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481" w:rsidRPr="00C104A6" w:rsidRDefault="00F92481" w:rsidP="00F92481">
      <w:pPr>
        <w:pStyle w:val="Heading1"/>
        <w:shd w:val="clear" w:color="auto" w:fill="FFFFFF"/>
        <w:spacing w:before="0" w:beforeAutospacing="0" w:after="0" w:afterAutospacing="0" w:line="480" w:lineRule="auto"/>
        <w:textAlignment w:val="baseline"/>
        <w:rPr>
          <w:b w:val="0"/>
          <w:color w:val="000000" w:themeColor="text1"/>
          <w:sz w:val="24"/>
          <w:szCs w:val="24"/>
        </w:rPr>
      </w:pPr>
      <w:r w:rsidRPr="00C104A6">
        <w:rPr>
          <w:color w:val="000000" w:themeColor="text1"/>
          <w:sz w:val="24"/>
          <w:szCs w:val="24"/>
        </w:rPr>
        <w:t>Title:</w:t>
      </w:r>
      <w:r w:rsidRPr="00C104A6">
        <w:rPr>
          <w:b w:val="0"/>
          <w:color w:val="000000" w:themeColor="text1"/>
          <w:sz w:val="24"/>
          <w:szCs w:val="24"/>
        </w:rPr>
        <w:t xml:space="preserve"> Impact of child marriage on nutritional status of mothers and their under-five children in Bangladesh: </w:t>
      </w:r>
      <w:r>
        <w:rPr>
          <w:b w:val="0"/>
          <w:color w:val="000000" w:themeColor="text1"/>
          <w:sz w:val="24"/>
          <w:szCs w:val="24"/>
        </w:rPr>
        <w:t xml:space="preserve">a </w:t>
      </w:r>
      <w:r w:rsidRPr="00C104A6">
        <w:rPr>
          <w:b w:val="0"/>
          <w:color w:val="000000" w:themeColor="text1"/>
          <w:sz w:val="24"/>
          <w:szCs w:val="24"/>
        </w:rPr>
        <w:t xml:space="preserve">cross sectional study </w:t>
      </w:r>
      <w:r>
        <w:rPr>
          <w:b w:val="0"/>
          <w:color w:val="000000" w:themeColor="text1"/>
          <w:sz w:val="24"/>
          <w:szCs w:val="24"/>
        </w:rPr>
        <w:t>with</w:t>
      </w:r>
      <w:r w:rsidRPr="00C104A6">
        <w:rPr>
          <w:b w:val="0"/>
          <w:color w:val="000000" w:themeColor="text1"/>
          <w:sz w:val="24"/>
          <w:szCs w:val="24"/>
        </w:rPr>
        <w:t xml:space="preserve"> a nationally representative sample </w:t>
      </w:r>
    </w:p>
    <w:p w:rsidR="00F92481" w:rsidRPr="00C104A6" w:rsidRDefault="00F92481" w:rsidP="00F92481">
      <w:pPr>
        <w:spacing w:after="0" w:line="360" w:lineRule="auto"/>
        <w:jc w:val="both"/>
        <w:rPr>
          <w:rFonts w:ascii="Times New Roman" w:hAnsi="Times New Roman" w:cs="Times New Roman"/>
          <w:b/>
          <w:sz w:val="24"/>
          <w:szCs w:val="24"/>
        </w:rPr>
      </w:pPr>
      <w:r w:rsidRPr="00C104A6">
        <w:rPr>
          <w:rFonts w:ascii="Times New Roman" w:hAnsi="Times New Roman" w:cs="Times New Roman"/>
          <w:b/>
          <w:sz w:val="24"/>
          <w:szCs w:val="24"/>
        </w:rPr>
        <w:t xml:space="preserve">Authors: </w:t>
      </w:r>
    </w:p>
    <w:p w:rsidR="00F92481" w:rsidRPr="00C104A6" w:rsidRDefault="00F92481" w:rsidP="00F92481">
      <w:pPr>
        <w:spacing w:after="0" w:line="360" w:lineRule="auto"/>
        <w:jc w:val="both"/>
        <w:rPr>
          <w:rFonts w:ascii="Times New Roman" w:hAnsi="Times New Roman" w:cs="Times New Roman"/>
          <w:color w:val="000000" w:themeColor="text1"/>
          <w:sz w:val="24"/>
          <w:szCs w:val="24"/>
        </w:rPr>
      </w:pPr>
      <w:proofErr w:type="spellStart"/>
      <w:r w:rsidRPr="00C104A6">
        <w:rPr>
          <w:rFonts w:ascii="Times New Roman" w:hAnsi="Times New Roman" w:cs="Times New Roman"/>
          <w:color w:val="000000" w:themeColor="text1"/>
          <w:sz w:val="24"/>
          <w:szCs w:val="24"/>
        </w:rPr>
        <w:t>Shanta</w:t>
      </w:r>
      <w:proofErr w:type="spellEnd"/>
      <w:r w:rsidRPr="00C104A6">
        <w:rPr>
          <w:rFonts w:ascii="Times New Roman" w:hAnsi="Times New Roman" w:cs="Times New Roman"/>
          <w:color w:val="000000" w:themeColor="text1"/>
          <w:sz w:val="24"/>
          <w:szCs w:val="24"/>
        </w:rPr>
        <w:t xml:space="preserve"> </w:t>
      </w:r>
      <w:proofErr w:type="spellStart"/>
      <w:r w:rsidRPr="00C104A6">
        <w:rPr>
          <w:rFonts w:ascii="Times New Roman" w:hAnsi="Times New Roman" w:cs="Times New Roman"/>
          <w:color w:val="000000" w:themeColor="text1"/>
          <w:sz w:val="24"/>
          <w:szCs w:val="24"/>
        </w:rPr>
        <w:t>Akter</w:t>
      </w:r>
      <w:proofErr w:type="spellEnd"/>
      <w:r w:rsidRPr="00C104A6">
        <w:rPr>
          <w:rFonts w:ascii="Times New Roman" w:hAnsi="Times New Roman" w:cs="Times New Roman"/>
          <w:color w:val="000000" w:themeColor="text1"/>
          <w:sz w:val="24"/>
          <w:szCs w:val="24"/>
        </w:rPr>
        <w:t xml:space="preserve"> </w:t>
      </w:r>
      <w:proofErr w:type="spellStart"/>
      <w:r w:rsidRPr="00C104A6">
        <w:rPr>
          <w:rFonts w:ascii="Times New Roman" w:hAnsi="Times New Roman" w:cs="Times New Roman"/>
          <w:color w:val="000000" w:themeColor="text1"/>
          <w:sz w:val="24"/>
          <w:szCs w:val="24"/>
        </w:rPr>
        <w:t>Mim</w:t>
      </w:r>
      <w:proofErr w:type="spellEnd"/>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C104A6">
        <w:rPr>
          <w:rFonts w:ascii="Times New Roman" w:hAnsi="Times New Roman" w:cs="Times New Roman"/>
          <w:color w:val="000000" w:themeColor="text1"/>
          <w:sz w:val="24"/>
          <w:szCs w:val="24"/>
        </w:rPr>
        <w:t>E-mail: shanta.mimru@gmail.com</w:t>
      </w:r>
    </w:p>
    <w:p w:rsidR="00F92481" w:rsidRPr="00C104A6" w:rsidRDefault="00F92481" w:rsidP="00F92481">
      <w:pPr>
        <w:spacing w:after="0" w:line="360" w:lineRule="auto"/>
        <w:jc w:val="both"/>
        <w:rPr>
          <w:rFonts w:ascii="Times New Roman" w:hAnsi="Times New Roman" w:cs="Times New Roman"/>
          <w:bCs/>
          <w:color w:val="000000" w:themeColor="text1"/>
          <w:sz w:val="24"/>
          <w:szCs w:val="24"/>
        </w:rPr>
      </w:pPr>
      <w:r w:rsidRPr="00C104A6">
        <w:rPr>
          <w:rFonts w:ascii="Times New Roman" w:hAnsi="Times New Roman" w:cs="Times New Roman"/>
          <w:bCs/>
          <w:color w:val="000000" w:themeColor="text1"/>
          <w:sz w:val="24"/>
          <w:szCs w:val="24"/>
        </w:rPr>
        <w:t>Abu Sayed Md. Al Mamun</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 xml:space="preserve">: </w:t>
      </w:r>
      <w:r w:rsidRPr="00C104A6">
        <w:rPr>
          <w:rFonts w:ascii="Times New Roman" w:hAnsi="Times New Roman" w:cs="Times New Roman"/>
          <w:bCs/>
          <w:color w:val="000000" w:themeColor="text1"/>
          <w:sz w:val="24"/>
          <w:szCs w:val="24"/>
        </w:rPr>
        <w:t xml:space="preserve">E-mail: </w:t>
      </w:r>
      <w:r w:rsidRPr="00C104A6">
        <w:rPr>
          <w:rFonts w:ascii="Times New Roman" w:hAnsi="Times New Roman" w:cs="Times New Roman"/>
          <w:color w:val="000000" w:themeColor="text1"/>
          <w:sz w:val="24"/>
          <w:szCs w:val="24"/>
        </w:rPr>
        <w:t xml:space="preserve">mithun_stat@yahoo.com   </w:t>
      </w:r>
    </w:p>
    <w:p w:rsidR="00F92481" w:rsidRPr="00C104A6" w:rsidRDefault="00F92481" w:rsidP="00F92481">
      <w:pPr>
        <w:spacing w:after="0" w:line="360" w:lineRule="auto"/>
        <w:jc w:val="both"/>
        <w:rPr>
          <w:rFonts w:ascii="Times New Roman" w:hAnsi="Times New Roman" w:cs="Times New Roman"/>
          <w:color w:val="000000" w:themeColor="text1"/>
          <w:sz w:val="24"/>
          <w:szCs w:val="24"/>
          <w:shd w:val="clear" w:color="auto" w:fill="FFFFFF"/>
        </w:rPr>
      </w:pPr>
      <w:r w:rsidRPr="00C104A6">
        <w:rPr>
          <w:rFonts w:ascii="Times New Roman" w:hAnsi="Times New Roman" w:cs="Times New Roman"/>
          <w:color w:val="000000" w:themeColor="text1"/>
          <w:sz w:val="24"/>
          <w:szCs w:val="24"/>
        </w:rPr>
        <w:t xml:space="preserve">Md. Abu </w:t>
      </w:r>
      <w:proofErr w:type="spellStart"/>
      <w:r w:rsidRPr="00C104A6">
        <w:rPr>
          <w:rFonts w:ascii="Times New Roman" w:hAnsi="Times New Roman" w:cs="Times New Roman"/>
          <w:color w:val="000000" w:themeColor="text1"/>
          <w:sz w:val="24"/>
          <w:szCs w:val="24"/>
        </w:rPr>
        <w:t>Sayem</w:t>
      </w:r>
      <w:proofErr w:type="spellEnd"/>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C104A6">
        <w:rPr>
          <w:rFonts w:ascii="Times New Roman" w:hAnsi="Times New Roman" w:cs="Times New Roman"/>
          <w:color w:val="000000" w:themeColor="text1"/>
          <w:sz w:val="24"/>
          <w:szCs w:val="24"/>
        </w:rPr>
        <w:t xml:space="preserve">E-mail: </w:t>
      </w:r>
      <w:hyperlink r:id="rId8" w:history="1">
        <w:r w:rsidRPr="00C104A6">
          <w:rPr>
            <w:rStyle w:val="Hyperlink"/>
            <w:rFonts w:ascii="Times New Roman" w:hAnsi="Times New Roman" w:cs="Times New Roman"/>
            <w:color w:val="000000" w:themeColor="text1"/>
            <w:sz w:val="24"/>
            <w:szCs w:val="24"/>
            <w:u w:val="none"/>
            <w:shd w:val="clear" w:color="auto" w:fill="FFFFFF"/>
          </w:rPr>
          <w:t>sayem072003@yahoo.com</w:t>
        </w:r>
      </w:hyperlink>
    </w:p>
    <w:p w:rsidR="00F92481" w:rsidRPr="00C104A6" w:rsidRDefault="00F92481" w:rsidP="00F92481">
      <w:pPr>
        <w:spacing w:after="0" w:line="360" w:lineRule="auto"/>
        <w:jc w:val="both"/>
        <w:rPr>
          <w:rFonts w:ascii="Times New Roman" w:hAnsi="Times New Roman" w:cs="Times New Roman"/>
          <w:color w:val="000000" w:themeColor="text1"/>
          <w:sz w:val="24"/>
          <w:szCs w:val="24"/>
        </w:rPr>
      </w:pPr>
      <w:r w:rsidRPr="00C104A6">
        <w:rPr>
          <w:rFonts w:ascii="Times New Roman" w:eastAsia="Times New Roman" w:hAnsi="Times New Roman" w:cs="Times New Roman"/>
          <w:bCs/>
          <w:color w:val="000000" w:themeColor="text1"/>
          <w:sz w:val="24"/>
          <w:szCs w:val="24"/>
        </w:rPr>
        <w:t xml:space="preserve">Md. Abdul </w:t>
      </w:r>
      <w:proofErr w:type="spellStart"/>
      <w:r w:rsidRPr="00C104A6">
        <w:rPr>
          <w:rFonts w:ascii="Times New Roman" w:eastAsia="Times New Roman" w:hAnsi="Times New Roman" w:cs="Times New Roman"/>
          <w:bCs/>
          <w:color w:val="000000" w:themeColor="text1"/>
          <w:sz w:val="24"/>
          <w:szCs w:val="24"/>
        </w:rPr>
        <w:t>Wadood</w:t>
      </w:r>
      <w:proofErr w:type="spellEnd"/>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 xml:space="preserve">: </w:t>
      </w:r>
      <w:r w:rsidRPr="00C104A6">
        <w:rPr>
          <w:rFonts w:ascii="Times New Roman" w:eastAsia="Times New Roman" w:hAnsi="Times New Roman" w:cs="Times New Roman"/>
          <w:bCs/>
          <w:color w:val="000000" w:themeColor="text1"/>
          <w:sz w:val="24"/>
          <w:szCs w:val="24"/>
        </w:rPr>
        <w:t xml:space="preserve">E-mail: </w:t>
      </w:r>
      <w:r w:rsidRPr="00C104A6">
        <w:rPr>
          <w:rFonts w:ascii="Times New Roman" w:hAnsi="Times New Roman" w:cs="Times New Roman"/>
          <w:color w:val="000000" w:themeColor="text1"/>
          <w:sz w:val="24"/>
          <w:szCs w:val="24"/>
          <w:shd w:val="clear" w:color="auto" w:fill="FFFFFF"/>
        </w:rPr>
        <w:t>nazibw@gmail.com</w:t>
      </w:r>
    </w:p>
    <w:p w:rsidR="00F92481" w:rsidRPr="00C104A6" w:rsidRDefault="00F92481" w:rsidP="00F92481">
      <w:pPr>
        <w:spacing w:after="0" w:line="360" w:lineRule="auto"/>
        <w:jc w:val="both"/>
        <w:rPr>
          <w:rFonts w:ascii="Times New Roman" w:hAnsi="Times New Roman" w:cs="Times New Roman"/>
          <w:bCs/>
          <w:color w:val="000000" w:themeColor="text1"/>
          <w:sz w:val="24"/>
          <w:szCs w:val="24"/>
        </w:rPr>
      </w:pPr>
      <w:r w:rsidRPr="00C104A6">
        <w:rPr>
          <w:rFonts w:ascii="Times New Roman" w:hAnsi="Times New Roman" w:cs="Times New Roman"/>
          <w:color w:val="000000" w:themeColor="text1"/>
          <w:sz w:val="24"/>
          <w:szCs w:val="24"/>
        </w:rPr>
        <w:t>Md. Golam Hossain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C104A6">
        <w:rPr>
          <w:rFonts w:ascii="Times New Roman" w:hAnsi="Times New Roman" w:cs="Times New Roman"/>
          <w:color w:val="000000" w:themeColor="text1"/>
          <w:sz w:val="24"/>
          <w:szCs w:val="24"/>
        </w:rPr>
        <w:t>E-mail: hossain95@yahoo.com</w:t>
      </w:r>
    </w:p>
    <w:p w:rsidR="00A7750E" w:rsidRDefault="00A7750E" w:rsidP="00F92481">
      <w:pPr>
        <w:spacing w:after="0" w:line="360" w:lineRule="auto"/>
        <w:jc w:val="both"/>
        <w:rPr>
          <w:rFonts w:ascii="Times New Roman" w:hAnsi="Times New Roman" w:cs="Times New Roman"/>
          <w:b/>
          <w:sz w:val="24"/>
          <w:szCs w:val="24"/>
        </w:rPr>
      </w:pPr>
    </w:p>
    <w:p w:rsidR="00F92481" w:rsidRPr="00C104A6" w:rsidRDefault="00F92481" w:rsidP="00F92481">
      <w:pPr>
        <w:spacing w:after="0" w:line="360" w:lineRule="auto"/>
        <w:jc w:val="both"/>
        <w:rPr>
          <w:rFonts w:ascii="Times New Roman" w:hAnsi="Times New Roman" w:cs="Times New Roman"/>
          <w:sz w:val="24"/>
          <w:szCs w:val="24"/>
          <w:vertAlign w:val="superscript"/>
        </w:rPr>
      </w:pPr>
      <w:r w:rsidRPr="00C104A6">
        <w:rPr>
          <w:rFonts w:ascii="Times New Roman" w:hAnsi="Times New Roman" w:cs="Times New Roman"/>
          <w:b/>
          <w:sz w:val="24"/>
          <w:szCs w:val="24"/>
        </w:rPr>
        <w:t>Affiliations</w:t>
      </w:r>
      <w:r w:rsidRPr="00C104A6">
        <w:rPr>
          <w:rFonts w:ascii="Times New Roman" w:hAnsi="Times New Roman" w:cs="Times New Roman"/>
          <w:sz w:val="24"/>
          <w:szCs w:val="24"/>
        </w:rPr>
        <w:t>:</w:t>
      </w:r>
      <w:r w:rsidRPr="00C104A6">
        <w:rPr>
          <w:rFonts w:ascii="Times New Roman" w:hAnsi="Times New Roman" w:cs="Times New Roman"/>
          <w:sz w:val="24"/>
          <w:szCs w:val="24"/>
          <w:vertAlign w:val="superscript"/>
        </w:rPr>
        <w:t xml:space="preserve"> </w:t>
      </w:r>
    </w:p>
    <w:p w:rsidR="00F92481" w:rsidRPr="00C104A6" w:rsidRDefault="00F92481" w:rsidP="00F92481">
      <w:pPr>
        <w:spacing w:after="0" w:line="360" w:lineRule="auto"/>
        <w:rPr>
          <w:rFonts w:ascii="Times New Roman" w:hAnsi="Times New Roman" w:cs="Times New Roman"/>
          <w:sz w:val="24"/>
          <w:szCs w:val="24"/>
        </w:rPr>
      </w:pPr>
      <w:r w:rsidRPr="00C104A6">
        <w:rPr>
          <w:rFonts w:ascii="Times New Roman" w:hAnsi="Times New Roman" w:cs="Times New Roman"/>
          <w:sz w:val="24"/>
          <w:szCs w:val="24"/>
        </w:rPr>
        <w:t>Health Research Group, Department of Statistics, University of Rajshahi, Rajshahi, Rajshahi-6205, Bangladesh</w:t>
      </w:r>
    </w:p>
    <w:p w:rsidR="00F92481" w:rsidRPr="00C104A6" w:rsidRDefault="00F92481" w:rsidP="00F92481">
      <w:pPr>
        <w:spacing w:after="0" w:line="360" w:lineRule="auto"/>
        <w:rPr>
          <w:rFonts w:ascii="Times New Roman" w:hAnsi="Times New Roman" w:cs="Times New Roman"/>
          <w:b/>
          <w:sz w:val="24"/>
          <w:szCs w:val="24"/>
        </w:rPr>
      </w:pPr>
    </w:p>
    <w:p w:rsidR="00F92481" w:rsidRPr="00C104A6" w:rsidRDefault="00F92481" w:rsidP="00F92481">
      <w:pPr>
        <w:spacing w:after="0" w:line="360" w:lineRule="auto"/>
        <w:rPr>
          <w:rFonts w:ascii="Times New Roman" w:hAnsi="Times New Roman" w:cs="Times New Roman"/>
          <w:sz w:val="24"/>
          <w:szCs w:val="24"/>
        </w:rPr>
      </w:pPr>
      <w:r w:rsidRPr="00C104A6">
        <w:rPr>
          <w:rFonts w:ascii="Times New Roman" w:hAnsi="Times New Roman" w:cs="Times New Roman"/>
          <w:b/>
          <w:sz w:val="24"/>
          <w:szCs w:val="24"/>
        </w:rPr>
        <w:t>Short title:</w:t>
      </w:r>
      <w:r w:rsidRPr="00C104A6">
        <w:rPr>
          <w:rFonts w:ascii="Times New Roman" w:hAnsi="Times New Roman" w:cs="Times New Roman"/>
          <w:sz w:val="24"/>
          <w:szCs w:val="24"/>
        </w:rPr>
        <w:t xml:space="preserve"> </w:t>
      </w:r>
      <w:r w:rsidRPr="00C104A6">
        <w:rPr>
          <w:rFonts w:ascii="Times New Roman" w:hAnsi="Times New Roman" w:cs="Times New Roman"/>
          <w:color w:val="000000" w:themeColor="text1"/>
          <w:sz w:val="24"/>
          <w:szCs w:val="24"/>
        </w:rPr>
        <w:t>Child marriage and nutritional status of mothers and their under-five children</w:t>
      </w:r>
    </w:p>
    <w:p w:rsidR="00F92481" w:rsidRPr="00C104A6" w:rsidRDefault="00F92481" w:rsidP="00F92481">
      <w:pPr>
        <w:spacing w:after="0" w:line="360" w:lineRule="auto"/>
        <w:rPr>
          <w:rFonts w:ascii="Times New Roman" w:hAnsi="Times New Roman" w:cs="Times New Roman"/>
          <w:b/>
          <w:sz w:val="24"/>
          <w:szCs w:val="24"/>
        </w:rPr>
      </w:pPr>
    </w:p>
    <w:p w:rsidR="00F92481" w:rsidRPr="00C104A6" w:rsidRDefault="00F92481" w:rsidP="00F92481">
      <w:pPr>
        <w:spacing w:after="0" w:line="360" w:lineRule="auto"/>
        <w:rPr>
          <w:rFonts w:ascii="Times New Roman" w:hAnsi="Times New Roman" w:cs="Times New Roman"/>
          <w:b/>
          <w:sz w:val="24"/>
          <w:szCs w:val="24"/>
        </w:rPr>
      </w:pPr>
      <w:r w:rsidRPr="00C104A6">
        <w:rPr>
          <w:rFonts w:ascii="Times New Roman" w:hAnsi="Times New Roman" w:cs="Times New Roman"/>
          <w:b/>
          <w:sz w:val="24"/>
          <w:szCs w:val="24"/>
        </w:rPr>
        <w:t xml:space="preserve">Corresponding author: </w:t>
      </w:r>
    </w:p>
    <w:p w:rsidR="00F92481" w:rsidRPr="00C104A6" w:rsidRDefault="00F92481" w:rsidP="00F92481">
      <w:pPr>
        <w:spacing w:after="0" w:line="360" w:lineRule="auto"/>
        <w:rPr>
          <w:rFonts w:ascii="Times New Roman" w:hAnsi="Times New Roman" w:cs="Times New Roman"/>
          <w:sz w:val="24"/>
          <w:szCs w:val="24"/>
        </w:rPr>
      </w:pPr>
      <w:r w:rsidRPr="00C104A6">
        <w:rPr>
          <w:rFonts w:ascii="Times New Roman" w:hAnsi="Times New Roman" w:cs="Times New Roman"/>
          <w:sz w:val="24"/>
          <w:szCs w:val="24"/>
        </w:rPr>
        <w:t>Dr. Md. Golam Hossain</w:t>
      </w:r>
    </w:p>
    <w:p w:rsidR="00F92481" w:rsidRPr="00C104A6" w:rsidRDefault="00F92481" w:rsidP="00F92481">
      <w:pPr>
        <w:spacing w:after="0" w:line="360" w:lineRule="auto"/>
        <w:rPr>
          <w:rFonts w:ascii="Times New Roman" w:hAnsi="Times New Roman" w:cs="Times New Roman"/>
          <w:sz w:val="24"/>
          <w:szCs w:val="24"/>
        </w:rPr>
      </w:pPr>
      <w:r w:rsidRPr="00C104A6">
        <w:rPr>
          <w:rFonts w:ascii="Times New Roman" w:hAnsi="Times New Roman" w:cs="Times New Roman"/>
          <w:sz w:val="24"/>
          <w:szCs w:val="24"/>
        </w:rPr>
        <w:t xml:space="preserve">Professor &amp; Convener Health Research Group, </w:t>
      </w:r>
    </w:p>
    <w:p w:rsidR="00F92481" w:rsidRPr="00C104A6" w:rsidRDefault="00F92481" w:rsidP="00F92481">
      <w:pPr>
        <w:spacing w:after="0" w:line="360" w:lineRule="auto"/>
        <w:rPr>
          <w:rFonts w:ascii="Times New Roman" w:hAnsi="Times New Roman" w:cs="Times New Roman"/>
          <w:sz w:val="24"/>
          <w:szCs w:val="24"/>
        </w:rPr>
      </w:pPr>
      <w:r w:rsidRPr="00C104A6">
        <w:rPr>
          <w:rFonts w:ascii="Times New Roman" w:hAnsi="Times New Roman" w:cs="Times New Roman"/>
          <w:sz w:val="24"/>
          <w:szCs w:val="24"/>
        </w:rPr>
        <w:t xml:space="preserve">Department of statistics, University of Rajshahi, </w:t>
      </w:r>
    </w:p>
    <w:p w:rsidR="00F92481" w:rsidRPr="00C104A6" w:rsidRDefault="00F92481" w:rsidP="00F92481">
      <w:pPr>
        <w:spacing w:after="0" w:line="360" w:lineRule="auto"/>
        <w:rPr>
          <w:rFonts w:ascii="Times New Roman" w:hAnsi="Times New Roman" w:cs="Times New Roman"/>
          <w:sz w:val="24"/>
          <w:szCs w:val="24"/>
        </w:rPr>
      </w:pPr>
      <w:r w:rsidRPr="00C104A6">
        <w:rPr>
          <w:rFonts w:ascii="Times New Roman" w:hAnsi="Times New Roman" w:cs="Times New Roman"/>
          <w:sz w:val="24"/>
          <w:szCs w:val="24"/>
        </w:rPr>
        <w:t>Rajshahi-6205, Bangladesh</w:t>
      </w:r>
    </w:p>
    <w:p w:rsidR="00F92481" w:rsidRPr="00C104A6" w:rsidRDefault="00F92481" w:rsidP="00F92481">
      <w:pPr>
        <w:spacing w:after="0" w:line="360" w:lineRule="auto"/>
        <w:rPr>
          <w:rFonts w:ascii="Times New Roman" w:hAnsi="Times New Roman" w:cs="Times New Roman"/>
          <w:sz w:val="24"/>
          <w:szCs w:val="24"/>
        </w:rPr>
      </w:pPr>
      <w:r w:rsidRPr="00C104A6">
        <w:rPr>
          <w:rFonts w:ascii="Times New Roman" w:hAnsi="Times New Roman" w:cs="Times New Roman"/>
          <w:sz w:val="24"/>
          <w:szCs w:val="24"/>
        </w:rPr>
        <w:t xml:space="preserve">E-mail: </w:t>
      </w:r>
      <w:hyperlink r:id="rId9" w:history="1">
        <w:r w:rsidRPr="00C104A6">
          <w:rPr>
            <w:rStyle w:val="Hyperlink"/>
            <w:rFonts w:ascii="Times New Roman" w:hAnsi="Times New Roman" w:cs="Times New Roman"/>
            <w:sz w:val="24"/>
            <w:szCs w:val="24"/>
          </w:rPr>
          <w:t>hossain95@yahoo.com</w:t>
        </w:r>
      </w:hyperlink>
      <w:r w:rsidRPr="00C104A6">
        <w:rPr>
          <w:rFonts w:ascii="Times New Roman" w:hAnsi="Times New Roman" w:cs="Times New Roman"/>
          <w:sz w:val="24"/>
          <w:szCs w:val="24"/>
        </w:rPr>
        <w:t xml:space="preserve"> </w:t>
      </w:r>
    </w:p>
    <w:p w:rsidR="00F92481" w:rsidRPr="00C104A6" w:rsidRDefault="00F92481" w:rsidP="00F92481">
      <w:pPr>
        <w:pStyle w:val="Heading1"/>
        <w:shd w:val="clear" w:color="auto" w:fill="FFFFFF"/>
        <w:spacing w:before="0" w:beforeAutospacing="0" w:after="0" w:afterAutospacing="0" w:line="480" w:lineRule="auto"/>
        <w:textAlignment w:val="baseline"/>
        <w:rPr>
          <w:b w:val="0"/>
          <w:color w:val="000000" w:themeColor="text1"/>
          <w:sz w:val="24"/>
          <w:szCs w:val="24"/>
        </w:rPr>
      </w:pPr>
    </w:p>
    <w:p w:rsidR="00F92481" w:rsidRPr="00C104A6" w:rsidRDefault="00F92481" w:rsidP="00F92481">
      <w:pPr>
        <w:rPr>
          <w:rFonts w:ascii="Times New Roman" w:eastAsia="Times New Roman" w:hAnsi="Times New Roman" w:cs="Times New Roman"/>
          <w:bCs/>
          <w:color w:val="000000" w:themeColor="text1"/>
          <w:kern w:val="36"/>
          <w:sz w:val="24"/>
          <w:szCs w:val="24"/>
        </w:rPr>
      </w:pPr>
      <w:r w:rsidRPr="00C104A6">
        <w:rPr>
          <w:rFonts w:ascii="Times New Roman" w:hAnsi="Times New Roman" w:cs="Times New Roman"/>
          <w:b/>
          <w:color w:val="000000" w:themeColor="text1"/>
          <w:sz w:val="24"/>
          <w:szCs w:val="24"/>
        </w:rPr>
        <w:br w:type="page"/>
      </w:r>
    </w:p>
    <w:p w:rsidR="00F92481" w:rsidRPr="00C104A6" w:rsidRDefault="00F92481" w:rsidP="00652449">
      <w:pPr>
        <w:pStyle w:val="Heading1"/>
        <w:shd w:val="clear" w:color="auto" w:fill="FFFFFF"/>
        <w:spacing w:before="0" w:beforeAutospacing="0" w:after="0" w:afterAutospacing="0" w:line="480" w:lineRule="auto"/>
        <w:jc w:val="both"/>
        <w:textAlignment w:val="baseline"/>
        <w:rPr>
          <w:sz w:val="24"/>
          <w:szCs w:val="24"/>
        </w:rPr>
      </w:pPr>
      <w:r w:rsidRPr="00C104A6">
        <w:rPr>
          <w:sz w:val="24"/>
          <w:szCs w:val="24"/>
        </w:rPr>
        <w:lastRenderedPageBreak/>
        <w:t xml:space="preserve">ABSTRACT </w:t>
      </w:r>
    </w:p>
    <w:p w:rsidR="00F92481" w:rsidRPr="00C104A6" w:rsidRDefault="00F92481" w:rsidP="00652449">
      <w:pPr>
        <w:spacing w:after="0" w:line="480" w:lineRule="auto"/>
        <w:jc w:val="both"/>
        <w:rPr>
          <w:rFonts w:ascii="Times New Roman" w:hAnsi="Times New Roman" w:cs="Times New Roman"/>
          <w:sz w:val="24"/>
          <w:szCs w:val="24"/>
        </w:rPr>
      </w:pPr>
      <w:r w:rsidRPr="00C104A6">
        <w:rPr>
          <w:rFonts w:ascii="Times New Roman" w:hAnsi="Times New Roman" w:cs="Times New Roman"/>
          <w:b/>
          <w:sz w:val="24"/>
          <w:szCs w:val="24"/>
        </w:rPr>
        <w:t>Background:</w:t>
      </w:r>
      <w:r w:rsidRPr="00C104A6">
        <w:rPr>
          <w:rFonts w:ascii="Times New Roman" w:hAnsi="Times New Roman" w:cs="Times New Roman"/>
          <w:sz w:val="24"/>
          <w:szCs w:val="24"/>
        </w:rPr>
        <w:t xml:space="preserve"> Child marriage is an indicator of under nutrition among mothers and their under-five children. This important issue is rarely studied with Bangladeshi population. This paper used a nationally representative data to examine the impact of child marriage on nutritional status of Bangladeshi mothers and their under-five children.  </w:t>
      </w:r>
    </w:p>
    <w:p w:rsidR="00F92481" w:rsidRDefault="00F92481" w:rsidP="00652449">
      <w:pPr>
        <w:spacing w:after="0" w:line="480" w:lineRule="auto"/>
        <w:jc w:val="both"/>
      </w:pPr>
      <w:r w:rsidRPr="00C104A6">
        <w:rPr>
          <w:rFonts w:ascii="Times New Roman" w:hAnsi="Times New Roman" w:cs="Times New Roman"/>
          <w:b/>
          <w:sz w:val="24"/>
          <w:szCs w:val="24"/>
        </w:rPr>
        <w:t>Methods:</w:t>
      </w:r>
      <w:r w:rsidRPr="00C104A6">
        <w:rPr>
          <w:rFonts w:ascii="Times New Roman" w:hAnsi="Times New Roman" w:cs="Times New Roman"/>
          <w:sz w:val="24"/>
          <w:szCs w:val="24"/>
        </w:rPr>
        <w:t xml:space="preserve"> Secondary data was used for this study that was extracted from Bangladesh Demographic and Health Survey (BDHS) 2017-18. The sample consisted of 7</w:t>
      </w:r>
      <w:r>
        <w:rPr>
          <w:rFonts w:ascii="Times New Roman" w:hAnsi="Times New Roman" w:cs="Times New Roman"/>
          <w:sz w:val="24"/>
          <w:szCs w:val="24"/>
        </w:rPr>
        <w:t>235</w:t>
      </w:r>
      <w:r w:rsidRPr="00C104A6">
        <w:rPr>
          <w:rFonts w:ascii="Times New Roman" w:hAnsi="Times New Roman" w:cs="Times New Roman"/>
          <w:sz w:val="24"/>
          <w:szCs w:val="24"/>
        </w:rPr>
        <w:t xml:space="preserve"> mothers </w:t>
      </w:r>
      <w:r>
        <w:rPr>
          <w:rFonts w:ascii="Times New Roman" w:hAnsi="Times New Roman" w:cs="Times New Roman"/>
          <w:sz w:val="24"/>
          <w:szCs w:val="24"/>
        </w:rPr>
        <w:t xml:space="preserve">current </w:t>
      </w:r>
      <w:r w:rsidRPr="00C104A6">
        <w:rPr>
          <w:rFonts w:ascii="Times New Roman" w:hAnsi="Times New Roman" w:cs="Times New Roman"/>
          <w:sz w:val="24"/>
          <w:szCs w:val="24"/>
        </w:rPr>
        <w:t>aged 1</w:t>
      </w:r>
      <w:r>
        <w:rPr>
          <w:rFonts w:ascii="Times New Roman" w:hAnsi="Times New Roman" w:cs="Times New Roman"/>
          <w:sz w:val="24"/>
          <w:szCs w:val="24"/>
        </w:rPr>
        <w:t>8</w:t>
      </w:r>
      <w:r w:rsidRPr="00C104A6">
        <w:rPr>
          <w:rFonts w:ascii="Times New Roman" w:hAnsi="Times New Roman" w:cs="Times New Roman"/>
          <w:sz w:val="24"/>
          <w:szCs w:val="24"/>
        </w:rPr>
        <w:t xml:space="preserve">-49 years and their under-five children.  Marriage at &lt;18 years was considered as child marriage. Nutritional status of mothers was measured by body mass index (BMI), and under-five children’s nutritional status was measured by (i) height-for-age (z-score) (stunting), (ii) weight-for-age (z-score) (underweight) and (iii) weight-for-height (z-score) (wasting). </w:t>
      </w:r>
      <w:r>
        <w:rPr>
          <w:rFonts w:ascii="Times New Roman" w:hAnsi="Times New Roman" w:cs="Times New Roman"/>
          <w:sz w:val="24"/>
          <w:szCs w:val="24"/>
        </w:rPr>
        <w:t>Chi-square test and logistic regression models were used for data analysis, the</w:t>
      </w:r>
      <w:r w:rsidRPr="00C104A6">
        <w:rPr>
          <w:rFonts w:ascii="Times New Roman" w:hAnsi="Times New Roman" w:cs="Times New Roman"/>
          <w:sz w:val="24"/>
          <w:szCs w:val="24"/>
        </w:rPr>
        <w:t xml:space="preserve"> analyses were carried out </w:t>
      </w:r>
      <w:r>
        <w:rPr>
          <w:rFonts w:ascii="Times New Roman" w:hAnsi="Times New Roman" w:cs="Times New Roman"/>
          <w:sz w:val="24"/>
          <w:szCs w:val="24"/>
        </w:rPr>
        <w:t xml:space="preserve">using SPSS software (version IBM 20) and </w:t>
      </w:r>
      <w:r w:rsidRPr="00C104A6">
        <w:rPr>
          <w:rFonts w:ascii="Times New Roman" w:hAnsi="Times New Roman" w:cs="Times New Roman"/>
          <w:sz w:val="24"/>
          <w:szCs w:val="24"/>
        </w:rPr>
        <w:t>significance was accepted at p&lt;0.05</w:t>
      </w:r>
      <w:r>
        <w:rPr>
          <w:rFonts w:ascii="Times New Roman" w:hAnsi="Times New Roman" w:cs="Times New Roman"/>
          <w:sz w:val="24"/>
          <w:szCs w:val="24"/>
        </w:rPr>
        <w:t xml:space="preserve">.  </w:t>
      </w:r>
    </w:p>
    <w:p w:rsidR="00F92481" w:rsidRDefault="00F92481" w:rsidP="00652449">
      <w:pPr>
        <w:spacing w:after="0" w:line="480" w:lineRule="auto"/>
        <w:jc w:val="both"/>
        <w:rPr>
          <w:rFonts w:ascii="Times New Roman" w:hAnsi="Times New Roman" w:cs="Times New Roman"/>
          <w:sz w:val="24"/>
          <w:szCs w:val="24"/>
        </w:rPr>
      </w:pPr>
      <w:r w:rsidRPr="00C104A6">
        <w:rPr>
          <w:rFonts w:ascii="Times New Roman" w:hAnsi="Times New Roman" w:cs="Times New Roman"/>
          <w:b/>
          <w:sz w:val="24"/>
          <w:szCs w:val="24"/>
        </w:rPr>
        <w:t>Results:</w:t>
      </w:r>
      <w:r w:rsidRPr="00C104A6">
        <w:rPr>
          <w:rFonts w:ascii="Times New Roman" w:hAnsi="Times New Roman" w:cs="Times New Roman"/>
          <w:sz w:val="24"/>
          <w:szCs w:val="24"/>
        </w:rPr>
        <w:t xml:space="preserve"> The prevalence of child marriage among </w:t>
      </w:r>
      <w:r>
        <w:rPr>
          <w:rFonts w:ascii="Times New Roman" w:hAnsi="Times New Roman" w:cs="Times New Roman"/>
          <w:sz w:val="24"/>
          <w:szCs w:val="24"/>
        </w:rPr>
        <w:t>women</w:t>
      </w:r>
      <w:r w:rsidRPr="00C104A6">
        <w:rPr>
          <w:rFonts w:ascii="Times New Roman" w:hAnsi="Times New Roman" w:cs="Times New Roman"/>
          <w:sz w:val="24"/>
          <w:szCs w:val="24"/>
        </w:rPr>
        <w:t xml:space="preserve"> in Bangladesh was 69.</w:t>
      </w:r>
      <w:r>
        <w:rPr>
          <w:rFonts w:ascii="Times New Roman" w:hAnsi="Times New Roman" w:cs="Times New Roman"/>
          <w:sz w:val="24"/>
          <w:szCs w:val="24"/>
        </w:rPr>
        <w:t>0</w:t>
      </w:r>
      <w:r w:rsidRPr="00C104A6">
        <w:rPr>
          <w:rFonts w:ascii="Times New Roman" w:hAnsi="Times New Roman" w:cs="Times New Roman"/>
          <w:sz w:val="24"/>
          <w:szCs w:val="24"/>
        </w:rPr>
        <w:t>% with mean and median of 16.</w:t>
      </w:r>
      <w:r>
        <w:rPr>
          <w:rFonts w:ascii="Times New Roman" w:hAnsi="Times New Roman" w:cs="Times New Roman"/>
          <w:sz w:val="24"/>
          <w:szCs w:val="24"/>
        </w:rPr>
        <w:t>57</w:t>
      </w:r>
      <w:r w:rsidRPr="00C104A6">
        <w:rPr>
          <w:rFonts w:ascii="Times New Roman" w:hAnsi="Times New Roman" w:cs="Times New Roman"/>
          <w:sz w:val="24"/>
          <w:szCs w:val="24"/>
        </w:rPr>
        <w:t>±2.83 years and 16 years respectively. 15.</w:t>
      </w:r>
      <w:r>
        <w:rPr>
          <w:rFonts w:ascii="Times New Roman" w:hAnsi="Times New Roman" w:cs="Times New Roman"/>
          <w:sz w:val="24"/>
          <w:szCs w:val="24"/>
        </w:rPr>
        <w:t>2</w:t>
      </w:r>
      <w:r w:rsidRPr="00C104A6">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104A6">
        <w:rPr>
          <w:rFonts w:ascii="Times New Roman" w:hAnsi="Times New Roman" w:cs="Times New Roman"/>
          <w:sz w:val="24"/>
          <w:szCs w:val="24"/>
        </w:rPr>
        <w:t xml:space="preserve">mothers suffered from chronic energy deficiency (underweight); </w:t>
      </w:r>
      <w:r>
        <w:rPr>
          <w:rFonts w:ascii="Times New Roman" w:hAnsi="Times New Roman" w:cs="Times New Roman"/>
          <w:sz w:val="24"/>
          <w:szCs w:val="24"/>
        </w:rPr>
        <w:t>of</w:t>
      </w:r>
      <w:r w:rsidRPr="00C104A6">
        <w:rPr>
          <w:rFonts w:ascii="Times New Roman" w:hAnsi="Times New Roman" w:cs="Times New Roman"/>
          <w:sz w:val="24"/>
          <w:szCs w:val="24"/>
        </w:rPr>
        <w:t xml:space="preserve"> them, </w:t>
      </w:r>
      <w:r w:rsidRPr="007A1E29">
        <w:rPr>
          <w:rFonts w:ascii="Times New Roman" w:hAnsi="Times New Roman" w:cs="Times New Roman"/>
          <w:color w:val="000000"/>
          <w:sz w:val="24"/>
          <w:szCs w:val="24"/>
        </w:rPr>
        <w:t>72.8</w:t>
      </w:r>
      <w:r w:rsidRPr="00C104A6">
        <w:rPr>
          <w:rFonts w:ascii="Times New Roman" w:hAnsi="Times New Roman" w:cs="Times New Roman"/>
          <w:color w:val="000000"/>
          <w:sz w:val="24"/>
          <w:szCs w:val="24"/>
        </w:rPr>
        <w:t>% married at &lt;18 years. T</w:t>
      </w:r>
      <w:r w:rsidRPr="00C104A6">
        <w:rPr>
          <w:rFonts w:ascii="Times New Roman" w:hAnsi="Times New Roman" w:cs="Times New Roman"/>
          <w:sz w:val="24"/>
          <w:szCs w:val="24"/>
        </w:rPr>
        <w:t>he prevalence of stunting, underweight and wasting of under-five children in Bangladesh was 31</w:t>
      </w:r>
      <w:r>
        <w:rPr>
          <w:rFonts w:ascii="Times New Roman" w:hAnsi="Times New Roman" w:cs="Times New Roman"/>
          <w:sz w:val="24"/>
          <w:szCs w:val="24"/>
        </w:rPr>
        <w:t>.0</w:t>
      </w:r>
      <w:r w:rsidRPr="00C104A6">
        <w:rPr>
          <w:rFonts w:ascii="Times New Roman" w:hAnsi="Times New Roman" w:cs="Times New Roman"/>
          <w:sz w:val="24"/>
          <w:szCs w:val="24"/>
        </w:rPr>
        <w:t>%, 22</w:t>
      </w:r>
      <w:r>
        <w:rPr>
          <w:rFonts w:ascii="Times New Roman" w:hAnsi="Times New Roman" w:cs="Times New Roman"/>
          <w:sz w:val="24"/>
          <w:szCs w:val="24"/>
        </w:rPr>
        <w:t>.0</w:t>
      </w:r>
      <w:r w:rsidRPr="00C104A6">
        <w:rPr>
          <w:rFonts w:ascii="Times New Roman" w:hAnsi="Times New Roman" w:cs="Times New Roman"/>
          <w:sz w:val="24"/>
          <w:szCs w:val="24"/>
        </w:rPr>
        <w:t>% and 8.5% respectively</w:t>
      </w:r>
      <w:r>
        <w:rPr>
          <w:rFonts w:ascii="Times New Roman" w:hAnsi="Times New Roman" w:cs="Times New Roman"/>
          <w:sz w:val="24"/>
          <w:szCs w:val="24"/>
        </w:rPr>
        <w:t xml:space="preserve">. </w:t>
      </w:r>
      <w:r w:rsidRPr="00C104A6">
        <w:rPr>
          <w:rFonts w:ascii="Times New Roman" w:hAnsi="Times New Roman" w:cs="Times New Roman"/>
          <w:color w:val="000000"/>
          <w:sz w:val="24"/>
          <w:szCs w:val="24"/>
        </w:rPr>
        <w:t xml:space="preserve">As compared to women who </w:t>
      </w:r>
      <w:r w:rsidRPr="00C104A6">
        <w:rPr>
          <w:rFonts w:ascii="Times New Roman" w:hAnsi="Times New Roman" w:cs="Times New Roman"/>
          <w:sz w:val="24"/>
          <w:szCs w:val="24"/>
        </w:rPr>
        <w:t>married at ages of ≥18, there was a significantly higher likelihood of chronic energy deficiency among women who married at &lt;18 years [crude OR=1.</w:t>
      </w:r>
      <w:r>
        <w:rPr>
          <w:rFonts w:ascii="Times New Roman" w:hAnsi="Times New Roman" w:cs="Times New Roman"/>
          <w:sz w:val="24"/>
          <w:szCs w:val="24"/>
        </w:rPr>
        <w:t>637</w:t>
      </w:r>
      <w:r w:rsidRPr="00C104A6">
        <w:rPr>
          <w:rFonts w:ascii="Times New Roman" w:hAnsi="Times New Roman" w:cs="Times New Roman"/>
          <w:sz w:val="24"/>
          <w:szCs w:val="24"/>
        </w:rPr>
        <w:t>, 95 CI: 1.</w:t>
      </w:r>
      <w:r>
        <w:rPr>
          <w:rFonts w:ascii="Times New Roman" w:hAnsi="Times New Roman" w:cs="Times New Roman"/>
          <w:sz w:val="24"/>
          <w:szCs w:val="24"/>
        </w:rPr>
        <w:t>392-1.925</w:t>
      </w:r>
      <w:r w:rsidRPr="00C104A6">
        <w:rPr>
          <w:rFonts w:ascii="Times New Roman" w:hAnsi="Times New Roman" w:cs="Times New Roman"/>
          <w:sz w:val="24"/>
          <w:szCs w:val="24"/>
        </w:rPr>
        <w:t>; p&lt;0.001 &amp; adjusted OR=</w:t>
      </w:r>
      <w:r w:rsidRPr="00AC1B33">
        <w:rPr>
          <w:rFonts w:ascii="Times New Roman" w:hAnsi="Times New Roman" w:cs="Times New Roman"/>
          <w:color w:val="000000" w:themeColor="text1"/>
          <w:sz w:val="24"/>
          <w:szCs w:val="24"/>
        </w:rPr>
        <w:t>1.289</w:t>
      </w:r>
      <w:r>
        <w:rPr>
          <w:rFonts w:ascii="Times New Roman" w:hAnsi="Times New Roman" w:cs="Times New Roman"/>
          <w:color w:val="000000" w:themeColor="text1"/>
          <w:sz w:val="24"/>
          <w:szCs w:val="24"/>
        </w:rPr>
        <w:t xml:space="preserve">, CI: </w:t>
      </w:r>
      <w:r w:rsidRPr="00AC1B33">
        <w:rPr>
          <w:rFonts w:ascii="Times New Roman" w:hAnsi="Times New Roman" w:cs="Times New Roman"/>
          <w:color w:val="000000" w:themeColor="text1"/>
          <w:sz w:val="24"/>
          <w:szCs w:val="24"/>
        </w:rPr>
        <w:t>1.450-1.630; p&lt;0.001</w:t>
      </w:r>
      <w:r w:rsidRPr="00C104A6">
        <w:rPr>
          <w:rFonts w:ascii="Times New Roman" w:hAnsi="Times New Roman" w:cs="Times New Roman"/>
          <w:sz w:val="24"/>
          <w:szCs w:val="24"/>
        </w:rPr>
        <w:t xml:space="preserve">].  </w:t>
      </w:r>
      <w:r>
        <w:rPr>
          <w:rFonts w:ascii="Times New Roman" w:hAnsi="Times New Roman" w:cs="Times New Roman"/>
          <w:sz w:val="24"/>
          <w:szCs w:val="24"/>
        </w:rPr>
        <w:t xml:space="preserve">Under-five children of mothers who got marriage before the age of 18 </w:t>
      </w:r>
      <w:r w:rsidRPr="00784317">
        <w:rPr>
          <w:rFonts w:ascii="Times New Roman" w:hAnsi="Times New Roman" w:cs="Times New Roman"/>
          <w:sz w:val="24"/>
          <w:szCs w:val="24"/>
        </w:rPr>
        <w:t xml:space="preserve">were more likely to </w:t>
      </w:r>
      <w:r>
        <w:rPr>
          <w:rFonts w:ascii="Times New Roman" w:hAnsi="Times New Roman" w:cs="Times New Roman"/>
          <w:sz w:val="24"/>
          <w:szCs w:val="24"/>
        </w:rPr>
        <w:t>have</w:t>
      </w:r>
      <w:r w:rsidRPr="00784317">
        <w:rPr>
          <w:rFonts w:ascii="Times New Roman" w:hAnsi="Times New Roman" w:cs="Times New Roman"/>
          <w:sz w:val="24"/>
          <w:szCs w:val="24"/>
        </w:rPr>
        <w:t xml:space="preserve"> stunting [crude OR=</w:t>
      </w:r>
      <w:r>
        <w:rPr>
          <w:rFonts w:ascii="Times New Roman" w:hAnsi="Times New Roman" w:cs="Times New Roman"/>
          <w:sz w:val="24"/>
          <w:szCs w:val="24"/>
        </w:rPr>
        <w:t xml:space="preserve"> </w:t>
      </w:r>
      <w:r w:rsidRPr="00E87565">
        <w:rPr>
          <w:rFonts w:ascii="Times New Roman" w:hAnsi="Times New Roman" w:cs="Times New Roman"/>
          <w:sz w:val="24"/>
          <w:szCs w:val="24"/>
        </w:rPr>
        <w:t>OR= 1.339</w:t>
      </w:r>
      <w:r>
        <w:rPr>
          <w:rFonts w:ascii="Times New Roman" w:hAnsi="Times New Roman" w:cs="Times New Roman"/>
          <w:sz w:val="24"/>
          <w:szCs w:val="24"/>
        </w:rPr>
        <w:t xml:space="preserve">, CI: </w:t>
      </w:r>
      <w:r w:rsidRPr="00E87565">
        <w:rPr>
          <w:rFonts w:ascii="Times New Roman" w:hAnsi="Times New Roman" w:cs="Times New Roman"/>
          <w:sz w:val="24"/>
          <w:szCs w:val="24"/>
        </w:rPr>
        <w:t>1.199-1.495; p&lt;0.001</w:t>
      </w:r>
      <w:r>
        <w:rPr>
          <w:rFonts w:ascii="Times New Roman" w:hAnsi="Times New Roman" w:cs="Times New Roman"/>
          <w:sz w:val="24"/>
          <w:szCs w:val="24"/>
        </w:rPr>
        <w:t xml:space="preserve"> </w:t>
      </w:r>
      <w:r w:rsidRPr="00784317">
        <w:rPr>
          <w:rFonts w:ascii="Times New Roman" w:hAnsi="Times New Roman" w:cs="Times New Roman"/>
          <w:sz w:val="24"/>
          <w:szCs w:val="24"/>
        </w:rPr>
        <w:t>&amp; adjusted OR=</w:t>
      </w:r>
      <w:r w:rsidRPr="00E87565">
        <w:rPr>
          <w:rFonts w:ascii="Times New Roman" w:hAnsi="Times New Roman" w:cs="Times New Roman"/>
          <w:sz w:val="24"/>
          <w:szCs w:val="24"/>
        </w:rPr>
        <w:t>1.251</w:t>
      </w:r>
      <w:r>
        <w:rPr>
          <w:rFonts w:ascii="Times New Roman" w:hAnsi="Times New Roman" w:cs="Times New Roman"/>
          <w:sz w:val="24"/>
          <w:szCs w:val="24"/>
        </w:rPr>
        <w:t xml:space="preserve">, CI: </w:t>
      </w:r>
      <w:r w:rsidRPr="00E87565">
        <w:rPr>
          <w:rFonts w:ascii="Times New Roman" w:hAnsi="Times New Roman" w:cs="Times New Roman"/>
          <w:sz w:val="24"/>
          <w:szCs w:val="24"/>
        </w:rPr>
        <w:t>1.121-1.406; p&lt;0.001</w:t>
      </w:r>
      <w:r w:rsidRPr="00784317">
        <w:rPr>
          <w:rFonts w:ascii="Times New Roman" w:hAnsi="Times New Roman" w:cs="Times New Roman"/>
          <w:sz w:val="24"/>
          <w:szCs w:val="24"/>
        </w:rPr>
        <w:t>] and underweight [crude OR=</w:t>
      </w:r>
      <w:r w:rsidRPr="00595E74">
        <w:rPr>
          <w:rFonts w:ascii="Times New Roman" w:hAnsi="Times New Roman" w:cs="Times New Roman"/>
          <w:color w:val="000000"/>
          <w:sz w:val="24"/>
          <w:szCs w:val="24"/>
        </w:rPr>
        <w:t>1.185</w:t>
      </w:r>
      <w:r>
        <w:rPr>
          <w:rFonts w:ascii="Times New Roman" w:hAnsi="Times New Roman" w:cs="Times New Roman"/>
          <w:color w:val="000000"/>
          <w:sz w:val="24"/>
          <w:szCs w:val="24"/>
        </w:rPr>
        <w:t xml:space="preserve">, CI: </w:t>
      </w:r>
      <w:r w:rsidRPr="00595E74">
        <w:rPr>
          <w:rFonts w:ascii="Times New Roman" w:hAnsi="Times New Roman" w:cs="Times New Roman"/>
          <w:color w:val="000000"/>
          <w:sz w:val="24"/>
          <w:szCs w:val="24"/>
        </w:rPr>
        <w:t>1.048</w:t>
      </w:r>
      <w:r w:rsidRPr="00E87565">
        <w:rPr>
          <w:rFonts w:ascii="Times New Roman" w:hAnsi="Times New Roman" w:cs="Times New Roman"/>
          <w:sz w:val="24"/>
          <w:szCs w:val="24"/>
        </w:rPr>
        <w:t>-</w:t>
      </w:r>
      <w:r w:rsidRPr="00595E74">
        <w:rPr>
          <w:rFonts w:ascii="Times New Roman" w:hAnsi="Times New Roman" w:cs="Times New Roman"/>
          <w:color w:val="000000"/>
          <w:sz w:val="24"/>
          <w:szCs w:val="24"/>
        </w:rPr>
        <w:t>1.339</w:t>
      </w:r>
      <w:r w:rsidRPr="00E87565">
        <w:rPr>
          <w:rFonts w:ascii="Times New Roman" w:hAnsi="Times New Roman" w:cs="Times New Roman"/>
          <w:sz w:val="24"/>
          <w:szCs w:val="24"/>
        </w:rPr>
        <w:t>; p&lt;0.01</w:t>
      </w:r>
      <w:r>
        <w:rPr>
          <w:rFonts w:ascii="Times New Roman" w:hAnsi="Times New Roman" w:cs="Times New Roman"/>
          <w:sz w:val="24"/>
          <w:szCs w:val="24"/>
        </w:rPr>
        <w:t xml:space="preserve"> </w:t>
      </w:r>
      <w:r w:rsidRPr="00784317">
        <w:rPr>
          <w:rFonts w:ascii="Times New Roman" w:hAnsi="Times New Roman" w:cs="Times New Roman"/>
          <w:sz w:val="24"/>
          <w:szCs w:val="24"/>
        </w:rPr>
        <w:t xml:space="preserve">&amp; </w:t>
      </w:r>
      <w:r w:rsidRPr="00784317">
        <w:rPr>
          <w:rFonts w:ascii="Times New Roman" w:hAnsi="Times New Roman" w:cs="Times New Roman"/>
          <w:sz w:val="24"/>
          <w:szCs w:val="24"/>
        </w:rPr>
        <w:lastRenderedPageBreak/>
        <w:t>adjusted OR=</w:t>
      </w:r>
      <w:r w:rsidRPr="00E87565">
        <w:rPr>
          <w:rFonts w:ascii="Times New Roman" w:hAnsi="Times New Roman" w:cs="Times New Roman"/>
          <w:color w:val="000000"/>
          <w:sz w:val="24"/>
          <w:szCs w:val="24"/>
        </w:rPr>
        <w:t>1.135</w:t>
      </w:r>
      <w:r>
        <w:rPr>
          <w:rFonts w:ascii="Times New Roman" w:hAnsi="Times New Roman" w:cs="Times New Roman"/>
          <w:color w:val="000000"/>
          <w:sz w:val="24"/>
          <w:szCs w:val="24"/>
        </w:rPr>
        <w:t xml:space="preserve">, CI: </w:t>
      </w:r>
      <w:r w:rsidRPr="00E87565">
        <w:rPr>
          <w:rFonts w:ascii="Times New Roman" w:hAnsi="Times New Roman" w:cs="Times New Roman"/>
          <w:color w:val="000000"/>
          <w:sz w:val="24"/>
          <w:szCs w:val="24"/>
        </w:rPr>
        <w:t>1.014-1.280; p&lt;0.05</w:t>
      </w:r>
      <w:r w:rsidRPr="00784317">
        <w:rPr>
          <w:rFonts w:ascii="Times New Roman" w:hAnsi="Times New Roman" w:cs="Times New Roman"/>
          <w:sz w:val="24"/>
          <w:szCs w:val="24"/>
        </w:rPr>
        <w:t>]</w:t>
      </w:r>
      <w:r>
        <w:rPr>
          <w:rFonts w:ascii="Times New Roman" w:hAnsi="Times New Roman" w:cs="Times New Roman"/>
          <w:sz w:val="24"/>
          <w:szCs w:val="24"/>
        </w:rPr>
        <w:t xml:space="preserve"> compared to children of mothers who married at age ≥18. </w:t>
      </w:r>
    </w:p>
    <w:p w:rsidR="00F92481" w:rsidRPr="00C104A6" w:rsidRDefault="00F92481" w:rsidP="00652449">
      <w:pPr>
        <w:spacing w:after="0" w:line="480" w:lineRule="auto"/>
        <w:jc w:val="both"/>
        <w:rPr>
          <w:rFonts w:ascii="Times New Roman" w:hAnsi="Times New Roman" w:cs="Times New Roman"/>
          <w:color w:val="000000" w:themeColor="text1"/>
          <w:sz w:val="24"/>
          <w:szCs w:val="24"/>
        </w:rPr>
      </w:pPr>
      <w:r w:rsidRPr="00C104A6">
        <w:rPr>
          <w:rFonts w:ascii="Times New Roman" w:hAnsi="Times New Roman" w:cs="Times New Roman"/>
          <w:b/>
          <w:color w:val="000000" w:themeColor="text1"/>
          <w:sz w:val="24"/>
          <w:szCs w:val="24"/>
        </w:rPr>
        <w:t>Conclusion:</w:t>
      </w:r>
      <w:r w:rsidRPr="00C104A6">
        <w:rPr>
          <w:rFonts w:ascii="Times New Roman" w:hAnsi="Times New Roman" w:cs="Times New Roman"/>
          <w:color w:val="000000" w:themeColor="text1"/>
          <w:sz w:val="24"/>
          <w:szCs w:val="24"/>
        </w:rPr>
        <w:t xml:space="preserve"> Child marriage among Bangladeshi women is very high which impacts on vicious cycle of malnutrition</w:t>
      </w:r>
      <w:r>
        <w:rPr>
          <w:rFonts w:ascii="Times New Roman" w:hAnsi="Times New Roman" w:cs="Times New Roman"/>
          <w:color w:val="000000" w:themeColor="text1"/>
          <w:sz w:val="24"/>
          <w:szCs w:val="24"/>
        </w:rPr>
        <w:t xml:space="preserve"> among mothers and their under-five children</w:t>
      </w:r>
      <w:r w:rsidRPr="00C104A6">
        <w:rPr>
          <w:rFonts w:ascii="Times New Roman" w:hAnsi="Times New Roman" w:cs="Times New Roman"/>
          <w:color w:val="000000" w:themeColor="text1"/>
          <w:sz w:val="24"/>
          <w:szCs w:val="24"/>
        </w:rPr>
        <w:t xml:space="preserve">. </w:t>
      </w:r>
      <w:r w:rsidRPr="005B64EA">
        <w:rPr>
          <w:rFonts w:ascii="Times New Roman" w:hAnsi="Times New Roman" w:cs="Times New Roman"/>
          <w:color w:val="000000" w:themeColor="text1"/>
          <w:sz w:val="24"/>
          <w:szCs w:val="24"/>
        </w:rPr>
        <w:t>This study suggests increasing women education, women empowerment and well-being for preventing child marriage.</w:t>
      </w:r>
      <w:r>
        <w:rPr>
          <w:rFonts w:ascii="Times New Roman" w:hAnsi="Times New Roman" w:cs="Times New Roman"/>
          <w:color w:val="000000" w:themeColor="text1"/>
          <w:sz w:val="24"/>
          <w:szCs w:val="24"/>
        </w:rPr>
        <w:t xml:space="preserve"> </w:t>
      </w:r>
      <w:r w:rsidRPr="00C104A6">
        <w:rPr>
          <w:rFonts w:ascii="Times New Roman" w:hAnsi="Times New Roman" w:cs="Times New Roman"/>
          <w:color w:val="000000" w:themeColor="text1"/>
          <w:sz w:val="24"/>
          <w:szCs w:val="24"/>
        </w:rPr>
        <w:t xml:space="preserve">This study can help Bangladesh government address an important social problem to take corrective actions for achieving sustainable development goals by 2030.  </w:t>
      </w:r>
    </w:p>
    <w:p w:rsidR="00F92481" w:rsidRPr="00C104A6" w:rsidRDefault="00F92481" w:rsidP="00652449">
      <w:pPr>
        <w:spacing w:after="0" w:line="480" w:lineRule="auto"/>
        <w:jc w:val="both"/>
        <w:rPr>
          <w:rFonts w:ascii="Times New Roman" w:hAnsi="Times New Roman" w:cs="Times New Roman"/>
          <w:color w:val="000000" w:themeColor="text1"/>
          <w:sz w:val="24"/>
          <w:szCs w:val="24"/>
        </w:rPr>
      </w:pPr>
      <w:r w:rsidRPr="00C104A6">
        <w:rPr>
          <w:rFonts w:ascii="Times New Roman" w:hAnsi="Times New Roman" w:cs="Times New Roman"/>
          <w:b/>
          <w:color w:val="000000" w:themeColor="text1"/>
          <w:sz w:val="24"/>
          <w:szCs w:val="24"/>
        </w:rPr>
        <w:t>Keywords:</w:t>
      </w:r>
      <w:r w:rsidRPr="00C104A6">
        <w:rPr>
          <w:rFonts w:ascii="Times New Roman" w:hAnsi="Times New Roman" w:cs="Times New Roman"/>
          <w:color w:val="000000" w:themeColor="text1"/>
          <w:sz w:val="24"/>
          <w:szCs w:val="24"/>
        </w:rPr>
        <w:t xml:space="preserve"> Maternal child marriage; Nutritional status; Under-five children; Logistic regression model</w:t>
      </w:r>
    </w:p>
    <w:p w:rsidR="00F92481" w:rsidRPr="00C104A6" w:rsidRDefault="00F92481" w:rsidP="00F92481">
      <w:pPr>
        <w:rPr>
          <w:rFonts w:ascii="Times New Roman" w:hAnsi="Times New Roman" w:cs="Times New Roman"/>
          <w:b/>
          <w:sz w:val="24"/>
          <w:szCs w:val="24"/>
        </w:rPr>
      </w:pPr>
      <w:r w:rsidRPr="00C104A6">
        <w:rPr>
          <w:rFonts w:ascii="Times New Roman" w:hAnsi="Times New Roman" w:cs="Times New Roman"/>
          <w:b/>
          <w:sz w:val="24"/>
          <w:szCs w:val="24"/>
        </w:rPr>
        <w:br w:type="page"/>
      </w:r>
    </w:p>
    <w:p w:rsidR="00F92481" w:rsidRPr="00C104A6" w:rsidRDefault="00F92481" w:rsidP="00F92481">
      <w:pPr>
        <w:spacing w:after="0" w:line="480" w:lineRule="auto"/>
        <w:rPr>
          <w:rFonts w:ascii="Times New Roman" w:hAnsi="Times New Roman" w:cs="Times New Roman"/>
          <w:b/>
          <w:sz w:val="24"/>
          <w:szCs w:val="24"/>
        </w:rPr>
      </w:pPr>
      <w:r w:rsidRPr="00C104A6">
        <w:rPr>
          <w:rFonts w:ascii="Times New Roman" w:hAnsi="Times New Roman" w:cs="Times New Roman"/>
          <w:b/>
          <w:sz w:val="24"/>
          <w:szCs w:val="24"/>
        </w:rPr>
        <w:lastRenderedPageBreak/>
        <w:t>INTRODUCTION</w:t>
      </w:r>
    </w:p>
    <w:p w:rsidR="00F92481" w:rsidRPr="00C104A6" w:rsidRDefault="00F92481" w:rsidP="00F92481">
      <w:pPr>
        <w:spacing w:after="0" w:line="480" w:lineRule="auto"/>
        <w:jc w:val="both"/>
      </w:pPr>
      <w:r w:rsidRPr="0014435E">
        <w:rPr>
          <w:rFonts w:ascii="Times New Roman" w:hAnsi="Times New Roman" w:cs="Times New Roman"/>
          <w:color w:val="333333"/>
          <w:sz w:val="24"/>
          <w:szCs w:val="24"/>
          <w:shd w:val="clear" w:color="auto" w:fill="FFFFFF"/>
        </w:rPr>
        <w:t xml:space="preserve">A marriage before the age 18 is considered as child marriage </w:t>
      </w:r>
      <w:r w:rsidRPr="0014435E">
        <w:rPr>
          <w:rFonts w:ascii="Times New Roman" w:hAnsi="Times New Roman" w:cs="Times New Roman"/>
          <w:sz w:val="24"/>
          <w:szCs w:val="24"/>
        </w:rPr>
        <w:t xml:space="preserve">[1]. Child marriage occurs in almost all nations covering common population, ethnic or racial groups [2]. However, it is recognized as a social problem particularly in low- and middle-income countries (LMICs) [1]. It threatens life, wellbeing and fundamental human rights of girls thus causing a key barrier to sustainable development [3]. </w:t>
      </w:r>
      <w:r w:rsidRPr="00FA139B">
        <w:rPr>
          <w:rFonts w:ascii="Times New Roman" w:hAnsi="Times New Roman" w:cs="Times New Roman"/>
          <w:sz w:val="24"/>
          <w:szCs w:val="24"/>
        </w:rPr>
        <w:t>Though b</w:t>
      </w:r>
      <w:r w:rsidRPr="005F0630">
        <w:rPr>
          <w:rFonts w:ascii="Times New Roman" w:hAnsi="Times New Roman" w:cs="Times New Roman"/>
          <w:sz w:val="24"/>
          <w:szCs w:val="24"/>
        </w:rPr>
        <w:t>oth the boys and girls face the consequences of child marriage</w:t>
      </w:r>
      <w:r w:rsidRPr="00925261">
        <w:rPr>
          <w:rFonts w:ascii="Times New Roman" w:hAnsi="Times New Roman" w:cs="Times New Roman"/>
          <w:sz w:val="24"/>
          <w:szCs w:val="24"/>
        </w:rPr>
        <w:t>, girls are the worst</w:t>
      </w:r>
      <w:r w:rsidRPr="005D092F">
        <w:rPr>
          <w:rFonts w:ascii="Times New Roman" w:hAnsi="Times New Roman" w:cs="Times New Roman"/>
          <w:sz w:val="24"/>
          <w:szCs w:val="24"/>
        </w:rPr>
        <w:t xml:space="preserve"> sufferers [1]. They mostly face poor health and nutritional problems due to their specific biology and reproductive role [4].  Moreover, </w:t>
      </w:r>
      <w:r w:rsidRPr="005D092F">
        <w:rPr>
          <w:rFonts w:ascii="Times New Roman" w:hAnsi="Times New Roman" w:cs="Times New Roman"/>
          <w:color w:val="333333"/>
          <w:sz w:val="24"/>
          <w:szCs w:val="24"/>
          <w:shd w:val="clear" w:color="auto" w:fill="FFFFFF"/>
        </w:rPr>
        <w:t>it has an unequal impact on girls’ education, their health, exposes them to violence, undermining their prospects and potential, and traps them in poverty</w:t>
      </w:r>
      <w:r w:rsidRPr="005D092F" w:rsidDel="007718E5">
        <w:rPr>
          <w:rFonts w:ascii="Times New Roman" w:hAnsi="Times New Roman" w:cs="Times New Roman"/>
          <w:sz w:val="24"/>
          <w:szCs w:val="24"/>
        </w:rPr>
        <w:t xml:space="preserve"> </w:t>
      </w:r>
      <w:r w:rsidRPr="005D092F">
        <w:rPr>
          <w:rFonts w:ascii="Times New Roman" w:hAnsi="Times New Roman" w:cs="Times New Roman"/>
          <w:sz w:val="24"/>
          <w:szCs w:val="24"/>
        </w:rPr>
        <w:t>[1]. Global policy makers agreed to promote among women who married at &lt;18 years all over the world for addressing such a social problem and its consequences [5].</w:t>
      </w:r>
      <w:r w:rsidRPr="00C104A6">
        <w:t xml:space="preserve"> </w:t>
      </w:r>
    </w:p>
    <w:p w:rsidR="00F92481" w:rsidRPr="00C104A6" w:rsidRDefault="00F92481" w:rsidP="00F92481">
      <w:pPr>
        <w:spacing w:after="0" w:line="480" w:lineRule="auto"/>
        <w:jc w:val="both"/>
        <w:rPr>
          <w:rFonts w:ascii="Times New Roman" w:hAnsi="Times New Roman" w:cs="Times New Roman"/>
          <w:sz w:val="24"/>
          <w:szCs w:val="24"/>
        </w:rPr>
      </w:pPr>
      <w:r w:rsidRPr="00C104A6">
        <w:rPr>
          <w:rFonts w:ascii="Times New Roman" w:hAnsi="Times New Roman" w:cs="Times New Roman"/>
          <w:sz w:val="24"/>
          <w:szCs w:val="24"/>
        </w:rPr>
        <w:t>Child marriage is more prevalent in the South Asia region which increases the risk of violence, violation of human rights, and deterioration of general, sexual, and reproductive health of early married women. In some societies, girls are forced to discontinue education and marry, and once married, child girls are forced to bear and rear children [</w:t>
      </w:r>
      <w:r>
        <w:rPr>
          <w:rFonts w:ascii="Times New Roman" w:hAnsi="Times New Roman" w:cs="Times New Roman"/>
          <w:sz w:val="24"/>
          <w:szCs w:val="24"/>
        </w:rPr>
        <w:t>3, 6</w:t>
      </w:r>
      <w:r w:rsidRPr="00C104A6">
        <w:rPr>
          <w:rFonts w:ascii="Times New Roman" w:hAnsi="Times New Roman" w:cs="Times New Roman"/>
          <w:sz w:val="24"/>
          <w:szCs w:val="24"/>
        </w:rPr>
        <w:t>]. Some studies mentioned that child marriage is linked to poor education levels, less economic opportunities, and poor health among young women [</w:t>
      </w:r>
      <w:r>
        <w:rPr>
          <w:rFonts w:ascii="Times New Roman" w:hAnsi="Times New Roman" w:cs="Times New Roman"/>
          <w:sz w:val="24"/>
          <w:szCs w:val="24"/>
        </w:rPr>
        <w:t>7</w:t>
      </w:r>
      <w:r w:rsidRPr="00C104A6">
        <w:rPr>
          <w:rFonts w:ascii="Times New Roman" w:hAnsi="Times New Roman" w:cs="Times New Roman"/>
          <w:sz w:val="24"/>
          <w:szCs w:val="24"/>
        </w:rPr>
        <w:t xml:space="preserve">, </w:t>
      </w:r>
      <w:r>
        <w:rPr>
          <w:rFonts w:ascii="Times New Roman" w:hAnsi="Times New Roman" w:cs="Times New Roman"/>
          <w:sz w:val="24"/>
          <w:szCs w:val="24"/>
        </w:rPr>
        <w:t>8</w:t>
      </w:r>
      <w:r w:rsidRPr="00C104A6">
        <w:rPr>
          <w:rFonts w:ascii="Times New Roman" w:hAnsi="Times New Roman" w:cs="Times New Roman"/>
          <w:sz w:val="24"/>
          <w:szCs w:val="24"/>
        </w:rPr>
        <w:t xml:space="preserve">, </w:t>
      </w:r>
      <w:r>
        <w:rPr>
          <w:rFonts w:ascii="Times New Roman" w:hAnsi="Times New Roman" w:cs="Times New Roman"/>
          <w:sz w:val="24"/>
          <w:szCs w:val="24"/>
        </w:rPr>
        <w:t>9</w:t>
      </w:r>
      <w:r w:rsidRPr="00C104A6">
        <w:rPr>
          <w:rFonts w:ascii="Times New Roman" w:hAnsi="Times New Roman" w:cs="Times New Roman"/>
          <w:sz w:val="24"/>
          <w:szCs w:val="24"/>
        </w:rPr>
        <w:t xml:space="preserve">, </w:t>
      </w:r>
      <w:proofErr w:type="gramStart"/>
      <w:r>
        <w:rPr>
          <w:rFonts w:ascii="Times New Roman" w:hAnsi="Times New Roman" w:cs="Times New Roman"/>
          <w:sz w:val="24"/>
          <w:szCs w:val="24"/>
        </w:rPr>
        <w:t>10</w:t>
      </w:r>
      <w:proofErr w:type="gramEnd"/>
      <w:r w:rsidRPr="00C104A6">
        <w:rPr>
          <w:rFonts w:ascii="Times New Roman" w:hAnsi="Times New Roman" w:cs="Times New Roman"/>
          <w:sz w:val="24"/>
          <w:szCs w:val="24"/>
        </w:rPr>
        <w:t xml:space="preserve">]. Bangladesh is one of the South Asian countries with similar social problems that have impacts on women who married at the age of &lt;18 years and their offspring. </w:t>
      </w:r>
    </w:p>
    <w:p w:rsidR="00F92481" w:rsidRPr="00C104A6" w:rsidRDefault="00F92481" w:rsidP="00F92481">
      <w:pPr>
        <w:spacing w:after="0" w:line="480" w:lineRule="auto"/>
        <w:jc w:val="both"/>
        <w:rPr>
          <w:rFonts w:ascii="Times New Roman" w:hAnsi="Times New Roman" w:cs="Times New Roman"/>
          <w:sz w:val="24"/>
          <w:szCs w:val="24"/>
        </w:rPr>
      </w:pPr>
      <w:r w:rsidRPr="00C104A6">
        <w:rPr>
          <w:rFonts w:ascii="Times New Roman" w:hAnsi="Times New Roman" w:cs="Times New Roman"/>
          <w:sz w:val="24"/>
          <w:szCs w:val="24"/>
        </w:rPr>
        <w:t xml:space="preserve"> In 2013, United Nations Children's Fund (UNICEF) reported that 65% of Bangladeshi women married before the age of 18; among them, 29% married before the age of 15. Though a gradual improvement was observed (around 1% per year), in 2020, 59% married before 18 and 22% married before 15 years, such social problem is not yet eliminated [</w:t>
      </w:r>
      <w:r>
        <w:rPr>
          <w:rFonts w:ascii="Times New Roman" w:hAnsi="Times New Roman" w:cs="Times New Roman"/>
          <w:sz w:val="24"/>
          <w:szCs w:val="24"/>
        </w:rPr>
        <w:t>11</w:t>
      </w:r>
      <w:r w:rsidRPr="00C104A6">
        <w:rPr>
          <w:rFonts w:ascii="Times New Roman" w:hAnsi="Times New Roman" w:cs="Times New Roman"/>
          <w:sz w:val="24"/>
          <w:szCs w:val="24"/>
        </w:rPr>
        <w:t xml:space="preserve">].  Bangladesh is still </w:t>
      </w:r>
      <w:r w:rsidRPr="00C104A6">
        <w:rPr>
          <w:rFonts w:ascii="Times New Roman" w:hAnsi="Times New Roman" w:cs="Times New Roman"/>
          <w:sz w:val="24"/>
          <w:szCs w:val="24"/>
        </w:rPr>
        <w:lastRenderedPageBreak/>
        <w:t>within the top ten countries for child marriage in the world [</w:t>
      </w:r>
      <w:r>
        <w:rPr>
          <w:rFonts w:ascii="Times New Roman" w:hAnsi="Times New Roman" w:cs="Times New Roman"/>
          <w:sz w:val="24"/>
          <w:szCs w:val="24"/>
        </w:rPr>
        <w:t>11</w:t>
      </w:r>
      <w:r w:rsidRPr="00C104A6">
        <w:rPr>
          <w:rFonts w:ascii="Times New Roman" w:hAnsi="Times New Roman" w:cs="Times New Roman"/>
          <w:sz w:val="24"/>
          <w:szCs w:val="24"/>
        </w:rPr>
        <w:t>]. It was already found that main causes of child marriage in Bangladesh were dowry, social pressure, poverty, and parents’ illiteracy [</w:t>
      </w:r>
      <w:r>
        <w:rPr>
          <w:rFonts w:ascii="Times New Roman" w:hAnsi="Times New Roman" w:cs="Times New Roman"/>
          <w:sz w:val="24"/>
          <w:szCs w:val="24"/>
        </w:rPr>
        <w:t>12</w:t>
      </w:r>
      <w:r w:rsidRPr="00C104A6">
        <w:rPr>
          <w:rFonts w:ascii="Times New Roman" w:hAnsi="Times New Roman" w:cs="Times New Roman"/>
          <w:sz w:val="24"/>
          <w:szCs w:val="24"/>
        </w:rPr>
        <w:t>], and t</w:t>
      </w:r>
      <w:r w:rsidRPr="00C104A6">
        <w:rPr>
          <w:rFonts w:ascii="Times New Roman" w:hAnsi="Times New Roman" w:cs="Times New Roman"/>
          <w:color w:val="000000" w:themeColor="text1"/>
          <w:sz w:val="24"/>
          <w:szCs w:val="24"/>
        </w:rPr>
        <w:t>he socioeconomic and demographic factors [</w:t>
      </w:r>
      <w:r>
        <w:rPr>
          <w:rFonts w:ascii="Times New Roman" w:hAnsi="Times New Roman" w:cs="Times New Roman"/>
          <w:color w:val="000000" w:themeColor="text1"/>
          <w:sz w:val="24"/>
          <w:szCs w:val="24"/>
        </w:rPr>
        <w:t>13-15</w:t>
      </w:r>
      <w:r w:rsidRPr="00C104A6">
        <w:rPr>
          <w:rFonts w:ascii="Times New Roman" w:hAnsi="Times New Roman" w:cs="Times New Roman"/>
          <w:color w:val="000000" w:themeColor="text1"/>
          <w:sz w:val="24"/>
          <w:szCs w:val="24"/>
        </w:rPr>
        <w:t xml:space="preserve">]. </w:t>
      </w:r>
      <w:r w:rsidRPr="00C104A6">
        <w:rPr>
          <w:rFonts w:ascii="Times New Roman" w:hAnsi="Times New Roman" w:cs="Times New Roman"/>
          <w:sz w:val="24"/>
          <w:szCs w:val="24"/>
        </w:rPr>
        <w:t>Several studies in South Asia investigated the factors associated with the age at the first marriage of women and the age at the first birth. They found</w:t>
      </w:r>
      <w:r w:rsidRPr="00C104A6">
        <w:rPr>
          <w:rFonts w:ascii="Times New Roman" w:hAnsi="Times New Roman" w:cs="Times New Roman"/>
          <w:color w:val="000000" w:themeColor="text1"/>
          <w:sz w:val="24"/>
          <w:szCs w:val="24"/>
        </w:rPr>
        <w:t xml:space="preserve"> child</w:t>
      </w:r>
      <w:r w:rsidRPr="00C104A6">
        <w:rPr>
          <w:rFonts w:ascii="Times New Roman" w:hAnsi="Times New Roman" w:cs="Times New Roman"/>
          <w:sz w:val="24"/>
          <w:szCs w:val="24"/>
        </w:rPr>
        <w:t xml:space="preserve"> marriage was associated with a lower age at the first birth and higher fertility with inadequate birth spacing [</w:t>
      </w:r>
      <w:r>
        <w:rPr>
          <w:rFonts w:ascii="Times New Roman" w:hAnsi="Times New Roman" w:cs="Times New Roman"/>
          <w:sz w:val="24"/>
          <w:szCs w:val="24"/>
        </w:rPr>
        <w:t>16, 17</w:t>
      </w:r>
      <w:r w:rsidRPr="00C104A6">
        <w:rPr>
          <w:rFonts w:ascii="Times New Roman" w:hAnsi="Times New Roman" w:cs="Times New Roman"/>
          <w:sz w:val="24"/>
          <w:szCs w:val="24"/>
        </w:rPr>
        <w:t xml:space="preserve">]. Over time, the risks are being aggravated </w:t>
      </w:r>
      <w:r>
        <w:rPr>
          <w:rFonts w:ascii="Times New Roman" w:hAnsi="Times New Roman" w:cs="Times New Roman"/>
          <w:sz w:val="24"/>
          <w:szCs w:val="24"/>
        </w:rPr>
        <w:t>for</w:t>
      </w:r>
      <w:r w:rsidRPr="00C104A6">
        <w:rPr>
          <w:rFonts w:ascii="Times New Roman" w:hAnsi="Times New Roman" w:cs="Times New Roman"/>
          <w:sz w:val="24"/>
          <w:szCs w:val="24"/>
        </w:rPr>
        <w:t xml:space="preserve"> weak social protection mechanism</w:t>
      </w:r>
      <w:r>
        <w:rPr>
          <w:rFonts w:ascii="Times New Roman" w:hAnsi="Times New Roman" w:cs="Times New Roman"/>
          <w:sz w:val="24"/>
          <w:szCs w:val="24"/>
        </w:rPr>
        <w:t>s</w:t>
      </w:r>
      <w:r w:rsidRPr="00C104A6">
        <w:rPr>
          <w:rFonts w:ascii="Times New Roman" w:hAnsi="Times New Roman" w:cs="Times New Roman"/>
          <w:sz w:val="24"/>
          <w:szCs w:val="24"/>
        </w:rPr>
        <w:t xml:space="preserve"> and some natural factors such as flood, drought, </w:t>
      </w:r>
      <w:r>
        <w:rPr>
          <w:rFonts w:ascii="Times New Roman" w:hAnsi="Times New Roman" w:cs="Times New Roman"/>
          <w:sz w:val="24"/>
          <w:szCs w:val="24"/>
        </w:rPr>
        <w:t xml:space="preserve">and </w:t>
      </w:r>
      <w:r w:rsidRPr="00C104A6">
        <w:rPr>
          <w:rFonts w:ascii="Times New Roman" w:hAnsi="Times New Roman" w:cs="Times New Roman"/>
          <w:sz w:val="24"/>
          <w:szCs w:val="24"/>
        </w:rPr>
        <w:t xml:space="preserve">COVID-19. The UNICEF estimated that about 10 million of girls will be at risk of becoming child brides as a result of the COVID-19 </w:t>
      </w:r>
      <w:r w:rsidRPr="00C104A6">
        <w:rPr>
          <w:rFonts w:ascii="Times New Roman" w:hAnsi="Times New Roman" w:cs="Times New Roman"/>
          <w:color w:val="000000" w:themeColor="text1"/>
          <w:sz w:val="24"/>
          <w:szCs w:val="24"/>
        </w:rPr>
        <w:t>pandemic [</w:t>
      </w:r>
      <w:r>
        <w:rPr>
          <w:rFonts w:ascii="Times New Roman" w:hAnsi="Times New Roman" w:cs="Times New Roman"/>
          <w:color w:val="000000" w:themeColor="text1"/>
          <w:sz w:val="24"/>
          <w:szCs w:val="24"/>
        </w:rPr>
        <w:t>18</w:t>
      </w:r>
      <w:r w:rsidRPr="00C104A6">
        <w:rPr>
          <w:rFonts w:ascii="Times New Roman" w:hAnsi="Times New Roman" w:cs="Times New Roman"/>
          <w:color w:val="000000" w:themeColor="text1"/>
          <w:sz w:val="24"/>
          <w:szCs w:val="24"/>
        </w:rPr>
        <w:t xml:space="preserve">].  </w:t>
      </w:r>
    </w:p>
    <w:p w:rsidR="00F92481" w:rsidRPr="00C104A6" w:rsidRDefault="00F92481" w:rsidP="00F92481">
      <w:pPr>
        <w:spacing w:after="0" w:line="480" w:lineRule="auto"/>
        <w:jc w:val="both"/>
        <w:rPr>
          <w:rFonts w:ascii="Times New Roman" w:hAnsi="Times New Roman" w:cs="Times New Roman"/>
          <w:b/>
          <w:color w:val="000000" w:themeColor="text1"/>
          <w:sz w:val="24"/>
          <w:szCs w:val="24"/>
          <w:shd w:val="clear" w:color="auto" w:fill="FFFFFF"/>
        </w:rPr>
      </w:pPr>
      <w:r w:rsidRPr="00C104A6">
        <w:rPr>
          <w:rFonts w:ascii="Times New Roman" w:hAnsi="Times New Roman" w:cs="Times New Roman"/>
          <w:sz w:val="24"/>
          <w:szCs w:val="24"/>
        </w:rPr>
        <w:t>Early marriage is linked to poorer nutritional status among early pregnant women (≤15 years) compared to late pregnant (≥19 years) [</w:t>
      </w:r>
      <w:r>
        <w:rPr>
          <w:rFonts w:ascii="Times New Roman" w:hAnsi="Times New Roman" w:cs="Times New Roman"/>
          <w:sz w:val="24"/>
          <w:szCs w:val="24"/>
        </w:rPr>
        <w:t>19</w:t>
      </w:r>
      <w:r w:rsidRPr="00C104A6">
        <w:rPr>
          <w:rFonts w:ascii="Times New Roman" w:hAnsi="Times New Roman" w:cs="Times New Roman"/>
          <w:sz w:val="24"/>
          <w:szCs w:val="24"/>
        </w:rPr>
        <w:t>]. In both South Asia and East Africa, child bride has been identified as a strong risk factor for under-five</w:t>
      </w:r>
      <w:r>
        <w:rPr>
          <w:rFonts w:ascii="Times New Roman" w:hAnsi="Times New Roman" w:cs="Times New Roman"/>
          <w:sz w:val="24"/>
          <w:szCs w:val="24"/>
        </w:rPr>
        <w:t xml:space="preserve"> children</w:t>
      </w:r>
      <w:r w:rsidRPr="00C104A6">
        <w:rPr>
          <w:rFonts w:ascii="Times New Roman" w:hAnsi="Times New Roman" w:cs="Times New Roman"/>
          <w:sz w:val="24"/>
          <w:szCs w:val="24"/>
        </w:rPr>
        <w:t xml:space="preserve"> stunting [</w:t>
      </w:r>
      <w:r>
        <w:rPr>
          <w:rFonts w:ascii="Times New Roman" w:hAnsi="Times New Roman" w:cs="Times New Roman"/>
          <w:sz w:val="24"/>
          <w:szCs w:val="24"/>
        </w:rPr>
        <w:t>20-23</w:t>
      </w:r>
      <w:r w:rsidRPr="00C104A6">
        <w:rPr>
          <w:rFonts w:ascii="Times New Roman" w:hAnsi="Times New Roman" w:cs="Times New Roman"/>
          <w:sz w:val="24"/>
          <w:szCs w:val="24"/>
        </w:rPr>
        <w:t xml:space="preserve">]. </w:t>
      </w:r>
      <w:r w:rsidRPr="00C104A6">
        <w:rPr>
          <w:rFonts w:ascii="Times New Roman" w:hAnsi="Times New Roman" w:cs="Times New Roman"/>
          <w:color w:val="000000" w:themeColor="text1"/>
          <w:sz w:val="24"/>
          <w:szCs w:val="24"/>
          <w:shd w:val="clear" w:color="auto" w:fill="FFFFFF"/>
        </w:rPr>
        <w:t>This important issue is poorly documented in Bangladesh. However, to the best of our knowledge, three studies are available related to our present study: (i) regarding child marriage and morbidity and mortality of under-5 children [</w:t>
      </w:r>
      <w:r>
        <w:rPr>
          <w:rFonts w:ascii="Times New Roman" w:hAnsi="Times New Roman" w:cs="Times New Roman"/>
          <w:color w:val="000000" w:themeColor="text1"/>
          <w:sz w:val="24"/>
          <w:szCs w:val="24"/>
          <w:shd w:val="clear" w:color="auto" w:fill="FFFFFF"/>
        </w:rPr>
        <w:t>24</w:t>
      </w:r>
      <w:r w:rsidRPr="00C104A6">
        <w:rPr>
          <w:rFonts w:ascii="Times New Roman" w:hAnsi="Times New Roman" w:cs="Times New Roman"/>
          <w:color w:val="000000" w:themeColor="text1"/>
          <w:sz w:val="24"/>
          <w:szCs w:val="24"/>
          <w:shd w:val="clear" w:color="auto" w:fill="FFFFFF"/>
        </w:rPr>
        <w:t>], (ii) adolescent birth and child undernutrition [</w:t>
      </w:r>
      <w:r>
        <w:rPr>
          <w:rFonts w:ascii="Times New Roman" w:hAnsi="Times New Roman" w:cs="Times New Roman"/>
          <w:color w:val="000000" w:themeColor="text1"/>
          <w:sz w:val="24"/>
          <w:szCs w:val="24"/>
          <w:shd w:val="clear" w:color="auto" w:fill="FFFFFF"/>
        </w:rPr>
        <w:t>25</w:t>
      </w:r>
      <w:r w:rsidRPr="00C104A6">
        <w:rPr>
          <w:rFonts w:ascii="Times New Roman" w:hAnsi="Times New Roman" w:cs="Times New Roman"/>
          <w:color w:val="000000" w:themeColor="text1"/>
          <w:sz w:val="24"/>
          <w:szCs w:val="24"/>
          <w:shd w:val="clear" w:color="auto" w:fill="FFFFFF"/>
        </w:rPr>
        <w:t xml:space="preserve">] and (iii) </w:t>
      </w:r>
      <w:r w:rsidRPr="00C104A6">
        <w:rPr>
          <w:rFonts w:ascii="Times New Roman" w:hAnsi="Times New Roman" w:cs="Times New Roman"/>
          <w:color w:val="000000" w:themeColor="text1"/>
          <w:sz w:val="24"/>
          <w:szCs w:val="24"/>
        </w:rPr>
        <w:t>early childbirth and under-five malnutrition in Bangladesh [</w:t>
      </w:r>
      <w:r>
        <w:rPr>
          <w:rFonts w:ascii="Times New Roman" w:hAnsi="Times New Roman" w:cs="Times New Roman"/>
          <w:color w:val="000000" w:themeColor="text1"/>
          <w:sz w:val="24"/>
          <w:szCs w:val="24"/>
        </w:rPr>
        <w:t>26</w:t>
      </w:r>
      <w:r w:rsidRPr="00C104A6">
        <w:rPr>
          <w:rFonts w:ascii="Times New Roman" w:hAnsi="Times New Roman" w:cs="Times New Roman"/>
          <w:color w:val="000000" w:themeColor="text1"/>
          <w:sz w:val="24"/>
          <w:szCs w:val="24"/>
        </w:rPr>
        <w:t>]</w:t>
      </w:r>
      <w:r w:rsidRPr="00C104A6">
        <w:rPr>
          <w:rStyle w:val="ng-star-inserted"/>
          <w:rFonts w:ascii="Times New Roman" w:hAnsi="Times New Roman" w:cs="Times New Roman"/>
          <w:color w:val="000000" w:themeColor="text1"/>
          <w:sz w:val="24"/>
          <w:szCs w:val="24"/>
          <w:shd w:val="clear" w:color="auto" w:fill="FFFFFF"/>
        </w:rPr>
        <w:t xml:space="preserve">. </w:t>
      </w:r>
      <w:r>
        <w:rPr>
          <w:rStyle w:val="ng-star-inserted"/>
          <w:rFonts w:ascii="Times New Roman" w:hAnsi="Times New Roman" w:cs="Times New Roman"/>
          <w:color w:val="000000" w:themeColor="text1"/>
          <w:sz w:val="24"/>
          <w:szCs w:val="24"/>
          <w:shd w:val="clear" w:color="auto" w:fill="FFFFFF"/>
        </w:rPr>
        <w:t xml:space="preserve">Researchers also investigated </w:t>
      </w:r>
      <w:r w:rsidRPr="002B1969">
        <w:rPr>
          <w:rFonts w:ascii="Times New Roman" w:hAnsi="Times New Roman" w:cs="Times New Roman"/>
          <w:sz w:val="24"/>
          <w:szCs w:val="24"/>
        </w:rPr>
        <w:t xml:space="preserve">child marriage and </w:t>
      </w:r>
      <w:r>
        <w:rPr>
          <w:rFonts w:ascii="Times New Roman" w:eastAsia="Times New Roman" w:hAnsi="Times New Roman" w:cs="Times New Roman"/>
          <w:bCs/>
          <w:color w:val="000000"/>
          <w:kern w:val="36"/>
          <w:sz w:val="24"/>
          <w:szCs w:val="24"/>
        </w:rPr>
        <w:t>adolescent m</w:t>
      </w:r>
      <w:r w:rsidRPr="002D6641">
        <w:rPr>
          <w:rFonts w:ascii="Times New Roman" w:eastAsia="Times New Roman" w:hAnsi="Times New Roman" w:cs="Times New Roman"/>
          <w:bCs/>
          <w:color w:val="000000"/>
          <w:kern w:val="36"/>
          <w:sz w:val="24"/>
          <w:szCs w:val="24"/>
        </w:rPr>
        <w:t>otherhood</w:t>
      </w:r>
      <w:r>
        <w:rPr>
          <w:rFonts w:ascii="Times New Roman" w:eastAsia="Times New Roman" w:hAnsi="Times New Roman" w:cs="Times New Roman"/>
          <w:bCs/>
          <w:color w:val="000000"/>
          <w:kern w:val="36"/>
          <w:sz w:val="24"/>
          <w:szCs w:val="24"/>
        </w:rPr>
        <w:t xml:space="preserve"> among Bangladeshi women [27].</w:t>
      </w:r>
      <w:r>
        <w:rPr>
          <w:rStyle w:val="ng-star-inserted"/>
          <w:rFonts w:ascii="Times New Roman" w:hAnsi="Times New Roman" w:cs="Times New Roman"/>
          <w:color w:val="000000" w:themeColor="text1"/>
          <w:sz w:val="24"/>
          <w:szCs w:val="24"/>
          <w:shd w:val="clear" w:color="auto" w:fill="FFFFFF"/>
        </w:rPr>
        <w:t xml:space="preserve"> </w:t>
      </w:r>
      <w:r w:rsidR="004C6882">
        <w:rPr>
          <w:rStyle w:val="ng-star-inserted"/>
          <w:rFonts w:ascii="Times New Roman" w:hAnsi="Times New Roman" w:cs="Times New Roman"/>
          <w:color w:val="000000" w:themeColor="text1"/>
          <w:sz w:val="24"/>
          <w:szCs w:val="24"/>
          <w:shd w:val="clear" w:color="auto" w:fill="FFFFFF"/>
        </w:rPr>
        <w:t xml:space="preserve"> </w:t>
      </w:r>
      <w:r w:rsidR="004C6882" w:rsidRPr="00C104A6">
        <w:rPr>
          <w:rStyle w:val="ng-star-inserted"/>
          <w:rFonts w:ascii="Times New Roman" w:hAnsi="Times New Roman" w:cs="Times New Roman"/>
          <w:color w:val="000000" w:themeColor="text1"/>
          <w:sz w:val="24"/>
          <w:szCs w:val="24"/>
          <w:shd w:val="clear" w:color="auto" w:fill="FFFFFF"/>
        </w:rPr>
        <w:t>In study</w:t>
      </w:r>
      <w:r>
        <w:rPr>
          <w:rStyle w:val="ng-star-inserted"/>
          <w:rFonts w:ascii="Times New Roman" w:hAnsi="Times New Roman" w:cs="Times New Roman"/>
          <w:color w:val="000000" w:themeColor="text1"/>
          <w:sz w:val="24"/>
          <w:szCs w:val="24"/>
          <w:shd w:val="clear" w:color="auto" w:fill="FFFFFF"/>
        </w:rPr>
        <w:t xml:space="preserve"> (i)</w:t>
      </w:r>
      <w:r w:rsidRPr="00C104A6">
        <w:rPr>
          <w:rStyle w:val="ng-star-inserted"/>
          <w:rFonts w:ascii="Times New Roman" w:hAnsi="Times New Roman" w:cs="Times New Roman"/>
          <w:color w:val="000000" w:themeColor="text1"/>
          <w:sz w:val="24"/>
          <w:szCs w:val="24"/>
          <w:shd w:val="clear" w:color="auto" w:fill="FFFFFF"/>
        </w:rPr>
        <w:t xml:space="preserve">, authors tried to find out the </w:t>
      </w:r>
      <w:r w:rsidRPr="00C104A6">
        <w:rPr>
          <w:rFonts w:ascii="Times New Roman" w:hAnsi="Times New Roman" w:cs="Times New Roman"/>
          <w:color w:val="000000" w:themeColor="text1"/>
          <w:sz w:val="24"/>
          <w:szCs w:val="24"/>
        </w:rPr>
        <w:t>mortality trend of children and the impact of child marriage on under-5 children morbidity and mortality</w:t>
      </w:r>
      <w:r>
        <w:rPr>
          <w:rFonts w:ascii="Times New Roman" w:hAnsi="Times New Roman" w:cs="Times New Roman"/>
          <w:color w:val="000000" w:themeColor="text1"/>
          <w:sz w:val="24"/>
          <w:szCs w:val="24"/>
        </w:rPr>
        <w:t xml:space="preserve"> [24]</w:t>
      </w:r>
      <w:r w:rsidRPr="00C104A6">
        <w:rPr>
          <w:rFonts w:ascii="Times New Roman" w:hAnsi="Times New Roman" w:cs="Times New Roman"/>
          <w:color w:val="000000" w:themeColor="text1"/>
          <w:sz w:val="24"/>
          <w:szCs w:val="24"/>
        </w:rPr>
        <w:t>. In study</w:t>
      </w:r>
      <w:r>
        <w:rPr>
          <w:rFonts w:ascii="Times New Roman" w:hAnsi="Times New Roman" w:cs="Times New Roman"/>
          <w:color w:val="000000" w:themeColor="text1"/>
          <w:sz w:val="24"/>
          <w:szCs w:val="24"/>
        </w:rPr>
        <w:t xml:space="preserve"> (ii)</w:t>
      </w:r>
      <w:r w:rsidRPr="00C104A6">
        <w:rPr>
          <w:rFonts w:ascii="Times New Roman" w:hAnsi="Times New Roman" w:cs="Times New Roman"/>
          <w:color w:val="000000" w:themeColor="text1"/>
          <w:sz w:val="24"/>
          <w:szCs w:val="24"/>
        </w:rPr>
        <w:t xml:space="preserve">, authors investigated </w:t>
      </w:r>
      <w:r w:rsidRPr="00C104A6">
        <w:rPr>
          <w:rFonts w:ascii="Times New Roman" w:hAnsi="Times New Roman" w:cs="Times New Roman"/>
          <w:color w:val="000000" w:themeColor="text1"/>
          <w:sz w:val="24"/>
          <w:szCs w:val="24"/>
          <w:shd w:val="clear" w:color="auto" w:fill="FFFFFF"/>
        </w:rPr>
        <w:t>trends in adolescent birth and examined its associations with child undernutrition</w:t>
      </w:r>
      <w:r>
        <w:rPr>
          <w:rFonts w:ascii="Times New Roman" w:hAnsi="Times New Roman" w:cs="Times New Roman"/>
          <w:color w:val="000000" w:themeColor="text1"/>
          <w:sz w:val="24"/>
          <w:szCs w:val="24"/>
          <w:shd w:val="clear" w:color="auto" w:fill="FFFFFF"/>
        </w:rPr>
        <w:t xml:space="preserve"> [25]</w:t>
      </w:r>
      <w:r w:rsidRPr="00C104A6">
        <w:rPr>
          <w:rFonts w:ascii="Times New Roman" w:hAnsi="Times New Roman" w:cs="Times New Roman"/>
          <w:color w:val="000000" w:themeColor="text1"/>
          <w:sz w:val="24"/>
          <w:szCs w:val="24"/>
          <w:shd w:val="clear" w:color="auto" w:fill="FFFFFF"/>
        </w:rPr>
        <w:t>. In study</w:t>
      </w:r>
      <w:r>
        <w:rPr>
          <w:rFonts w:ascii="Times New Roman" w:hAnsi="Times New Roman" w:cs="Times New Roman"/>
          <w:color w:val="000000" w:themeColor="text1"/>
          <w:sz w:val="24"/>
          <w:szCs w:val="24"/>
          <w:shd w:val="clear" w:color="auto" w:fill="FFFFFF"/>
        </w:rPr>
        <w:t xml:space="preserve"> (iii)</w:t>
      </w:r>
      <w:r w:rsidRPr="00C104A6">
        <w:rPr>
          <w:rFonts w:ascii="Times New Roman" w:hAnsi="Times New Roman" w:cs="Times New Roman"/>
          <w:color w:val="000000" w:themeColor="text1"/>
          <w:sz w:val="24"/>
          <w:szCs w:val="24"/>
          <w:shd w:val="clear" w:color="auto" w:fill="FFFFFF"/>
        </w:rPr>
        <w:t xml:space="preserve">, authors studied </w:t>
      </w:r>
      <w:r w:rsidRPr="00C104A6">
        <w:rPr>
          <w:rStyle w:val="ng-star-inserted"/>
          <w:rFonts w:ascii="Times New Roman" w:hAnsi="Times New Roman" w:cs="Times New Roman"/>
          <w:color w:val="000000" w:themeColor="text1"/>
          <w:sz w:val="24"/>
          <w:szCs w:val="24"/>
          <w:shd w:val="clear" w:color="auto" w:fill="FFFFFF"/>
        </w:rPr>
        <w:t>early childbirth and under-five malnutrition</w:t>
      </w:r>
      <w:r>
        <w:rPr>
          <w:rStyle w:val="ng-star-inserted"/>
          <w:rFonts w:ascii="Times New Roman" w:hAnsi="Times New Roman" w:cs="Times New Roman"/>
          <w:color w:val="000000" w:themeColor="text1"/>
          <w:sz w:val="24"/>
          <w:szCs w:val="24"/>
          <w:shd w:val="clear" w:color="auto" w:fill="FFFFFF"/>
        </w:rPr>
        <w:t xml:space="preserve"> [26]</w:t>
      </w:r>
      <w:r w:rsidRPr="00C104A6">
        <w:rPr>
          <w:rStyle w:val="ng-star-inserted"/>
          <w:rFonts w:ascii="Times New Roman" w:hAnsi="Times New Roman" w:cs="Times New Roman"/>
          <w:color w:val="000000" w:themeColor="text1"/>
          <w:sz w:val="24"/>
          <w:szCs w:val="24"/>
          <w:shd w:val="clear" w:color="auto" w:fill="FFFFFF"/>
        </w:rPr>
        <w:t>.</w:t>
      </w:r>
      <w:r w:rsidRPr="00C104A6">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Now it is essential to investigate the impact of Bangladeshi mother’s child marriage on their and their under-five children nutritional status. </w:t>
      </w:r>
      <w:r>
        <w:rPr>
          <w:rFonts w:ascii="Times New Roman" w:hAnsi="Times New Roman" w:cs="Times New Roman"/>
          <w:color w:val="000000" w:themeColor="text1"/>
          <w:sz w:val="24"/>
          <w:szCs w:val="24"/>
          <w:shd w:val="clear" w:color="auto" w:fill="FFFFFF"/>
        </w:rPr>
        <w:lastRenderedPageBreak/>
        <w:t xml:space="preserve">This type of study can help to the Government of Bangladesh for achieving maternal and child health related indicators of </w:t>
      </w:r>
      <w:r w:rsidRPr="00C104A6">
        <w:rPr>
          <w:rFonts w:ascii="Times New Roman" w:hAnsi="Times New Roman" w:cs="Times New Roman"/>
          <w:color w:val="000000" w:themeColor="text1"/>
          <w:sz w:val="24"/>
          <w:szCs w:val="24"/>
        </w:rPr>
        <w:t xml:space="preserve">sustainable development goals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shd w:val="clear" w:color="auto" w:fill="FFFFFF"/>
        </w:rPr>
        <w:t xml:space="preserve">SDGs) by 2030.  </w:t>
      </w:r>
    </w:p>
    <w:p w:rsidR="00F92481" w:rsidRPr="00C104A6" w:rsidRDefault="00F92481" w:rsidP="00F92481">
      <w:pPr>
        <w:spacing w:after="0" w:line="480" w:lineRule="auto"/>
        <w:jc w:val="both"/>
        <w:rPr>
          <w:rFonts w:ascii="Times New Roman" w:hAnsi="Times New Roman" w:cs="Times New Roman"/>
          <w:sz w:val="24"/>
          <w:szCs w:val="24"/>
        </w:rPr>
      </w:pPr>
      <w:r w:rsidRPr="00C104A6">
        <w:rPr>
          <w:rFonts w:ascii="Times New Roman" w:hAnsi="Times New Roman" w:cs="Times New Roman"/>
          <w:sz w:val="24"/>
          <w:szCs w:val="24"/>
        </w:rPr>
        <w:t xml:space="preserve">The present authors felt the necessity to identify the association between child marriage and malnutrition of mothers and their under-five children in Bangladesh. </w:t>
      </w:r>
    </w:p>
    <w:p w:rsidR="00F92481" w:rsidRPr="005734D3" w:rsidRDefault="00F92481" w:rsidP="005734D3">
      <w:pPr>
        <w:spacing w:after="0" w:line="480" w:lineRule="auto"/>
        <w:jc w:val="both"/>
        <w:rPr>
          <w:rFonts w:ascii="Times New Roman" w:hAnsi="Times New Roman" w:cs="Times New Roman"/>
          <w:b/>
          <w:sz w:val="24"/>
          <w:szCs w:val="24"/>
        </w:rPr>
      </w:pPr>
      <w:bookmarkStart w:id="0" w:name="_Toc105763303"/>
      <w:r w:rsidRPr="005734D3">
        <w:rPr>
          <w:rFonts w:ascii="Times New Roman" w:hAnsi="Times New Roman" w:cs="Times New Roman"/>
          <w:b/>
          <w:sz w:val="24"/>
          <w:szCs w:val="24"/>
        </w:rPr>
        <w:t>METHODS</w:t>
      </w:r>
    </w:p>
    <w:bookmarkEnd w:id="0"/>
    <w:p w:rsidR="00F92481" w:rsidRPr="005734D3" w:rsidRDefault="00F92481" w:rsidP="005734D3">
      <w:pPr>
        <w:spacing w:after="0" w:line="480" w:lineRule="auto"/>
        <w:jc w:val="both"/>
        <w:rPr>
          <w:rFonts w:ascii="Times New Roman" w:hAnsi="Times New Roman" w:cs="Times New Roman"/>
          <w:color w:val="000000" w:themeColor="text1"/>
          <w:sz w:val="24"/>
          <w:szCs w:val="24"/>
        </w:rPr>
      </w:pPr>
      <w:r w:rsidRPr="005734D3">
        <w:rPr>
          <w:rFonts w:ascii="Times New Roman" w:hAnsi="Times New Roman" w:cs="Times New Roman"/>
          <w:b/>
          <w:color w:val="000000" w:themeColor="text1"/>
          <w:sz w:val="24"/>
          <w:szCs w:val="24"/>
        </w:rPr>
        <w:t>Study design and data:</w:t>
      </w:r>
      <w:r w:rsidRPr="005734D3">
        <w:rPr>
          <w:rFonts w:ascii="Times New Roman" w:hAnsi="Times New Roman" w:cs="Times New Roman"/>
          <w:color w:val="000000" w:themeColor="text1"/>
          <w:sz w:val="24"/>
          <w:szCs w:val="24"/>
        </w:rPr>
        <w:t xml:space="preserve"> We used secondary data that was extracted from Bangladesh Demographic and Health Survey (BDHS) 2017-2018.  It was the latest cross-sectional household survey throughout the country. In the present study, we used </w:t>
      </w:r>
      <w:proofErr w:type="gramStart"/>
      <w:r w:rsidRPr="005734D3">
        <w:rPr>
          <w:rFonts w:ascii="Times New Roman" w:hAnsi="Times New Roman" w:cs="Times New Roman"/>
          <w:color w:val="000000" w:themeColor="text1"/>
          <w:sz w:val="24"/>
          <w:szCs w:val="24"/>
        </w:rPr>
        <w:t>7235  Bangladeshi</w:t>
      </w:r>
      <w:proofErr w:type="gramEnd"/>
      <w:r w:rsidRPr="005734D3">
        <w:rPr>
          <w:rFonts w:ascii="Times New Roman" w:hAnsi="Times New Roman" w:cs="Times New Roman"/>
          <w:color w:val="000000" w:themeColor="text1"/>
          <w:sz w:val="24"/>
          <w:szCs w:val="24"/>
        </w:rPr>
        <w:t xml:space="preserve"> adult women  aged 18-49 years and their last-born under-five children as sample. BDHS collected households, socio-demographic, lifestyle and health related information of mothers and their under-five children from October 2017 to March 2018. Moreover, BDHS 2017-18 measured height and weight of the selected women and their under-five children. The study population, sample, study design, questionnaire, instruments, data collection procedure, data reliability were described elsewhere [28]. </w:t>
      </w:r>
    </w:p>
    <w:p w:rsidR="00F92481" w:rsidRPr="005734D3" w:rsidRDefault="00F92481" w:rsidP="005734D3">
      <w:pPr>
        <w:spacing w:after="0" w:line="480" w:lineRule="auto"/>
        <w:jc w:val="both"/>
        <w:rPr>
          <w:rFonts w:ascii="Times New Roman" w:hAnsi="Times New Roman" w:cs="Times New Roman"/>
          <w:sz w:val="24"/>
          <w:szCs w:val="24"/>
        </w:rPr>
      </w:pPr>
      <w:r w:rsidRPr="005734D3">
        <w:rPr>
          <w:rFonts w:ascii="Times New Roman" w:hAnsi="Times New Roman" w:cs="Times New Roman"/>
          <w:b/>
          <w:sz w:val="24"/>
          <w:szCs w:val="24"/>
        </w:rPr>
        <w:t>Inclusion criteria:</w:t>
      </w:r>
      <w:r w:rsidRPr="005734D3">
        <w:rPr>
          <w:rFonts w:ascii="Times New Roman" w:hAnsi="Times New Roman" w:cs="Times New Roman"/>
          <w:sz w:val="24"/>
          <w:szCs w:val="24"/>
        </w:rPr>
        <w:t xml:space="preserve"> Bangladeshi non-pregnant married women living in Bangladesh current aged 18-49 years having at least one under-five child living with mothers (who were eligible for height and weight measurements) were considered as sample for the analysis. </w:t>
      </w:r>
    </w:p>
    <w:p w:rsidR="00F92481" w:rsidRPr="005734D3" w:rsidRDefault="00F92481" w:rsidP="005734D3">
      <w:pPr>
        <w:spacing w:after="0" w:line="480" w:lineRule="auto"/>
        <w:jc w:val="both"/>
        <w:rPr>
          <w:rFonts w:ascii="Times New Roman" w:hAnsi="Times New Roman" w:cs="Times New Roman"/>
          <w:b/>
          <w:sz w:val="24"/>
          <w:szCs w:val="24"/>
        </w:rPr>
      </w:pPr>
      <w:r w:rsidRPr="005734D3">
        <w:rPr>
          <w:rFonts w:ascii="Times New Roman" w:hAnsi="Times New Roman" w:cs="Times New Roman"/>
          <w:b/>
          <w:color w:val="000000" w:themeColor="text1"/>
          <w:sz w:val="24"/>
          <w:szCs w:val="24"/>
        </w:rPr>
        <w:t>Sampling and sample selection procedure:</w:t>
      </w:r>
      <w:r w:rsidRPr="005734D3">
        <w:rPr>
          <w:rFonts w:ascii="Times New Roman" w:hAnsi="Times New Roman" w:cs="Times New Roman"/>
          <w:color w:val="000000" w:themeColor="text1"/>
          <w:sz w:val="24"/>
          <w:szCs w:val="24"/>
        </w:rPr>
        <w:t xml:space="preserve"> </w:t>
      </w:r>
      <w:r w:rsidRPr="005734D3">
        <w:rPr>
          <w:rFonts w:ascii="Times New Roman" w:hAnsi="Times New Roman" w:cs="Times New Roman"/>
          <w:sz w:val="24"/>
          <w:szCs w:val="24"/>
        </w:rPr>
        <w:t xml:space="preserve">BDHS 2017-18 used two-stage stratified cluster sampling for selecting households from Bangladesh. In the first stage, 675 enumeration areas (EAs) (250 in urban and 425 in rural areas) were selected by stratified sampling with proportional allocation. In the second stage, 30 households were selected from each selected EA using systematic sampling. BDHS 2017-18 eliminated three EAs due to communication problem, finally they considered 672 EAs, and 20160 households for the survey. They mentioned </w:t>
      </w:r>
      <w:r w:rsidRPr="005734D3">
        <w:rPr>
          <w:rFonts w:ascii="Times New Roman" w:hAnsi="Times New Roman" w:cs="Times New Roman"/>
          <w:sz w:val="24"/>
          <w:szCs w:val="24"/>
        </w:rPr>
        <w:lastRenderedPageBreak/>
        <w:t xml:space="preserve">the sampling weights were not expected to lead to any significant differences in the overall survey indicators </w:t>
      </w:r>
      <w:r w:rsidRPr="005734D3">
        <w:rPr>
          <w:rFonts w:ascii="Times New Roman" w:hAnsi="Times New Roman" w:cs="Times New Roman"/>
          <w:color w:val="000000" w:themeColor="text1"/>
          <w:sz w:val="24"/>
          <w:szCs w:val="24"/>
        </w:rPr>
        <w:t xml:space="preserve">[28]. </w:t>
      </w:r>
      <w:r w:rsidRPr="005734D3">
        <w:rPr>
          <w:rFonts w:ascii="Times New Roman" w:hAnsi="Times New Roman" w:cs="Times New Roman"/>
          <w:sz w:val="24"/>
          <w:szCs w:val="24"/>
        </w:rPr>
        <w:t>For the present study, we first considered 8,653 women having at least one under-five children who were eligible for height and weight measurements. BDHS 2017-18 considered one child if a woman had twin babies. According to our exclusion criteria, we excluded some women and their under-five children. Data were checked and the outliers of dataset, missing values and incomplete data were excluded; finally, 7235 women and their last-born under-five children were considered for the present study.</w:t>
      </w:r>
      <w:r w:rsidRPr="005734D3">
        <w:rPr>
          <w:rFonts w:ascii="Times New Roman" w:hAnsi="Times New Roman" w:cs="Times New Roman"/>
          <w:b/>
          <w:sz w:val="24"/>
          <w:szCs w:val="24"/>
        </w:rPr>
        <w:t xml:space="preserve"> </w:t>
      </w:r>
    </w:p>
    <w:p w:rsidR="00F92481" w:rsidRPr="005734D3" w:rsidRDefault="00F92481" w:rsidP="005734D3">
      <w:pPr>
        <w:spacing w:after="0" w:line="480" w:lineRule="auto"/>
        <w:jc w:val="both"/>
        <w:rPr>
          <w:rFonts w:ascii="Times New Roman" w:hAnsi="Times New Roman" w:cs="Times New Roman"/>
          <w:color w:val="000000" w:themeColor="text1"/>
          <w:sz w:val="24"/>
          <w:szCs w:val="24"/>
        </w:rPr>
      </w:pPr>
      <w:r w:rsidRPr="005734D3">
        <w:rPr>
          <w:rFonts w:ascii="Times New Roman" w:hAnsi="Times New Roman" w:cs="Times New Roman"/>
          <w:b/>
          <w:color w:val="000000" w:themeColor="text1"/>
          <w:sz w:val="24"/>
          <w:szCs w:val="24"/>
        </w:rPr>
        <w:t>Outcome variable:</w:t>
      </w:r>
      <w:r w:rsidRPr="005734D3">
        <w:rPr>
          <w:rFonts w:ascii="Times New Roman" w:hAnsi="Times New Roman" w:cs="Times New Roman"/>
          <w:color w:val="000000" w:themeColor="text1"/>
          <w:sz w:val="24"/>
          <w:szCs w:val="24"/>
        </w:rPr>
        <w:t xml:space="preserve"> There were two outcome variables for the study: (i) nutritional status of mothers, measured by their body mass index (BMI), where BMI= Weight (kg)</w:t>
      </w:r>
      <w:proofErr w:type="gramStart"/>
      <w:r w:rsidRPr="005734D3">
        <w:rPr>
          <w:rFonts w:ascii="Times New Roman" w:hAnsi="Times New Roman" w:cs="Times New Roman"/>
          <w:color w:val="000000" w:themeColor="text1"/>
          <w:sz w:val="24"/>
          <w:szCs w:val="24"/>
        </w:rPr>
        <w:t>/(</w:t>
      </w:r>
      <w:proofErr w:type="gramEnd"/>
      <w:r w:rsidRPr="005734D3">
        <w:rPr>
          <w:rFonts w:ascii="Times New Roman" w:hAnsi="Times New Roman" w:cs="Times New Roman"/>
          <w:color w:val="000000" w:themeColor="text1"/>
          <w:sz w:val="24"/>
          <w:szCs w:val="24"/>
        </w:rPr>
        <w:t>(height (m))</w:t>
      </w:r>
      <w:r w:rsidRPr="005734D3">
        <w:rPr>
          <w:rFonts w:ascii="Times New Roman" w:hAnsi="Times New Roman" w:cs="Times New Roman"/>
          <w:color w:val="000000" w:themeColor="text1"/>
          <w:sz w:val="24"/>
          <w:szCs w:val="24"/>
          <w:vertAlign w:val="superscript"/>
        </w:rPr>
        <w:t>2</w:t>
      </w:r>
      <w:r w:rsidRPr="005734D3">
        <w:rPr>
          <w:rFonts w:ascii="Times New Roman" w:hAnsi="Times New Roman" w:cs="Times New Roman"/>
          <w:color w:val="000000" w:themeColor="text1"/>
          <w:sz w:val="24"/>
          <w:szCs w:val="24"/>
        </w:rPr>
        <w:t>. Mothers were defined as under nutrition (chronic energy deficiency) if their BMI was &lt;18.5 kg/m</w:t>
      </w:r>
      <w:r w:rsidRPr="005734D3">
        <w:rPr>
          <w:rFonts w:ascii="Times New Roman" w:hAnsi="Times New Roman" w:cs="Times New Roman"/>
          <w:color w:val="000000" w:themeColor="text1"/>
          <w:sz w:val="24"/>
          <w:szCs w:val="24"/>
          <w:vertAlign w:val="superscript"/>
        </w:rPr>
        <w:t>2</w:t>
      </w:r>
      <w:r w:rsidRPr="005734D3">
        <w:rPr>
          <w:rFonts w:ascii="Times New Roman" w:hAnsi="Times New Roman" w:cs="Times New Roman"/>
          <w:color w:val="000000" w:themeColor="text1"/>
          <w:sz w:val="24"/>
          <w:szCs w:val="24"/>
        </w:rPr>
        <w:t>, normal weight if BMI was ≥18.5 to &lt;25 kg/m</w:t>
      </w:r>
      <w:r w:rsidRPr="005734D3">
        <w:rPr>
          <w:rFonts w:ascii="Times New Roman" w:hAnsi="Times New Roman" w:cs="Times New Roman"/>
          <w:color w:val="000000" w:themeColor="text1"/>
          <w:sz w:val="24"/>
          <w:szCs w:val="24"/>
          <w:vertAlign w:val="superscript"/>
        </w:rPr>
        <w:t>2</w:t>
      </w:r>
      <w:r w:rsidRPr="005734D3">
        <w:rPr>
          <w:rFonts w:ascii="Times New Roman" w:hAnsi="Times New Roman" w:cs="Times New Roman"/>
          <w:color w:val="000000" w:themeColor="text1"/>
          <w:sz w:val="24"/>
          <w:szCs w:val="24"/>
        </w:rPr>
        <w:t>, and over nutrition if BMI was ≥25kg/m</w:t>
      </w:r>
      <w:r w:rsidRPr="005734D3">
        <w:rPr>
          <w:rFonts w:ascii="Times New Roman" w:hAnsi="Times New Roman" w:cs="Times New Roman"/>
          <w:color w:val="000000" w:themeColor="text1"/>
          <w:sz w:val="24"/>
          <w:szCs w:val="24"/>
          <w:vertAlign w:val="superscript"/>
        </w:rPr>
        <w:t>2</w:t>
      </w:r>
      <w:r w:rsidRPr="005734D3">
        <w:rPr>
          <w:rFonts w:ascii="Times New Roman" w:hAnsi="Times New Roman" w:cs="Times New Roman"/>
          <w:color w:val="000000" w:themeColor="text1"/>
          <w:sz w:val="24"/>
          <w:szCs w:val="24"/>
        </w:rPr>
        <w:t xml:space="preserve">. (ii) The nutritional status of under-five children was measured by three indicators: (i) stunting (height-for-age; z-score), (ii) underweight (weight-for-age; z-score) and (iii) wasting (weight-for-height; z-score). Each indicator was classified into two classes according to the cut-off point suggested by WHO; stunting (z-score&lt;-2; code 1) and not stunting (z-score≥-2; code 0); underweight (z-score&lt;-2; code 1) and not underweight (z-score≥-2; code 0); wasting (z-score&lt;-2; code 1) and not wasting (z-score≥-2; code 0). </w:t>
      </w:r>
    </w:p>
    <w:p w:rsidR="00F92481" w:rsidRPr="005734D3" w:rsidRDefault="00F92481" w:rsidP="005734D3">
      <w:pPr>
        <w:spacing w:after="0" w:line="480" w:lineRule="auto"/>
        <w:jc w:val="both"/>
        <w:rPr>
          <w:rFonts w:ascii="Times New Roman" w:hAnsi="Times New Roman" w:cs="Times New Roman"/>
          <w:color w:val="000000" w:themeColor="text1"/>
          <w:sz w:val="24"/>
          <w:szCs w:val="24"/>
        </w:rPr>
      </w:pPr>
      <w:bookmarkStart w:id="1" w:name="_Toc105763313"/>
      <w:r w:rsidRPr="005734D3">
        <w:rPr>
          <w:rFonts w:ascii="Times New Roman" w:hAnsi="Times New Roman" w:cs="Times New Roman"/>
          <w:b/>
          <w:color w:val="000000" w:themeColor="text1"/>
          <w:sz w:val="24"/>
          <w:szCs w:val="24"/>
        </w:rPr>
        <w:t>Independent variable:</w:t>
      </w:r>
      <w:bookmarkEnd w:id="1"/>
      <w:r w:rsidRPr="005734D3">
        <w:rPr>
          <w:rFonts w:ascii="Times New Roman" w:hAnsi="Times New Roman" w:cs="Times New Roman"/>
          <w:color w:val="000000" w:themeColor="text1"/>
          <w:sz w:val="24"/>
          <w:szCs w:val="24"/>
        </w:rPr>
        <w:t xml:space="preserve"> </w:t>
      </w:r>
      <w:r w:rsidRPr="005734D3">
        <w:rPr>
          <w:rFonts w:ascii="Times New Roman" w:hAnsi="Times New Roman" w:cs="Times New Roman"/>
          <w:sz w:val="24"/>
          <w:szCs w:val="24"/>
        </w:rPr>
        <w:t xml:space="preserve">First the main independent variable age at first marriage (year) (AAFM) was divided into five groups; (i) </w:t>
      </w:r>
      <w:r w:rsidRPr="005734D3">
        <w:rPr>
          <w:rFonts w:ascii="Times New Roman" w:hAnsi="Times New Roman" w:cs="Times New Roman"/>
          <w:color w:val="000000" w:themeColor="text1"/>
          <w:sz w:val="24"/>
          <w:szCs w:val="24"/>
        </w:rPr>
        <w:t>AAFM≤15, (ii) 16≤AAFM&lt;18, (iii) 18≤AAFM≤20, (</w:t>
      </w:r>
      <w:proofErr w:type="gramStart"/>
      <w:r w:rsidRPr="005734D3">
        <w:rPr>
          <w:rFonts w:ascii="Times New Roman" w:hAnsi="Times New Roman" w:cs="Times New Roman"/>
          <w:color w:val="000000" w:themeColor="text1"/>
          <w:sz w:val="24"/>
          <w:szCs w:val="24"/>
        </w:rPr>
        <w:t>iv</w:t>
      </w:r>
      <w:proofErr w:type="gramEnd"/>
      <w:r w:rsidRPr="005734D3">
        <w:rPr>
          <w:rFonts w:ascii="Times New Roman" w:hAnsi="Times New Roman" w:cs="Times New Roman"/>
          <w:color w:val="000000" w:themeColor="text1"/>
          <w:sz w:val="24"/>
          <w:szCs w:val="24"/>
        </w:rPr>
        <w:t xml:space="preserve">) 21≤AAFM≤24 and (v) AAFM≥25. Finally, it was divided into two groups according to the rule of Bangladesh government: (i) child marriage (AAFM&lt;18 years; code, 1) and (ii) not child marriage (AAFM </w:t>
      </w:r>
      <w:r w:rsidRPr="005734D3">
        <w:rPr>
          <w:rFonts w:ascii="Times New Roman" w:eastAsia="Times New Roman" w:hAnsi="Times New Roman" w:cs="Times New Roman"/>
          <w:color w:val="000000" w:themeColor="text1"/>
          <w:sz w:val="24"/>
          <w:szCs w:val="24"/>
          <w:lang w:bidi="en-US"/>
        </w:rPr>
        <w:t>≥</w:t>
      </w:r>
      <w:r w:rsidRPr="005734D3">
        <w:rPr>
          <w:rFonts w:ascii="Times New Roman" w:hAnsi="Times New Roman" w:cs="Times New Roman"/>
          <w:color w:val="000000" w:themeColor="text1"/>
          <w:sz w:val="24"/>
          <w:szCs w:val="24"/>
        </w:rPr>
        <w:t>18years; code, 0) [28].</w:t>
      </w:r>
      <w:r w:rsidRPr="005734D3">
        <w:rPr>
          <w:rFonts w:ascii="Times New Roman" w:eastAsia="Times New Roman" w:hAnsi="Times New Roman" w:cs="Times New Roman"/>
          <w:color w:val="000000" w:themeColor="text1"/>
          <w:sz w:val="24"/>
          <w:szCs w:val="24"/>
          <w:lang w:bidi="en-US"/>
        </w:rPr>
        <w:t xml:space="preserve"> </w:t>
      </w:r>
      <w:r w:rsidRPr="005734D3">
        <w:rPr>
          <w:rFonts w:ascii="Times New Roman" w:hAnsi="Times New Roman" w:cs="Times New Roman"/>
          <w:color w:val="000000" w:themeColor="text1"/>
          <w:sz w:val="24"/>
          <w:szCs w:val="24"/>
        </w:rPr>
        <w:t xml:space="preserve">Some socioeconomic, demographic, household factors were also considered as independent variables in this study which were mentioned in Table 1. </w:t>
      </w:r>
    </w:p>
    <w:p w:rsidR="00F92481" w:rsidRPr="005734D3" w:rsidRDefault="00F92481" w:rsidP="005734D3">
      <w:pPr>
        <w:spacing w:after="0" w:line="480" w:lineRule="auto"/>
        <w:jc w:val="both"/>
        <w:rPr>
          <w:rFonts w:ascii="Times New Roman" w:hAnsi="Times New Roman" w:cs="Times New Roman"/>
          <w:sz w:val="24"/>
          <w:szCs w:val="24"/>
        </w:rPr>
      </w:pPr>
      <w:bookmarkStart w:id="2" w:name="_Toc105763315"/>
      <w:r w:rsidRPr="005734D3">
        <w:rPr>
          <w:rFonts w:ascii="Times New Roman" w:hAnsi="Times New Roman" w:cs="Times New Roman"/>
          <w:b/>
          <w:sz w:val="24"/>
          <w:szCs w:val="24"/>
        </w:rPr>
        <w:lastRenderedPageBreak/>
        <w:t>Statistical analysis</w:t>
      </w:r>
      <w:bookmarkEnd w:id="2"/>
      <w:r w:rsidRPr="005734D3">
        <w:rPr>
          <w:rFonts w:ascii="Times New Roman" w:hAnsi="Times New Roman" w:cs="Times New Roman"/>
          <w:b/>
          <w:sz w:val="24"/>
          <w:szCs w:val="24"/>
        </w:rPr>
        <w:t>:</w:t>
      </w:r>
      <w:r w:rsidRPr="005734D3">
        <w:rPr>
          <w:rFonts w:ascii="Times New Roman" w:hAnsi="Times New Roman" w:cs="Times New Roman"/>
          <w:sz w:val="24"/>
          <w:szCs w:val="24"/>
        </w:rPr>
        <w:t xml:space="preserve"> The background characteristics of the samples were summarized using frequency distribution. We determined the proportion of each category of outcome variables and women child marriage using frequency distribution, and descriptive statistics was used to calculate </w:t>
      </w:r>
      <w:proofErr w:type="spellStart"/>
      <w:r w:rsidRPr="005734D3">
        <w:rPr>
          <w:rFonts w:ascii="Times New Roman" w:hAnsi="Times New Roman" w:cs="Times New Roman"/>
          <w:sz w:val="24"/>
          <w:szCs w:val="24"/>
        </w:rPr>
        <w:t>mean±SD</w:t>
      </w:r>
      <w:proofErr w:type="spellEnd"/>
      <w:r w:rsidRPr="005734D3">
        <w:rPr>
          <w:rFonts w:ascii="Times New Roman" w:hAnsi="Times New Roman" w:cs="Times New Roman"/>
          <w:sz w:val="24"/>
          <w:szCs w:val="24"/>
        </w:rPr>
        <w:t xml:space="preserve"> and median of AAFM of women, and </w:t>
      </w:r>
      <w:proofErr w:type="spellStart"/>
      <w:r w:rsidRPr="005734D3">
        <w:rPr>
          <w:rFonts w:ascii="Times New Roman" w:hAnsi="Times New Roman" w:cs="Times New Roman"/>
          <w:sz w:val="24"/>
          <w:szCs w:val="24"/>
        </w:rPr>
        <w:t>mean±SD</w:t>
      </w:r>
      <w:proofErr w:type="spellEnd"/>
      <w:r w:rsidRPr="005734D3">
        <w:rPr>
          <w:rFonts w:ascii="Times New Roman" w:hAnsi="Times New Roman" w:cs="Times New Roman"/>
          <w:sz w:val="24"/>
          <w:szCs w:val="24"/>
        </w:rPr>
        <w:t xml:space="preserve"> of women and their under-five children age. </w:t>
      </w:r>
      <w:r w:rsidRPr="005734D3">
        <w:rPr>
          <w:rFonts w:ascii="Times New Roman" w:hAnsi="Times New Roman" w:cs="Times New Roman"/>
          <w:bCs/>
          <w:color w:val="000000" w:themeColor="text1"/>
          <w:sz w:val="24"/>
          <w:szCs w:val="24"/>
        </w:rPr>
        <w:t>Chi-square (χ</w:t>
      </w:r>
      <w:r w:rsidRPr="005734D3">
        <w:rPr>
          <w:rFonts w:ascii="Times New Roman" w:hAnsi="Times New Roman" w:cs="Times New Roman"/>
          <w:bCs/>
          <w:color w:val="000000" w:themeColor="text1"/>
          <w:sz w:val="24"/>
          <w:szCs w:val="24"/>
          <w:vertAlign w:val="superscript"/>
        </w:rPr>
        <w:t>2</w:t>
      </w:r>
      <w:r w:rsidRPr="005734D3">
        <w:rPr>
          <w:rFonts w:ascii="Times New Roman" w:hAnsi="Times New Roman" w:cs="Times New Roman"/>
          <w:bCs/>
          <w:color w:val="000000" w:themeColor="text1"/>
          <w:sz w:val="24"/>
          <w:szCs w:val="24"/>
        </w:rPr>
        <w:t>)</w:t>
      </w:r>
      <w:r w:rsidRPr="005734D3">
        <w:rPr>
          <w:rFonts w:ascii="Times New Roman" w:hAnsi="Times New Roman" w:cs="Times New Roman"/>
          <w:color w:val="000000" w:themeColor="text1"/>
          <w:sz w:val="24"/>
          <w:szCs w:val="24"/>
        </w:rPr>
        <w:t xml:space="preserve"> test was utilized to examine the significance of association between women child marriage and nutritional status of women and their under-five children. Analysis of variance (ANOVA) also used to find the variation in mean BMI among AAFM groups. </w:t>
      </w:r>
      <w:r w:rsidRPr="005734D3">
        <w:rPr>
          <w:rFonts w:ascii="Times New Roman" w:hAnsi="Times New Roman" w:cs="Times New Roman"/>
          <w:bCs/>
          <w:sz w:val="24"/>
          <w:szCs w:val="24"/>
        </w:rPr>
        <w:t xml:space="preserve">As we mentioned, BDHS 2017-2018 collected data from overall Bangladesh using two stages stratified cluster sampling; data came from different levels </w:t>
      </w:r>
      <w:r w:rsidRPr="005734D3">
        <w:rPr>
          <w:rFonts w:ascii="Times New Roman" w:hAnsi="Times New Roman" w:cs="Times New Roman"/>
          <w:sz w:val="24"/>
          <w:szCs w:val="24"/>
        </w:rPr>
        <w:t xml:space="preserve">of hierarchy. There was possibility of clustering </w:t>
      </w:r>
      <w:r w:rsidRPr="005734D3">
        <w:rPr>
          <w:rFonts w:ascii="Times New Roman" w:hAnsi="Times New Roman" w:cs="Times New Roman"/>
          <w:color w:val="000000" w:themeColor="text1"/>
          <w:sz w:val="24"/>
          <w:szCs w:val="24"/>
        </w:rPr>
        <w:t>effect of outcome variables. We checked the existence of clustering effect in outcome variables using median odds ratio (MOR) [MOR=</w:t>
      </w:r>
      <w:proofErr w:type="spellStart"/>
      <w:proofErr w:type="gramStart"/>
      <w:r w:rsidRPr="005734D3">
        <w:rPr>
          <w:rFonts w:ascii="Times New Roman" w:hAnsi="Times New Roman" w:cs="Times New Roman"/>
          <w:color w:val="000000" w:themeColor="text1"/>
          <w:sz w:val="24"/>
          <w:szCs w:val="24"/>
        </w:rPr>
        <w:t>exp</w:t>
      </w:r>
      <w:proofErr w:type="spellEnd"/>
      <w:r w:rsidRPr="005734D3">
        <w:rPr>
          <w:rFonts w:ascii="Times New Roman" w:hAnsi="Times New Roman" w:cs="Times New Roman"/>
          <w:color w:val="000000" w:themeColor="text1"/>
          <w:sz w:val="24"/>
          <w:szCs w:val="24"/>
        </w:rPr>
        <w:t>{</w:t>
      </w:r>
      <w:proofErr w:type="gramEnd"/>
      <w:r w:rsidRPr="005734D3">
        <w:rPr>
          <w:rFonts w:ascii="Times New Roman" w:hAnsi="Times New Roman" w:cs="Times New Roman"/>
          <w:color w:val="000000" w:themeColor="text1"/>
          <w:sz w:val="24"/>
          <w:szCs w:val="24"/>
        </w:rPr>
        <w:t>0.6745</w:t>
      </w:r>
      <m:oMath>
        <m:r>
          <w:rPr>
            <w:rFonts w:ascii="Cambria Math" w:hAnsi="Cambria Math" w:cs="Times New Roman"/>
            <w:color w:val="000000" w:themeColor="text1"/>
            <w:sz w:val="24"/>
            <w:szCs w:val="24"/>
          </w:rPr>
          <m:t>√2√</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u</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oMath>
      <w:r w:rsidRPr="005734D3">
        <w:rPr>
          <w:rFonts w:ascii="Times New Roman" w:hAnsi="Times New Roman" w:cs="Times New Roman"/>
          <w:color w:val="000000" w:themeColor="text1"/>
          <w:sz w:val="24"/>
          <w:szCs w:val="24"/>
        </w:rPr>
        <w:t>=exp(0.95</w:t>
      </w:r>
      <m:oMath>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u</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oMath>
      <w:r w:rsidRPr="005734D3">
        <w:rPr>
          <w:rFonts w:ascii="Times New Roman" w:eastAsiaTheme="minorEastAsia" w:hAnsi="Times New Roman" w:cs="Times New Roman"/>
          <w:color w:val="000000" w:themeColor="text1"/>
          <w:sz w:val="24"/>
          <w:szCs w:val="24"/>
        </w:rPr>
        <w:t xml:space="preserve">, where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u</m:t>
            </m:r>
          </m:sub>
          <m:sup>
            <m:r>
              <w:rPr>
                <w:rFonts w:ascii="Cambria Math" w:hAnsi="Cambria Math" w:cs="Times New Roman"/>
                <w:color w:val="000000" w:themeColor="text1"/>
                <w:sz w:val="24"/>
                <w:szCs w:val="24"/>
              </w:rPr>
              <m:t>2</m:t>
            </m:r>
          </m:sup>
        </m:sSubSup>
      </m:oMath>
      <w:r w:rsidRPr="005734D3">
        <w:rPr>
          <w:rFonts w:ascii="Times New Roman" w:eastAsiaTheme="minorEastAsia" w:hAnsi="Times New Roman" w:cs="Times New Roman"/>
          <w:color w:val="000000" w:themeColor="text1"/>
          <w:sz w:val="24"/>
          <w:szCs w:val="24"/>
        </w:rPr>
        <w:t xml:space="preserve"> is the cluster variance </w:t>
      </w:r>
      <w:r w:rsidRPr="005734D3">
        <w:rPr>
          <w:rFonts w:ascii="Times New Roman" w:hAnsi="Times New Roman" w:cs="Times New Roman"/>
          <w:color w:val="000000" w:themeColor="text1"/>
          <w:sz w:val="24"/>
          <w:szCs w:val="24"/>
        </w:rPr>
        <w:t>[29].</w:t>
      </w:r>
      <w:r w:rsidRPr="005734D3">
        <w:rPr>
          <w:rFonts w:ascii="Times New Roman" w:eastAsiaTheme="minorEastAsia" w:hAnsi="Times New Roman" w:cs="Times New Roman"/>
          <w:color w:val="000000" w:themeColor="text1"/>
          <w:sz w:val="24"/>
          <w:szCs w:val="24"/>
        </w:rPr>
        <w:t xml:space="preserve"> We found t</w:t>
      </w:r>
      <w:r w:rsidRPr="005734D3">
        <w:rPr>
          <w:rFonts w:ascii="Times New Roman" w:hAnsi="Times New Roman" w:cs="Times New Roman"/>
          <w:color w:val="000000" w:themeColor="text1"/>
          <w:sz w:val="24"/>
          <w:szCs w:val="24"/>
        </w:rPr>
        <w:t>here was no cluster variation of outcome variables. A single-level logistic model was used to analyze the data. One of o</w:t>
      </w:r>
      <w:r w:rsidRPr="005734D3">
        <w:rPr>
          <w:rFonts w:ascii="Times New Roman" w:hAnsi="Times New Roman" w:cs="Times New Roman"/>
          <w:sz w:val="24"/>
          <w:szCs w:val="24"/>
        </w:rPr>
        <w:t>ur outcome variables (women’s nutritional status) was ordinal where ordinal logistic regression was more appropriate to analyze the data. However, the t</w:t>
      </w:r>
      <w:r w:rsidRPr="005734D3">
        <w:rPr>
          <w:rFonts w:ascii="Times New Roman" w:hAnsi="Times New Roman" w:cs="Times New Roman"/>
          <w:bCs/>
          <w:color w:val="000000"/>
          <w:sz w:val="24"/>
          <w:szCs w:val="24"/>
        </w:rPr>
        <w:t xml:space="preserve">est of Parallel Lines showed that the assumption of the model was not satisfied.  Alternatively, multinomial logistic regression model was used </w:t>
      </w:r>
      <w:r w:rsidRPr="005734D3">
        <w:rPr>
          <w:rFonts w:ascii="Times New Roman" w:hAnsi="Times New Roman" w:cs="Times New Roman"/>
          <w:bCs/>
          <w:color w:val="000000" w:themeColor="text1"/>
          <w:sz w:val="24"/>
          <w:szCs w:val="24"/>
        </w:rPr>
        <w:t xml:space="preserve">to find the impact of child marriage on mothers’ nutritional status uncontrolling/controlling the effect of selected socio-economic, demographic and other factors. </w:t>
      </w:r>
      <w:r w:rsidRPr="005734D3">
        <w:rPr>
          <w:rFonts w:ascii="Times New Roman" w:hAnsi="Times New Roman" w:cs="Times New Roman"/>
          <w:bCs/>
          <w:sz w:val="24"/>
          <w:szCs w:val="24"/>
        </w:rPr>
        <w:t xml:space="preserve">We also used binary logistic regression model to examine the impact of mothers’ child marriage on nutritional status of their under-five children uncontrolling/controlling the effect of selected socio-economic, demographic and other factors. For the multiple model (controlled the effect of other selected independent variables), it was possible to get </w:t>
      </w:r>
      <w:r w:rsidRPr="005734D3">
        <w:rPr>
          <w:rFonts w:ascii="Times New Roman" w:hAnsi="Times New Roman" w:cs="Times New Roman"/>
          <w:sz w:val="24"/>
          <w:szCs w:val="24"/>
        </w:rPr>
        <w:t>multicollinearity problem among the independent variables; the</w:t>
      </w:r>
      <w:r w:rsidRPr="005734D3">
        <w:rPr>
          <w:rFonts w:ascii="Times New Roman" w:hAnsi="Times New Roman" w:cs="Times New Roman"/>
          <w:bCs/>
          <w:sz w:val="24"/>
          <w:szCs w:val="24"/>
        </w:rPr>
        <w:t xml:space="preserve"> </w:t>
      </w:r>
      <w:r w:rsidRPr="005734D3">
        <w:rPr>
          <w:rFonts w:ascii="Times New Roman" w:hAnsi="Times New Roman" w:cs="Times New Roman"/>
          <w:sz w:val="24"/>
          <w:szCs w:val="24"/>
        </w:rPr>
        <w:t xml:space="preserve">magnitude of the standard error (SE) was used for </w:t>
      </w:r>
      <w:r w:rsidRPr="005734D3">
        <w:rPr>
          <w:rFonts w:ascii="Times New Roman" w:hAnsi="Times New Roman" w:cs="Times New Roman"/>
          <w:sz w:val="24"/>
          <w:szCs w:val="24"/>
        </w:rPr>
        <w:lastRenderedPageBreak/>
        <w:t xml:space="preserve">detecting the problem; it was judged that there was no evidence of multicollinearity if the SE lies between 0.001 and 0.5 </w:t>
      </w:r>
      <w:r w:rsidRPr="005734D3">
        <w:rPr>
          <w:rFonts w:ascii="Times New Roman" w:hAnsi="Times New Roman" w:cs="Times New Roman"/>
          <w:noProof/>
          <w:sz w:val="24"/>
          <w:szCs w:val="24"/>
        </w:rPr>
        <w:t>[30]</w:t>
      </w:r>
      <w:r w:rsidRPr="005734D3">
        <w:rPr>
          <w:rFonts w:ascii="Times New Roman" w:hAnsi="Times New Roman" w:cs="Times New Roman"/>
          <w:sz w:val="24"/>
          <w:szCs w:val="24"/>
        </w:rPr>
        <w:t xml:space="preserve">. We did not get any multicollinearity problem among the independent variables for multinomial and binary logistic models. Statistical significance was accepted at p&lt;0.05. Statistical analyses were carried out using SPSS software (version IBM 20). </w:t>
      </w:r>
    </w:p>
    <w:p w:rsidR="00F92481" w:rsidRPr="00C104A6" w:rsidRDefault="00F92481" w:rsidP="00F92481">
      <w:pPr>
        <w:spacing w:after="0" w:line="480" w:lineRule="auto"/>
        <w:rPr>
          <w:rFonts w:ascii="Times New Roman" w:hAnsi="Times New Roman" w:cs="Times New Roman"/>
          <w:b/>
          <w:sz w:val="24"/>
          <w:szCs w:val="24"/>
        </w:rPr>
      </w:pPr>
      <w:r w:rsidRPr="00C104A6">
        <w:rPr>
          <w:rFonts w:ascii="Times New Roman" w:hAnsi="Times New Roman" w:cs="Times New Roman"/>
          <w:b/>
          <w:sz w:val="24"/>
          <w:szCs w:val="24"/>
        </w:rPr>
        <w:t>RESULTS</w:t>
      </w:r>
    </w:p>
    <w:p w:rsidR="00F92481" w:rsidRDefault="00F92481" w:rsidP="00F92481">
      <w:pPr>
        <w:spacing w:after="0" w:line="480" w:lineRule="auto"/>
        <w:jc w:val="both"/>
        <w:rPr>
          <w:rFonts w:ascii="Times New Roman" w:hAnsi="Times New Roman" w:cs="Times New Roman"/>
          <w:sz w:val="24"/>
          <w:szCs w:val="24"/>
        </w:rPr>
      </w:pPr>
      <w:r w:rsidRPr="00C104A6">
        <w:rPr>
          <w:rFonts w:ascii="Times New Roman" w:hAnsi="Times New Roman" w:cs="Times New Roman"/>
          <w:sz w:val="24"/>
          <w:szCs w:val="24"/>
        </w:rPr>
        <w:t>In this study, we considered 7</w:t>
      </w:r>
      <w:r>
        <w:rPr>
          <w:rFonts w:ascii="Times New Roman" w:hAnsi="Times New Roman" w:cs="Times New Roman"/>
          <w:sz w:val="24"/>
          <w:szCs w:val="24"/>
        </w:rPr>
        <w:t>235</w:t>
      </w:r>
      <w:r w:rsidRPr="00C104A6">
        <w:rPr>
          <w:rFonts w:ascii="Times New Roman" w:hAnsi="Times New Roman" w:cs="Times New Roman"/>
          <w:sz w:val="24"/>
          <w:szCs w:val="24"/>
        </w:rPr>
        <w:t xml:space="preserve"> non-pregnant women having at least one under-five child. The mean age of women was 2</w:t>
      </w:r>
      <w:r>
        <w:rPr>
          <w:rFonts w:ascii="Times New Roman" w:hAnsi="Times New Roman" w:cs="Times New Roman"/>
          <w:sz w:val="24"/>
          <w:szCs w:val="24"/>
        </w:rPr>
        <w:t>6.11</w:t>
      </w:r>
      <w:r w:rsidRPr="00C104A6">
        <w:rPr>
          <w:rFonts w:ascii="Times New Roman" w:hAnsi="Times New Roman" w:cs="Times New Roman"/>
          <w:sz w:val="24"/>
          <w:szCs w:val="24"/>
        </w:rPr>
        <w:t>±5.</w:t>
      </w:r>
      <w:r>
        <w:rPr>
          <w:rFonts w:ascii="Times New Roman" w:hAnsi="Times New Roman" w:cs="Times New Roman"/>
          <w:sz w:val="24"/>
          <w:szCs w:val="24"/>
        </w:rPr>
        <w:t>53</w:t>
      </w:r>
      <w:r w:rsidRPr="00C104A6">
        <w:rPr>
          <w:rFonts w:ascii="Times New Roman" w:hAnsi="Times New Roman" w:cs="Times New Roman"/>
          <w:sz w:val="24"/>
          <w:szCs w:val="24"/>
        </w:rPr>
        <w:t xml:space="preserve"> years, and under-five children were 1.9</w:t>
      </w:r>
      <w:r>
        <w:rPr>
          <w:rFonts w:ascii="Times New Roman" w:hAnsi="Times New Roman" w:cs="Times New Roman"/>
          <w:sz w:val="24"/>
          <w:szCs w:val="24"/>
        </w:rPr>
        <w:t>4</w:t>
      </w:r>
      <w:r w:rsidRPr="00C104A6">
        <w:rPr>
          <w:rFonts w:ascii="Times New Roman" w:hAnsi="Times New Roman" w:cs="Times New Roman"/>
          <w:sz w:val="24"/>
          <w:szCs w:val="24"/>
        </w:rPr>
        <w:t>±1.44 years. The highest number of women was selected from Chittagong</w:t>
      </w:r>
      <w:r w:rsidRPr="00C104A6">
        <w:rPr>
          <w:rFonts w:ascii="Times New Roman" w:hAnsi="Times New Roman" w:cs="Times New Roman"/>
          <w:color w:val="000000"/>
          <w:sz w:val="24"/>
          <w:szCs w:val="24"/>
        </w:rPr>
        <w:t xml:space="preserve"> division while the distribution of other divisions was almost the same. More than 65% of women were living in rural environment, </w:t>
      </w:r>
      <w:r>
        <w:rPr>
          <w:rFonts w:ascii="Times New Roman" w:hAnsi="Times New Roman" w:cs="Times New Roman"/>
          <w:color w:val="000000"/>
          <w:sz w:val="24"/>
          <w:szCs w:val="24"/>
        </w:rPr>
        <w:t>17.2</w:t>
      </w:r>
      <w:r w:rsidRPr="00C104A6">
        <w:rPr>
          <w:rFonts w:ascii="Times New Roman" w:hAnsi="Times New Roman" w:cs="Times New Roman"/>
          <w:color w:val="000000"/>
          <w:sz w:val="24"/>
          <w:szCs w:val="24"/>
        </w:rPr>
        <w:t xml:space="preserve">% </w:t>
      </w:r>
      <w:r w:rsidR="00E20788" w:rsidRPr="00C104A6">
        <w:rPr>
          <w:rFonts w:ascii="Times New Roman" w:hAnsi="Times New Roman" w:cs="Times New Roman"/>
          <w:color w:val="000000"/>
          <w:sz w:val="24"/>
          <w:szCs w:val="24"/>
        </w:rPr>
        <w:t>of were</w:t>
      </w:r>
      <w:r w:rsidRPr="00C104A6">
        <w:rPr>
          <w:rFonts w:ascii="Times New Roman" w:hAnsi="Times New Roman" w:cs="Times New Roman"/>
          <w:color w:val="000000"/>
          <w:sz w:val="24"/>
          <w:szCs w:val="24"/>
        </w:rPr>
        <w:t xml:space="preserve"> higher educated while the number of women with no education was </w:t>
      </w:r>
      <w:r>
        <w:rPr>
          <w:rFonts w:ascii="Times New Roman" w:hAnsi="Times New Roman" w:cs="Times New Roman"/>
          <w:color w:val="000000"/>
          <w:sz w:val="24"/>
          <w:szCs w:val="24"/>
        </w:rPr>
        <w:t>7.3</w:t>
      </w:r>
      <w:proofErr w:type="gramStart"/>
      <w:r>
        <w:rPr>
          <w:rFonts w:ascii="Times New Roman" w:hAnsi="Times New Roman" w:cs="Times New Roman"/>
          <w:color w:val="000000"/>
          <w:sz w:val="24"/>
          <w:szCs w:val="24"/>
        </w:rPr>
        <w:t xml:space="preserve">% </w:t>
      </w:r>
      <w:r w:rsidRPr="00C104A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w:t>
      </w:r>
      <w:proofErr w:type="gramEnd"/>
      <w:r>
        <w:rPr>
          <w:rFonts w:ascii="Times New Roman" w:hAnsi="Times New Roman" w:cs="Times New Roman"/>
          <w:color w:val="000000"/>
          <w:sz w:val="24"/>
          <w:szCs w:val="24"/>
        </w:rPr>
        <w:t xml:space="preserve"> </w:t>
      </w:r>
      <w:r w:rsidRPr="00C104A6">
        <w:rPr>
          <w:rFonts w:ascii="Times New Roman" w:hAnsi="Times New Roman" w:cs="Times New Roman"/>
          <w:color w:val="000000"/>
          <w:sz w:val="24"/>
          <w:szCs w:val="24"/>
        </w:rPr>
        <w:t>16.</w:t>
      </w:r>
      <w:r>
        <w:rPr>
          <w:rFonts w:ascii="Times New Roman" w:hAnsi="Times New Roman" w:cs="Times New Roman"/>
          <w:color w:val="000000"/>
          <w:sz w:val="24"/>
          <w:szCs w:val="24"/>
        </w:rPr>
        <w:t>4</w:t>
      </w:r>
      <w:r w:rsidRPr="00C104A6">
        <w:rPr>
          <w:rFonts w:ascii="Times New Roman" w:hAnsi="Times New Roman" w:cs="Times New Roman"/>
          <w:color w:val="000000"/>
          <w:sz w:val="24"/>
          <w:szCs w:val="24"/>
        </w:rPr>
        <w:t xml:space="preserve">% women’s husbands were uneducated. </w:t>
      </w:r>
      <w:r w:rsidR="00E20788">
        <w:rPr>
          <w:rFonts w:ascii="Times New Roman" w:hAnsi="Times New Roman" w:cs="Times New Roman"/>
          <w:color w:val="000000"/>
          <w:sz w:val="24"/>
          <w:szCs w:val="24"/>
        </w:rPr>
        <w:t xml:space="preserve">Still </w:t>
      </w:r>
      <w:r w:rsidR="00E20788" w:rsidRPr="00C104A6">
        <w:rPr>
          <w:rFonts w:ascii="Times New Roman" w:hAnsi="Times New Roman" w:cs="Times New Roman"/>
          <w:color w:val="000000"/>
          <w:sz w:val="24"/>
          <w:szCs w:val="24"/>
        </w:rPr>
        <w:t>42.8</w:t>
      </w:r>
      <w:r w:rsidRPr="00C104A6">
        <w:rPr>
          <w:rFonts w:ascii="Times New Roman" w:hAnsi="Times New Roman" w:cs="Times New Roman"/>
          <w:color w:val="000000"/>
          <w:sz w:val="24"/>
          <w:szCs w:val="24"/>
        </w:rPr>
        <w:t>% of women were living in poor family</w:t>
      </w:r>
      <w:r>
        <w:rPr>
          <w:rFonts w:ascii="Times New Roman" w:hAnsi="Times New Roman" w:cs="Times New Roman"/>
          <w:color w:val="000000"/>
          <w:sz w:val="24"/>
          <w:szCs w:val="24"/>
        </w:rPr>
        <w:t xml:space="preserve">, near to </w:t>
      </w:r>
      <w:r w:rsidRPr="00C104A6">
        <w:rPr>
          <w:rFonts w:ascii="Times New Roman" w:hAnsi="Times New Roman" w:cs="Times New Roman"/>
          <w:color w:val="000000"/>
          <w:sz w:val="24"/>
          <w:szCs w:val="24"/>
        </w:rPr>
        <w:t xml:space="preserve">70% of women delivered their first child before reaching 20 years, and </w:t>
      </w:r>
      <w:r>
        <w:rPr>
          <w:rFonts w:ascii="Times New Roman" w:hAnsi="Times New Roman" w:cs="Times New Roman"/>
          <w:color w:val="000000"/>
          <w:sz w:val="24"/>
          <w:szCs w:val="24"/>
        </w:rPr>
        <w:t xml:space="preserve">more than </w:t>
      </w:r>
      <w:r w:rsidRPr="00C104A6">
        <w:rPr>
          <w:rFonts w:ascii="Times New Roman" w:hAnsi="Times New Roman" w:cs="Times New Roman"/>
          <w:color w:val="000000"/>
          <w:sz w:val="24"/>
          <w:szCs w:val="24"/>
        </w:rPr>
        <w:t xml:space="preserve">60% provided initial breast milk to the new born. </w:t>
      </w:r>
      <w:r>
        <w:rPr>
          <w:rFonts w:ascii="Times New Roman" w:hAnsi="Times New Roman" w:cs="Times New Roman"/>
          <w:color w:val="000000"/>
          <w:sz w:val="24"/>
          <w:szCs w:val="24"/>
        </w:rPr>
        <w:t xml:space="preserve"> Near </w:t>
      </w:r>
      <w:r w:rsidR="00E20788">
        <w:rPr>
          <w:rFonts w:ascii="Times New Roman" w:hAnsi="Times New Roman" w:cs="Times New Roman"/>
          <w:color w:val="000000"/>
          <w:sz w:val="24"/>
          <w:szCs w:val="24"/>
        </w:rPr>
        <w:t xml:space="preserve">to </w:t>
      </w:r>
      <w:r w:rsidR="00E20788" w:rsidRPr="00C104A6">
        <w:rPr>
          <w:rFonts w:ascii="Times New Roman" w:hAnsi="Times New Roman" w:cs="Times New Roman"/>
          <w:sz w:val="24"/>
          <w:szCs w:val="24"/>
        </w:rPr>
        <w:t>70</w:t>
      </w:r>
      <w:r>
        <w:rPr>
          <w:rFonts w:ascii="Times New Roman" w:hAnsi="Times New Roman" w:cs="Times New Roman"/>
          <w:sz w:val="24"/>
          <w:szCs w:val="24"/>
        </w:rPr>
        <w:t xml:space="preserve">% </w:t>
      </w:r>
      <w:r w:rsidRPr="00C104A6">
        <w:rPr>
          <w:rFonts w:ascii="Times New Roman" w:hAnsi="Times New Roman" w:cs="Times New Roman"/>
          <w:sz w:val="24"/>
          <w:szCs w:val="24"/>
        </w:rPr>
        <w:t xml:space="preserve">of women’s husbands were doing hard work while </w:t>
      </w:r>
      <w:r>
        <w:rPr>
          <w:rFonts w:ascii="Times New Roman" w:hAnsi="Times New Roman" w:cs="Times New Roman"/>
          <w:sz w:val="24"/>
          <w:szCs w:val="24"/>
        </w:rPr>
        <w:t xml:space="preserve">more than </w:t>
      </w:r>
      <w:r w:rsidRPr="00C104A6">
        <w:rPr>
          <w:rFonts w:ascii="Times New Roman" w:hAnsi="Times New Roman" w:cs="Times New Roman"/>
          <w:sz w:val="24"/>
          <w:szCs w:val="24"/>
        </w:rPr>
        <w:t>40</w:t>
      </w:r>
      <w:r>
        <w:rPr>
          <w:rFonts w:ascii="Times New Roman" w:hAnsi="Times New Roman" w:cs="Times New Roman"/>
          <w:sz w:val="24"/>
          <w:szCs w:val="24"/>
        </w:rPr>
        <w:t>%</w:t>
      </w:r>
      <w:r w:rsidRPr="00C104A6">
        <w:rPr>
          <w:rFonts w:ascii="Times New Roman" w:hAnsi="Times New Roman" w:cs="Times New Roman"/>
          <w:sz w:val="24"/>
          <w:szCs w:val="24"/>
        </w:rPr>
        <w:t xml:space="preserve"> of women were currently working</w:t>
      </w:r>
      <w:r>
        <w:rPr>
          <w:rFonts w:ascii="Times New Roman" w:hAnsi="Times New Roman" w:cs="Times New Roman"/>
          <w:sz w:val="24"/>
          <w:szCs w:val="24"/>
        </w:rPr>
        <w:t xml:space="preserve"> (Table 1).  </w:t>
      </w:r>
      <w:r w:rsidRPr="00C104A6">
        <w:rPr>
          <w:rFonts w:ascii="Times New Roman" w:hAnsi="Times New Roman" w:cs="Times New Roman"/>
          <w:sz w:val="24"/>
          <w:szCs w:val="24"/>
        </w:rPr>
        <w:t xml:space="preserve"> </w:t>
      </w:r>
    </w:p>
    <w:p w:rsidR="00F92481" w:rsidRPr="00C104A6" w:rsidRDefault="00F92481" w:rsidP="00F92481">
      <w:pPr>
        <w:jc w:val="both"/>
        <w:rPr>
          <w:rFonts w:ascii="Times New Roman" w:hAnsi="Times New Roman" w:cs="Times New Roman"/>
          <w:sz w:val="24"/>
          <w:szCs w:val="24"/>
        </w:rPr>
      </w:pPr>
      <w:r w:rsidRPr="00C104A6">
        <w:rPr>
          <w:rFonts w:ascii="Times New Roman" w:hAnsi="Times New Roman" w:cs="Times New Roman"/>
          <w:b/>
          <w:sz w:val="24"/>
          <w:szCs w:val="24"/>
        </w:rPr>
        <w:t xml:space="preserve">Table 1: </w:t>
      </w:r>
      <w:r w:rsidRPr="00C104A6">
        <w:rPr>
          <w:rFonts w:ascii="Times New Roman" w:hAnsi="Times New Roman" w:cs="Times New Roman"/>
          <w:sz w:val="24"/>
          <w:szCs w:val="24"/>
        </w:rPr>
        <w:t>The characteristics of selected (7</w:t>
      </w:r>
      <w:r>
        <w:rPr>
          <w:rFonts w:ascii="Times New Roman" w:hAnsi="Times New Roman" w:cs="Times New Roman"/>
          <w:sz w:val="24"/>
          <w:szCs w:val="24"/>
        </w:rPr>
        <w:t>235</w:t>
      </w:r>
      <w:r w:rsidRPr="00C104A6">
        <w:rPr>
          <w:rFonts w:ascii="Times New Roman" w:hAnsi="Times New Roman" w:cs="Times New Roman"/>
          <w:sz w:val="24"/>
          <w:szCs w:val="24"/>
        </w:rPr>
        <w:t>) samples (women aged 1</w:t>
      </w:r>
      <w:r>
        <w:rPr>
          <w:rFonts w:ascii="Times New Roman" w:hAnsi="Times New Roman" w:cs="Times New Roman"/>
          <w:sz w:val="24"/>
          <w:szCs w:val="24"/>
        </w:rPr>
        <w:t>8</w:t>
      </w:r>
      <w:r w:rsidRPr="00C104A6">
        <w:rPr>
          <w:rFonts w:ascii="Times New Roman" w:hAnsi="Times New Roman" w:cs="Times New Roman"/>
          <w:sz w:val="24"/>
          <w:szCs w:val="24"/>
        </w:rPr>
        <w:t>-49 years) in Bangladesh</w:t>
      </w:r>
    </w:p>
    <w:tbl>
      <w:tblPr>
        <w:tblStyle w:val="TableGrid"/>
        <w:tblW w:w="962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2"/>
        <w:gridCol w:w="1805"/>
        <w:gridCol w:w="1596"/>
        <w:gridCol w:w="1509"/>
        <w:gridCol w:w="1349"/>
        <w:gridCol w:w="1456"/>
      </w:tblGrid>
      <w:tr w:rsidR="00F92481" w:rsidRPr="00C104A6" w:rsidTr="009637CF">
        <w:tc>
          <w:tcPr>
            <w:tcW w:w="1912" w:type="dxa"/>
            <w:tcBorders>
              <w:top w:val="single" w:sz="4" w:space="0" w:color="auto"/>
              <w:bottom w:val="single" w:sz="4" w:space="0" w:color="auto"/>
            </w:tcBorders>
          </w:tcPr>
          <w:p w:rsidR="00F92481" w:rsidRPr="00C104A6" w:rsidRDefault="00F92481" w:rsidP="009637CF">
            <w:pPr>
              <w:rPr>
                <w:rFonts w:ascii="Times New Roman" w:hAnsi="Times New Roman" w:cs="Times New Roman"/>
                <w:b/>
                <w:sz w:val="24"/>
                <w:szCs w:val="24"/>
              </w:rPr>
            </w:pPr>
            <w:r w:rsidRPr="00C104A6">
              <w:rPr>
                <w:rFonts w:ascii="Times New Roman" w:hAnsi="Times New Roman" w:cs="Times New Roman"/>
                <w:b/>
                <w:sz w:val="24"/>
                <w:szCs w:val="24"/>
              </w:rPr>
              <w:t>Variable</w:t>
            </w:r>
          </w:p>
        </w:tc>
        <w:tc>
          <w:tcPr>
            <w:tcW w:w="1805" w:type="dxa"/>
            <w:tcBorders>
              <w:top w:val="single" w:sz="4" w:space="0" w:color="auto"/>
              <w:bottom w:val="single" w:sz="4" w:space="0" w:color="auto"/>
            </w:tcBorders>
          </w:tcPr>
          <w:p w:rsidR="00F92481" w:rsidRPr="00C104A6" w:rsidRDefault="00F92481" w:rsidP="009637CF">
            <w:pPr>
              <w:rPr>
                <w:rFonts w:ascii="Times New Roman" w:hAnsi="Times New Roman" w:cs="Times New Roman"/>
                <w:b/>
                <w:sz w:val="24"/>
                <w:szCs w:val="24"/>
              </w:rPr>
            </w:pPr>
            <w:r w:rsidRPr="00C104A6">
              <w:rPr>
                <w:rFonts w:ascii="Times New Roman" w:hAnsi="Times New Roman" w:cs="Times New Roman"/>
                <w:b/>
                <w:sz w:val="24"/>
                <w:szCs w:val="24"/>
              </w:rPr>
              <w:t>Group</w:t>
            </w:r>
          </w:p>
        </w:tc>
        <w:tc>
          <w:tcPr>
            <w:tcW w:w="1596" w:type="dxa"/>
            <w:tcBorders>
              <w:top w:val="single" w:sz="4" w:space="0" w:color="auto"/>
              <w:bottom w:val="single" w:sz="4" w:space="0" w:color="auto"/>
            </w:tcBorders>
          </w:tcPr>
          <w:p w:rsidR="00F92481" w:rsidRPr="00C104A6" w:rsidRDefault="00F92481" w:rsidP="009637CF">
            <w:pPr>
              <w:rPr>
                <w:rFonts w:ascii="Times New Roman" w:hAnsi="Times New Roman" w:cs="Times New Roman"/>
                <w:b/>
                <w:sz w:val="24"/>
                <w:szCs w:val="24"/>
              </w:rPr>
            </w:pPr>
            <w:r w:rsidRPr="00C104A6">
              <w:rPr>
                <w:rFonts w:ascii="Times New Roman" w:hAnsi="Times New Roman" w:cs="Times New Roman"/>
                <w:b/>
                <w:sz w:val="24"/>
                <w:szCs w:val="24"/>
              </w:rPr>
              <w:t>N (%)</w:t>
            </w:r>
          </w:p>
        </w:tc>
        <w:tc>
          <w:tcPr>
            <w:tcW w:w="1509" w:type="dxa"/>
            <w:tcBorders>
              <w:top w:val="single" w:sz="4" w:space="0" w:color="auto"/>
              <w:bottom w:val="single" w:sz="4" w:space="0" w:color="auto"/>
            </w:tcBorders>
          </w:tcPr>
          <w:p w:rsidR="00F92481" w:rsidRPr="00C104A6" w:rsidRDefault="00F92481" w:rsidP="009637CF">
            <w:pPr>
              <w:rPr>
                <w:rFonts w:ascii="Times New Roman" w:hAnsi="Times New Roman" w:cs="Times New Roman"/>
                <w:b/>
                <w:sz w:val="24"/>
                <w:szCs w:val="24"/>
              </w:rPr>
            </w:pPr>
            <w:r w:rsidRPr="00C104A6">
              <w:rPr>
                <w:rFonts w:ascii="Times New Roman" w:hAnsi="Times New Roman" w:cs="Times New Roman"/>
                <w:b/>
                <w:sz w:val="24"/>
                <w:szCs w:val="24"/>
              </w:rPr>
              <w:t>Variable</w:t>
            </w:r>
          </w:p>
        </w:tc>
        <w:tc>
          <w:tcPr>
            <w:tcW w:w="1349" w:type="dxa"/>
            <w:tcBorders>
              <w:top w:val="single" w:sz="4" w:space="0" w:color="auto"/>
              <w:bottom w:val="single" w:sz="4" w:space="0" w:color="auto"/>
            </w:tcBorders>
          </w:tcPr>
          <w:p w:rsidR="00F92481" w:rsidRPr="00C104A6" w:rsidRDefault="00F92481" w:rsidP="009637CF">
            <w:pPr>
              <w:rPr>
                <w:rFonts w:ascii="Times New Roman" w:hAnsi="Times New Roman" w:cs="Times New Roman"/>
                <w:b/>
                <w:sz w:val="24"/>
                <w:szCs w:val="24"/>
              </w:rPr>
            </w:pPr>
            <w:r w:rsidRPr="00C104A6">
              <w:rPr>
                <w:rFonts w:ascii="Times New Roman" w:hAnsi="Times New Roman" w:cs="Times New Roman"/>
                <w:b/>
                <w:sz w:val="24"/>
                <w:szCs w:val="24"/>
              </w:rPr>
              <w:t>Group</w:t>
            </w:r>
          </w:p>
        </w:tc>
        <w:tc>
          <w:tcPr>
            <w:tcW w:w="1456" w:type="dxa"/>
            <w:tcBorders>
              <w:top w:val="single" w:sz="4" w:space="0" w:color="auto"/>
              <w:bottom w:val="single" w:sz="4" w:space="0" w:color="auto"/>
            </w:tcBorders>
          </w:tcPr>
          <w:p w:rsidR="00F92481" w:rsidRPr="00C104A6" w:rsidRDefault="00F92481" w:rsidP="009637CF">
            <w:pPr>
              <w:rPr>
                <w:rFonts w:ascii="Times New Roman" w:hAnsi="Times New Roman" w:cs="Times New Roman"/>
                <w:b/>
                <w:sz w:val="24"/>
                <w:szCs w:val="24"/>
              </w:rPr>
            </w:pPr>
            <w:r w:rsidRPr="00C104A6">
              <w:rPr>
                <w:rFonts w:ascii="Times New Roman" w:hAnsi="Times New Roman" w:cs="Times New Roman"/>
                <w:b/>
                <w:sz w:val="24"/>
                <w:szCs w:val="24"/>
              </w:rPr>
              <w:t>N (%)</w:t>
            </w:r>
          </w:p>
        </w:tc>
      </w:tr>
      <w:tr w:rsidR="00F92481" w:rsidRPr="00C104A6" w:rsidTr="009637CF">
        <w:tc>
          <w:tcPr>
            <w:tcW w:w="1912" w:type="dxa"/>
            <w:tcBorders>
              <w:top w:val="single" w:sz="4" w:space="0" w:color="auto"/>
            </w:tcBorders>
          </w:tcPr>
          <w:p w:rsidR="00F92481" w:rsidRPr="00C104A6" w:rsidRDefault="00F92481" w:rsidP="009637CF">
            <w:pPr>
              <w:rPr>
                <w:rFonts w:ascii="Times New Roman" w:hAnsi="Times New Roman" w:cs="Times New Roman"/>
                <w:sz w:val="24"/>
                <w:szCs w:val="24"/>
              </w:rPr>
            </w:pPr>
            <w:r w:rsidRPr="00C104A6">
              <w:rPr>
                <w:rFonts w:ascii="Times New Roman" w:hAnsi="Times New Roman" w:cs="Times New Roman"/>
                <w:sz w:val="24"/>
                <w:szCs w:val="24"/>
              </w:rPr>
              <w:t>Division</w:t>
            </w:r>
          </w:p>
        </w:tc>
        <w:tc>
          <w:tcPr>
            <w:tcW w:w="1805" w:type="dxa"/>
            <w:tcBorders>
              <w:top w:val="single" w:sz="4" w:space="0" w:color="auto"/>
            </w:tcBorders>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Barisal</w:t>
            </w:r>
          </w:p>
        </w:tc>
        <w:tc>
          <w:tcPr>
            <w:tcW w:w="1596" w:type="dxa"/>
            <w:tcBorders>
              <w:top w:val="single" w:sz="4" w:space="0" w:color="auto"/>
            </w:tcBorders>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761(10.5)</w:t>
            </w:r>
          </w:p>
        </w:tc>
        <w:tc>
          <w:tcPr>
            <w:tcW w:w="1509" w:type="dxa"/>
            <w:tcBorders>
              <w:top w:val="single" w:sz="4" w:space="0" w:color="auto"/>
            </w:tcBorders>
          </w:tcPr>
          <w:p w:rsidR="00F92481" w:rsidRPr="009B786B" w:rsidRDefault="00F92481" w:rsidP="009637CF">
            <w:pPr>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Mothers’ education level</w:t>
            </w:r>
          </w:p>
        </w:tc>
        <w:tc>
          <w:tcPr>
            <w:tcW w:w="1349" w:type="dxa"/>
            <w:tcBorders>
              <w:top w:val="single" w:sz="4" w:space="0" w:color="auto"/>
            </w:tcBorders>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No education</w:t>
            </w:r>
          </w:p>
        </w:tc>
        <w:tc>
          <w:tcPr>
            <w:tcW w:w="1456" w:type="dxa"/>
            <w:tcBorders>
              <w:top w:val="single" w:sz="4" w:space="0" w:color="auto"/>
            </w:tcBorders>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529 (7.3)</w:t>
            </w:r>
          </w:p>
        </w:tc>
      </w:tr>
      <w:tr w:rsidR="00F92481" w:rsidRPr="00C104A6" w:rsidTr="009637CF">
        <w:tc>
          <w:tcPr>
            <w:tcW w:w="1912" w:type="dxa"/>
          </w:tcPr>
          <w:p w:rsidR="00F92481" w:rsidRPr="00C104A6" w:rsidRDefault="00F92481" w:rsidP="009637CF">
            <w:pPr>
              <w:rPr>
                <w:rFonts w:ascii="Times New Roman" w:hAnsi="Times New Roman" w:cs="Times New Roman"/>
                <w:sz w:val="24"/>
                <w:szCs w:val="24"/>
              </w:rPr>
            </w:pPr>
          </w:p>
        </w:tc>
        <w:tc>
          <w:tcPr>
            <w:tcW w:w="1805"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Chittagong</w:t>
            </w:r>
          </w:p>
        </w:tc>
        <w:tc>
          <w:tcPr>
            <w:tcW w:w="159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1181(16.3)</w:t>
            </w:r>
          </w:p>
        </w:tc>
        <w:tc>
          <w:tcPr>
            <w:tcW w:w="1509" w:type="dxa"/>
          </w:tcPr>
          <w:p w:rsidR="00F92481" w:rsidRPr="009B786B" w:rsidRDefault="00F92481" w:rsidP="009637CF">
            <w:pPr>
              <w:rPr>
                <w:rFonts w:ascii="Times New Roman" w:hAnsi="Times New Roman" w:cs="Times New Roman"/>
                <w:color w:val="000000" w:themeColor="text1"/>
                <w:sz w:val="24"/>
                <w:szCs w:val="24"/>
              </w:rPr>
            </w:pPr>
          </w:p>
        </w:tc>
        <w:tc>
          <w:tcPr>
            <w:tcW w:w="1349"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Primary</w:t>
            </w:r>
          </w:p>
        </w:tc>
        <w:tc>
          <w:tcPr>
            <w:tcW w:w="145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2064(28.5)</w:t>
            </w:r>
          </w:p>
        </w:tc>
      </w:tr>
      <w:tr w:rsidR="00F92481" w:rsidRPr="00C104A6" w:rsidTr="009637CF">
        <w:tc>
          <w:tcPr>
            <w:tcW w:w="1912" w:type="dxa"/>
          </w:tcPr>
          <w:p w:rsidR="00F92481" w:rsidRPr="00C104A6" w:rsidRDefault="00F92481" w:rsidP="009637CF">
            <w:pPr>
              <w:rPr>
                <w:rFonts w:ascii="Times New Roman" w:hAnsi="Times New Roman" w:cs="Times New Roman"/>
                <w:sz w:val="24"/>
                <w:szCs w:val="24"/>
              </w:rPr>
            </w:pPr>
          </w:p>
        </w:tc>
        <w:tc>
          <w:tcPr>
            <w:tcW w:w="1805"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Dhaka</w:t>
            </w:r>
          </w:p>
        </w:tc>
        <w:tc>
          <w:tcPr>
            <w:tcW w:w="159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1031(14.3)</w:t>
            </w:r>
          </w:p>
        </w:tc>
        <w:tc>
          <w:tcPr>
            <w:tcW w:w="1509" w:type="dxa"/>
          </w:tcPr>
          <w:p w:rsidR="00F92481" w:rsidRPr="009B786B" w:rsidRDefault="00F92481" w:rsidP="009637CF">
            <w:pPr>
              <w:rPr>
                <w:rFonts w:ascii="Times New Roman" w:hAnsi="Times New Roman" w:cs="Times New Roman"/>
                <w:color w:val="000000" w:themeColor="text1"/>
                <w:sz w:val="24"/>
                <w:szCs w:val="24"/>
              </w:rPr>
            </w:pPr>
          </w:p>
        </w:tc>
        <w:tc>
          <w:tcPr>
            <w:tcW w:w="1349"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Secondary</w:t>
            </w:r>
          </w:p>
        </w:tc>
        <w:tc>
          <w:tcPr>
            <w:tcW w:w="145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3399(47.0)</w:t>
            </w:r>
          </w:p>
        </w:tc>
      </w:tr>
      <w:tr w:rsidR="00F92481" w:rsidRPr="00C104A6" w:rsidTr="009637CF">
        <w:tc>
          <w:tcPr>
            <w:tcW w:w="1912" w:type="dxa"/>
          </w:tcPr>
          <w:p w:rsidR="00F92481" w:rsidRPr="00C104A6" w:rsidRDefault="00F92481" w:rsidP="009637CF">
            <w:pPr>
              <w:rPr>
                <w:rFonts w:ascii="Times New Roman" w:hAnsi="Times New Roman" w:cs="Times New Roman"/>
                <w:sz w:val="24"/>
                <w:szCs w:val="24"/>
              </w:rPr>
            </w:pPr>
          </w:p>
        </w:tc>
        <w:tc>
          <w:tcPr>
            <w:tcW w:w="1805"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Khulna</w:t>
            </w:r>
          </w:p>
        </w:tc>
        <w:tc>
          <w:tcPr>
            <w:tcW w:w="159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786(10.9)</w:t>
            </w:r>
          </w:p>
        </w:tc>
        <w:tc>
          <w:tcPr>
            <w:tcW w:w="1509" w:type="dxa"/>
          </w:tcPr>
          <w:p w:rsidR="00F92481" w:rsidRPr="009B786B" w:rsidRDefault="00F92481" w:rsidP="009637CF">
            <w:pPr>
              <w:rPr>
                <w:rFonts w:ascii="Times New Roman" w:hAnsi="Times New Roman" w:cs="Times New Roman"/>
                <w:color w:val="000000" w:themeColor="text1"/>
                <w:sz w:val="24"/>
                <w:szCs w:val="24"/>
              </w:rPr>
            </w:pPr>
          </w:p>
        </w:tc>
        <w:tc>
          <w:tcPr>
            <w:tcW w:w="1349"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Higher</w:t>
            </w:r>
          </w:p>
        </w:tc>
        <w:tc>
          <w:tcPr>
            <w:tcW w:w="145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1,243(17.2)</w:t>
            </w:r>
          </w:p>
        </w:tc>
      </w:tr>
      <w:tr w:rsidR="00F92481" w:rsidRPr="00C104A6" w:rsidTr="009637CF">
        <w:tc>
          <w:tcPr>
            <w:tcW w:w="1912" w:type="dxa"/>
          </w:tcPr>
          <w:p w:rsidR="00F92481" w:rsidRPr="00C104A6" w:rsidRDefault="00F92481" w:rsidP="009637CF">
            <w:pPr>
              <w:rPr>
                <w:rFonts w:ascii="Times New Roman" w:hAnsi="Times New Roman" w:cs="Times New Roman"/>
                <w:sz w:val="24"/>
                <w:szCs w:val="24"/>
              </w:rPr>
            </w:pPr>
          </w:p>
        </w:tc>
        <w:tc>
          <w:tcPr>
            <w:tcW w:w="1805"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Mymensingh</w:t>
            </w:r>
          </w:p>
        </w:tc>
        <w:tc>
          <w:tcPr>
            <w:tcW w:w="159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850(11.7)</w:t>
            </w:r>
          </w:p>
        </w:tc>
        <w:tc>
          <w:tcPr>
            <w:tcW w:w="1509" w:type="dxa"/>
          </w:tcPr>
          <w:p w:rsidR="00F92481" w:rsidRPr="009B786B" w:rsidRDefault="00F92481" w:rsidP="009637CF">
            <w:pPr>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Husbands’ education level</w:t>
            </w:r>
          </w:p>
        </w:tc>
        <w:tc>
          <w:tcPr>
            <w:tcW w:w="1349"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No education</w:t>
            </w:r>
          </w:p>
        </w:tc>
        <w:tc>
          <w:tcPr>
            <w:tcW w:w="145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F10B07">
              <w:rPr>
                <w:rFonts w:ascii="Times New Roman" w:hAnsi="Times New Roman" w:cs="Times New Roman"/>
                <w:color w:val="000000" w:themeColor="text1"/>
                <w:sz w:val="24"/>
                <w:szCs w:val="24"/>
              </w:rPr>
              <w:t>1189</w:t>
            </w:r>
            <w:r w:rsidRPr="009B786B">
              <w:rPr>
                <w:rFonts w:ascii="Times New Roman" w:hAnsi="Times New Roman" w:cs="Times New Roman"/>
                <w:color w:val="000000" w:themeColor="text1"/>
                <w:sz w:val="24"/>
                <w:szCs w:val="24"/>
              </w:rPr>
              <w:t xml:space="preserve"> (16.4)</w:t>
            </w:r>
          </w:p>
        </w:tc>
      </w:tr>
      <w:tr w:rsidR="00F92481" w:rsidRPr="00C104A6" w:rsidTr="009637CF">
        <w:tc>
          <w:tcPr>
            <w:tcW w:w="1912" w:type="dxa"/>
          </w:tcPr>
          <w:p w:rsidR="00F92481" w:rsidRPr="00C104A6" w:rsidRDefault="00F92481" w:rsidP="009637CF">
            <w:pPr>
              <w:rPr>
                <w:rFonts w:ascii="Times New Roman" w:hAnsi="Times New Roman" w:cs="Times New Roman"/>
                <w:sz w:val="24"/>
                <w:szCs w:val="24"/>
              </w:rPr>
            </w:pPr>
          </w:p>
        </w:tc>
        <w:tc>
          <w:tcPr>
            <w:tcW w:w="1805"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Rajshahi</w:t>
            </w:r>
          </w:p>
        </w:tc>
        <w:tc>
          <w:tcPr>
            <w:tcW w:w="159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752(10.4)</w:t>
            </w:r>
          </w:p>
        </w:tc>
        <w:tc>
          <w:tcPr>
            <w:tcW w:w="1509" w:type="dxa"/>
          </w:tcPr>
          <w:p w:rsidR="00F92481" w:rsidRPr="009B786B" w:rsidRDefault="00F92481" w:rsidP="009637CF">
            <w:pPr>
              <w:rPr>
                <w:rFonts w:ascii="Times New Roman" w:hAnsi="Times New Roman" w:cs="Times New Roman"/>
                <w:color w:val="000000" w:themeColor="text1"/>
                <w:sz w:val="24"/>
                <w:szCs w:val="24"/>
              </w:rPr>
            </w:pPr>
          </w:p>
        </w:tc>
        <w:tc>
          <w:tcPr>
            <w:tcW w:w="1349"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Primary</w:t>
            </w:r>
          </w:p>
        </w:tc>
        <w:tc>
          <w:tcPr>
            <w:tcW w:w="145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F10B07">
              <w:rPr>
                <w:rFonts w:ascii="Times New Roman" w:hAnsi="Times New Roman" w:cs="Times New Roman"/>
                <w:color w:val="000000" w:themeColor="text1"/>
                <w:sz w:val="24"/>
                <w:szCs w:val="24"/>
              </w:rPr>
              <w:t>2411</w:t>
            </w:r>
            <w:r w:rsidRPr="009B786B">
              <w:rPr>
                <w:rFonts w:ascii="Times New Roman" w:hAnsi="Times New Roman" w:cs="Times New Roman"/>
                <w:color w:val="000000" w:themeColor="text1"/>
                <w:sz w:val="24"/>
                <w:szCs w:val="24"/>
              </w:rPr>
              <w:t>(33.4)</w:t>
            </w:r>
          </w:p>
        </w:tc>
      </w:tr>
      <w:tr w:rsidR="00F92481" w:rsidRPr="00C104A6" w:rsidTr="009637CF">
        <w:tc>
          <w:tcPr>
            <w:tcW w:w="1912" w:type="dxa"/>
          </w:tcPr>
          <w:p w:rsidR="00F92481" w:rsidRPr="00C104A6" w:rsidRDefault="00F92481" w:rsidP="009637CF">
            <w:pPr>
              <w:rPr>
                <w:rFonts w:ascii="Times New Roman" w:hAnsi="Times New Roman" w:cs="Times New Roman"/>
                <w:sz w:val="24"/>
                <w:szCs w:val="24"/>
              </w:rPr>
            </w:pPr>
          </w:p>
        </w:tc>
        <w:tc>
          <w:tcPr>
            <w:tcW w:w="1805"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Rangpur</w:t>
            </w:r>
          </w:p>
        </w:tc>
        <w:tc>
          <w:tcPr>
            <w:tcW w:w="159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829(11.5)</w:t>
            </w:r>
          </w:p>
        </w:tc>
        <w:tc>
          <w:tcPr>
            <w:tcW w:w="1509" w:type="dxa"/>
          </w:tcPr>
          <w:p w:rsidR="00F92481" w:rsidRPr="009B786B" w:rsidRDefault="00F92481" w:rsidP="009637CF">
            <w:pPr>
              <w:rPr>
                <w:rFonts w:ascii="Times New Roman" w:hAnsi="Times New Roman" w:cs="Times New Roman"/>
                <w:color w:val="000000" w:themeColor="text1"/>
                <w:sz w:val="24"/>
                <w:szCs w:val="24"/>
              </w:rPr>
            </w:pPr>
          </w:p>
        </w:tc>
        <w:tc>
          <w:tcPr>
            <w:tcW w:w="1349"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Secondary</w:t>
            </w:r>
          </w:p>
        </w:tc>
        <w:tc>
          <w:tcPr>
            <w:tcW w:w="145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F10B07">
              <w:rPr>
                <w:rFonts w:ascii="Times New Roman" w:hAnsi="Times New Roman" w:cs="Times New Roman"/>
                <w:color w:val="000000" w:themeColor="text1"/>
                <w:sz w:val="24"/>
                <w:szCs w:val="24"/>
              </w:rPr>
              <w:t>2311</w:t>
            </w:r>
            <w:r w:rsidRPr="009B786B">
              <w:rPr>
                <w:rFonts w:ascii="Times New Roman" w:hAnsi="Times New Roman" w:cs="Times New Roman"/>
                <w:color w:val="000000" w:themeColor="text1"/>
                <w:sz w:val="24"/>
                <w:szCs w:val="24"/>
              </w:rPr>
              <w:t xml:space="preserve"> (31.9)</w:t>
            </w:r>
          </w:p>
        </w:tc>
      </w:tr>
      <w:tr w:rsidR="00F92481" w:rsidRPr="00C104A6" w:rsidTr="009637CF">
        <w:tc>
          <w:tcPr>
            <w:tcW w:w="1912" w:type="dxa"/>
          </w:tcPr>
          <w:p w:rsidR="00F92481" w:rsidRPr="00C104A6" w:rsidRDefault="00F92481" w:rsidP="009637CF">
            <w:pPr>
              <w:rPr>
                <w:rFonts w:ascii="Times New Roman" w:hAnsi="Times New Roman" w:cs="Times New Roman"/>
                <w:sz w:val="24"/>
                <w:szCs w:val="24"/>
              </w:rPr>
            </w:pPr>
          </w:p>
        </w:tc>
        <w:tc>
          <w:tcPr>
            <w:tcW w:w="1805"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Sylhet</w:t>
            </w:r>
          </w:p>
        </w:tc>
        <w:tc>
          <w:tcPr>
            <w:tcW w:w="159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1,045(14.4)</w:t>
            </w:r>
          </w:p>
        </w:tc>
        <w:tc>
          <w:tcPr>
            <w:tcW w:w="1509" w:type="dxa"/>
          </w:tcPr>
          <w:p w:rsidR="00F92481" w:rsidRPr="009B786B" w:rsidRDefault="00F92481" w:rsidP="009637CF">
            <w:pPr>
              <w:rPr>
                <w:rFonts w:ascii="Times New Roman" w:hAnsi="Times New Roman" w:cs="Times New Roman"/>
                <w:color w:val="000000" w:themeColor="text1"/>
                <w:sz w:val="24"/>
                <w:szCs w:val="24"/>
              </w:rPr>
            </w:pPr>
          </w:p>
        </w:tc>
        <w:tc>
          <w:tcPr>
            <w:tcW w:w="1349"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Higher</w:t>
            </w:r>
          </w:p>
        </w:tc>
        <w:tc>
          <w:tcPr>
            <w:tcW w:w="145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F10B07">
              <w:rPr>
                <w:rFonts w:ascii="Times New Roman" w:hAnsi="Times New Roman" w:cs="Times New Roman"/>
                <w:color w:val="000000" w:themeColor="text1"/>
                <w:sz w:val="24"/>
                <w:szCs w:val="24"/>
              </w:rPr>
              <w:t>1324</w:t>
            </w:r>
            <w:r w:rsidRPr="009B786B">
              <w:rPr>
                <w:rFonts w:ascii="Times New Roman" w:hAnsi="Times New Roman" w:cs="Times New Roman"/>
                <w:color w:val="000000" w:themeColor="text1"/>
                <w:sz w:val="24"/>
                <w:szCs w:val="24"/>
              </w:rPr>
              <w:t xml:space="preserve"> (18.3)</w:t>
            </w:r>
          </w:p>
        </w:tc>
      </w:tr>
      <w:tr w:rsidR="00F92481" w:rsidRPr="00C104A6" w:rsidTr="009637CF">
        <w:tc>
          <w:tcPr>
            <w:tcW w:w="1912" w:type="dxa"/>
          </w:tcPr>
          <w:p w:rsidR="00F92481" w:rsidRPr="00C104A6" w:rsidRDefault="00F92481" w:rsidP="009637CF">
            <w:pPr>
              <w:rPr>
                <w:rFonts w:ascii="Times New Roman" w:hAnsi="Times New Roman" w:cs="Times New Roman"/>
                <w:sz w:val="24"/>
                <w:szCs w:val="24"/>
              </w:rPr>
            </w:pPr>
            <w:r w:rsidRPr="00C104A6">
              <w:rPr>
                <w:rFonts w:ascii="Times New Roman" w:hAnsi="Times New Roman" w:cs="Times New Roman"/>
                <w:sz w:val="24"/>
                <w:szCs w:val="24"/>
              </w:rPr>
              <w:t xml:space="preserve">Type of place of </w:t>
            </w:r>
            <w:r w:rsidRPr="00C104A6">
              <w:rPr>
                <w:rFonts w:ascii="Times New Roman" w:hAnsi="Times New Roman" w:cs="Times New Roman"/>
                <w:sz w:val="24"/>
                <w:szCs w:val="24"/>
              </w:rPr>
              <w:lastRenderedPageBreak/>
              <w:t>residence</w:t>
            </w:r>
          </w:p>
        </w:tc>
        <w:tc>
          <w:tcPr>
            <w:tcW w:w="1805"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lastRenderedPageBreak/>
              <w:t>Urban</w:t>
            </w:r>
          </w:p>
        </w:tc>
        <w:tc>
          <w:tcPr>
            <w:tcW w:w="159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2,482(34.3)</w:t>
            </w:r>
          </w:p>
        </w:tc>
        <w:tc>
          <w:tcPr>
            <w:tcW w:w="1509" w:type="dxa"/>
          </w:tcPr>
          <w:p w:rsidR="00F92481" w:rsidRPr="009B786B" w:rsidRDefault="00F92481" w:rsidP="009637CF">
            <w:pPr>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Religion</w:t>
            </w:r>
          </w:p>
        </w:tc>
        <w:tc>
          <w:tcPr>
            <w:tcW w:w="1349"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Muslim</w:t>
            </w:r>
          </w:p>
        </w:tc>
        <w:tc>
          <w:tcPr>
            <w:tcW w:w="145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6606(91.3)</w:t>
            </w:r>
          </w:p>
        </w:tc>
      </w:tr>
      <w:tr w:rsidR="00F92481" w:rsidRPr="00C104A6" w:rsidTr="009637CF">
        <w:tc>
          <w:tcPr>
            <w:tcW w:w="1912" w:type="dxa"/>
          </w:tcPr>
          <w:p w:rsidR="00F92481" w:rsidRPr="00C104A6" w:rsidRDefault="00F92481" w:rsidP="009637CF">
            <w:pPr>
              <w:rPr>
                <w:rFonts w:ascii="Times New Roman" w:hAnsi="Times New Roman" w:cs="Times New Roman"/>
                <w:sz w:val="24"/>
                <w:szCs w:val="24"/>
              </w:rPr>
            </w:pPr>
          </w:p>
        </w:tc>
        <w:tc>
          <w:tcPr>
            <w:tcW w:w="1805"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Rural</w:t>
            </w:r>
          </w:p>
        </w:tc>
        <w:tc>
          <w:tcPr>
            <w:tcW w:w="159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4753(65.7)</w:t>
            </w:r>
          </w:p>
        </w:tc>
        <w:tc>
          <w:tcPr>
            <w:tcW w:w="1509" w:type="dxa"/>
          </w:tcPr>
          <w:p w:rsidR="00F92481" w:rsidRPr="009B786B" w:rsidRDefault="00F92481" w:rsidP="009637CF">
            <w:pPr>
              <w:rPr>
                <w:rFonts w:ascii="Times New Roman" w:hAnsi="Times New Roman" w:cs="Times New Roman"/>
                <w:color w:val="000000" w:themeColor="text1"/>
                <w:sz w:val="24"/>
                <w:szCs w:val="24"/>
              </w:rPr>
            </w:pPr>
          </w:p>
        </w:tc>
        <w:tc>
          <w:tcPr>
            <w:tcW w:w="1349"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Others</w:t>
            </w:r>
          </w:p>
        </w:tc>
        <w:tc>
          <w:tcPr>
            <w:tcW w:w="145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629(8.7)</w:t>
            </w:r>
          </w:p>
        </w:tc>
      </w:tr>
      <w:tr w:rsidR="00F92481" w:rsidRPr="00C104A6" w:rsidTr="009637CF">
        <w:tc>
          <w:tcPr>
            <w:tcW w:w="1912" w:type="dxa"/>
          </w:tcPr>
          <w:p w:rsidR="00F92481" w:rsidRPr="00C104A6" w:rsidRDefault="00F92481" w:rsidP="009637CF">
            <w:pPr>
              <w:rPr>
                <w:rFonts w:ascii="Times New Roman" w:hAnsi="Times New Roman" w:cs="Times New Roman"/>
                <w:sz w:val="24"/>
                <w:szCs w:val="24"/>
              </w:rPr>
            </w:pPr>
            <w:r w:rsidRPr="00C104A6">
              <w:rPr>
                <w:rFonts w:ascii="Times New Roman" w:hAnsi="Times New Roman" w:cs="Times New Roman"/>
                <w:sz w:val="24"/>
                <w:szCs w:val="24"/>
              </w:rPr>
              <w:t>Wealth Index</w:t>
            </w:r>
          </w:p>
        </w:tc>
        <w:tc>
          <w:tcPr>
            <w:tcW w:w="1805"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Poor</w:t>
            </w:r>
          </w:p>
        </w:tc>
        <w:tc>
          <w:tcPr>
            <w:tcW w:w="1596" w:type="dxa"/>
            <w:vAlign w:val="center"/>
          </w:tcPr>
          <w:p w:rsidR="00F92481" w:rsidRPr="00D00C15" w:rsidRDefault="00F92481" w:rsidP="009637CF">
            <w:pPr>
              <w:autoSpaceDE w:val="0"/>
              <w:autoSpaceDN w:val="0"/>
              <w:adjustRightInd w:val="0"/>
              <w:spacing w:line="320" w:lineRule="atLeast"/>
              <w:ind w:left="60" w:right="60"/>
              <w:jc w:val="right"/>
              <w:rPr>
                <w:rFonts w:ascii="Times New Roman" w:hAnsi="Times New Roman" w:cs="Times New Roman"/>
                <w:color w:val="000000" w:themeColor="text1"/>
                <w:sz w:val="24"/>
                <w:szCs w:val="24"/>
              </w:rPr>
            </w:pPr>
            <w:r w:rsidRPr="00D00C15">
              <w:rPr>
                <w:rFonts w:ascii="Times New Roman" w:hAnsi="Times New Roman" w:cs="Times New Roman"/>
                <w:color w:val="000000" w:themeColor="text1"/>
                <w:sz w:val="24"/>
                <w:szCs w:val="24"/>
              </w:rPr>
              <w:t>3022</w:t>
            </w:r>
            <w:r w:rsidRPr="009B786B">
              <w:rPr>
                <w:rFonts w:ascii="Times New Roman" w:hAnsi="Times New Roman" w:cs="Times New Roman"/>
                <w:color w:val="000000" w:themeColor="text1"/>
                <w:sz w:val="24"/>
                <w:szCs w:val="24"/>
              </w:rPr>
              <w:t>(41.8)</w:t>
            </w:r>
          </w:p>
        </w:tc>
        <w:tc>
          <w:tcPr>
            <w:tcW w:w="1509" w:type="dxa"/>
          </w:tcPr>
          <w:p w:rsidR="00F92481" w:rsidRPr="009B786B" w:rsidRDefault="00F92481" w:rsidP="009637CF">
            <w:pPr>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Total ever born children</w:t>
            </w:r>
          </w:p>
        </w:tc>
        <w:tc>
          <w:tcPr>
            <w:tcW w:w="1349" w:type="dxa"/>
          </w:tcPr>
          <w:p w:rsidR="00F92481" w:rsidRPr="009B786B" w:rsidRDefault="00F92481" w:rsidP="009637CF">
            <w:pPr>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One</w:t>
            </w:r>
          </w:p>
        </w:tc>
        <w:tc>
          <w:tcPr>
            <w:tcW w:w="145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2141(29.6)</w:t>
            </w:r>
          </w:p>
        </w:tc>
      </w:tr>
      <w:tr w:rsidR="00F92481" w:rsidRPr="00C104A6" w:rsidTr="009637CF">
        <w:tc>
          <w:tcPr>
            <w:tcW w:w="1912" w:type="dxa"/>
          </w:tcPr>
          <w:p w:rsidR="00F92481" w:rsidRPr="00C104A6" w:rsidRDefault="00F92481" w:rsidP="009637CF">
            <w:pPr>
              <w:rPr>
                <w:rFonts w:ascii="Times New Roman" w:hAnsi="Times New Roman" w:cs="Times New Roman"/>
                <w:sz w:val="24"/>
                <w:szCs w:val="24"/>
              </w:rPr>
            </w:pPr>
          </w:p>
        </w:tc>
        <w:tc>
          <w:tcPr>
            <w:tcW w:w="1805"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Middle</w:t>
            </w:r>
          </w:p>
        </w:tc>
        <w:tc>
          <w:tcPr>
            <w:tcW w:w="1596" w:type="dxa"/>
            <w:vAlign w:val="center"/>
          </w:tcPr>
          <w:p w:rsidR="00F92481" w:rsidRPr="00D00C15" w:rsidRDefault="00F92481" w:rsidP="009637CF">
            <w:pPr>
              <w:autoSpaceDE w:val="0"/>
              <w:autoSpaceDN w:val="0"/>
              <w:adjustRightInd w:val="0"/>
              <w:spacing w:line="320" w:lineRule="atLeast"/>
              <w:ind w:left="60" w:right="60"/>
              <w:jc w:val="right"/>
              <w:rPr>
                <w:rFonts w:ascii="Times New Roman" w:hAnsi="Times New Roman" w:cs="Times New Roman"/>
                <w:color w:val="000000" w:themeColor="text1"/>
                <w:sz w:val="24"/>
                <w:szCs w:val="24"/>
              </w:rPr>
            </w:pPr>
            <w:r w:rsidRPr="00D00C15">
              <w:rPr>
                <w:rFonts w:ascii="Times New Roman" w:hAnsi="Times New Roman" w:cs="Times New Roman"/>
                <w:color w:val="000000" w:themeColor="text1"/>
                <w:sz w:val="24"/>
                <w:szCs w:val="24"/>
              </w:rPr>
              <w:t>1307</w:t>
            </w:r>
            <w:r w:rsidRPr="009B786B">
              <w:rPr>
                <w:rFonts w:ascii="Times New Roman" w:hAnsi="Times New Roman" w:cs="Times New Roman"/>
                <w:color w:val="000000" w:themeColor="text1"/>
                <w:sz w:val="24"/>
                <w:szCs w:val="24"/>
              </w:rPr>
              <w:t>(18.1)</w:t>
            </w:r>
          </w:p>
        </w:tc>
        <w:tc>
          <w:tcPr>
            <w:tcW w:w="1509" w:type="dxa"/>
          </w:tcPr>
          <w:p w:rsidR="00F92481" w:rsidRPr="009B786B" w:rsidRDefault="00F92481" w:rsidP="009637CF">
            <w:pPr>
              <w:rPr>
                <w:rFonts w:ascii="Times New Roman" w:hAnsi="Times New Roman" w:cs="Times New Roman"/>
                <w:color w:val="000000" w:themeColor="text1"/>
                <w:sz w:val="24"/>
                <w:szCs w:val="24"/>
              </w:rPr>
            </w:pPr>
          </w:p>
        </w:tc>
        <w:tc>
          <w:tcPr>
            <w:tcW w:w="1349" w:type="dxa"/>
          </w:tcPr>
          <w:p w:rsidR="00F92481" w:rsidRPr="009B786B" w:rsidRDefault="00F92481" w:rsidP="009637CF">
            <w:pPr>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Two</w:t>
            </w:r>
          </w:p>
        </w:tc>
        <w:tc>
          <w:tcPr>
            <w:tcW w:w="145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2,649(36.6)</w:t>
            </w:r>
          </w:p>
        </w:tc>
      </w:tr>
      <w:tr w:rsidR="00F92481" w:rsidRPr="00C104A6" w:rsidTr="009637CF">
        <w:tc>
          <w:tcPr>
            <w:tcW w:w="1912" w:type="dxa"/>
          </w:tcPr>
          <w:p w:rsidR="00F92481" w:rsidRPr="00C104A6" w:rsidRDefault="00F92481" w:rsidP="009637CF">
            <w:pPr>
              <w:rPr>
                <w:rFonts w:ascii="Times New Roman" w:hAnsi="Times New Roman" w:cs="Times New Roman"/>
                <w:sz w:val="24"/>
                <w:szCs w:val="24"/>
              </w:rPr>
            </w:pPr>
          </w:p>
        </w:tc>
        <w:tc>
          <w:tcPr>
            <w:tcW w:w="1805"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Rich</w:t>
            </w:r>
          </w:p>
        </w:tc>
        <w:tc>
          <w:tcPr>
            <w:tcW w:w="1596" w:type="dxa"/>
            <w:vAlign w:val="center"/>
          </w:tcPr>
          <w:p w:rsidR="00F92481" w:rsidRPr="00D00C15" w:rsidRDefault="00F92481" w:rsidP="009637CF">
            <w:pPr>
              <w:autoSpaceDE w:val="0"/>
              <w:autoSpaceDN w:val="0"/>
              <w:adjustRightInd w:val="0"/>
              <w:spacing w:line="320" w:lineRule="atLeast"/>
              <w:ind w:left="60" w:right="60"/>
              <w:jc w:val="right"/>
              <w:rPr>
                <w:rFonts w:ascii="Times New Roman" w:hAnsi="Times New Roman" w:cs="Times New Roman"/>
                <w:color w:val="000000" w:themeColor="text1"/>
                <w:sz w:val="24"/>
                <w:szCs w:val="24"/>
              </w:rPr>
            </w:pPr>
            <w:r w:rsidRPr="00D00C15">
              <w:rPr>
                <w:rFonts w:ascii="Times New Roman" w:hAnsi="Times New Roman" w:cs="Times New Roman"/>
                <w:color w:val="000000" w:themeColor="text1"/>
                <w:sz w:val="24"/>
                <w:szCs w:val="24"/>
              </w:rPr>
              <w:t>2906</w:t>
            </w:r>
            <w:r w:rsidRPr="009B786B">
              <w:rPr>
                <w:rFonts w:ascii="Times New Roman" w:hAnsi="Times New Roman" w:cs="Times New Roman"/>
                <w:color w:val="000000" w:themeColor="text1"/>
                <w:sz w:val="24"/>
                <w:szCs w:val="24"/>
              </w:rPr>
              <w:t>(40.1)</w:t>
            </w:r>
          </w:p>
        </w:tc>
        <w:tc>
          <w:tcPr>
            <w:tcW w:w="1509" w:type="dxa"/>
          </w:tcPr>
          <w:p w:rsidR="00F92481" w:rsidRPr="009B786B" w:rsidRDefault="00F92481" w:rsidP="009637CF">
            <w:pPr>
              <w:rPr>
                <w:rFonts w:ascii="Times New Roman" w:hAnsi="Times New Roman" w:cs="Times New Roman"/>
                <w:color w:val="000000" w:themeColor="text1"/>
                <w:sz w:val="24"/>
                <w:szCs w:val="24"/>
              </w:rPr>
            </w:pPr>
          </w:p>
        </w:tc>
        <w:tc>
          <w:tcPr>
            <w:tcW w:w="1349" w:type="dxa"/>
          </w:tcPr>
          <w:p w:rsidR="00F92481" w:rsidRPr="009B786B" w:rsidRDefault="00F92481" w:rsidP="009637CF">
            <w:pPr>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Three or more</w:t>
            </w:r>
          </w:p>
        </w:tc>
        <w:tc>
          <w:tcPr>
            <w:tcW w:w="145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2,445(33.8)</w:t>
            </w:r>
          </w:p>
        </w:tc>
      </w:tr>
      <w:tr w:rsidR="00F92481" w:rsidRPr="00C104A6" w:rsidTr="009637CF">
        <w:tc>
          <w:tcPr>
            <w:tcW w:w="1912" w:type="dxa"/>
          </w:tcPr>
          <w:p w:rsidR="00F92481" w:rsidRPr="00C104A6" w:rsidRDefault="00F92481" w:rsidP="009637CF">
            <w:pPr>
              <w:rPr>
                <w:rFonts w:ascii="Times New Roman" w:hAnsi="Times New Roman" w:cs="Times New Roman"/>
                <w:sz w:val="24"/>
                <w:szCs w:val="24"/>
              </w:rPr>
            </w:pPr>
            <w:r w:rsidRPr="00C104A6">
              <w:rPr>
                <w:rFonts w:ascii="Times New Roman" w:hAnsi="Times New Roman" w:cs="Times New Roman"/>
                <w:sz w:val="24"/>
                <w:szCs w:val="24"/>
              </w:rPr>
              <w:t>Age at first birth (AAFB) (Year)</w:t>
            </w:r>
          </w:p>
        </w:tc>
        <w:tc>
          <w:tcPr>
            <w:tcW w:w="1805" w:type="dxa"/>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Early child bearing (AAFB&lt;20 years)</w:t>
            </w:r>
          </w:p>
        </w:tc>
        <w:tc>
          <w:tcPr>
            <w:tcW w:w="159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125A30">
              <w:rPr>
                <w:rFonts w:ascii="Times New Roman" w:hAnsi="Times New Roman" w:cs="Times New Roman"/>
                <w:color w:val="000000" w:themeColor="text1"/>
                <w:sz w:val="24"/>
                <w:szCs w:val="24"/>
              </w:rPr>
              <w:t>5005</w:t>
            </w:r>
            <w:r w:rsidRPr="009B786B">
              <w:rPr>
                <w:rFonts w:ascii="Times New Roman" w:hAnsi="Times New Roman" w:cs="Times New Roman"/>
                <w:color w:val="000000" w:themeColor="text1"/>
                <w:sz w:val="24"/>
                <w:szCs w:val="24"/>
              </w:rPr>
              <w:t xml:space="preserve"> (</w:t>
            </w:r>
            <w:r w:rsidRPr="00125A30">
              <w:rPr>
                <w:rFonts w:ascii="Times New Roman" w:hAnsi="Times New Roman" w:cs="Times New Roman"/>
                <w:color w:val="000000" w:themeColor="text1"/>
                <w:sz w:val="24"/>
                <w:szCs w:val="24"/>
              </w:rPr>
              <w:t>69.2</w:t>
            </w:r>
            <w:r w:rsidRPr="009B786B">
              <w:rPr>
                <w:rFonts w:ascii="Times New Roman" w:hAnsi="Times New Roman" w:cs="Times New Roman"/>
                <w:color w:val="000000" w:themeColor="text1"/>
                <w:sz w:val="24"/>
                <w:szCs w:val="24"/>
              </w:rPr>
              <w:t>)</w:t>
            </w:r>
          </w:p>
        </w:tc>
        <w:tc>
          <w:tcPr>
            <w:tcW w:w="1509" w:type="dxa"/>
          </w:tcPr>
          <w:p w:rsidR="00F92481" w:rsidRPr="009B786B" w:rsidRDefault="00F92481" w:rsidP="009637CF">
            <w:pPr>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Initial breastfeeding</w:t>
            </w:r>
          </w:p>
        </w:tc>
        <w:tc>
          <w:tcPr>
            <w:tcW w:w="1349" w:type="dxa"/>
          </w:tcPr>
          <w:p w:rsidR="00F92481" w:rsidRPr="009B786B" w:rsidRDefault="00F92481" w:rsidP="009637CF">
            <w:pPr>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Yes (within one hour of delivery)</w:t>
            </w:r>
          </w:p>
        </w:tc>
        <w:tc>
          <w:tcPr>
            <w:tcW w:w="145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3079(60.8)</w:t>
            </w:r>
          </w:p>
        </w:tc>
      </w:tr>
      <w:tr w:rsidR="00F92481" w:rsidRPr="00C104A6" w:rsidTr="009637CF">
        <w:tc>
          <w:tcPr>
            <w:tcW w:w="1912" w:type="dxa"/>
          </w:tcPr>
          <w:p w:rsidR="00F92481" w:rsidRPr="00C104A6" w:rsidRDefault="00F92481" w:rsidP="009637CF">
            <w:pPr>
              <w:rPr>
                <w:rFonts w:ascii="Times New Roman" w:hAnsi="Times New Roman" w:cs="Times New Roman"/>
                <w:sz w:val="24"/>
                <w:szCs w:val="24"/>
              </w:rPr>
            </w:pPr>
          </w:p>
        </w:tc>
        <w:tc>
          <w:tcPr>
            <w:tcW w:w="1805" w:type="dxa"/>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Normal (AAFB≥20 years)</w:t>
            </w:r>
          </w:p>
        </w:tc>
        <w:tc>
          <w:tcPr>
            <w:tcW w:w="159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125A30">
              <w:rPr>
                <w:rFonts w:ascii="Times New Roman" w:hAnsi="Times New Roman" w:cs="Times New Roman"/>
                <w:color w:val="000000" w:themeColor="text1"/>
                <w:sz w:val="24"/>
                <w:szCs w:val="24"/>
              </w:rPr>
              <w:t>2230</w:t>
            </w:r>
            <w:r w:rsidRPr="009B786B">
              <w:rPr>
                <w:rFonts w:ascii="Times New Roman" w:hAnsi="Times New Roman" w:cs="Times New Roman"/>
                <w:color w:val="000000" w:themeColor="text1"/>
                <w:sz w:val="24"/>
                <w:szCs w:val="24"/>
              </w:rPr>
              <w:t xml:space="preserve"> (</w:t>
            </w:r>
            <w:r w:rsidRPr="00125A30">
              <w:rPr>
                <w:rFonts w:ascii="Times New Roman" w:hAnsi="Times New Roman" w:cs="Times New Roman"/>
                <w:color w:val="000000" w:themeColor="text1"/>
                <w:sz w:val="24"/>
                <w:szCs w:val="24"/>
              </w:rPr>
              <w:t>30.8</w:t>
            </w:r>
            <w:r w:rsidRPr="009B786B">
              <w:rPr>
                <w:rFonts w:ascii="Times New Roman" w:hAnsi="Times New Roman" w:cs="Times New Roman"/>
                <w:color w:val="000000" w:themeColor="text1"/>
                <w:sz w:val="24"/>
                <w:szCs w:val="24"/>
              </w:rPr>
              <w:t>)</w:t>
            </w:r>
          </w:p>
        </w:tc>
        <w:tc>
          <w:tcPr>
            <w:tcW w:w="1509" w:type="dxa"/>
          </w:tcPr>
          <w:p w:rsidR="00F92481" w:rsidRPr="009B786B" w:rsidRDefault="00F92481" w:rsidP="009637CF">
            <w:pPr>
              <w:rPr>
                <w:rFonts w:ascii="Times New Roman" w:hAnsi="Times New Roman" w:cs="Times New Roman"/>
                <w:color w:val="000000" w:themeColor="text1"/>
                <w:sz w:val="24"/>
                <w:szCs w:val="24"/>
              </w:rPr>
            </w:pPr>
          </w:p>
        </w:tc>
        <w:tc>
          <w:tcPr>
            <w:tcW w:w="1349" w:type="dxa"/>
          </w:tcPr>
          <w:p w:rsidR="00F92481" w:rsidRPr="009B786B" w:rsidRDefault="00F92481" w:rsidP="009637CF">
            <w:pPr>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No</w:t>
            </w:r>
          </w:p>
        </w:tc>
        <w:tc>
          <w:tcPr>
            <w:tcW w:w="145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1982(39.2)</w:t>
            </w:r>
          </w:p>
        </w:tc>
      </w:tr>
      <w:tr w:rsidR="00F92481" w:rsidRPr="00C104A6" w:rsidTr="009637CF">
        <w:tc>
          <w:tcPr>
            <w:tcW w:w="1912" w:type="dxa"/>
          </w:tcPr>
          <w:p w:rsidR="00F92481" w:rsidRPr="00C104A6" w:rsidRDefault="00F92481" w:rsidP="009637CF">
            <w:pPr>
              <w:rPr>
                <w:rFonts w:ascii="Times New Roman" w:hAnsi="Times New Roman" w:cs="Times New Roman"/>
                <w:sz w:val="24"/>
                <w:szCs w:val="24"/>
              </w:rPr>
            </w:pPr>
            <w:r w:rsidRPr="00C104A6">
              <w:rPr>
                <w:rFonts w:ascii="Times New Roman" w:hAnsi="Times New Roman" w:cs="Times New Roman"/>
                <w:sz w:val="24"/>
                <w:szCs w:val="24"/>
              </w:rPr>
              <w:t>Husbands’ occupation</w:t>
            </w:r>
          </w:p>
        </w:tc>
        <w:tc>
          <w:tcPr>
            <w:tcW w:w="1805"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Hard working</w:t>
            </w:r>
          </w:p>
        </w:tc>
        <w:tc>
          <w:tcPr>
            <w:tcW w:w="159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5040(69.7)</w:t>
            </w:r>
          </w:p>
        </w:tc>
        <w:tc>
          <w:tcPr>
            <w:tcW w:w="1509" w:type="dxa"/>
          </w:tcPr>
          <w:p w:rsidR="00F92481" w:rsidRPr="009B786B" w:rsidRDefault="00F92481" w:rsidP="009637CF">
            <w:pPr>
              <w:rPr>
                <w:rFonts w:ascii="Times New Roman" w:hAnsi="Times New Roman" w:cs="Times New Roman"/>
                <w:color w:val="000000" w:themeColor="text1"/>
                <w:sz w:val="24"/>
                <w:szCs w:val="24"/>
              </w:rPr>
            </w:pPr>
            <w:r w:rsidRPr="009B786B">
              <w:rPr>
                <w:rFonts w:ascii="Times New Roman" w:hAnsi="Times New Roman" w:cs="Times New Roman"/>
                <w:bCs/>
                <w:color w:val="000000" w:themeColor="text1"/>
                <w:sz w:val="24"/>
                <w:szCs w:val="24"/>
              </w:rPr>
              <w:t>Respondent currently working</w:t>
            </w:r>
          </w:p>
        </w:tc>
        <w:tc>
          <w:tcPr>
            <w:tcW w:w="1349"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No</w:t>
            </w:r>
          </w:p>
        </w:tc>
        <w:tc>
          <w:tcPr>
            <w:tcW w:w="1456" w:type="dxa"/>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4262(58.9)</w:t>
            </w:r>
          </w:p>
        </w:tc>
      </w:tr>
      <w:tr w:rsidR="00F92481" w:rsidRPr="00C104A6" w:rsidTr="009637CF">
        <w:tc>
          <w:tcPr>
            <w:tcW w:w="1912" w:type="dxa"/>
            <w:tcBorders>
              <w:bottom w:val="nil"/>
            </w:tcBorders>
          </w:tcPr>
          <w:p w:rsidR="00F92481" w:rsidRPr="00C104A6" w:rsidRDefault="00F92481" w:rsidP="009637CF">
            <w:pPr>
              <w:rPr>
                <w:rFonts w:ascii="Times New Roman" w:hAnsi="Times New Roman" w:cs="Times New Roman"/>
                <w:sz w:val="24"/>
                <w:szCs w:val="24"/>
              </w:rPr>
            </w:pPr>
          </w:p>
        </w:tc>
        <w:tc>
          <w:tcPr>
            <w:tcW w:w="1805" w:type="dxa"/>
            <w:tcBorders>
              <w:bottom w:val="nil"/>
            </w:tcBorders>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Service holder</w:t>
            </w:r>
          </w:p>
        </w:tc>
        <w:tc>
          <w:tcPr>
            <w:tcW w:w="1596" w:type="dxa"/>
            <w:tcBorders>
              <w:bottom w:val="nil"/>
            </w:tcBorders>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447(6.2)</w:t>
            </w:r>
          </w:p>
        </w:tc>
        <w:tc>
          <w:tcPr>
            <w:tcW w:w="1509" w:type="dxa"/>
            <w:tcBorders>
              <w:bottom w:val="nil"/>
            </w:tcBorders>
          </w:tcPr>
          <w:p w:rsidR="00F92481" w:rsidRPr="009B786B" w:rsidRDefault="00F92481" w:rsidP="009637CF">
            <w:pPr>
              <w:rPr>
                <w:rFonts w:ascii="Times New Roman" w:hAnsi="Times New Roman" w:cs="Times New Roman"/>
                <w:color w:val="000000" w:themeColor="text1"/>
                <w:sz w:val="24"/>
                <w:szCs w:val="24"/>
              </w:rPr>
            </w:pPr>
          </w:p>
        </w:tc>
        <w:tc>
          <w:tcPr>
            <w:tcW w:w="1349" w:type="dxa"/>
            <w:tcBorders>
              <w:bottom w:val="nil"/>
            </w:tcBorders>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Yes</w:t>
            </w:r>
          </w:p>
        </w:tc>
        <w:tc>
          <w:tcPr>
            <w:tcW w:w="1456" w:type="dxa"/>
            <w:tcBorders>
              <w:bottom w:val="nil"/>
            </w:tcBorders>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2973(41.1)</w:t>
            </w:r>
          </w:p>
        </w:tc>
      </w:tr>
      <w:tr w:rsidR="00F92481" w:rsidRPr="00C104A6" w:rsidTr="009637CF">
        <w:tc>
          <w:tcPr>
            <w:tcW w:w="1912" w:type="dxa"/>
            <w:tcBorders>
              <w:top w:val="nil"/>
              <w:bottom w:val="nil"/>
            </w:tcBorders>
          </w:tcPr>
          <w:p w:rsidR="00F92481" w:rsidRPr="00C104A6" w:rsidRDefault="00F92481" w:rsidP="009637CF">
            <w:pPr>
              <w:rPr>
                <w:rFonts w:ascii="Times New Roman" w:hAnsi="Times New Roman" w:cs="Times New Roman"/>
                <w:sz w:val="24"/>
                <w:szCs w:val="24"/>
              </w:rPr>
            </w:pPr>
          </w:p>
        </w:tc>
        <w:tc>
          <w:tcPr>
            <w:tcW w:w="1805" w:type="dxa"/>
            <w:tcBorders>
              <w:top w:val="nil"/>
              <w:bottom w:val="nil"/>
            </w:tcBorders>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Businessman</w:t>
            </w:r>
          </w:p>
        </w:tc>
        <w:tc>
          <w:tcPr>
            <w:tcW w:w="1596" w:type="dxa"/>
            <w:tcBorders>
              <w:top w:val="nil"/>
              <w:bottom w:val="nil"/>
            </w:tcBorders>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1552(21.5)</w:t>
            </w:r>
          </w:p>
        </w:tc>
        <w:tc>
          <w:tcPr>
            <w:tcW w:w="1509" w:type="dxa"/>
            <w:tcBorders>
              <w:top w:val="nil"/>
              <w:bottom w:val="nil"/>
            </w:tcBorders>
          </w:tcPr>
          <w:p w:rsidR="00F92481" w:rsidRPr="009B786B" w:rsidRDefault="00F92481" w:rsidP="009637CF">
            <w:pPr>
              <w:rPr>
                <w:rFonts w:ascii="Times New Roman" w:hAnsi="Times New Roman" w:cs="Times New Roman"/>
                <w:color w:val="000000" w:themeColor="text1"/>
                <w:sz w:val="24"/>
                <w:szCs w:val="24"/>
              </w:rPr>
            </w:pPr>
            <w:r w:rsidRPr="009B786B">
              <w:rPr>
                <w:rFonts w:ascii="Times New Roman" w:hAnsi="Times New Roman" w:cs="Times New Roman"/>
                <w:bCs/>
                <w:color w:val="000000" w:themeColor="text1"/>
                <w:sz w:val="24"/>
                <w:szCs w:val="24"/>
              </w:rPr>
              <w:t>Sex of child</w:t>
            </w:r>
          </w:p>
        </w:tc>
        <w:tc>
          <w:tcPr>
            <w:tcW w:w="1349" w:type="dxa"/>
            <w:tcBorders>
              <w:top w:val="nil"/>
              <w:bottom w:val="nil"/>
            </w:tcBorders>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Boy</w:t>
            </w:r>
          </w:p>
        </w:tc>
        <w:tc>
          <w:tcPr>
            <w:tcW w:w="1456" w:type="dxa"/>
            <w:tcBorders>
              <w:top w:val="nil"/>
              <w:bottom w:val="nil"/>
            </w:tcBorders>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3782(52.3)</w:t>
            </w:r>
          </w:p>
        </w:tc>
      </w:tr>
      <w:tr w:rsidR="00F92481" w:rsidRPr="00C104A6" w:rsidTr="009637CF">
        <w:tc>
          <w:tcPr>
            <w:tcW w:w="1912" w:type="dxa"/>
            <w:tcBorders>
              <w:top w:val="nil"/>
              <w:bottom w:val="single" w:sz="4" w:space="0" w:color="auto"/>
            </w:tcBorders>
          </w:tcPr>
          <w:p w:rsidR="00F92481" w:rsidRPr="00C104A6" w:rsidRDefault="00F92481" w:rsidP="009637CF">
            <w:pPr>
              <w:rPr>
                <w:rFonts w:ascii="Times New Roman" w:hAnsi="Times New Roman" w:cs="Times New Roman"/>
                <w:sz w:val="24"/>
                <w:szCs w:val="24"/>
              </w:rPr>
            </w:pPr>
          </w:p>
        </w:tc>
        <w:tc>
          <w:tcPr>
            <w:tcW w:w="1805" w:type="dxa"/>
            <w:tcBorders>
              <w:top w:val="nil"/>
              <w:bottom w:val="single" w:sz="4" w:space="0" w:color="auto"/>
            </w:tcBorders>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Unemployed</w:t>
            </w:r>
          </w:p>
        </w:tc>
        <w:tc>
          <w:tcPr>
            <w:tcW w:w="1596" w:type="dxa"/>
            <w:tcBorders>
              <w:top w:val="nil"/>
              <w:bottom w:val="single" w:sz="4" w:space="0" w:color="auto"/>
            </w:tcBorders>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196(2.7)</w:t>
            </w:r>
          </w:p>
        </w:tc>
        <w:tc>
          <w:tcPr>
            <w:tcW w:w="1509" w:type="dxa"/>
            <w:tcBorders>
              <w:top w:val="nil"/>
              <w:bottom w:val="single" w:sz="4" w:space="0" w:color="auto"/>
            </w:tcBorders>
          </w:tcPr>
          <w:p w:rsidR="00F92481" w:rsidRPr="009B786B" w:rsidRDefault="00F92481" w:rsidP="009637CF">
            <w:pPr>
              <w:rPr>
                <w:rFonts w:ascii="Times New Roman" w:hAnsi="Times New Roman" w:cs="Times New Roman"/>
                <w:color w:val="000000" w:themeColor="text1"/>
                <w:sz w:val="24"/>
                <w:szCs w:val="24"/>
              </w:rPr>
            </w:pPr>
          </w:p>
        </w:tc>
        <w:tc>
          <w:tcPr>
            <w:tcW w:w="1349" w:type="dxa"/>
            <w:tcBorders>
              <w:top w:val="nil"/>
              <w:bottom w:val="single" w:sz="4" w:space="0" w:color="auto"/>
            </w:tcBorders>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Girl</w:t>
            </w:r>
          </w:p>
        </w:tc>
        <w:tc>
          <w:tcPr>
            <w:tcW w:w="1456" w:type="dxa"/>
            <w:tcBorders>
              <w:top w:val="nil"/>
              <w:bottom w:val="single" w:sz="4" w:space="0" w:color="auto"/>
            </w:tcBorders>
            <w:vAlign w:val="center"/>
          </w:tcPr>
          <w:p w:rsidR="00F92481" w:rsidRPr="009B786B" w:rsidRDefault="00F92481" w:rsidP="009637CF">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B786B">
              <w:rPr>
                <w:rFonts w:ascii="Times New Roman" w:hAnsi="Times New Roman" w:cs="Times New Roman"/>
                <w:color w:val="000000" w:themeColor="text1"/>
                <w:sz w:val="24"/>
                <w:szCs w:val="24"/>
              </w:rPr>
              <w:t>3453(47.7)</w:t>
            </w:r>
          </w:p>
        </w:tc>
      </w:tr>
    </w:tbl>
    <w:p w:rsidR="00F92481" w:rsidRPr="00C104A6" w:rsidRDefault="00F92481" w:rsidP="00F92481">
      <w:pPr>
        <w:rPr>
          <w:rFonts w:ascii="Times New Roman" w:hAnsi="Times New Roman" w:cs="Times New Roman"/>
          <w:sz w:val="24"/>
          <w:szCs w:val="24"/>
        </w:rPr>
      </w:pPr>
    </w:p>
    <w:p w:rsidR="00F92481" w:rsidRDefault="00F92481" w:rsidP="00E2078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104A6">
        <w:rPr>
          <w:rFonts w:ascii="Times New Roman" w:hAnsi="Times New Roman" w:cs="Times New Roman"/>
          <w:sz w:val="24"/>
          <w:szCs w:val="24"/>
        </w:rPr>
        <w:t xml:space="preserve">It was found that the rate of child marriage among Bangladeshi mothers was </w:t>
      </w:r>
      <w:r>
        <w:rPr>
          <w:rFonts w:ascii="Times New Roman" w:hAnsi="Times New Roman" w:cs="Times New Roman"/>
          <w:sz w:val="24"/>
          <w:szCs w:val="24"/>
        </w:rPr>
        <w:t>about 69% with t</w:t>
      </w:r>
      <w:r w:rsidRPr="00C104A6">
        <w:rPr>
          <w:rFonts w:ascii="Times New Roman" w:hAnsi="Times New Roman" w:cs="Times New Roman"/>
          <w:sz w:val="24"/>
          <w:szCs w:val="24"/>
        </w:rPr>
        <w:t>he mean and median of age at first marriage was 16.5</w:t>
      </w:r>
      <w:r>
        <w:rPr>
          <w:rFonts w:ascii="Times New Roman" w:hAnsi="Times New Roman" w:cs="Times New Roman"/>
          <w:sz w:val="24"/>
          <w:szCs w:val="24"/>
        </w:rPr>
        <w:t>7</w:t>
      </w:r>
      <w:r w:rsidRPr="00C104A6">
        <w:rPr>
          <w:rFonts w:ascii="Times New Roman" w:hAnsi="Times New Roman" w:cs="Times New Roman"/>
          <w:sz w:val="24"/>
          <w:szCs w:val="24"/>
        </w:rPr>
        <w:t>±2.83 and 16 years respectively</w:t>
      </w:r>
      <w:r>
        <w:rPr>
          <w:rFonts w:ascii="Times New Roman" w:hAnsi="Times New Roman" w:cs="Times New Roman"/>
          <w:sz w:val="24"/>
          <w:szCs w:val="24"/>
        </w:rPr>
        <w:t xml:space="preserve">. It was noted </w:t>
      </w:r>
      <w:r w:rsidR="00E20788">
        <w:rPr>
          <w:rFonts w:ascii="Times New Roman" w:hAnsi="Times New Roman" w:cs="Times New Roman"/>
          <w:sz w:val="24"/>
          <w:szCs w:val="24"/>
        </w:rPr>
        <w:t>that 37.6</w:t>
      </w:r>
      <w:r>
        <w:rPr>
          <w:rFonts w:ascii="Times New Roman" w:hAnsi="Times New Roman" w:cs="Times New Roman"/>
          <w:sz w:val="24"/>
          <w:szCs w:val="24"/>
        </w:rPr>
        <w:t>%</w:t>
      </w:r>
      <w:r w:rsidRPr="00C104A6">
        <w:rPr>
          <w:rFonts w:ascii="Times New Roman" w:hAnsi="Times New Roman" w:cs="Times New Roman"/>
          <w:sz w:val="24"/>
          <w:szCs w:val="24"/>
        </w:rPr>
        <w:t xml:space="preserve"> of mothers married at </w:t>
      </w:r>
      <w:r>
        <w:rPr>
          <w:rFonts w:ascii="Times New Roman" w:hAnsi="Times New Roman" w:cs="Times New Roman"/>
          <w:sz w:val="24"/>
          <w:szCs w:val="24"/>
        </w:rPr>
        <w:t>≤</w:t>
      </w:r>
      <w:r w:rsidRPr="00C104A6">
        <w:rPr>
          <w:rFonts w:ascii="Times New Roman" w:hAnsi="Times New Roman" w:cs="Times New Roman"/>
          <w:sz w:val="24"/>
          <w:szCs w:val="24"/>
        </w:rPr>
        <w:t xml:space="preserve">15 years, </w:t>
      </w:r>
      <w:r>
        <w:rPr>
          <w:rFonts w:ascii="Times New Roman" w:hAnsi="Times New Roman" w:cs="Times New Roman"/>
          <w:sz w:val="24"/>
          <w:szCs w:val="24"/>
        </w:rPr>
        <w:t xml:space="preserve">31.4% </w:t>
      </w:r>
      <w:r w:rsidRPr="00C104A6">
        <w:rPr>
          <w:rFonts w:ascii="Times New Roman" w:hAnsi="Times New Roman" w:cs="Times New Roman"/>
          <w:sz w:val="24"/>
          <w:szCs w:val="24"/>
        </w:rPr>
        <w:t>of women married between ages of 16 to 1</w:t>
      </w:r>
      <w:r>
        <w:rPr>
          <w:rFonts w:ascii="Times New Roman" w:hAnsi="Times New Roman" w:cs="Times New Roman"/>
          <w:sz w:val="24"/>
          <w:szCs w:val="24"/>
        </w:rPr>
        <w:t>8</w:t>
      </w:r>
      <w:r w:rsidRPr="00C104A6">
        <w:rPr>
          <w:rFonts w:ascii="Times New Roman" w:hAnsi="Times New Roman" w:cs="Times New Roman"/>
          <w:sz w:val="24"/>
          <w:szCs w:val="24"/>
        </w:rPr>
        <w:t xml:space="preserve">, and only </w:t>
      </w:r>
      <w:r>
        <w:rPr>
          <w:rFonts w:ascii="Times New Roman" w:hAnsi="Times New Roman" w:cs="Times New Roman"/>
          <w:sz w:val="24"/>
          <w:szCs w:val="24"/>
        </w:rPr>
        <w:t xml:space="preserve">2.1% </w:t>
      </w:r>
      <w:r w:rsidRPr="00C104A6">
        <w:rPr>
          <w:rFonts w:ascii="Times New Roman" w:hAnsi="Times New Roman" w:cs="Times New Roman"/>
          <w:sz w:val="24"/>
          <w:szCs w:val="24"/>
        </w:rPr>
        <w:t xml:space="preserve">married at the age of ≥25. </w:t>
      </w:r>
      <w:r>
        <w:rPr>
          <w:rFonts w:ascii="Times New Roman" w:hAnsi="Times New Roman" w:cs="Times New Roman"/>
          <w:sz w:val="24"/>
          <w:szCs w:val="24"/>
        </w:rPr>
        <w:t xml:space="preserve">Analysis of variance (ANOVA) demonstrated that the variations of mean BMI among the groups of age at first marriage was significant (p&lt;0.01), and we </w:t>
      </w:r>
      <w:r w:rsidR="00E20788">
        <w:rPr>
          <w:rFonts w:ascii="Times New Roman" w:hAnsi="Times New Roman" w:cs="Times New Roman"/>
          <w:sz w:val="24"/>
          <w:szCs w:val="24"/>
        </w:rPr>
        <w:t xml:space="preserve">observed </w:t>
      </w:r>
      <w:r w:rsidR="00E20788" w:rsidRPr="00C104A6">
        <w:rPr>
          <w:rFonts w:ascii="Times New Roman" w:hAnsi="Times New Roman" w:cs="Times New Roman"/>
          <w:sz w:val="24"/>
          <w:szCs w:val="24"/>
        </w:rPr>
        <w:t>that</w:t>
      </w:r>
      <w:r w:rsidRPr="00C104A6">
        <w:rPr>
          <w:rFonts w:ascii="Times New Roman" w:hAnsi="Times New Roman" w:cs="Times New Roman"/>
          <w:sz w:val="24"/>
          <w:szCs w:val="24"/>
        </w:rPr>
        <w:t xml:space="preserve"> the mean of BMI increased with increasi</w:t>
      </w:r>
      <w:r>
        <w:rPr>
          <w:rFonts w:ascii="Times New Roman" w:hAnsi="Times New Roman" w:cs="Times New Roman"/>
          <w:sz w:val="24"/>
          <w:szCs w:val="24"/>
        </w:rPr>
        <w:t>ng</w:t>
      </w:r>
      <w:r w:rsidRPr="00C104A6">
        <w:rPr>
          <w:rFonts w:ascii="Times New Roman" w:hAnsi="Times New Roman" w:cs="Times New Roman"/>
          <w:sz w:val="24"/>
          <w:szCs w:val="24"/>
        </w:rPr>
        <w:t xml:space="preserve"> age at first marriage (Table 2).  </w:t>
      </w:r>
    </w:p>
    <w:p w:rsidR="00F92481" w:rsidRPr="00554FBC" w:rsidRDefault="00F92481" w:rsidP="00F92481">
      <w:pPr>
        <w:spacing w:after="0" w:line="360" w:lineRule="auto"/>
        <w:rPr>
          <w:rFonts w:ascii="Times New Roman" w:hAnsi="Times New Roman" w:cs="Times New Roman"/>
          <w:sz w:val="24"/>
          <w:szCs w:val="24"/>
        </w:rPr>
      </w:pPr>
      <w:r w:rsidRPr="00554FBC">
        <w:rPr>
          <w:rFonts w:ascii="Times New Roman" w:hAnsi="Times New Roman" w:cs="Times New Roman"/>
          <w:b/>
          <w:sz w:val="24"/>
          <w:szCs w:val="24"/>
        </w:rPr>
        <w:t>Table 2:</w:t>
      </w:r>
      <w:r w:rsidRPr="00554FBC">
        <w:rPr>
          <w:rFonts w:ascii="Times New Roman" w:hAnsi="Times New Roman" w:cs="Times New Roman"/>
          <w:sz w:val="24"/>
          <w:szCs w:val="24"/>
        </w:rPr>
        <w:t xml:space="preserve"> Mean of age at first marriage (AAFM)</w:t>
      </w:r>
      <w:r>
        <w:rPr>
          <w:rFonts w:ascii="Times New Roman" w:hAnsi="Times New Roman" w:cs="Times New Roman"/>
          <w:sz w:val="24"/>
          <w:szCs w:val="24"/>
        </w:rPr>
        <w:t>,</w:t>
      </w:r>
      <w:r w:rsidRPr="00554FBC">
        <w:rPr>
          <w:rFonts w:ascii="Times New Roman" w:hAnsi="Times New Roman" w:cs="Times New Roman"/>
          <w:sz w:val="24"/>
          <w:szCs w:val="24"/>
        </w:rPr>
        <w:t xml:space="preserve"> and mean BMI of the category of AAFM among women</w:t>
      </w:r>
    </w:p>
    <w:tbl>
      <w:tblPr>
        <w:tblW w:w="9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43"/>
        <w:gridCol w:w="1080"/>
        <w:gridCol w:w="660"/>
        <w:gridCol w:w="936"/>
        <w:gridCol w:w="1260"/>
        <w:gridCol w:w="1170"/>
        <w:gridCol w:w="1260"/>
      </w:tblGrid>
      <w:tr w:rsidR="00F92481" w:rsidRPr="00554FBC" w:rsidTr="009637CF">
        <w:trPr>
          <w:cantSplit/>
        </w:trPr>
        <w:tc>
          <w:tcPr>
            <w:tcW w:w="2743" w:type="dxa"/>
            <w:vMerge w:val="restart"/>
            <w:shd w:val="clear" w:color="auto" w:fill="FFFFFF"/>
          </w:tcPr>
          <w:p w:rsidR="00F92481" w:rsidRPr="0089543C"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p>
        </w:tc>
        <w:tc>
          <w:tcPr>
            <w:tcW w:w="1080" w:type="dxa"/>
            <w:vMerge w:val="restart"/>
            <w:shd w:val="clear" w:color="auto" w:fill="FFFFFF"/>
          </w:tcPr>
          <w:p w:rsidR="00F92481" w:rsidRPr="0089543C" w:rsidRDefault="00F92481" w:rsidP="009637CF">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Mean</w:t>
            </w:r>
          </w:p>
        </w:tc>
        <w:tc>
          <w:tcPr>
            <w:tcW w:w="660" w:type="dxa"/>
            <w:vMerge w:val="restart"/>
            <w:shd w:val="clear" w:color="auto" w:fill="FFFFFF"/>
          </w:tcPr>
          <w:p w:rsidR="00F92481" w:rsidRPr="0089543C" w:rsidRDefault="00F92481" w:rsidP="009637CF">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SD</w:t>
            </w:r>
          </w:p>
        </w:tc>
        <w:tc>
          <w:tcPr>
            <w:tcW w:w="2196" w:type="dxa"/>
            <w:gridSpan w:val="2"/>
            <w:shd w:val="clear" w:color="auto" w:fill="FFFFFF"/>
          </w:tcPr>
          <w:p w:rsidR="00F92481" w:rsidRPr="0089543C" w:rsidRDefault="00F92481" w:rsidP="009637CF">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95% CI for Mean</w:t>
            </w:r>
          </w:p>
        </w:tc>
        <w:tc>
          <w:tcPr>
            <w:tcW w:w="1170" w:type="dxa"/>
            <w:vMerge w:val="restart"/>
            <w:shd w:val="clear" w:color="auto" w:fill="FFFFFF"/>
          </w:tcPr>
          <w:p w:rsidR="00F92481" w:rsidRPr="0089543C" w:rsidRDefault="00F92481" w:rsidP="009637CF">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Minimum</w:t>
            </w:r>
          </w:p>
        </w:tc>
        <w:tc>
          <w:tcPr>
            <w:tcW w:w="1260" w:type="dxa"/>
            <w:vMerge w:val="restart"/>
            <w:shd w:val="clear" w:color="auto" w:fill="FFFFFF"/>
          </w:tcPr>
          <w:p w:rsidR="00F92481" w:rsidRPr="0089543C" w:rsidRDefault="00F92481" w:rsidP="009637CF">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Maximum</w:t>
            </w:r>
          </w:p>
        </w:tc>
      </w:tr>
      <w:tr w:rsidR="00F92481" w:rsidRPr="00554FBC" w:rsidTr="009637CF">
        <w:trPr>
          <w:cantSplit/>
          <w:trHeight w:val="221"/>
        </w:trPr>
        <w:tc>
          <w:tcPr>
            <w:tcW w:w="2743" w:type="dxa"/>
            <w:vMerge/>
            <w:shd w:val="clear" w:color="auto" w:fill="FFFFFF"/>
          </w:tcPr>
          <w:p w:rsidR="00F92481" w:rsidRPr="0089543C" w:rsidRDefault="00F92481" w:rsidP="009637CF">
            <w:pPr>
              <w:autoSpaceDE w:val="0"/>
              <w:autoSpaceDN w:val="0"/>
              <w:adjustRightInd w:val="0"/>
              <w:spacing w:after="0" w:line="360" w:lineRule="auto"/>
              <w:rPr>
                <w:rFonts w:ascii="Times New Roman" w:hAnsi="Times New Roman" w:cs="Times New Roman"/>
                <w:color w:val="000000" w:themeColor="text1"/>
                <w:sz w:val="24"/>
                <w:szCs w:val="24"/>
              </w:rPr>
            </w:pPr>
          </w:p>
        </w:tc>
        <w:tc>
          <w:tcPr>
            <w:tcW w:w="1080" w:type="dxa"/>
            <w:vMerge/>
            <w:shd w:val="clear" w:color="auto" w:fill="FFFFFF"/>
          </w:tcPr>
          <w:p w:rsidR="00F92481" w:rsidRPr="0089543C" w:rsidRDefault="00F92481" w:rsidP="009637CF">
            <w:pPr>
              <w:autoSpaceDE w:val="0"/>
              <w:autoSpaceDN w:val="0"/>
              <w:adjustRightInd w:val="0"/>
              <w:spacing w:after="0" w:line="360" w:lineRule="auto"/>
              <w:rPr>
                <w:rFonts w:ascii="Times New Roman" w:hAnsi="Times New Roman" w:cs="Times New Roman"/>
                <w:color w:val="000000" w:themeColor="text1"/>
                <w:sz w:val="24"/>
                <w:szCs w:val="24"/>
              </w:rPr>
            </w:pPr>
          </w:p>
        </w:tc>
        <w:tc>
          <w:tcPr>
            <w:tcW w:w="660" w:type="dxa"/>
            <w:vMerge/>
            <w:shd w:val="clear" w:color="auto" w:fill="FFFFFF"/>
          </w:tcPr>
          <w:p w:rsidR="00F92481" w:rsidRPr="0089543C" w:rsidRDefault="00F92481" w:rsidP="009637CF">
            <w:pPr>
              <w:autoSpaceDE w:val="0"/>
              <w:autoSpaceDN w:val="0"/>
              <w:adjustRightInd w:val="0"/>
              <w:spacing w:after="0" w:line="360" w:lineRule="auto"/>
              <w:rPr>
                <w:rFonts w:ascii="Times New Roman" w:hAnsi="Times New Roman" w:cs="Times New Roman"/>
                <w:color w:val="000000" w:themeColor="text1"/>
                <w:sz w:val="24"/>
                <w:szCs w:val="24"/>
              </w:rPr>
            </w:pPr>
          </w:p>
        </w:tc>
        <w:tc>
          <w:tcPr>
            <w:tcW w:w="936" w:type="dxa"/>
            <w:shd w:val="clear" w:color="auto" w:fill="FFFFFF"/>
          </w:tcPr>
          <w:p w:rsidR="00F92481" w:rsidRPr="0089543C" w:rsidRDefault="00F92481" w:rsidP="009637CF">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Lower bound</w:t>
            </w:r>
          </w:p>
        </w:tc>
        <w:tc>
          <w:tcPr>
            <w:tcW w:w="1260" w:type="dxa"/>
            <w:shd w:val="clear" w:color="auto" w:fill="FFFFFF"/>
          </w:tcPr>
          <w:p w:rsidR="00F92481" w:rsidRPr="0089543C" w:rsidRDefault="00F92481" w:rsidP="009637CF">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Upper bound</w:t>
            </w:r>
          </w:p>
        </w:tc>
        <w:tc>
          <w:tcPr>
            <w:tcW w:w="1170" w:type="dxa"/>
            <w:vMerge/>
            <w:shd w:val="clear" w:color="auto" w:fill="FFFFFF"/>
          </w:tcPr>
          <w:p w:rsidR="00F92481" w:rsidRPr="0089543C" w:rsidRDefault="00F92481" w:rsidP="009637CF">
            <w:pPr>
              <w:autoSpaceDE w:val="0"/>
              <w:autoSpaceDN w:val="0"/>
              <w:adjustRightInd w:val="0"/>
              <w:spacing w:after="0" w:line="360" w:lineRule="auto"/>
              <w:rPr>
                <w:rFonts w:ascii="Times New Roman" w:hAnsi="Times New Roman" w:cs="Times New Roman"/>
                <w:color w:val="000000" w:themeColor="text1"/>
                <w:sz w:val="24"/>
                <w:szCs w:val="24"/>
              </w:rPr>
            </w:pPr>
          </w:p>
        </w:tc>
        <w:tc>
          <w:tcPr>
            <w:tcW w:w="1260" w:type="dxa"/>
            <w:vMerge/>
            <w:shd w:val="clear" w:color="auto" w:fill="FFFFFF"/>
          </w:tcPr>
          <w:p w:rsidR="00F92481" w:rsidRPr="0089543C" w:rsidRDefault="00F92481" w:rsidP="009637CF">
            <w:pPr>
              <w:autoSpaceDE w:val="0"/>
              <w:autoSpaceDN w:val="0"/>
              <w:adjustRightInd w:val="0"/>
              <w:spacing w:after="0" w:line="360" w:lineRule="auto"/>
              <w:rPr>
                <w:rFonts w:ascii="Times New Roman" w:hAnsi="Times New Roman" w:cs="Times New Roman"/>
                <w:color w:val="000000" w:themeColor="text1"/>
                <w:sz w:val="24"/>
                <w:szCs w:val="24"/>
              </w:rPr>
            </w:pPr>
          </w:p>
        </w:tc>
      </w:tr>
      <w:tr w:rsidR="00F92481" w:rsidRPr="00554FBC" w:rsidTr="009637CF">
        <w:trPr>
          <w:cantSplit/>
        </w:trPr>
        <w:tc>
          <w:tcPr>
            <w:tcW w:w="2743" w:type="dxa"/>
            <w:shd w:val="clear" w:color="auto" w:fill="FFFFFF"/>
            <w:vAlign w:val="center"/>
          </w:tcPr>
          <w:p w:rsidR="00F92481" w:rsidRPr="0089543C"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Age at first marriage (years)</w:t>
            </w:r>
          </w:p>
        </w:tc>
        <w:tc>
          <w:tcPr>
            <w:tcW w:w="1080" w:type="dxa"/>
            <w:shd w:val="clear" w:color="auto" w:fill="FFFFFF"/>
            <w:vAlign w:val="center"/>
          </w:tcPr>
          <w:p w:rsidR="00F92481" w:rsidRPr="0089543C" w:rsidRDefault="00F92481" w:rsidP="009637CF">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16.57</w:t>
            </w:r>
          </w:p>
        </w:tc>
        <w:tc>
          <w:tcPr>
            <w:tcW w:w="660" w:type="dxa"/>
            <w:shd w:val="clear" w:color="auto" w:fill="FFFFFF"/>
            <w:vAlign w:val="center"/>
          </w:tcPr>
          <w:p w:rsidR="00F92481" w:rsidRPr="0089543C" w:rsidRDefault="00F92481" w:rsidP="009637CF">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2.83</w:t>
            </w:r>
          </w:p>
        </w:tc>
        <w:tc>
          <w:tcPr>
            <w:tcW w:w="936" w:type="dxa"/>
            <w:shd w:val="clear" w:color="auto" w:fill="FFFFFF"/>
            <w:vAlign w:val="center"/>
          </w:tcPr>
          <w:p w:rsidR="00F92481" w:rsidRPr="0089543C" w:rsidRDefault="00F92481" w:rsidP="009637CF">
            <w:pPr>
              <w:autoSpaceDE w:val="0"/>
              <w:autoSpaceDN w:val="0"/>
              <w:adjustRightInd w:val="0"/>
              <w:spacing w:after="0" w:line="320" w:lineRule="atLeast"/>
              <w:ind w:left="60" w:right="60"/>
              <w:jc w:val="center"/>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16.50</w:t>
            </w:r>
          </w:p>
        </w:tc>
        <w:tc>
          <w:tcPr>
            <w:tcW w:w="1260" w:type="dxa"/>
            <w:shd w:val="clear" w:color="auto" w:fill="FFFFFF"/>
            <w:vAlign w:val="center"/>
          </w:tcPr>
          <w:p w:rsidR="00F92481" w:rsidRPr="0089543C" w:rsidRDefault="00F92481" w:rsidP="009637CF">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16.63</w:t>
            </w:r>
          </w:p>
        </w:tc>
        <w:tc>
          <w:tcPr>
            <w:tcW w:w="1170" w:type="dxa"/>
            <w:shd w:val="clear" w:color="auto" w:fill="FFFFFF"/>
            <w:vAlign w:val="center"/>
          </w:tcPr>
          <w:p w:rsidR="00F92481" w:rsidRPr="0089543C" w:rsidRDefault="00F92481" w:rsidP="009637CF">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10</w:t>
            </w:r>
          </w:p>
        </w:tc>
        <w:tc>
          <w:tcPr>
            <w:tcW w:w="1260" w:type="dxa"/>
            <w:shd w:val="clear" w:color="auto" w:fill="FFFFFF"/>
            <w:vAlign w:val="center"/>
          </w:tcPr>
          <w:p w:rsidR="00F92481" w:rsidRPr="0089543C" w:rsidRDefault="00F92481" w:rsidP="009637CF">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36</w:t>
            </w:r>
          </w:p>
        </w:tc>
      </w:tr>
      <w:tr w:rsidR="00F92481" w:rsidRPr="00554FBC" w:rsidTr="009637CF">
        <w:trPr>
          <w:cantSplit/>
        </w:trPr>
        <w:tc>
          <w:tcPr>
            <w:tcW w:w="9109" w:type="dxa"/>
            <w:gridSpan w:val="7"/>
            <w:shd w:val="clear" w:color="auto" w:fill="FFFFFF"/>
            <w:vAlign w:val="center"/>
          </w:tcPr>
          <w:p w:rsidR="00F92481" w:rsidRPr="0089543C" w:rsidRDefault="00F92481" w:rsidP="009637CF">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lastRenderedPageBreak/>
              <w:t>Mean of BMI for each category of AAFM</w:t>
            </w:r>
          </w:p>
        </w:tc>
      </w:tr>
      <w:tr w:rsidR="00F92481" w:rsidRPr="00554FBC" w:rsidTr="009637CF">
        <w:trPr>
          <w:cantSplit/>
        </w:trPr>
        <w:tc>
          <w:tcPr>
            <w:tcW w:w="2743" w:type="dxa"/>
            <w:shd w:val="clear" w:color="auto" w:fill="FFFFFF"/>
            <w:vAlign w:val="center"/>
          </w:tcPr>
          <w:p w:rsidR="00F92481" w:rsidRPr="0089543C"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Child marriage (AAFM&lt;18 year) (4991(69.0%)</w:t>
            </w:r>
          </w:p>
        </w:tc>
        <w:tc>
          <w:tcPr>
            <w:tcW w:w="1080" w:type="dxa"/>
            <w:shd w:val="clear" w:color="auto" w:fill="FFFFFF"/>
            <w:vAlign w:val="center"/>
          </w:tcPr>
          <w:p w:rsidR="00F92481" w:rsidRPr="00330A10"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330A10">
              <w:rPr>
                <w:rFonts w:ascii="Times New Roman" w:hAnsi="Times New Roman" w:cs="Times New Roman"/>
                <w:color w:val="000000" w:themeColor="text1"/>
                <w:sz w:val="24"/>
                <w:szCs w:val="24"/>
              </w:rPr>
              <w:t>22.46</w:t>
            </w:r>
          </w:p>
        </w:tc>
        <w:tc>
          <w:tcPr>
            <w:tcW w:w="660" w:type="dxa"/>
            <w:shd w:val="clear" w:color="auto" w:fill="FFFFFF"/>
            <w:vAlign w:val="center"/>
          </w:tcPr>
          <w:p w:rsidR="00F92481" w:rsidRPr="00330A10"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330A10">
              <w:rPr>
                <w:rFonts w:ascii="Times New Roman" w:hAnsi="Times New Roman" w:cs="Times New Roman"/>
                <w:color w:val="000000" w:themeColor="text1"/>
                <w:sz w:val="24"/>
                <w:szCs w:val="24"/>
              </w:rPr>
              <w:t>3.86</w:t>
            </w:r>
          </w:p>
        </w:tc>
        <w:tc>
          <w:tcPr>
            <w:tcW w:w="936" w:type="dxa"/>
            <w:shd w:val="clear" w:color="auto" w:fill="FFFFFF"/>
            <w:vAlign w:val="center"/>
          </w:tcPr>
          <w:p w:rsidR="00F92481" w:rsidRPr="00330A10"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330A10">
              <w:rPr>
                <w:rFonts w:ascii="Times New Roman" w:hAnsi="Times New Roman" w:cs="Times New Roman"/>
                <w:color w:val="000000" w:themeColor="text1"/>
                <w:sz w:val="24"/>
                <w:szCs w:val="24"/>
              </w:rPr>
              <w:t>22.35</w:t>
            </w:r>
          </w:p>
        </w:tc>
        <w:tc>
          <w:tcPr>
            <w:tcW w:w="1260" w:type="dxa"/>
            <w:shd w:val="clear" w:color="auto" w:fill="FFFFFF"/>
            <w:vAlign w:val="center"/>
          </w:tcPr>
          <w:p w:rsidR="00F92481" w:rsidRPr="00330A10"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22.57</w:t>
            </w:r>
          </w:p>
        </w:tc>
        <w:tc>
          <w:tcPr>
            <w:tcW w:w="1170" w:type="dxa"/>
            <w:shd w:val="clear" w:color="auto" w:fill="FFFFFF"/>
            <w:vAlign w:val="center"/>
          </w:tcPr>
          <w:p w:rsidR="00F92481" w:rsidRPr="00330A10"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330A10">
              <w:rPr>
                <w:rFonts w:ascii="Times New Roman" w:hAnsi="Times New Roman" w:cs="Times New Roman"/>
                <w:color w:val="000000" w:themeColor="text1"/>
                <w:sz w:val="24"/>
                <w:szCs w:val="24"/>
              </w:rPr>
              <w:t>15.01</w:t>
            </w:r>
          </w:p>
        </w:tc>
        <w:tc>
          <w:tcPr>
            <w:tcW w:w="1260" w:type="dxa"/>
            <w:shd w:val="clear" w:color="auto" w:fill="FFFFFF"/>
            <w:vAlign w:val="center"/>
          </w:tcPr>
          <w:p w:rsidR="00F92481" w:rsidRPr="00330A10"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330A10">
              <w:rPr>
                <w:rFonts w:ascii="Times New Roman" w:hAnsi="Times New Roman" w:cs="Times New Roman"/>
                <w:color w:val="000000" w:themeColor="text1"/>
                <w:sz w:val="24"/>
                <w:szCs w:val="24"/>
              </w:rPr>
              <w:t>39.45</w:t>
            </w:r>
          </w:p>
        </w:tc>
      </w:tr>
      <w:tr w:rsidR="00F92481" w:rsidRPr="00554FBC" w:rsidTr="009637CF">
        <w:trPr>
          <w:cantSplit/>
        </w:trPr>
        <w:tc>
          <w:tcPr>
            <w:tcW w:w="2743" w:type="dxa"/>
            <w:shd w:val="clear" w:color="auto" w:fill="FFFFFF"/>
            <w:vAlign w:val="center"/>
          </w:tcPr>
          <w:p w:rsidR="00F92481" w:rsidRPr="0089543C"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Not-child marriage (AAFM≥18 year) (2244, 31.0%)</w:t>
            </w:r>
          </w:p>
        </w:tc>
        <w:tc>
          <w:tcPr>
            <w:tcW w:w="1080" w:type="dxa"/>
            <w:shd w:val="clear" w:color="auto" w:fill="FFFFFF"/>
            <w:vAlign w:val="center"/>
          </w:tcPr>
          <w:p w:rsidR="00F92481" w:rsidRPr="00330A10"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330A10">
              <w:rPr>
                <w:rFonts w:ascii="Times New Roman" w:hAnsi="Times New Roman" w:cs="Times New Roman"/>
                <w:color w:val="000000" w:themeColor="text1"/>
                <w:sz w:val="24"/>
                <w:szCs w:val="24"/>
              </w:rPr>
              <w:t>23.27</w:t>
            </w:r>
          </w:p>
        </w:tc>
        <w:tc>
          <w:tcPr>
            <w:tcW w:w="660" w:type="dxa"/>
            <w:shd w:val="clear" w:color="auto" w:fill="FFFFFF"/>
            <w:vAlign w:val="center"/>
          </w:tcPr>
          <w:p w:rsidR="00F92481" w:rsidRPr="00330A10"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4.19</w:t>
            </w:r>
          </w:p>
        </w:tc>
        <w:tc>
          <w:tcPr>
            <w:tcW w:w="936" w:type="dxa"/>
            <w:shd w:val="clear" w:color="auto" w:fill="FFFFFF"/>
            <w:vAlign w:val="center"/>
          </w:tcPr>
          <w:p w:rsidR="00F92481" w:rsidRPr="00330A10"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330A10">
              <w:rPr>
                <w:rFonts w:ascii="Times New Roman" w:hAnsi="Times New Roman" w:cs="Times New Roman"/>
                <w:color w:val="000000" w:themeColor="text1"/>
                <w:sz w:val="24"/>
                <w:szCs w:val="24"/>
              </w:rPr>
              <w:t>23.10</w:t>
            </w:r>
          </w:p>
        </w:tc>
        <w:tc>
          <w:tcPr>
            <w:tcW w:w="1260" w:type="dxa"/>
            <w:shd w:val="clear" w:color="auto" w:fill="FFFFFF"/>
            <w:vAlign w:val="center"/>
          </w:tcPr>
          <w:p w:rsidR="00F92481" w:rsidRPr="00330A10"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330A10">
              <w:rPr>
                <w:rFonts w:ascii="Times New Roman" w:hAnsi="Times New Roman" w:cs="Times New Roman"/>
                <w:color w:val="000000" w:themeColor="text1"/>
                <w:sz w:val="24"/>
                <w:szCs w:val="24"/>
              </w:rPr>
              <w:t>23.44</w:t>
            </w:r>
          </w:p>
        </w:tc>
        <w:tc>
          <w:tcPr>
            <w:tcW w:w="1170" w:type="dxa"/>
            <w:shd w:val="clear" w:color="auto" w:fill="FFFFFF"/>
            <w:vAlign w:val="center"/>
          </w:tcPr>
          <w:p w:rsidR="00F92481" w:rsidRPr="00330A10"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330A10">
              <w:rPr>
                <w:rFonts w:ascii="Times New Roman" w:hAnsi="Times New Roman" w:cs="Times New Roman"/>
                <w:color w:val="000000" w:themeColor="text1"/>
                <w:sz w:val="24"/>
                <w:szCs w:val="24"/>
              </w:rPr>
              <w:t>15.12</w:t>
            </w:r>
          </w:p>
        </w:tc>
        <w:tc>
          <w:tcPr>
            <w:tcW w:w="1260" w:type="dxa"/>
            <w:shd w:val="clear" w:color="auto" w:fill="FFFFFF"/>
            <w:vAlign w:val="center"/>
          </w:tcPr>
          <w:p w:rsidR="00F92481" w:rsidRPr="00330A10"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330A10">
              <w:rPr>
                <w:rFonts w:ascii="Times New Roman" w:hAnsi="Times New Roman" w:cs="Times New Roman"/>
                <w:color w:val="000000" w:themeColor="text1"/>
                <w:sz w:val="24"/>
                <w:szCs w:val="24"/>
              </w:rPr>
              <w:t>38.78</w:t>
            </w:r>
          </w:p>
        </w:tc>
      </w:tr>
      <w:tr w:rsidR="00F92481" w:rsidRPr="00554FBC" w:rsidTr="009637CF">
        <w:trPr>
          <w:cantSplit/>
        </w:trPr>
        <w:tc>
          <w:tcPr>
            <w:tcW w:w="2743" w:type="dxa"/>
            <w:shd w:val="clear" w:color="auto" w:fill="FFFFFF"/>
            <w:vAlign w:val="center"/>
          </w:tcPr>
          <w:p w:rsidR="00F92481" w:rsidRPr="0089543C"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AAFM≤15 (2723, 37.6%)</w:t>
            </w:r>
          </w:p>
        </w:tc>
        <w:tc>
          <w:tcPr>
            <w:tcW w:w="108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22.4</w:t>
            </w:r>
            <w:r>
              <w:rPr>
                <w:rFonts w:ascii="Times New Roman" w:hAnsi="Times New Roman" w:cs="Times New Roman"/>
                <w:color w:val="000000" w:themeColor="text1"/>
                <w:sz w:val="24"/>
                <w:szCs w:val="24"/>
              </w:rPr>
              <w:t>5</w:t>
            </w:r>
          </w:p>
        </w:tc>
        <w:tc>
          <w:tcPr>
            <w:tcW w:w="6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3.85</w:t>
            </w:r>
          </w:p>
        </w:tc>
        <w:tc>
          <w:tcPr>
            <w:tcW w:w="936"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22.35</w:t>
            </w:r>
          </w:p>
        </w:tc>
        <w:tc>
          <w:tcPr>
            <w:tcW w:w="12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22.63</w:t>
            </w:r>
          </w:p>
        </w:tc>
        <w:tc>
          <w:tcPr>
            <w:tcW w:w="117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15.01</w:t>
            </w:r>
          </w:p>
        </w:tc>
        <w:tc>
          <w:tcPr>
            <w:tcW w:w="12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38.14</w:t>
            </w:r>
          </w:p>
        </w:tc>
      </w:tr>
      <w:tr w:rsidR="00F92481" w:rsidRPr="00554FBC" w:rsidTr="009637CF">
        <w:trPr>
          <w:cantSplit/>
        </w:trPr>
        <w:tc>
          <w:tcPr>
            <w:tcW w:w="2743" w:type="dxa"/>
            <w:shd w:val="clear" w:color="auto" w:fill="FFFFFF"/>
            <w:vAlign w:val="center"/>
          </w:tcPr>
          <w:p w:rsidR="00F92481" w:rsidRPr="0089543C"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16≤AAFM&lt;18 (2268, 31.4%)</w:t>
            </w:r>
          </w:p>
        </w:tc>
        <w:tc>
          <w:tcPr>
            <w:tcW w:w="108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22.4</w:t>
            </w:r>
            <w:r>
              <w:rPr>
                <w:rFonts w:ascii="Times New Roman" w:hAnsi="Times New Roman" w:cs="Times New Roman"/>
                <w:color w:val="000000" w:themeColor="text1"/>
                <w:sz w:val="24"/>
                <w:szCs w:val="24"/>
              </w:rPr>
              <w:t>7</w:t>
            </w:r>
          </w:p>
        </w:tc>
        <w:tc>
          <w:tcPr>
            <w:tcW w:w="6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3.88</w:t>
            </w:r>
          </w:p>
        </w:tc>
        <w:tc>
          <w:tcPr>
            <w:tcW w:w="936"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22.2</w:t>
            </w:r>
            <w:r w:rsidRPr="0089543C">
              <w:rPr>
                <w:rFonts w:ascii="Times New Roman" w:hAnsi="Times New Roman" w:cs="Times New Roman"/>
                <w:color w:val="000000" w:themeColor="text1"/>
                <w:sz w:val="24"/>
                <w:szCs w:val="24"/>
              </w:rPr>
              <w:t>7</w:t>
            </w:r>
          </w:p>
        </w:tc>
        <w:tc>
          <w:tcPr>
            <w:tcW w:w="12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22.58</w:t>
            </w:r>
          </w:p>
        </w:tc>
        <w:tc>
          <w:tcPr>
            <w:tcW w:w="117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15.01</w:t>
            </w:r>
          </w:p>
        </w:tc>
        <w:tc>
          <w:tcPr>
            <w:tcW w:w="12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39.45</w:t>
            </w:r>
          </w:p>
        </w:tc>
      </w:tr>
      <w:tr w:rsidR="00F92481" w:rsidRPr="00554FBC" w:rsidTr="009637CF">
        <w:trPr>
          <w:cantSplit/>
        </w:trPr>
        <w:tc>
          <w:tcPr>
            <w:tcW w:w="2743" w:type="dxa"/>
            <w:shd w:val="clear" w:color="auto" w:fill="FFFFFF"/>
            <w:vAlign w:val="center"/>
          </w:tcPr>
          <w:p w:rsidR="00F92481" w:rsidRPr="0089543C"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18≤AAFM≤20, (1670, 23.1%)</w:t>
            </w:r>
          </w:p>
        </w:tc>
        <w:tc>
          <w:tcPr>
            <w:tcW w:w="108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22.98</w:t>
            </w:r>
          </w:p>
        </w:tc>
        <w:tc>
          <w:tcPr>
            <w:tcW w:w="6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4.19</w:t>
            </w:r>
          </w:p>
        </w:tc>
        <w:tc>
          <w:tcPr>
            <w:tcW w:w="936"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22.78</w:t>
            </w:r>
          </w:p>
        </w:tc>
        <w:tc>
          <w:tcPr>
            <w:tcW w:w="12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23.17</w:t>
            </w:r>
          </w:p>
        </w:tc>
        <w:tc>
          <w:tcPr>
            <w:tcW w:w="117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15.12</w:t>
            </w:r>
          </w:p>
        </w:tc>
        <w:tc>
          <w:tcPr>
            <w:tcW w:w="12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38.78</w:t>
            </w:r>
          </w:p>
        </w:tc>
      </w:tr>
      <w:tr w:rsidR="00F92481" w:rsidRPr="00554FBC" w:rsidTr="009637CF">
        <w:trPr>
          <w:cantSplit/>
        </w:trPr>
        <w:tc>
          <w:tcPr>
            <w:tcW w:w="2743" w:type="dxa"/>
            <w:shd w:val="clear" w:color="auto" w:fill="FFFFFF"/>
            <w:vAlign w:val="center"/>
          </w:tcPr>
          <w:p w:rsidR="00F92481" w:rsidRPr="0089543C"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21≤AAFM≤24 (422, 5.8%)</w:t>
            </w:r>
          </w:p>
        </w:tc>
        <w:tc>
          <w:tcPr>
            <w:tcW w:w="108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24.01</w:t>
            </w:r>
          </w:p>
        </w:tc>
        <w:tc>
          <w:tcPr>
            <w:tcW w:w="6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4.03</w:t>
            </w:r>
          </w:p>
        </w:tc>
        <w:tc>
          <w:tcPr>
            <w:tcW w:w="936"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23.63</w:t>
            </w:r>
          </w:p>
        </w:tc>
        <w:tc>
          <w:tcPr>
            <w:tcW w:w="12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24.</w:t>
            </w:r>
            <w:r w:rsidRPr="0089543C">
              <w:rPr>
                <w:rFonts w:ascii="Times New Roman" w:hAnsi="Times New Roman" w:cs="Times New Roman"/>
                <w:color w:val="000000" w:themeColor="text1"/>
                <w:sz w:val="24"/>
                <w:szCs w:val="24"/>
              </w:rPr>
              <w:t>40</w:t>
            </w:r>
          </w:p>
        </w:tc>
        <w:tc>
          <w:tcPr>
            <w:tcW w:w="117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15.42</w:t>
            </w:r>
          </w:p>
        </w:tc>
        <w:tc>
          <w:tcPr>
            <w:tcW w:w="12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35.68</w:t>
            </w:r>
          </w:p>
        </w:tc>
      </w:tr>
      <w:tr w:rsidR="00F92481" w:rsidRPr="00554FBC" w:rsidTr="009637CF">
        <w:trPr>
          <w:cantSplit/>
        </w:trPr>
        <w:tc>
          <w:tcPr>
            <w:tcW w:w="2743" w:type="dxa"/>
            <w:shd w:val="clear" w:color="auto" w:fill="FFFFFF"/>
            <w:vAlign w:val="center"/>
          </w:tcPr>
          <w:p w:rsidR="00F92481" w:rsidRPr="0089543C"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AAFM≥25 (152, 2.1%)</w:t>
            </w:r>
          </w:p>
        </w:tc>
        <w:tc>
          <w:tcPr>
            <w:tcW w:w="108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24.59</w:t>
            </w:r>
          </w:p>
        </w:tc>
        <w:tc>
          <w:tcPr>
            <w:tcW w:w="6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4.09</w:t>
            </w:r>
          </w:p>
        </w:tc>
        <w:tc>
          <w:tcPr>
            <w:tcW w:w="936"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23.93</w:t>
            </w:r>
          </w:p>
        </w:tc>
        <w:tc>
          <w:tcPr>
            <w:tcW w:w="12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25.24</w:t>
            </w:r>
          </w:p>
        </w:tc>
        <w:tc>
          <w:tcPr>
            <w:tcW w:w="117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15.83</w:t>
            </w:r>
          </w:p>
        </w:tc>
        <w:tc>
          <w:tcPr>
            <w:tcW w:w="12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34.92</w:t>
            </w:r>
          </w:p>
        </w:tc>
      </w:tr>
      <w:tr w:rsidR="00F92481" w:rsidRPr="00554FBC" w:rsidTr="009637CF">
        <w:trPr>
          <w:cantSplit/>
        </w:trPr>
        <w:tc>
          <w:tcPr>
            <w:tcW w:w="2743" w:type="dxa"/>
            <w:shd w:val="clear" w:color="auto" w:fill="FFFFFF"/>
            <w:vAlign w:val="center"/>
          </w:tcPr>
          <w:p w:rsidR="00F92481" w:rsidRPr="0089543C"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89543C">
              <w:rPr>
                <w:rFonts w:ascii="Times New Roman" w:hAnsi="Times New Roman" w:cs="Times New Roman"/>
                <w:color w:val="000000" w:themeColor="text1"/>
                <w:sz w:val="24"/>
                <w:szCs w:val="24"/>
              </w:rPr>
              <w:t>Total, 7235</w:t>
            </w:r>
          </w:p>
        </w:tc>
        <w:tc>
          <w:tcPr>
            <w:tcW w:w="108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22.71</w:t>
            </w:r>
          </w:p>
        </w:tc>
        <w:tc>
          <w:tcPr>
            <w:tcW w:w="6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3.98</w:t>
            </w:r>
          </w:p>
        </w:tc>
        <w:tc>
          <w:tcPr>
            <w:tcW w:w="936"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22.62</w:t>
            </w:r>
          </w:p>
        </w:tc>
        <w:tc>
          <w:tcPr>
            <w:tcW w:w="12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22.80</w:t>
            </w:r>
          </w:p>
        </w:tc>
        <w:tc>
          <w:tcPr>
            <w:tcW w:w="117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15.01</w:t>
            </w:r>
          </w:p>
        </w:tc>
        <w:tc>
          <w:tcPr>
            <w:tcW w:w="1260" w:type="dxa"/>
            <w:shd w:val="clear" w:color="auto" w:fill="FFFFFF"/>
            <w:vAlign w:val="center"/>
          </w:tcPr>
          <w:p w:rsidR="00F92481" w:rsidRPr="006964E7" w:rsidRDefault="00F92481" w:rsidP="009637CF">
            <w:pPr>
              <w:autoSpaceDE w:val="0"/>
              <w:autoSpaceDN w:val="0"/>
              <w:adjustRightInd w:val="0"/>
              <w:spacing w:after="0" w:line="320" w:lineRule="atLeast"/>
              <w:ind w:left="60" w:right="60"/>
              <w:jc w:val="right"/>
              <w:rPr>
                <w:rFonts w:ascii="Times New Roman" w:hAnsi="Times New Roman" w:cs="Times New Roman"/>
                <w:color w:val="000000" w:themeColor="text1"/>
                <w:sz w:val="24"/>
                <w:szCs w:val="24"/>
              </w:rPr>
            </w:pPr>
            <w:r w:rsidRPr="006964E7">
              <w:rPr>
                <w:rFonts w:ascii="Times New Roman" w:hAnsi="Times New Roman" w:cs="Times New Roman"/>
                <w:color w:val="000000" w:themeColor="text1"/>
                <w:sz w:val="24"/>
                <w:szCs w:val="24"/>
              </w:rPr>
              <w:t>39.45</w:t>
            </w:r>
          </w:p>
        </w:tc>
      </w:tr>
    </w:tbl>
    <w:p w:rsidR="00F92481" w:rsidRPr="009B786B" w:rsidRDefault="00F92481" w:rsidP="00F92481">
      <w:pPr>
        <w:autoSpaceDE w:val="0"/>
        <w:autoSpaceDN w:val="0"/>
        <w:adjustRightInd w:val="0"/>
        <w:spacing w:after="0" w:line="240" w:lineRule="auto"/>
        <w:rPr>
          <w:rFonts w:ascii="Times New Roman" w:hAnsi="Times New Roman" w:cs="Times New Roman"/>
          <w:sz w:val="24"/>
          <w:szCs w:val="24"/>
        </w:rPr>
      </w:pPr>
    </w:p>
    <w:p w:rsidR="00F92481" w:rsidRPr="00C104A6" w:rsidRDefault="00F92481" w:rsidP="00F92481">
      <w:pPr>
        <w:spacing w:after="0" w:line="480" w:lineRule="auto"/>
        <w:jc w:val="both"/>
        <w:rPr>
          <w:rFonts w:ascii="Times New Roman" w:hAnsi="Times New Roman" w:cs="Times New Roman"/>
          <w:sz w:val="24"/>
          <w:szCs w:val="24"/>
        </w:rPr>
      </w:pPr>
      <w:r w:rsidRPr="00C104A6">
        <w:rPr>
          <w:rFonts w:ascii="Times New Roman" w:hAnsi="Times New Roman" w:cs="Times New Roman"/>
          <w:sz w:val="24"/>
          <w:szCs w:val="24"/>
        </w:rPr>
        <w:t>It was noted that 15.</w:t>
      </w:r>
      <w:r>
        <w:rPr>
          <w:rFonts w:ascii="Times New Roman" w:hAnsi="Times New Roman" w:cs="Times New Roman"/>
          <w:sz w:val="24"/>
          <w:szCs w:val="24"/>
        </w:rPr>
        <w:t>2</w:t>
      </w:r>
      <w:r w:rsidRPr="00C104A6">
        <w:rPr>
          <w:rFonts w:ascii="Times New Roman" w:hAnsi="Times New Roman" w:cs="Times New Roman"/>
          <w:sz w:val="24"/>
          <w:szCs w:val="24"/>
        </w:rPr>
        <w:t xml:space="preserve">% of mothers were suffering from chronic energy deficiency; </w:t>
      </w:r>
      <w:r>
        <w:rPr>
          <w:rFonts w:ascii="Times New Roman" w:hAnsi="Times New Roman" w:cs="Times New Roman"/>
          <w:sz w:val="24"/>
          <w:szCs w:val="24"/>
        </w:rPr>
        <w:t>of</w:t>
      </w:r>
      <w:r w:rsidRPr="00C104A6">
        <w:rPr>
          <w:rFonts w:ascii="Times New Roman" w:hAnsi="Times New Roman" w:cs="Times New Roman"/>
          <w:sz w:val="24"/>
          <w:szCs w:val="24"/>
        </w:rPr>
        <w:t xml:space="preserve"> them, </w:t>
      </w:r>
      <w:r>
        <w:rPr>
          <w:rFonts w:ascii="Times New Roman" w:hAnsi="Times New Roman" w:cs="Times New Roman"/>
          <w:color w:val="000000"/>
          <w:sz w:val="24"/>
          <w:szCs w:val="24"/>
        </w:rPr>
        <w:t>72.8%</w:t>
      </w:r>
      <w:r w:rsidRPr="00C104A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got </w:t>
      </w:r>
      <w:r w:rsidRPr="00321CAE">
        <w:rPr>
          <w:rFonts w:ascii="Times New Roman" w:hAnsi="Times New Roman" w:cs="Times New Roman"/>
          <w:color w:val="333333"/>
          <w:sz w:val="24"/>
          <w:szCs w:val="24"/>
          <w:shd w:val="clear" w:color="auto" w:fill="FFFFFF"/>
        </w:rPr>
        <w:t>marriage before the age 18</w:t>
      </w:r>
      <w:r w:rsidRPr="00C104A6">
        <w:rPr>
          <w:rFonts w:ascii="Times New Roman" w:hAnsi="Times New Roman" w:cs="Times New Roman"/>
          <w:sz w:val="24"/>
          <w:szCs w:val="24"/>
        </w:rPr>
        <w:t xml:space="preserve"> while the prevalence of over nourished was </w:t>
      </w:r>
      <w:r>
        <w:rPr>
          <w:rFonts w:ascii="Times New Roman" w:hAnsi="Times New Roman" w:cs="Times New Roman"/>
          <w:sz w:val="24"/>
          <w:szCs w:val="24"/>
        </w:rPr>
        <w:t>26.1%</w:t>
      </w:r>
      <w:r w:rsidRPr="00C104A6">
        <w:rPr>
          <w:rFonts w:ascii="Times New Roman" w:hAnsi="Times New Roman" w:cs="Times New Roman"/>
          <w:sz w:val="24"/>
          <w:szCs w:val="24"/>
        </w:rPr>
        <w:t xml:space="preserve">. Decreasing tendency of </w:t>
      </w:r>
      <w:r>
        <w:rPr>
          <w:rFonts w:ascii="Times New Roman" w:hAnsi="Times New Roman" w:cs="Times New Roman"/>
          <w:sz w:val="24"/>
          <w:szCs w:val="24"/>
        </w:rPr>
        <w:t xml:space="preserve">rate of </w:t>
      </w:r>
      <w:r w:rsidRPr="00C104A6">
        <w:rPr>
          <w:rFonts w:ascii="Times New Roman" w:hAnsi="Times New Roman" w:cs="Times New Roman"/>
          <w:sz w:val="24"/>
          <w:szCs w:val="24"/>
        </w:rPr>
        <w:t xml:space="preserve">child marriage was observed with the increase in the nutritional status of mothers in Bangladesh, and Chi-square test showed that the association between these two factors was highly significant (p&lt;0.001). We found that the current prevalence of stunting, underweight and wasting of under-five children in Bangladesh were 31%, 22% and 8.5% respectively; among them, </w:t>
      </w:r>
      <w:r w:rsidRPr="00C104A6">
        <w:rPr>
          <w:rFonts w:ascii="Times New Roman" w:hAnsi="Times New Roman" w:cs="Times New Roman"/>
          <w:color w:val="000000"/>
          <w:sz w:val="24"/>
          <w:szCs w:val="24"/>
        </w:rPr>
        <w:t>7</w:t>
      </w:r>
      <w:r>
        <w:rPr>
          <w:rFonts w:ascii="Times New Roman" w:hAnsi="Times New Roman" w:cs="Times New Roman"/>
          <w:color w:val="000000"/>
          <w:sz w:val="24"/>
          <w:szCs w:val="24"/>
        </w:rPr>
        <w:t>3.2</w:t>
      </w:r>
      <w:r w:rsidRPr="00C104A6">
        <w:rPr>
          <w:rFonts w:ascii="Times New Roman" w:hAnsi="Times New Roman" w:cs="Times New Roman"/>
          <w:color w:val="000000"/>
          <w:sz w:val="24"/>
          <w:szCs w:val="24"/>
        </w:rPr>
        <w:t>%, 7</w:t>
      </w:r>
      <w:r>
        <w:rPr>
          <w:rFonts w:ascii="Times New Roman" w:hAnsi="Times New Roman" w:cs="Times New Roman"/>
          <w:color w:val="000000"/>
          <w:sz w:val="24"/>
          <w:szCs w:val="24"/>
        </w:rPr>
        <w:t>1.8</w:t>
      </w:r>
      <w:r w:rsidRPr="00C104A6">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69.8</w:t>
      </w:r>
      <w:r w:rsidRPr="00C104A6">
        <w:rPr>
          <w:rFonts w:ascii="Times New Roman" w:hAnsi="Times New Roman" w:cs="Times New Roman"/>
          <w:color w:val="000000"/>
          <w:sz w:val="24"/>
          <w:szCs w:val="24"/>
        </w:rPr>
        <w:t xml:space="preserve">% of children’s mothers </w:t>
      </w:r>
      <w:r>
        <w:rPr>
          <w:rFonts w:ascii="Times New Roman" w:hAnsi="Times New Roman" w:cs="Times New Roman"/>
          <w:color w:val="000000"/>
          <w:sz w:val="24"/>
          <w:szCs w:val="24"/>
        </w:rPr>
        <w:t xml:space="preserve">got marriage </w:t>
      </w:r>
      <w:r>
        <w:rPr>
          <w:rFonts w:ascii="Times New Roman" w:hAnsi="Times New Roman" w:cs="Times New Roman"/>
          <w:sz w:val="24"/>
          <w:szCs w:val="24"/>
        </w:rPr>
        <w:t xml:space="preserve">before </w:t>
      </w:r>
      <w:r w:rsidRPr="00C104A6">
        <w:rPr>
          <w:rFonts w:ascii="Times New Roman" w:hAnsi="Times New Roman" w:cs="Times New Roman"/>
          <w:sz w:val="24"/>
          <w:szCs w:val="24"/>
        </w:rPr>
        <w:t xml:space="preserve"> the age &lt;18. The association between maternal child marriage and their under-five children’s stunting and underweight were highly significant (p&lt;0.001) while wasting was not significant (p&gt;0.05) (Table 3).    </w:t>
      </w:r>
    </w:p>
    <w:p w:rsidR="00F92481" w:rsidRPr="00C104A6" w:rsidRDefault="00F92481" w:rsidP="00146193">
      <w:pPr>
        <w:spacing w:after="0" w:line="360" w:lineRule="auto"/>
        <w:rPr>
          <w:rFonts w:ascii="Times New Roman" w:hAnsi="Times New Roman" w:cs="Times New Roman"/>
          <w:sz w:val="24"/>
          <w:szCs w:val="24"/>
        </w:rPr>
      </w:pPr>
      <w:r w:rsidRPr="00C104A6">
        <w:rPr>
          <w:rFonts w:ascii="Times New Roman" w:hAnsi="Times New Roman" w:cs="Times New Roman"/>
          <w:b/>
          <w:sz w:val="24"/>
          <w:szCs w:val="24"/>
        </w:rPr>
        <w:lastRenderedPageBreak/>
        <w:t>Table 3:</w:t>
      </w:r>
      <w:r w:rsidRPr="00C104A6">
        <w:rPr>
          <w:rFonts w:ascii="Times New Roman" w:hAnsi="Times New Roman" w:cs="Times New Roman"/>
          <w:sz w:val="24"/>
          <w:szCs w:val="24"/>
        </w:rPr>
        <w:t xml:space="preserve"> Association </w:t>
      </w:r>
      <w:r>
        <w:rPr>
          <w:rFonts w:ascii="Times New Roman" w:hAnsi="Times New Roman" w:cs="Times New Roman"/>
          <w:sz w:val="24"/>
          <w:szCs w:val="24"/>
        </w:rPr>
        <w:t xml:space="preserve">between </w:t>
      </w:r>
      <w:r w:rsidRPr="00C104A6">
        <w:rPr>
          <w:rFonts w:ascii="Times New Roman" w:hAnsi="Times New Roman" w:cs="Times New Roman"/>
          <w:sz w:val="24"/>
          <w:szCs w:val="24"/>
        </w:rPr>
        <w:t xml:space="preserve">women’s child marriage and nutritional status of mothers and their under-five children </w:t>
      </w:r>
    </w:p>
    <w:tbl>
      <w:tblPr>
        <w:tblStyle w:val="TableGrid"/>
        <w:tblW w:w="10633" w:type="dxa"/>
        <w:tblLook w:val="04A0" w:firstRow="1" w:lastRow="0" w:firstColumn="1" w:lastColumn="0" w:noHBand="0" w:noVBand="1"/>
      </w:tblPr>
      <w:tblGrid>
        <w:gridCol w:w="1470"/>
        <w:gridCol w:w="2390"/>
        <w:gridCol w:w="3123"/>
        <w:gridCol w:w="1695"/>
        <w:gridCol w:w="1116"/>
        <w:gridCol w:w="839"/>
      </w:tblGrid>
      <w:tr w:rsidR="00F92481" w:rsidRPr="00C104A6" w:rsidTr="009637CF">
        <w:tc>
          <w:tcPr>
            <w:tcW w:w="1470" w:type="dxa"/>
          </w:tcPr>
          <w:p w:rsidR="00F92481" w:rsidRPr="007A1E29" w:rsidRDefault="00F92481" w:rsidP="009637CF">
            <w:pPr>
              <w:autoSpaceDE w:val="0"/>
              <w:autoSpaceDN w:val="0"/>
              <w:adjustRightInd w:val="0"/>
              <w:spacing w:line="276" w:lineRule="auto"/>
              <w:rPr>
                <w:rFonts w:ascii="Times New Roman" w:hAnsi="Times New Roman" w:cs="Times New Roman"/>
                <w:b/>
                <w:sz w:val="24"/>
                <w:szCs w:val="24"/>
              </w:rPr>
            </w:pPr>
            <w:r w:rsidRPr="007A1E29">
              <w:rPr>
                <w:rFonts w:ascii="Times New Roman" w:hAnsi="Times New Roman" w:cs="Times New Roman"/>
                <w:b/>
                <w:sz w:val="24"/>
                <w:szCs w:val="24"/>
              </w:rPr>
              <w:t>Nutritional status of mothers &amp; Under-five children</w:t>
            </w:r>
          </w:p>
        </w:tc>
        <w:tc>
          <w:tcPr>
            <w:tcW w:w="2390" w:type="dxa"/>
          </w:tcPr>
          <w:p w:rsidR="00F92481" w:rsidRPr="007A1E29" w:rsidRDefault="00F92481" w:rsidP="009637CF">
            <w:pPr>
              <w:autoSpaceDE w:val="0"/>
              <w:autoSpaceDN w:val="0"/>
              <w:adjustRightInd w:val="0"/>
              <w:spacing w:line="276" w:lineRule="auto"/>
              <w:rPr>
                <w:rFonts w:ascii="Times New Roman" w:hAnsi="Times New Roman" w:cs="Times New Roman"/>
                <w:b/>
                <w:sz w:val="24"/>
                <w:szCs w:val="24"/>
              </w:rPr>
            </w:pPr>
            <w:r w:rsidRPr="007A1E29">
              <w:rPr>
                <w:rFonts w:ascii="Times New Roman" w:hAnsi="Times New Roman" w:cs="Times New Roman"/>
                <w:b/>
                <w:sz w:val="24"/>
                <w:szCs w:val="24"/>
              </w:rPr>
              <w:t xml:space="preserve">Group, </w:t>
            </w:r>
          </w:p>
          <w:p w:rsidR="00F92481" w:rsidRPr="007A1E29" w:rsidRDefault="00F92481" w:rsidP="009637CF">
            <w:pPr>
              <w:autoSpaceDE w:val="0"/>
              <w:autoSpaceDN w:val="0"/>
              <w:adjustRightInd w:val="0"/>
              <w:spacing w:line="276" w:lineRule="auto"/>
              <w:rPr>
                <w:rFonts w:ascii="Times New Roman" w:hAnsi="Times New Roman" w:cs="Times New Roman"/>
                <w:b/>
                <w:sz w:val="24"/>
                <w:szCs w:val="24"/>
              </w:rPr>
            </w:pPr>
            <w:proofErr w:type="gramStart"/>
            <w:r w:rsidRPr="007A1E29">
              <w:rPr>
                <w:rFonts w:ascii="Times New Roman" w:hAnsi="Times New Roman" w:cs="Times New Roman"/>
                <w:b/>
                <w:sz w:val="24"/>
                <w:szCs w:val="24"/>
              </w:rPr>
              <w:t>N(</w:t>
            </w:r>
            <w:proofErr w:type="gramEnd"/>
            <w:r w:rsidRPr="007A1E29">
              <w:rPr>
                <w:rFonts w:ascii="Times New Roman" w:hAnsi="Times New Roman" w:cs="Times New Roman"/>
                <w:b/>
                <w:sz w:val="24"/>
                <w:szCs w:val="24"/>
              </w:rPr>
              <w:t>%)</w:t>
            </w:r>
          </w:p>
        </w:tc>
        <w:tc>
          <w:tcPr>
            <w:tcW w:w="3123" w:type="dxa"/>
          </w:tcPr>
          <w:p w:rsidR="00F92481" w:rsidRPr="007A1E29" w:rsidRDefault="00F92481" w:rsidP="009637CF">
            <w:pPr>
              <w:autoSpaceDE w:val="0"/>
              <w:autoSpaceDN w:val="0"/>
              <w:adjustRightInd w:val="0"/>
              <w:spacing w:line="276" w:lineRule="auto"/>
              <w:rPr>
                <w:rFonts w:ascii="Times New Roman" w:hAnsi="Times New Roman" w:cs="Times New Roman"/>
                <w:b/>
                <w:sz w:val="24"/>
                <w:szCs w:val="24"/>
              </w:rPr>
            </w:pPr>
            <w:r w:rsidRPr="007A1E29">
              <w:rPr>
                <w:rFonts w:ascii="Times New Roman" w:hAnsi="Times New Roman" w:cs="Times New Roman"/>
                <w:b/>
                <w:color w:val="000000" w:themeColor="text1"/>
                <w:sz w:val="24"/>
                <w:szCs w:val="24"/>
              </w:rPr>
              <w:t xml:space="preserve">Not-child marriage </w:t>
            </w:r>
            <w:r w:rsidRPr="007A1E29">
              <w:rPr>
                <w:rFonts w:ascii="Times New Roman" w:hAnsi="Times New Roman" w:cs="Times New Roman"/>
                <w:b/>
                <w:sz w:val="24"/>
                <w:szCs w:val="24"/>
              </w:rPr>
              <w:t xml:space="preserve">(AAFM≥18 years), </w:t>
            </w:r>
            <w:r w:rsidRPr="00D305C1">
              <w:rPr>
                <w:rFonts w:ascii="Times New Roman" w:hAnsi="Times New Roman" w:cs="Times New Roman"/>
                <w:color w:val="000000"/>
                <w:sz w:val="24"/>
                <w:szCs w:val="24"/>
              </w:rPr>
              <w:t>2244</w:t>
            </w:r>
            <w:r w:rsidRPr="007A1E29">
              <w:rPr>
                <w:rFonts w:ascii="Times New Roman" w:hAnsi="Times New Roman" w:cs="Times New Roman"/>
                <w:color w:val="000000"/>
                <w:sz w:val="24"/>
                <w:szCs w:val="24"/>
              </w:rPr>
              <w:t>(31.0%)</w:t>
            </w:r>
          </w:p>
        </w:tc>
        <w:tc>
          <w:tcPr>
            <w:tcW w:w="1695" w:type="dxa"/>
          </w:tcPr>
          <w:p w:rsidR="00F92481" w:rsidRPr="007A1E29" w:rsidRDefault="00F92481" w:rsidP="009637CF">
            <w:pPr>
              <w:autoSpaceDE w:val="0"/>
              <w:autoSpaceDN w:val="0"/>
              <w:adjustRightInd w:val="0"/>
              <w:spacing w:line="276" w:lineRule="auto"/>
              <w:rPr>
                <w:rFonts w:ascii="Times New Roman" w:hAnsi="Times New Roman" w:cs="Times New Roman"/>
                <w:b/>
                <w:sz w:val="24"/>
                <w:szCs w:val="24"/>
              </w:rPr>
            </w:pPr>
            <w:r w:rsidRPr="007A1E29">
              <w:rPr>
                <w:rFonts w:ascii="Times New Roman" w:hAnsi="Times New Roman" w:cs="Times New Roman"/>
                <w:b/>
                <w:color w:val="000000" w:themeColor="text1"/>
                <w:sz w:val="24"/>
                <w:szCs w:val="24"/>
              </w:rPr>
              <w:t xml:space="preserve">Child marriage </w:t>
            </w:r>
            <w:r w:rsidRPr="007A1E29">
              <w:rPr>
                <w:rFonts w:ascii="Times New Roman" w:hAnsi="Times New Roman" w:cs="Times New Roman"/>
                <w:b/>
                <w:sz w:val="24"/>
                <w:szCs w:val="24"/>
              </w:rPr>
              <w:t xml:space="preserve">(AAFM&lt;18 years), </w:t>
            </w:r>
            <w:r w:rsidRPr="00D305C1">
              <w:rPr>
                <w:rFonts w:ascii="Times New Roman" w:hAnsi="Times New Roman" w:cs="Times New Roman"/>
                <w:color w:val="000000"/>
                <w:sz w:val="24"/>
                <w:szCs w:val="24"/>
              </w:rPr>
              <w:t>4991</w:t>
            </w:r>
            <w:r w:rsidRPr="007A1E29">
              <w:rPr>
                <w:rFonts w:ascii="Times New Roman" w:hAnsi="Times New Roman" w:cs="Times New Roman"/>
                <w:color w:val="000000"/>
                <w:sz w:val="24"/>
                <w:szCs w:val="24"/>
              </w:rPr>
              <w:t>(69.0)</w:t>
            </w:r>
          </w:p>
        </w:tc>
        <w:tc>
          <w:tcPr>
            <w:tcW w:w="1116" w:type="dxa"/>
          </w:tcPr>
          <w:p w:rsidR="00F92481" w:rsidRPr="007A1E29" w:rsidRDefault="00F92481" w:rsidP="009637CF">
            <w:pPr>
              <w:autoSpaceDE w:val="0"/>
              <w:autoSpaceDN w:val="0"/>
              <w:adjustRightInd w:val="0"/>
              <w:spacing w:line="276" w:lineRule="auto"/>
              <w:rPr>
                <w:rFonts w:ascii="Times New Roman" w:hAnsi="Times New Roman" w:cs="Times New Roman"/>
                <w:b/>
                <w:sz w:val="24"/>
                <w:szCs w:val="24"/>
              </w:rPr>
            </w:pPr>
            <w:r w:rsidRPr="007A1E29">
              <w:rPr>
                <w:rFonts w:ascii="Times New Roman" w:hAnsi="Times New Roman" w:cs="Times New Roman"/>
                <w:b/>
                <w:sz w:val="24"/>
                <w:szCs w:val="24"/>
              </w:rPr>
              <w:t>Chi-square value</w:t>
            </w:r>
          </w:p>
        </w:tc>
        <w:tc>
          <w:tcPr>
            <w:tcW w:w="839" w:type="dxa"/>
          </w:tcPr>
          <w:p w:rsidR="00F92481" w:rsidRPr="007A1E29" w:rsidRDefault="00F92481" w:rsidP="009637CF">
            <w:pPr>
              <w:autoSpaceDE w:val="0"/>
              <w:autoSpaceDN w:val="0"/>
              <w:adjustRightInd w:val="0"/>
              <w:spacing w:line="276" w:lineRule="auto"/>
              <w:rPr>
                <w:rFonts w:ascii="Times New Roman" w:hAnsi="Times New Roman" w:cs="Times New Roman"/>
                <w:b/>
                <w:sz w:val="24"/>
                <w:szCs w:val="24"/>
              </w:rPr>
            </w:pPr>
          </w:p>
        </w:tc>
      </w:tr>
      <w:tr w:rsidR="00F92481" w:rsidRPr="00C104A6" w:rsidTr="009637CF">
        <w:tc>
          <w:tcPr>
            <w:tcW w:w="1470" w:type="dxa"/>
          </w:tcPr>
          <w:p w:rsidR="00F92481" w:rsidRPr="007A1E29" w:rsidRDefault="00F92481" w:rsidP="009637CF">
            <w:pPr>
              <w:autoSpaceDE w:val="0"/>
              <w:autoSpaceDN w:val="0"/>
              <w:adjustRightInd w:val="0"/>
              <w:rPr>
                <w:rFonts w:ascii="Times New Roman" w:hAnsi="Times New Roman" w:cs="Times New Roman"/>
                <w:sz w:val="24"/>
                <w:szCs w:val="24"/>
              </w:rPr>
            </w:pPr>
            <w:r w:rsidRPr="007A1E29">
              <w:rPr>
                <w:rFonts w:ascii="Times New Roman" w:hAnsi="Times New Roman" w:cs="Times New Roman"/>
                <w:sz w:val="24"/>
                <w:szCs w:val="24"/>
              </w:rPr>
              <w:t>Mothers’ nutritional status</w:t>
            </w:r>
          </w:p>
        </w:tc>
        <w:tc>
          <w:tcPr>
            <w:tcW w:w="2390" w:type="dxa"/>
          </w:tcPr>
          <w:p w:rsidR="00F92481" w:rsidRPr="007A1E29" w:rsidRDefault="00F92481" w:rsidP="009637CF">
            <w:pPr>
              <w:autoSpaceDE w:val="0"/>
              <w:autoSpaceDN w:val="0"/>
              <w:adjustRightInd w:val="0"/>
              <w:rPr>
                <w:rFonts w:ascii="Times New Roman" w:hAnsi="Times New Roman" w:cs="Times New Roman"/>
                <w:sz w:val="24"/>
                <w:szCs w:val="24"/>
              </w:rPr>
            </w:pPr>
            <w:r w:rsidRPr="007A1E29">
              <w:rPr>
                <w:rFonts w:ascii="Times New Roman" w:hAnsi="Times New Roman" w:cs="Times New Roman"/>
                <w:sz w:val="24"/>
                <w:szCs w:val="24"/>
              </w:rPr>
              <w:t>Under nutrition (BMI&lt;18.5 kg/m</w:t>
            </w:r>
            <w:r w:rsidRPr="007A1E29">
              <w:rPr>
                <w:rFonts w:ascii="Times New Roman" w:hAnsi="Times New Roman" w:cs="Times New Roman"/>
                <w:sz w:val="24"/>
                <w:szCs w:val="24"/>
                <w:vertAlign w:val="superscript"/>
              </w:rPr>
              <w:t>2</w:t>
            </w:r>
            <w:r w:rsidRPr="007A1E29">
              <w:rPr>
                <w:rFonts w:ascii="Times New Roman" w:hAnsi="Times New Roman" w:cs="Times New Roman"/>
                <w:sz w:val="24"/>
                <w:szCs w:val="24"/>
              </w:rPr>
              <w:t xml:space="preserve">), </w:t>
            </w:r>
            <w:r w:rsidRPr="005D0D69">
              <w:rPr>
                <w:rFonts w:ascii="Times New Roman" w:hAnsi="Times New Roman" w:cs="Times New Roman"/>
                <w:color w:val="000000"/>
                <w:sz w:val="24"/>
                <w:szCs w:val="24"/>
              </w:rPr>
              <w:t>1097</w:t>
            </w:r>
            <w:r w:rsidRPr="007A1E29">
              <w:rPr>
                <w:rFonts w:ascii="Times New Roman" w:hAnsi="Times New Roman" w:cs="Times New Roman"/>
                <w:color w:val="000000"/>
                <w:sz w:val="24"/>
                <w:szCs w:val="24"/>
              </w:rPr>
              <w:t>(15.2)</w:t>
            </w:r>
          </w:p>
        </w:tc>
        <w:tc>
          <w:tcPr>
            <w:tcW w:w="3123" w:type="dxa"/>
            <w:vAlign w:val="center"/>
          </w:tcPr>
          <w:p w:rsidR="00F92481" w:rsidRPr="002C278A"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2C278A">
              <w:rPr>
                <w:rFonts w:ascii="Times New Roman" w:hAnsi="Times New Roman" w:cs="Times New Roman"/>
                <w:color w:val="000000"/>
                <w:sz w:val="24"/>
                <w:szCs w:val="24"/>
              </w:rPr>
              <w:t>298</w:t>
            </w:r>
            <w:r w:rsidRPr="007A1E29">
              <w:rPr>
                <w:rFonts w:ascii="Times New Roman" w:hAnsi="Times New Roman" w:cs="Times New Roman"/>
                <w:color w:val="000000"/>
                <w:sz w:val="24"/>
                <w:szCs w:val="24"/>
              </w:rPr>
              <w:t>(27.2%)</w:t>
            </w:r>
          </w:p>
        </w:tc>
        <w:tc>
          <w:tcPr>
            <w:tcW w:w="1695" w:type="dxa"/>
            <w:vAlign w:val="center"/>
          </w:tcPr>
          <w:p w:rsidR="00F92481" w:rsidRPr="002C278A"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2C278A">
              <w:rPr>
                <w:rFonts w:ascii="Times New Roman" w:hAnsi="Times New Roman" w:cs="Times New Roman"/>
                <w:color w:val="000000"/>
                <w:sz w:val="24"/>
                <w:szCs w:val="24"/>
              </w:rPr>
              <w:t>799</w:t>
            </w:r>
            <w:r w:rsidRPr="007A1E29">
              <w:rPr>
                <w:rFonts w:ascii="Times New Roman" w:hAnsi="Times New Roman" w:cs="Times New Roman"/>
                <w:color w:val="000000"/>
                <w:sz w:val="24"/>
                <w:szCs w:val="24"/>
              </w:rPr>
              <w:t>(72.8%)</w:t>
            </w:r>
          </w:p>
        </w:tc>
        <w:tc>
          <w:tcPr>
            <w:tcW w:w="1116" w:type="dxa"/>
          </w:tcPr>
          <w:p w:rsidR="00F92481" w:rsidRPr="007A1E29" w:rsidRDefault="00F92481" w:rsidP="009637CF">
            <w:pPr>
              <w:autoSpaceDE w:val="0"/>
              <w:autoSpaceDN w:val="0"/>
              <w:adjustRightInd w:val="0"/>
              <w:rPr>
                <w:rFonts w:ascii="Times New Roman" w:hAnsi="Times New Roman" w:cs="Times New Roman"/>
                <w:sz w:val="24"/>
                <w:szCs w:val="24"/>
              </w:rPr>
            </w:pPr>
          </w:p>
        </w:tc>
        <w:tc>
          <w:tcPr>
            <w:tcW w:w="839" w:type="dxa"/>
          </w:tcPr>
          <w:p w:rsidR="00F92481" w:rsidRPr="007A1E29" w:rsidRDefault="00F92481" w:rsidP="009637CF">
            <w:pPr>
              <w:autoSpaceDE w:val="0"/>
              <w:autoSpaceDN w:val="0"/>
              <w:adjustRightInd w:val="0"/>
              <w:rPr>
                <w:rFonts w:ascii="Times New Roman" w:hAnsi="Times New Roman" w:cs="Times New Roman"/>
                <w:sz w:val="24"/>
                <w:szCs w:val="24"/>
              </w:rPr>
            </w:pPr>
          </w:p>
        </w:tc>
      </w:tr>
      <w:tr w:rsidR="00F92481" w:rsidRPr="00C104A6" w:rsidTr="009637CF">
        <w:tc>
          <w:tcPr>
            <w:tcW w:w="1470" w:type="dxa"/>
          </w:tcPr>
          <w:p w:rsidR="00F92481" w:rsidRPr="007A1E29" w:rsidRDefault="00F92481" w:rsidP="009637CF">
            <w:pPr>
              <w:autoSpaceDE w:val="0"/>
              <w:autoSpaceDN w:val="0"/>
              <w:adjustRightInd w:val="0"/>
              <w:rPr>
                <w:rFonts w:ascii="Times New Roman" w:hAnsi="Times New Roman" w:cs="Times New Roman"/>
                <w:sz w:val="24"/>
                <w:szCs w:val="24"/>
              </w:rPr>
            </w:pPr>
          </w:p>
        </w:tc>
        <w:tc>
          <w:tcPr>
            <w:tcW w:w="2390" w:type="dxa"/>
          </w:tcPr>
          <w:p w:rsidR="00F92481" w:rsidRPr="007A1E29" w:rsidRDefault="00F92481" w:rsidP="009637CF">
            <w:pPr>
              <w:autoSpaceDE w:val="0"/>
              <w:autoSpaceDN w:val="0"/>
              <w:adjustRightInd w:val="0"/>
              <w:rPr>
                <w:rFonts w:ascii="Times New Roman" w:hAnsi="Times New Roman" w:cs="Times New Roman"/>
                <w:sz w:val="24"/>
                <w:szCs w:val="24"/>
              </w:rPr>
            </w:pPr>
            <w:r w:rsidRPr="007A1E29">
              <w:rPr>
                <w:rFonts w:ascii="Times New Roman" w:hAnsi="Times New Roman" w:cs="Times New Roman"/>
                <w:sz w:val="24"/>
                <w:szCs w:val="24"/>
              </w:rPr>
              <w:t>Normal (18.5≤BMI&lt;25kg/m</w:t>
            </w:r>
            <w:r w:rsidRPr="007A1E29">
              <w:rPr>
                <w:rFonts w:ascii="Times New Roman" w:hAnsi="Times New Roman" w:cs="Times New Roman"/>
                <w:sz w:val="24"/>
                <w:szCs w:val="24"/>
                <w:vertAlign w:val="superscript"/>
              </w:rPr>
              <w:t>2</w:t>
            </w:r>
            <w:r w:rsidRPr="007A1E29">
              <w:rPr>
                <w:rFonts w:ascii="Times New Roman" w:hAnsi="Times New Roman" w:cs="Times New Roman"/>
                <w:sz w:val="24"/>
                <w:szCs w:val="24"/>
              </w:rPr>
              <w:t xml:space="preserve">), </w:t>
            </w:r>
            <w:r w:rsidRPr="005D0D69">
              <w:rPr>
                <w:rFonts w:ascii="Times New Roman" w:hAnsi="Times New Roman" w:cs="Times New Roman"/>
                <w:color w:val="000000"/>
                <w:sz w:val="24"/>
                <w:szCs w:val="24"/>
              </w:rPr>
              <w:t>4244</w:t>
            </w:r>
            <w:r w:rsidRPr="007A1E29">
              <w:rPr>
                <w:rFonts w:ascii="Times New Roman" w:hAnsi="Times New Roman" w:cs="Times New Roman"/>
                <w:color w:val="000000"/>
                <w:sz w:val="24"/>
                <w:szCs w:val="24"/>
              </w:rPr>
              <w:t>(58.7)</w:t>
            </w:r>
          </w:p>
        </w:tc>
        <w:tc>
          <w:tcPr>
            <w:tcW w:w="3123" w:type="dxa"/>
            <w:vAlign w:val="center"/>
          </w:tcPr>
          <w:p w:rsidR="00F92481" w:rsidRPr="002C278A"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2C278A">
              <w:rPr>
                <w:rFonts w:ascii="Times New Roman" w:hAnsi="Times New Roman" w:cs="Times New Roman"/>
                <w:color w:val="000000"/>
                <w:sz w:val="24"/>
                <w:szCs w:val="24"/>
              </w:rPr>
              <w:t>1228</w:t>
            </w:r>
            <w:r w:rsidRPr="007A1E29">
              <w:rPr>
                <w:rFonts w:ascii="Times New Roman" w:hAnsi="Times New Roman" w:cs="Times New Roman"/>
                <w:color w:val="000000"/>
                <w:sz w:val="24"/>
                <w:szCs w:val="24"/>
              </w:rPr>
              <w:t>(28.9%)</w:t>
            </w:r>
          </w:p>
        </w:tc>
        <w:tc>
          <w:tcPr>
            <w:tcW w:w="1695" w:type="dxa"/>
            <w:vAlign w:val="center"/>
          </w:tcPr>
          <w:p w:rsidR="00F92481" w:rsidRPr="002C278A"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2C278A">
              <w:rPr>
                <w:rFonts w:ascii="Times New Roman" w:hAnsi="Times New Roman" w:cs="Times New Roman"/>
                <w:color w:val="000000"/>
                <w:sz w:val="24"/>
                <w:szCs w:val="24"/>
              </w:rPr>
              <w:t>3016</w:t>
            </w:r>
            <w:r w:rsidRPr="007A1E29">
              <w:rPr>
                <w:rFonts w:ascii="Times New Roman" w:hAnsi="Times New Roman" w:cs="Times New Roman"/>
                <w:color w:val="000000"/>
                <w:sz w:val="24"/>
                <w:szCs w:val="24"/>
              </w:rPr>
              <w:t>(71.1%)</w:t>
            </w:r>
          </w:p>
        </w:tc>
        <w:tc>
          <w:tcPr>
            <w:tcW w:w="1116" w:type="dxa"/>
          </w:tcPr>
          <w:p w:rsidR="00F92481" w:rsidRPr="007A1E29" w:rsidRDefault="00F92481" w:rsidP="009637CF">
            <w:pPr>
              <w:autoSpaceDE w:val="0"/>
              <w:autoSpaceDN w:val="0"/>
              <w:adjustRightInd w:val="0"/>
              <w:rPr>
                <w:rFonts w:ascii="Times New Roman" w:hAnsi="Times New Roman" w:cs="Times New Roman"/>
                <w:sz w:val="24"/>
                <w:szCs w:val="24"/>
              </w:rPr>
            </w:pPr>
            <w:r w:rsidRPr="007A1E29">
              <w:rPr>
                <w:rFonts w:ascii="Times New Roman" w:hAnsi="Times New Roman" w:cs="Times New Roman"/>
                <w:color w:val="000000"/>
                <w:sz w:val="24"/>
                <w:szCs w:val="24"/>
              </w:rPr>
              <w:t>58.255**</w:t>
            </w:r>
          </w:p>
        </w:tc>
        <w:tc>
          <w:tcPr>
            <w:tcW w:w="839" w:type="dxa"/>
          </w:tcPr>
          <w:p w:rsidR="00F92481" w:rsidRPr="007A1E29" w:rsidRDefault="00F92481" w:rsidP="009637CF">
            <w:pPr>
              <w:autoSpaceDE w:val="0"/>
              <w:autoSpaceDN w:val="0"/>
              <w:adjustRightInd w:val="0"/>
              <w:rPr>
                <w:rFonts w:ascii="Times New Roman" w:hAnsi="Times New Roman" w:cs="Times New Roman"/>
                <w:sz w:val="24"/>
                <w:szCs w:val="24"/>
              </w:rPr>
            </w:pPr>
          </w:p>
        </w:tc>
      </w:tr>
      <w:tr w:rsidR="00F92481" w:rsidRPr="00C104A6" w:rsidTr="009637CF">
        <w:tc>
          <w:tcPr>
            <w:tcW w:w="1470" w:type="dxa"/>
          </w:tcPr>
          <w:p w:rsidR="00F92481" w:rsidRPr="007A1E29" w:rsidRDefault="00F92481" w:rsidP="009637CF">
            <w:pPr>
              <w:autoSpaceDE w:val="0"/>
              <w:autoSpaceDN w:val="0"/>
              <w:adjustRightInd w:val="0"/>
              <w:rPr>
                <w:rFonts w:ascii="Times New Roman" w:hAnsi="Times New Roman" w:cs="Times New Roman"/>
                <w:sz w:val="24"/>
                <w:szCs w:val="24"/>
              </w:rPr>
            </w:pPr>
          </w:p>
        </w:tc>
        <w:tc>
          <w:tcPr>
            <w:tcW w:w="2390" w:type="dxa"/>
          </w:tcPr>
          <w:p w:rsidR="00F92481" w:rsidRPr="007A1E29" w:rsidRDefault="00F92481" w:rsidP="009637CF">
            <w:pPr>
              <w:autoSpaceDE w:val="0"/>
              <w:autoSpaceDN w:val="0"/>
              <w:adjustRightInd w:val="0"/>
              <w:rPr>
                <w:rFonts w:ascii="Times New Roman" w:hAnsi="Times New Roman" w:cs="Times New Roman"/>
                <w:sz w:val="24"/>
                <w:szCs w:val="24"/>
              </w:rPr>
            </w:pPr>
            <w:r w:rsidRPr="007A1E29">
              <w:rPr>
                <w:rFonts w:ascii="Times New Roman" w:hAnsi="Times New Roman" w:cs="Times New Roman"/>
                <w:sz w:val="24"/>
                <w:szCs w:val="24"/>
              </w:rPr>
              <w:t>Over nutrition (BMI≥25 kg/m</w:t>
            </w:r>
            <w:r w:rsidRPr="007A1E29">
              <w:rPr>
                <w:rFonts w:ascii="Times New Roman" w:hAnsi="Times New Roman" w:cs="Times New Roman"/>
                <w:sz w:val="24"/>
                <w:szCs w:val="24"/>
                <w:vertAlign w:val="superscript"/>
              </w:rPr>
              <w:t>2</w:t>
            </w:r>
            <w:r w:rsidRPr="007A1E29">
              <w:rPr>
                <w:rFonts w:ascii="Times New Roman" w:hAnsi="Times New Roman" w:cs="Times New Roman"/>
                <w:sz w:val="24"/>
                <w:szCs w:val="24"/>
              </w:rPr>
              <w:t xml:space="preserve">), </w:t>
            </w:r>
            <w:r w:rsidRPr="005D0D69">
              <w:rPr>
                <w:rFonts w:ascii="Times New Roman" w:hAnsi="Times New Roman" w:cs="Times New Roman"/>
                <w:color w:val="000000"/>
                <w:sz w:val="24"/>
                <w:szCs w:val="24"/>
              </w:rPr>
              <w:t>1894</w:t>
            </w:r>
            <w:r>
              <w:rPr>
                <w:rFonts w:ascii="Times New Roman" w:hAnsi="Times New Roman" w:cs="Times New Roman"/>
                <w:color w:val="000000"/>
                <w:sz w:val="24"/>
                <w:szCs w:val="24"/>
              </w:rPr>
              <w:t>(26.1</w:t>
            </w:r>
            <w:r w:rsidRPr="007A1E29">
              <w:rPr>
                <w:rFonts w:ascii="Times New Roman" w:hAnsi="Times New Roman" w:cs="Times New Roman"/>
                <w:color w:val="000000"/>
                <w:sz w:val="24"/>
                <w:szCs w:val="24"/>
              </w:rPr>
              <w:t>)</w:t>
            </w:r>
          </w:p>
        </w:tc>
        <w:tc>
          <w:tcPr>
            <w:tcW w:w="3123" w:type="dxa"/>
            <w:vAlign w:val="center"/>
          </w:tcPr>
          <w:p w:rsidR="00F92481" w:rsidRPr="002C278A"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2C278A">
              <w:rPr>
                <w:rFonts w:ascii="Times New Roman" w:hAnsi="Times New Roman" w:cs="Times New Roman"/>
                <w:color w:val="000000"/>
                <w:sz w:val="24"/>
                <w:szCs w:val="24"/>
              </w:rPr>
              <w:t>718</w:t>
            </w:r>
            <w:r w:rsidRPr="007A1E29">
              <w:rPr>
                <w:rFonts w:ascii="Times New Roman" w:hAnsi="Times New Roman" w:cs="Times New Roman"/>
                <w:color w:val="000000"/>
                <w:sz w:val="24"/>
                <w:szCs w:val="24"/>
              </w:rPr>
              <w:t>(37.9%)</w:t>
            </w:r>
          </w:p>
        </w:tc>
        <w:tc>
          <w:tcPr>
            <w:tcW w:w="1695" w:type="dxa"/>
            <w:vAlign w:val="center"/>
          </w:tcPr>
          <w:p w:rsidR="00F92481" w:rsidRPr="002C278A"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2C278A">
              <w:rPr>
                <w:rFonts w:ascii="Times New Roman" w:hAnsi="Times New Roman" w:cs="Times New Roman"/>
                <w:color w:val="000000"/>
                <w:sz w:val="24"/>
                <w:szCs w:val="24"/>
              </w:rPr>
              <w:t>1176</w:t>
            </w:r>
            <w:r w:rsidRPr="007A1E29">
              <w:rPr>
                <w:rFonts w:ascii="Times New Roman" w:hAnsi="Times New Roman" w:cs="Times New Roman"/>
                <w:color w:val="000000"/>
                <w:sz w:val="24"/>
                <w:szCs w:val="24"/>
              </w:rPr>
              <w:t>(62.1%)</w:t>
            </w:r>
          </w:p>
        </w:tc>
        <w:tc>
          <w:tcPr>
            <w:tcW w:w="1116" w:type="dxa"/>
          </w:tcPr>
          <w:p w:rsidR="00F92481" w:rsidRPr="007A1E29" w:rsidRDefault="00F92481" w:rsidP="009637CF">
            <w:pPr>
              <w:autoSpaceDE w:val="0"/>
              <w:autoSpaceDN w:val="0"/>
              <w:adjustRightInd w:val="0"/>
              <w:rPr>
                <w:rFonts w:ascii="Times New Roman" w:hAnsi="Times New Roman" w:cs="Times New Roman"/>
                <w:sz w:val="24"/>
                <w:szCs w:val="24"/>
              </w:rPr>
            </w:pPr>
          </w:p>
        </w:tc>
        <w:tc>
          <w:tcPr>
            <w:tcW w:w="839" w:type="dxa"/>
          </w:tcPr>
          <w:p w:rsidR="00F92481" w:rsidRPr="007A1E29" w:rsidRDefault="00F92481" w:rsidP="009637CF">
            <w:pPr>
              <w:autoSpaceDE w:val="0"/>
              <w:autoSpaceDN w:val="0"/>
              <w:adjustRightInd w:val="0"/>
              <w:rPr>
                <w:rFonts w:ascii="Times New Roman" w:hAnsi="Times New Roman" w:cs="Times New Roman"/>
                <w:sz w:val="24"/>
                <w:szCs w:val="24"/>
              </w:rPr>
            </w:pPr>
          </w:p>
        </w:tc>
      </w:tr>
      <w:tr w:rsidR="00F92481" w:rsidRPr="00C104A6" w:rsidTr="009637CF">
        <w:tc>
          <w:tcPr>
            <w:tcW w:w="1470" w:type="dxa"/>
          </w:tcPr>
          <w:p w:rsidR="00F92481" w:rsidRPr="00C9500D" w:rsidRDefault="00F92481" w:rsidP="009637CF">
            <w:pPr>
              <w:autoSpaceDE w:val="0"/>
              <w:autoSpaceDN w:val="0"/>
              <w:adjustRightInd w:val="0"/>
              <w:rPr>
                <w:rFonts w:ascii="Times New Roman" w:hAnsi="Times New Roman" w:cs="Times New Roman"/>
                <w:b/>
                <w:sz w:val="24"/>
                <w:szCs w:val="24"/>
              </w:rPr>
            </w:pPr>
            <w:r w:rsidRPr="00C9500D">
              <w:rPr>
                <w:rFonts w:ascii="Times New Roman" w:hAnsi="Times New Roman" w:cs="Times New Roman"/>
                <w:b/>
                <w:sz w:val="24"/>
                <w:szCs w:val="24"/>
              </w:rPr>
              <w:t>Child’s nutritional status</w:t>
            </w:r>
          </w:p>
        </w:tc>
        <w:tc>
          <w:tcPr>
            <w:tcW w:w="2390" w:type="dxa"/>
          </w:tcPr>
          <w:p w:rsidR="00F92481" w:rsidRPr="007A1E29" w:rsidRDefault="00F92481" w:rsidP="009637CF">
            <w:pPr>
              <w:autoSpaceDE w:val="0"/>
              <w:autoSpaceDN w:val="0"/>
              <w:adjustRightInd w:val="0"/>
              <w:rPr>
                <w:rFonts w:ascii="Times New Roman" w:hAnsi="Times New Roman" w:cs="Times New Roman"/>
                <w:sz w:val="24"/>
                <w:szCs w:val="24"/>
              </w:rPr>
            </w:pPr>
          </w:p>
        </w:tc>
        <w:tc>
          <w:tcPr>
            <w:tcW w:w="3123" w:type="dxa"/>
          </w:tcPr>
          <w:p w:rsidR="00F92481" w:rsidRPr="007A1E29" w:rsidRDefault="00F92481" w:rsidP="009637CF">
            <w:pPr>
              <w:autoSpaceDE w:val="0"/>
              <w:autoSpaceDN w:val="0"/>
              <w:adjustRightInd w:val="0"/>
              <w:rPr>
                <w:rFonts w:ascii="Times New Roman" w:hAnsi="Times New Roman" w:cs="Times New Roman"/>
                <w:sz w:val="24"/>
                <w:szCs w:val="24"/>
              </w:rPr>
            </w:pPr>
          </w:p>
        </w:tc>
        <w:tc>
          <w:tcPr>
            <w:tcW w:w="1695" w:type="dxa"/>
          </w:tcPr>
          <w:p w:rsidR="00F92481" w:rsidRPr="007A1E29" w:rsidRDefault="00F92481" w:rsidP="009637CF">
            <w:pPr>
              <w:autoSpaceDE w:val="0"/>
              <w:autoSpaceDN w:val="0"/>
              <w:adjustRightInd w:val="0"/>
              <w:rPr>
                <w:rFonts w:ascii="Times New Roman" w:hAnsi="Times New Roman" w:cs="Times New Roman"/>
                <w:sz w:val="24"/>
                <w:szCs w:val="24"/>
              </w:rPr>
            </w:pPr>
          </w:p>
        </w:tc>
        <w:tc>
          <w:tcPr>
            <w:tcW w:w="1116" w:type="dxa"/>
          </w:tcPr>
          <w:p w:rsidR="00F92481" w:rsidRPr="007A1E29" w:rsidRDefault="00F92481" w:rsidP="009637CF">
            <w:pPr>
              <w:autoSpaceDE w:val="0"/>
              <w:autoSpaceDN w:val="0"/>
              <w:adjustRightInd w:val="0"/>
              <w:rPr>
                <w:rFonts w:ascii="Times New Roman" w:hAnsi="Times New Roman" w:cs="Times New Roman"/>
                <w:sz w:val="24"/>
                <w:szCs w:val="24"/>
              </w:rPr>
            </w:pPr>
          </w:p>
        </w:tc>
        <w:tc>
          <w:tcPr>
            <w:tcW w:w="839" w:type="dxa"/>
          </w:tcPr>
          <w:p w:rsidR="00F92481" w:rsidRPr="007A1E29" w:rsidRDefault="00F92481" w:rsidP="009637CF">
            <w:pPr>
              <w:autoSpaceDE w:val="0"/>
              <w:autoSpaceDN w:val="0"/>
              <w:adjustRightInd w:val="0"/>
              <w:rPr>
                <w:rFonts w:ascii="Times New Roman" w:hAnsi="Times New Roman" w:cs="Times New Roman"/>
                <w:sz w:val="24"/>
                <w:szCs w:val="24"/>
              </w:rPr>
            </w:pPr>
          </w:p>
        </w:tc>
      </w:tr>
      <w:tr w:rsidR="00F92481" w:rsidRPr="00C104A6" w:rsidTr="009637CF">
        <w:tc>
          <w:tcPr>
            <w:tcW w:w="1470" w:type="dxa"/>
          </w:tcPr>
          <w:p w:rsidR="00F92481" w:rsidRPr="007A1E29" w:rsidRDefault="00F92481" w:rsidP="009637CF">
            <w:pPr>
              <w:autoSpaceDE w:val="0"/>
              <w:autoSpaceDN w:val="0"/>
              <w:adjustRightInd w:val="0"/>
              <w:rPr>
                <w:rFonts w:ascii="Times New Roman" w:hAnsi="Times New Roman" w:cs="Times New Roman"/>
                <w:sz w:val="24"/>
                <w:szCs w:val="24"/>
              </w:rPr>
            </w:pPr>
            <w:r w:rsidRPr="007A1E29">
              <w:rPr>
                <w:rFonts w:ascii="Times New Roman" w:hAnsi="Times New Roman" w:cs="Times New Roman"/>
                <w:sz w:val="24"/>
                <w:szCs w:val="24"/>
              </w:rPr>
              <w:t>Stunting</w:t>
            </w:r>
          </w:p>
        </w:tc>
        <w:tc>
          <w:tcPr>
            <w:tcW w:w="2390" w:type="dxa"/>
          </w:tcPr>
          <w:p w:rsidR="00F92481" w:rsidRPr="007A1E29" w:rsidRDefault="00F92481" w:rsidP="009637CF">
            <w:pPr>
              <w:autoSpaceDE w:val="0"/>
              <w:autoSpaceDN w:val="0"/>
              <w:adjustRightInd w:val="0"/>
              <w:rPr>
                <w:rFonts w:ascii="Times New Roman" w:hAnsi="Times New Roman" w:cs="Times New Roman"/>
                <w:sz w:val="24"/>
                <w:szCs w:val="24"/>
              </w:rPr>
            </w:pPr>
            <w:r w:rsidRPr="007A1E29">
              <w:rPr>
                <w:rFonts w:ascii="Times New Roman" w:hAnsi="Times New Roman" w:cs="Times New Roman"/>
                <w:sz w:val="24"/>
                <w:szCs w:val="24"/>
              </w:rPr>
              <w:t xml:space="preserve">Yes (Z-score&lt;-2), </w:t>
            </w:r>
            <w:r w:rsidRPr="0096683C">
              <w:rPr>
                <w:rFonts w:ascii="Times New Roman" w:hAnsi="Times New Roman" w:cs="Times New Roman"/>
                <w:color w:val="000000"/>
                <w:sz w:val="24"/>
                <w:szCs w:val="24"/>
              </w:rPr>
              <w:t>2245</w:t>
            </w:r>
            <w:r w:rsidRPr="007A1E29">
              <w:rPr>
                <w:rFonts w:ascii="Times New Roman" w:hAnsi="Times New Roman" w:cs="Times New Roman"/>
                <w:color w:val="000000"/>
                <w:sz w:val="24"/>
                <w:szCs w:val="24"/>
              </w:rPr>
              <w:t>(31.0%)</w:t>
            </w:r>
          </w:p>
        </w:tc>
        <w:tc>
          <w:tcPr>
            <w:tcW w:w="3123" w:type="dxa"/>
            <w:vAlign w:val="center"/>
          </w:tcPr>
          <w:p w:rsidR="00F92481" w:rsidRPr="00A14096"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A14096">
              <w:rPr>
                <w:rFonts w:ascii="Times New Roman" w:hAnsi="Times New Roman" w:cs="Times New Roman"/>
                <w:color w:val="000000"/>
                <w:sz w:val="24"/>
                <w:szCs w:val="24"/>
              </w:rPr>
              <w:t>602</w:t>
            </w:r>
            <w:r w:rsidRPr="007A1E29">
              <w:rPr>
                <w:rFonts w:ascii="Times New Roman" w:hAnsi="Times New Roman" w:cs="Times New Roman"/>
                <w:color w:val="000000"/>
                <w:sz w:val="24"/>
                <w:szCs w:val="24"/>
              </w:rPr>
              <w:t>(26.8%)</w:t>
            </w:r>
          </w:p>
        </w:tc>
        <w:tc>
          <w:tcPr>
            <w:tcW w:w="1695" w:type="dxa"/>
            <w:vAlign w:val="center"/>
          </w:tcPr>
          <w:p w:rsidR="00F92481" w:rsidRPr="00A14096"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A14096">
              <w:rPr>
                <w:rFonts w:ascii="Times New Roman" w:hAnsi="Times New Roman" w:cs="Times New Roman"/>
                <w:color w:val="000000"/>
                <w:sz w:val="24"/>
                <w:szCs w:val="24"/>
              </w:rPr>
              <w:t>1643</w:t>
            </w:r>
            <w:r w:rsidRPr="007A1E29">
              <w:rPr>
                <w:rFonts w:ascii="Times New Roman" w:hAnsi="Times New Roman" w:cs="Times New Roman"/>
                <w:color w:val="000000"/>
                <w:sz w:val="24"/>
                <w:szCs w:val="24"/>
              </w:rPr>
              <w:t>(73.2%)</w:t>
            </w:r>
          </w:p>
        </w:tc>
        <w:tc>
          <w:tcPr>
            <w:tcW w:w="1116" w:type="dxa"/>
          </w:tcPr>
          <w:p w:rsidR="00F92481" w:rsidRPr="007A1E29" w:rsidRDefault="00F92481" w:rsidP="009637CF">
            <w:pPr>
              <w:autoSpaceDE w:val="0"/>
              <w:autoSpaceDN w:val="0"/>
              <w:adjustRightInd w:val="0"/>
              <w:rPr>
                <w:rFonts w:ascii="Times New Roman" w:hAnsi="Times New Roman" w:cs="Times New Roman"/>
                <w:sz w:val="24"/>
                <w:szCs w:val="24"/>
              </w:rPr>
            </w:pPr>
            <w:r w:rsidRPr="007A1E29">
              <w:rPr>
                <w:rFonts w:ascii="Times New Roman" w:hAnsi="Times New Roman" w:cs="Times New Roman"/>
                <w:sz w:val="24"/>
                <w:szCs w:val="24"/>
              </w:rPr>
              <w:t>26.846**</w:t>
            </w:r>
          </w:p>
        </w:tc>
        <w:tc>
          <w:tcPr>
            <w:tcW w:w="839" w:type="dxa"/>
          </w:tcPr>
          <w:p w:rsidR="00F92481" w:rsidRPr="007A1E29" w:rsidRDefault="00F92481" w:rsidP="009637CF">
            <w:pPr>
              <w:autoSpaceDE w:val="0"/>
              <w:autoSpaceDN w:val="0"/>
              <w:adjustRightInd w:val="0"/>
              <w:rPr>
                <w:rFonts w:ascii="Times New Roman" w:hAnsi="Times New Roman" w:cs="Times New Roman"/>
                <w:sz w:val="24"/>
                <w:szCs w:val="24"/>
              </w:rPr>
            </w:pPr>
          </w:p>
        </w:tc>
      </w:tr>
      <w:tr w:rsidR="00F92481" w:rsidRPr="00C104A6" w:rsidTr="009637CF">
        <w:tc>
          <w:tcPr>
            <w:tcW w:w="1470" w:type="dxa"/>
          </w:tcPr>
          <w:p w:rsidR="00F92481" w:rsidRPr="007A1E29" w:rsidRDefault="00F92481" w:rsidP="009637CF">
            <w:pPr>
              <w:autoSpaceDE w:val="0"/>
              <w:autoSpaceDN w:val="0"/>
              <w:adjustRightInd w:val="0"/>
              <w:rPr>
                <w:rFonts w:ascii="Times New Roman" w:hAnsi="Times New Roman" w:cs="Times New Roman"/>
                <w:sz w:val="24"/>
                <w:szCs w:val="24"/>
              </w:rPr>
            </w:pPr>
          </w:p>
        </w:tc>
        <w:tc>
          <w:tcPr>
            <w:tcW w:w="2390" w:type="dxa"/>
          </w:tcPr>
          <w:p w:rsidR="00F92481" w:rsidRPr="007A1E29" w:rsidRDefault="00F92481" w:rsidP="009637CF">
            <w:pPr>
              <w:autoSpaceDE w:val="0"/>
              <w:autoSpaceDN w:val="0"/>
              <w:adjustRightInd w:val="0"/>
              <w:rPr>
                <w:rFonts w:ascii="Times New Roman" w:hAnsi="Times New Roman" w:cs="Times New Roman"/>
                <w:sz w:val="24"/>
                <w:szCs w:val="24"/>
              </w:rPr>
            </w:pPr>
            <w:r w:rsidRPr="007A1E29">
              <w:rPr>
                <w:rFonts w:ascii="Times New Roman" w:hAnsi="Times New Roman" w:cs="Times New Roman"/>
                <w:sz w:val="24"/>
                <w:szCs w:val="24"/>
              </w:rPr>
              <w:t xml:space="preserve">No (Z-score≥-2), </w:t>
            </w:r>
            <w:r w:rsidRPr="0096683C">
              <w:rPr>
                <w:rFonts w:ascii="Times New Roman" w:hAnsi="Times New Roman" w:cs="Times New Roman"/>
                <w:color w:val="000000"/>
                <w:sz w:val="24"/>
                <w:szCs w:val="24"/>
              </w:rPr>
              <w:t>4990</w:t>
            </w:r>
            <w:r w:rsidRPr="007A1E29">
              <w:rPr>
                <w:rFonts w:ascii="Times New Roman" w:hAnsi="Times New Roman" w:cs="Times New Roman"/>
                <w:color w:val="000000"/>
                <w:sz w:val="24"/>
                <w:szCs w:val="24"/>
              </w:rPr>
              <w:t>(69.0%)</w:t>
            </w:r>
          </w:p>
        </w:tc>
        <w:tc>
          <w:tcPr>
            <w:tcW w:w="3123" w:type="dxa"/>
            <w:vAlign w:val="center"/>
          </w:tcPr>
          <w:p w:rsidR="00F92481" w:rsidRPr="00A14096"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A14096">
              <w:rPr>
                <w:rFonts w:ascii="Times New Roman" w:hAnsi="Times New Roman" w:cs="Times New Roman"/>
                <w:color w:val="000000"/>
                <w:sz w:val="24"/>
                <w:szCs w:val="24"/>
              </w:rPr>
              <w:t>1642</w:t>
            </w:r>
            <w:r w:rsidRPr="007A1E29">
              <w:rPr>
                <w:rFonts w:ascii="Times New Roman" w:hAnsi="Times New Roman" w:cs="Times New Roman"/>
                <w:color w:val="000000"/>
                <w:sz w:val="24"/>
                <w:szCs w:val="24"/>
              </w:rPr>
              <w:t>(32.9%)</w:t>
            </w:r>
          </w:p>
        </w:tc>
        <w:tc>
          <w:tcPr>
            <w:tcW w:w="1695" w:type="dxa"/>
            <w:vAlign w:val="center"/>
          </w:tcPr>
          <w:p w:rsidR="00F92481" w:rsidRPr="00A14096"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A14096">
              <w:rPr>
                <w:rFonts w:ascii="Times New Roman" w:hAnsi="Times New Roman" w:cs="Times New Roman"/>
                <w:color w:val="000000"/>
                <w:sz w:val="24"/>
                <w:szCs w:val="24"/>
              </w:rPr>
              <w:t>3348</w:t>
            </w:r>
            <w:r w:rsidRPr="007A1E29">
              <w:rPr>
                <w:rFonts w:ascii="Times New Roman" w:hAnsi="Times New Roman" w:cs="Times New Roman"/>
                <w:color w:val="000000"/>
                <w:sz w:val="24"/>
                <w:szCs w:val="24"/>
              </w:rPr>
              <w:t>(67.1%)</w:t>
            </w:r>
          </w:p>
        </w:tc>
        <w:tc>
          <w:tcPr>
            <w:tcW w:w="1116" w:type="dxa"/>
          </w:tcPr>
          <w:p w:rsidR="00F92481" w:rsidRPr="007A1E29" w:rsidRDefault="00F92481" w:rsidP="009637CF">
            <w:pPr>
              <w:autoSpaceDE w:val="0"/>
              <w:autoSpaceDN w:val="0"/>
              <w:adjustRightInd w:val="0"/>
              <w:rPr>
                <w:rFonts w:ascii="Times New Roman" w:hAnsi="Times New Roman" w:cs="Times New Roman"/>
                <w:sz w:val="24"/>
                <w:szCs w:val="24"/>
              </w:rPr>
            </w:pPr>
          </w:p>
        </w:tc>
        <w:tc>
          <w:tcPr>
            <w:tcW w:w="839" w:type="dxa"/>
          </w:tcPr>
          <w:p w:rsidR="00F92481" w:rsidRPr="007A1E29" w:rsidRDefault="00F92481" w:rsidP="009637CF">
            <w:pPr>
              <w:autoSpaceDE w:val="0"/>
              <w:autoSpaceDN w:val="0"/>
              <w:adjustRightInd w:val="0"/>
              <w:rPr>
                <w:rFonts w:ascii="Times New Roman" w:hAnsi="Times New Roman" w:cs="Times New Roman"/>
                <w:sz w:val="24"/>
                <w:szCs w:val="24"/>
              </w:rPr>
            </w:pPr>
          </w:p>
        </w:tc>
      </w:tr>
      <w:tr w:rsidR="00F92481" w:rsidRPr="00C104A6" w:rsidTr="009637CF">
        <w:tc>
          <w:tcPr>
            <w:tcW w:w="1470" w:type="dxa"/>
          </w:tcPr>
          <w:p w:rsidR="00F92481" w:rsidRPr="007A1E29" w:rsidRDefault="00F92481" w:rsidP="009637CF">
            <w:pPr>
              <w:autoSpaceDE w:val="0"/>
              <w:autoSpaceDN w:val="0"/>
              <w:adjustRightInd w:val="0"/>
              <w:rPr>
                <w:rFonts w:ascii="Times New Roman" w:hAnsi="Times New Roman" w:cs="Times New Roman"/>
                <w:sz w:val="24"/>
                <w:szCs w:val="24"/>
              </w:rPr>
            </w:pPr>
            <w:r w:rsidRPr="007A1E29">
              <w:rPr>
                <w:rFonts w:ascii="Times New Roman" w:hAnsi="Times New Roman" w:cs="Times New Roman"/>
                <w:sz w:val="24"/>
                <w:szCs w:val="24"/>
              </w:rPr>
              <w:t>Underweight</w:t>
            </w:r>
          </w:p>
        </w:tc>
        <w:tc>
          <w:tcPr>
            <w:tcW w:w="2390" w:type="dxa"/>
          </w:tcPr>
          <w:p w:rsidR="00F92481" w:rsidRPr="007A1E29" w:rsidRDefault="00F92481" w:rsidP="009637CF">
            <w:pPr>
              <w:autoSpaceDE w:val="0"/>
              <w:autoSpaceDN w:val="0"/>
              <w:adjustRightInd w:val="0"/>
              <w:rPr>
                <w:rFonts w:ascii="Times New Roman" w:hAnsi="Times New Roman" w:cs="Times New Roman"/>
                <w:sz w:val="24"/>
                <w:szCs w:val="24"/>
              </w:rPr>
            </w:pPr>
            <w:r w:rsidRPr="007A1E29">
              <w:rPr>
                <w:rFonts w:ascii="Times New Roman" w:hAnsi="Times New Roman" w:cs="Times New Roman"/>
                <w:sz w:val="24"/>
                <w:szCs w:val="24"/>
              </w:rPr>
              <w:t xml:space="preserve">Yes (Z-score&lt;-2), </w:t>
            </w:r>
            <w:r w:rsidRPr="007A1E29">
              <w:rPr>
                <w:rFonts w:ascii="Times New Roman" w:hAnsi="Times New Roman" w:cs="Times New Roman"/>
                <w:color w:val="000000"/>
                <w:sz w:val="24"/>
                <w:szCs w:val="24"/>
              </w:rPr>
              <w:t>1590(22.0%)</w:t>
            </w:r>
          </w:p>
        </w:tc>
        <w:tc>
          <w:tcPr>
            <w:tcW w:w="3123" w:type="dxa"/>
            <w:vAlign w:val="center"/>
          </w:tcPr>
          <w:p w:rsidR="00F92481" w:rsidRPr="002A3C69"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2A3C69">
              <w:rPr>
                <w:rFonts w:ascii="Times New Roman" w:hAnsi="Times New Roman" w:cs="Times New Roman"/>
                <w:color w:val="000000"/>
                <w:sz w:val="24"/>
                <w:szCs w:val="24"/>
              </w:rPr>
              <w:t>449</w:t>
            </w:r>
            <w:r w:rsidRPr="007A1E29">
              <w:rPr>
                <w:rFonts w:ascii="Times New Roman" w:hAnsi="Times New Roman" w:cs="Times New Roman"/>
                <w:color w:val="000000"/>
                <w:sz w:val="24"/>
                <w:szCs w:val="24"/>
              </w:rPr>
              <w:t>(28.2%)</w:t>
            </w:r>
          </w:p>
        </w:tc>
        <w:tc>
          <w:tcPr>
            <w:tcW w:w="1695" w:type="dxa"/>
            <w:vAlign w:val="center"/>
          </w:tcPr>
          <w:p w:rsidR="00F92481" w:rsidRPr="002A3C69"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2A3C69">
              <w:rPr>
                <w:rFonts w:ascii="Times New Roman" w:hAnsi="Times New Roman" w:cs="Times New Roman"/>
                <w:color w:val="000000"/>
                <w:sz w:val="24"/>
                <w:szCs w:val="24"/>
              </w:rPr>
              <w:t>1141</w:t>
            </w:r>
            <w:r w:rsidRPr="007A1E29">
              <w:rPr>
                <w:rFonts w:ascii="Times New Roman" w:hAnsi="Times New Roman" w:cs="Times New Roman"/>
                <w:color w:val="000000"/>
                <w:sz w:val="24"/>
                <w:szCs w:val="24"/>
              </w:rPr>
              <w:t>(71.8%)</w:t>
            </w:r>
          </w:p>
        </w:tc>
        <w:tc>
          <w:tcPr>
            <w:tcW w:w="1116" w:type="dxa"/>
          </w:tcPr>
          <w:p w:rsidR="00F92481" w:rsidRPr="007A1E29" w:rsidRDefault="00F92481" w:rsidP="009637CF">
            <w:pPr>
              <w:autoSpaceDE w:val="0"/>
              <w:autoSpaceDN w:val="0"/>
              <w:adjustRightInd w:val="0"/>
              <w:rPr>
                <w:rFonts w:ascii="Times New Roman" w:hAnsi="Times New Roman" w:cs="Times New Roman"/>
                <w:sz w:val="24"/>
                <w:szCs w:val="24"/>
              </w:rPr>
            </w:pPr>
            <w:r w:rsidRPr="007A1E29">
              <w:rPr>
                <w:rFonts w:ascii="Times New Roman" w:hAnsi="Times New Roman" w:cs="Times New Roman"/>
                <w:sz w:val="24"/>
                <w:szCs w:val="24"/>
              </w:rPr>
              <w:t>7.344**</w:t>
            </w:r>
          </w:p>
        </w:tc>
        <w:tc>
          <w:tcPr>
            <w:tcW w:w="839" w:type="dxa"/>
          </w:tcPr>
          <w:p w:rsidR="00F92481" w:rsidRPr="007A1E29" w:rsidRDefault="00F92481" w:rsidP="009637CF">
            <w:pPr>
              <w:autoSpaceDE w:val="0"/>
              <w:autoSpaceDN w:val="0"/>
              <w:adjustRightInd w:val="0"/>
              <w:rPr>
                <w:rFonts w:ascii="Times New Roman" w:hAnsi="Times New Roman" w:cs="Times New Roman"/>
                <w:sz w:val="24"/>
                <w:szCs w:val="24"/>
              </w:rPr>
            </w:pPr>
          </w:p>
        </w:tc>
      </w:tr>
      <w:tr w:rsidR="00F92481" w:rsidRPr="00C104A6" w:rsidTr="009637CF">
        <w:tc>
          <w:tcPr>
            <w:tcW w:w="1470" w:type="dxa"/>
          </w:tcPr>
          <w:p w:rsidR="00F92481" w:rsidRPr="007A1E29" w:rsidRDefault="00F92481" w:rsidP="009637CF">
            <w:pPr>
              <w:autoSpaceDE w:val="0"/>
              <w:autoSpaceDN w:val="0"/>
              <w:adjustRightInd w:val="0"/>
              <w:rPr>
                <w:rFonts w:ascii="Times New Roman" w:hAnsi="Times New Roman" w:cs="Times New Roman"/>
                <w:sz w:val="24"/>
                <w:szCs w:val="24"/>
              </w:rPr>
            </w:pPr>
          </w:p>
        </w:tc>
        <w:tc>
          <w:tcPr>
            <w:tcW w:w="2390" w:type="dxa"/>
          </w:tcPr>
          <w:p w:rsidR="00F92481" w:rsidRPr="007A1E29" w:rsidRDefault="00F92481" w:rsidP="009637CF">
            <w:pPr>
              <w:autoSpaceDE w:val="0"/>
              <w:autoSpaceDN w:val="0"/>
              <w:adjustRightInd w:val="0"/>
              <w:rPr>
                <w:rFonts w:ascii="Times New Roman" w:hAnsi="Times New Roman" w:cs="Times New Roman"/>
                <w:sz w:val="24"/>
                <w:szCs w:val="24"/>
              </w:rPr>
            </w:pPr>
            <w:r w:rsidRPr="007A1E29">
              <w:rPr>
                <w:rFonts w:ascii="Times New Roman" w:hAnsi="Times New Roman" w:cs="Times New Roman"/>
                <w:sz w:val="24"/>
                <w:szCs w:val="24"/>
              </w:rPr>
              <w:t xml:space="preserve">No (Z-score≥-2), </w:t>
            </w:r>
            <w:r w:rsidRPr="007A1E29">
              <w:rPr>
                <w:rFonts w:ascii="Times New Roman" w:hAnsi="Times New Roman" w:cs="Times New Roman"/>
                <w:color w:val="000000"/>
                <w:sz w:val="24"/>
                <w:szCs w:val="24"/>
              </w:rPr>
              <w:t>5645(78.0%)</w:t>
            </w:r>
          </w:p>
        </w:tc>
        <w:tc>
          <w:tcPr>
            <w:tcW w:w="3123" w:type="dxa"/>
            <w:vAlign w:val="center"/>
          </w:tcPr>
          <w:p w:rsidR="00F92481" w:rsidRPr="002A3C69"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2A3C69">
              <w:rPr>
                <w:rFonts w:ascii="Times New Roman" w:hAnsi="Times New Roman" w:cs="Times New Roman"/>
                <w:color w:val="000000"/>
                <w:sz w:val="24"/>
                <w:szCs w:val="24"/>
              </w:rPr>
              <w:t>1795</w:t>
            </w:r>
            <w:r w:rsidRPr="007A1E29">
              <w:rPr>
                <w:rFonts w:ascii="Times New Roman" w:hAnsi="Times New Roman" w:cs="Times New Roman"/>
                <w:color w:val="000000"/>
                <w:sz w:val="24"/>
                <w:szCs w:val="24"/>
              </w:rPr>
              <w:t>(31.8%)</w:t>
            </w:r>
          </w:p>
        </w:tc>
        <w:tc>
          <w:tcPr>
            <w:tcW w:w="1695" w:type="dxa"/>
            <w:vAlign w:val="center"/>
          </w:tcPr>
          <w:p w:rsidR="00F92481" w:rsidRPr="002A3C69"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2A3C69">
              <w:rPr>
                <w:rFonts w:ascii="Times New Roman" w:hAnsi="Times New Roman" w:cs="Times New Roman"/>
                <w:color w:val="000000"/>
                <w:sz w:val="24"/>
                <w:szCs w:val="24"/>
              </w:rPr>
              <w:t>3850</w:t>
            </w:r>
            <w:r w:rsidRPr="007A1E29">
              <w:rPr>
                <w:rFonts w:ascii="Times New Roman" w:hAnsi="Times New Roman" w:cs="Times New Roman"/>
                <w:color w:val="000000"/>
                <w:sz w:val="24"/>
                <w:szCs w:val="24"/>
              </w:rPr>
              <w:t>(68.2%)</w:t>
            </w:r>
          </w:p>
        </w:tc>
        <w:tc>
          <w:tcPr>
            <w:tcW w:w="1116" w:type="dxa"/>
          </w:tcPr>
          <w:p w:rsidR="00F92481" w:rsidRPr="007A1E29" w:rsidRDefault="00F92481" w:rsidP="009637CF">
            <w:pPr>
              <w:autoSpaceDE w:val="0"/>
              <w:autoSpaceDN w:val="0"/>
              <w:adjustRightInd w:val="0"/>
              <w:rPr>
                <w:rFonts w:ascii="Times New Roman" w:hAnsi="Times New Roman" w:cs="Times New Roman"/>
                <w:sz w:val="24"/>
                <w:szCs w:val="24"/>
              </w:rPr>
            </w:pPr>
          </w:p>
        </w:tc>
        <w:tc>
          <w:tcPr>
            <w:tcW w:w="839" w:type="dxa"/>
          </w:tcPr>
          <w:p w:rsidR="00F92481" w:rsidRPr="007A1E29" w:rsidRDefault="00F92481" w:rsidP="009637CF">
            <w:pPr>
              <w:autoSpaceDE w:val="0"/>
              <w:autoSpaceDN w:val="0"/>
              <w:adjustRightInd w:val="0"/>
              <w:rPr>
                <w:rFonts w:ascii="Times New Roman" w:hAnsi="Times New Roman" w:cs="Times New Roman"/>
                <w:sz w:val="24"/>
                <w:szCs w:val="24"/>
              </w:rPr>
            </w:pPr>
          </w:p>
        </w:tc>
      </w:tr>
      <w:tr w:rsidR="00F92481" w:rsidRPr="00C104A6" w:rsidTr="009637CF">
        <w:tc>
          <w:tcPr>
            <w:tcW w:w="1470" w:type="dxa"/>
          </w:tcPr>
          <w:p w:rsidR="00F92481" w:rsidRPr="007A1E29" w:rsidRDefault="00F92481" w:rsidP="009637CF">
            <w:pPr>
              <w:autoSpaceDE w:val="0"/>
              <w:autoSpaceDN w:val="0"/>
              <w:adjustRightInd w:val="0"/>
              <w:rPr>
                <w:rFonts w:ascii="Times New Roman" w:hAnsi="Times New Roman" w:cs="Times New Roman"/>
                <w:sz w:val="24"/>
                <w:szCs w:val="24"/>
              </w:rPr>
            </w:pPr>
            <w:r w:rsidRPr="007A1E29">
              <w:rPr>
                <w:rFonts w:ascii="Times New Roman" w:hAnsi="Times New Roman" w:cs="Times New Roman"/>
                <w:sz w:val="24"/>
                <w:szCs w:val="24"/>
              </w:rPr>
              <w:t>Wasting</w:t>
            </w:r>
          </w:p>
        </w:tc>
        <w:tc>
          <w:tcPr>
            <w:tcW w:w="2390" w:type="dxa"/>
          </w:tcPr>
          <w:p w:rsidR="00F92481" w:rsidRPr="007A1E29" w:rsidRDefault="00F92481" w:rsidP="009637CF">
            <w:pPr>
              <w:autoSpaceDE w:val="0"/>
              <w:autoSpaceDN w:val="0"/>
              <w:adjustRightInd w:val="0"/>
              <w:rPr>
                <w:rFonts w:ascii="Times New Roman" w:hAnsi="Times New Roman" w:cs="Times New Roman"/>
                <w:sz w:val="24"/>
                <w:szCs w:val="24"/>
              </w:rPr>
            </w:pPr>
            <w:r w:rsidRPr="007A1E29">
              <w:rPr>
                <w:rFonts w:ascii="Times New Roman" w:hAnsi="Times New Roman" w:cs="Times New Roman"/>
                <w:sz w:val="24"/>
                <w:szCs w:val="24"/>
              </w:rPr>
              <w:t xml:space="preserve">Yes (Z-score&lt;-2), </w:t>
            </w:r>
            <w:r w:rsidRPr="007A1E29">
              <w:rPr>
                <w:rFonts w:ascii="Times New Roman" w:hAnsi="Times New Roman" w:cs="Times New Roman"/>
                <w:color w:val="000000"/>
                <w:sz w:val="24"/>
                <w:szCs w:val="24"/>
              </w:rPr>
              <w:t>612(8.5%)</w:t>
            </w:r>
          </w:p>
        </w:tc>
        <w:tc>
          <w:tcPr>
            <w:tcW w:w="3123" w:type="dxa"/>
            <w:vAlign w:val="center"/>
          </w:tcPr>
          <w:p w:rsidR="00F92481" w:rsidRPr="00B02C32"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B02C32">
              <w:rPr>
                <w:rFonts w:ascii="Times New Roman" w:hAnsi="Times New Roman" w:cs="Times New Roman"/>
                <w:color w:val="000000"/>
                <w:sz w:val="24"/>
                <w:szCs w:val="24"/>
              </w:rPr>
              <w:t>185</w:t>
            </w:r>
            <w:r w:rsidRPr="007A1E29">
              <w:rPr>
                <w:rFonts w:ascii="Times New Roman" w:hAnsi="Times New Roman" w:cs="Times New Roman"/>
                <w:color w:val="000000"/>
                <w:sz w:val="24"/>
                <w:szCs w:val="24"/>
              </w:rPr>
              <w:t>(30.2%)</w:t>
            </w:r>
          </w:p>
        </w:tc>
        <w:tc>
          <w:tcPr>
            <w:tcW w:w="1695" w:type="dxa"/>
            <w:vAlign w:val="center"/>
          </w:tcPr>
          <w:p w:rsidR="00F92481" w:rsidRPr="00B02C32"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B02C32">
              <w:rPr>
                <w:rFonts w:ascii="Times New Roman" w:hAnsi="Times New Roman" w:cs="Times New Roman"/>
                <w:color w:val="000000"/>
                <w:sz w:val="24"/>
                <w:szCs w:val="24"/>
              </w:rPr>
              <w:t>427</w:t>
            </w:r>
            <w:r w:rsidRPr="007A1E29">
              <w:rPr>
                <w:rFonts w:ascii="Times New Roman" w:hAnsi="Times New Roman" w:cs="Times New Roman"/>
                <w:color w:val="000000"/>
                <w:sz w:val="24"/>
                <w:szCs w:val="24"/>
              </w:rPr>
              <w:t>(69.8%)</w:t>
            </w:r>
          </w:p>
        </w:tc>
        <w:tc>
          <w:tcPr>
            <w:tcW w:w="1116" w:type="dxa"/>
          </w:tcPr>
          <w:p w:rsidR="00F92481" w:rsidRPr="007A1E29" w:rsidRDefault="00F92481" w:rsidP="009637CF">
            <w:pPr>
              <w:autoSpaceDE w:val="0"/>
              <w:autoSpaceDN w:val="0"/>
              <w:adjustRightInd w:val="0"/>
              <w:rPr>
                <w:rFonts w:ascii="Times New Roman" w:hAnsi="Times New Roman" w:cs="Times New Roman"/>
                <w:sz w:val="24"/>
                <w:szCs w:val="24"/>
              </w:rPr>
            </w:pPr>
            <w:r w:rsidRPr="007A1E29">
              <w:rPr>
                <w:rFonts w:ascii="Times New Roman" w:hAnsi="Times New Roman" w:cs="Times New Roman"/>
                <w:sz w:val="24"/>
                <w:szCs w:val="24"/>
              </w:rPr>
              <w:t>0.194</w:t>
            </w:r>
          </w:p>
        </w:tc>
        <w:tc>
          <w:tcPr>
            <w:tcW w:w="839" w:type="dxa"/>
          </w:tcPr>
          <w:p w:rsidR="00F92481" w:rsidRPr="007A1E29" w:rsidRDefault="00F92481" w:rsidP="009637CF">
            <w:pPr>
              <w:autoSpaceDE w:val="0"/>
              <w:autoSpaceDN w:val="0"/>
              <w:adjustRightInd w:val="0"/>
              <w:rPr>
                <w:rFonts w:ascii="Times New Roman" w:hAnsi="Times New Roman" w:cs="Times New Roman"/>
                <w:sz w:val="24"/>
                <w:szCs w:val="24"/>
              </w:rPr>
            </w:pPr>
          </w:p>
        </w:tc>
      </w:tr>
      <w:tr w:rsidR="00F92481" w:rsidRPr="00C104A6" w:rsidTr="009637CF">
        <w:tc>
          <w:tcPr>
            <w:tcW w:w="1470" w:type="dxa"/>
          </w:tcPr>
          <w:p w:rsidR="00F92481" w:rsidRPr="007A1E29" w:rsidRDefault="00F92481" w:rsidP="009637CF">
            <w:pPr>
              <w:autoSpaceDE w:val="0"/>
              <w:autoSpaceDN w:val="0"/>
              <w:adjustRightInd w:val="0"/>
              <w:rPr>
                <w:rFonts w:ascii="Times New Roman" w:hAnsi="Times New Roman" w:cs="Times New Roman"/>
                <w:sz w:val="24"/>
                <w:szCs w:val="24"/>
              </w:rPr>
            </w:pPr>
          </w:p>
        </w:tc>
        <w:tc>
          <w:tcPr>
            <w:tcW w:w="2390" w:type="dxa"/>
          </w:tcPr>
          <w:p w:rsidR="00F92481" w:rsidRPr="007A1E29" w:rsidRDefault="00F92481" w:rsidP="009637CF">
            <w:pPr>
              <w:autoSpaceDE w:val="0"/>
              <w:autoSpaceDN w:val="0"/>
              <w:adjustRightInd w:val="0"/>
              <w:rPr>
                <w:rFonts w:ascii="Times New Roman" w:hAnsi="Times New Roman" w:cs="Times New Roman"/>
                <w:sz w:val="24"/>
                <w:szCs w:val="24"/>
              </w:rPr>
            </w:pPr>
            <w:r w:rsidRPr="007A1E29">
              <w:rPr>
                <w:rFonts w:ascii="Times New Roman" w:hAnsi="Times New Roman" w:cs="Times New Roman"/>
                <w:sz w:val="24"/>
                <w:szCs w:val="24"/>
              </w:rPr>
              <w:t xml:space="preserve">No (Z-score≥-2), </w:t>
            </w:r>
            <w:r w:rsidRPr="007A1E29">
              <w:rPr>
                <w:rFonts w:ascii="Times New Roman" w:hAnsi="Times New Roman" w:cs="Times New Roman"/>
                <w:color w:val="000000"/>
                <w:sz w:val="24"/>
                <w:szCs w:val="24"/>
              </w:rPr>
              <w:t>6623(91.5%)</w:t>
            </w:r>
          </w:p>
        </w:tc>
        <w:tc>
          <w:tcPr>
            <w:tcW w:w="3123" w:type="dxa"/>
            <w:vAlign w:val="center"/>
          </w:tcPr>
          <w:p w:rsidR="00F92481" w:rsidRPr="00B02C32"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B02C32">
              <w:rPr>
                <w:rFonts w:ascii="Times New Roman" w:hAnsi="Times New Roman" w:cs="Times New Roman"/>
                <w:color w:val="000000"/>
                <w:sz w:val="24"/>
                <w:szCs w:val="24"/>
              </w:rPr>
              <w:t>2059</w:t>
            </w:r>
            <w:r w:rsidRPr="007A1E29">
              <w:rPr>
                <w:rFonts w:ascii="Times New Roman" w:hAnsi="Times New Roman" w:cs="Times New Roman"/>
                <w:color w:val="000000"/>
                <w:sz w:val="24"/>
                <w:szCs w:val="24"/>
              </w:rPr>
              <w:t>(31.1%)</w:t>
            </w:r>
          </w:p>
        </w:tc>
        <w:tc>
          <w:tcPr>
            <w:tcW w:w="1695" w:type="dxa"/>
            <w:vAlign w:val="center"/>
          </w:tcPr>
          <w:p w:rsidR="00F92481" w:rsidRPr="00B02C32" w:rsidRDefault="00F92481" w:rsidP="009637CF">
            <w:pPr>
              <w:autoSpaceDE w:val="0"/>
              <w:autoSpaceDN w:val="0"/>
              <w:adjustRightInd w:val="0"/>
              <w:spacing w:line="320" w:lineRule="atLeast"/>
              <w:ind w:left="60" w:right="60"/>
              <w:jc w:val="right"/>
              <w:rPr>
                <w:rFonts w:ascii="Times New Roman" w:hAnsi="Times New Roman" w:cs="Times New Roman"/>
                <w:color w:val="000000"/>
                <w:sz w:val="24"/>
                <w:szCs w:val="24"/>
              </w:rPr>
            </w:pPr>
            <w:r w:rsidRPr="00B02C32">
              <w:rPr>
                <w:rFonts w:ascii="Times New Roman" w:hAnsi="Times New Roman" w:cs="Times New Roman"/>
                <w:color w:val="000000"/>
                <w:sz w:val="24"/>
                <w:szCs w:val="24"/>
              </w:rPr>
              <w:t>4564</w:t>
            </w:r>
            <w:r w:rsidRPr="007A1E29">
              <w:rPr>
                <w:rFonts w:ascii="Times New Roman" w:hAnsi="Times New Roman" w:cs="Times New Roman"/>
                <w:color w:val="000000"/>
                <w:sz w:val="24"/>
                <w:szCs w:val="24"/>
              </w:rPr>
              <w:t>(68.9%)</w:t>
            </w:r>
          </w:p>
        </w:tc>
        <w:tc>
          <w:tcPr>
            <w:tcW w:w="1116" w:type="dxa"/>
          </w:tcPr>
          <w:p w:rsidR="00F92481" w:rsidRPr="007A1E29" w:rsidRDefault="00F92481" w:rsidP="009637CF">
            <w:pPr>
              <w:autoSpaceDE w:val="0"/>
              <w:autoSpaceDN w:val="0"/>
              <w:adjustRightInd w:val="0"/>
              <w:rPr>
                <w:rFonts w:ascii="Times New Roman" w:hAnsi="Times New Roman" w:cs="Times New Roman"/>
                <w:sz w:val="24"/>
                <w:szCs w:val="24"/>
              </w:rPr>
            </w:pPr>
          </w:p>
        </w:tc>
        <w:tc>
          <w:tcPr>
            <w:tcW w:w="839" w:type="dxa"/>
          </w:tcPr>
          <w:p w:rsidR="00F92481" w:rsidRPr="007A1E29" w:rsidRDefault="00F92481" w:rsidP="009637CF">
            <w:pPr>
              <w:autoSpaceDE w:val="0"/>
              <w:autoSpaceDN w:val="0"/>
              <w:adjustRightInd w:val="0"/>
              <w:rPr>
                <w:rFonts w:ascii="Times New Roman" w:hAnsi="Times New Roman" w:cs="Times New Roman"/>
                <w:sz w:val="24"/>
                <w:szCs w:val="24"/>
              </w:rPr>
            </w:pPr>
          </w:p>
        </w:tc>
      </w:tr>
    </w:tbl>
    <w:p w:rsidR="00F92481" w:rsidRPr="0014435E" w:rsidRDefault="00F92481" w:rsidP="00F92481">
      <w:pPr>
        <w:autoSpaceDE w:val="0"/>
        <w:autoSpaceDN w:val="0"/>
        <w:adjustRightInd w:val="0"/>
        <w:spacing w:after="0" w:line="240" w:lineRule="auto"/>
        <w:rPr>
          <w:rFonts w:ascii="Times New Roman" w:hAnsi="Times New Roman" w:cs="Times New Roman"/>
        </w:rPr>
      </w:pPr>
      <w:r w:rsidRPr="0014435E">
        <w:rPr>
          <w:rFonts w:ascii="Times New Roman" w:hAnsi="Times New Roman" w:cs="Times New Roman"/>
        </w:rPr>
        <w:t xml:space="preserve">N.B.: **: 1% level of significance (p&lt;0.01). </w:t>
      </w:r>
    </w:p>
    <w:p w:rsidR="00F92481" w:rsidRPr="00C104A6" w:rsidRDefault="00F92481" w:rsidP="00F9248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C104A6">
        <w:rPr>
          <w:rFonts w:ascii="Times New Roman" w:hAnsi="Times New Roman" w:cs="Times New Roman"/>
          <w:sz w:val="24"/>
          <w:szCs w:val="24"/>
        </w:rPr>
        <w:t xml:space="preserve">significantly higher likelihood of chronic energy deficiency </w:t>
      </w:r>
      <w:r>
        <w:rPr>
          <w:rFonts w:ascii="Times New Roman" w:hAnsi="Times New Roman" w:cs="Times New Roman"/>
          <w:sz w:val="24"/>
          <w:szCs w:val="24"/>
        </w:rPr>
        <w:t xml:space="preserve">was found </w:t>
      </w:r>
      <w:r w:rsidRPr="00C104A6">
        <w:rPr>
          <w:rFonts w:ascii="Times New Roman" w:hAnsi="Times New Roman" w:cs="Times New Roman"/>
          <w:sz w:val="24"/>
          <w:szCs w:val="24"/>
        </w:rPr>
        <w:t xml:space="preserve">among mothers who married at &lt;18 compared to </w:t>
      </w:r>
      <w:r w:rsidR="00424DB2">
        <w:rPr>
          <w:rFonts w:ascii="Times New Roman" w:hAnsi="Times New Roman" w:cs="Times New Roman"/>
          <w:sz w:val="24"/>
          <w:szCs w:val="24"/>
        </w:rPr>
        <w:t xml:space="preserve">mothers </w:t>
      </w:r>
      <w:r w:rsidR="00424DB2" w:rsidRPr="00C104A6">
        <w:rPr>
          <w:rFonts w:ascii="Times New Roman" w:hAnsi="Times New Roman" w:cs="Times New Roman"/>
          <w:color w:val="000000"/>
          <w:sz w:val="24"/>
          <w:szCs w:val="24"/>
        </w:rPr>
        <w:t>who</w:t>
      </w:r>
      <w:r w:rsidRPr="00C104A6">
        <w:rPr>
          <w:rFonts w:ascii="Times New Roman" w:hAnsi="Times New Roman" w:cs="Times New Roman"/>
          <w:color w:val="000000"/>
          <w:sz w:val="24"/>
          <w:szCs w:val="24"/>
        </w:rPr>
        <w:t xml:space="preserve"> </w:t>
      </w:r>
      <w:r w:rsidRPr="00C104A6">
        <w:rPr>
          <w:rFonts w:ascii="Times New Roman" w:hAnsi="Times New Roman" w:cs="Times New Roman"/>
          <w:sz w:val="24"/>
          <w:szCs w:val="24"/>
        </w:rPr>
        <w:t>married at ≥18 (Table 4).</w:t>
      </w:r>
    </w:p>
    <w:p w:rsidR="00F92481" w:rsidRDefault="00F92481" w:rsidP="00F92481">
      <w:pPr>
        <w:jc w:val="both"/>
        <w:rPr>
          <w:rFonts w:ascii="Times New Roman" w:hAnsi="Times New Roman" w:cs="Times New Roman"/>
          <w:sz w:val="24"/>
          <w:szCs w:val="24"/>
        </w:rPr>
      </w:pPr>
      <w:r w:rsidRPr="00C104A6">
        <w:rPr>
          <w:rFonts w:ascii="Times New Roman" w:hAnsi="Times New Roman" w:cs="Times New Roman"/>
          <w:b/>
          <w:sz w:val="24"/>
          <w:szCs w:val="24"/>
        </w:rPr>
        <w:t>Table 4:</w:t>
      </w:r>
      <w:r w:rsidRPr="00C104A6">
        <w:rPr>
          <w:rFonts w:ascii="Times New Roman" w:hAnsi="Times New Roman" w:cs="Times New Roman"/>
          <w:sz w:val="24"/>
          <w:szCs w:val="24"/>
        </w:rPr>
        <w:t xml:space="preserve">  Impact of child marriage on women nutritional status</w:t>
      </w:r>
    </w:p>
    <w:tbl>
      <w:tblPr>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30"/>
        <w:gridCol w:w="2430"/>
        <w:gridCol w:w="2260"/>
        <w:gridCol w:w="2430"/>
      </w:tblGrid>
      <w:tr w:rsidR="00F92481" w:rsidRPr="00B73932" w:rsidTr="009637CF">
        <w:trPr>
          <w:cantSplit/>
          <w:trHeight w:val="1690"/>
        </w:trPr>
        <w:tc>
          <w:tcPr>
            <w:tcW w:w="2430" w:type="dxa"/>
            <w:shd w:val="clear" w:color="auto" w:fill="FFFFFF"/>
          </w:tcPr>
          <w:p w:rsidR="00F92481" w:rsidRPr="00AC1B33"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AC1B33">
              <w:rPr>
                <w:rFonts w:ascii="Times New Roman" w:hAnsi="Times New Roman" w:cs="Times New Roman"/>
                <w:color w:val="000000" w:themeColor="text1"/>
                <w:sz w:val="24"/>
                <w:szCs w:val="24"/>
              </w:rPr>
              <w:t>Women’s nutritional status (</w:t>
            </w:r>
            <w:proofErr w:type="spellStart"/>
            <w:r w:rsidRPr="00AC1B33">
              <w:rPr>
                <w:rFonts w:ascii="Times New Roman" w:hAnsi="Times New Roman" w:cs="Times New Roman"/>
                <w:color w:val="000000" w:themeColor="text1"/>
                <w:sz w:val="24"/>
                <w:szCs w:val="24"/>
              </w:rPr>
              <w:t>Undernutrition</w:t>
            </w:r>
            <w:r w:rsidRPr="00AC1B33">
              <w:rPr>
                <w:rFonts w:ascii="Times New Roman" w:hAnsi="Times New Roman" w:cs="Times New Roman"/>
                <w:color w:val="000000" w:themeColor="text1"/>
                <w:sz w:val="24"/>
                <w:szCs w:val="24"/>
                <w:vertAlign w:val="superscript"/>
              </w:rPr>
              <w:t>R</w:t>
            </w:r>
            <w:proofErr w:type="spellEnd"/>
            <w:r w:rsidRPr="00AC1B33">
              <w:rPr>
                <w:rFonts w:ascii="Times New Roman" w:hAnsi="Times New Roman" w:cs="Times New Roman"/>
                <w:color w:val="000000" w:themeColor="text1"/>
                <w:sz w:val="24"/>
                <w:szCs w:val="24"/>
              </w:rPr>
              <w:t>)</w:t>
            </w:r>
          </w:p>
        </w:tc>
        <w:tc>
          <w:tcPr>
            <w:tcW w:w="2430" w:type="dxa"/>
            <w:shd w:val="clear" w:color="auto" w:fill="FFFFFF"/>
          </w:tcPr>
          <w:p w:rsidR="00F92481" w:rsidRPr="00AC1B33"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AC1B33">
              <w:rPr>
                <w:rFonts w:ascii="Times New Roman" w:hAnsi="Times New Roman" w:cs="Times New Roman"/>
                <w:color w:val="000000" w:themeColor="text1"/>
                <w:sz w:val="24"/>
                <w:szCs w:val="24"/>
              </w:rPr>
              <w:t>Mothers’ first marriage (Independent variable)</w:t>
            </w:r>
          </w:p>
        </w:tc>
        <w:tc>
          <w:tcPr>
            <w:tcW w:w="2260" w:type="dxa"/>
            <w:shd w:val="clear" w:color="auto" w:fill="FFFFFF"/>
          </w:tcPr>
          <w:p w:rsidR="00F92481" w:rsidRPr="00AC1B33"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AC1B33">
              <w:rPr>
                <w:rFonts w:ascii="Times New Roman" w:hAnsi="Times New Roman" w:cs="Times New Roman"/>
                <w:color w:val="000000" w:themeColor="text1"/>
                <w:sz w:val="24"/>
                <w:szCs w:val="24"/>
              </w:rPr>
              <w:t>OR (95% CI: lower-upper)</w:t>
            </w:r>
          </w:p>
        </w:tc>
        <w:tc>
          <w:tcPr>
            <w:tcW w:w="2430" w:type="dxa"/>
            <w:shd w:val="clear" w:color="auto" w:fill="FFFFFF"/>
          </w:tcPr>
          <w:p w:rsidR="00F92481" w:rsidRPr="00AC1B33"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AC1B33">
              <w:rPr>
                <w:rFonts w:ascii="Times New Roman" w:hAnsi="Times New Roman" w:cs="Times New Roman"/>
                <w:color w:val="000000" w:themeColor="text1"/>
                <w:sz w:val="24"/>
                <w:szCs w:val="24"/>
              </w:rPr>
              <w:t>AOR (95% CI: lower-upper)</w:t>
            </w:r>
          </w:p>
        </w:tc>
      </w:tr>
      <w:tr w:rsidR="00F92481" w:rsidRPr="00B73932" w:rsidTr="009637CF">
        <w:trPr>
          <w:cantSplit/>
        </w:trPr>
        <w:tc>
          <w:tcPr>
            <w:tcW w:w="2430" w:type="dxa"/>
            <w:shd w:val="clear" w:color="auto" w:fill="FFFFFF"/>
          </w:tcPr>
          <w:p w:rsidR="00F92481" w:rsidRPr="00AC1B33"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AC1B33">
              <w:rPr>
                <w:rFonts w:ascii="Times New Roman" w:hAnsi="Times New Roman" w:cs="Times New Roman"/>
                <w:color w:val="000000" w:themeColor="text1"/>
                <w:sz w:val="24"/>
                <w:szCs w:val="24"/>
              </w:rPr>
              <w:lastRenderedPageBreak/>
              <w:t xml:space="preserve">Normal </w:t>
            </w:r>
          </w:p>
        </w:tc>
        <w:tc>
          <w:tcPr>
            <w:tcW w:w="2430" w:type="dxa"/>
            <w:shd w:val="clear" w:color="auto" w:fill="FFFFFF"/>
            <w:vAlign w:val="center"/>
          </w:tcPr>
          <w:p w:rsidR="00F92481" w:rsidRPr="00AC1B33"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AC1B33">
              <w:rPr>
                <w:rFonts w:ascii="Times New Roman" w:hAnsi="Times New Roman" w:cs="Times New Roman"/>
                <w:color w:val="000000" w:themeColor="text1"/>
                <w:sz w:val="24"/>
                <w:szCs w:val="24"/>
              </w:rPr>
              <w:t xml:space="preserve">Non-child marriage </w:t>
            </w:r>
            <w:proofErr w:type="spellStart"/>
            <w:r w:rsidRPr="00AC1B33">
              <w:rPr>
                <w:rFonts w:ascii="Times New Roman" w:hAnsi="Times New Roman" w:cs="Times New Roman"/>
                <w:color w:val="000000" w:themeColor="text1"/>
                <w:sz w:val="24"/>
                <w:szCs w:val="24"/>
              </w:rPr>
              <w:t>Vs</w:t>
            </w:r>
            <w:proofErr w:type="spellEnd"/>
            <w:r w:rsidRPr="00AC1B33">
              <w:rPr>
                <w:rFonts w:ascii="Times New Roman" w:hAnsi="Times New Roman" w:cs="Times New Roman"/>
                <w:color w:val="000000" w:themeColor="text1"/>
                <w:sz w:val="24"/>
                <w:szCs w:val="24"/>
              </w:rPr>
              <w:t xml:space="preserve"> </w:t>
            </w:r>
          </w:p>
          <w:p w:rsidR="00F92481" w:rsidRPr="00AC1B33"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vertAlign w:val="superscript"/>
              </w:rPr>
            </w:pPr>
            <w:r w:rsidRPr="00AC1B33">
              <w:rPr>
                <w:rFonts w:ascii="Times New Roman" w:hAnsi="Times New Roman" w:cs="Times New Roman"/>
                <w:color w:val="000000" w:themeColor="text1"/>
                <w:sz w:val="24"/>
                <w:szCs w:val="24"/>
              </w:rPr>
              <w:t xml:space="preserve">Child </w:t>
            </w:r>
            <w:proofErr w:type="spellStart"/>
            <w:r w:rsidRPr="00AC1B33">
              <w:rPr>
                <w:rFonts w:ascii="Times New Roman" w:hAnsi="Times New Roman" w:cs="Times New Roman"/>
                <w:color w:val="000000" w:themeColor="text1"/>
                <w:sz w:val="24"/>
                <w:szCs w:val="24"/>
              </w:rPr>
              <w:t>marriage</w:t>
            </w:r>
            <w:r w:rsidRPr="00AC1B33">
              <w:rPr>
                <w:rFonts w:ascii="Times New Roman" w:hAnsi="Times New Roman" w:cs="Times New Roman"/>
                <w:color w:val="000000" w:themeColor="text1"/>
                <w:sz w:val="24"/>
                <w:szCs w:val="24"/>
                <w:vertAlign w:val="superscript"/>
              </w:rPr>
              <w:t>R</w:t>
            </w:r>
            <w:proofErr w:type="spellEnd"/>
          </w:p>
        </w:tc>
        <w:tc>
          <w:tcPr>
            <w:tcW w:w="2260" w:type="dxa"/>
            <w:shd w:val="clear" w:color="auto" w:fill="FFFFFF"/>
            <w:vAlign w:val="center"/>
          </w:tcPr>
          <w:p w:rsidR="00F92481" w:rsidRPr="00AC1B33"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0602EE">
              <w:rPr>
                <w:rFonts w:ascii="Times New Roman" w:hAnsi="Times New Roman" w:cs="Times New Roman"/>
                <w:color w:val="000000"/>
                <w:sz w:val="24"/>
                <w:szCs w:val="24"/>
              </w:rPr>
              <w:t>1.092</w:t>
            </w:r>
            <w:r w:rsidRPr="00AC1B33">
              <w:rPr>
                <w:rFonts w:ascii="Times New Roman" w:hAnsi="Times New Roman" w:cs="Times New Roman"/>
                <w:color w:val="000000" w:themeColor="text1"/>
                <w:sz w:val="24"/>
                <w:szCs w:val="24"/>
              </w:rPr>
              <w:t xml:space="preserve"> (0.</w:t>
            </w:r>
            <w:r w:rsidRPr="00AC1B33">
              <w:rPr>
                <w:rFonts w:ascii="Times New Roman" w:hAnsi="Times New Roman" w:cs="Times New Roman"/>
                <w:color w:val="000000"/>
                <w:sz w:val="24"/>
                <w:szCs w:val="24"/>
              </w:rPr>
              <w:t xml:space="preserve"> </w:t>
            </w:r>
            <w:r w:rsidRPr="000602EE">
              <w:rPr>
                <w:rFonts w:ascii="Times New Roman" w:hAnsi="Times New Roman" w:cs="Times New Roman"/>
                <w:color w:val="000000"/>
                <w:sz w:val="24"/>
                <w:szCs w:val="24"/>
              </w:rPr>
              <w:t>.941</w:t>
            </w:r>
            <w:r w:rsidRPr="00AC1B33">
              <w:rPr>
                <w:rFonts w:ascii="Times New Roman" w:hAnsi="Times New Roman" w:cs="Times New Roman"/>
                <w:color w:val="000000" w:themeColor="text1"/>
                <w:sz w:val="24"/>
                <w:szCs w:val="24"/>
              </w:rPr>
              <w:t>-</w:t>
            </w:r>
            <w:r w:rsidRPr="000602EE">
              <w:rPr>
                <w:rFonts w:ascii="Times New Roman" w:hAnsi="Times New Roman" w:cs="Times New Roman"/>
                <w:color w:val="000000"/>
                <w:sz w:val="24"/>
                <w:szCs w:val="24"/>
              </w:rPr>
              <w:t>1.267</w:t>
            </w:r>
            <w:r w:rsidRPr="00AC1B33">
              <w:rPr>
                <w:rFonts w:ascii="Times New Roman" w:hAnsi="Times New Roman" w:cs="Times New Roman"/>
                <w:color w:val="000000" w:themeColor="text1"/>
                <w:sz w:val="24"/>
                <w:szCs w:val="24"/>
              </w:rPr>
              <w:t>); p&gt;0.05</w:t>
            </w:r>
          </w:p>
        </w:tc>
        <w:tc>
          <w:tcPr>
            <w:tcW w:w="2430" w:type="dxa"/>
            <w:shd w:val="clear" w:color="auto" w:fill="FFFFFF"/>
            <w:vAlign w:val="center"/>
          </w:tcPr>
          <w:p w:rsidR="00F92481" w:rsidRPr="00AC1B33"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AC1B33">
              <w:rPr>
                <w:rFonts w:ascii="Times New Roman" w:hAnsi="Times New Roman" w:cs="Times New Roman"/>
                <w:color w:val="000000" w:themeColor="text1"/>
                <w:sz w:val="24"/>
                <w:szCs w:val="24"/>
              </w:rPr>
              <w:t>1.049(0.918-1.309); p&gt;0.05</w:t>
            </w:r>
          </w:p>
        </w:tc>
      </w:tr>
      <w:tr w:rsidR="00F92481" w:rsidRPr="00B73932" w:rsidTr="009637CF">
        <w:trPr>
          <w:cantSplit/>
        </w:trPr>
        <w:tc>
          <w:tcPr>
            <w:tcW w:w="2430" w:type="dxa"/>
            <w:shd w:val="clear" w:color="auto" w:fill="FFFFFF"/>
          </w:tcPr>
          <w:p w:rsidR="00F92481" w:rsidRPr="00AC1B33"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AC1B33">
              <w:rPr>
                <w:rFonts w:ascii="Times New Roman" w:hAnsi="Times New Roman" w:cs="Times New Roman"/>
                <w:color w:val="000000" w:themeColor="text1"/>
                <w:sz w:val="24"/>
                <w:szCs w:val="24"/>
              </w:rPr>
              <w:t xml:space="preserve">Over </w:t>
            </w:r>
          </w:p>
        </w:tc>
        <w:tc>
          <w:tcPr>
            <w:tcW w:w="2430" w:type="dxa"/>
            <w:shd w:val="clear" w:color="auto" w:fill="FFFFFF"/>
            <w:vAlign w:val="center"/>
          </w:tcPr>
          <w:p w:rsidR="00F92481" w:rsidRPr="00AC1B33"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AC1B33">
              <w:rPr>
                <w:rFonts w:ascii="Times New Roman" w:hAnsi="Times New Roman" w:cs="Times New Roman"/>
                <w:color w:val="000000" w:themeColor="text1"/>
                <w:sz w:val="24"/>
                <w:szCs w:val="24"/>
              </w:rPr>
              <w:t xml:space="preserve">Non-child marriage </w:t>
            </w:r>
            <w:proofErr w:type="spellStart"/>
            <w:r w:rsidRPr="00AC1B33">
              <w:rPr>
                <w:rFonts w:ascii="Times New Roman" w:hAnsi="Times New Roman" w:cs="Times New Roman"/>
                <w:color w:val="000000" w:themeColor="text1"/>
                <w:sz w:val="24"/>
                <w:szCs w:val="24"/>
              </w:rPr>
              <w:t>Vs</w:t>
            </w:r>
            <w:proofErr w:type="spellEnd"/>
            <w:r w:rsidRPr="00AC1B33">
              <w:rPr>
                <w:rFonts w:ascii="Times New Roman" w:hAnsi="Times New Roman" w:cs="Times New Roman"/>
                <w:color w:val="000000" w:themeColor="text1"/>
                <w:sz w:val="24"/>
                <w:szCs w:val="24"/>
              </w:rPr>
              <w:t xml:space="preserve"> </w:t>
            </w:r>
          </w:p>
          <w:p w:rsidR="00F92481" w:rsidRPr="00AC1B33"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vertAlign w:val="superscript"/>
              </w:rPr>
            </w:pPr>
            <w:r w:rsidRPr="00AC1B33">
              <w:rPr>
                <w:rFonts w:ascii="Times New Roman" w:hAnsi="Times New Roman" w:cs="Times New Roman"/>
                <w:color w:val="000000" w:themeColor="text1"/>
                <w:sz w:val="24"/>
                <w:szCs w:val="24"/>
              </w:rPr>
              <w:t xml:space="preserve">Child </w:t>
            </w:r>
            <w:proofErr w:type="spellStart"/>
            <w:r w:rsidRPr="00AC1B33">
              <w:rPr>
                <w:rFonts w:ascii="Times New Roman" w:hAnsi="Times New Roman" w:cs="Times New Roman"/>
                <w:color w:val="000000" w:themeColor="text1"/>
                <w:sz w:val="24"/>
                <w:szCs w:val="24"/>
              </w:rPr>
              <w:t>marriage</w:t>
            </w:r>
            <w:r w:rsidRPr="00AC1B33">
              <w:rPr>
                <w:rFonts w:ascii="Times New Roman" w:hAnsi="Times New Roman" w:cs="Times New Roman"/>
                <w:color w:val="000000" w:themeColor="text1"/>
                <w:sz w:val="24"/>
                <w:szCs w:val="24"/>
                <w:vertAlign w:val="superscript"/>
              </w:rPr>
              <w:t>R</w:t>
            </w:r>
            <w:proofErr w:type="spellEnd"/>
          </w:p>
        </w:tc>
        <w:tc>
          <w:tcPr>
            <w:tcW w:w="2260" w:type="dxa"/>
            <w:shd w:val="clear" w:color="auto" w:fill="FFFFFF"/>
            <w:vAlign w:val="center"/>
          </w:tcPr>
          <w:p w:rsidR="00F92481" w:rsidRPr="00AC1B33"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0602EE">
              <w:rPr>
                <w:rFonts w:ascii="Times New Roman" w:hAnsi="Times New Roman" w:cs="Times New Roman"/>
                <w:color w:val="000000"/>
                <w:sz w:val="24"/>
                <w:szCs w:val="24"/>
              </w:rPr>
              <w:t>1.637</w:t>
            </w:r>
            <w:r w:rsidRPr="00AC1B33">
              <w:rPr>
                <w:rFonts w:ascii="Times New Roman" w:hAnsi="Times New Roman" w:cs="Times New Roman"/>
                <w:color w:val="000000" w:themeColor="text1"/>
                <w:sz w:val="24"/>
                <w:szCs w:val="24"/>
              </w:rPr>
              <w:t xml:space="preserve"> (</w:t>
            </w:r>
            <w:r w:rsidRPr="000602EE">
              <w:rPr>
                <w:rFonts w:ascii="Times New Roman" w:hAnsi="Times New Roman" w:cs="Times New Roman"/>
                <w:color w:val="000000"/>
                <w:sz w:val="24"/>
                <w:szCs w:val="24"/>
              </w:rPr>
              <w:t>1.392</w:t>
            </w:r>
            <w:r w:rsidRPr="00AC1B33">
              <w:rPr>
                <w:rFonts w:ascii="Times New Roman" w:hAnsi="Times New Roman" w:cs="Times New Roman"/>
                <w:color w:val="000000" w:themeColor="text1"/>
                <w:sz w:val="24"/>
                <w:szCs w:val="24"/>
              </w:rPr>
              <w:t>-</w:t>
            </w:r>
            <w:r w:rsidRPr="000602EE">
              <w:rPr>
                <w:rFonts w:ascii="Times New Roman" w:hAnsi="Times New Roman" w:cs="Times New Roman"/>
                <w:color w:val="000000"/>
                <w:sz w:val="24"/>
                <w:szCs w:val="24"/>
              </w:rPr>
              <w:t>1.925</w:t>
            </w:r>
            <w:r w:rsidRPr="00AC1B33">
              <w:rPr>
                <w:rFonts w:ascii="Times New Roman" w:hAnsi="Times New Roman" w:cs="Times New Roman"/>
                <w:color w:val="000000" w:themeColor="text1"/>
                <w:sz w:val="24"/>
                <w:szCs w:val="24"/>
              </w:rPr>
              <w:t>); p&lt;0.001</w:t>
            </w:r>
          </w:p>
        </w:tc>
        <w:tc>
          <w:tcPr>
            <w:tcW w:w="2430" w:type="dxa"/>
            <w:shd w:val="clear" w:color="auto" w:fill="FFFFFF"/>
            <w:vAlign w:val="center"/>
          </w:tcPr>
          <w:p w:rsidR="00F92481" w:rsidRPr="00AC1B33" w:rsidRDefault="00F92481" w:rsidP="009637CF">
            <w:pPr>
              <w:autoSpaceDE w:val="0"/>
              <w:autoSpaceDN w:val="0"/>
              <w:adjustRightInd w:val="0"/>
              <w:spacing w:after="0" w:line="360" w:lineRule="auto"/>
              <w:ind w:left="60" w:right="60"/>
              <w:rPr>
                <w:rFonts w:ascii="Times New Roman" w:hAnsi="Times New Roman" w:cs="Times New Roman"/>
                <w:color w:val="000000" w:themeColor="text1"/>
                <w:sz w:val="24"/>
                <w:szCs w:val="24"/>
              </w:rPr>
            </w:pPr>
            <w:r w:rsidRPr="00AC1B33">
              <w:rPr>
                <w:rFonts w:ascii="Times New Roman" w:hAnsi="Times New Roman" w:cs="Times New Roman"/>
                <w:color w:val="000000" w:themeColor="text1"/>
                <w:sz w:val="24"/>
                <w:szCs w:val="24"/>
              </w:rPr>
              <w:t>1.289(1.450-1.630); p&lt;0.001</w:t>
            </w:r>
          </w:p>
        </w:tc>
      </w:tr>
    </w:tbl>
    <w:p w:rsidR="00F92481" w:rsidRPr="0014435E" w:rsidRDefault="00F92481" w:rsidP="00F92481">
      <w:pPr>
        <w:jc w:val="both"/>
        <w:rPr>
          <w:rFonts w:ascii="Times New Roman" w:hAnsi="Times New Roman" w:cs="Times New Roman"/>
        </w:rPr>
      </w:pPr>
      <w:r w:rsidRPr="0014435E">
        <w:rPr>
          <w:rFonts w:ascii="Times New Roman" w:hAnsi="Times New Roman" w:cs="Times New Roman"/>
          <w:b/>
        </w:rPr>
        <w:t>N.B:</w:t>
      </w:r>
      <w:r w:rsidRPr="0014435E">
        <w:rPr>
          <w:rFonts w:ascii="Times New Roman" w:hAnsi="Times New Roman" w:cs="Times New Roman"/>
        </w:rPr>
        <w:t xml:space="preserve"> R: Reference category, OR: Odds ratio, AOR: Adjusted odds ratio (Selected socio-economic, demographic and other variables were adjusted); CI: Confidence interval   </w:t>
      </w:r>
    </w:p>
    <w:p w:rsidR="00F92481" w:rsidRPr="00C104A6" w:rsidRDefault="00F92481" w:rsidP="00C53967">
      <w:pPr>
        <w:spacing w:after="0" w:line="480" w:lineRule="auto"/>
        <w:jc w:val="both"/>
        <w:rPr>
          <w:rFonts w:ascii="Times New Roman" w:hAnsi="Times New Roman" w:cs="Times New Roman"/>
          <w:color w:val="000000" w:themeColor="text1"/>
          <w:sz w:val="24"/>
          <w:szCs w:val="24"/>
        </w:rPr>
      </w:pPr>
      <w:r w:rsidRPr="003D3B33">
        <w:rPr>
          <w:rFonts w:ascii="Times New Roman" w:hAnsi="Times New Roman" w:cs="Times New Roman"/>
          <w:color w:val="333333"/>
          <w:sz w:val="24"/>
          <w:szCs w:val="24"/>
          <w:shd w:val="clear" w:color="auto" w:fill="FFFFFF"/>
        </w:rPr>
        <w:t>Mothers who married before 18 </w:t>
      </w:r>
      <w:r w:rsidRPr="00C104A6">
        <w:rPr>
          <w:rFonts w:ascii="Times New Roman" w:hAnsi="Times New Roman" w:cs="Times New Roman"/>
          <w:color w:val="000000" w:themeColor="text1"/>
          <w:sz w:val="24"/>
          <w:szCs w:val="24"/>
        </w:rPr>
        <w:t xml:space="preserve"> were more likely to get stunting and underweight children respectively compared to </w:t>
      </w:r>
      <w:r>
        <w:rPr>
          <w:rFonts w:ascii="Times New Roman" w:hAnsi="Times New Roman" w:cs="Times New Roman"/>
          <w:color w:val="000000" w:themeColor="text1"/>
          <w:sz w:val="24"/>
          <w:szCs w:val="24"/>
        </w:rPr>
        <w:t xml:space="preserve">mothers </w:t>
      </w:r>
      <w:r w:rsidRPr="00C104A6">
        <w:rPr>
          <w:rFonts w:ascii="Times New Roman" w:hAnsi="Times New Roman" w:cs="Times New Roman"/>
          <w:color w:val="000000" w:themeColor="text1"/>
          <w:sz w:val="24"/>
          <w:szCs w:val="24"/>
        </w:rPr>
        <w:t xml:space="preserve">who married at the age of ≥ 18 (Table 5).   </w:t>
      </w:r>
    </w:p>
    <w:p w:rsidR="00F92481" w:rsidRPr="00C104A6" w:rsidRDefault="00F92481" w:rsidP="00F92481">
      <w:pPr>
        <w:spacing w:after="0" w:line="480" w:lineRule="auto"/>
        <w:rPr>
          <w:rFonts w:ascii="Times New Roman" w:eastAsia="Times New Roman" w:hAnsi="Times New Roman" w:cs="Times New Roman"/>
          <w:bCs/>
          <w:color w:val="333333"/>
          <w:kern w:val="36"/>
          <w:sz w:val="24"/>
          <w:szCs w:val="24"/>
        </w:rPr>
      </w:pPr>
      <w:r w:rsidRPr="00C104A6">
        <w:rPr>
          <w:rFonts w:ascii="Times New Roman" w:hAnsi="Times New Roman" w:cs="Times New Roman"/>
          <w:b/>
          <w:sz w:val="24"/>
          <w:szCs w:val="24"/>
        </w:rPr>
        <w:t>Table 5:</w:t>
      </w:r>
      <w:r w:rsidRPr="00C104A6">
        <w:rPr>
          <w:rFonts w:ascii="Times New Roman" w:hAnsi="Times New Roman" w:cs="Times New Roman"/>
          <w:sz w:val="24"/>
          <w:szCs w:val="24"/>
        </w:rPr>
        <w:t xml:space="preserve"> </w:t>
      </w:r>
      <w:r w:rsidRPr="00C104A6">
        <w:rPr>
          <w:rFonts w:ascii="Times New Roman" w:eastAsia="Times New Roman" w:hAnsi="Times New Roman" w:cs="Times New Roman"/>
          <w:bCs/>
          <w:color w:val="333333"/>
          <w:kern w:val="36"/>
          <w:sz w:val="24"/>
          <w:szCs w:val="24"/>
        </w:rPr>
        <w:t>The impact of maternal child marriage on </w:t>
      </w:r>
      <w:r w:rsidRPr="00C104A6">
        <w:rPr>
          <w:rFonts w:ascii="Times New Roman" w:hAnsi="Times New Roman" w:cs="Times New Roman"/>
          <w:sz w:val="24"/>
          <w:szCs w:val="24"/>
        </w:rPr>
        <w:t>nutritional status of their under-five children</w:t>
      </w:r>
    </w:p>
    <w:tbl>
      <w:tblPr>
        <w:tblStyle w:val="TableGrid"/>
        <w:tblW w:w="11588" w:type="dxa"/>
        <w:jc w:val="center"/>
        <w:tblLayout w:type="fixed"/>
        <w:tblLook w:val="04A0" w:firstRow="1" w:lastRow="0" w:firstColumn="1" w:lastColumn="0" w:noHBand="0" w:noVBand="1"/>
      </w:tblPr>
      <w:tblGrid>
        <w:gridCol w:w="1446"/>
        <w:gridCol w:w="1232"/>
        <w:gridCol w:w="1440"/>
        <w:gridCol w:w="1586"/>
        <w:gridCol w:w="1350"/>
        <w:gridCol w:w="1530"/>
        <w:gridCol w:w="1474"/>
        <w:gridCol w:w="1530"/>
      </w:tblGrid>
      <w:tr w:rsidR="00F92481" w:rsidRPr="00C104A6" w:rsidTr="009637CF">
        <w:trPr>
          <w:jc w:val="center"/>
        </w:trPr>
        <w:tc>
          <w:tcPr>
            <w:tcW w:w="1446" w:type="dxa"/>
          </w:tcPr>
          <w:p w:rsidR="00F92481" w:rsidRPr="00E87565" w:rsidRDefault="00F92481" w:rsidP="009637CF">
            <w:pPr>
              <w:spacing w:line="480" w:lineRule="auto"/>
              <w:jc w:val="center"/>
              <w:rPr>
                <w:rFonts w:ascii="Times New Roman" w:hAnsi="Times New Roman" w:cs="Times New Roman"/>
                <w:sz w:val="24"/>
                <w:szCs w:val="24"/>
              </w:rPr>
            </w:pPr>
            <w:r w:rsidRPr="00E87565">
              <w:rPr>
                <w:rFonts w:ascii="Times New Roman" w:hAnsi="Times New Roman" w:cs="Times New Roman"/>
                <w:sz w:val="24"/>
                <w:szCs w:val="24"/>
              </w:rPr>
              <w:t>Variable</w:t>
            </w:r>
          </w:p>
        </w:tc>
        <w:tc>
          <w:tcPr>
            <w:tcW w:w="1232" w:type="dxa"/>
          </w:tcPr>
          <w:p w:rsidR="00F92481" w:rsidRPr="00E87565" w:rsidRDefault="00F92481" w:rsidP="009637CF">
            <w:pPr>
              <w:spacing w:line="480" w:lineRule="auto"/>
              <w:jc w:val="center"/>
              <w:rPr>
                <w:rFonts w:ascii="Times New Roman" w:hAnsi="Times New Roman" w:cs="Times New Roman"/>
                <w:sz w:val="24"/>
                <w:szCs w:val="24"/>
              </w:rPr>
            </w:pPr>
            <w:r w:rsidRPr="00E87565">
              <w:rPr>
                <w:rFonts w:ascii="Times New Roman" w:hAnsi="Times New Roman" w:cs="Times New Roman"/>
                <w:sz w:val="24"/>
                <w:szCs w:val="24"/>
              </w:rPr>
              <w:t>Group</w:t>
            </w:r>
          </w:p>
        </w:tc>
        <w:tc>
          <w:tcPr>
            <w:tcW w:w="3026" w:type="dxa"/>
            <w:gridSpan w:val="2"/>
          </w:tcPr>
          <w:p w:rsidR="00F92481" w:rsidRPr="00E87565" w:rsidRDefault="00F92481" w:rsidP="009637CF">
            <w:pPr>
              <w:spacing w:line="480" w:lineRule="auto"/>
              <w:jc w:val="center"/>
              <w:rPr>
                <w:rFonts w:ascii="Times New Roman" w:hAnsi="Times New Roman" w:cs="Times New Roman"/>
                <w:sz w:val="24"/>
                <w:szCs w:val="24"/>
              </w:rPr>
            </w:pPr>
            <w:r w:rsidRPr="00E87565">
              <w:rPr>
                <w:rFonts w:ascii="Times New Roman" w:hAnsi="Times New Roman" w:cs="Times New Roman"/>
                <w:sz w:val="24"/>
                <w:szCs w:val="24"/>
              </w:rPr>
              <w:t>Stunting</w:t>
            </w:r>
          </w:p>
        </w:tc>
        <w:tc>
          <w:tcPr>
            <w:tcW w:w="2880" w:type="dxa"/>
            <w:gridSpan w:val="2"/>
          </w:tcPr>
          <w:p w:rsidR="00F92481" w:rsidRPr="00E87565" w:rsidRDefault="00F92481" w:rsidP="009637CF">
            <w:pPr>
              <w:spacing w:line="480" w:lineRule="auto"/>
              <w:jc w:val="center"/>
              <w:rPr>
                <w:rFonts w:ascii="Times New Roman" w:hAnsi="Times New Roman" w:cs="Times New Roman"/>
                <w:sz w:val="24"/>
                <w:szCs w:val="24"/>
              </w:rPr>
            </w:pPr>
            <w:r w:rsidRPr="00E87565">
              <w:rPr>
                <w:rFonts w:ascii="Times New Roman" w:hAnsi="Times New Roman" w:cs="Times New Roman"/>
                <w:sz w:val="24"/>
                <w:szCs w:val="24"/>
              </w:rPr>
              <w:t>Wasting</w:t>
            </w:r>
          </w:p>
        </w:tc>
        <w:tc>
          <w:tcPr>
            <w:tcW w:w="3004" w:type="dxa"/>
            <w:gridSpan w:val="2"/>
          </w:tcPr>
          <w:p w:rsidR="00F92481" w:rsidRPr="00E87565" w:rsidRDefault="00F92481" w:rsidP="009637CF">
            <w:pPr>
              <w:spacing w:line="480" w:lineRule="auto"/>
              <w:jc w:val="center"/>
              <w:rPr>
                <w:rFonts w:ascii="Times New Roman" w:hAnsi="Times New Roman" w:cs="Times New Roman"/>
                <w:sz w:val="24"/>
                <w:szCs w:val="24"/>
              </w:rPr>
            </w:pPr>
            <w:r w:rsidRPr="00E87565">
              <w:rPr>
                <w:rFonts w:ascii="Times New Roman" w:hAnsi="Times New Roman" w:cs="Times New Roman"/>
                <w:sz w:val="24"/>
                <w:szCs w:val="24"/>
              </w:rPr>
              <w:t>Underweight</w:t>
            </w:r>
          </w:p>
        </w:tc>
      </w:tr>
      <w:tr w:rsidR="00F92481" w:rsidRPr="00C104A6" w:rsidTr="009637CF">
        <w:trPr>
          <w:jc w:val="center"/>
        </w:trPr>
        <w:tc>
          <w:tcPr>
            <w:tcW w:w="1446" w:type="dxa"/>
          </w:tcPr>
          <w:p w:rsidR="00F92481" w:rsidRPr="00E87565" w:rsidRDefault="00F92481" w:rsidP="009637CF">
            <w:pPr>
              <w:spacing w:line="276" w:lineRule="auto"/>
              <w:rPr>
                <w:rFonts w:ascii="Times New Roman" w:hAnsi="Times New Roman" w:cs="Times New Roman"/>
                <w:sz w:val="24"/>
                <w:szCs w:val="24"/>
              </w:rPr>
            </w:pPr>
            <w:r w:rsidRPr="00E87565">
              <w:rPr>
                <w:rFonts w:ascii="Times New Roman" w:hAnsi="Times New Roman" w:cs="Times New Roman"/>
                <w:sz w:val="24"/>
                <w:szCs w:val="24"/>
              </w:rPr>
              <w:t>Age at first marriage</w:t>
            </w:r>
          </w:p>
        </w:tc>
        <w:tc>
          <w:tcPr>
            <w:tcW w:w="1232" w:type="dxa"/>
          </w:tcPr>
          <w:p w:rsidR="00F92481" w:rsidRPr="00E87565" w:rsidRDefault="00F92481" w:rsidP="009637CF">
            <w:pPr>
              <w:spacing w:line="276" w:lineRule="auto"/>
              <w:rPr>
                <w:rFonts w:ascii="Times New Roman" w:hAnsi="Times New Roman" w:cs="Times New Roman"/>
                <w:sz w:val="24"/>
                <w:szCs w:val="24"/>
              </w:rPr>
            </w:pPr>
            <w:r w:rsidRPr="00E87565">
              <w:rPr>
                <w:rFonts w:ascii="Times New Roman" w:hAnsi="Times New Roman" w:cs="Times New Roman"/>
                <w:sz w:val="24"/>
                <w:szCs w:val="24"/>
              </w:rPr>
              <w:t xml:space="preserve">Child marriage </w:t>
            </w:r>
            <w:proofErr w:type="spellStart"/>
            <w:r w:rsidRPr="00E87565">
              <w:rPr>
                <w:rFonts w:ascii="Times New Roman" w:hAnsi="Times New Roman" w:cs="Times New Roman"/>
                <w:sz w:val="24"/>
                <w:szCs w:val="24"/>
              </w:rPr>
              <w:t>Vs</w:t>
            </w:r>
            <w:proofErr w:type="spellEnd"/>
            <w:r w:rsidRPr="00E87565">
              <w:rPr>
                <w:rFonts w:ascii="Times New Roman" w:hAnsi="Times New Roman" w:cs="Times New Roman"/>
                <w:sz w:val="24"/>
                <w:szCs w:val="24"/>
              </w:rPr>
              <w:t xml:space="preserve"> </w:t>
            </w:r>
          </w:p>
          <w:p w:rsidR="00F92481" w:rsidRPr="00E87565" w:rsidRDefault="00F92481" w:rsidP="009637CF">
            <w:pPr>
              <w:spacing w:line="276" w:lineRule="auto"/>
              <w:rPr>
                <w:rFonts w:ascii="Times New Roman" w:hAnsi="Times New Roman" w:cs="Times New Roman"/>
                <w:sz w:val="24"/>
                <w:szCs w:val="24"/>
                <w:vertAlign w:val="superscript"/>
              </w:rPr>
            </w:pPr>
            <w:r w:rsidRPr="00E87565">
              <w:rPr>
                <w:rFonts w:ascii="Times New Roman" w:hAnsi="Times New Roman" w:cs="Times New Roman"/>
                <w:sz w:val="24"/>
                <w:szCs w:val="24"/>
              </w:rPr>
              <w:t xml:space="preserve">Not-child </w:t>
            </w:r>
            <w:proofErr w:type="spellStart"/>
            <w:r w:rsidRPr="00E87565">
              <w:rPr>
                <w:rFonts w:ascii="Times New Roman" w:hAnsi="Times New Roman" w:cs="Times New Roman"/>
                <w:sz w:val="24"/>
                <w:szCs w:val="24"/>
              </w:rPr>
              <w:t>marriage</w:t>
            </w:r>
            <w:r w:rsidRPr="00E87565">
              <w:rPr>
                <w:rFonts w:ascii="Times New Roman" w:hAnsi="Times New Roman" w:cs="Times New Roman"/>
                <w:sz w:val="24"/>
                <w:szCs w:val="24"/>
                <w:vertAlign w:val="superscript"/>
              </w:rPr>
              <w:t>R</w:t>
            </w:r>
            <w:proofErr w:type="spellEnd"/>
          </w:p>
        </w:tc>
        <w:tc>
          <w:tcPr>
            <w:tcW w:w="1440" w:type="dxa"/>
          </w:tcPr>
          <w:p w:rsidR="00F92481" w:rsidRPr="00E87565" w:rsidRDefault="00F92481" w:rsidP="009637CF">
            <w:pPr>
              <w:spacing w:line="276" w:lineRule="auto"/>
              <w:rPr>
                <w:rFonts w:ascii="Times New Roman" w:hAnsi="Times New Roman" w:cs="Times New Roman"/>
                <w:sz w:val="24"/>
                <w:szCs w:val="24"/>
              </w:rPr>
            </w:pPr>
            <w:r w:rsidRPr="00E87565">
              <w:rPr>
                <w:rFonts w:ascii="Times New Roman" w:hAnsi="Times New Roman" w:cs="Times New Roman"/>
                <w:sz w:val="24"/>
                <w:szCs w:val="24"/>
              </w:rPr>
              <w:t>OR= 1.339</w:t>
            </w:r>
          </w:p>
          <w:p w:rsidR="00F92481" w:rsidRPr="00E87565" w:rsidRDefault="00F92481" w:rsidP="009637CF">
            <w:pPr>
              <w:spacing w:line="276" w:lineRule="auto"/>
              <w:rPr>
                <w:rFonts w:ascii="Times New Roman" w:hAnsi="Times New Roman" w:cs="Times New Roman"/>
                <w:sz w:val="24"/>
                <w:szCs w:val="24"/>
              </w:rPr>
            </w:pPr>
            <w:r w:rsidRPr="00E87565">
              <w:rPr>
                <w:rFonts w:ascii="Times New Roman" w:hAnsi="Times New Roman" w:cs="Times New Roman"/>
                <w:sz w:val="24"/>
                <w:szCs w:val="24"/>
              </w:rPr>
              <w:t>(1.199-1.495); p&lt;0.001</w:t>
            </w:r>
          </w:p>
        </w:tc>
        <w:tc>
          <w:tcPr>
            <w:tcW w:w="1586" w:type="dxa"/>
          </w:tcPr>
          <w:p w:rsidR="00F92481" w:rsidRPr="00E87565" w:rsidRDefault="00F92481" w:rsidP="009637CF">
            <w:pPr>
              <w:spacing w:line="276" w:lineRule="auto"/>
              <w:rPr>
                <w:rFonts w:ascii="Times New Roman" w:hAnsi="Times New Roman" w:cs="Times New Roman"/>
                <w:sz w:val="24"/>
                <w:szCs w:val="24"/>
              </w:rPr>
            </w:pPr>
            <w:r w:rsidRPr="00E87565">
              <w:rPr>
                <w:rFonts w:ascii="Times New Roman" w:hAnsi="Times New Roman" w:cs="Times New Roman"/>
                <w:sz w:val="24"/>
                <w:szCs w:val="24"/>
              </w:rPr>
              <w:t>AOR=1.251</w:t>
            </w:r>
          </w:p>
          <w:p w:rsidR="00F92481" w:rsidRPr="00E87565" w:rsidRDefault="00F92481" w:rsidP="009637CF">
            <w:pPr>
              <w:spacing w:line="276" w:lineRule="auto"/>
              <w:rPr>
                <w:rFonts w:ascii="Times New Roman" w:hAnsi="Times New Roman" w:cs="Times New Roman"/>
                <w:sz w:val="24"/>
                <w:szCs w:val="24"/>
              </w:rPr>
            </w:pPr>
            <w:r w:rsidRPr="00E87565">
              <w:rPr>
                <w:rFonts w:ascii="Times New Roman" w:hAnsi="Times New Roman" w:cs="Times New Roman"/>
                <w:sz w:val="24"/>
                <w:szCs w:val="24"/>
              </w:rPr>
              <w:t>(1.121-1.406); p&lt;0.001</w:t>
            </w:r>
          </w:p>
        </w:tc>
        <w:tc>
          <w:tcPr>
            <w:tcW w:w="1350" w:type="dxa"/>
          </w:tcPr>
          <w:p w:rsidR="00F92481" w:rsidRPr="00E87565" w:rsidRDefault="00F92481" w:rsidP="009637CF">
            <w:pPr>
              <w:spacing w:line="276" w:lineRule="auto"/>
              <w:rPr>
                <w:rFonts w:ascii="Times New Roman" w:hAnsi="Times New Roman" w:cs="Times New Roman"/>
                <w:sz w:val="24"/>
                <w:szCs w:val="24"/>
              </w:rPr>
            </w:pPr>
            <w:r w:rsidRPr="00E87565">
              <w:rPr>
                <w:rFonts w:ascii="Times New Roman" w:hAnsi="Times New Roman" w:cs="Times New Roman"/>
                <w:sz w:val="24"/>
                <w:szCs w:val="24"/>
              </w:rPr>
              <w:t>OR=1.041</w:t>
            </w:r>
          </w:p>
          <w:p w:rsidR="00F92481" w:rsidRPr="00E87565" w:rsidRDefault="00F92481" w:rsidP="009637CF">
            <w:pPr>
              <w:spacing w:line="276" w:lineRule="auto"/>
              <w:rPr>
                <w:rFonts w:ascii="Times New Roman" w:hAnsi="Times New Roman" w:cs="Times New Roman"/>
                <w:sz w:val="24"/>
                <w:szCs w:val="24"/>
              </w:rPr>
            </w:pPr>
            <w:r w:rsidRPr="00E87565">
              <w:rPr>
                <w:rFonts w:ascii="Times New Roman" w:hAnsi="Times New Roman" w:cs="Times New Roman"/>
                <w:sz w:val="24"/>
                <w:szCs w:val="24"/>
              </w:rPr>
              <w:t>(0.870-1.247); p&gt;0.05</w:t>
            </w:r>
          </w:p>
        </w:tc>
        <w:tc>
          <w:tcPr>
            <w:tcW w:w="1530" w:type="dxa"/>
          </w:tcPr>
          <w:p w:rsidR="00F92481" w:rsidRPr="00E87565" w:rsidRDefault="00F92481" w:rsidP="009637CF">
            <w:pPr>
              <w:spacing w:line="276" w:lineRule="auto"/>
              <w:rPr>
                <w:rFonts w:ascii="Times New Roman" w:hAnsi="Times New Roman" w:cs="Times New Roman"/>
                <w:sz w:val="24"/>
                <w:szCs w:val="24"/>
              </w:rPr>
            </w:pPr>
            <w:r w:rsidRPr="00E87565">
              <w:rPr>
                <w:rFonts w:ascii="Times New Roman" w:hAnsi="Times New Roman" w:cs="Times New Roman"/>
                <w:sz w:val="24"/>
                <w:szCs w:val="24"/>
              </w:rPr>
              <w:t>AOR=1.033</w:t>
            </w:r>
          </w:p>
          <w:p w:rsidR="00F92481" w:rsidRPr="00E87565" w:rsidRDefault="00F92481" w:rsidP="009637CF">
            <w:pPr>
              <w:spacing w:line="276" w:lineRule="auto"/>
              <w:rPr>
                <w:rFonts w:ascii="Times New Roman" w:hAnsi="Times New Roman" w:cs="Times New Roman"/>
                <w:sz w:val="24"/>
                <w:szCs w:val="24"/>
              </w:rPr>
            </w:pPr>
            <w:r w:rsidRPr="00E87565">
              <w:rPr>
                <w:rFonts w:ascii="Times New Roman" w:hAnsi="Times New Roman" w:cs="Times New Roman"/>
                <w:sz w:val="24"/>
                <w:szCs w:val="24"/>
              </w:rPr>
              <w:t>(0.870-1.239); p&gt;0.05</w:t>
            </w:r>
          </w:p>
        </w:tc>
        <w:tc>
          <w:tcPr>
            <w:tcW w:w="1474" w:type="dxa"/>
          </w:tcPr>
          <w:p w:rsidR="00F92481" w:rsidRPr="00E87565" w:rsidRDefault="00F92481" w:rsidP="009637CF">
            <w:pPr>
              <w:spacing w:line="276" w:lineRule="auto"/>
              <w:rPr>
                <w:rFonts w:ascii="Times New Roman" w:hAnsi="Times New Roman" w:cs="Times New Roman"/>
                <w:sz w:val="24"/>
                <w:szCs w:val="24"/>
              </w:rPr>
            </w:pPr>
            <w:r w:rsidRPr="00E87565">
              <w:rPr>
                <w:rFonts w:ascii="Times New Roman" w:hAnsi="Times New Roman" w:cs="Times New Roman"/>
                <w:sz w:val="24"/>
                <w:szCs w:val="24"/>
              </w:rPr>
              <w:t xml:space="preserve">OR= </w:t>
            </w:r>
            <w:r w:rsidRPr="00595E74">
              <w:rPr>
                <w:rFonts w:ascii="Times New Roman" w:hAnsi="Times New Roman" w:cs="Times New Roman"/>
                <w:color w:val="000000"/>
                <w:sz w:val="24"/>
                <w:szCs w:val="24"/>
              </w:rPr>
              <w:t>1.185</w:t>
            </w:r>
          </w:p>
          <w:p w:rsidR="00F92481" w:rsidRPr="00E87565" w:rsidRDefault="00F92481" w:rsidP="009637CF">
            <w:pPr>
              <w:spacing w:line="276" w:lineRule="auto"/>
              <w:rPr>
                <w:rFonts w:ascii="Times New Roman" w:hAnsi="Times New Roman" w:cs="Times New Roman"/>
                <w:sz w:val="24"/>
                <w:szCs w:val="24"/>
              </w:rPr>
            </w:pPr>
            <w:r w:rsidRPr="00E87565">
              <w:rPr>
                <w:rFonts w:ascii="Times New Roman" w:hAnsi="Times New Roman" w:cs="Times New Roman"/>
                <w:sz w:val="24"/>
                <w:szCs w:val="24"/>
              </w:rPr>
              <w:t>(</w:t>
            </w:r>
            <w:r w:rsidRPr="00595E74">
              <w:rPr>
                <w:rFonts w:ascii="Times New Roman" w:hAnsi="Times New Roman" w:cs="Times New Roman"/>
                <w:color w:val="000000"/>
                <w:sz w:val="24"/>
                <w:szCs w:val="24"/>
              </w:rPr>
              <w:t>1.048</w:t>
            </w:r>
            <w:r w:rsidRPr="00E87565">
              <w:rPr>
                <w:rFonts w:ascii="Times New Roman" w:hAnsi="Times New Roman" w:cs="Times New Roman"/>
                <w:sz w:val="24"/>
                <w:szCs w:val="24"/>
              </w:rPr>
              <w:t>-</w:t>
            </w:r>
            <w:r w:rsidRPr="00595E74">
              <w:rPr>
                <w:rFonts w:ascii="Times New Roman" w:hAnsi="Times New Roman" w:cs="Times New Roman"/>
                <w:color w:val="000000"/>
                <w:sz w:val="24"/>
                <w:szCs w:val="24"/>
              </w:rPr>
              <w:t>1.339</w:t>
            </w:r>
            <w:r w:rsidRPr="00E87565">
              <w:rPr>
                <w:rFonts w:ascii="Times New Roman" w:hAnsi="Times New Roman" w:cs="Times New Roman"/>
                <w:sz w:val="24"/>
                <w:szCs w:val="24"/>
              </w:rPr>
              <w:t>); p&lt;0.01</w:t>
            </w:r>
          </w:p>
        </w:tc>
        <w:tc>
          <w:tcPr>
            <w:tcW w:w="1530" w:type="dxa"/>
          </w:tcPr>
          <w:p w:rsidR="00F92481" w:rsidRPr="00E87565" w:rsidRDefault="00F92481" w:rsidP="009637CF">
            <w:pPr>
              <w:spacing w:line="276" w:lineRule="auto"/>
              <w:rPr>
                <w:rFonts w:ascii="Times New Roman" w:hAnsi="Times New Roman" w:cs="Times New Roman"/>
                <w:color w:val="000000"/>
                <w:sz w:val="24"/>
                <w:szCs w:val="24"/>
              </w:rPr>
            </w:pPr>
            <w:r w:rsidRPr="00E87565">
              <w:rPr>
                <w:rFonts w:ascii="Times New Roman" w:hAnsi="Times New Roman" w:cs="Times New Roman"/>
                <w:color w:val="000000"/>
                <w:sz w:val="24"/>
                <w:szCs w:val="24"/>
              </w:rPr>
              <w:t>AOR= 1.135</w:t>
            </w:r>
          </w:p>
          <w:p w:rsidR="00F92481" w:rsidRPr="00E87565" w:rsidRDefault="00F92481" w:rsidP="009637CF">
            <w:pPr>
              <w:spacing w:line="276" w:lineRule="auto"/>
              <w:rPr>
                <w:rFonts w:ascii="Times New Roman" w:hAnsi="Times New Roman" w:cs="Times New Roman"/>
                <w:sz w:val="24"/>
                <w:szCs w:val="24"/>
              </w:rPr>
            </w:pPr>
            <w:r w:rsidRPr="00E87565">
              <w:rPr>
                <w:rFonts w:ascii="Times New Roman" w:hAnsi="Times New Roman" w:cs="Times New Roman"/>
                <w:color w:val="000000"/>
                <w:sz w:val="24"/>
                <w:szCs w:val="24"/>
              </w:rPr>
              <w:t xml:space="preserve">(1.014-1.280); p&lt;0.05 </w:t>
            </w:r>
          </w:p>
        </w:tc>
      </w:tr>
    </w:tbl>
    <w:p w:rsidR="00F92481" w:rsidRPr="00C53967" w:rsidRDefault="00F92481" w:rsidP="00C53967">
      <w:pPr>
        <w:pStyle w:val="Heading1"/>
        <w:tabs>
          <w:tab w:val="left" w:pos="3628"/>
        </w:tabs>
        <w:spacing w:before="0" w:beforeAutospacing="0" w:after="0" w:afterAutospacing="0"/>
        <w:jc w:val="both"/>
        <w:rPr>
          <w:b w:val="0"/>
          <w:sz w:val="22"/>
          <w:szCs w:val="22"/>
        </w:rPr>
      </w:pPr>
      <w:r w:rsidRPr="00C53967">
        <w:rPr>
          <w:sz w:val="22"/>
          <w:szCs w:val="22"/>
        </w:rPr>
        <w:t>N.B.:</w:t>
      </w:r>
      <w:r w:rsidRPr="00C53967">
        <w:rPr>
          <w:b w:val="0"/>
          <w:sz w:val="22"/>
          <w:szCs w:val="22"/>
        </w:rPr>
        <w:t xml:space="preserve"> R: Reference category, OR: Odds ratio, AOR: Adjusted odds ratio (Selected socio-economic, demographic and other variables were adjusted). Statistical significance was accepted at 5% level.    </w:t>
      </w:r>
    </w:p>
    <w:p w:rsidR="00C53967" w:rsidRDefault="00C53967" w:rsidP="00F92481">
      <w:pPr>
        <w:rPr>
          <w:rFonts w:ascii="Times New Roman" w:hAnsi="Times New Roman" w:cs="Times New Roman"/>
          <w:b/>
          <w:sz w:val="24"/>
          <w:szCs w:val="24"/>
        </w:rPr>
      </w:pPr>
    </w:p>
    <w:p w:rsidR="00F92481" w:rsidRPr="00C104A6" w:rsidRDefault="00F92481" w:rsidP="002B792D">
      <w:pPr>
        <w:spacing w:after="0" w:line="480" w:lineRule="auto"/>
        <w:jc w:val="both"/>
        <w:rPr>
          <w:rFonts w:ascii="Times New Roman" w:hAnsi="Times New Roman" w:cs="Times New Roman"/>
          <w:b/>
          <w:sz w:val="24"/>
          <w:szCs w:val="24"/>
        </w:rPr>
      </w:pPr>
      <w:r w:rsidRPr="00C104A6">
        <w:rPr>
          <w:rFonts w:ascii="Times New Roman" w:hAnsi="Times New Roman" w:cs="Times New Roman"/>
          <w:b/>
          <w:sz w:val="24"/>
          <w:szCs w:val="24"/>
        </w:rPr>
        <w:t>DISCUSSION</w:t>
      </w:r>
    </w:p>
    <w:p w:rsidR="00F92481" w:rsidRPr="00C104A6" w:rsidRDefault="00F92481" w:rsidP="002B792D">
      <w:pPr>
        <w:spacing w:after="0" w:line="480" w:lineRule="auto"/>
        <w:jc w:val="both"/>
        <w:rPr>
          <w:rFonts w:ascii="Times New Roman" w:hAnsi="Times New Roman" w:cs="Times New Roman"/>
          <w:sz w:val="24"/>
          <w:szCs w:val="24"/>
        </w:rPr>
      </w:pPr>
      <w:r w:rsidRPr="00C104A6">
        <w:rPr>
          <w:rFonts w:ascii="Times New Roman" w:hAnsi="Times New Roman" w:cs="Times New Roman"/>
          <w:sz w:val="24"/>
          <w:szCs w:val="24"/>
        </w:rPr>
        <w:t xml:space="preserve">We investigated the impact of child marriage on nutritional status among mothers and their under-five children, controlling and uncontrolling the effect of some associated factors of child marriage and nutritional status.   </w:t>
      </w:r>
    </w:p>
    <w:p w:rsidR="00F92481" w:rsidRPr="00C104A6" w:rsidRDefault="00F92481" w:rsidP="002B792D">
      <w:pPr>
        <w:spacing w:after="0" w:line="480" w:lineRule="auto"/>
        <w:jc w:val="both"/>
        <w:rPr>
          <w:rFonts w:ascii="Times New Roman" w:eastAsia="Times New Roman" w:hAnsi="Times New Roman" w:cs="Times New Roman"/>
          <w:bCs/>
          <w:kern w:val="36"/>
          <w:sz w:val="24"/>
          <w:szCs w:val="24"/>
        </w:rPr>
      </w:pPr>
      <w:r w:rsidRPr="00C104A6">
        <w:rPr>
          <w:rFonts w:ascii="Times New Roman" w:hAnsi="Times New Roman" w:cs="Times New Roman"/>
          <w:sz w:val="24"/>
          <w:szCs w:val="24"/>
        </w:rPr>
        <w:t>The mean and median age at the first marriage among Bangladeshi women was 16.5</w:t>
      </w:r>
      <w:r>
        <w:rPr>
          <w:rFonts w:ascii="Times New Roman" w:hAnsi="Times New Roman" w:cs="Times New Roman"/>
          <w:sz w:val="24"/>
          <w:szCs w:val="24"/>
        </w:rPr>
        <w:t>7</w:t>
      </w:r>
      <w:r w:rsidRPr="00C104A6">
        <w:rPr>
          <w:rFonts w:ascii="Times New Roman" w:hAnsi="Times New Roman" w:cs="Times New Roman"/>
          <w:sz w:val="24"/>
          <w:szCs w:val="24"/>
        </w:rPr>
        <w:t xml:space="preserve">±2.83 years and 16 years respectively. </w:t>
      </w:r>
      <w:r>
        <w:rPr>
          <w:rFonts w:ascii="Times New Roman" w:hAnsi="Times New Roman" w:cs="Times New Roman"/>
          <w:sz w:val="24"/>
          <w:szCs w:val="24"/>
        </w:rPr>
        <w:t>69</w:t>
      </w:r>
      <w:r w:rsidRPr="00C104A6">
        <w:rPr>
          <w:rFonts w:ascii="Times New Roman" w:hAnsi="Times New Roman" w:cs="Times New Roman"/>
          <w:sz w:val="24"/>
          <w:szCs w:val="24"/>
        </w:rPr>
        <w:t>% of women aged 1</w:t>
      </w:r>
      <w:r>
        <w:rPr>
          <w:rFonts w:ascii="Times New Roman" w:hAnsi="Times New Roman" w:cs="Times New Roman"/>
          <w:sz w:val="24"/>
          <w:szCs w:val="24"/>
        </w:rPr>
        <w:t>8</w:t>
      </w:r>
      <w:r w:rsidRPr="00C104A6">
        <w:rPr>
          <w:rFonts w:ascii="Times New Roman" w:hAnsi="Times New Roman" w:cs="Times New Roman"/>
          <w:sz w:val="24"/>
          <w:szCs w:val="24"/>
        </w:rPr>
        <w:t xml:space="preserve">-49 years married before the age of 18. Child marriage was more than twice times higher in rural area compared to </w:t>
      </w:r>
      <w:r w:rsidRPr="00C104A6">
        <w:rPr>
          <w:rFonts w:ascii="Times New Roman" w:hAnsi="Times New Roman" w:cs="Times New Roman"/>
          <w:color w:val="000000" w:themeColor="text1"/>
          <w:sz w:val="24"/>
          <w:szCs w:val="24"/>
        </w:rPr>
        <w:t>urban area. However, BDHS 2017-18 reported that the percentage was 59% among women aged 20-24 years in the country [</w:t>
      </w:r>
      <w:r>
        <w:rPr>
          <w:rFonts w:ascii="Times New Roman" w:hAnsi="Times New Roman" w:cs="Times New Roman"/>
          <w:color w:val="000000" w:themeColor="text1"/>
          <w:sz w:val="24"/>
          <w:szCs w:val="24"/>
        </w:rPr>
        <w:t>28</w:t>
      </w:r>
      <w:r w:rsidRPr="00C104A6">
        <w:rPr>
          <w:rFonts w:ascii="Times New Roman" w:hAnsi="Times New Roman" w:cs="Times New Roman"/>
          <w:color w:val="000000" w:themeColor="text1"/>
          <w:sz w:val="24"/>
          <w:szCs w:val="24"/>
        </w:rPr>
        <w:t>]. The proportion of child marriage had been decreasing during the last two decades in Bangladesh due to increasing women education [</w:t>
      </w:r>
      <w:r>
        <w:rPr>
          <w:rFonts w:ascii="Times New Roman" w:hAnsi="Times New Roman" w:cs="Times New Roman"/>
          <w:color w:val="000000" w:themeColor="text1"/>
          <w:sz w:val="24"/>
          <w:szCs w:val="24"/>
        </w:rPr>
        <w:t>28</w:t>
      </w:r>
      <w:r w:rsidRPr="00C104A6">
        <w:rPr>
          <w:rFonts w:ascii="Times New Roman" w:hAnsi="Times New Roman" w:cs="Times New Roman"/>
          <w:color w:val="000000" w:themeColor="text1"/>
          <w:sz w:val="24"/>
          <w:szCs w:val="24"/>
        </w:rPr>
        <w:t xml:space="preserve">]. Still the </w:t>
      </w:r>
      <w:r w:rsidRPr="00C104A6">
        <w:rPr>
          <w:rFonts w:ascii="Times New Roman" w:hAnsi="Times New Roman" w:cs="Times New Roman"/>
          <w:color w:val="000000" w:themeColor="text1"/>
          <w:sz w:val="24"/>
          <w:szCs w:val="24"/>
          <w:shd w:val="clear" w:color="auto" w:fill="FFFFFF"/>
        </w:rPr>
        <w:t xml:space="preserve">rate of child marriage in </w:t>
      </w:r>
      <w:r w:rsidRPr="00C104A6">
        <w:rPr>
          <w:rFonts w:ascii="Times New Roman" w:hAnsi="Times New Roman" w:cs="Times New Roman"/>
          <w:color w:val="000000" w:themeColor="text1"/>
          <w:sz w:val="24"/>
          <w:szCs w:val="24"/>
          <w:shd w:val="clear" w:color="auto" w:fill="FFFFFF"/>
        </w:rPr>
        <w:lastRenderedPageBreak/>
        <w:t>Bangladesh had the third highest in the world</w:t>
      </w:r>
      <w:r w:rsidRPr="00C104A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31</w:t>
      </w:r>
      <w:r w:rsidRPr="00C104A6">
        <w:rPr>
          <w:rFonts w:ascii="Times New Roman" w:hAnsi="Times New Roman" w:cs="Times New Roman"/>
          <w:color w:val="000000" w:themeColor="text1"/>
          <w:sz w:val="24"/>
          <w:szCs w:val="24"/>
        </w:rPr>
        <w:t>]. In Bangladeshi culture, marriage of aged girls is comparatively difficult</w:t>
      </w:r>
      <w:r w:rsidR="00C12979">
        <w:rPr>
          <w:rFonts w:ascii="Times New Roman" w:hAnsi="Times New Roman" w:cs="Times New Roman"/>
          <w:color w:val="000000" w:themeColor="text1"/>
          <w:sz w:val="24"/>
          <w:szCs w:val="24"/>
        </w:rPr>
        <w:t>, and p</w:t>
      </w:r>
      <w:r w:rsidRPr="00C104A6">
        <w:rPr>
          <w:rFonts w:ascii="Times New Roman" w:hAnsi="Times New Roman" w:cs="Times New Roman"/>
          <w:color w:val="000000" w:themeColor="text1"/>
          <w:sz w:val="24"/>
          <w:szCs w:val="24"/>
        </w:rPr>
        <w:t>arents here usually favor child marriage due to poverty and lack of security. Crisis of employment for educated women is also an important reason behind it. All these factors contribute to a significantly higher rate of child marriage in the country</w:t>
      </w:r>
      <w:r>
        <w:rPr>
          <w:rFonts w:ascii="Times New Roman" w:hAnsi="Times New Roman" w:cs="Times New Roman"/>
          <w:color w:val="000000" w:themeColor="text1"/>
          <w:sz w:val="24"/>
          <w:szCs w:val="24"/>
        </w:rPr>
        <w:t xml:space="preserve"> [32]</w:t>
      </w:r>
      <w:r w:rsidRPr="00C104A6">
        <w:rPr>
          <w:rFonts w:ascii="Times New Roman" w:hAnsi="Times New Roman" w:cs="Times New Roman"/>
          <w:color w:val="000000" w:themeColor="text1"/>
          <w:sz w:val="24"/>
          <w:szCs w:val="24"/>
        </w:rPr>
        <w:t>.  On the other hand, our study showed that the prevalence of chronic energy deficiency among married women aged 1</w:t>
      </w:r>
      <w:r>
        <w:rPr>
          <w:rFonts w:ascii="Times New Roman" w:hAnsi="Times New Roman" w:cs="Times New Roman"/>
          <w:color w:val="000000" w:themeColor="text1"/>
          <w:sz w:val="24"/>
          <w:szCs w:val="24"/>
        </w:rPr>
        <w:t>8</w:t>
      </w:r>
      <w:r w:rsidRPr="00C104A6">
        <w:rPr>
          <w:rFonts w:ascii="Times New Roman" w:hAnsi="Times New Roman" w:cs="Times New Roman"/>
          <w:color w:val="000000" w:themeColor="text1"/>
          <w:sz w:val="24"/>
          <w:szCs w:val="24"/>
        </w:rPr>
        <w:t>-49 years having at least one under-five children was 15.</w:t>
      </w:r>
      <w:r>
        <w:rPr>
          <w:rFonts w:ascii="Times New Roman" w:hAnsi="Times New Roman" w:cs="Times New Roman"/>
          <w:color w:val="000000" w:themeColor="text1"/>
          <w:sz w:val="24"/>
          <w:szCs w:val="24"/>
        </w:rPr>
        <w:t>2</w:t>
      </w:r>
      <w:r w:rsidRPr="00C104A6">
        <w:rPr>
          <w:rFonts w:ascii="Times New Roman" w:hAnsi="Times New Roman" w:cs="Times New Roman"/>
          <w:color w:val="000000" w:themeColor="text1"/>
          <w:sz w:val="24"/>
          <w:szCs w:val="24"/>
        </w:rPr>
        <w:t>% while 2</w:t>
      </w:r>
      <w:r>
        <w:rPr>
          <w:rFonts w:ascii="Times New Roman" w:hAnsi="Times New Roman" w:cs="Times New Roman"/>
          <w:color w:val="000000" w:themeColor="text1"/>
          <w:sz w:val="24"/>
          <w:szCs w:val="24"/>
        </w:rPr>
        <w:t>6.1</w:t>
      </w:r>
      <w:r w:rsidRPr="00C104A6">
        <w:rPr>
          <w:rFonts w:ascii="Times New Roman" w:hAnsi="Times New Roman" w:cs="Times New Roman"/>
          <w:color w:val="000000" w:themeColor="text1"/>
          <w:sz w:val="24"/>
          <w:szCs w:val="24"/>
        </w:rPr>
        <w:t>% over nourished.</w:t>
      </w:r>
      <w:r>
        <w:rPr>
          <w:rFonts w:ascii="Times New Roman" w:hAnsi="Times New Roman" w:cs="Times New Roman"/>
          <w:color w:val="000000" w:themeColor="text1"/>
          <w:sz w:val="24"/>
          <w:szCs w:val="24"/>
        </w:rPr>
        <w:t xml:space="preserve"> </w:t>
      </w:r>
      <w:r w:rsidRPr="00C104A6">
        <w:rPr>
          <w:rFonts w:ascii="Times New Roman" w:hAnsi="Times New Roman" w:cs="Times New Roman"/>
          <w:color w:val="000000" w:themeColor="text1"/>
          <w:sz w:val="24"/>
          <w:szCs w:val="24"/>
        </w:rPr>
        <w:t xml:space="preserve"> However, the overall prevalence of under nutrition and over nutrition was 12% and 32% respectively among the same age group irrespective of having under-five children</w:t>
      </w:r>
      <w:r>
        <w:rPr>
          <w:rFonts w:ascii="Times New Roman" w:hAnsi="Times New Roman" w:cs="Times New Roman"/>
          <w:color w:val="000000" w:themeColor="text1"/>
          <w:sz w:val="24"/>
          <w:szCs w:val="24"/>
        </w:rPr>
        <w:t xml:space="preserve">. </w:t>
      </w:r>
      <w:r w:rsidRPr="0016220A">
        <w:rPr>
          <w:rFonts w:ascii="Times New Roman" w:hAnsi="Times New Roman" w:cs="Times New Roman"/>
          <w:color w:val="000000" w:themeColor="text1"/>
          <w:sz w:val="24"/>
          <w:szCs w:val="24"/>
        </w:rPr>
        <w:t xml:space="preserve">The child marriage of Bangladeshi women steadily has been decreasing during the last two decades. During the same time, the prevalence of women’s chronic energy deficiency has been decreasing while the prevalence of over nutrition sharply increasing. </w:t>
      </w:r>
      <w:r w:rsidRPr="0016220A">
        <w:rPr>
          <w:rFonts w:ascii="Times New Roman" w:eastAsia="Times New Roman" w:hAnsi="Times New Roman" w:cs="Times New Roman"/>
          <w:bCs/>
          <w:color w:val="000000" w:themeColor="text1"/>
          <w:kern w:val="36"/>
          <w:sz w:val="24"/>
          <w:szCs w:val="24"/>
        </w:rPr>
        <w:t>The prevalence of stunting, underweight and wasting of under-five children in Bangladesh have also been improving during last two decades</w:t>
      </w:r>
      <w:r>
        <w:rPr>
          <w:rFonts w:ascii="Times New Roman" w:eastAsia="Times New Roman" w:hAnsi="Times New Roman" w:cs="Times New Roman"/>
          <w:bCs/>
          <w:color w:val="000000" w:themeColor="text1"/>
          <w:kern w:val="36"/>
          <w:sz w:val="24"/>
          <w:szCs w:val="24"/>
        </w:rPr>
        <w:t xml:space="preserve"> [28]</w:t>
      </w:r>
      <w:r w:rsidRPr="0016220A">
        <w:rPr>
          <w:rFonts w:ascii="Times New Roman" w:eastAsia="Times New Roman" w:hAnsi="Times New Roman" w:cs="Times New Roman"/>
          <w:bCs/>
          <w:color w:val="000000" w:themeColor="text1"/>
          <w:kern w:val="36"/>
          <w:sz w:val="24"/>
          <w:szCs w:val="24"/>
        </w:rPr>
        <w:t>.</w:t>
      </w:r>
      <w:r w:rsidRPr="00C104A6">
        <w:rPr>
          <w:rFonts w:ascii="Times New Roman" w:hAnsi="Times New Roman" w:cs="Times New Roman"/>
          <w:color w:val="000000" w:themeColor="text1"/>
          <w:sz w:val="24"/>
          <w:szCs w:val="24"/>
        </w:rPr>
        <w:t xml:space="preserve"> This may be due to increase in the women education and household wealth index in the country during the period [</w:t>
      </w:r>
      <w:r>
        <w:rPr>
          <w:rFonts w:ascii="Times New Roman" w:hAnsi="Times New Roman" w:cs="Times New Roman"/>
          <w:color w:val="000000" w:themeColor="text1"/>
          <w:sz w:val="24"/>
          <w:szCs w:val="24"/>
        </w:rPr>
        <w:t>28</w:t>
      </w:r>
      <w:r w:rsidRPr="00C104A6">
        <w:rPr>
          <w:rFonts w:ascii="Times New Roman" w:hAnsi="Times New Roman" w:cs="Times New Roman"/>
          <w:color w:val="000000" w:themeColor="text1"/>
          <w:sz w:val="24"/>
          <w:szCs w:val="24"/>
        </w:rPr>
        <w:t>]. Timing and circumstances of age at first marriage have profound consequences on women’s and men’s life, and its effects on their health outcome are significant. In the present study, we found a greater number of women who married at &lt;18 suffered from chronic energy deficiency compared to their counterparts</w:t>
      </w:r>
      <w:r>
        <w:rPr>
          <w:rFonts w:ascii="Times New Roman" w:hAnsi="Times New Roman" w:cs="Times New Roman"/>
          <w:color w:val="000000" w:themeColor="text1"/>
          <w:sz w:val="24"/>
          <w:szCs w:val="24"/>
        </w:rPr>
        <w:t xml:space="preserve"> [33]</w:t>
      </w:r>
      <w:r w:rsidRPr="00C104A6">
        <w:rPr>
          <w:rFonts w:ascii="Times New Roman" w:hAnsi="Times New Roman" w:cs="Times New Roman"/>
          <w:color w:val="000000" w:themeColor="text1"/>
          <w:sz w:val="24"/>
          <w:szCs w:val="24"/>
        </w:rPr>
        <w:t>. Child marriage was one of the most important indicators of being chronic energy deficiency among married women in Bangladesh. Same finding was found in different countries in the world [</w:t>
      </w:r>
      <w:r>
        <w:rPr>
          <w:rFonts w:ascii="Times New Roman" w:hAnsi="Times New Roman" w:cs="Times New Roman"/>
          <w:color w:val="000000" w:themeColor="text1"/>
          <w:sz w:val="24"/>
          <w:szCs w:val="24"/>
        </w:rPr>
        <w:t xml:space="preserve">33].  </w:t>
      </w:r>
    </w:p>
    <w:p w:rsidR="00F92481" w:rsidRPr="00C104A6" w:rsidRDefault="00F92481" w:rsidP="002B792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the present study, we</w:t>
      </w:r>
      <w:r w:rsidRPr="00C104A6">
        <w:rPr>
          <w:rFonts w:ascii="Times New Roman" w:hAnsi="Times New Roman" w:cs="Times New Roman"/>
          <w:sz w:val="24"/>
          <w:szCs w:val="24"/>
        </w:rPr>
        <w:t xml:space="preserve"> found </w:t>
      </w:r>
      <w:r>
        <w:rPr>
          <w:rFonts w:ascii="Times New Roman" w:hAnsi="Times New Roman" w:cs="Times New Roman"/>
          <w:sz w:val="24"/>
          <w:szCs w:val="24"/>
        </w:rPr>
        <w:t xml:space="preserve">that maternal child marriage was an important predictor of </w:t>
      </w:r>
      <w:r w:rsidRPr="00C104A6">
        <w:rPr>
          <w:rFonts w:ascii="Times New Roman" w:hAnsi="Times New Roman" w:cs="Times New Roman"/>
          <w:sz w:val="24"/>
          <w:szCs w:val="24"/>
        </w:rPr>
        <w:t>stunting and underweight of under-five children</w:t>
      </w:r>
      <w:r>
        <w:rPr>
          <w:rFonts w:ascii="Times New Roman" w:hAnsi="Times New Roman" w:cs="Times New Roman"/>
          <w:sz w:val="24"/>
          <w:szCs w:val="24"/>
        </w:rPr>
        <w:t>. Same results were found in sub-Saharan Africa study [21</w:t>
      </w:r>
      <w:r w:rsidR="006009AC">
        <w:rPr>
          <w:rFonts w:ascii="Times New Roman" w:hAnsi="Times New Roman" w:cs="Times New Roman"/>
          <w:sz w:val="24"/>
          <w:szCs w:val="24"/>
        </w:rPr>
        <w:t xml:space="preserve">], in Indian studies [23, 24]. </w:t>
      </w:r>
      <w:bookmarkStart w:id="3" w:name="_GoBack"/>
      <w:bookmarkEnd w:id="3"/>
      <w:r w:rsidRPr="00C104A6">
        <w:rPr>
          <w:rFonts w:ascii="Times New Roman" w:hAnsi="Times New Roman" w:cs="Times New Roman"/>
          <w:sz w:val="24"/>
          <w:szCs w:val="24"/>
        </w:rPr>
        <w:t xml:space="preserve">Stunting is the chronic consequence of energy deficiency from pregnancy to under-five with inappropriate feeding practice. This chronic deficiency even </w:t>
      </w:r>
      <w:r w:rsidRPr="00C104A6">
        <w:rPr>
          <w:rFonts w:ascii="Times New Roman" w:hAnsi="Times New Roman" w:cs="Times New Roman"/>
          <w:sz w:val="24"/>
          <w:szCs w:val="24"/>
        </w:rPr>
        <w:lastRenderedPageBreak/>
        <w:t>can cause some non-communicable diseases such as heart diseases in late ages of today’s children [</w:t>
      </w:r>
      <w:r>
        <w:rPr>
          <w:rFonts w:ascii="Times New Roman" w:hAnsi="Times New Roman" w:cs="Times New Roman"/>
          <w:sz w:val="24"/>
          <w:szCs w:val="24"/>
        </w:rPr>
        <w:t>34</w:t>
      </w:r>
      <w:r w:rsidRPr="00C104A6">
        <w:rPr>
          <w:rFonts w:ascii="Times New Roman" w:hAnsi="Times New Roman" w:cs="Times New Roman"/>
          <w:sz w:val="24"/>
          <w:szCs w:val="24"/>
        </w:rPr>
        <w:t>]. Child marriage mostly happens in families of low socio-economic status where health awareness, adequate nutrition and medical facilities are scarce. This contributes to malnutrition in both child-married mothers and their under-five children</w:t>
      </w:r>
      <w:r>
        <w:rPr>
          <w:rFonts w:ascii="Times New Roman" w:hAnsi="Times New Roman" w:cs="Times New Roman"/>
          <w:sz w:val="24"/>
          <w:szCs w:val="24"/>
        </w:rPr>
        <w:t xml:space="preserve"> [35]</w:t>
      </w:r>
      <w:r w:rsidRPr="00C104A6">
        <w:rPr>
          <w:rFonts w:ascii="Times New Roman" w:hAnsi="Times New Roman" w:cs="Times New Roman"/>
          <w:sz w:val="24"/>
          <w:szCs w:val="24"/>
        </w:rPr>
        <w:t xml:space="preserve">.  </w:t>
      </w:r>
    </w:p>
    <w:p w:rsidR="00F92481" w:rsidRPr="00C104A6" w:rsidRDefault="00F92481" w:rsidP="002B792D">
      <w:pPr>
        <w:spacing w:after="0" w:line="480" w:lineRule="auto"/>
        <w:jc w:val="both"/>
        <w:rPr>
          <w:rFonts w:ascii="Times New Roman" w:hAnsi="Times New Roman" w:cs="Times New Roman"/>
          <w:color w:val="FF0000"/>
          <w:sz w:val="24"/>
          <w:szCs w:val="24"/>
        </w:rPr>
      </w:pPr>
      <w:r w:rsidRPr="00C104A6">
        <w:rPr>
          <w:rFonts w:ascii="Times New Roman" w:hAnsi="Times New Roman" w:cs="Times New Roman"/>
          <w:sz w:val="24"/>
          <w:szCs w:val="24"/>
        </w:rPr>
        <w:t>In Bangladesh, only 18.2% of women are higher educated, and education is a</w:t>
      </w:r>
      <w:r>
        <w:rPr>
          <w:rFonts w:ascii="Times New Roman" w:hAnsi="Times New Roman" w:cs="Times New Roman"/>
          <w:sz w:val="24"/>
          <w:szCs w:val="24"/>
        </w:rPr>
        <w:t>n</w:t>
      </w:r>
      <w:r w:rsidRPr="00C104A6">
        <w:rPr>
          <w:rFonts w:ascii="Times New Roman" w:hAnsi="Times New Roman" w:cs="Times New Roman"/>
          <w:sz w:val="24"/>
          <w:szCs w:val="24"/>
        </w:rPr>
        <w:t xml:space="preserve"> important factor of women</w:t>
      </w:r>
      <w:r>
        <w:rPr>
          <w:rFonts w:ascii="Times New Roman" w:hAnsi="Times New Roman" w:cs="Times New Roman"/>
          <w:sz w:val="24"/>
          <w:szCs w:val="24"/>
        </w:rPr>
        <w:t>’s</w:t>
      </w:r>
      <w:r w:rsidRPr="00C104A6">
        <w:rPr>
          <w:rFonts w:ascii="Times New Roman" w:hAnsi="Times New Roman" w:cs="Times New Roman"/>
          <w:sz w:val="24"/>
          <w:szCs w:val="24"/>
        </w:rPr>
        <w:t xml:space="preserve"> age at the first marriage. The educated mothers are usually more conscious about their and their child’s health and wellbeing, and understand well the importance of antenatal (ANC) and post-natal care (PNC) which can prevent chronic energy deficiency among under-five children. Subsequently, more than 67% of women are of poor and middle-income groups who are at risk of getting inadequate nutritious food and fruits thus augmenting the vicious cycle of malnutrition among mothers and under-five children</w:t>
      </w:r>
      <w:r>
        <w:rPr>
          <w:rFonts w:ascii="Times New Roman" w:hAnsi="Times New Roman" w:cs="Times New Roman"/>
          <w:sz w:val="24"/>
          <w:szCs w:val="24"/>
        </w:rPr>
        <w:t xml:space="preserve"> [28]</w:t>
      </w:r>
      <w:r w:rsidRPr="00C104A6">
        <w:rPr>
          <w:rFonts w:ascii="Times New Roman" w:hAnsi="Times New Roman" w:cs="Times New Roman"/>
          <w:sz w:val="24"/>
          <w:szCs w:val="24"/>
        </w:rPr>
        <w:t>. Though Bangladesh has a law against child marriage, still it is an important social problem all over the country due to poor implementation of law.</w:t>
      </w:r>
      <w:r w:rsidRPr="00C104A6" w:rsidDel="00E21F41">
        <w:rPr>
          <w:rFonts w:ascii="Times New Roman" w:hAnsi="Times New Roman" w:cs="Times New Roman"/>
          <w:color w:val="FF0000"/>
          <w:sz w:val="24"/>
          <w:szCs w:val="24"/>
        </w:rPr>
        <w:t xml:space="preserve"> </w:t>
      </w:r>
    </w:p>
    <w:p w:rsidR="00F92481" w:rsidRPr="00C104A6" w:rsidRDefault="00F92481" w:rsidP="002B792D">
      <w:pPr>
        <w:spacing w:after="0" w:line="480" w:lineRule="auto"/>
        <w:jc w:val="both"/>
        <w:rPr>
          <w:rFonts w:ascii="Times New Roman" w:hAnsi="Times New Roman" w:cs="Times New Roman"/>
          <w:color w:val="000000" w:themeColor="text1"/>
          <w:sz w:val="24"/>
          <w:szCs w:val="24"/>
        </w:rPr>
      </w:pPr>
      <w:r w:rsidRPr="00C104A6">
        <w:rPr>
          <w:rFonts w:ascii="Times New Roman" w:hAnsi="Times New Roman" w:cs="Times New Roman"/>
          <w:b/>
          <w:color w:val="000000" w:themeColor="text1"/>
          <w:sz w:val="24"/>
          <w:szCs w:val="24"/>
        </w:rPr>
        <w:t>Strength and limitations of the study</w:t>
      </w:r>
      <w:r w:rsidRPr="00C104A6">
        <w:rPr>
          <w:rFonts w:ascii="Times New Roman" w:hAnsi="Times New Roman" w:cs="Times New Roman"/>
          <w:color w:val="000000" w:themeColor="text1"/>
          <w:sz w:val="24"/>
          <w:szCs w:val="24"/>
        </w:rPr>
        <w:t>: This was the first time we attempted to investigate the association of maternal child marriage and maternal and their under-five children nutritional status in Bangladesh. As this study covers all divisions of Bangladesh with sufficient sample size, it demands a strong scientific strength. In addition, appropriate steps, process, and measurements were taken by a group of skilled data collectors who were properly trained on data ethics, avoidance of bias and transparent survey through sharing survey objective</w:t>
      </w:r>
      <w:r>
        <w:rPr>
          <w:rFonts w:ascii="Times New Roman" w:hAnsi="Times New Roman" w:cs="Times New Roman"/>
          <w:color w:val="000000" w:themeColor="text1"/>
          <w:sz w:val="24"/>
          <w:szCs w:val="24"/>
        </w:rPr>
        <w:t>s</w:t>
      </w:r>
      <w:r w:rsidRPr="00C104A6">
        <w:rPr>
          <w:rFonts w:ascii="Times New Roman" w:hAnsi="Times New Roman" w:cs="Times New Roman"/>
          <w:color w:val="000000" w:themeColor="text1"/>
          <w:sz w:val="24"/>
          <w:szCs w:val="24"/>
        </w:rPr>
        <w:t xml:space="preserve">. However, there were some limitations of our study. Firstly, due to the cross-sectional study, we could not make causal relationship between the child marriage and nutritional status of mothers and their under-five children. Secondly, we could not include all the factors for multivariable model known to be related to child marriage and nutritional status of mothers and their under-five </w:t>
      </w:r>
      <w:r w:rsidRPr="00C104A6">
        <w:rPr>
          <w:rFonts w:ascii="Times New Roman" w:hAnsi="Times New Roman" w:cs="Times New Roman"/>
          <w:color w:val="000000" w:themeColor="text1"/>
          <w:sz w:val="24"/>
          <w:szCs w:val="24"/>
        </w:rPr>
        <w:lastRenderedPageBreak/>
        <w:t>children due to the secondary analysis of the data. Clearly</w:t>
      </w:r>
      <w:r>
        <w:rPr>
          <w:rFonts w:ascii="Times New Roman" w:hAnsi="Times New Roman" w:cs="Times New Roman"/>
          <w:color w:val="000000" w:themeColor="text1"/>
          <w:sz w:val="24"/>
          <w:szCs w:val="24"/>
        </w:rPr>
        <w:t>,</w:t>
      </w:r>
      <w:r w:rsidRPr="00C104A6">
        <w:rPr>
          <w:rFonts w:ascii="Times New Roman" w:hAnsi="Times New Roman" w:cs="Times New Roman"/>
          <w:color w:val="000000" w:themeColor="text1"/>
          <w:sz w:val="24"/>
          <w:szCs w:val="24"/>
        </w:rPr>
        <w:t xml:space="preserve"> more researches are required regarding child marriage and health and nutritional status of mothers and their under-five children</w:t>
      </w:r>
      <w:r>
        <w:rPr>
          <w:rFonts w:ascii="Times New Roman" w:hAnsi="Times New Roman" w:cs="Times New Roman"/>
          <w:color w:val="000000" w:themeColor="text1"/>
          <w:sz w:val="24"/>
          <w:szCs w:val="24"/>
        </w:rPr>
        <w:t xml:space="preserve"> in Bangladesh</w:t>
      </w:r>
      <w:r w:rsidRPr="00C104A6">
        <w:rPr>
          <w:rFonts w:ascii="Times New Roman" w:hAnsi="Times New Roman" w:cs="Times New Roman"/>
          <w:color w:val="000000" w:themeColor="text1"/>
          <w:sz w:val="24"/>
          <w:szCs w:val="24"/>
        </w:rPr>
        <w:t xml:space="preserve">.   </w:t>
      </w:r>
    </w:p>
    <w:p w:rsidR="00F92481" w:rsidRPr="00A161DC" w:rsidRDefault="00F92481" w:rsidP="002B792D">
      <w:pPr>
        <w:spacing w:after="0" w:line="480" w:lineRule="auto"/>
        <w:jc w:val="both"/>
        <w:rPr>
          <w:rFonts w:ascii="Times New Roman" w:hAnsi="Times New Roman" w:cs="Times New Roman"/>
          <w:color w:val="000000" w:themeColor="text1"/>
          <w:sz w:val="24"/>
          <w:szCs w:val="24"/>
        </w:rPr>
      </w:pPr>
      <w:r w:rsidRPr="00A161DC">
        <w:rPr>
          <w:rFonts w:ascii="Times New Roman" w:hAnsi="Times New Roman" w:cs="Times New Roman"/>
          <w:b/>
          <w:sz w:val="24"/>
          <w:szCs w:val="24"/>
        </w:rPr>
        <w:t>Conclusions and recommendations/policy implication:</w:t>
      </w:r>
      <w:r w:rsidRPr="00A161DC">
        <w:rPr>
          <w:rFonts w:ascii="Times New Roman" w:hAnsi="Times New Roman" w:cs="Times New Roman"/>
          <w:sz w:val="24"/>
          <w:szCs w:val="24"/>
        </w:rPr>
        <w:t xml:space="preserve"> </w:t>
      </w:r>
      <w:r>
        <w:rPr>
          <w:rFonts w:ascii="Times New Roman" w:hAnsi="Times New Roman" w:cs="Times New Roman"/>
          <w:sz w:val="24"/>
          <w:szCs w:val="24"/>
        </w:rPr>
        <w:t xml:space="preserve">In this study we find </w:t>
      </w:r>
      <w:r w:rsidRPr="00A161DC">
        <w:rPr>
          <w:rFonts w:ascii="Times New Roman" w:eastAsia="SimSun" w:hAnsi="Times New Roman" w:cs="Times New Roman"/>
          <w:color w:val="000000" w:themeColor="text1"/>
          <w:sz w:val="24"/>
          <w:szCs w:val="24"/>
        </w:rPr>
        <w:t>that s</w:t>
      </w:r>
      <w:r w:rsidRPr="00A161DC">
        <w:rPr>
          <w:rFonts w:ascii="Times New Roman" w:hAnsi="Times New Roman" w:cs="Times New Roman"/>
          <w:sz w:val="24"/>
          <w:szCs w:val="24"/>
        </w:rPr>
        <w:t>till the rate of c</w:t>
      </w:r>
      <w:r w:rsidRPr="00A161DC">
        <w:rPr>
          <w:rFonts w:ascii="Times New Roman" w:hAnsi="Times New Roman" w:cs="Times New Roman"/>
          <w:color w:val="000000" w:themeColor="text1"/>
          <w:sz w:val="24"/>
          <w:szCs w:val="24"/>
        </w:rPr>
        <w:t>hild marriage among Bangladeshi women is very high, and it</w:t>
      </w:r>
      <w:r w:rsidRPr="00A161DC">
        <w:rPr>
          <w:rFonts w:ascii="Times New Roman" w:hAnsi="Times New Roman" w:cs="Times New Roman"/>
          <w:sz w:val="24"/>
          <w:szCs w:val="24"/>
        </w:rPr>
        <w:t xml:space="preserve"> has a higher impact on nutritional status of mothers and their under-five children. </w:t>
      </w:r>
      <w:r w:rsidRPr="00A161DC">
        <w:rPr>
          <w:rFonts w:ascii="Times New Roman" w:hAnsi="Times New Roman" w:cs="Times New Roman"/>
          <w:color w:val="000000" w:themeColor="text1"/>
          <w:sz w:val="24"/>
          <w:szCs w:val="24"/>
        </w:rPr>
        <w:t xml:space="preserve">At least 12 indicators of SDGs are directly or indirectly related to nutritional status of maternal and under-five children. Our present study </w:t>
      </w:r>
      <w:r w:rsidRPr="00A161DC">
        <w:rPr>
          <w:rFonts w:ascii="Times New Roman" w:eastAsia="Times New Roman" w:hAnsi="Times New Roman" w:cs="Times New Roman"/>
          <w:color w:val="1D2228"/>
          <w:sz w:val="24"/>
          <w:szCs w:val="24"/>
        </w:rPr>
        <w:t xml:space="preserve">appears </w:t>
      </w:r>
      <w:r w:rsidRPr="00A161DC">
        <w:rPr>
          <w:rFonts w:ascii="Times New Roman" w:hAnsi="Times New Roman" w:cs="Times New Roman"/>
          <w:color w:val="000000" w:themeColor="text1"/>
          <w:sz w:val="24"/>
          <w:szCs w:val="24"/>
        </w:rPr>
        <w:t xml:space="preserve">that child marriage is an important barrier in achieving SDG by 2030 in Bangladesh. </w:t>
      </w:r>
      <w:r w:rsidRPr="00A161DC">
        <w:rPr>
          <w:rFonts w:ascii="Times New Roman" w:hAnsi="Times New Roman" w:cs="Times New Roman"/>
          <w:sz w:val="24"/>
          <w:szCs w:val="24"/>
        </w:rPr>
        <w:t xml:space="preserve">The government health authorities, as well as non-government social and cultural organizations should play an important role in undertaking interventions to reduce adverse consequences of child marriage. This study recommends for reducing/ending child marriage; (i) it is necessary to make awareness among people about the disadvantage of child marriage, (ii) government should take initiative for increasing women education level, women empowerment and their well-being.  </w:t>
      </w:r>
    </w:p>
    <w:p w:rsidR="00F92481" w:rsidRPr="00C104A6" w:rsidRDefault="00F92481" w:rsidP="002B792D">
      <w:pPr>
        <w:spacing w:after="0" w:line="480" w:lineRule="auto"/>
        <w:jc w:val="both"/>
        <w:rPr>
          <w:rFonts w:ascii="Times New Roman" w:hAnsi="Times New Roman" w:cs="Times New Roman"/>
          <w:color w:val="000000" w:themeColor="text1"/>
          <w:sz w:val="24"/>
          <w:szCs w:val="24"/>
        </w:rPr>
      </w:pPr>
      <w:r w:rsidRPr="00C104A6">
        <w:rPr>
          <w:rFonts w:ascii="Times New Roman" w:eastAsia="MS Mincho" w:hAnsi="Times New Roman" w:cs="Times New Roman"/>
          <w:b/>
          <w:color w:val="000000" w:themeColor="text1"/>
          <w:sz w:val="24"/>
          <w:szCs w:val="24"/>
          <w:lang w:eastAsia="ja-JP"/>
        </w:rPr>
        <w:t>Abbreviations:</w:t>
      </w:r>
      <w:r w:rsidRPr="00C104A6">
        <w:rPr>
          <w:rFonts w:ascii="Times New Roman" w:eastAsia="MS Mincho" w:hAnsi="Times New Roman" w:cs="Times New Roman"/>
          <w:color w:val="000000" w:themeColor="text1"/>
          <w:sz w:val="24"/>
          <w:szCs w:val="24"/>
          <w:lang w:eastAsia="ja-JP"/>
        </w:rPr>
        <w:t xml:space="preserve"> </w:t>
      </w:r>
      <w:r w:rsidRPr="00C104A6">
        <w:rPr>
          <w:rFonts w:ascii="Times New Roman" w:hAnsi="Times New Roman" w:cs="Times New Roman"/>
          <w:color w:val="000000" w:themeColor="text1"/>
          <w:sz w:val="24"/>
          <w:szCs w:val="24"/>
        </w:rPr>
        <w:t xml:space="preserve">AAFM: Age at first marriage; </w:t>
      </w:r>
      <w:r w:rsidRPr="00C104A6">
        <w:rPr>
          <w:rFonts w:ascii="Times New Roman" w:eastAsia="MS Mincho" w:hAnsi="Times New Roman" w:cs="Times New Roman"/>
          <w:bCs/>
          <w:color w:val="000000" w:themeColor="text1"/>
          <w:sz w:val="24"/>
          <w:szCs w:val="24"/>
          <w:lang w:eastAsia="ja-JP"/>
        </w:rPr>
        <w:t xml:space="preserve">AOR- Adjusted Odds Ratio; </w:t>
      </w:r>
      <w:r w:rsidRPr="00C104A6">
        <w:rPr>
          <w:rFonts w:ascii="Times New Roman" w:hAnsi="Times New Roman" w:cs="Times New Roman"/>
          <w:color w:val="000000" w:themeColor="text1"/>
          <w:sz w:val="24"/>
          <w:szCs w:val="24"/>
        </w:rPr>
        <w:t xml:space="preserve">ANC-Antenatal care; </w:t>
      </w:r>
      <w:r w:rsidRPr="00C104A6">
        <w:rPr>
          <w:rFonts w:ascii="Times New Roman" w:eastAsia="MS Mincho" w:hAnsi="Times New Roman" w:cs="Times New Roman"/>
          <w:bCs/>
          <w:color w:val="000000" w:themeColor="text1"/>
          <w:sz w:val="24"/>
          <w:szCs w:val="24"/>
          <w:lang w:eastAsia="ja-JP"/>
        </w:rPr>
        <w:t xml:space="preserve">BDHS- Bangladesh Demographic and Health Survey; </w:t>
      </w:r>
      <w:r w:rsidRPr="00C104A6">
        <w:rPr>
          <w:rFonts w:ascii="Times New Roman" w:hAnsi="Times New Roman" w:cs="Times New Roman"/>
          <w:color w:val="000000" w:themeColor="text1"/>
          <w:sz w:val="24"/>
          <w:szCs w:val="24"/>
        </w:rPr>
        <w:t xml:space="preserve">BMI: Body mass index; </w:t>
      </w:r>
      <w:r w:rsidRPr="00C104A6">
        <w:rPr>
          <w:rStyle w:val="Emphasis"/>
          <w:rFonts w:ascii="Times New Roman" w:hAnsi="Times New Roman" w:cs="Times New Roman"/>
          <w:bCs/>
          <w:i w:val="0"/>
          <w:iCs w:val="0"/>
          <w:color w:val="000000" w:themeColor="text1"/>
          <w:sz w:val="24"/>
          <w:szCs w:val="24"/>
          <w:shd w:val="clear" w:color="auto" w:fill="FFFFFF"/>
        </w:rPr>
        <w:t>COVID</w:t>
      </w:r>
      <w:r w:rsidRPr="00C104A6">
        <w:rPr>
          <w:rFonts w:ascii="Times New Roman" w:hAnsi="Times New Roman" w:cs="Times New Roman"/>
          <w:color w:val="000000" w:themeColor="text1"/>
          <w:sz w:val="24"/>
          <w:szCs w:val="24"/>
          <w:shd w:val="clear" w:color="auto" w:fill="FFFFFF"/>
        </w:rPr>
        <w:t>-</w:t>
      </w:r>
      <w:r w:rsidRPr="00C104A6">
        <w:rPr>
          <w:rStyle w:val="Emphasis"/>
          <w:rFonts w:ascii="Times New Roman" w:hAnsi="Times New Roman" w:cs="Times New Roman"/>
          <w:bCs/>
          <w:i w:val="0"/>
          <w:iCs w:val="0"/>
          <w:color w:val="000000" w:themeColor="text1"/>
          <w:sz w:val="24"/>
          <w:szCs w:val="24"/>
          <w:shd w:val="clear" w:color="auto" w:fill="FFFFFF"/>
        </w:rPr>
        <w:t xml:space="preserve">19; </w:t>
      </w:r>
      <w:r w:rsidRPr="00C104A6">
        <w:rPr>
          <w:rFonts w:ascii="Times New Roman" w:hAnsi="Times New Roman" w:cs="Times New Roman"/>
          <w:color w:val="000000" w:themeColor="text1"/>
          <w:sz w:val="24"/>
          <w:szCs w:val="24"/>
          <w:shd w:val="clear" w:color="auto" w:fill="FFFFFF"/>
        </w:rPr>
        <w:t xml:space="preserve">Coronavirus disease-19; </w:t>
      </w:r>
      <w:r w:rsidRPr="00C104A6">
        <w:rPr>
          <w:rFonts w:ascii="Times New Roman" w:eastAsia="MS Mincho" w:hAnsi="Times New Roman" w:cs="Times New Roman"/>
          <w:color w:val="000000" w:themeColor="text1"/>
          <w:sz w:val="24"/>
          <w:szCs w:val="24"/>
          <w:shd w:val="clear" w:color="auto" w:fill="FFFFFF"/>
          <w:lang w:eastAsia="ja-JP"/>
        </w:rPr>
        <w:t xml:space="preserve">IBM- International Business Machines; </w:t>
      </w:r>
      <w:r w:rsidRPr="00C104A6">
        <w:rPr>
          <w:rFonts w:ascii="Times New Roman" w:hAnsi="Times New Roman" w:cs="Times New Roman"/>
          <w:color w:val="000000" w:themeColor="text1"/>
          <w:sz w:val="24"/>
          <w:szCs w:val="24"/>
        </w:rPr>
        <w:t xml:space="preserve">LMICs: Low- and middle-income countries; </w:t>
      </w:r>
      <w:r w:rsidRPr="00C104A6">
        <w:rPr>
          <w:rFonts w:ascii="Times New Roman" w:eastAsia="MS Mincho" w:hAnsi="Times New Roman" w:cs="Times New Roman"/>
          <w:color w:val="000000" w:themeColor="text1"/>
          <w:sz w:val="24"/>
          <w:szCs w:val="24"/>
          <w:shd w:val="clear" w:color="auto" w:fill="FFFFFF"/>
          <w:lang w:eastAsia="ja-JP"/>
        </w:rPr>
        <w:t xml:space="preserve"> </w:t>
      </w:r>
      <w:r w:rsidRPr="00C104A6">
        <w:rPr>
          <w:rFonts w:ascii="Times New Roman" w:hAnsi="Times New Roman" w:cs="Times New Roman"/>
          <w:color w:val="000000" w:themeColor="text1"/>
          <w:sz w:val="24"/>
          <w:szCs w:val="24"/>
        </w:rPr>
        <w:t xml:space="preserve">MOR: Median odds ratio; OR: Odds ratio; PNC: Postnatal care;  </w:t>
      </w:r>
      <w:r w:rsidRPr="00C104A6">
        <w:rPr>
          <w:rFonts w:ascii="Times New Roman" w:eastAsia="MS Mincho" w:hAnsi="Times New Roman" w:cs="Times New Roman"/>
          <w:color w:val="000000" w:themeColor="text1"/>
          <w:sz w:val="24"/>
          <w:szCs w:val="24"/>
          <w:lang w:eastAsia="ja-JP"/>
        </w:rPr>
        <w:t xml:space="preserve">SE- Standard error; </w:t>
      </w:r>
      <w:r w:rsidRPr="00C104A6">
        <w:rPr>
          <w:rFonts w:ascii="Times New Roman" w:eastAsia="Times New Roman" w:hAnsi="Times New Roman" w:cs="Times New Roman"/>
          <w:color w:val="000000" w:themeColor="text1"/>
          <w:sz w:val="24"/>
          <w:szCs w:val="24"/>
          <w:lang w:eastAsia="ja-JP"/>
        </w:rPr>
        <w:t>SPSS-</w:t>
      </w:r>
      <w:r w:rsidRPr="00C104A6">
        <w:rPr>
          <w:rFonts w:ascii="Times New Roman" w:eastAsia="MS Mincho" w:hAnsi="Times New Roman" w:cs="Times New Roman"/>
          <w:color w:val="000000" w:themeColor="text1"/>
          <w:sz w:val="24"/>
          <w:szCs w:val="24"/>
          <w:lang w:eastAsia="ja-JP"/>
        </w:rPr>
        <w:t xml:space="preserve"> </w:t>
      </w:r>
      <w:r w:rsidRPr="00C104A6">
        <w:rPr>
          <w:rFonts w:ascii="Times New Roman" w:eastAsia="MS Mincho" w:hAnsi="Times New Roman" w:cs="Times New Roman"/>
          <w:color w:val="000000" w:themeColor="text1"/>
          <w:sz w:val="24"/>
          <w:szCs w:val="24"/>
          <w:shd w:val="clear" w:color="auto" w:fill="FFFFFF"/>
          <w:lang w:eastAsia="ja-JP"/>
        </w:rPr>
        <w:t xml:space="preserve">Statistical Package for the Social Sciences; </w:t>
      </w:r>
      <w:r w:rsidRPr="00C104A6">
        <w:rPr>
          <w:rFonts w:ascii="Times New Roman" w:hAnsi="Times New Roman" w:cs="Times New Roman"/>
          <w:color w:val="000000" w:themeColor="text1"/>
          <w:sz w:val="24"/>
          <w:szCs w:val="24"/>
        </w:rPr>
        <w:t xml:space="preserve">UNICEF: United Nations Children's Fund. </w:t>
      </w:r>
    </w:p>
    <w:p w:rsidR="00F92481" w:rsidRPr="00C104A6" w:rsidRDefault="00F92481" w:rsidP="00F92481">
      <w:pPr>
        <w:keepNext/>
        <w:shd w:val="clear" w:color="auto" w:fill="FFFFFF"/>
        <w:spacing w:after="0" w:line="480" w:lineRule="auto"/>
        <w:jc w:val="both"/>
        <w:outlineLvl w:val="1"/>
        <w:rPr>
          <w:rFonts w:ascii="Times New Roman" w:eastAsia="Times New Roman" w:hAnsi="Times New Roman" w:cs="Times New Roman"/>
          <w:b/>
          <w:bCs/>
          <w:iCs/>
          <w:sz w:val="24"/>
          <w:szCs w:val="24"/>
        </w:rPr>
      </w:pPr>
      <w:r w:rsidRPr="00C104A6">
        <w:rPr>
          <w:rFonts w:ascii="Times New Roman" w:eastAsia="Times New Roman" w:hAnsi="Times New Roman" w:cs="Times New Roman"/>
          <w:b/>
          <w:bCs/>
          <w:iCs/>
          <w:sz w:val="24"/>
          <w:szCs w:val="24"/>
        </w:rPr>
        <w:t>DECLARATIONS</w:t>
      </w:r>
    </w:p>
    <w:p w:rsidR="00F92481" w:rsidRPr="002E0216" w:rsidRDefault="00F92481" w:rsidP="00F92481">
      <w:pPr>
        <w:autoSpaceDE w:val="0"/>
        <w:autoSpaceDN w:val="0"/>
        <w:adjustRightInd w:val="0"/>
        <w:spacing w:after="0" w:line="480" w:lineRule="auto"/>
        <w:jc w:val="both"/>
        <w:rPr>
          <w:rFonts w:ascii="Times New Roman" w:eastAsia="Calibri" w:hAnsi="Times New Roman" w:cs="Times New Roman"/>
          <w:color w:val="000000" w:themeColor="text1"/>
          <w:sz w:val="24"/>
          <w:szCs w:val="24"/>
        </w:rPr>
      </w:pPr>
      <w:r w:rsidRPr="002E0216">
        <w:rPr>
          <w:rFonts w:ascii="Times New Roman" w:hAnsi="Times New Roman" w:cs="Times New Roman"/>
          <w:b/>
          <w:color w:val="000000" w:themeColor="text1"/>
          <w:sz w:val="24"/>
          <w:szCs w:val="24"/>
        </w:rPr>
        <w:t xml:space="preserve">Ethics approval and consent to participate: </w:t>
      </w:r>
      <w:r w:rsidRPr="002E0216">
        <w:rPr>
          <w:rFonts w:ascii="Times New Roman" w:hAnsi="Times New Roman" w:cs="Times New Roman"/>
          <w:sz w:val="24"/>
          <w:szCs w:val="24"/>
        </w:rPr>
        <w:t xml:space="preserve">This study used secondary data </w:t>
      </w:r>
      <w:r w:rsidRPr="002E0216">
        <w:rPr>
          <w:rFonts w:ascii="Times New Roman" w:hAnsi="Times New Roman" w:cs="Times New Roman"/>
          <w:color w:val="000000" w:themeColor="text1"/>
          <w:sz w:val="24"/>
          <w:szCs w:val="24"/>
        </w:rPr>
        <w:t xml:space="preserve">that was extracted from the Bangladesh Demographic and Health Surveys (BDHS), 2017-18 and is available in the </w:t>
      </w:r>
      <w:r w:rsidRPr="002E0216">
        <w:rPr>
          <w:rFonts w:ascii="Times New Roman" w:hAnsi="Times New Roman" w:cs="Times New Roman"/>
          <w:color w:val="000000" w:themeColor="text1"/>
          <w:sz w:val="24"/>
          <w:szCs w:val="24"/>
        </w:rPr>
        <w:lastRenderedPageBreak/>
        <w:t>public domain.  The National Institute of Population Research and Training (NIPORT), Medical Education and Family Welfare Division, Ministry of Health and Family Welfare of Bangladesh have reviewed</w:t>
      </w:r>
      <w:r w:rsidRPr="002E0216">
        <w:rPr>
          <w:rFonts w:ascii="Times New Roman" w:hAnsi="Times New Roman" w:cs="Times New Roman"/>
          <w:sz w:val="24"/>
          <w:szCs w:val="24"/>
        </w:rPr>
        <w:t xml:space="preserve">, and the ICF Institutional Review Board (IRB) have reviewed and approved the survey protocols and participant confidentiality. Regarding the confidentiality of participants and the protection of human subjects, the ICF IRB abides by the standards set forth by the US Department of Health and Human Services. Therefore, the DHS data was ethically acceptable, and no additional ethical approval was necessary. </w:t>
      </w:r>
      <w:r w:rsidRPr="002E0216">
        <w:rPr>
          <w:rFonts w:ascii="Times New Roman" w:hAnsi="Times New Roman" w:cs="Times New Roman"/>
          <w:color w:val="000000" w:themeColor="text1"/>
          <w:sz w:val="24"/>
          <w:szCs w:val="24"/>
        </w:rPr>
        <w:t>BDHS</w:t>
      </w:r>
      <w:r w:rsidRPr="002E0216">
        <w:rPr>
          <w:rFonts w:ascii="Times New Roman" w:eastAsia="Calibri" w:hAnsi="Times New Roman" w:cs="Times New Roman"/>
          <w:color w:val="000000" w:themeColor="text1"/>
          <w:sz w:val="24"/>
          <w:szCs w:val="24"/>
        </w:rPr>
        <w:t xml:space="preserve">, 2017-18 </w:t>
      </w:r>
      <w:r>
        <w:rPr>
          <w:rFonts w:ascii="Times New Roman" w:eastAsia="Calibri" w:hAnsi="Times New Roman" w:cs="Times New Roman"/>
          <w:color w:val="000000" w:themeColor="text1"/>
          <w:sz w:val="24"/>
          <w:szCs w:val="24"/>
        </w:rPr>
        <w:t>have</w:t>
      </w:r>
      <w:r w:rsidRPr="002E0216">
        <w:rPr>
          <w:rFonts w:ascii="Times New Roman" w:eastAsia="Calibri" w:hAnsi="Times New Roman" w:cs="Times New Roman"/>
          <w:color w:val="000000" w:themeColor="text1"/>
          <w:sz w:val="24"/>
          <w:szCs w:val="24"/>
        </w:rPr>
        <w:t xml:space="preserve"> received written consent from each individual in the study.</w:t>
      </w:r>
    </w:p>
    <w:p w:rsidR="00F92481" w:rsidRPr="00C104A6" w:rsidRDefault="00F92481" w:rsidP="00F92481">
      <w:pPr>
        <w:autoSpaceDE w:val="0"/>
        <w:autoSpaceDN w:val="0"/>
        <w:adjustRightInd w:val="0"/>
        <w:spacing w:after="0" w:line="480" w:lineRule="auto"/>
        <w:jc w:val="both"/>
        <w:rPr>
          <w:rFonts w:ascii="Times New Roman" w:eastAsia="Calibri" w:hAnsi="Times New Roman" w:cs="Times New Roman"/>
          <w:color w:val="131413"/>
          <w:sz w:val="24"/>
          <w:szCs w:val="24"/>
        </w:rPr>
      </w:pPr>
      <w:r w:rsidRPr="00C104A6">
        <w:rPr>
          <w:rFonts w:ascii="Times New Roman" w:eastAsia="Calibri" w:hAnsi="Times New Roman" w:cs="Times New Roman"/>
          <w:b/>
          <w:color w:val="000000"/>
          <w:sz w:val="24"/>
          <w:szCs w:val="24"/>
        </w:rPr>
        <w:t xml:space="preserve">Consent for publication: </w:t>
      </w:r>
      <w:r w:rsidRPr="00C104A6">
        <w:rPr>
          <w:rFonts w:ascii="Times New Roman" w:eastAsia="Calibri" w:hAnsi="Times New Roman" w:cs="Times New Roman"/>
          <w:color w:val="000000"/>
          <w:sz w:val="24"/>
          <w:szCs w:val="24"/>
        </w:rPr>
        <w:t>Not</w:t>
      </w:r>
      <w:r w:rsidRPr="00C104A6">
        <w:rPr>
          <w:rFonts w:ascii="Times New Roman" w:eastAsia="Calibri" w:hAnsi="Times New Roman" w:cs="Times New Roman"/>
          <w:color w:val="131413"/>
          <w:sz w:val="24"/>
          <w:szCs w:val="24"/>
        </w:rPr>
        <w:t xml:space="preserve"> applicable to this study.</w:t>
      </w:r>
    </w:p>
    <w:p w:rsidR="00F92481" w:rsidRPr="00C104A6" w:rsidRDefault="00F92481" w:rsidP="00F92481">
      <w:pPr>
        <w:spacing w:after="0" w:line="480" w:lineRule="auto"/>
        <w:jc w:val="both"/>
        <w:rPr>
          <w:rFonts w:ascii="Times New Roman" w:hAnsi="Times New Roman" w:cs="Times New Roman"/>
          <w:color w:val="000000" w:themeColor="text1"/>
          <w:sz w:val="24"/>
          <w:szCs w:val="24"/>
        </w:rPr>
      </w:pPr>
      <w:r w:rsidRPr="00C104A6">
        <w:rPr>
          <w:rFonts w:ascii="Times New Roman" w:eastAsia="Calibri" w:hAnsi="Times New Roman" w:cs="Times New Roman"/>
          <w:b/>
          <w:color w:val="131413"/>
          <w:sz w:val="24"/>
          <w:szCs w:val="24"/>
        </w:rPr>
        <w:t xml:space="preserve">Availability of data and materials: </w:t>
      </w:r>
      <w:r w:rsidRPr="00C104A6">
        <w:rPr>
          <w:rFonts w:ascii="Times New Roman" w:hAnsi="Times New Roman" w:cs="Times New Roman"/>
          <w:color w:val="000000" w:themeColor="text1"/>
          <w:sz w:val="24"/>
          <w:szCs w:val="24"/>
        </w:rPr>
        <w:t>Data are freely available at https://dhsprogram.com/data/dataset/Bangladesh_Standard-DHS_2017.cfm?flag=0</w:t>
      </w:r>
    </w:p>
    <w:p w:rsidR="00F92481" w:rsidRPr="00C104A6" w:rsidRDefault="00F92481" w:rsidP="00F92481">
      <w:pPr>
        <w:autoSpaceDE w:val="0"/>
        <w:autoSpaceDN w:val="0"/>
        <w:adjustRightInd w:val="0"/>
        <w:spacing w:after="0" w:line="480" w:lineRule="auto"/>
        <w:ind w:right="144"/>
        <w:jc w:val="both"/>
        <w:rPr>
          <w:rFonts w:ascii="Times New Roman" w:eastAsia="MS Mincho" w:hAnsi="Times New Roman" w:cs="Times New Roman"/>
          <w:b/>
          <w:sz w:val="24"/>
          <w:szCs w:val="24"/>
          <w:lang w:eastAsia="ja-JP"/>
        </w:rPr>
      </w:pPr>
      <w:r w:rsidRPr="00C104A6">
        <w:rPr>
          <w:rFonts w:ascii="Times New Roman" w:eastAsia="Calibri" w:hAnsi="Times New Roman" w:cs="Times New Roman"/>
          <w:b/>
          <w:color w:val="131413"/>
          <w:sz w:val="24"/>
          <w:szCs w:val="24"/>
        </w:rPr>
        <w:t xml:space="preserve">Competing interests: </w:t>
      </w:r>
      <w:r w:rsidRPr="00C104A6">
        <w:rPr>
          <w:rFonts w:ascii="Times New Roman" w:eastAsia="Calibri" w:hAnsi="Times New Roman" w:cs="Times New Roman"/>
          <w:color w:val="131413"/>
          <w:sz w:val="24"/>
          <w:szCs w:val="24"/>
        </w:rPr>
        <w:t>The authors declare that they have no competing interests.</w:t>
      </w:r>
    </w:p>
    <w:p w:rsidR="00F92481" w:rsidRPr="00C104A6" w:rsidRDefault="00F92481" w:rsidP="00F92481">
      <w:pPr>
        <w:spacing w:after="0" w:line="480" w:lineRule="auto"/>
        <w:ind w:right="144"/>
        <w:jc w:val="both"/>
        <w:rPr>
          <w:rFonts w:ascii="Times New Roman" w:eastAsia="MS Mincho" w:hAnsi="Times New Roman" w:cs="Times New Roman"/>
          <w:sz w:val="24"/>
          <w:szCs w:val="24"/>
          <w:lang w:eastAsia="ja-JP"/>
        </w:rPr>
      </w:pPr>
      <w:r w:rsidRPr="00C104A6">
        <w:rPr>
          <w:rFonts w:ascii="Times New Roman" w:eastAsia="MS Mincho" w:hAnsi="Times New Roman" w:cs="Times New Roman"/>
          <w:b/>
          <w:sz w:val="24"/>
          <w:szCs w:val="24"/>
          <w:lang w:eastAsia="ja-JP"/>
        </w:rPr>
        <w:t xml:space="preserve">Funding: </w:t>
      </w:r>
      <w:r w:rsidRPr="00C104A6">
        <w:rPr>
          <w:rFonts w:ascii="Times New Roman" w:eastAsia="MS Mincho" w:hAnsi="Times New Roman" w:cs="Times New Roman"/>
          <w:sz w:val="24"/>
          <w:szCs w:val="24"/>
          <w:lang w:eastAsia="ja-JP"/>
        </w:rPr>
        <w:t>The authors have no support or funding to report.</w:t>
      </w:r>
    </w:p>
    <w:p w:rsidR="00F92481" w:rsidRPr="00C104A6" w:rsidRDefault="00F92481" w:rsidP="00F92481">
      <w:pPr>
        <w:spacing w:after="0" w:line="480" w:lineRule="auto"/>
        <w:ind w:right="144"/>
        <w:jc w:val="both"/>
        <w:rPr>
          <w:rFonts w:ascii="Times New Roman" w:hAnsi="Times New Roman" w:cs="Times New Roman"/>
          <w:sz w:val="24"/>
          <w:szCs w:val="24"/>
        </w:rPr>
      </w:pPr>
      <w:r w:rsidRPr="00C104A6">
        <w:rPr>
          <w:rFonts w:ascii="Times New Roman" w:eastAsia="MS Mincho" w:hAnsi="Times New Roman" w:cs="Times New Roman"/>
          <w:b/>
          <w:sz w:val="24"/>
          <w:szCs w:val="24"/>
          <w:shd w:val="clear" w:color="auto" w:fill="FFFFFF"/>
          <w:lang w:eastAsia="ja-JP"/>
        </w:rPr>
        <w:t xml:space="preserve">Authors' contributions: </w:t>
      </w:r>
      <w:r w:rsidRPr="00C104A6">
        <w:rPr>
          <w:rFonts w:ascii="Times New Roman" w:eastAsia="MS Mincho" w:hAnsi="Times New Roman" w:cs="Times New Roman"/>
          <w:color w:val="000000" w:themeColor="text1"/>
          <w:sz w:val="24"/>
          <w:szCs w:val="24"/>
          <w:shd w:val="clear" w:color="auto" w:fill="FFFFFF"/>
          <w:lang w:eastAsia="ja-JP"/>
        </w:rPr>
        <w:t>SAM</w:t>
      </w:r>
      <w:r w:rsidRPr="00C104A6">
        <w:rPr>
          <w:rFonts w:ascii="Times New Roman" w:eastAsia="MS Mincho" w:hAnsi="Times New Roman" w:cs="Times New Roman"/>
          <w:bCs/>
          <w:color w:val="000000" w:themeColor="text1"/>
          <w:sz w:val="24"/>
          <w:szCs w:val="24"/>
          <w:shd w:val="clear" w:color="auto" w:fill="FFFFFF"/>
          <w:lang w:eastAsia="ja-JP"/>
        </w:rPr>
        <w:t xml:space="preserve">, MGH designed the experiment. SAM, ASMAM, MAS performed the experiment. </w:t>
      </w:r>
      <w:r w:rsidRPr="00C104A6">
        <w:rPr>
          <w:rFonts w:ascii="Times New Roman" w:eastAsia="MS Mincho" w:hAnsi="Times New Roman" w:cs="Times New Roman"/>
          <w:color w:val="000000" w:themeColor="text1"/>
          <w:sz w:val="24"/>
          <w:szCs w:val="24"/>
          <w:shd w:val="clear" w:color="auto" w:fill="FFFFFF"/>
          <w:lang w:eastAsia="ja-JP"/>
        </w:rPr>
        <w:t>SAM</w:t>
      </w:r>
      <w:r w:rsidRPr="00C104A6">
        <w:rPr>
          <w:rFonts w:ascii="Times New Roman" w:eastAsia="MS Mincho" w:hAnsi="Times New Roman" w:cs="Times New Roman"/>
          <w:bCs/>
          <w:color w:val="000000" w:themeColor="text1"/>
          <w:sz w:val="24"/>
          <w:szCs w:val="24"/>
          <w:shd w:val="clear" w:color="auto" w:fill="FFFFFF"/>
          <w:lang w:eastAsia="ja-JP"/>
        </w:rPr>
        <w:t xml:space="preserve">, MGH, MAS drafted the manuscript. </w:t>
      </w:r>
      <w:r w:rsidRPr="00C104A6">
        <w:rPr>
          <w:rFonts w:ascii="Times New Roman" w:eastAsia="MS Mincho" w:hAnsi="Times New Roman" w:cs="Times New Roman"/>
          <w:color w:val="000000" w:themeColor="text1"/>
          <w:sz w:val="24"/>
          <w:szCs w:val="24"/>
          <w:shd w:val="clear" w:color="auto" w:fill="FFFFFF"/>
          <w:lang w:eastAsia="ja-JP"/>
        </w:rPr>
        <w:t>SAM</w:t>
      </w:r>
      <w:r w:rsidRPr="00C104A6">
        <w:rPr>
          <w:rFonts w:ascii="Times New Roman" w:eastAsia="MS Mincho" w:hAnsi="Times New Roman" w:cs="Times New Roman"/>
          <w:bCs/>
          <w:color w:val="000000" w:themeColor="text1"/>
          <w:sz w:val="24"/>
          <w:szCs w:val="24"/>
          <w:shd w:val="clear" w:color="auto" w:fill="FFFFFF"/>
          <w:lang w:eastAsia="ja-JP"/>
        </w:rPr>
        <w:t xml:space="preserve">, ASMAM, MGH, MAS, MAW were involved in data interpretation and statistical analysis. ASMAM, MGH, MAS, MAW critically revised the manuscript. All the authors read and approved the manuscript. </w:t>
      </w:r>
    </w:p>
    <w:p w:rsidR="00F92481" w:rsidRPr="00997656" w:rsidRDefault="00F92481" w:rsidP="00F92481">
      <w:pPr>
        <w:spacing w:after="0" w:line="480" w:lineRule="auto"/>
        <w:jc w:val="both"/>
        <w:rPr>
          <w:rFonts w:ascii="Times New Roman" w:hAnsi="Times New Roman" w:cs="Times New Roman"/>
          <w:bCs/>
          <w:color w:val="000000" w:themeColor="text1"/>
          <w:sz w:val="24"/>
          <w:szCs w:val="24"/>
        </w:rPr>
      </w:pPr>
      <w:r w:rsidRPr="00997656">
        <w:rPr>
          <w:rFonts w:ascii="Times New Roman" w:hAnsi="Times New Roman" w:cs="Times New Roman"/>
          <w:b/>
          <w:color w:val="000000" w:themeColor="text1"/>
          <w:sz w:val="24"/>
          <w:szCs w:val="24"/>
        </w:rPr>
        <w:t xml:space="preserve">REFERENCES </w:t>
      </w:r>
    </w:p>
    <w:p w:rsidR="00F92481" w:rsidRPr="00997656" w:rsidRDefault="00F92481" w:rsidP="00F92481">
      <w:pPr>
        <w:pStyle w:val="ListParagraph"/>
        <w:numPr>
          <w:ilvl w:val="0"/>
          <w:numId w:val="1"/>
        </w:numPr>
        <w:spacing w:after="0" w:line="480" w:lineRule="auto"/>
        <w:jc w:val="both"/>
        <w:rPr>
          <w:rStyle w:val="Hyperlink"/>
          <w:rFonts w:ascii="Times New Roman" w:hAnsi="Times New Roman" w:cs="Times New Roman"/>
          <w:bCs/>
          <w:color w:val="000000" w:themeColor="text1"/>
          <w:sz w:val="24"/>
          <w:szCs w:val="24"/>
          <w:u w:val="none"/>
        </w:rPr>
      </w:pPr>
      <w:r w:rsidRPr="00997656">
        <w:rPr>
          <w:rFonts w:ascii="Times New Roman" w:hAnsi="Times New Roman" w:cs="Times New Roman"/>
          <w:sz w:val="24"/>
          <w:szCs w:val="24"/>
        </w:rPr>
        <w:t xml:space="preserve">UNICEF 2023. Child Marriage. Available at </w:t>
      </w:r>
      <w:hyperlink r:id="rId10" w:history="1">
        <w:r w:rsidRPr="00997656">
          <w:rPr>
            <w:rStyle w:val="Hyperlink"/>
            <w:rFonts w:ascii="Times New Roman" w:hAnsi="Times New Roman" w:cs="Times New Roman"/>
            <w:color w:val="auto"/>
            <w:sz w:val="24"/>
            <w:szCs w:val="24"/>
            <w:u w:val="none"/>
          </w:rPr>
          <w:t>https://www.unicef.org/rosa/what-we-do/child-protection/child-marriage</w:t>
        </w:r>
      </w:hyperlink>
    </w:p>
    <w:p w:rsidR="00F92481" w:rsidRPr="00997656" w:rsidRDefault="00F92481" w:rsidP="00F92481">
      <w:pPr>
        <w:pStyle w:val="ListParagraph"/>
        <w:numPr>
          <w:ilvl w:val="0"/>
          <w:numId w:val="1"/>
        </w:numPr>
        <w:spacing w:after="0" w:line="480" w:lineRule="auto"/>
        <w:jc w:val="both"/>
        <w:rPr>
          <w:rFonts w:ascii="Times New Roman" w:hAnsi="Times New Roman" w:cs="Times New Roman"/>
          <w:bCs/>
          <w:color w:val="000000" w:themeColor="text1"/>
          <w:sz w:val="24"/>
          <w:szCs w:val="24"/>
        </w:rPr>
      </w:pPr>
      <w:r w:rsidRPr="00997656">
        <w:rPr>
          <w:rFonts w:ascii="Times New Roman" w:hAnsi="Times New Roman" w:cs="Times New Roman"/>
          <w:bCs/>
          <w:color w:val="000000" w:themeColor="text1"/>
          <w:sz w:val="24"/>
          <w:szCs w:val="24"/>
        </w:rPr>
        <w:t>UNICEF 2019. Child marriage. Available at https://www.unicef.org/rosa/what-we-do/child-protection/child-marriage</w:t>
      </w:r>
    </w:p>
    <w:p w:rsidR="00F92481" w:rsidRPr="00997656" w:rsidRDefault="00F92481" w:rsidP="00F92481">
      <w:pPr>
        <w:pStyle w:val="ListParagraph"/>
        <w:numPr>
          <w:ilvl w:val="0"/>
          <w:numId w:val="1"/>
        </w:numPr>
        <w:spacing w:after="0" w:line="480" w:lineRule="auto"/>
        <w:jc w:val="both"/>
        <w:rPr>
          <w:rStyle w:val="Hyperlink"/>
          <w:rFonts w:ascii="Times New Roman" w:hAnsi="Times New Roman" w:cs="Times New Roman"/>
          <w:bCs/>
          <w:color w:val="000000" w:themeColor="text1"/>
          <w:sz w:val="24"/>
          <w:szCs w:val="24"/>
          <w:u w:val="none"/>
        </w:rPr>
      </w:pPr>
      <w:r w:rsidRPr="00997656">
        <w:rPr>
          <w:rFonts w:ascii="Times New Roman" w:hAnsi="Times New Roman" w:cs="Times New Roman"/>
          <w:bCs/>
          <w:color w:val="000000" w:themeColor="text1"/>
          <w:sz w:val="24"/>
          <w:szCs w:val="24"/>
        </w:rPr>
        <w:lastRenderedPageBreak/>
        <w:t xml:space="preserve">UNICEF 2016. Global Program to End Child Marriage. Available at </w:t>
      </w:r>
      <w:hyperlink r:id="rId11" w:history="1">
        <w:r w:rsidRPr="00997656">
          <w:rPr>
            <w:rStyle w:val="Hyperlink"/>
            <w:rFonts w:ascii="Times New Roman" w:hAnsi="Times New Roman" w:cs="Times New Roman"/>
            <w:bCs/>
            <w:color w:val="000000" w:themeColor="text1"/>
            <w:sz w:val="24"/>
            <w:szCs w:val="24"/>
          </w:rPr>
          <w:t>https://www.unicef.org/protection/unfpa-unicef-global-programme-end-child-marriage</w:t>
        </w:r>
      </w:hyperlink>
    </w:p>
    <w:p w:rsidR="00F92481" w:rsidRPr="00997656" w:rsidRDefault="00F92481" w:rsidP="00F92481">
      <w:pPr>
        <w:pStyle w:val="ListParagraph"/>
        <w:numPr>
          <w:ilvl w:val="0"/>
          <w:numId w:val="1"/>
        </w:numPr>
        <w:spacing w:after="0" w:line="480" w:lineRule="auto"/>
        <w:jc w:val="both"/>
        <w:rPr>
          <w:rFonts w:ascii="Times New Roman" w:hAnsi="Times New Roman" w:cs="Times New Roman"/>
          <w:bCs/>
          <w:color w:val="000000" w:themeColor="text1"/>
          <w:sz w:val="24"/>
          <w:szCs w:val="24"/>
        </w:rPr>
      </w:pPr>
      <w:r w:rsidRPr="00997656">
        <w:rPr>
          <w:rFonts w:ascii="Times New Roman" w:hAnsi="Times New Roman" w:cs="Times New Roman"/>
          <w:bCs/>
          <w:color w:val="000000" w:themeColor="text1"/>
          <w:sz w:val="24"/>
          <w:szCs w:val="24"/>
        </w:rPr>
        <w:t xml:space="preserve">UNICEF 2022. Child marriage. Available at </w:t>
      </w:r>
      <w:r w:rsidRPr="00997656">
        <w:rPr>
          <w:rFonts w:ascii="Times New Roman" w:hAnsi="Times New Roman" w:cs="Times New Roman"/>
          <w:color w:val="000000" w:themeColor="text1"/>
          <w:sz w:val="24"/>
          <w:szCs w:val="24"/>
        </w:rPr>
        <w:t>https://www.unicef.org/protection/child-marriage</w:t>
      </w:r>
    </w:p>
    <w:p w:rsidR="00F92481" w:rsidRPr="00997656" w:rsidRDefault="002D1D6E" w:rsidP="00F92481">
      <w:pPr>
        <w:pStyle w:val="ListParagraph"/>
        <w:numPr>
          <w:ilvl w:val="0"/>
          <w:numId w:val="1"/>
        </w:numPr>
        <w:spacing w:after="0" w:line="480" w:lineRule="auto"/>
        <w:jc w:val="both"/>
        <w:rPr>
          <w:rFonts w:ascii="Times New Roman" w:hAnsi="Times New Roman" w:cs="Times New Roman"/>
          <w:color w:val="333333"/>
          <w:sz w:val="24"/>
          <w:szCs w:val="24"/>
          <w:shd w:val="clear" w:color="auto" w:fill="FFFFFF"/>
        </w:rPr>
      </w:pPr>
      <w:hyperlink w:history="1"/>
      <w:proofErr w:type="spellStart"/>
      <w:r w:rsidR="00F92481" w:rsidRPr="00997656">
        <w:rPr>
          <w:rFonts w:ascii="Times New Roman" w:hAnsi="Times New Roman" w:cs="Times New Roman"/>
          <w:color w:val="333333"/>
          <w:sz w:val="24"/>
          <w:szCs w:val="24"/>
          <w:shd w:val="clear" w:color="auto" w:fill="FFFFFF"/>
        </w:rPr>
        <w:t>Svanemyr</w:t>
      </w:r>
      <w:proofErr w:type="spellEnd"/>
      <w:r w:rsidR="00F92481" w:rsidRPr="00997656">
        <w:rPr>
          <w:rFonts w:ascii="Times New Roman" w:hAnsi="Times New Roman" w:cs="Times New Roman"/>
          <w:color w:val="333333"/>
          <w:sz w:val="24"/>
          <w:szCs w:val="24"/>
          <w:shd w:val="clear" w:color="auto" w:fill="FFFFFF"/>
        </w:rPr>
        <w:t xml:space="preserve">, J., </w:t>
      </w:r>
      <w:proofErr w:type="gramStart"/>
      <w:r w:rsidR="00F92481" w:rsidRPr="00997656">
        <w:rPr>
          <w:rFonts w:ascii="Times New Roman" w:hAnsi="Times New Roman" w:cs="Times New Roman"/>
          <w:color w:val="333333"/>
          <w:sz w:val="24"/>
          <w:szCs w:val="24"/>
          <w:shd w:val="clear" w:color="auto" w:fill="FFFFFF"/>
        </w:rPr>
        <w:t>Chandra</w:t>
      </w:r>
      <w:proofErr w:type="gramEnd"/>
      <w:r w:rsidR="00F92481" w:rsidRPr="00997656">
        <w:rPr>
          <w:rFonts w:ascii="Times New Roman" w:hAnsi="Times New Roman" w:cs="Times New Roman"/>
          <w:color w:val="333333"/>
          <w:sz w:val="24"/>
          <w:szCs w:val="24"/>
          <w:shd w:val="clear" w:color="auto" w:fill="FFFFFF"/>
        </w:rPr>
        <w:t>-</w:t>
      </w:r>
      <w:proofErr w:type="spellStart"/>
      <w:r w:rsidR="00F92481" w:rsidRPr="00997656">
        <w:rPr>
          <w:rFonts w:ascii="Times New Roman" w:hAnsi="Times New Roman" w:cs="Times New Roman"/>
          <w:color w:val="333333"/>
          <w:sz w:val="24"/>
          <w:szCs w:val="24"/>
          <w:shd w:val="clear" w:color="auto" w:fill="FFFFFF"/>
        </w:rPr>
        <w:t>Mouli</w:t>
      </w:r>
      <w:proofErr w:type="spellEnd"/>
      <w:r w:rsidR="00F92481" w:rsidRPr="00997656">
        <w:rPr>
          <w:rFonts w:ascii="Times New Roman" w:hAnsi="Times New Roman" w:cs="Times New Roman"/>
          <w:color w:val="333333"/>
          <w:sz w:val="24"/>
          <w:szCs w:val="24"/>
          <w:shd w:val="clear" w:color="auto" w:fill="FFFFFF"/>
        </w:rPr>
        <w:t xml:space="preserve">, V., Christiansen, C.S., </w:t>
      </w:r>
      <w:proofErr w:type="spellStart"/>
      <w:r w:rsidR="00F92481" w:rsidRPr="00997656">
        <w:rPr>
          <w:rFonts w:ascii="Times New Roman" w:hAnsi="Times New Roman" w:cs="Times New Roman"/>
          <w:sz w:val="24"/>
          <w:szCs w:val="24"/>
        </w:rPr>
        <w:t>Mbizvo</w:t>
      </w:r>
      <w:proofErr w:type="spellEnd"/>
      <w:r w:rsidR="00F92481" w:rsidRPr="00997656">
        <w:rPr>
          <w:rFonts w:ascii="Times New Roman" w:hAnsi="Times New Roman" w:cs="Times New Roman"/>
          <w:sz w:val="24"/>
          <w:szCs w:val="24"/>
        </w:rPr>
        <w:t xml:space="preserve"> M</w:t>
      </w:r>
      <w:r w:rsidR="00F92481" w:rsidRPr="00997656">
        <w:rPr>
          <w:rFonts w:ascii="Times New Roman" w:hAnsi="Times New Roman" w:cs="Times New Roman"/>
          <w:i/>
          <w:iCs/>
          <w:color w:val="333333"/>
          <w:sz w:val="24"/>
          <w:szCs w:val="24"/>
          <w:shd w:val="clear" w:color="auto" w:fill="FFFFFF"/>
        </w:rPr>
        <w:t>.</w:t>
      </w:r>
      <w:r w:rsidR="00F92481" w:rsidRPr="00997656">
        <w:rPr>
          <w:rFonts w:ascii="Times New Roman" w:hAnsi="Times New Roman" w:cs="Times New Roman"/>
          <w:color w:val="333333"/>
          <w:sz w:val="24"/>
          <w:szCs w:val="24"/>
          <w:shd w:val="clear" w:color="auto" w:fill="FFFFFF"/>
        </w:rPr>
        <w:t> Preventing child marriages: first international day of the girl child “my life, my right, end child marriage”. </w:t>
      </w:r>
      <w:proofErr w:type="spellStart"/>
      <w:r w:rsidR="00F92481" w:rsidRPr="00997656">
        <w:rPr>
          <w:rFonts w:ascii="Times New Roman" w:hAnsi="Times New Roman" w:cs="Times New Roman"/>
          <w:iCs/>
          <w:color w:val="333333"/>
          <w:sz w:val="24"/>
          <w:szCs w:val="24"/>
          <w:shd w:val="clear" w:color="auto" w:fill="FFFFFF"/>
        </w:rPr>
        <w:t>Reprod</w:t>
      </w:r>
      <w:proofErr w:type="spellEnd"/>
      <w:r w:rsidR="00F92481" w:rsidRPr="00997656">
        <w:rPr>
          <w:rFonts w:ascii="Times New Roman" w:hAnsi="Times New Roman" w:cs="Times New Roman"/>
          <w:iCs/>
          <w:color w:val="333333"/>
          <w:sz w:val="24"/>
          <w:szCs w:val="24"/>
          <w:shd w:val="clear" w:color="auto" w:fill="FFFFFF"/>
        </w:rPr>
        <w:t xml:space="preserve"> Health</w:t>
      </w:r>
      <w:r w:rsidR="00F92481" w:rsidRPr="00997656">
        <w:rPr>
          <w:rFonts w:ascii="Times New Roman" w:hAnsi="Times New Roman" w:cs="Times New Roman"/>
          <w:color w:val="333333"/>
          <w:sz w:val="24"/>
          <w:szCs w:val="24"/>
          <w:shd w:val="clear" w:color="auto" w:fill="FFFFFF"/>
        </w:rPr>
        <w:t> </w:t>
      </w:r>
      <w:r w:rsidR="00F92481" w:rsidRPr="00997656">
        <w:rPr>
          <w:rFonts w:ascii="Times New Roman" w:hAnsi="Times New Roman" w:cs="Times New Roman"/>
          <w:b/>
          <w:bCs/>
          <w:color w:val="333333"/>
          <w:sz w:val="24"/>
          <w:szCs w:val="24"/>
          <w:shd w:val="clear" w:color="auto" w:fill="FFFFFF"/>
        </w:rPr>
        <w:t>9</w:t>
      </w:r>
      <w:r w:rsidR="00F92481" w:rsidRPr="00997656">
        <w:rPr>
          <w:rFonts w:ascii="Times New Roman" w:hAnsi="Times New Roman" w:cs="Times New Roman"/>
          <w:color w:val="333333"/>
          <w:sz w:val="24"/>
          <w:szCs w:val="24"/>
          <w:shd w:val="clear" w:color="auto" w:fill="FFFFFF"/>
        </w:rPr>
        <w:t xml:space="preserve">, 31 (2012). </w:t>
      </w:r>
      <w:hyperlink r:id="rId12" w:history="1">
        <w:r w:rsidR="00F92481" w:rsidRPr="00997656">
          <w:rPr>
            <w:rStyle w:val="Hyperlink"/>
            <w:rFonts w:ascii="Times New Roman" w:hAnsi="Times New Roman" w:cs="Times New Roman"/>
            <w:sz w:val="24"/>
            <w:szCs w:val="24"/>
            <w:shd w:val="clear" w:color="auto" w:fill="FFFFFF"/>
          </w:rPr>
          <w:t>https://doi.org/10.1186/1742-4755-9-31</w:t>
        </w:r>
      </w:hyperlink>
    </w:p>
    <w:p w:rsidR="00F92481" w:rsidRPr="00997656" w:rsidRDefault="00F92481" w:rsidP="00F92481">
      <w:pPr>
        <w:pStyle w:val="ListParagraph"/>
        <w:numPr>
          <w:ilvl w:val="0"/>
          <w:numId w:val="1"/>
        </w:numPr>
        <w:spacing w:after="0" w:line="480" w:lineRule="auto"/>
        <w:jc w:val="both"/>
        <w:rPr>
          <w:rFonts w:ascii="Times New Roman" w:hAnsi="Times New Roman" w:cs="Times New Roman"/>
          <w:b/>
          <w:color w:val="000000" w:themeColor="text1"/>
          <w:sz w:val="24"/>
          <w:szCs w:val="24"/>
        </w:rPr>
      </w:pPr>
      <w:r w:rsidRPr="00997656">
        <w:rPr>
          <w:rFonts w:ascii="Times New Roman" w:hAnsi="Times New Roman" w:cs="Times New Roman"/>
          <w:bCs/>
          <w:color w:val="000000" w:themeColor="text1"/>
          <w:sz w:val="24"/>
          <w:szCs w:val="24"/>
        </w:rPr>
        <w:t>Elder L and Ransom E. 2003. Nutrition of Women and Adolescent Girls: Why It Matters. Population reference bureau; 1875 Connecticut Avenue, N.W. Suite 520, Washington, D.C. 20009. Available at https://www.prb.org/resources/nutrition-of-women-and-adolescent-girls-why-it-matters/</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b/>
          <w:color w:val="000000" w:themeColor="text1"/>
          <w:sz w:val="24"/>
          <w:szCs w:val="24"/>
        </w:rPr>
      </w:pPr>
      <w:r w:rsidRPr="00997656">
        <w:rPr>
          <w:rFonts w:ascii="Times New Roman" w:hAnsi="Times New Roman" w:cs="Times New Roman"/>
          <w:bCs/>
          <w:color w:val="000000" w:themeColor="text1"/>
          <w:sz w:val="24"/>
          <w:szCs w:val="24"/>
        </w:rPr>
        <w:t xml:space="preserve">Australian Aid, ICRW and UNFPA. Child marriage in South Asia. Policy options for action. Available at </w:t>
      </w:r>
      <w:hyperlink r:id="rId13" w:history="1">
        <w:r w:rsidRPr="00997656">
          <w:rPr>
            <w:rStyle w:val="Hyperlink"/>
            <w:rFonts w:ascii="Times New Roman" w:hAnsi="Times New Roman" w:cs="Times New Roman"/>
            <w:bCs/>
            <w:color w:val="000000" w:themeColor="text1"/>
            <w:sz w:val="24"/>
            <w:szCs w:val="24"/>
          </w:rPr>
          <w:t>https://asiapacific.unfpa.org/sites/default/files/pub-pdf/Child%20Marriage%20in%20Southern%20Asia.pdf</w:t>
        </w:r>
      </w:hyperlink>
    </w:p>
    <w:p w:rsidR="00F92481" w:rsidRPr="00997656" w:rsidRDefault="00F92481" w:rsidP="00F92481">
      <w:pPr>
        <w:pStyle w:val="ListParagraph"/>
        <w:numPr>
          <w:ilvl w:val="0"/>
          <w:numId w:val="1"/>
        </w:numPr>
        <w:spacing w:after="0" w:line="480" w:lineRule="auto"/>
        <w:jc w:val="both"/>
        <w:rPr>
          <w:rFonts w:ascii="Times New Roman" w:hAnsi="Times New Roman" w:cs="Times New Roman"/>
          <w:color w:val="000000" w:themeColor="text1"/>
          <w:sz w:val="24"/>
          <w:szCs w:val="24"/>
        </w:rPr>
      </w:pPr>
      <w:proofErr w:type="spellStart"/>
      <w:r w:rsidRPr="00997656">
        <w:rPr>
          <w:rFonts w:ascii="Times New Roman" w:hAnsi="Times New Roman" w:cs="Times New Roman"/>
          <w:color w:val="000000" w:themeColor="text1"/>
          <w:sz w:val="24"/>
          <w:szCs w:val="24"/>
        </w:rPr>
        <w:t>Erulkar</w:t>
      </w:r>
      <w:proofErr w:type="spellEnd"/>
      <w:r w:rsidRPr="00997656">
        <w:rPr>
          <w:rFonts w:ascii="Times New Roman" w:hAnsi="Times New Roman" w:cs="Times New Roman"/>
          <w:color w:val="000000" w:themeColor="text1"/>
          <w:sz w:val="24"/>
          <w:szCs w:val="24"/>
        </w:rPr>
        <w:t xml:space="preserve">, A.S., Adolescence lost: The realities of child marriage. J </w:t>
      </w:r>
      <w:proofErr w:type="spellStart"/>
      <w:r w:rsidRPr="00997656">
        <w:rPr>
          <w:rFonts w:ascii="Times New Roman" w:hAnsi="Times New Roman" w:cs="Times New Roman"/>
          <w:color w:val="000000" w:themeColor="text1"/>
          <w:sz w:val="24"/>
          <w:szCs w:val="24"/>
        </w:rPr>
        <w:t>Adolesc</w:t>
      </w:r>
      <w:proofErr w:type="spellEnd"/>
      <w:r w:rsidRPr="00997656">
        <w:rPr>
          <w:rFonts w:ascii="Times New Roman" w:hAnsi="Times New Roman" w:cs="Times New Roman"/>
          <w:color w:val="000000" w:themeColor="text1"/>
          <w:sz w:val="24"/>
          <w:szCs w:val="24"/>
        </w:rPr>
        <w:t xml:space="preserve"> Health, 2013. 52(5): p. 494 513-4. 495 10. </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color w:val="000000" w:themeColor="text1"/>
          <w:sz w:val="24"/>
          <w:szCs w:val="24"/>
        </w:rPr>
      </w:pPr>
      <w:proofErr w:type="spellStart"/>
      <w:r w:rsidRPr="00997656">
        <w:rPr>
          <w:rFonts w:ascii="Times New Roman" w:hAnsi="Times New Roman" w:cs="Times New Roman"/>
          <w:color w:val="000000" w:themeColor="text1"/>
          <w:sz w:val="24"/>
          <w:szCs w:val="24"/>
        </w:rPr>
        <w:t>Machel</w:t>
      </w:r>
      <w:proofErr w:type="spellEnd"/>
      <w:r w:rsidRPr="00997656">
        <w:rPr>
          <w:rFonts w:ascii="Times New Roman" w:hAnsi="Times New Roman" w:cs="Times New Roman"/>
          <w:color w:val="000000" w:themeColor="text1"/>
          <w:sz w:val="24"/>
          <w:szCs w:val="24"/>
        </w:rPr>
        <w:t xml:space="preserve">, G., E. </w:t>
      </w:r>
      <w:proofErr w:type="spellStart"/>
      <w:r w:rsidRPr="00997656">
        <w:rPr>
          <w:rFonts w:ascii="Times New Roman" w:hAnsi="Times New Roman" w:cs="Times New Roman"/>
          <w:color w:val="000000" w:themeColor="text1"/>
          <w:sz w:val="24"/>
          <w:szCs w:val="24"/>
        </w:rPr>
        <w:t>Pires</w:t>
      </w:r>
      <w:proofErr w:type="spellEnd"/>
      <w:r w:rsidRPr="00997656">
        <w:rPr>
          <w:rFonts w:ascii="Times New Roman" w:hAnsi="Times New Roman" w:cs="Times New Roman"/>
          <w:color w:val="000000" w:themeColor="text1"/>
          <w:sz w:val="24"/>
          <w:szCs w:val="24"/>
        </w:rPr>
        <w:t xml:space="preserve">, and G. </w:t>
      </w:r>
      <w:proofErr w:type="spellStart"/>
      <w:r w:rsidRPr="00997656">
        <w:rPr>
          <w:rFonts w:ascii="Times New Roman" w:hAnsi="Times New Roman" w:cs="Times New Roman"/>
          <w:color w:val="000000" w:themeColor="text1"/>
          <w:sz w:val="24"/>
          <w:szCs w:val="24"/>
        </w:rPr>
        <w:t>Carlsson</w:t>
      </w:r>
      <w:proofErr w:type="spellEnd"/>
      <w:r w:rsidRPr="00997656">
        <w:rPr>
          <w:rFonts w:ascii="Times New Roman" w:hAnsi="Times New Roman" w:cs="Times New Roman"/>
          <w:color w:val="000000" w:themeColor="text1"/>
          <w:sz w:val="24"/>
          <w:szCs w:val="24"/>
        </w:rPr>
        <w:t>, The world we want: An end to child marriage. Lancet, 2013. 496 382(9897): p. 1005-6. 497 11.</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color w:val="000000" w:themeColor="text1"/>
          <w:sz w:val="24"/>
          <w:szCs w:val="24"/>
        </w:rPr>
      </w:pPr>
      <w:proofErr w:type="spellStart"/>
      <w:r w:rsidRPr="00997656">
        <w:rPr>
          <w:rFonts w:ascii="Times New Roman" w:hAnsi="Times New Roman" w:cs="Times New Roman"/>
          <w:color w:val="000000" w:themeColor="text1"/>
          <w:sz w:val="24"/>
          <w:szCs w:val="24"/>
        </w:rPr>
        <w:t>Nour</w:t>
      </w:r>
      <w:proofErr w:type="spellEnd"/>
      <w:r w:rsidRPr="00997656">
        <w:rPr>
          <w:rFonts w:ascii="Times New Roman" w:hAnsi="Times New Roman" w:cs="Times New Roman"/>
          <w:color w:val="000000" w:themeColor="text1"/>
          <w:sz w:val="24"/>
          <w:szCs w:val="24"/>
        </w:rPr>
        <w:t xml:space="preserve">, N.M., Child marriage: A silent health and human rights issue. Rev </w:t>
      </w:r>
      <w:proofErr w:type="spellStart"/>
      <w:r w:rsidRPr="00997656">
        <w:rPr>
          <w:rFonts w:ascii="Times New Roman" w:hAnsi="Times New Roman" w:cs="Times New Roman"/>
          <w:color w:val="000000" w:themeColor="text1"/>
          <w:sz w:val="24"/>
          <w:szCs w:val="24"/>
        </w:rPr>
        <w:t>Obstet</w:t>
      </w:r>
      <w:proofErr w:type="spellEnd"/>
      <w:r w:rsidRPr="00997656">
        <w:rPr>
          <w:rFonts w:ascii="Times New Roman" w:hAnsi="Times New Roman" w:cs="Times New Roman"/>
          <w:color w:val="000000" w:themeColor="text1"/>
          <w:sz w:val="24"/>
          <w:szCs w:val="24"/>
        </w:rPr>
        <w:t xml:space="preserve"> </w:t>
      </w:r>
      <w:proofErr w:type="spellStart"/>
      <w:r w:rsidRPr="00997656">
        <w:rPr>
          <w:rFonts w:ascii="Times New Roman" w:hAnsi="Times New Roman" w:cs="Times New Roman"/>
          <w:color w:val="000000" w:themeColor="text1"/>
          <w:sz w:val="24"/>
          <w:szCs w:val="24"/>
        </w:rPr>
        <w:t>Gynecol</w:t>
      </w:r>
      <w:proofErr w:type="spellEnd"/>
      <w:r w:rsidRPr="00997656">
        <w:rPr>
          <w:rFonts w:ascii="Times New Roman" w:hAnsi="Times New Roman" w:cs="Times New Roman"/>
          <w:color w:val="000000" w:themeColor="text1"/>
          <w:sz w:val="24"/>
          <w:szCs w:val="24"/>
        </w:rPr>
        <w:t>, 2009. 498 2(1): p. 51-6. 499 12.</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color w:val="000000" w:themeColor="text1"/>
          <w:sz w:val="24"/>
          <w:szCs w:val="24"/>
        </w:rPr>
      </w:pPr>
      <w:r w:rsidRPr="00997656">
        <w:rPr>
          <w:rFonts w:ascii="Times New Roman" w:hAnsi="Times New Roman" w:cs="Times New Roman"/>
          <w:color w:val="000000" w:themeColor="text1"/>
          <w:sz w:val="24"/>
          <w:szCs w:val="24"/>
        </w:rPr>
        <w:t>UN General Assembly. Resolution on Early, Child and Forced Marriage. New York, USA: UN General Assembly (2014). Report No.: 68/148.</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b/>
          <w:color w:val="000000" w:themeColor="text1"/>
          <w:sz w:val="24"/>
          <w:szCs w:val="24"/>
        </w:rPr>
      </w:pPr>
      <w:r w:rsidRPr="00997656">
        <w:rPr>
          <w:rFonts w:ascii="Times New Roman" w:hAnsi="Times New Roman" w:cs="Times New Roman"/>
          <w:bCs/>
          <w:color w:val="000000" w:themeColor="text1"/>
          <w:sz w:val="24"/>
          <w:szCs w:val="24"/>
        </w:rPr>
        <w:lastRenderedPageBreak/>
        <w:t xml:space="preserve">UNICEF 2020. Ending child marriage: A profile of progress in Bangladesh. Available at </w:t>
      </w:r>
      <w:r w:rsidRPr="00997656">
        <w:rPr>
          <w:rFonts w:ascii="Times New Roman" w:hAnsi="Times New Roman" w:cs="Times New Roman"/>
          <w:color w:val="000000" w:themeColor="text1"/>
          <w:sz w:val="24"/>
          <w:szCs w:val="24"/>
        </w:rPr>
        <w:t>https://www.unicef.org/bangladesh/media/4526/file/Bangladesh%20Child%20Marriage%20report%202020.pdf.pdf</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b/>
          <w:color w:val="000000" w:themeColor="text1"/>
          <w:sz w:val="24"/>
          <w:szCs w:val="24"/>
        </w:rPr>
      </w:pPr>
      <w:r w:rsidRPr="00997656">
        <w:rPr>
          <w:rFonts w:ascii="Times New Roman" w:hAnsi="Times New Roman" w:cs="Times New Roman"/>
          <w:bCs/>
          <w:color w:val="000000" w:themeColor="text1"/>
          <w:sz w:val="24"/>
          <w:szCs w:val="24"/>
        </w:rPr>
        <w:t xml:space="preserve">Bell S. 2009. Child marriage in Bangladesh: Causes and consequences; grin. Available at </w:t>
      </w:r>
      <w:hyperlink r:id="rId14" w:history="1">
        <w:r w:rsidRPr="00997656">
          <w:rPr>
            <w:rStyle w:val="Hyperlink"/>
            <w:rFonts w:ascii="Times New Roman" w:hAnsi="Times New Roman" w:cs="Times New Roman"/>
            <w:bCs/>
            <w:color w:val="000000" w:themeColor="text1"/>
            <w:sz w:val="24"/>
            <w:szCs w:val="24"/>
          </w:rPr>
          <w:t>https://www.grin.com/document/499638</w:t>
        </w:r>
      </w:hyperlink>
    </w:p>
    <w:p w:rsidR="00F92481" w:rsidRPr="00997656" w:rsidRDefault="00F92481" w:rsidP="00F92481">
      <w:pPr>
        <w:pStyle w:val="ListParagraph"/>
        <w:numPr>
          <w:ilvl w:val="0"/>
          <w:numId w:val="1"/>
        </w:numPr>
        <w:spacing w:after="0" w:line="480" w:lineRule="auto"/>
        <w:jc w:val="both"/>
        <w:rPr>
          <w:rFonts w:ascii="Times New Roman" w:hAnsi="Times New Roman" w:cs="Times New Roman"/>
          <w:color w:val="000000" w:themeColor="text1"/>
          <w:sz w:val="24"/>
          <w:szCs w:val="24"/>
        </w:rPr>
      </w:pPr>
      <w:r w:rsidRPr="00997656">
        <w:rPr>
          <w:rFonts w:ascii="Times New Roman" w:hAnsi="Times New Roman" w:cs="Times New Roman"/>
          <w:color w:val="000000" w:themeColor="text1"/>
          <w:sz w:val="24"/>
          <w:szCs w:val="24"/>
        </w:rPr>
        <w:t xml:space="preserve">Islam, A.; Islam, N.; </w:t>
      </w:r>
      <w:proofErr w:type="spellStart"/>
      <w:r w:rsidRPr="00997656">
        <w:rPr>
          <w:rFonts w:ascii="Times New Roman" w:hAnsi="Times New Roman" w:cs="Times New Roman"/>
          <w:color w:val="000000" w:themeColor="text1"/>
          <w:sz w:val="24"/>
          <w:szCs w:val="24"/>
        </w:rPr>
        <w:t>Bharati</w:t>
      </w:r>
      <w:proofErr w:type="spellEnd"/>
      <w:r w:rsidRPr="00997656">
        <w:rPr>
          <w:rFonts w:ascii="Times New Roman" w:hAnsi="Times New Roman" w:cs="Times New Roman"/>
          <w:color w:val="000000" w:themeColor="text1"/>
          <w:sz w:val="24"/>
          <w:szCs w:val="24"/>
        </w:rPr>
        <w:t xml:space="preserve">, P.; </w:t>
      </w:r>
      <w:proofErr w:type="spellStart"/>
      <w:r w:rsidRPr="00997656">
        <w:rPr>
          <w:rFonts w:ascii="Times New Roman" w:hAnsi="Times New Roman" w:cs="Times New Roman"/>
          <w:color w:val="000000" w:themeColor="text1"/>
          <w:sz w:val="24"/>
          <w:szCs w:val="24"/>
        </w:rPr>
        <w:t>Aik</w:t>
      </w:r>
      <w:proofErr w:type="spellEnd"/>
      <w:r w:rsidRPr="00997656">
        <w:rPr>
          <w:rFonts w:ascii="Times New Roman" w:hAnsi="Times New Roman" w:cs="Times New Roman"/>
          <w:color w:val="000000" w:themeColor="text1"/>
          <w:sz w:val="24"/>
          <w:szCs w:val="24"/>
        </w:rPr>
        <w:t>, S.; Hossain, G. Socio-economic and demographic factors influencing nutritional status among early childbearing young mothers in Bangladesh. BMC Women’s Health 2016, 16, 1–9. Int. J. Environ. Res. Public Health 2021, 18, 4030 15 of 16</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color w:val="000000" w:themeColor="text1"/>
          <w:sz w:val="24"/>
          <w:szCs w:val="24"/>
        </w:rPr>
      </w:pPr>
      <w:r w:rsidRPr="00997656">
        <w:rPr>
          <w:rFonts w:ascii="Times New Roman" w:hAnsi="Times New Roman" w:cs="Times New Roman"/>
          <w:color w:val="000000" w:themeColor="text1"/>
          <w:sz w:val="24"/>
          <w:szCs w:val="24"/>
        </w:rPr>
        <w:t xml:space="preserve">Kohno, A.; </w:t>
      </w:r>
      <w:proofErr w:type="spellStart"/>
      <w:r w:rsidRPr="00997656">
        <w:rPr>
          <w:rFonts w:ascii="Times New Roman" w:hAnsi="Times New Roman" w:cs="Times New Roman"/>
          <w:color w:val="000000" w:themeColor="text1"/>
          <w:sz w:val="24"/>
          <w:szCs w:val="24"/>
        </w:rPr>
        <w:t>Techasrivichien</w:t>
      </w:r>
      <w:proofErr w:type="spellEnd"/>
      <w:r w:rsidRPr="00997656">
        <w:rPr>
          <w:rFonts w:ascii="Times New Roman" w:hAnsi="Times New Roman" w:cs="Times New Roman"/>
          <w:color w:val="000000" w:themeColor="text1"/>
          <w:sz w:val="24"/>
          <w:szCs w:val="24"/>
        </w:rPr>
        <w:t xml:space="preserve">, T.; </w:t>
      </w:r>
      <w:proofErr w:type="spellStart"/>
      <w:r w:rsidRPr="00997656">
        <w:rPr>
          <w:rFonts w:ascii="Times New Roman" w:hAnsi="Times New Roman" w:cs="Times New Roman"/>
          <w:color w:val="000000" w:themeColor="text1"/>
          <w:sz w:val="24"/>
          <w:szCs w:val="24"/>
        </w:rPr>
        <w:t>Suguimoto</w:t>
      </w:r>
      <w:proofErr w:type="spellEnd"/>
      <w:r w:rsidRPr="00997656">
        <w:rPr>
          <w:rFonts w:ascii="Times New Roman" w:hAnsi="Times New Roman" w:cs="Times New Roman"/>
          <w:color w:val="000000" w:themeColor="text1"/>
          <w:sz w:val="24"/>
          <w:szCs w:val="24"/>
        </w:rPr>
        <w:t xml:space="preserve">, S.P.; </w:t>
      </w:r>
      <w:proofErr w:type="spellStart"/>
      <w:r w:rsidRPr="00997656">
        <w:rPr>
          <w:rFonts w:ascii="Times New Roman" w:hAnsi="Times New Roman" w:cs="Times New Roman"/>
          <w:color w:val="000000" w:themeColor="text1"/>
          <w:sz w:val="24"/>
          <w:szCs w:val="24"/>
        </w:rPr>
        <w:t>Dahlui</w:t>
      </w:r>
      <w:proofErr w:type="spellEnd"/>
      <w:r w:rsidRPr="00997656">
        <w:rPr>
          <w:rFonts w:ascii="Times New Roman" w:hAnsi="Times New Roman" w:cs="Times New Roman"/>
          <w:color w:val="000000" w:themeColor="text1"/>
          <w:sz w:val="24"/>
          <w:szCs w:val="24"/>
        </w:rPr>
        <w:t xml:space="preserve">, M.; </w:t>
      </w:r>
      <w:proofErr w:type="spellStart"/>
      <w:r w:rsidRPr="00997656">
        <w:rPr>
          <w:rFonts w:ascii="Times New Roman" w:hAnsi="Times New Roman" w:cs="Times New Roman"/>
          <w:color w:val="000000" w:themeColor="text1"/>
          <w:sz w:val="24"/>
          <w:szCs w:val="24"/>
        </w:rPr>
        <w:t>Farid</w:t>
      </w:r>
      <w:proofErr w:type="spellEnd"/>
      <w:r w:rsidRPr="00997656">
        <w:rPr>
          <w:rFonts w:ascii="Times New Roman" w:hAnsi="Times New Roman" w:cs="Times New Roman"/>
          <w:color w:val="000000" w:themeColor="text1"/>
          <w:sz w:val="24"/>
          <w:szCs w:val="24"/>
        </w:rPr>
        <w:t xml:space="preserve">, N.D.N.; Nakayama, T. Investigation of the key factors that influence the girls to enter into child marriage: A meta-synthesis of qualitative evidence. </w:t>
      </w:r>
      <w:proofErr w:type="spellStart"/>
      <w:r w:rsidRPr="00997656">
        <w:rPr>
          <w:rFonts w:ascii="Times New Roman" w:hAnsi="Times New Roman" w:cs="Times New Roman"/>
          <w:color w:val="000000" w:themeColor="text1"/>
          <w:sz w:val="24"/>
          <w:szCs w:val="24"/>
        </w:rPr>
        <w:t>PLoS</w:t>
      </w:r>
      <w:proofErr w:type="spellEnd"/>
      <w:r w:rsidRPr="00997656">
        <w:rPr>
          <w:rFonts w:ascii="Times New Roman" w:hAnsi="Times New Roman" w:cs="Times New Roman"/>
          <w:color w:val="000000" w:themeColor="text1"/>
          <w:sz w:val="24"/>
          <w:szCs w:val="24"/>
        </w:rPr>
        <w:t xml:space="preserve"> ONE 2020, 15, e0235959</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color w:val="000000" w:themeColor="text1"/>
          <w:sz w:val="24"/>
          <w:szCs w:val="24"/>
          <w:shd w:val="clear" w:color="auto" w:fill="FFFFFF"/>
        </w:rPr>
      </w:pPr>
      <w:proofErr w:type="spellStart"/>
      <w:r w:rsidRPr="00997656">
        <w:rPr>
          <w:rFonts w:ascii="Times New Roman" w:hAnsi="Times New Roman" w:cs="Times New Roman"/>
          <w:color w:val="000000" w:themeColor="text1"/>
          <w:sz w:val="24"/>
          <w:szCs w:val="24"/>
          <w:shd w:val="clear" w:color="auto" w:fill="FFFFFF"/>
        </w:rPr>
        <w:t>Yount</w:t>
      </w:r>
      <w:proofErr w:type="spellEnd"/>
      <w:r w:rsidRPr="00997656">
        <w:rPr>
          <w:rFonts w:ascii="Times New Roman" w:hAnsi="Times New Roman" w:cs="Times New Roman"/>
          <w:color w:val="000000" w:themeColor="text1"/>
          <w:sz w:val="24"/>
          <w:szCs w:val="24"/>
          <w:shd w:val="clear" w:color="auto" w:fill="FFFFFF"/>
        </w:rPr>
        <w:t xml:space="preserve">, K.M.; Crandall, A.; Cheong, Y.F.; </w:t>
      </w:r>
      <w:proofErr w:type="spellStart"/>
      <w:r w:rsidRPr="00997656">
        <w:rPr>
          <w:rFonts w:ascii="Times New Roman" w:hAnsi="Times New Roman" w:cs="Times New Roman"/>
          <w:color w:val="000000" w:themeColor="text1"/>
          <w:sz w:val="24"/>
          <w:szCs w:val="24"/>
          <w:shd w:val="clear" w:color="auto" w:fill="FFFFFF"/>
        </w:rPr>
        <w:t>Osypuk</w:t>
      </w:r>
      <w:proofErr w:type="spellEnd"/>
      <w:r w:rsidRPr="00997656">
        <w:rPr>
          <w:rFonts w:ascii="Times New Roman" w:hAnsi="Times New Roman" w:cs="Times New Roman"/>
          <w:color w:val="000000" w:themeColor="text1"/>
          <w:sz w:val="24"/>
          <w:szCs w:val="24"/>
          <w:shd w:val="clear" w:color="auto" w:fill="FFFFFF"/>
        </w:rPr>
        <w:t xml:space="preserve">, T.L.; Bates, L.M.; </w:t>
      </w:r>
      <w:proofErr w:type="spellStart"/>
      <w:r w:rsidRPr="00997656">
        <w:rPr>
          <w:rFonts w:ascii="Times New Roman" w:hAnsi="Times New Roman" w:cs="Times New Roman"/>
          <w:color w:val="000000" w:themeColor="text1"/>
          <w:sz w:val="24"/>
          <w:szCs w:val="24"/>
          <w:shd w:val="clear" w:color="auto" w:fill="FFFFFF"/>
        </w:rPr>
        <w:t>Naved</w:t>
      </w:r>
      <w:proofErr w:type="spellEnd"/>
      <w:r w:rsidRPr="00997656">
        <w:rPr>
          <w:rFonts w:ascii="Times New Roman" w:hAnsi="Times New Roman" w:cs="Times New Roman"/>
          <w:color w:val="000000" w:themeColor="text1"/>
          <w:sz w:val="24"/>
          <w:szCs w:val="24"/>
          <w:shd w:val="clear" w:color="auto" w:fill="FFFFFF"/>
        </w:rPr>
        <w:t>, R.T.; Schuler, S.R. Child Marriage and Intimate Partner Violence in Rural Bangladesh: A Longitudinal Multilevel Analysis. Demography 2016, 53, 1821–1852.</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color w:val="000000" w:themeColor="text1"/>
          <w:sz w:val="24"/>
          <w:szCs w:val="24"/>
        </w:rPr>
      </w:pPr>
      <w:r w:rsidRPr="00997656">
        <w:rPr>
          <w:rFonts w:ascii="Times New Roman" w:hAnsi="Times New Roman" w:cs="Times New Roman"/>
          <w:color w:val="000000" w:themeColor="text1"/>
          <w:sz w:val="24"/>
          <w:szCs w:val="24"/>
        </w:rPr>
        <w:t xml:space="preserve">Raj, A., </w:t>
      </w:r>
      <w:proofErr w:type="spellStart"/>
      <w:r w:rsidRPr="00997656">
        <w:rPr>
          <w:rFonts w:ascii="Times New Roman" w:hAnsi="Times New Roman" w:cs="Times New Roman"/>
          <w:color w:val="000000" w:themeColor="text1"/>
          <w:sz w:val="24"/>
          <w:szCs w:val="24"/>
        </w:rPr>
        <w:t>Saggurti</w:t>
      </w:r>
      <w:proofErr w:type="spellEnd"/>
      <w:r w:rsidRPr="00997656">
        <w:rPr>
          <w:rFonts w:ascii="Times New Roman" w:hAnsi="Times New Roman" w:cs="Times New Roman"/>
          <w:color w:val="000000" w:themeColor="text1"/>
          <w:sz w:val="24"/>
          <w:szCs w:val="24"/>
        </w:rPr>
        <w:t xml:space="preserve">, N., </w:t>
      </w:r>
      <w:proofErr w:type="spellStart"/>
      <w:r w:rsidRPr="00997656">
        <w:rPr>
          <w:rFonts w:ascii="Times New Roman" w:hAnsi="Times New Roman" w:cs="Times New Roman"/>
          <w:color w:val="000000" w:themeColor="text1"/>
          <w:sz w:val="24"/>
          <w:szCs w:val="24"/>
        </w:rPr>
        <w:t>Balaiah</w:t>
      </w:r>
      <w:proofErr w:type="spellEnd"/>
      <w:r w:rsidRPr="00997656">
        <w:rPr>
          <w:rFonts w:ascii="Times New Roman" w:hAnsi="Times New Roman" w:cs="Times New Roman"/>
          <w:color w:val="000000" w:themeColor="text1"/>
          <w:sz w:val="24"/>
          <w:szCs w:val="24"/>
        </w:rPr>
        <w:t>, D. and Silverman, J.G., 2009. Prevalence of child marriage and its effect on fertility and fertility-control outcomes of young women in India: a cross-sectional, observational study. The lancet, 373(9678), pp.1883-1889.</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color w:val="000000" w:themeColor="text1"/>
          <w:sz w:val="24"/>
          <w:szCs w:val="24"/>
        </w:rPr>
      </w:pPr>
      <w:proofErr w:type="spellStart"/>
      <w:r w:rsidRPr="00997656">
        <w:rPr>
          <w:rFonts w:ascii="Times New Roman" w:hAnsi="Times New Roman" w:cs="Times New Roman"/>
          <w:color w:val="000000" w:themeColor="text1"/>
          <w:sz w:val="24"/>
          <w:szCs w:val="24"/>
        </w:rPr>
        <w:t>Santhya</w:t>
      </w:r>
      <w:proofErr w:type="spellEnd"/>
      <w:r w:rsidRPr="00997656">
        <w:rPr>
          <w:rFonts w:ascii="Times New Roman" w:hAnsi="Times New Roman" w:cs="Times New Roman"/>
          <w:color w:val="000000" w:themeColor="text1"/>
          <w:sz w:val="24"/>
          <w:szCs w:val="24"/>
        </w:rPr>
        <w:t xml:space="preserve">, K. G., Ram, U., </w:t>
      </w:r>
      <w:proofErr w:type="spellStart"/>
      <w:r w:rsidRPr="00997656">
        <w:rPr>
          <w:rFonts w:ascii="Times New Roman" w:hAnsi="Times New Roman" w:cs="Times New Roman"/>
          <w:color w:val="000000" w:themeColor="text1"/>
          <w:sz w:val="24"/>
          <w:szCs w:val="24"/>
        </w:rPr>
        <w:t>Acharya</w:t>
      </w:r>
      <w:proofErr w:type="spellEnd"/>
      <w:r w:rsidRPr="00997656">
        <w:rPr>
          <w:rFonts w:ascii="Times New Roman" w:hAnsi="Times New Roman" w:cs="Times New Roman"/>
          <w:color w:val="000000" w:themeColor="text1"/>
          <w:sz w:val="24"/>
          <w:szCs w:val="24"/>
        </w:rPr>
        <w:t xml:space="preserve">, R., </w:t>
      </w:r>
      <w:proofErr w:type="spellStart"/>
      <w:r w:rsidRPr="00997656">
        <w:rPr>
          <w:rFonts w:ascii="Times New Roman" w:hAnsi="Times New Roman" w:cs="Times New Roman"/>
          <w:color w:val="000000" w:themeColor="text1"/>
          <w:sz w:val="24"/>
          <w:szCs w:val="24"/>
        </w:rPr>
        <w:t>Jejeebhoy</w:t>
      </w:r>
      <w:proofErr w:type="spellEnd"/>
      <w:r w:rsidRPr="00997656">
        <w:rPr>
          <w:rFonts w:ascii="Times New Roman" w:hAnsi="Times New Roman" w:cs="Times New Roman"/>
          <w:color w:val="000000" w:themeColor="text1"/>
          <w:sz w:val="24"/>
          <w:szCs w:val="24"/>
        </w:rPr>
        <w:t>, S. J., Ram, F., &amp; Singh, A. (2010). Associations between early marriage and young women's marital and reproductive health outcomes: Evidence from India. International Perspectives on Sexual and Reproductive Health, 36(3), 132– 139</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color w:val="000000" w:themeColor="text1"/>
          <w:sz w:val="24"/>
          <w:szCs w:val="24"/>
        </w:rPr>
      </w:pPr>
      <w:r w:rsidRPr="00997656">
        <w:rPr>
          <w:rFonts w:ascii="Times New Roman" w:hAnsi="Times New Roman" w:cs="Times New Roman"/>
          <w:color w:val="000000" w:themeColor="text1"/>
          <w:sz w:val="24"/>
          <w:szCs w:val="24"/>
        </w:rPr>
        <w:lastRenderedPageBreak/>
        <w:t>UNICEF 2021.COVID-19: A threat to progress against child marriage. https://www.unicef.org/bangladesh/en/press-releases/10-million-additional-girls-risk-child-marriage-due-covid-19-unicef</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color w:val="000000" w:themeColor="text1"/>
          <w:sz w:val="24"/>
          <w:szCs w:val="24"/>
          <w:shd w:val="clear" w:color="auto" w:fill="FFFFFF"/>
        </w:rPr>
      </w:pPr>
      <w:r w:rsidRPr="00997656">
        <w:rPr>
          <w:rFonts w:ascii="Times New Roman" w:hAnsi="Times New Roman" w:cs="Times New Roman"/>
          <w:color w:val="000000" w:themeColor="text1"/>
          <w:sz w:val="24"/>
          <w:szCs w:val="24"/>
          <w:shd w:val="clear" w:color="auto" w:fill="FFFFFF"/>
        </w:rPr>
        <w:t xml:space="preserve">Wells, J.C., </w:t>
      </w:r>
      <w:proofErr w:type="spellStart"/>
      <w:r w:rsidRPr="00997656">
        <w:rPr>
          <w:rFonts w:ascii="Times New Roman" w:hAnsi="Times New Roman" w:cs="Times New Roman"/>
          <w:color w:val="000000" w:themeColor="text1"/>
          <w:sz w:val="24"/>
          <w:szCs w:val="24"/>
          <w:shd w:val="clear" w:color="auto" w:fill="FFFFFF"/>
        </w:rPr>
        <w:t>Marphatia</w:t>
      </w:r>
      <w:proofErr w:type="spellEnd"/>
      <w:r w:rsidRPr="00997656">
        <w:rPr>
          <w:rFonts w:ascii="Times New Roman" w:hAnsi="Times New Roman" w:cs="Times New Roman"/>
          <w:color w:val="000000" w:themeColor="text1"/>
          <w:sz w:val="24"/>
          <w:szCs w:val="24"/>
          <w:shd w:val="clear" w:color="auto" w:fill="FFFFFF"/>
        </w:rPr>
        <w:t xml:space="preserve">, A.A., </w:t>
      </w:r>
      <w:proofErr w:type="spellStart"/>
      <w:r w:rsidRPr="00997656">
        <w:rPr>
          <w:rFonts w:ascii="Times New Roman" w:hAnsi="Times New Roman" w:cs="Times New Roman"/>
          <w:color w:val="000000" w:themeColor="text1"/>
          <w:sz w:val="24"/>
          <w:szCs w:val="24"/>
          <w:shd w:val="clear" w:color="auto" w:fill="FFFFFF"/>
        </w:rPr>
        <w:t>Manandhar</w:t>
      </w:r>
      <w:proofErr w:type="spellEnd"/>
      <w:r w:rsidRPr="00997656">
        <w:rPr>
          <w:rFonts w:ascii="Times New Roman" w:hAnsi="Times New Roman" w:cs="Times New Roman"/>
          <w:color w:val="000000" w:themeColor="text1"/>
          <w:sz w:val="24"/>
          <w:szCs w:val="24"/>
          <w:shd w:val="clear" w:color="auto" w:fill="FFFFFF"/>
        </w:rPr>
        <w:t>, D.S., Cortina-</w:t>
      </w:r>
      <w:proofErr w:type="spellStart"/>
      <w:r w:rsidRPr="00997656">
        <w:rPr>
          <w:rFonts w:ascii="Times New Roman" w:hAnsi="Times New Roman" w:cs="Times New Roman"/>
          <w:color w:val="000000" w:themeColor="text1"/>
          <w:sz w:val="24"/>
          <w:szCs w:val="24"/>
          <w:shd w:val="clear" w:color="auto" w:fill="FFFFFF"/>
        </w:rPr>
        <w:t>Borja</w:t>
      </w:r>
      <w:proofErr w:type="spellEnd"/>
      <w:r w:rsidRPr="00997656">
        <w:rPr>
          <w:rFonts w:ascii="Times New Roman" w:hAnsi="Times New Roman" w:cs="Times New Roman"/>
          <w:color w:val="000000" w:themeColor="text1"/>
          <w:sz w:val="24"/>
          <w:szCs w:val="24"/>
          <w:shd w:val="clear" w:color="auto" w:fill="FFFFFF"/>
        </w:rPr>
        <w:t xml:space="preserve">, M., Reid, A.M. and </w:t>
      </w:r>
      <w:proofErr w:type="spellStart"/>
      <w:r w:rsidRPr="00997656">
        <w:rPr>
          <w:rFonts w:ascii="Times New Roman" w:hAnsi="Times New Roman" w:cs="Times New Roman"/>
          <w:color w:val="000000" w:themeColor="text1"/>
          <w:sz w:val="24"/>
          <w:szCs w:val="24"/>
          <w:shd w:val="clear" w:color="auto" w:fill="FFFFFF"/>
        </w:rPr>
        <w:t>Saville</w:t>
      </w:r>
      <w:proofErr w:type="spellEnd"/>
      <w:r w:rsidRPr="00997656">
        <w:rPr>
          <w:rFonts w:ascii="Times New Roman" w:hAnsi="Times New Roman" w:cs="Times New Roman"/>
          <w:color w:val="000000" w:themeColor="text1"/>
          <w:sz w:val="24"/>
          <w:szCs w:val="24"/>
          <w:shd w:val="clear" w:color="auto" w:fill="FFFFFF"/>
        </w:rPr>
        <w:t>, N.S., 2022. Associations of age at marriage and first pregnancy with maternal nutritional status in Nepal. </w:t>
      </w:r>
      <w:r w:rsidRPr="00997656">
        <w:rPr>
          <w:rFonts w:ascii="Times New Roman" w:hAnsi="Times New Roman" w:cs="Times New Roman"/>
          <w:i/>
          <w:iCs/>
          <w:color w:val="000000" w:themeColor="text1"/>
          <w:sz w:val="24"/>
          <w:szCs w:val="24"/>
          <w:shd w:val="clear" w:color="auto" w:fill="FFFFFF"/>
        </w:rPr>
        <w:t>Evolution, Medicine, and Public Health</w:t>
      </w:r>
      <w:r w:rsidRPr="00997656">
        <w:rPr>
          <w:rFonts w:ascii="Times New Roman" w:hAnsi="Times New Roman" w:cs="Times New Roman"/>
          <w:color w:val="000000" w:themeColor="text1"/>
          <w:sz w:val="24"/>
          <w:szCs w:val="24"/>
          <w:shd w:val="clear" w:color="auto" w:fill="FFFFFF"/>
        </w:rPr>
        <w:t>, </w:t>
      </w:r>
      <w:r w:rsidRPr="00997656">
        <w:rPr>
          <w:rFonts w:ascii="Times New Roman" w:hAnsi="Times New Roman" w:cs="Times New Roman"/>
          <w:i/>
          <w:iCs/>
          <w:color w:val="000000" w:themeColor="text1"/>
          <w:sz w:val="24"/>
          <w:szCs w:val="24"/>
          <w:shd w:val="clear" w:color="auto" w:fill="FFFFFF"/>
        </w:rPr>
        <w:t>10</w:t>
      </w:r>
      <w:r w:rsidRPr="00997656">
        <w:rPr>
          <w:rFonts w:ascii="Times New Roman" w:hAnsi="Times New Roman" w:cs="Times New Roman"/>
          <w:color w:val="000000" w:themeColor="text1"/>
          <w:sz w:val="24"/>
          <w:szCs w:val="24"/>
          <w:shd w:val="clear" w:color="auto" w:fill="FFFFFF"/>
        </w:rPr>
        <w:t>(1), pp.325-338.</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color w:val="000000" w:themeColor="text1"/>
          <w:sz w:val="24"/>
          <w:szCs w:val="24"/>
        </w:rPr>
      </w:pPr>
      <w:proofErr w:type="spellStart"/>
      <w:r w:rsidRPr="00997656">
        <w:rPr>
          <w:rFonts w:ascii="Times New Roman" w:hAnsi="Times New Roman" w:cs="Times New Roman"/>
          <w:color w:val="000000" w:themeColor="text1"/>
          <w:sz w:val="24"/>
          <w:szCs w:val="24"/>
        </w:rPr>
        <w:t>Efevbera</w:t>
      </w:r>
      <w:proofErr w:type="spellEnd"/>
      <w:r w:rsidRPr="00997656">
        <w:rPr>
          <w:rFonts w:ascii="Times New Roman" w:hAnsi="Times New Roman" w:cs="Times New Roman"/>
          <w:color w:val="000000" w:themeColor="text1"/>
          <w:sz w:val="24"/>
          <w:szCs w:val="24"/>
        </w:rPr>
        <w:t xml:space="preserve">, Y., </w:t>
      </w:r>
      <w:proofErr w:type="spellStart"/>
      <w:r w:rsidRPr="00997656">
        <w:rPr>
          <w:rFonts w:ascii="Times New Roman" w:hAnsi="Times New Roman" w:cs="Times New Roman"/>
          <w:color w:val="000000" w:themeColor="text1"/>
          <w:sz w:val="24"/>
          <w:szCs w:val="24"/>
        </w:rPr>
        <w:t>Bhabha</w:t>
      </w:r>
      <w:proofErr w:type="spellEnd"/>
      <w:r w:rsidRPr="00997656">
        <w:rPr>
          <w:rFonts w:ascii="Times New Roman" w:hAnsi="Times New Roman" w:cs="Times New Roman"/>
          <w:color w:val="000000" w:themeColor="text1"/>
          <w:sz w:val="24"/>
          <w:szCs w:val="24"/>
        </w:rPr>
        <w:t>, J., Farmer, P. E., &amp; Fink, G. (2017). Girl child marriage as a risk factor for early childhood development and stunting. Social Science and Medicine, 185, 91– 101</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color w:val="000000" w:themeColor="text1"/>
          <w:sz w:val="24"/>
          <w:szCs w:val="24"/>
        </w:rPr>
      </w:pPr>
      <w:r w:rsidRPr="00997656">
        <w:rPr>
          <w:rFonts w:ascii="Times New Roman" w:hAnsi="Times New Roman" w:cs="Times New Roman"/>
          <w:color w:val="000000" w:themeColor="text1"/>
          <w:sz w:val="24"/>
          <w:szCs w:val="24"/>
        </w:rPr>
        <w:t xml:space="preserve">Khan, S., </w:t>
      </w:r>
      <w:proofErr w:type="spellStart"/>
      <w:r w:rsidRPr="00997656">
        <w:rPr>
          <w:rFonts w:ascii="Times New Roman" w:hAnsi="Times New Roman" w:cs="Times New Roman"/>
          <w:color w:val="000000" w:themeColor="text1"/>
          <w:sz w:val="24"/>
          <w:szCs w:val="24"/>
        </w:rPr>
        <w:t>Zaheer</w:t>
      </w:r>
      <w:proofErr w:type="spellEnd"/>
      <w:r w:rsidRPr="00997656">
        <w:rPr>
          <w:rFonts w:ascii="Times New Roman" w:hAnsi="Times New Roman" w:cs="Times New Roman"/>
          <w:color w:val="000000" w:themeColor="text1"/>
          <w:sz w:val="24"/>
          <w:szCs w:val="24"/>
        </w:rPr>
        <w:t xml:space="preserve">, S., &amp; </w:t>
      </w:r>
      <w:proofErr w:type="spellStart"/>
      <w:r w:rsidRPr="00997656">
        <w:rPr>
          <w:rFonts w:ascii="Times New Roman" w:hAnsi="Times New Roman" w:cs="Times New Roman"/>
          <w:color w:val="000000" w:themeColor="text1"/>
          <w:sz w:val="24"/>
          <w:szCs w:val="24"/>
        </w:rPr>
        <w:t>Safdar</w:t>
      </w:r>
      <w:proofErr w:type="spellEnd"/>
      <w:r w:rsidRPr="00997656">
        <w:rPr>
          <w:rFonts w:ascii="Times New Roman" w:hAnsi="Times New Roman" w:cs="Times New Roman"/>
          <w:color w:val="000000" w:themeColor="text1"/>
          <w:sz w:val="24"/>
          <w:szCs w:val="24"/>
        </w:rPr>
        <w:t>, N. F. (2019). Determinants of stunting, underweight and wasting among children &lt;5 years of age: Evidence from 2012–2013 Pakistan demographic and health survey. BMC Public Health, 19(1), 358</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color w:val="000000" w:themeColor="text1"/>
          <w:sz w:val="24"/>
          <w:szCs w:val="24"/>
        </w:rPr>
      </w:pPr>
      <w:r w:rsidRPr="00997656">
        <w:rPr>
          <w:rFonts w:ascii="Times New Roman" w:hAnsi="Times New Roman" w:cs="Times New Roman"/>
          <w:color w:val="000000" w:themeColor="text1"/>
          <w:sz w:val="24"/>
          <w:szCs w:val="24"/>
        </w:rPr>
        <w:t xml:space="preserve">Paul, P., </w:t>
      </w:r>
      <w:proofErr w:type="spellStart"/>
      <w:r w:rsidRPr="00997656">
        <w:rPr>
          <w:rFonts w:ascii="Times New Roman" w:hAnsi="Times New Roman" w:cs="Times New Roman"/>
          <w:color w:val="000000" w:themeColor="text1"/>
          <w:sz w:val="24"/>
          <w:szCs w:val="24"/>
        </w:rPr>
        <w:t>Chouhan</w:t>
      </w:r>
      <w:proofErr w:type="spellEnd"/>
      <w:r w:rsidRPr="00997656">
        <w:rPr>
          <w:rFonts w:ascii="Times New Roman" w:hAnsi="Times New Roman" w:cs="Times New Roman"/>
          <w:color w:val="000000" w:themeColor="text1"/>
          <w:sz w:val="24"/>
          <w:szCs w:val="24"/>
        </w:rPr>
        <w:t xml:space="preserve">, P., &amp; </w:t>
      </w:r>
      <w:proofErr w:type="spellStart"/>
      <w:r w:rsidRPr="00997656">
        <w:rPr>
          <w:rFonts w:ascii="Times New Roman" w:hAnsi="Times New Roman" w:cs="Times New Roman"/>
          <w:color w:val="000000" w:themeColor="text1"/>
          <w:sz w:val="24"/>
          <w:szCs w:val="24"/>
        </w:rPr>
        <w:t>Zaveri</w:t>
      </w:r>
      <w:proofErr w:type="spellEnd"/>
      <w:r w:rsidRPr="00997656">
        <w:rPr>
          <w:rFonts w:ascii="Times New Roman" w:hAnsi="Times New Roman" w:cs="Times New Roman"/>
          <w:color w:val="000000" w:themeColor="text1"/>
          <w:sz w:val="24"/>
          <w:szCs w:val="24"/>
        </w:rPr>
        <w:t>, A. (2019). Impact of child marriage on nutritional status and anaemia of children under 5 years of age: Empirical evidence from India. Public Health, 177, 95– 101</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color w:val="000000" w:themeColor="text1"/>
          <w:sz w:val="24"/>
          <w:szCs w:val="24"/>
        </w:rPr>
      </w:pPr>
      <w:proofErr w:type="spellStart"/>
      <w:r w:rsidRPr="00997656">
        <w:rPr>
          <w:rFonts w:ascii="Times New Roman" w:hAnsi="Times New Roman" w:cs="Times New Roman"/>
          <w:color w:val="000000" w:themeColor="text1"/>
          <w:sz w:val="24"/>
          <w:szCs w:val="24"/>
        </w:rPr>
        <w:t>Prakash</w:t>
      </w:r>
      <w:proofErr w:type="spellEnd"/>
      <w:r w:rsidRPr="00997656">
        <w:rPr>
          <w:rFonts w:ascii="Times New Roman" w:hAnsi="Times New Roman" w:cs="Times New Roman"/>
          <w:color w:val="000000" w:themeColor="text1"/>
          <w:sz w:val="24"/>
          <w:szCs w:val="24"/>
        </w:rPr>
        <w:t xml:space="preserve">, R., Singh, A., </w:t>
      </w:r>
      <w:proofErr w:type="spellStart"/>
      <w:r w:rsidRPr="00997656">
        <w:rPr>
          <w:rFonts w:ascii="Times New Roman" w:hAnsi="Times New Roman" w:cs="Times New Roman"/>
          <w:color w:val="000000" w:themeColor="text1"/>
          <w:sz w:val="24"/>
          <w:szCs w:val="24"/>
        </w:rPr>
        <w:t>Pathak</w:t>
      </w:r>
      <w:proofErr w:type="spellEnd"/>
      <w:r w:rsidRPr="00997656">
        <w:rPr>
          <w:rFonts w:ascii="Times New Roman" w:hAnsi="Times New Roman" w:cs="Times New Roman"/>
          <w:color w:val="000000" w:themeColor="text1"/>
          <w:sz w:val="24"/>
          <w:szCs w:val="24"/>
        </w:rPr>
        <w:t xml:space="preserve">, P. K., &amp; </w:t>
      </w:r>
      <w:proofErr w:type="spellStart"/>
      <w:r w:rsidRPr="00997656">
        <w:rPr>
          <w:rFonts w:ascii="Times New Roman" w:hAnsi="Times New Roman" w:cs="Times New Roman"/>
          <w:color w:val="000000" w:themeColor="text1"/>
          <w:sz w:val="24"/>
          <w:szCs w:val="24"/>
        </w:rPr>
        <w:t>Parasuraman</w:t>
      </w:r>
      <w:proofErr w:type="spellEnd"/>
      <w:r w:rsidRPr="00997656">
        <w:rPr>
          <w:rFonts w:ascii="Times New Roman" w:hAnsi="Times New Roman" w:cs="Times New Roman"/>
          <w:color w:val="000000" w:themeColor="text1"/>
          <w:sz w:val="24"/>
          <w:szCs w:val="24"/>
        </w:rPr>
        <w:t>, S. (2011). Early marriage, poor reproductive health status of mother and child well-being in India. The Journal of Family Planning and Reproductive Health Care, 37(3), 136– 145</w:t>
      </w:r>
    </w:p>
    <w:p w:rsidR="00F92481" w:rsidRPr="00997656" w:rsidRDefault="00F92481" w:rsidP="00F92481">
      <w:pPr>
        <w:pStyle w:val="ListParagraph"/>
        <w:numPr>
          <w:ilvl w:val="0"/>
          <w:numId w:val="1"/>
        </w:numPr>
        <w:spacing w:after="0" w:line="480" w:lineRule="auto"/>
        <w:rPr>
          <w:rFonts w:ascii="Times New Roman" w:hAnsi="Times New Roman" w:cs="Times New Roman"/>
          <w:color w:val="000000" w:themeColor="text1"/>
          <w:sz w:val="24"/>
          <w:szCs w:val="24"/>
          <w:shd w:val="clear" w:color="auto" w:fill="FFFFFF"/>
        </w:rPr>
      </w:pPr>
      <w:r w:rsidRPr="00997656">
        <w:rPr>
          <w:rFonts w:ascii="Times New Roman" w:hAnsi="Times New Roman" w:cs="Times New Roman"/>
          <w:color w:val="000000" w:themeColor="text1"/>
          <w:sz w:val="24"/>
          <w:szCs w:val="24"/>
          <w:shd w:val="clear" w:color="auto" w:fill="FFFFFF"/>
        </w:rPr>
        <w:t xml:space="preserve">Hossain MM, Abdulla F, </w:t>
      </w:r>
      <w:proofErr w:type="spellStart"/>
      <w:r w:rsidRPr="00997656">
        <w:rPr>
          <w:rFonts w:ascii="Times New Roman" w:hAnsi="Times New Roman" w:cs="Times New Roman"/>
          <w:color w:val="000000" w:themeColor="text1"/>
          <w:sz w:val="24"/>
          <w:szCs w:val="24"/>
          <w:shd w:val="clear" w:color="auto" w:fill="FFFFFF"/>
        </w:rPr>
        <w:t>Banik</w:t>
      </w:r>
      <w:proofErr w:type="spellEnd"/>
      <w:r w:rsidRPr="00997656">
        <w:rPr>
          <w:rFonts w:ascii="Times New Roman" w:hAnsi="Times New Roman" w:cs="Times New Roman"/>
          <w:color w:val="000000" w:themeColor="text1"/>
          <w:sz w:val="24"/>
          <w:szCs w:val="24"/>
          <w:shd w:val="clear" w:color="auto" w:fill="FFFFFF"/>
        </w:rPr>
        <w:t xml:space="preserve"> R, </w:t>
      </w:r>
      <w:proofErr w:type="spellStart"/>
      <w:r w:rsidRPr="00997656">
        <w:rPr>
          <w:rFonts w:ascii="Times New Roman" w:hAnsi="Times New Roman" w:cs="Times New Roman"/>
          <w:color w:val="000000" w:themeColor="text1"/>
          <w:sz w:val="24"/>
          <w:szCs w:val="24"/>
          <w:shd w:val="clear" w:color="auto" w:fill="FFFFFF"/>
        </w:rPr>
        <w:t>Yeasmin</w:t>
      </w:r>
      <w:proofErr w:type="spellEnd"/>
      <w:r w:rsidRPr="00997656">
        <w:rPr>
          <w:rFonts w:ascii="Times New Roman" w:hAnsi="Times New Roman" w:cs="Times New Roman"/>
          <w:color w:val="000000" w:themeColor="text1"/>
          <w:sz w:val="24"/>
          <w:szCs w:val="24"/>
          <w:shd w:val="clear" w:color="auto" w:fill="FFFFFF"/>
        </w:rPr>
        <w:t xml:space="preserve"> S, </w:t>
      </w:r>
      <w:proofErr w:type="spellStart"/>
      <w:r w:rsidRPr="00997656">
        <w:rPr>
          <w:rFonts w:ascii="Times New Roman" w:hAnsi="Times New Roman" w:cs="Times New Roman"/>
          <w:color w:val="000000" w:themeColor="text1"/>
          <w:sz w:val="24"/>
          <w:szCs w:val="24"/>
          <w:shd w:val="clear" w:color="auto" w:fill="FFFFFF"/>
        </w:rPr>
        <w:t>Rahman</w:t>
      </w:r>
      <w:proofErr w:type="spellEnd"/>
      <w:r w:rsidRPr="00997656">
        <w:rPr>
          <w:rFonts w:ascii="Times New Roman" w:hAnsi="Times New Roman" w:cs="Times New Roman"/>
          <w:color w:val="000000" w:themeColor="text1"/>
          <w:sz w:val="24"/>
          <w:szCs w:val="24"/>
          <w:shd w:val="clear" w:color="auto" w:fill="FFFFFF"/>
        </w:rPr>
        <w:t xml:space="preserve"> A. Child marriage and its association with morbidity and mortality of under-5 years old children in Bangladesh. </w:t>
      </w:r>
      <w:proofErr w:type="spellStart"/>
      <w:r w:rsidRPr="00997656">
        <w:rPr>
          <w:rFonts w:ascii="Times New Roman" w:hAnsi="Times New Roman" w:cs="Times New Roman"/>
          <w:color w:val="000000" w:themeColor="text1"/>
          <w:sz w:val="24"/>
          <w:szCs w:val="24"/>
          <w:shd w:val="clear" w:color="auto" w:fill="FFFFFF"/>
        </w:rPr>
        <w:t>PLoS</w:t>
      </w:r>
      <w:proofErr w:type="spellEnd"/>
      <w:r w:rsidRPr="00997656">
        <w:rPr>
          <w:rFonts w:ascii="Times New Roman" w:hAnsi="Times New Roman" w:cs="Times New Roman"/>
          <w:color w:val="000000" w:themeColor="text1"/>
          <w:sz w:val="24"/>
          <w:szCs w:val="24"/>
          <w:shd w:val="clear" w:color="auto" w:fill="FFFFFF"/>
        </w:rPr>
        <w:t xml:space="preserve"> One. 2022 Feb 9</w:t>
      </w:r>
      <w:proofErr w:type="gramStart"/>
      <w:r w:rsidRPr="00997656">
        <w:rPr>
          <w:rFonts w:ascii="Times New Roman" w:hAnsi="Times New Roman" w:cs="Times New Roman"/>
          <w:color w:val="000000" w:themeColor="text1"/>
          <w:sz w:val="24"/>
          <w:szCs w:val="24"/>
          <w:shd w:val="clear" w:color="auto" w:fill="FFFFFF"/>
        </w:rPr>
        <w:t>;17</w:t>
      </w:r>
      <w:proofErr w:type="gramEnd"/>
      <w:r w:rsidRPr="00997656">
        <w:rPr>
          <w:rFonts w:ascii="Times New Roman" w:hAnsi="Times New Roman" w:cs="Times New Roman"/>
          <w:color w:val="000000" w:themeColor="text1"/>
          <w:sz w:val="24"/>
          <w:szCs w:val="24"/>
          <w:shd w:val="clear" w:color="auto" w:fill="FFFFFF"/>
        </w:rPr>
        <w:t xml:space="preserve">(2):e0262927. </w:t>
      </w:r>
      <w:proofErr w:type="spellStart"/>
      <w:proofErr w:type="gramStart"/>
      <w:r w:rsidRPr="00997656">
        <w:rPr>
          <w:rFonts w:ascii="Times New Roman" w:hAnsi="Times New Roman" w:cs="Times New Roman"/>
          <w:color w:val="000000" w:themeColor="text1"/>
          <w:sz w:val="24"/>
          <w:szCs w:val="24"/>
          <w:shd w:val="clear" w:color="auto" w:fill="FFFFFF"/>
        </w:rPr>
        <w:t>doi</w:t>
      </w:r>
      <w:proofErr w:type="spellEnd"/>
      <w:proofErr w:type="gramEnd"/>
      <w:r w:rsidRPr="00997656">
        <w:rPr>
          <w:rFonts w:ascii="Times New Roman" w:hAnsi="Times New Roman" w:cs="Times New Roman"/>
          <w:color w:val="000000" w:themeColor="text1"/>
          <w:sz w:val="24"/>
          <w:szCs w:val="24"/>
          <w:shd w:val="clear" w:color="auto" w:fill="FFFFFF"/>
        </w:rPr>
        <w:t>: 10.1371/journal.pone.0262927. PMID: 35139075; PMCID: PMC8827428.</w:t>
      </w:r>
    </w:p>
    <w:p w:rsidR="00F92481" w:rsidRPr="00997656" w:rsidRDefault="00F92481" w:rsidP="00F92481">
      <w:pPr>
        <w:pStyle w:val="ListParagraph"/>
        <w:numPr>
          <w:ilvl w:val="0"/>
          <w:numId w:val="1"/>
        </w:numPr>
        <w:spacing w:after="0" w:line="480" w:lineRule="auto"/>
        <w:rPr>
          <w:rFonts w:ascii="Times New Roman" w:hAnsi="Times New Roman" w:cs="Times New Roman"/>
          <w:color w:val="000000" w:themeColor="text1"/>
          <w:sz w:val="24"/>
          <w:szCs w:val="24"/>
          <w:shd w:val="clear" w:color="auto" w:fill="FFFFFF"/>
        </w:rPr>
      </w:pPr>
      <w:r w:rsidRPr="00997656">
        <w:rPr>
          <w:rFonts w:ascii="Times New Roman" w:hAnsi="Times New Roman" w:cs="Times New Roman"/>
          <w:color w:val="000000" w:themeColor="text1"/>
          <w:sz w:val="24"/>
          <w:szCs w:val="24"/>
          <w:shd w:val="clear" w:color="auto" w:fill="FFFFFF"/>
        </w:rPr>
        <w:lastRenderedPageBreak/>
        <w:t xml:space="preserve">Nguyen PH, Scott S, </w:t>
      </w:r>
      <w:proofErr w:type="spellStart"/>
      <w:r w:rsidRPr="00997656">
        <w:rPr>
          <w:rFonts w:ascii="Times New Roman" w:hAnsi="Times New Roman" w:cs="Times New Roman"/>
          <w:color w:val="000000" w:themeColor="text1"/>
          <w:sz w:val="24"/>
          <w:szCs w:val="24"/>
          <w:shd w:val="clear" w:color="auto" w:fill="FFFFFF"/>
        </w:rPr>
        <w:t>Khuong</w:t>
      </w:r>
      <w:proofErr w:type="spellEnd"/>
      <w:r w:rsidRPr="00997656">
        <w:rPr>
          <w:rFonts w:ascii="Times New Roman" w:hAnsi="Times New Roman" w:cs="Times New Roman"/>
          <w:color w:val="000000" w:themeColor="text1"/>
          <w:sz w:val="24"/>
          <w:szCs w:val="24"/>
          <w:shd w:val="clear" w:color="auto" w:fill="FFFFFF"/>
        </w:rPr>
        <w:t xml:space="preserve"> LQ, </w:t>
      </w:r>
      <w:proofErr w:type="spellStart"/>
      <w:r w:rsidRPr="00997656">
        <w:rPr>
          <w:rFonts w:ascii="Times New Roman" w:hAnsi="Times New Roman" w:cs="Times New Roman"/>
          <w:color w:val="000000" w:themeColor="text1"/>
          <w:sz w:val="24"/>
          <w:szCs w:val="24"/>
          <w:shd w:val="clear" w:color="auto" w:fill="FFFFFF"/>
        </w:rPr>
        <w:t>Pramanik</w:t>
      </w:r>
      <w:proofErr w:type="spellEnd"/>
      <w:r w:rsidRPr="00997656">
        <w:rPr>
          <w:rFonts w:ascii="Times New Roman" w:hAnsi="Times New Roman" w:cs="Times New Roman"/>
          <w:color w:val="000000" w:themeColor="text1"/>
          <w:sz w:val="24"/>
          <w:szCs w:val="24"/>
          <w:shd w:val="clear" w:color="auto" w:fill="FFFFFF"/>
        </w:rPr>
        <w:t xml:space="preserve"> P, Ahmed A, Rashid SF, </w:t>
      </w:r>
      <w:proofErr w:type="spellStart"/>
      <w:r w:rsidRPr="00997656">
        <w:rPr>
          <w:rFonts w:ascii="Times New Roman" w:hAnsi="Times New Roman" w:cs="Times New Roman"/>
          <w:color w:val="000000" w:themeColor="text1"/>
          <w:sz w:val="24"/>
          <w:szCs w:val="24"/>
          <w:shd w:val="clear" w:color="auto" w:fill="FFFFFF"/>
        </w:rPr>
        <w:t>Afsana</w:t>
      </w:r>
      <w:proofErr w:type="spellEnd"/>
      <w:r w:rsidRPr="00997656">
        <w:rPr>
          <w:rFonts w:ascii="Times New Roman" w:hAnsi="Times New Roman" w:cs="Times New Roman"/>
          <w:color w:val="000000" w:themeColor="text1"/>
          <w:sz w:val="24"/>
          <w:szCs w:val="24"/>
          <w:shd w:val="clear" w:color="auto" w:fill="FFFFFF"/>
        </w:rPr>
        <w:t xml:space="preserve"> K, </w:t>
      </w:r>
      <w:proofErr w:type="spellStart"/>
      <w:r w:rsidRPr="00997656">
        <w:rPr>
          <w:rFonts w:ascii="Times New Roman" w:hAnsi="Times New Roman" w:cs="Times New Roman"/>
          <w:color w:val="000000" w:themeColor="text1"/>
          <w:sz w:val="24"/>
          <w:szCs w:val="24"/>
          <w:shd w:val="clear" w:color="auto" w:fill="FFFFFF"/>
        </w:rPr>
        <w:t>Menon</w:t>
      </w:r>
      <w:proofErr w:type="spellEnd"/>
      <w:r w:rsidRPr="00997656">
        <w:rPr>
          <w:rFonts w:ascii="Times New Roman" w:hAnsi="Times New Roman" w:cs="Times New Roman"/>
          <w:color w:val="000000" w:themeColor="text1"/>
          <w:sz w:val="24"/>
          <w:szCs w:val="24"/>
          <w:shd w:val="clear" w:color="auto" w:fill="FFFFFF"/>
        </w:rPr>
        <w:t xml:space="preserve"> P. Adolescent birth and child undernutrition: an analysis of demographic and health surveys in Bangladesh, 1996-2017. Ann N Y </w:t>
      </w:r>
      <w:proofErr w:type="spellStart"/>
      <w:r w:rsidRPr="00997656">
        <w:rPr>
          <w:rFonts w:ascii="Times New Roman" w:hAnsi="Times New Roman" w:cs="Times New Roman"/>
          <w:color w:val="000000" w:themeColor="text1"/>
          <w:sz w:val="24"/>
          <w:szCs w:val="24"/>
          <w:shd w:val="clear" w:color="auto" w:fill="FFFFFF"/>
        </w:rPr>
        <w:t>Acad</w:t>
      </w:r>
      <w:proofErr w:type="spellEnd"/>
      <w:r w:rsidRPr="00997656">
        <w:rPr>
          <w:rFonts w:ascii="Times New Roman" w:hAnsi="Times New Roman" w:cs="Times New Roman"/>
          <w:color w:val="000000" w:themeColor="text1"/>
          <w:sz w:val="24"/>
          <w:szCs w:val="24"/>
          <w:shd w:val="clear" w:color="auto" w:fill="FFFFFF"/>
        </w:rPr>
        <w:t xml:space="preserve"> Sci. 2021 Sep</w:t>
      </w:r>
      <w:proofErr w:type="gramStart"/>
      <w:r w:rsidRPr="00997656">
        <w:rPr>
          <w:rFonts w:ascii="Times New Roman" w:hAnsi="Times New Roman" w:cs="Times New Roman"/>
          <w:color w:val="000000" w:themeColor="text1"/>
          <w:sz w:val="24"/>
          <w:szCs w:val="24"/>
          <w:shd w:val="clear" w:color="auto" w:fill="FFFFFF"/>
        </w:rPr>
        <w:t>;1500</w:t>
      </w:r>
      <w:proofErr w:type="gramEnd"/>
      <w:r w:rsidRPr="00997656">
        <w:rPr>
          <w:rFonts w:ascii="Times New Roman" w:hAnsi="Times New Roman" w:cs="Times New Roman"/>
          <w:color w:val="000000" w:themeColor="text1"/>
          <w:sz w:val="24"/>
          <w:szCs w:val="24"/>
          <w:shd w:val="clear" w:color="auto" w:fill="FFFFFF"/>
        </w:rPr>
        <w:t xml:space="preserve">(1):69-81. </w:t>
      </w:r>
      <w:proofErr w:type="spellStart"/>
      <w:proofErr w:type="gramStart"/>
      <w:r w:rsidRPr="00997656">
        <w:rPr>
          <w:rFonts w:ascii="Times New Roman" w:hAnsi="Times New Roman" w:cs="Times New Roman"/>
          <w:color w:val="000000" w:themeColor="text1"/>
          <w:sz w:val="24"/>
          <w:szCs w:val="24"/>
          <w:shd w:val="clear" w:color="auto" w:fill="FFFFFF"/>
        </w:rPr>
        <w:t>doi</w:t>
      </w:r>
      <w:proofErr w:type="spellEnd"/>
      <w:proofErr w:type="gramEnd"/>
      <w:r w:rsidRPr="00997656">
        <w:rPr>
          <w:rFonts w:ascii="Times New Roman" w:hAnsi="Times New Roman" w:cs="Times New Roman"/>
          <w:color w:val="000000" w:themeColor="text1"/>
          <w:sz w:val="24"/>
          <w:szCs w:val="24"/>
          <w:shd w:val="clear" w:color="auto" w:fill="FFFFFF"/>
        </w:rPr>
        <w:t xml:space="preserve">: 10.1111/nyas.14608. </w:t>
      </w:r>
      <w:proofErr w:type="spellStart"/>
      <w:r w:rsidRPr="00997656">
        <w:rPr>
          <w:rFonts w:ascii="Times New Roman" w:hAnsi="Times New Roman" w:cs="Times New Roman"/>
          <w:color w:val="000000" w:themeColor="text1"/>
          <w:sz w:val="24"/>
          <w:szCs w:val="24"/>
          <w:shd w:val="clear" w:color="auto" w:fill="FFFFFF"/>
        </w:rPr>
        <w:t>Epub</w:t>
      </w:r>
      <w:proofErr w:type="spellEnd"/>
      <w:r w:rsidRPr="00997656">
        <w:rPr>
          <w:rFonts w:ascii="Times New Roman" w:hAnsi="Times New Roman" w:cs="Times New Roman"/>
          <w:color w:val="000000" w:themeColor="text1"/>
          <w:sz w:val="24"/>
          <w:szCs w:val="24"/>
          <w:shd w:val="clear" w:color="auto" w:fill="FFFFFF"/>
        </w:rPr>
        <w:t xml:space="preserve"> 2021 May 14. PMID: 33988256; PMCID: PMC8518722.</w:t>
      </w:r>
    </w:p>
    <w:p w:rsidR="00F92481" w:rsidRPr="00997656" w:rsidRDefault="00F92481" w:rsidP="00F92481">
      <w:pPr>
        <w:pStyle w:val="ListParagraph"/>
        <w:numPr>
          <w:ilvl w:val="0"/>
          <w:numId w:val="1"/>
        </w:numPr>
        <w:spacing w:after="0" w:line="480" w:lineRule="auto"/>
        <w:rPr>
          <w:rFonts w:ascii="Times New Roman" w:hAnsi="Times New Roman" w:cs="Times New Roman"/>
          <w:color w:val="000000" w:themeColor="text1"/>
          <w:sz w:val="24"/>
          <w:szCs w:val="24"/>
          <w:shd w:val="clear" w:color="auto" w:fill="FFFFFF"/>
        </w:rPr>
      </w:pPr>
      <w:proofErr w:type="spellStart"/>
      <w:r w:rsidRPr="00997656">
        <w:rPr>
          <w:rFonts w:ascii="Times New Roman" w:hAnsi="Times New Roman" w:cs="Times New Roman"/>
          <w:color w:val="212121"/>
          <w:sz w:val="24"/>
          <w:szCs w:val="24"/>
          <w:shd w:val="clear" w:color="auto" w:fill="FFFFFF"/>
        </w:rPr>
        <w:t>Bhowmik</w:t>
      </w:r>
      <w:proofErr w:type="spellEnd"/>
      <w:r w:rsidRPr="00997656">
        <w:rPr>
          <w:rFonts w:ascii="Times New Roman" w:hAnsi="Times New Roman" w:cs="Times New Roman"/>
          <w:color w:val="212121"/>
          <w:sz w:val="24"/>
          <w:szCs w:val="24"/>
          <w:shd w:val="clear" w:color="auto" w:fill="FFFFFF"/>
        </w:rPr>
        <w:t xml:space="preserve"> J, </w:t>
      </w:r>
      <w:proofErr w:type="spellStart"/>
      <w:r w:rsidRPr="00997656">
        <w:rPr>
          <w:rFonts w:ascii="Times New Roman" w:hAnsi="Times New Roman" w:cs="Times New Roman"/>
          <w:color w:val="212121"/>
          <w:sz w:val="24"/>
          <w:szCs w:val="24"/>
          <w:shd w:val="clear" w:color="auto" w:fill="FFFFFF"/>
        </w:rPr>
        <w:t>Biswas</w:t>
      </w:r>
      <w:proofErr w:type="spellEnd"/>
      <w:r w:rsidRPr="00997656">
        <w:rPr>
          <w:rFonts w:ascii="Times New Roman" w:hAnsi="Times New Roman" w:cs="Times New Roman"/>
          <w:color w:val="212121"/>
          <w:sz w:val="24"/>
          <w:szCs w:val="24"/>
          <w:shd w:val="clear" w:color="auto" w:fill="FFFFFF"/>
        </w:rPr>
        <w:t xml:space="preserve"> RK, Hossain S. Child Marriage and Adolescent Motherhood: A Nationwide Vulnerability for Women in Bangladesh. </w:t>
      </w:r>
      <w:proofErr w:type="spellStart"/>
      <w:r w:rsidRPr="00997656">
        <w:rPr>
          <w:rFonts w:ascii="Times New Roman" w:hAnsi="Times New Roman" w:cs="Times New Roman"/>
          <w:color w:val="212121"/>
          <w:sz w:val="24"/>
          <w:szCs w:val="24"/>
          <w:shd w:val="clear" w:color="auto" w:fill="FFFFFF"/>
        </w:rPr>
        <w:t>Int</w:t>
      </w:r>
      <w:proofErr w:type="spellEnd"/>
      <w:r w:rsidRPr="00997656">
        <w:rPr>
          <w:rFonts w:ascii="Times New Roman" w:hAnsi="Times New Roman" w:cs="Times New Roman"/>
          <w:color w:val="212121"/>
          <w:sz w:val="24"/>
          <w:szCs w:val="24"/>
          <w:shd w:val="clear" w:color="auto" w:fill="FFFFFF"/>
        </w:rPr>
        <w:t xml:space="preserve"> J Environ Res Public Health. 2021 Apr 12</w:t>
      </w:r>
      <w:proofErr w:type="gramStart"/>
      <w:r w:rsidRPr="00997656">
        <w:rPr>
          <w:rFonts w:ascii="Times New Roman" w:hAnsi="Times New Roman" w:cs="Times New Roman"/>
          <w:color w:val="212121"/>
          <w:sz w:val="24"/>
          <w:szCs w:val="24"/>
          <w:shd w:val="clear" w:color="auto" w:fill="FFFFFF"/>
        </w:rPr>
        <w:t>;18</w:t>
      </w:r>
      <w:proofErr w:type="gramEnd"/>
      <w:r w:rsidRPr="00997656">
        <w:rPr>
          <w:rFonts w:ascii="Times New Roman" w:hAnsi="Times New Roman" w:cs="Times New Roman"/>
          <w:color w:val="212121"/>
          <w:sz w:val="24"/>
          <w:szCs w:val="24"/>
          <w:shd w:val="clear" w:color="auto" w:fill="FFFFFF"/>
        </w:rPr>
        <w:t xml:space="preserve">(8):4030. </w:t>
      </w:r>
      <w:proofErr w:type="spellStart"/>
      <w:proofErr w:type="gramStart"/>
      <w:r w:rsidRPr="00997656">
        <w:rPr>
          <w:rFonts w:ascii="Times New Roman" w:hAnsi="Times New Roman" w:cs="Times New Roman"/>
          <w:color w:val="212121"/>
          <w:sz w:val="24"/>
          <w:szCs w:val="24"/>
          <w:shd w:val="clear" w:color="auto" w:fill="FFFFFF"/>
        </w:rPr>
        <w:t>doi</w:t>
      </w:r>
      <w:proofErr w:type="spellEnd"/>
      <w:proofErr w:type="gramEnd"/>
      <w:r w:rsidRPr="00997656">
        <w:rPr>
          <w:rFonts w:ascii="Times New Roman" w:hAnsi="Times New Roman" w:cs="Times New Roman"/>
          <w:color w:val="212121"/>
          <w:sz w:val="24"/>
          <w:szCs w:val="24"/>
          <w:shd w:val="clear" w:color="auto" w:fill="FFFFFF"/>
        </w:rPr>
        <w:t xml:space="preserve">: 10.3390/ijerph18084030. </w:t>
      </w:r>
    </w:p>
    <w:p w:rsidR="00F92481" w:rsidRPr="00997656" w:rsidRDefault="00F92481" w:rsidP="00F92481">
      <w:pPr>
        <w:pStyle w:val="ListParagraph"/>
        <w:numPr>
          <w:ilvl w:val="0"/>
          <w:numId w:val="1"/>
        </w:numPr>
        <w:spacing w:after="0" w:line="480" w:lineRule="auto"/>
        <w:rPr>
          <w:rFonts w:ascii="Times New Roman" w:hAnsi="Times New Roman" w:cs="Times New Roman"/>
          <w:color w:val="000000" w:themeColor="text1"/>
          <w:sz w:val="24"/>
          <w:szCs w:val="24"/>
          <w:shd w:val="clear" w:color="auto" w:fill="FFFFFF"/>
        </w:rPr>
      </w:pPr>
      <w:r w:rsidRPr="00997656">
        <w:rPr>
          <w:rFonts w:ascii="Times New Roman" w:hAnsi="Times New Roman" w:cs="Times New Roman"/>
          <w:color w:val="000000" w:themeColor="text1"/>
          <w:sz w:val="24"/>
          <w:szCs w:val="24"/>
          <w:shd w:val="clear" w:color="auto" w:fill="FFFFFF"/>
        </w:rPr>
        <w:t>“</w:t>
      </w:r>
      <w:proofErr w:type="spellStart"/>
      <w:r w:rsidRPr="00997656">
        <w:rPr>
          <w:rStyle w:val="ng-star-inserted"/>
          <w:rFonts w:ascii="Times New Roman" w:hAnsi="Times New Roman" w:cs="Times New Roman"/>
          <w:color w:val="000000" w:themeColor="text1"/>
          <w:sz w:val="24"/>
          <w:szCs w:val="24"/>
          <w:shd w:val="clear" w:color="auto" w:fill="FFFFFF"/>
        </w:rPr>
        <w:t>Onagoruwa</w:t>
      </w:r>
      <w:proofErr w:type="spellEnd"/>
      <w:r w:rsidRPr="00997656">
        <w:rPr>
          <w:rStyle w:val="ng-star-inserted"/>
          <w:rFonts w:ascii="Times New Roman" w:hAnsi="Times New Roman" w:cs="Times New Roman"/>
          <w:color w:val="000000" w:themeColor="text1"/>
          <w:sz w:val="24"/>
          <w:szCs w:val="24"/>
          <w:shd w:val="clear" w:color="auto" w:fill="FFFFFF"/>
        </w:rPr>
        <w:t xml:space="preserve">, </w:t>
      </w:r>
      <w:proofErr w:type="spellStart"/>
      <w:r w:rsidRPr="00997656">
        <w:rPr>
          <w:rStyle w:val="ng-star-inserted"/>
          <w:rFonts w:ascii="Times New Roman" w:hAnsi="Times New Roman" w:cs="Times New Roman"/>
          <w:color w:val="000000" w:themeColor="text1"/>
          <w:sz w:val="24"/>
          <w:szCs w:val="24"/>
          <w:shd w:val="clear" w:color="auto" w:fill="FFFFFF"/>
        </w:rPr>
        <w:t>Adenike</w:t>
      </w:r>
      <w:proofErr w:type="spellEnd"/>
      <w:r w:rsidRPr="00997656">
        <w:rPr>
          <w:rStyle w:val="ng-star-inserted"/>
          <w:rFonts w:ascii="Times New Roman" w:hAnsi="Times New Roman" w:cs="Times New Roman"/>
          <w:color w:val="000000" w:themeColor="text1"/>
          <w:sz w:val="24"/>
          <w:szCs w:val="24"/>
          <w:shd w:val="clear" w:color="auto" w:fill="FFFFFF"/>
        </w:rPr>
        <w:t>; </w:t>
      </w:r>
      <w:proofErr w:type="spellStart"/>
      <w:r w:rsidRPr="00997656">
        <w:rPr>
          <w:rStyle w:val="ng-star-inserted"/>
          <w:rFonts w:ascii="Times New Roman" w:hAnsi="Times New Roman" w:cs="Times New Roman"/>
          <w:color w:val="000000" w:themeColor="text1"/>
          <w:sz w:val="24"/>
          <w:szCs w:val="24"/>
          <w:shd w:val="clear" w:color="auto" w:fill="FFFFFF"/>
        </w:rPr>
        <w:t>Wodon</w:t>
      </w:r>
      <w:proofErr w:type="spellEnd"/>
      <w:r w:rsidRPr="00997656">
        <w:rPr>
          <w:rStyle w:val="ng-star-inserted"/>
          <w:rFonts w:ascii="Times New Roman" w:hAnsi="Times New Roman" w:cs="Times New Roman"/>
          <w:color w:val="000000" w:themeColor="text1"/>
          <w:sz w:val="24"/>
          <w:szCs w:val="24"/>
          <w:shd w:val="clear" w:color="auto" w:fill="FFFFFF"/>
        </w:rPr>
        <w:t>, Quentin. 2017. Early Childbirth and Under-Five Malnutrition in Bangladesh. Health, Nutrition and Population Knowledge Brief</w:t>
      </w:r>
      <w:proofErr w:type="gramStart"/>
      <w:r w:rsidRPr="00997656">
        <w:rPr>
          <w:rStyle w:val="ng-star-inserted"/>
          <w:rFonts w:ascii="Times New Roman" w:hAnsi="Times New Roman" w:cs="Times New Roman"/>
          <w:color w:val="000000" w:themeColor="text1"/>
          <w:sz w:val="24"/>
          <w:szCs w:val="24"/>
          <w:shd w:val="clear" w:color="auto" w:fill="FFFFFF"/>
        </w:rPr>
        <w:t>;.</w:t>
      </w:r>
      <w:proofErr w:type="gramEnd"/>
      <w:r w:rsidRPr="00997656">
        <w:rPr>
          <w:rStyle w:val="ng-star-inserted"/>
          <w:rFonts w:ascii="Times New Roman" w:hAnsi="Times New Roman" w:cs="Times New Roman"/>
          <w:color w:val="000000" w:themeColor="text1"/>
          <w:sz w:val="24"/>
          <w:szCs w:val="24"/>
          <w:shd w:val="clear" w:color="auto" w:fill="FFFFFF"/>
        </w:rPr>
        <w:t> </w:t>
      </w:r>
      <w:r w:rsidRPr="00997656">
        <w:rPr>
          <w:rFonts w:ascii="Times New Roman" w:hAnsi="Times New Roman" w:cs="Times New Roman"/>
          <w:color w:val="000000" w:themeColor="text1"/>
          <w:sz w:val="24"/>
          <w:szCs w:val="24"/>
          <w:shd w:val="clear" w:color="auto" w:fill="FFFFFF"/>
        </w:rPr>
        <w:t>© </w:t>
      </w:r>
      <w:r w:rsidRPr="00997656">
        <w:rPr>
          <w:rStyle w:val="ng-star-inserted"/>
          <w:rFonts w:ascii="Times New Roman" w:hAnsi="Times New Roman" w:cs="Times New Roman"/>
          <w:color w:val="000000" w:themeColor="text1"/>
          <w:sz w:val="24"/>
          <w:szCs w:val="24"/>
          <w:shd w:val="clear" w:color="auto" w:fill="FFFFFF"/>
        </w:rPr>
        <w:t>World Bank, Washington, DC. </w:t>
      </w:r>
      <w:r w:rsidRPr="00997656">
        <w:rPr>
          <w:rFonts w:ascii="Times New Roman" w:hAnsi="Times New Roman" w:cs="Times New Roman"/>
          <w:bCs/>
          <w:color w:val="000000" w:themeColor="text1"/>
          <w:sz w:val="24"/>
          <w:szCs w:val="24"/>
        </w:rPr>
        <w:t xml:space="preserve">Available at </w:t>
      </w:r>
      <w:r w:rsidRPr="00997656">
        <w:rPr>
          <w:rFonts w:ascii="Times New Roman" w:hAnsi="Times New Roman" w:cs="Times New Roman"/>
          <w:color w:val="000000" w:themeColor="text1"/>
          <w:sz w:val="24"/>
          <w:szCs w:val="24"/>
          <w:shd w:val="clear" w:color="auto" w:fill="FFFFFF"/>
        </w:rPr>
        <w:t>http://hdl.handle.net/10986/28896</w:t>
      </w:r>
      <w:r w:rsidRPr="00997656">
        <w:rPr>
          <w:rStyle w:val="ng-star-inserted"/>
          <w:rFonts w:ascii="Times New Roman" w:hAnsi="Times New Roman" w:cs="Times New Roman"/>
          <w:color w:val="000000" w:themeColor="text1"/>
          <w:sz w:val="24"/>
          <w:szCs w:val="24"/>
          <w:shd w:val="clear" w:color="auto" w:fill="FFFFFF"/>
        </w:rPr>
        <w:t> License: </w:t>
      </w:r>
      <w:hyperlink r:id="rId15" w:history="1">
        <w:r w:rsidRPr="00997656">
          <w:rPr>
            <w:rStyle w:val="Hyperlink"/>
            <w:rFonts w:ascii="Times New Roman" w:hAnsi="Times New Roman" w:cs="Times New Roman"/>
            <w:color w:val="000000" w:themeColor="text1"/>
            <w:sz w:val="24"/>
            <w:szCs w:val="24"/>
          </w:rPr>
          <w:t>CC BY 3.0 IGO</w:t>
        </w:r>
      </w:hyperlink>
      <w:r w:rsidRPr="00997656">
        <w:rPr>
          <w:rStyle w:val="ng-star-inserted"/>
          <w:rFonts w:ascii="Times New Roman" w:hAnsi="Times New Roman" w:cs="Times New Roman"/>
          <w:color w:val="000000" w:themeColor="text1"/>
          <w:sz w:val="24"/>
          <w:szCs w:val="24"/>
          <w:shd w:val="clear" w:color="auto" w:fill="FFFFFF"/>
        </w:rPr>
        <w:t>.</w:t>
      </w:r>
      <w:r w:rsidRPr="00997656">
        <w:rPr>
          <w:rFonts w:ascii="Times New Roman" w:hAnsi="Times New Roman" w:cs="Times New Roman"/>
          <w:color w:val="000000" w:themeColor="text1"/>
          <w:sz w:val="24"/>
          <w:szCs w:val="24"/>
          <w:shd w:val="clear" w:color="auto" w:fill="FFFFFF"/>
        </w:rPr>
        <w:t>”</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b/>
          <w:color w:val="FF0000"/>
          <w:sz w:val="24"/>
          <w:szCs w:val="24"/>
        </w:rPr>
      </w:pPr>
      <w:r w:rsidRPr="00997656">
        <w:rPr>
          <w:rFonts w:ascii="Times New Roman" w:hAnsi="Times New Roman" w:cs="Times New Roman"/>
          <w:sz w:val="24"/>
          <w:szCs w:val="24"/>
        </w:rPr>
        <w:t>National Institute of Population Research and Training (NIPORT), and ICF. 2020. Bangladesh Demographic and Health Survey 2017-18. Dhaka, Bangladesh, and Rockville, Maryland, USA: NIPORT and ICF.</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b/>
          <w:color w:val="FF0000"/>
          <w:sz w:val="24"/>
          <w:szCs w:val="24"/>
        </w:rPr>
      </w:pPr>
      <w:r w:rsidRPr="00997656">
        <w:rPr>
          <w:rFonts w:ascii="Times New Roman" w:hAnsi="Times New Roman" w:cs="Times New Roman"/>
          <w:sz w:val="24"/>
          <w:szCs w:val="24"/>
        </w:rPr>
        <w:t xml:space="preserve">Larsen K, Merlo J. Appropriate assessment of neighborhood effects on individual health: integrating random and fixed effects in multilevel logistic regression. Am J </w:t>
      </w:r>
      <w:proofErr w:type="spellStart"/>
      <w:r w:rsidRPr="00997656">
        <w:rPr>
          <w:rFonts w:ascii="Times New Roman" w:hAnsi="Times New Roman" w:cs="Times New Roman"/>
          <w:sz w:val="24"/>
          <w:szCs w:val="24"/>
        </w:rPr>
        <w:t>Epidemiol</w:t>
      </w:r>
      <w:proofErr w:type="spellEnd"/>
      <w:r w:rsidRPr="00997656">
        <w:rPr>
          <w:rFonts w:ascii="Times New Roman" w:hAnsi="Times New Roman" w:cs="Times New Roman"/>
          <w:sz w:val="24"/>
          <w:szCs w:val="24"/>
        </w:rPr>
        <w:t>. 2005; 161(1):81–88. https://doi. org/10.1093/</w:t>
      </w:r>
      <w:proofErr w:type="spellStart"/>
      <w:r w:rsidRPr="00997656">
        <w:rPr>
          <w:rFonts w:ascii="Times New Roman" w:hAnsi="Times New Roman" w:cs="Times New Roman"/>
          <w:sz w:val="24"/>
          <w:szCs w:val="24"/>
        </w:rPr>
        <w:t>aje</w:t>
      </w:r>
      <w:proofErr w:type="spellEnd"/>
      <w:r w:rsidRPr="00997656">
        <w:rPr>
          <w:rFonts w:ascii="Times New Roman" w:hAnsi="Times New Roman" w:cs="Times New Roman"/>
          <w:sz w:val="24"/>
          <w:szCs w:val="24"/>
        </w:rPr>
        <w:t>/kwi017 PMID: 15615918</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b/>
          <w:color w:val="FF0000"/>
          <w:sz w:val="24"/>
          <w:szCs w:val="24"/>
        </w:rPr>
      </w:pPr>
      <w:r w:rsidRPr="00997656">
        <w:rPr>
          <w:rFonts w:ascii="Times New Roman" w:hAnsi="Times New Roman" w:cs="Times New Roman"/>
          <w:sz w:val="24"/>
          <w:szCs w:val="24"/>
        </w:rPr>
        <w:t>Chan YH. Biostatistics 202: logistic regression analysis. Singapore Med J. 2004; 45(4):149–153. PMID: 15094982</w:t>
      </w:r>
    </w:p>
    <w:p w:rsidR="00F92481" w:rsidRPr="00997656" w:rsidRDefault="00F92481" w:rsidP="00F92481">
      <w:pPr>
        <w:pStyle w:val="ListParagraph"/>
        <w:numPr>
          <w:ilvl w:val="0"/>
          <w:numId w:val="1"/>
        </w:numPr>
        <w:spacing w:after="0" w:line="480" w:lineRule="auto"/>
        <w:rPr>
          <w:rFonts w:ascii="Times New Roman" w:hAnsi="Times New Roman" w:cs="Times New Roman"/>
          <w:sz w:val="24"/>
          <w:szCs w:val="24"/>
        </w:rPr>
      </w:pPr>
      <w:r w:rsidRPr="00997656">
        <w:rPr>
          <w:rFonts w:ascii="Times New Roman" w:hAnsi="Times New Roman" w:cs="Times New Roman"/>
          <w:sz w:val="24"/>
          <w:szCs w:val="24"/>
        </w:rPr>
        <w:t>Child marriage in Bangladesh. Available at https://plan-international.org/uploads/2022/01/child_marriage_in_bangladesh_report-optimised.pdf</w:t>
      </w:r>
    </w:p>
    <w:p w:rsidR="00F92481" w:rsidRPr="00997656" w:rsidRDefault="00F92481" w:rsidP="00F92481">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24"/>
          <w:szCs w:val="24"/>
        </w:rPr>
      </w:pPr>
      <w:proofErr w:type="spellStart"/>
      <w:r w:rsidRPr="00997656">
        <w:rPr>
          <w:rFonts w:ascii="Times New Roman" w:hAnsi="Times New Roman" w:cs="Times New Roman"/>
          <w:color w:val="000000" w:themeColor="text1"/>
          <w:sz w:val="24"/>
          <w:szCs w:val="24"/>
        </w:rPr>
        <w:t>Wodon</w:t>
      </w:r>
      <w:proofErr w:type="spellEnd"/>
      <w:r w:rsidRPr="00997656">
        <w:rPr>
          <w:rFonts w:ascii="Times New Roman" w:hAnsi="Times New Roman" w:cs="Times New Roman"/>
          <w:color w:val="000000" w:themeColor="text1"/>
          <w:sz w:val="24"/>
          <w:szCs w:val="24"/>
        </w:rPr>
        <w:t xml:space="preserve">, Q., C. Male, A. </w:t>
      </w:r>
      <w:proofErr w:type="spellStart"/>
      <w:r w:rsidRPr="00997656">
        <w:rPr>
          <w:rFonts w:ascii="Times New Roman" w:hAnsi="Times New Roman" w:cs="Times New Roman"/>
          <w:color w:val="000000" w:themeColor="text1"/>
          <w:sz w:val="24"/>
          <w:szCs w:val="24"/>
        </w:rPr>
        <w:t>Nayihouba</w:t>
      </w:r>
      <w:proofErr w:type="spellEnd"/>
      <w:r w:rsidRPr="00997656">
        <w:rPr>
          <w:rFonts w:ascii="Times New Roman" w:hAnsi="Times New Roman" w:cs="Times New Roman"/>
          <w:color w:val="000000" w:themeColor="text1"/>
          <w:sz w:val="24"/>
          <w:szCs w:val="24"/>
        </w:rPr>
        <w:t xml:space="preserve">, A. </w:t>
      </w:r>
      <w:proofErr w:type="spellStart"/>
      <w:r w:rsidRPr="00997656">
        <w:rPr>
          <w:rFonts w:ascii="Times New Roman" w:hAnsi="Times New Roman" w:cs="Times New Roman"/>
          <w:color w:val="000000" w:themeColor="text1"/>
          <w:sz w:val="24"/>
          <w:szCs w:val="24"/>
        </w:rPr>
        <w:t>Onagoruwa</w:t>
      </w:r>
      <w:proofErr w:type="spellEnd"/>
      <w:r w:rsidRPr="00997656">
        <w:rPr>
          <w:rFonts w:ascii="Times New Roman" w:hAnsi="Times New Roman" w:cs="Times New Roman"/>
          <w:color w:val="000000" w:themeColor="text1"/>
          <w:sz w:val="24"/>
          <w:szCs w:val="24"/>
        </w:rPr>
        <w:t xml:space="preserve">, A. </w:t>
      </w:r>
      <w:proofErr w:type="spellStart"/>
      <w:r w:rsidRPr="00997656">
        <w:rPr>
          <w:rFonts w:ascii="Times New Roman" w:hAnsi="Times New Roman" w:cs="Times New Roman"/>
          <w:color w:val="000000" w:themeColor="text1"/>
          <w:sz w:val="24"/>
          <w:szCs w:val="24"/>
        </w:rPr>
        <w:t>Savadogo</w:t>
      </w:r>
      <w:proofErr w:type="spellEnd"/>
      <w:r w:rsidRPr="00997656">
        <w:rPr>
          <w:rFonts w:ascii="Times New Roman" w:hAnsi="Times New Roman" w:cs="Times New Roman"/>
          <w:color w:val="000000" w:themeColor="text1"/>
          <w:sz w:val="24"/>
          <w:szCs w:val="24"/>
        </w:rPr>
        <w:t xml:space="preserve">, A. </w:t>
      </w:r>
      <w:proofErr w:type="spellStart"/>
      <w:r w:rsidRPr="00997656">
        <w:rPr>
          <w:rFonts w:ascii="Times New Roman" w:hAnsi="Times New Roman" w:cs="Times New Roman"/>
          <w:color w:val="000000" w:themeColor="text1"/>
          <w:sz w:val="24"/>
          <w:szCs w:val="24"/>
        </w:rPr>
        <w:t>Yedan</w:t>
      </w:r>
      <w:proofErr w:type="spellEnd"/>
      <w:r w:rsidRPr="00997656">
        <w:rPr>
          <w:rFonts w:ascii="Times New Roman" w:hAnsi="Times New Roman" w:cs="Times New Roman"/>
          <w:color w:val="000000" w:themeColor="text1"/>
          <w:sz w:val="24"/>
          <w:szCs w:val="24"/>
        </w:rPr>
        <w:t xml:space="preserve">, J. </w:t>
      </w:r>
      <w:proofErr w:type="spellStart"/>
      <w:r w:rsidRPr="00997656">
        <w:rPr>
          <w:rFonts w:ascii="Times New Roman" w:hAnsi="Times New Roman" w:cs="Times New Roman"/>
          <w:color w:val="000000" w:themeColor="text1"/>
          <w:sz w:val="24"/>
          <w:szCs w:val="24"/>
        </w:rPr>
        <w:t>Edmeades</w:t>
      </w:r>
      <w:proofErr w:type="spellEnd"/>
      <w:r w:rsidRPr="00997656">
        <w:rPr>
          <w:rFonts w:ascii="Times New Roman" w:hAnsi="Times New Roman" w:cs="Times New Roman"/>
          <w:color w:val="000000" w:themeColor="text1"/>
          <w:sz w:val="24"/>
          <w:szCs w:val="24"/>
        </w:rPr>
        <w:t xml:space="preserve">, A. </w:t>
      </w:r>
      <w:proofErr w:type="spellStart"/>
      <w:r w:rsidRPr="00997656">
        <w:rPr>
          <w:rFonts w:ascii="Times New Roman" w:hAnsi="Times New Roman" w:cs="Times New Roman"/>
          <w:color w:val="000000" w:themeColor="text1"/>
          <w:sz w:val="24"/>
          <w:szCs w:val="24"/>
        </w:rPr>
        <w:t>Kes</w:t>
      </w:r>
      <w:proofErr w:type="spellEnd"/>
      <w:r w:rsidRPr="00997656">
        <w:rPr>
          <w:rFonts w:ascii="Times New Roman" w:hAnsi="Times New Roman" w:cs="Times New Roman"/>
          <w:color w:val="000000" w:themeColor="text1"/>
          <w:sz w:val="24"/>
          <w:szCs w:val="24"/>
        </w:rPr>
        <w:t xml:space="preserve">, N. John, L. </w:t>
      </w:r>
      <w:proofErr w:type="spellStart"/>
      <w:r w:rsidRPr="00997656">
        <w:rPr>
          <w:rFonts w:ascii="Times New Roman" w:hAnsi="Times New Roman" w:cs="Times New Roman"/>
          <w:color w:val="000000" w:themeColor="text1"/>
          <w:sz w:val="24"/>
          <w:szCs w:val="24"/>
        </w:rPr>
        <w:t>Murithi</w:t>
      </w:r>
      <w:proofErr w:type="spellEnd"/>
      <w:r w:rsidRPr="00997656">
        <w:rPr>
          <w:rFonts w:ascii="Times New Roman" w:hAnsi="Times New Roman" w:cs="Times New Roman"/>
          <w:color w:val="000000" w:themeColor="text1"/>
          <w:sz w:val="24"/>
          <w:szCs w:val="24"/>
        </w:rPr>
        <w:t xml:space="preserve">, M. </w:t>
      </w:r>
      <w:proofErr w:type="spellStart"/>
      <w:r w:rsidRPr="00997656">
        <w:rPr>
          <w:rFonts w:ascii="Times New Roman" w:hAnsi="Times New Roman" w:cs="Times New Roman"/>
          <w:color w:val="000000" w:themeColor="text1"/>
          <w:sz w:val="24"/>
          <w:szCs w:val="24"/>
        </w:rPr>
        <w:t>Steinhaus</w:t>
      </w:r>
      <w:proofErr w:type="spellEnd"/>
      <w:r w:rsidRPr="00997656">
        <w:rPr>
          <w:rFonts w:ascii="Times New Roman" w:hAnsi="Times New Roman" w:cs="Times New Roman"/>
          <w:color w:val="000000" w:themeColor="text1"/>
          <w:sz w:val="24"/>
          <w:szCs w:val="24"/>
        </w:rPr>
        <w:t xml:space="preserve"> and S. </w:t>
      </w:r>
      <w:proofErr w:type="spellStart"/>
      <w:r w:rsidRPr="00997656">
        <w:rPr>
          <w:rFonts w:ascii="Times New Roman" w:hAnsi="Times New Roman" w:cs="Times New Roman"/>
          <w:color w:val="000000" w:themeColor="text1"/>
          <w:sz w:val="24"/>
          <w:szCs w:val="24"/>
        </w:rPr>
        <w:t>Petroni</w:t>
      </w:r>
      <w:proofErr w:type="spellEnd"/>
      <w:r w:rsidRPr="00997656">
        <w:rPr>
          <w:rFonts w:ascii="Times New Roman" w:hAnsi="Times New Roman" w:cs="Times New Roman"/>
          <w:color w:val="000000" w:themeColor="text1"/>
          <w:sz w:val="24"/>
          <w:szCs w:val="24"/>
        </w:rPr>
        <w:t xml:space="preserve"> (2017). Economic </w:t>
      </w:r>
      <w:r w:rsidRPr="00997656">
        <w:rPr>
          <w:rFonts w:ascii="Times New Roman" w:hAnsi="Times New Roman" w:cs="Times New Roman"/>
          <w:color w:val="000000" w:themeColor="text1"/>
          <w:sz w:val="24"/>
          <w:szCs w:val="24"/>
        </w:rPr>
        <w:lastRenderedPageBreak/>
        <w:t>Impacts of Child Marriage: Global Synthesis Report, Washington, DC: The World Bank and International Center for Research on Women. Available at https://documents1.worldbank.org/curated/en/530891498511398503/pdf/116829-WP-P151842-PUBLIC-EICM-Global-Conference-Edition-June-27.pdf</w:t>
      </w:r>
    </w:p>
    <w:p w:rsidR="00F92481" w:rsidRPr="00997656" w:rsidRDefault="00F92481" w:rsidP="00F92481">
      <w:pPr>
        <w:pStyle w:val="ListParagraph"/>
        <w:numPr>
          <w:ilvl w:val="0"/>
          <w:numId w:val="1"/>
        </w:numPr>
        <w:spacing w:after="0" w:line="480" w:lineRule="auto"/>
        <w:jc w:val="both"/>
        <w:rPr>
          <w:rFonts w:ascii="Times New Roman" w:hAnsi="Times New Roman" w:cs="Times New Roman"/>
          <w:b/>
          <w:color w:val="FF0000"/>
          <w:sz w:val="24"/>
          <w:szCs w:val="24"/>
        </w:rPr>
      </w:pPr>
      <w:proofErr w:type="spellStart"/>
      <w:r w:rsidRPr="00997656">
        <w:rPr>
          <w:rFonts w:ascii="Times New Roman" w:hAnsi="Times New Roman" w:cs="Times New Roman"/>
          <w:color w:val="212121"/>
          <w:sz w:val="24"/>
          <w:szCs w:val="24"/>
          <w:shd w:val="clear" w:color="auto" w:fill="FFFFFF"/>
        </w:rPr>
        <w:t>Efevbera</w:t>
      </w:r>
      <w:proofErr w:type="spellEnd"/>
      <w:r w:rsidRPr="00997656">
        <w:rPr>
          <w:rFonts w:ascii="Times New Roman" w:hAnsi="Times New Roman" w:cs="Times New Roman"/>
          <w:color w:val="212121"/>
          <w:sz w:val="24"/>
          <w:szCs w:val="24"/>
          <w:shd w:val="clear" w:color="auto" w:fill="FFFFFF"/>
        </w:rPr>
        <w:t xml:space="preserve"> Y, </w:t>
      </w:r>
      <w:proofErr w:type="spellStart"/>
      <w:r w:rsidRPr="00997656">
        <w:rPr>
          <w:rFonts w:ascii="Times New Roman" w:hAnsi="Times New Roman" w:cs="Times New Roman"/>
          <w:color w:val="212121"/>
          <w:sz w:val="24"/>
          <w:szCs w:val="24"/>
          <w:shd w:val="clear" w:color="auto" w:fill="FFFFFF"/>
        </w:rPr>
        <w:t>Bhabha</w:t>
      </w:r>
      <w:proofErr w:type="spellEnd"/>
      <w:r w:rsidRPr="00997656">
        <w:rPr>
          <w:rFonts w:ascii="Times New Roman" w:hAnsi="Times New Roman" w:cs="Times New Roman"/>
          <w:color w:val="212121"/>
          <w:sz w:val="24"/>
          <w:szCs w:val="24"/>
          <w:shd w:val="clear" w:color="auto" w:fill="FFFFFF"/>
        </w:rPr>
        <w:t xml:space="preserve"> J, Farmer P, Fink G. Girl child marriage, socioeconomic status, and undernutrition: evidence from 35 countries in Sub-Saharan Africa. BMC Med. 2019 Mar 8</w:t>
      </w:r>
      <w:proofErr w:type="gramStart"/>
      <w:r w:rsidRPr="00997656">
        <w:rPr>
          <w:rFonts w:ascii="Times New Roman" w:hAnsi="Times New Roman" w:cs="Times New Roman"/>
          <w:color w:val="212121"/>
          <w:sz w:val="24"/>
          <w:szCs w:val="24"/>
          <w:shd w:val="clear" w:color="auto" w:fill="FFFFFF"/>
        </w:rPr>
        <w:t>;17</w:t>
      </w:r>
      <w:proofErr w:type="gramEnd"/>
      <w:r w:rsidRPr="00997656">
        <w:rPr>
          <w:rFonts w:ascii="Times New Roman" w:hAnsi="Times New Roman" w:cs="Times New Roman"/>
          <w:color w:val="212121"/>
          <w:sz w:val="24"/>
          <w:szCs w:val="24"/>
          <w:shd w:val="clear" w:color="auto" w:fill="FFFFFF"/>
        </w:rPr>
        <w:t xml:space="preserve">(1):55. </w:t>
      </w:r>
      <w:proofErr w:type="spellStart"/>
      <w:proofErr w:type="gramStart"/>
      <w:r w:rsidRPr="00997656">
        <w:rPr>
          <w:rFonts w:ascii="Times New Roman" w:hAnsi="Times New Roman" w:cs="Times New Roman"/>
          <w:color w:val="212121"/>
          <w:sz w:val="24"/>
          <w:szCs w:val="24"/>
          <w:shd w:val="clear" w:color="auto" w:fill="FFFFFF"/>
        </w:rPr>
        <w:t>doi</w:t>
      </w:r>
      <w:proofErr w:type="spellEnd"/>
      <w:proofErr w:type="gramEnd"/>
      <w:r w:rsidRPr="00997656">
        <w:rPr>
          <w:rFonts w:ascii="Times New Roman" w:hAnsi="Times New Roman" w:cs="Times New Roman"/>
          <w:color w:val="212121"/>
          <w:sz w:val="24"/>
          <w:szCs w:val="24"/>
          <w:shd w:val="clear" w:color="auto" w:fill="FFFFFF"/>
        </w:rPr>
        <w:t>: 10.1186/s12916-019-1279-8. PMID: 30845984; PMCID: PMC6407221.</w:t>
      </w:r>
    </w:p>
    <w:p w:rsidR="00BA6F71" w:rsidRDefault="00F92481" w:rsidP="000E5677">
      <w:pPr>
        <w:pStyle w:val="ListParagraph"/>
        <w:numPr>
          <w:ilvl w:val="0"/>
          <w:numId w:val="1"/>
        </w:numPr>
        <w:spacing w:after="0" w:line="480" w:lineRule="auto"/>
        <w:jc w:val="both"/>
      </w:pPr>
      <w:proofErr w:type="spellStart"/>
      <w:r w:rsidRPr="000E5677">
        <w:rPr>
          <w:rFonts w:ascii="Times New Roman" w:hAnsi="Times New Roman" w:cs="Times New Roman"/>
          <w:color w:val="000000" w:themeColor="text1"/>
          <w:sz w:val="24"/>
          <w:szCs w:val="24"/>
          <w:shd w:val="clear" w:color="auto" w:fill="FFFFFF"/>
        </w:rPr>
        <w:t>Čvorović</w:t>
      </w:r>
      <w:proofErr w:type="spellEnd"/>
      <w:r w:rsidRPr="000E5677">
        <w:rPr>
          <w:rFonts w:ascii="Times New Roman" w:hAnsi="Times New Roman" w:cs="Times New Roman"/>
          <w:color w:val="000000" w:themeColor="text1"/>
          <w:sz w:val="24"/>
          <w:szCs w:val="24"/>
          <w:shd w:val="clear" w:color="auto" w:fill="FFFFFF"/>
        </w:rPr>
        <w:t xml:space="preserve"> J. Maternal age at marriage and child nutritional status and development: evidence from Serbian Roma communities. Public Health </w:t>
      </w:r>
      <w:proofErr w:type="spellStart"/>
      <w:r w:rsidRPr="000E5677">
        <w:rPr>
          <w:rFonts w:ascii="Times New Roman" w:hAnsi="Times New Roman" w:cs="Times New Roman"/>
          <w:color w:val="000000" w:themeColor="text1"/>
          <w:sz w:val="24"/>
          <w:szCs w:val="24"/>
          <w:shd w:val="clear" w:color="auto" w:fill="FFFFFF"/>
        </w:rPr>
        <w:t>Nutr</w:t>
      </w:r>
      <w:proofErr w:type="spellEnd"/>
      <w:r w:rsidRPr="000E5677">
        <w:rPr>
          <w:rFonts w:ascii="Times New Roman" w:hAnsi="Times New Roman" w:cs="Times New Roman"/>
          <w:color w:val="000000" w:themeColor="text1"/>
          <w:sz w:val="24"/>
          <w:szCs w:val="24"/>
          <w:shd w:val="clear" w:color="auto" w:fill="FFFFFF"/>
        </w:rPr>
        <w:t>. 2022 Mar 9</w:t>
      </w:r>
      <w:proofErr w:type="gramStart"/>
      <w:r w:rsidRPr="000E5677">
        <w:rPr>
          <w:rFonts w:ascii="Times New Roman" w:hAnsi="Times New Roman" w:cs="Times New Roman"/>
          <w:color w:val="000000" w:themeColor="text1"/>
          <w:sz w:val="24"/>
          <w:szCs w:val="24"/>
          <w:shd w:val="clear" w:color="auto" w:fill="FFFFFF"/>
        </w:rPr>
        <w:t>;25</w:t>
      </w:r>
      <w:proofErr w:type="gramEnd"/>
      <w:r w:rsidRPr="000E5677">
        <w:rPr>
          <w:rFonts w:ascii="Times New Roman" w:hAnsi="Times New Roman" w:cs="Times New Roman"/>
          <w:color w:val="000000" w:themeColor="text1"/>
          <w:sz w:val="24"/>
          <w:szCs w:val="24"/>
          <w:shd w:val="clear" w:color="auto" w:fill="FFFFFF"/>
        </w:rPr>
        <w:t xml:space="preserve">(5):1-34. </w:t>
      </w:r>
      <w:proofErr w:type="spellStart"/>
      <w:proofErr w:type="gramStart"/>
      <w:r w:rsidRPr="000E5677">
        <w:rPr>
          <w:rFonts w:ascii="Times New Roman" w:hAnsi="Times New Roman" w:cs="Times New Roman"/>
          <w:color w:val="000000" w:themeColor="text1"/>
          <w:sz w:val="24"/>
          <w:szCs w:val="24"/>
          <w:shd w:val="clear" w:color="auto" w:fill="FFFFFF"/>
        </w:rPr>
        <w:t>doi</w:t>
      </w:r>
      <w:proofErr w:type="spellEnd"/>
      <w:proofErr w:type="gramEnd"/>
      <w:r w:rsidRPr="000E5677">
        <w:rPr>
          <w:rFonts w:ascii="Times New Roman" w:hAnsi="Times New Roman" w:cs="Times New Roman"/>
          <w:color w:val="000000" w:themeColor="text1"/>
          <w:sz w:val="24"/>
          <w:szCs w:val="24"/>
          <w:shd w:val="clear" w:color="auto" w:fill="FFFFFF"/>
        </w:rPr>
        <w:t xml:space="preserve">: 10.1017/S1368980022000544. </w:t>
      </w:r>
      <w:proofErr w:type="spellStart"/>
      <w:r w:rsidRPr="000E5677">
        <w:rPr>
          <w:rFonts w:ascii="Times New Roman" w:hAnsi="Times New Roman" w:cs="Times New Roman"/>
          <w:color w:val="000000" w:themeColor="text1"/>
          <w:sz w:val="24"/>
          <w:szCs w:val="24"/>
          <w:shd w:val="clear" w:color="auto" w:fill="FFFFFF"/>
        </w:rPr>
        <w:t>Epub</w:t>
      </w:r>
      <w:proofErr w:type="spellEnd"/>
      <w:r w:rsidRPr="000E5677">
        <w:rPr>
          <w:rFonts w:ascii="Times New Roman" w:hAnsi="Times New Roman" w:cs="Times New Roman"/>
          <w:color w:val="000000" w:themeColor="text1"/>
          <w:sz w:val="24"/>
          <w:szCs w:val="24"/>
          <w:shd w:val="clear" w:color="auto" w:fill="FFFFFF"/>
        </w:rPr>
        <w:t xml:space="preserve"> ahead of print. PMID: 35260202; PMCID: PMC9991790.</w:t>
      </w:r>
      <w:r w:rsidR="000E5677" w:rsidRPr="000E5677">
        <w:rPr>
          <w:rFonts w:ascii="Times New Roman" w:hAnsi="Times New Roman" w:cs="Times New Roman"/>
          <w:color w:val="000000" w:themeColor="text1"/>
          <w:sz w:val="24"/>
          <w:szCs w:val="24"/>
          <w:shd w:val="clear" w:color="auto" w:fill="FFFFFF"/>
        </w:rPr>
        <w:t xml:space="preserve"> </w:t>
      </w:r>
    </w:p>
    <w:sectPr w:rsidR="00BA6F71" w:rsidSect="00176BC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D6E" w:rsidRDefault="002D1D6E">
      <w:pPr>
        <w:spacing w:after="0" w:line="240" w:lineRule="auto"/>
      </w:pPr>
      <w:r>
        <w:separator/>
      </w:r>
    </w:p>
  </w:endnote>
  <w:endnote w:type="continuationSeparator" w:id="0">
    <w:p w:rsidR="002D1D6E" w:rsidRDefault="002D1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697068"/>
      <w:docPartObj>
        <w:docPartGallery w:val="Page Numbers (Bottom of Page)"/>
        <w:docPartUnique/>
      </w:docPartObj>
    </w:sdtPr>
    <w:sdtEndPr>
      <w:rPr>
        <w:noProof/>
      </w:rPr>
    </w:sdtEndPr>
    <w:sdtContent>
      <w:p w:rsidR="00EA5B27" w:rsidRDefault="000E5677">
        <w:pPr>
          <w:pStyle w:val="Footer"/>
          <w:jc w:val="center"/>
        </w:pPr>
        <w:r>
          <w:fldChar w:fldCharType="begin"/>
        </w:r>
        <w:r>
          <w:instrText xml:space="preserve"> PAGE   \* MERGEFORMAT </w:instrText>
        </w:r>
        <w:r>
          <w:fldChar w:fldCharType="separate"/>
        </w:r>
        <w:r w:rsidR="006009AC">
          <w:rPr>
            <w:noProof/>
          </w:rPr>
          <w:t>14</w:t>
        </w:r>
        <w:r>
          <w:rPr>
            <w:noProof/>
          </w:rPr>
          <w:fldChar w:fldCharType="end"/>
        </w:r>
      </w:p>
    </w:sdtContent>
  </w:sdt>
  <w:p w:rsidR="00EA5B27" w:rsidRDefault="002D1D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D6E" w:rsidRDefault="002D1D6E">
      <w:pPr>
        <w:spacing w:after="0" w:line="240" w:lineRule="auto"/>
      </w:pPr>
      <w:r>
        <w:separator/>
      </w:r>
    </w:p>
  </w:footnote>
  <w:footnote w:type="continuationSeparator" w:id="0">
    <w:p w:rsidR="002D1D6E" w:rsidRDefault="002D1D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C2077"/>
    <w:multiLevelType w:val="hybridMultilevel"/>
    <w:tmpl w:val="1DAEE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651A67"/>
    <w:multiLevelType w:val="hybridMultilevel"/>
    <w:tmpl w:val="AF527C6C"/>
    <w:lvl w:ilvl="0" w:tplc="C9F8BB70">
      <w:start w:val="1"/>
      <w:numFmt w:val="decimal"/>
      <w:lvlText w:val="%1."/>
      <w:lvlJc w:val="left"/>
      <w:pPr>
        <w:ind w:left="720" w:hanging="360"/>
      </w:pPr>
      <w:rPr>
        <w:rFonts w:ascii="Times New Roman" w:hAnsi="Times New Roman" w:cs="Times New Roman" w:hint="default"/>
        <w:b w:val="0"/>
        <w:color w:val="222222"/>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3704A4"/>
    <w:multiLevelType w:val="hybridMultilevel"/>
    <w:tmpl w:val="0248C606"/>
    <w:lvl w:ilvl="0" w:tplc="43D25BBE">
      <w:start w:val="1"/>
      <w:numFmt w:val="decimal"/>
      <w:lvlText w:val="%1."/>
      <w:lvlJc w:val="left"/>
      <w:pPr>
        <w:ind w:left="720" w:hanging="360"/>
      </w:pPr>
      <w:rPr>
        <w:rFonts w:ascii="Arial" w:hAnsi="Arial" w:cs="Arial" w:hint="default"/>
        <w:b w:val="0"/>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481"/>
    <w:rsid w:val="000E5677"/>
    <w:rsid w:val="00146193"/>
    <w:rsid w:val="002B792D"/>
    <w:rsid w:val="002C2FBE"/>
    <w:rsid w:val="002D1D6E"/>
    <w:rsid w:val="00324A6A"/>
    <w:rsid w:val="00424DB2"/>
    <w:rsid w:val="004C6882"/>
    <w:rsid w:val="005734D3"/>
    <w:rsid w:val="006009AC"/>
    <w:rsid w:val="00652449"/>
    <w:rsid w:val="00731848"/>
    <w:rsid w:val="007D7FBD"/>
    <w:rsid w:val="008F0DA0"/>
    <w:rsid w:val="00997656"/>
    <w:rsid w:val="00A27F5A"/>
    <w:rsid w:val="00A7750E"/>
    <w:rsid w:val="00AD12F9"/>
    <w:rsid w:val="00BA6F71"/>
    <w:rsid w:val="00C12979"/>
    <w:rsid w:val="00C53967"/>
    <w:rsid w:val="00D66B12"/>
    <w:rsid w:val="00E20788"/>
    <w:rsid w:val="00F9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481"/>
  </w:style>
  <w:style w:type="paragraph" w:styleId="Heading1">
    <w:name w:val="heading 1"/>
    <w:basedOn w:val="Normal"/>
    <w:link w:val="Heading1Char"/>
    <w:uiPriority w:val="9"/>
    <w:qFormat/>
    <w:rsid w:val="00F92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924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4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9248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unhideWhenUsed/>
    <w:rsid w:val="00F9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F92481"/>
    <w:pPr>
      <w:spacing w:line="240" w:lineRule="auto"/>
    </w:pPr>
    <w:rPr>
      <w:sz w:val="20"/>
      <w:szCs w:val="20"/>
    </w:rPr>
  </w:style>
  <w:style w:type="character" w:customStyle="1" w:styleId="CommentTextChar">
    <w:name w:val="Comment Text Char"/>
    <w:basedOn w:val="DefaultParagraphFont"/>
    <w:link w:val="CommentText"/>
    <w:uiPriority w:val="99"/>
    <w:rsid w:val="00F92481"/>
    <w:rPr>
      <w:sz w:val="20"/>
      <w:szCs w:val="20"/>
    </w:rPr>
  </w:style>
  <w:style w:type="paragraph" w:styleId="BalloonText">
    <w:name w:val="Balloon Text"/>
    <w:basedOn w:val="Normal"/>
    <w:link w:val="BalloonTextChar"/>
    <w:uiPriority w:val="99"/>
    <w:semiHidden/>
    <w:unhideWhenUsed/>
    <w:rsid w:val="00F92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481"/>
    <w:rPr>
      <w:rFonts w:ascii="Tahoma" w:hAnsi="Tahoma" w:cs="Tahoma"/>
      <w:sz w:val="16"/>
      <w:szCs w:val="16"/>
    </w:rPr>
  </w:style>
  <w:style w:type="character" w:styleId="Hyperlink">
    <w:name w:val="Hyperlink"/>
    <w:basedOn w:val="DefaultParagraphFont"/>
    <w:uiPriority w:val="99"/>
    <w:unhideWhenUsed/>
    <w:rsid w:val="00F92481"/>
    <w:rPr>
      <w:color w:val="0000FF"/>
      <w:u w:val="single"/>
    </w:rPr>
  </w:style>
  <w:style w:type="paragraph" w:styleId="Revision">
    <w:name w:val="Revision"/>
    <w:hidden/>
    <w:uiPriority w:val="99"/>
    <w:semiHidden/>
    <w:rsid w:val="00F92481"/>
    <w:pPr>
      <w:spacing w:after="0" w:line="240" w:lineRule="auto"/>
    </w:pPr>
  </w:style>
  <w:style w:type="paragraph" w:styleId="ListParagraph">
    <w:name w:val="List Paragraph"/>
    <w:basedOn w:val="Normal"/>
    <w:uiPriority w:val="34"/>
    <w:qFormat/>
    <w:rsid w:val="00F92481"/>
    <w:pPr>
      <w:ind w:left="720"/>
      <w:contextualSpacing/>
    </w:pPr>
  </w:style>
  <w:style w:type="character" w:customStyle="1" w:styleId="UnresolvedMention1">
    <w:name w:val="Unresolved Mention1"/>
    <w:basedOn w:val="DefaultParagraphFont"/>
    <w:uiPriority w:val="99"/>
    <w:semiHidden/>
    <w:unhideWhenUsed/>
    <w:rsid w:val="00F92481"/>
    <w:rPr>
      <w:color w:val="605E5C"/>
      <w:shd w:val="clear" w:color="auto" w:fill="E1DFDD"/>
    </w:rPr>
  </w:style>
  <w:style w:type="paragraph" w:styleId="Header">
    <w:name w:val="header"/>
    <w:basedOn w:val="Normal"/>
    <w:link w:val="HeaderChar"/>
    <w:uiPriority w:val="99"/>
    <w:unhideWhenUsed/>
    <w:rsid w:val="00F92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481"/>
  </w:style>
  <w:style w:type="paragraph" w:styleId="Footer">
    <w:name w:val="footer"/>
    <w:basedOn w:val="Normal"/>
    <w:link w:val="FooterChar"/>
    <w:uiPriority w:val="99"/>
    <w:unhideWhenUsed/>
    <w:rsid w:val="00F92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481"/>
  </w:style>
  <w:style w:type="character" w:customStyle="1" w:styleId="ng-star-inserted">
    <w:name w:val="ng-star-inserted"/>
    <w:basedOn w:val="DefaultParagraphFont"/>
    <w:rsid w:val="00F92481"/>
  </w:style>
  <w:style w:type="character" w:styleId="Emphasis">
    <w:name w:val="Emphasis"/>
    <w:basedOn w:val="DefaultParagraphFont"/>
    <w:uiPriority w:val="20"/>
    <w:qFormat/>
    <w:rsid w:val="00F92481"/>
    <w:rPr>
      <w:i/>
      <w:iCs/>
    </w:rPr>
  </w:style>
  <w:style w:type="character" w:styleId="LineNumber">
    <w:name w:val="line number"/>
    <w:basedOn w:val="DefaultParagraphFont"/>
    <w:uiPriority w:val="99"/>
    <w:semiHidden/>
    <w:unhideWhenUsed/>
    <w:rsid w:val="00F92481"/>
  </w:style>
  <w:style w:type="paragraph" w:styleId="NormalWeb">
    <w:name w:val="Normal (Web)"/>
    <w:basedOn w:val="Normal"/>
    <w:uiPriority w:val="99"/>
    <w:unhideWhenUsed/>
    <w:rsid w:val="00F9248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481"/>
  </w:style>
  <w:style w:type="paragraph" w:styleId="Heading1">
    <w:name w:val="heading 1"/>
    <w:basedOn w:val="Normal"/>
    <w:link w:val="Heading1Char"/>
    <w:uiPriority w:val="9"/>
    <w:qFormat/>
    <w:rsid w:val="00F92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924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4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9248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unhideWhenUsed/>
    <w:rsid w:val="00F9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F92481"/>
    <w:pPr>
      <w:spacing w:line="240" w:lineRule="auto"/>
    </w:pPr>
    <w:rPr>
      <w:sz w:val="20"/>
      <w:szCs w:val="20"/>
    </w:rPr>
  </w:style>
  <w:style w:type="character" w:customStyle="1" w:styleId="CommentTextChar">
    <w:name w:val="Comment Text Char"/>
    <w:basedOn w:val="DefaultParagraphFont"/>
    <w:link w:val="CommentText"/>
    <w:uiPriority w:val="99"/>
    <w:rsid w:val="00F92481"/>
    <w:rPr>
      <w:sz w:val="20"/>
      <w:szCs w:val="20"/>
    </w:rPr>
  </w:style>
  <w:style w:type="paragraph" w:styleId="BalloonText">
    <w:name w:val="Balloon Text"/>
    <w:basedOn w:val="Normal"/>
    <w:link w:val="BalloonTextChar"/>
    <w:uiPriority w:val="99"/>
    <w:semiHidden/>
    <w:unhideWhenUsed/>
    <w:rsid w:val="00F92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481"/>
    <w:rPr>
      <w:rFonts w:ascii="Tahoma" w:hAnsi="Tahoma" w:cs="Tahoma"/>
      <w:sz w:val="16"/>
      <w:szCs w:val="16"/>
    </w:rPr>
  </w:style>
  <w:style w:type="character" w:styleId="Hyperlink">
    <w:name w:val="Hyperlink"/>
    <w:basedOn w:val="DefaultParagraphFont"/>
    <w:uiPriority w:val="99"/>
    <w:unhideWhenUsed/>
    <w:rsid w:val="00F92481"/>
    <w:rPr>
      <w:color w:val="0000FF"/>
      <w:u w:val="single"/>
    </w:rPr>
  </w:style>
  <w:style w:type="paragraph" w:styleId="Revision">
    <w:name w:val="Revision"/>
    <w:hidden/>
    <w:uiPriority w:val="99"/>
    <w:semiHidden/>
    <w:rsid w:val="00F92481"/>
    <w:pPr>
      <w:spacing w:after="0" w:line="240" w:lineRule="auto"/>
    </w:pPr>
  </w:style>
  <w:style w:type="paragraph" w:styleId="ListParagraph">
    <w:name w:val="List Paragraph"/>
    <w:basedOn w:val="Normal"/>
    <w:uiPriority w:val="34"/>
    <w:qFormat/>
    <w:rsid w:val="00F92481"/>
    <w:pPr>
      <w:ind w:left="720"/>
      <w:contextualSpacing/>
    </w:pPr>
  </w:style>
  <w:style w:type="character" w:customStyle="1" w:styleId="UnresolvedMention1">
    <w:name w:val="Unresolved Mention1"/>
    <w:basedOn w:val="DefaultParagraphFont"/>
    <w:uiPriority w:val="99"/>
    <w:semiHidden/>
    <w:unhideWhenUsed/>
    <w:rsid w:val="00F92481"/>
    <w:rPr>
      <w:color w:val="605E5C"/>
      <w:shd w:val="clear" w:color="auto" w:fill="E1DFDD"/>
    </w:rPr>
  </w:style>
  <w:style w:type="paragraph" w:styleId="Header">
    <w:name w:val="header"/>
    <w:basedOn w:val="Normal"/>
    <w:link w:val="HeaderChar"/>
    <w:uiPriority w:val="99"/>
    <w:unhideWhenUsed/>
    <w:rsid w:val="00F92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481"/>
  </w:style>
  <w:style w:type="paragraph" w:styleId="Footer">
    <w:name w:val="footer"/>
    <w:basedOn w:val="Normal"/>
    <w:link w:val="FooterChar"/>
    <w:uiPriority w:val="99"/>
    <w:unhideWhenUsed/>
    <w:rsid w:val="00F92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481"/>
  </w:style>
  <w:style w:type="character" w:customStyle="1" w:styleId="ng-star-inserted">
    <w:name w:val="ng-star-inserted"/>
    <w:basedOn w:val="DefaultParagraphFont"/>
    <w:rsid w:val="00F92481"/>
  </w:style>
  <w:style w:type="character" w:styleId="Emphasis">
    <w:name w:val="Emphasis"/>
    <w:basedOn w:val="DefaultParagraphFont"/>
    <w:uiPriority w:val="20"/>
    <w:qFormat/>
    <w:rsid w:val="00F92481"/>
    <w:rPr>
      <w:i/>
      <w:iCs/>
    </w:rPr>
  </w:style>
  <w:style w:type="character" w:styleId="LineNumber">
    <w:name w:val="line number"/>
    <w:basedOn w:val="DefaultParagraphFont"/>
    <w:uiPriority w:val="99"/>
    <w:semiHidden/>
    <w:unhideWhenUsed/>
    <w:rsid w:val="00F92481"/>
  </w:style>
  <w:style w:type="paragraph" w:styleId="NormalWeb">
    <w:name w:val="Normal (Web)"/>
    <w:basedOn w:val="Normal"/>
    <w:uiPriority w:val="99"/>
    <w:unhideWhenUsed/>
    <w:rsid w:val="00F924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yem072003@yahoo.com" TargetMode="External"/><Relationship Id="rId13" Type="http://schemas.openxmlformats.org/officeDocument/2006/relationships/hyperlink" Target="https://asiapacific.unfpa.org/sites/default/files/pub-pdf/Child%20Marriage%20in%20Southern%20Asia.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i.org/10.1186/1742-4755-9-3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unicef.org/protection/unfpa-unicef-global-programme-end-child-marriage" TargetMode="External"/><Relationship Id="rId5" Type="http://schemas.openxmlformats.org/officeDocument/2006/relationships/webSettings" Target="webSettings.xml"/><Relationship Id="rId15" Type="http://schemas.openxmlformats.org/officeDocument/2006/relationships/hyperlink" Target="http://creativecommons.org/licenses/by/3.0/igo" TargetMode="External"/><Relationship Id="rId10" Type="http://schemas.openxmlformats.org/officeDocument/2006/relationships/hyperlink" Target="https://www.unicef.org/rosa/what-we-do/child-protection/child-marriage" TargetMode="External"/><Relationship Id="rId4" Type="http://schemas.openxmlformats.org/officeDocument/2006/relationships/settings" Target="settings.xml"/><Relationship Id="rId9" Type="http://schemas.openxmlformats.org/officeDocument/2006/relationships/hyperlink" Target="mailto:hossain95@yahoo.com" TargetMode="External"/><Relationship Id="rId14" Type="http://schemas.openxmlformats.org/officeDocument/2006/relationships/hyperlink" Target="https://www.grin.com/document/499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22</Pages>
  <Words>5475</Words>
  <Characters>31212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dc:creator>
  <cp:lastModifiedBy>GH</cp:lastModifiedBy>
  <cp:revision>22</cp:revision>
  <dcterms:created xsi:type="dcterms:W3CDTF">2023-10-14T01:46:00Z</dcterms:created>
  <dcterms:modified xsi:type="dcterms:W3CDTF">2023-10-17T07:53:00Z</dcterms:modified>
</cp:coreProperties>
</file>