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0FED" w14:textId="6119EED0" w:rsidR="00D71ED5" w:rsidRDefault="00D71ED5" w:rsidP="00104E0B">
      <w:pPr>
        <w:spacing w:before="0" w:after="0" w:line="240" w:lineRule="auto"/>
        <w:rPr>
          <w:rFonts w:ascii="Times New Roman" w:hAnsi="Times New Roman"/>
          <w:b/>
          <w:bCs/>
          <w:color w:val="auto"/>
        </w:rPr>
      </w:pPr>
      <w:bookmarkStart w:id="0" w:name="_Toc62481886"/>
      <w:bookmarkStart w:id="1" w:name="_Toc93347507"/>
      <w:r w:rsidRPr="00CC6B19">
        <w:rPr>
          <w:rFonts w:ascii="Times New Roman" w:hAnsi="Times New Roman"/>
          <w:b/>
          <w:bCs/>
          <w:color w:val="auto"/>
        </w:rPr>
        <w:t xml:space="preserve">Nutritional status of children with neurodevelopmental disorders: A cross-sectional study at </w:t>
      </w:r>
      <w:r w:rsidR="00767735">
        <w:rPr>
          <w:rFonts w:ascii="Times New Roman" w:hAnsi="Times New Roman"/>
          <w:b/>
          <w:bCs/>
          <w:color w:val="auto"/>
        </w:rPr>
        <w:t xml:space="preserve">a </w:t>
      </w:r>
      <w:r w:rsidRPr="00CC6B19">
        <w:rPr>
          <w:rFonts w:ascii="Times New Roman" w:hAnsi="Times New Roman"/>
          <w:b/>
          <w:bCs/>
          <w:color w:val="auto"/>
        </w:rPr>
        <w:t>tertiary</w:t>
      </w:r>
      <w:r w:rsidR="00767735">
        <w:rPr>
          <w:rFonts w:ascii="Times New Roman" w:hAnsi="Times New Roman"/>
          <w:b/>
          <w:bCs/>
          <w:color w:val="auto"/>
        </w:rPr>
        <w:t>-</w:t>
      </w:r>
      <w:r w:rsidRPr="00CC6B19">
        <w:rPr>
          <w:rFonts w:ascii="Times New Roman" w:hAnsi="Times New Roman"/>
          <w:b/>
          <w:bCs/>
          <w:color w:val="auto"/>
        </w:rPr>
        <w:t>level hospital in northern Bangladesh.</w:t>
      </w:r>
    </w:p>
    <w:p w14:paraId="73D3D09A" w14:textId="77777777" w:rsidR="00767735" w:rsidRPr="00CC6B19" w:rsidRDefault="00767735" w:rsidP="00104E0B">
      <w:pPr>
        <w:spacing w:before="0" w:after="0" w:line="240" w:lineRule="auto"/>
        <w:rPr>
          <w:rFonts w:ascii="Times New Roman" w:hAnsi="Times New Roman"/>
          <w:b/>
          <w:color w:val="auto"/>
        </w:rPr>
      </w:pPr>
    </w:p>
    <w:p w14:paraId="796DD7A4" w14:textId="68C0345F" w:rsidR="008B2C64" w:rsidRPr="00CC6B19" w:rsidRDefault="008B2C64" w:rsidP="00104E0B">
      <w:pPr>
        <w:pStyle w:val="NoSpacing"/>
        <w:jc w:val="both"/>
        <w:rPr>
          <w:bCs/>
          <w:color w:val="auto"/>
          <w:szCs w:val="24"/>
          <w:vertAlign w:val="superscript"/>
        </w:rPr>
      </w:pPr>
      <w:r w:rsidRPr="00CC6B19">
        <w:rPr>
          <w:bCs/>
          <w:color w:val="auto"/>
          <w:szCs w:val="24"/>
        </w:rPr>
        <w:t>Rabeya Khatun</w:t>
      </w:r>
      <w:r w:rsidRPr="00CC6B19">
        <w:rPr>
          <w:bCs/>
          <w:color w:val="auto"/>
          <w:szCs w:val="24"/>
          <w:vertAlign w:val="superscript"/>
        </w:rPr>
        <w:t>1</w:t>
      </w:r>
      <w:r w:rsidRPr="00CC6B19">
        <w:rPr>
          <w:bCs/>
          <w:color w:val="auto"/>
          <w:szCs w:val="24"/>
        </w:rPr>
        <w:t>, Md. Kaoser Bin Siddique</w:t>
      </w:r>
      <w:r w:rsidRPr="00CC6B19">
        <w:rPr>
          <w:bCs/>
          <w:color w:val="auto"/>
          <w:szCs w:val="24"/>
          <w:vertAlign w:val="superscript"/>
        </w:rPr>
        <w:t>2</w:t>
      </w:r>
      <w:r w:rsidRPr="00CC6B19">
        <w:rPr>
          <w:bCs/>
          <w:color w:val="auto"/>
          <w:szCs w:val="24"/>
        </w:rPr>
        <w:t>,</w:t>
      </w:r>
      <w:r w:rsidR="007E194A" w:rsidRPr="00CC6B19">
        <w:rPr>
          <w:bCs/>
          <w:color w:val="auto"/>
          <w:szCs w:val="24"/>
        </w:rPr>
        <w:t xml:space="preserve"> </w:t>
      </w:r>
      <w:proofErr w:type="spellStart"/>
      <w:r w:rsidRPr="00CC6B19">
        <w:rPr>
          <w:bCs/>
          <w:color w:val="auto"/>
          <w:szCs w:val="24"/>
        </w:rPr>
        <w:t>Mst</w:t>
      </w:r>
      <w:proofErr w:type="spellEnd"/>
      <w:r w:rsidRPr="00CC6B19">
        <w:rPr>
          <w:bCs/>
          <w:color w:val="auto"/>
          <w:szCs w:val="24"/>
        </w:rPr>
        <w:t xml:space="preserve">. </w:t>
      </w:r>
      <w:r w:rsidRPr="00CC6B19">
        <w:rPr>
          <w:rFonts w:eastAsia="Times New Roman"/>
          <w:bCs/>
          <w:color w:val="auto"/>
          <w:szCs w:val="24"/>
        </w:rPr>
        <w:t>Reshma Khatun</w:t>
      </w:r>
      <w:r w:rsidRPr="00CC6B19">
        <w:rPr>
          <w:rFonts w:eastAsia="Times New Roman"/>
          <w:bCs/>
          <w:color w:val="auto"/>
          <w:szCs w:val="24"/>
          <w:vertAlign w:val="superscript"/>
        </w:rPr>
        <w:t>3</w:t>
      </w:r>
      <w:r w:rsidRPr="00CC6B19">
        <w:rPr>
          <w:bCs/>
          <w:color w:val="auto"/>
          <w:szCs w:val="24"/>
        </w:rPr>
        <w:t>,</w:t>
      </w:r>
      <w:r w:rsidR="007E194A" w:rsidRPr="00CC6B19">
        <w:rPr>
          <w:bCs/>
          <w:color w:val="auto"/>
          <w:szCs w:val="24"/>
        </w:rPr>
        <w:t xml:space="preserve"> </w:t>
      </w:r>
      <w:proofErr w:type="spellStart"/>
      <w:r w:rsidRPr="00CC6B19">
        <w:rPr>
          <w:bCs/>
          <w:color w:val="auto"/>
          <w:szCs w:val="24"/>
        </w:rPr>
        <w:t>Maskura</w:t>
      </w:r>
      <w:proofErr w:type="spellEnd"/>
      <w:r w:rsidRPr="00CC6B19">
        <w:rPr>
          <w:bCs/>
          <w:color w:val="auto"/>
          <w:szCs w:val="24"/>
        </w:rPr>
        <w:t xml:space="preserve"> Benzir</w:t>
      </w:r>
      <w:r w:rsidRPr="00CC6B19">
        <w:rPr>
          <w:bCs/>
          <w:color w:val="auto"/>
          <w:szCs w:val="24"/>
          <w:vertAlign w:val="superscript"/>
        </w:rPr>
        <w:t>4</w:t>
      </w:r>
      <w:r w:rsidRPr="00CC6B19">
        <w:rPr>
          <w:bCs/>
          <w:color w:val="auto"/>
          <w:szCs w:val="24"/>
        </w:rPr>
        <w:t>, Md. Rafiqul Islam</w:t>
      </w:r>
      <w:r w:rsidRPr="00CC6B19">
        <w:rPr>
          <w:bCs/>
          <w:color w:val="auto"/>
          <w:szCs w:val="24"/>
          <w:vertAlign w:val="superscript"/>
        </w:rPr>
        <w:t>5</w:t>
      </w:r>
      <w:r w:rsidRPr="00CC6B19">
        <w:rPr>
          <w:bCs/>
          <w:color w:val="auto"/>
          <w:szCs w:val="24"/>
          <w:vertAlign w:val="subscript"/>
        </w:rPr>
        <w:t>,</w:t>
      </w:r>
      <w:r w:rsidR="007E194A" w:rsidRPr="00CC6B19">
        <w:rPr>
          <w:bCs/>
          <w:color w:val="auto"/>
          <w:szCs w:val="24"/>
          <w:vertAlign w:val="subscript"/>
        </w:rPr>
        <w:t xml:space="preserve"> </w:t>
      </w:r>
      <w:r w:rsidR="00D31468" w:rsidRPr="00480BD6">
        <w:rPr>
          <w:rFonts w:eastAsia="Times New Roman"/>
          <w:bCs/>
          <w:color w:val="auto"/>
        </w:rPr>
        <w:t>Olav Muurlink</w:t>
      </w:r>
      <w:r w:rsidR="00D31468">
        <w:rPr>
          <w:rFonts w:eastAsia="Times New Roman"/>
          <w:bCs/>
          <w:color w:val="auto"/>
          <w:vertAlign w:val="superscript"/>
        </w:rPr>
        <w:t>6</w:t>
      </w:r>
      <w:r w:rsidR="00D31468">
        <w:rPr>
          <w:bCs/>
          <w:color w:val="auto"/>
          <w:szCs w:val="24"/>
        </w:rPr>
        <w:t xml:space="preserve">, </w:t>
      </w:r>
      <w:proofErr w:type="spellStart"/>
      <w:r w:rsidRPr="00CC6B19">
        <w:rPr>
          <w:bCs/>
          <w:color w:val="auto"/>
          <w:szCs w:val="24"/>
        </w:rPr>
        <w:t>Sohel</w:t>
      </w:r>
      <w:proofErr w:type="spellEnd"/>
      <w:r w:rsidRPr="00CC6B19">
        <w:rPr>
          <w:bCs/>
          <w:color w:val="auto"/>
          <w:szCs w:val="24"/>
        </w:rPr>
        <w:t xml:space="preserve"> Ahmed</w:t>
      </w:r>
      <w:r w:rsidR="00D31468">
        <w:rPr>
          <w:bCs/>
          <w:color w:val="auto"/>
          <w:szCs w:val="24"/>
          <w:vertAlign w:val="superscript"/>
        </w:rPr>
        <w:t>7</w:t>
      </w:r>
      <w:r w:rsidRPr="00CC6B19">
        <w:rPr>
          <w:bCs/>
          <w:color w:val="auto"/>
          <w:szCs w:val="24"/>
          <w:vertAlign w:val="superscript"/>
        </w:rPr>
        <w:t xml:space="preserve"> </w:t>
      </w:r>
    </w:p>
    <w:p w14:paraId="68535F0A" w14:textId="77777777" w:rsidR="001D2F65" w:rsidRDefault="001D2F65" w:rsidP="00104E0B">
      <w:pPr>
        <w:pStyle w:val="NoSpacing"/>
        <w:jc w:val="both"/>
        <w:rPr>
          <w:b/>
          <w:bCs/>
          <w:color w:val="auto"/>
          <w:szCs w:val="24"/>
        </w:rPr>
      </w:pPr>
    </w:p>
    <w:p w14:paraId="05F69D53" w14:textId="172B045F" w:rsidR="00CE7EF3" w:rsidRPr="00CC6B19" w:rsidRDefault="00CE7EF3" w:rsidP="00104E0B">
      <w:pPr>
        <w:pStyle w:val="NoSpacing"/>
        <w:jc w:val="both"/>
        <w:rPr>
          <w:b/>
          <w:bCs/>
          <w:color w:val="auto"/>
          <w:szCs w:val="24"/>
        </w:rPr>
      </w:pPr>
      <w:r w:rsidRPr="00CC6B19">
        <w:rPr>
          <w:b/>
          <w:bCs/>
          <w:color w:val="auto"/>
          <w:szCs w:val="24"/>
        </w:rPr>
        <w:t>Authors details:</w:t>
      </w:r>
    </w:p>
    <w:p w14:paraId="60FE3E9C" w14:textId="7BF49605" w:rsidR="008B2C64" w:rsidRPr="00CC6B19" w:rsidRDefault="008B2C64" w:rsidP="00104E0B">
      <w:pPr>
        <w:pStyle w:val="ListParagraph"/>
        <w:numPr>
          <w:ilvl w:val="0"/>
          <w:numId w:val="21"/>
        </w:numPr>
        <w:spacing w:line="240" w:lineRule="auto"/>
        <w:rPr>
          <w:rFonts w:ascii="Times New Roman" w:eastAsia="Times New Roman" w:hAnsi="Times New Roman"/>
          <w:bCs/>
          <w:color w:val="auto"/>
        </w:rPr>
      </w:pPr>
      <w:r w:rsidRPr="00CC6B19">
        <w:rPr>
          <w:rFonts w:ascii="Times New Roman" w:eastAsia="Times New Roman" w:hAnsi="Times New Roman"/>
          <w:bCs/>
          <w:color w:val="auto"/>
        </w:rPr>
        <w:t>Rabeya</w:t>
      </w:r>
      <w:r w:rsidR="007E194A" w:rsidRPr="00CC6B19">
        <w:rPr>
          <w:rFonts w:ascii="Times New Roman" w:eastAsia="Times New Roman" w:hAnsi="Times New Roman"/>
          <w:bCs/>
          <w:color w:val="auto"/>
        </w:rPr>
        <w:t xml:space="preserve"> </w:t>
      </w:r>
      <w:r w:rsidRPr="00CC6B19">
        <w:rPr>
          <w:rFonts w:ascii="Times New Roman" w:eastAsia="Times New Roman" w:hAnsi="Times New Roman"/>
          <w:bCs/>
          <w:color w:val="auto"/>
        </w:rPr>
        <w:t>Khatun,</w:t>
      </w:r>
      <w:r w:rsidR="00BE02C0" w:rsidRPr="00CC6B19">
        <w:rPr>
          <w:rFonts w:ascii="Times New Roman" w:eastAsia="Times New Roman" w:hAnsi="Times New Roman"/>
          <w:bCs/>
          <w:color w:val="auto"/>
        </w:rPr>
        <w:t xml:space="preserve"> </w:t>
      </w:r>
      <w:r w:rsidR="004D3A3D">
        <w:rPr>
          <w:rFonts w:ascii="Times New Roman" w:eastAsia="Times New Roman" w:hAnsi="Times New Roman"/>
          <w:bCs/>
          <w:color w:val="auto"/>
        </w:rPr>
        <w:t>e</w:t>
      </w:r>
      <w:r w:rsidR="004D3A3D" w:rsidRPr="00CC6B19">
        <w:rPr>
          <w:rFonts w:ascii="Times New Roman" w:eastAsia="Times New Roman" w:hAnsi="Times New Roman"/>
          <w:bCs/>
          <w:color w:val="auto"/>
        </w:rPr>
        <w:t>mail</w:t>
      </w:r>
      <w:r w:rsidRPr="00CC6B19">
        <w:rPr>
          <w:rFonts w:ascii="Times New Roman" w:eastAsia="Times New Roman" w:hAnsi="Times New Roman"/>
          <w:bCs/>
          <w:color w:val="auto"/>
        </w:rPr>
        <w:t>:</w:t>
      </w:r>
      <w:r w:rsidR="004D3A3D">
        <w:rPr>
          <w:rFonts w:ascii="Times New Roman" w:eastAsia="Times New Roman" w:hAnsi="Times New Roman"/>
          <w:bCs/>
          <w:color w:val="auto"/>
        </w:rPr>
        <w:t xml:space="preserve"> </w:t>
      </w:r>
      <w:hyperlink r:id="rId8" w:history="1">
        <w:r w:rsidR="004D3A3D" w:rsidRPr="00DB06A8">
          <w:rPr>
            <w:rStyle w:val="Hyperlink"/>
            <w:rFonts w:ascii="Times New Roman" w:hAnsi="Times New Roman"/>
          </w:rPr>
          <w:t>rabeya1389@gmail.com</w:t>
        </w:r>
      </w:hyperlink>
      <w:r w:rsidR="00CE7EF3" w:rsidRPr="00CC6B19">
        <w:rPr>
          <w:rStyle w:val="Hyperlink"/>
          <w:rFonts w:ascii="Times New Roman" w:hAnsi="Times New Roman"/>
          <w:color w:val="auto"/>
        </w:rPr>
        <w:t>,</w:t>
      </w:r>
      <w:r w:rsidR="008839C4">
        <w:rPr>
          <w:rStyle w:val="Hyperlink"/>
          <w:rFonts w:ascii="Times New Roman" w:hAnsi="Times New Roman"/>
          <w:color w:val="auto"/>
        </w:rPr>
        <w:t xml:space="preserve"> </w:t>
      </w:r>
      <w:r w:rsidR="008839C4">
        <w:rPr>
          <w:rFonts w:ascii="Times New Roman" w:eastAsia="Times New Roman" w:hAnsi="Times New Roman"/>
          <w:bCs/>
          <w:color w:val="auto"/>
        </w:rPr>
        <w:t>ORCID</w:t>
      </w:r>
      <w:r w:rsidR="008839C4" w:rsidRPr="00CC6B19">
        <w:rPr>
          <w:rFonts w:ascii="Times New Roman" w:eastAsia="Times New Roman" w:hAnsi="Times New Roman"/>
          <w:bCs/>
          <w:color w:val="auto"/>
        </w:rPr>
        <w:t xml:space="preserve"> </w:t>
      </w:r>
      <w:r w:rsidRPr="00CC6B19">
        <w:rPr>
          <w:rFonts w:ascii="Times New Roman" w:eastAsia="Times New Roman" w:hAnsi="Times New Roman"/>
          <w:bCs/>
          <w:color w:val="auto"/>
        </w:rPr>
        <w:t>ID: https://orcid.org/0000-00</w:t>
      </w:r>
      <w:r w:rsidR="00867FCD" w:rsidRPr="00CC6B19">
        <w:rPr>
          <w:rFonts w:ascii="Times New Roman" w:eastAsia="Times New Roman" w:hAnsi="Times New Roman"/>
          <w:bCs/>
          <w:color w:val="auto"/>
        </w:rPr>
        <w:t>01-9715-9621. Assistant Professor</w:t>
      </w:r>
      <w:r w:rsidRPr="00CC6B19">
        <w:rPr>
          <w:rFonts w:ascii="Times New Roman" w:eastAsia="Times New Roman" w:hAnsi="Times New Roman"/>
          <w:bCs/>
          <w:color w:val="auto"/>
        </w:rPr>
        <w:t>, Department of Pediatrics, TMSS Medical College</w:t>
      </w:r>
      <w:r w:rsidR="00BE15F0">
        <w:rPr>
          <w:rFonts w:ascii="Times New Roman" w:eastAsia="Times New Roman" w:hAnsi="Times New Roman"/>
          <w:bCs/>
          <w:color w:val="auto"/>
        </w:rPr>
        <w:t xml:space="preserve"> </w:t>
      </w:r>
      <w:r w:rsidRPr="00CC6B19">
        <w:rPr>
          <w:rFonts w:ascii="Times New Roman" w:eastAsia="Times New Roman" w:hAnsi="Times New Roman"/>
          <w:bCs/>
          <w:color w:val="auto"/>
        </w:rPr>
        <w:t>&amp;</w:t>
      </w:r>
      <w:r w:rsidR="00BE15F0">
        <w:rPr>
          <w:rFonts w:ascii="Times New Roman" w:eastAsia="Times New Roman" w:hAnsi="Times New Roman"/>
          <w:bCs/>
          <w:color w:val="auto"/>
        </w:rPr>
        <w:t xml:space="preserve"> </w:t>
      </w:r>
      <w:proofErr w:type="spellStart"/>
      <w:r w:rsidRPr="00CC6B19">
        <w:rPr>
          <w:rFonts w:ascii="Times New Roman" w:eastAsia="Times New Roman" w:hAnsi="Times New Roman"/>
          <w:bCs/>
          <w:color w:val="auto"/>
        </w:rPr>
        <w:t>Rafatullah</w:t>
      </w:r>
      <w:proofErr w:type="spellEnd"/>
      <w:r w:rsidRPr="00CC6B19">
        <w:rPr>
          <w:rFonts w:ascii="Times New Roman" w:eastAsia="Times New Roman" w:hAnsi="Times New Roman"/>
          <w:bCs/>
          <w:color w:val="auto"/>
        </w:rPr>
        <w:t xml:space="preserve"> Community Hospital, Bogura, Bangladesh.</w:t>
      </w:r>
    </w:p>
    <w:p w14:paraId="14B4CF20" w14:textId="47ECC7CE" w:rsidR="008B2C64" w:rsidRPr="00CC6B19" w:rsidRDefault="008B2C64" w:rsidP="00104E0B">
      <w:pPr>
        <w:pStyle w:val="ListParagraph"/>
        <w:numPr>
          <w:ilvl w:val="0"/>
          <w:numId w:val="21"/>
        </w:numPr>
        <w:spacing w:line="240" w:lineRule="auto"/>
        <w:rPr>
          <w:rFonts w:ascii="Times New Roman" w:eastAsia="Times New Roman" w:hAnsi="Times New Roman"/>
          <w:bCs/>
          <w:color w:val="auto"/>
        </w:rPr>
      </w:pPr>
      <w:r w:rsidRPr="00CC6B19">
        <w:rPr>
          <w:rFonts w:ascii="Times New Roman" w:eastAsia="Times New Roman" w:hAnsi="Times New Roman"/>
          <w:bCs/>
          <w:color w:val="auto"/>
        </w:rPr>
        <w:t xml:space="preserve">Md. Kaoser Bin Siddique, </w:t>
      </w:r>
      <w:r w:rsidR="004D3A3D">
        <w:rPr>
          <w:rFonts w:ascii="Times New Roman" w:eastAsia="Times New Roman" w:hAnsi="Times New Roman"/>
          <w:bCs/>
          <w:color w:val="auto"/>
        </w:rPr>
        <w:t>e</w:t>
      </w:r>
      <w:r w:rsidR="004D3A3D" w:rsidRPr="00CC6B19">
        <w:rPr>
          <w:rFonts w:ascii="Times New Roman" w:eastAsia="Times New Roman" w:hAnsi="Times New Roman"/>
          <w:bCs/>
          <w:color w:val="auto"/>
        </w:rPr>
        <w:t>mail</w:t>
      </w:r>
      <w:r w:rsidRPr="00CC6B19">
        <w:rPr>
          <w:rFonts w:ascii="Times New Roman" w:eastAsia="Times New Roman" w:hAnsi="Times New Roman"/>
          <w:bCs/>
          <w:color w:val="auto"/>
        </w:rPr>
        <w:t>:</w:t>
      </w:r>
      <w:r w:rsidR="00A836BD">
        <w:rPr>
          <w:rFonts w:ascii="Times New Roman" w:eastAsia="Times New Roman" w:hAnsi="Times New Roman"/>
          <w:bCs/>
          <w:color w:val="auto"/>
        </w:rPr>
        <w:t xml:space="preserve"> </w:t>
      </w:r>
      <w:hyperlink r:id="rId9" w:history="1">
        <w:r w:rsidR="00A836BD" w:rsidRPr="00F35311">
          <w:rPr>
            <w:rStyle w:val="Hyperlink"/>
            <w:rFonts w:ascii="Times New Roman" w:eastAsia="Times New Roman" w:hAnsi="Times New Roman"/>
            <w:bCs/>
          </w:rPr>
          <w:t>kaoserbd@gmail.com</w:t>
        </w:r>
      </w:hyperlink>
      <w:r w:rsidR="00A836BD">
        <w:rPr>
          <w:rStyle w:val="Hyperlink"/>
          <w:rFonts w:ascii="Times New Roman" w:eastAsia="Times New Roman" w:hAnsi="Times New Roman"/>
          <w:bCs/>
          <w:color w:val="auto"/>
        </w:rPr>
        <w:t>,</w:t>
      </w:r>
      <w:r w:rsidR="00A836BD" w:rsidRPr="00A836BD">
        <w:rPr>
          <w:rStyle w:val="Hyperlink"/>
          <w:rFonts w:ascii="Times New Roman" w:eastAsia="Times New Roman" w:hAnsi="Times New Roman"/>
          <w:bCs/>
          <w:color w:val="auto"/>
          <w:u w:val="none"/>
        </w:rPr>
        <w:t xml:space="preserve"> </w:t>
      </w:r>
      <w:r w:rsidR="008839C4">
        <w:rPr>
          <w:rFonts w:ascii="Times New Roman" w:eastAsia="Times New Roman" w:hAnsi="Times New Roman"/>
          <w:bCs/>
          <w:color w:val="auto"/>
        </w:rPr>
        <w:t>ORCID</w:t>
      </w:r>
      <w:r w:rsidR="008839C4" w:rsidRPr="00CC6B19">
        <w:rPr>
          <w:rFonts w:ascii="Times New Roman" w:eastAsia="Times New Roman" w:hAnsi="Times New Roman"/>
          <w:bCs/>
          <w:color w:val="auto"/>
        </w:rPr>
        <w:t xml:space="preserve"> </w:t>
      </w:r>
      <w:r w:rsidRPr="00CC6B19">
        <w:rPr>
          <w:rFonts w:ascii="Times New Roman" w:eastAsia="Times New Roman" w:hAnsi="Times New Roman"/>
          <w:bCs/>
          <w:color w:val="auto"/>
        </w:rPr>
        <w:t xml:space="preserve">ID: https://orcid.org/0000-0002-0336-2694. Coordinator of Research &amp; Training, </w:t>
      </w:r>
      <w:bookmarkStart w:id="2" w:name="_Hlk137639395"/>
      <w:r w:rsidR="008F576F" w:rsidRPr="00CC6B19">
        <w:rPr>
          <w:rFonts w:ascii="Times New Roman" w:eastAsia="Times New Roman" w:hAnsi="Times New Roman"/>
          <w:bCs/>
          <w:color w:val="auto"/>
        </w:rPr>
        <w:t xml:space="preserve">Research, Planning &amp; Development, </w:t>
      </w:r>
      <w:r w:rsidRPr="00CC6B19">
        <w:rPr>
          <w:rFonts w:ascii="Times New Roman" w:eastAsia="Times New Roman" w:hAnsi="Times New Roman"/>
          <w:bCs/>
          <w:color w:val="auto"/>
        </w:rPr>
        <w:t>Health Sector, TMSS, Rangpur Road, Thengamara, Bogura, Bangladesh.</w:t>
      </w:r>
    </w:p>
    <w:bookmarkEnd w:id="2"/>
    <w:p w14:paraId="777ABA0A" w14:textId="36E9E401" w:rsidR="008B2C64" w:rsidRPr="00CC6B19" w:rsidRDefault="008B2C64" w:rsidP="00104E0B">
      <w:pPr>
        <w:pStyle w:val="ListParagraph"/>
        <w:numPr>
          <w:ilvl w:val="0"/>
          <w:numId w:val="21"/>
        </w:numPr>
        <w:spacing w:line="240" w:lineRule="auto"/>
        <w:rPr>
          <w:rFonts w:ascii="Times New Roman" w:eastAsia="Times New Roman" w:hAnsi="Times New Roman"/>
          <w:bCs/>
          <w:color w:val="auto"/>
        </w:rPr>
      </w:pPr>
      <w:proofErr w:type="spellStart"/>
      <w:r w:rsidRPr="00CC6B19">
        <w:rPr>
          <w:rFonts w:ascii="Times New Roman" w:hAnsi="Times New Roman"/>
          <w:bCs/>
          <w:color w:val="auto"/>
        </w:rPr>
        <w:t>Mst</w:t>
      </w:r>
      <w:proofErr w:type="spellEnd"/>
      <w:r w:rsidRPr="00CC6B19">
        <w:rPr>
          <w:rFonts w:ascii="Times New Roman" w:hAnsi="Times New Roman"/>
          <w:bCs/>
          <w:color w:val="auto"/>
        </w:rPr>
        <w:t>. Reshma Khatun,</w:t>
      </w:r>
      <w:r w:rsidRPr="00CC6B19">
        <w:rPr>
          <w:rFonts w:ascii="Times New Roman" w:eastAsia="Times New Roman" w:hAnsi="Times New Roman"/>
          <w:bCs/>
          <w:color w:val="auto"/>
        </w:rPr>
        <w:t xml:space="preserve"> </w:t>
      </w:r>
      <w:r w:rsidR="004D3A3D">
        <w:rPr>
          <w:rFonts w:ascii="Times New Roman" w:eastAsia="Times New Roman" w:hAnsi="Times New Roman"/>
          <w:bCs/>
          <w:color w:val="auto"/>
        </w:rPr>
        <w:t>e</w:t>
      </w:r>
      <w:r w:rsidR="004D3A3D" w:rsidRPr="00CC6B19">
        <w:rPr>
          <w:rFonts w:ascii="Times New Roman" w:eastAsia="Times New Roman" w:hAnsi="Times New Roman"/>
          <w:bCs/>
          <w:color w:val="auto"/>
        </w:rPr>
        <w:t>mail</w:t>
      </w:r>
      <w:r w:rsidRPr="00CC6B19">
        <w:rPr>
          <w:rFonts w:ascii="Times New Roman" w:eastAsia="Times New Roman" w:hAnsi="Times New Roman"/>
          <w:bCs/>
          <w:color w:val="auto"/>
        </w:rPr>
        <w:t>:</w:t>
      </w:r>
      <w:r w:rsidR="004D3A3D">
        <w:rPr>
          <w:rFonts w:ascii="Times New Roman" w:eastAsia="Times New Roman" w:hAnsi="Times New Roman"/>
          <w:bCs/>
          <w:color w:val="auto"/>
        </w:rPr>
        <w:t xml:space="preserve"> </w:t>
      </w:r>
      <w:hyperlink r:id="rId10" w:history="1">
        <w:r w:rsidR="004D3A3D" w:rsidRPr="00DB06A8">
          <w:rPr>
            <w:rStyle w:val="Hyperlink"/>
            <w:rFonts w:ascii="Times New Roman" w:hAnsi="Times New Roman"/>
          </w:rPr>
          <w:t>reshma@manarat.ac.bd</w:t>
        </w:r>
      </w:hyperlink>
      <w:r w:rsidR="008839C4">
        <w:rPr>
          <w:rStyle w:val="Hyperlink"/>
          <w:rFonts w:ascii="Times New Roman" w:hAnsi="Times New Roman"/>
          <w:color w:val="auto"/>
        </w:rPr>
        <w:t xml:space="preserve"> </w:t>
      </w:r>
      <w:r w:rsidR="008839C4">
        <w:rPr>
          <w:rFonts w:ascii="Times New Roman" w:eastAsia="Times New Roman" w:hAnsi="Times New Roman"/>
          <w:bCs/>
          <w:color w:val="auto"/>
        </w:rPr>
        <w:t>ORCID</w:t>
      </w:r>
      <w:r w:rsidR="008839C4" w:rsidRPr="00CC6B19">
        <w:rPr>
          <w:rFonts w:ascii="Times New Roman" w:eastAsia="Times New Roman" w:hAnsi="Times New Roman"/>
          <w:bCs/>
          <w:color w:val="auto"/>
        </w:rPr>
        <w:t xml:space="preserve"> </w:t>
      </w:r>
      <w:r w:rsidR="002417D2" w:rsidRPr="00CC6B19">
        <w:rPr>
          <w:rFonts w:ascii="Times New Roman" w:eastAsia="Times New Roman" w:hAnsi="Times New Roman"/>
          <w:bCs/>
          <w:color w:val="auto"/>
        </w:rPr>
        <w:t>ID: https://orcid.org/0000-0001-6770-3585.</w:t>
      </w:r>
      <w:r w:rsidRPr="00CC6B19">
        <w:rPr>
          <w:rFonts w:ascii="Times New Roman" w:hAnsi="Times New Roman"/>
          <w:bCs/>
          <w:color w:val="auto"/>
        </w:rPr>
        <w:t xml:space="preserve">Lecturer, Department of Pharmacy, </w:t>
      </w:r>
      <w:proofErr w:type="spellStart"/>
      <w:r w:rsidRPr="00CC6B19">
        <w:rPr>
          <w:rFonts w:ascii="Times New Roman" w:hAnsi="Times New Roman"/>
          <w:bCs/>
          <w:color w:val="auto"/>
        </w:rPr>
        <w:t>Manarat</w:t>
      </w:r>
      <w:proofErr w:type="spellEnd"/>
      <w:r w:rsidRPr="00CC6B19">
        <w:rPr>
          <w:rFonts w:ascii="Times New Roman" w:hAnsi="Times New Roman"/>
          <w:bCs/>
          <w:color w:val="auto"/>
        </w:rPr>
        <w:t xml:space="preserve"> International University, Dhaka, Bangladesh</w:t>
      </w:r>
    </w:p>
    <w:p w14:paraId="3A401369" w14:textId="43E25F45" w:rsidR="008B2C64" w:rsidRPr="00CC6B19" w:rsidRDefault="008B2C64" w:rsidP="00104E0B">
      <w:pPr>
        <w:pStyle w:val="ListParagraph"/>
        <w:numPr>
          <w:ilvl w:val="0"/>
          <w:numId w:val="21"/>
        </w:numPr>
        <w:spacing w:line="240" w:lineRule="auto"/>
        <w:rPr>
          <w:rFonts w:ascii="Times New Roman" w:eastAsia="Times New Roman" w:hAnsi="Times New Roman"/>
          <w:bCs/>
          <w:color w:val="auto"/>
        </w:rPr>
      </w:pPr>
      <w:proofErr w:type="spellStart"/>
      <w:r w:rsidRPr="00CC6B19">
        <w:rPr>
          <w:rFonts w:ascii="Times New Roman" w:eastAsia="Times New Roman" w:hAnsi="Times New Roman"/>
          <w:bCs/>
          <w:color w:val="auto"/>
        </w:rPr>
        <w:t>Maskura</w:t>
      </w:r>
      <w:proofErr w:type="spellEnd"/>
      <w:r w:rsidR="00F9248E" w:rsidRPr="00CC6B19">
        <w:rPr>
          <w:rFonts w:ascii="Times New Roman" w:eastAsia="Times New Roman" w:hAnsi="Times New Roman"/>
          <w:bCs/>
          <w:color w:val="auto"/>
        </w:rPr>
        <w:t xml:space="preserve"> </w:t>
      </w:r>
      <w:proofErr w:type="spellStart"/>
      <w:r w:rsidRPr="00CC6B19">
        <w:rPr>
          <w:rFonts w:ascii="Times New Roman" w:eastAsia="Times New Roman" w:hAnsi="Times New Roman"/>
          <w:bCs/>
          <w:color w:val="auto"/>
        </w:rPr>
        <w:t>Benzir</w:t>
      </w:r>
      <w:proofErr w:type="spellEnd"/>
      <w:r w:rsidRPr="00CC6B19">
        <w:rPr>
          <w:rFonts w:ascii="Times New Roman" w:eastAsia="Times New Roman" w:hAnsi="Times New Roman"/>
          <w:bCs/>
          <w:color w:val="auto"/>
        </w:rPr>
        <w:t xml:space="preserve">, </w:t>
      </w:r>
      <w:r w:rsidR="004D3A3D">
        <w:rPr>
          <w:rFonts w:ascii="Times New Roman" w:eastAsia="Times New Roman" w:hAnsi="Times New Roman"/>
          <w:bCs/>
          <w:color w:val="auto"/>
        </w:rPr>
        <w:t>e</w:t>
      </w:r>
      <w:r w:rsidR="004D3A3D" w:rsidRPr="00CC6B19">
        <w:rPr>
          <w:rFonts w:ascii="Times New Roman" w:eastAsia="Times New Roman" w:hAnsi="Times New Roman"/>
          <w:bCs/>
          <w:color w:val="auto"/>
        </w:rPr>
        <w:t>mail</w:t>
      </w:r>
      <w:r w:rsidRPr="00CC6B19">
        <w:rPr>
          <w:rFonts w:ascii="Times New Roman" w:eastAsia="Times New Roman" w:hAnsi="Times New Roman"/>
          <w:bCs/>
          <w:color w:val="auto"/>
        </w:rPr>
        <w:t xml:space="preserve">: </w:t>
      </w:r>
      <w:hyperlink r:id="rId11" w:history="1">
        <w:r w:rsidRPr="00CC6B19">
          <w:rPr>
            <w:rStyle w:val="Hyperlink"/>
            <w:rFonts w:ascii="Times New Roman" w:eastAsia="Times New Roman" w:hAnsi="Times New Roman"/>
            <w:bCs/>
            <w:color w:val="auto"/>
          </w:rPr>
          <w:t>mkbenzir@gmail.com</w:t>
        </w:r>
      </w:hyperlink>
      <w:r w:rsidR="00CE7EF3" w:rsidRPr="00CC6B19">
        <w:rPr>
          <w:rStyle w:val="Hyperlink"/>
          <w:rFonts w:ascii="Times New Roman" w:eastAsia="Times New Roman" w:hAnsi="Times New Roman"/>
          <w:bCs/>
          <w:color w:val="auto"/>
          <w:u w:val="none"/>
        </w:rPr>
        <w:t xml:space="preserve">, </w:t>
      </w:r>
      <w:r w:rsidR="008839C4">
        <w:rPr>
          <w:rFonts w:ascii="Times New Roman" w:eastAsia="Times New Roman" w:hAnsi="Times New Roman"/>
          <w:bCs/>
          <w:color w:val="auto"/>
        </w:rPr>
        <w:t>ORCID</w:t>
      </w:r>
      <w:r w:rsidR="008839C4" w:rsidRPr="00CC6B19">
        <w:rPr>
          <w:rFonts w:ascii="Times New Roman" w:eastAsia="Times New Roman" w:hAnsi="Times New Roman"/>
          <w:bCs/>
          <w:color w:val="auto"/>
        </w:rPr>
        <w:t xml:space="preserve"> </w:t>
      </w:r>
      <w:r w:rsidRPr="00CC6B19">
        <w:rPr>
          <w:rFonts w:ascii="Times New Roman" w:eastAsia="Times New Roman" w:hAnsi="Times New Roman"/>
          <w:bCs/>
          <w:color w:val="auto"/>
        </w:rPr>
        <w:t>ID: https://orcid.org/0000-0001-9533-9821. Department of Anatomy, TMSS Medical College, Bogura-5800, Bangladesh.</w:t>
      </w:r>
    </w:p>
    <w:p w14:paraId="47356DB3" w14:textId="0C8C2416" w:rsidR="008B2C64" w:rsidRPr="00713FB7" w:rsidRDefault="008B2C64" w:rsidP="00713FB7">
      <w:pPr>
        <w:pStyle w:val="ListParagraph"/>
        <w:numPr>
          <w:ilvl w:val="0"/>
          <w:numId w:val="21"/>
        </w:numPr>
        <w:spacing w:line="240" w:lineRule="auto"/>
        <w:rPr>
          <w:rFonts w:ascii="Times New Roman" w:eastAsia="Times New Roman" w:hAnsi="Times New Roman"/>
          <w:bCs/>
          <w:color w:val="auto"/>
        </w:rPr>
      </w:pPr>
      <w:r w:rsidRPr="00CC6B19">
        <w:rPr>
          <w:rFonts w:ascii="Times New Roman" w:hAnsi="Times New Roman"/>
          <w:bCs/>
          <w:color w:val="auto"/>
        </w:rPr>
        <w:t xml:space="preserve">Md. Rafiqul Islam, </w:t>
      </w:r>
      <w:r w:rsidR="004D3A3D">
        <w:rPr>
          <w:rFonts w:ascii="Times New Roman" w:eastAsia="Times New Roman" w:hAnsi="Times New Roman"/>
          <w:bCs/>
          <w:color w:val="auto"/>
        </w:rPr>
        <w:t>e</w:t>
      </w:r>
      <w:r w:rsidR="004D3A3D" w:rsidRPr="00CC6B19">
        <w:rPr>
          <w:rFonts w:ascii="Times New Roman" w:eastAsia="Times New Roman" w:hAnsi="Times New Roman"/>
          <w:bCs/>
          <w:color w:val="auto"/>
        </w:rPr>
        <w:t>mail</w:t>
      </w:r>
      <w:r w:rsidRPr="00CC6B19">
        <w:rPr>
          <w:rFonts w:ascii="Times New Roman" w:eastAsia="Times New Roman" w:hAnsi="Times New Roman"/>
          <w:bCs/>
          <w:color w:val="auto"/>
        </w:rPr>
        <w:t xml:space="preserve">: </w:t>
      </w:r>
      <w:hyperlink r:id="rId12" w:history="1">
        <w:r w:rsidRPr="00CC6B19">
          <w:rPr>
            <w:rStyle w:val="Hyperlink"/>
            <w:rFonts w:ascii="Times New Roman" w:eastAsia="Times New Roman" w:hAnsi="Times New Roman"/>
            <w:bCs/>
            <w:color w:val="auto"/>
          </w:rPr>
          <w:t>drmrislamped@yahoo.com</w:t>
        </w:r>
      </w:hyperlink>
      <w:r w:rsidRPr="00713FB7">
        <w:rPr>
          <w:rFonts w:ascii="Times New Roman" w:eastAsia="Times New Roman" w:hAnsi="Times New Roman"/>
          <w:bCs/>
          <w:color w:val="auto"/>
        </w:rPr>
        <w:t xml:space="preserve">. </w:t>
      </w:r>
      <w:r w:rsidR="008839C4" w:rsidRPr="00713FB7">
        <w:rPr>
          <w:rFonts w:ascii="Times New Roman" w:eastAsia="Times New Roman" w:hAnsi="Times New Roman"/>
          <w:bCs/>
          <w:color w:val="auto"/>
        </w:rPr>
        <w:t xml:space="preserve">ORCID </w:t>
      </w:r>
      <w:r w:rsidRPr="00713FB7">
        <w:rPr>
          <w:rFonts w:ascii="Times New Roman" w:eastAsia="Times New Roman" w:hAnsi="Times New Roman"/>
          <w:bCs/>
          <w:color w:val="auto"/>
        </w:rPr>
        <w:t xml:space="preserve">ID: </w:t>
      </w:r>
      <w:hyperlink r:id="rId13" w:history="1">
        <w:r w:rsidRPr="00713FB7">
          <w:rPr>
            <w:rStyle w:val="Hyperlink"/>
            <w:rFonts w:ascii="Times New Roman" w:eastAsia="Times New Roman" w:hAnsi="Times New Roman"/>
            <w:bCs/>
            <w:color w:val="auto"/>
          </w:rPr>
          <w:t>https://orcid.org/0000-0003-3056-7940</w:t>
        </w:r>
      </w:hyperlink>
      <w:r w:rsidRPr="00713FB7">
        <w:rPr>
          <w:rFonts w:ascii="Times New Roman" w:eastAsia="Times New Roman" w:hAnsi="Times New Roman"/>
          <w:bCs/>
          <w:color w:val="auto"/>
        </w:rPr>
        <w:t>.Professor &amp;Head of Department of Pediatrics, TMSS Medical College</w:t>
      </w:r>
      <w:r w:rsidR="004D3A3D" w:rsidRPr="00713FB7">
        <w:rPr>
          <w:rFonts w:ascii="Times New Roman" w:eastAsia="Times New Roman" w:hAnsi="Times New Roman"/>
          <w:bCs/>
          <w:color w:val="auto"/>
        </w:rPr>
        <w:t xml:space="preserve"> </w:t>
      </w:r>
      <w:r w:rsidRPr="00713FB7">
        <w:rPr>
          <w:rFonts w:ascii="Times New Roman" w:eastAsia="Times New Roman" w:hAnsi="Times New Roman"/>
          <w:bCs/>
          <w:color w:val="auto"/>
        </w:rPr>
        <w:t>&amp;</w:t>
      </w:r>
      <w:r w:rsidR="004D3A3D" w:rsidRPr="00713FB7">
        <w:rPr>
          <w:rFonts w:ascii="Times New Roman" w:eastAsia="Times New Roman" w:hAnsi="Times New Roman"/>
          <w:bCs/>
          <w:color w:val="auto"/>
        </w:rPr>
        <w:t xml:space="preserve"> </w:t>
      </w:r>
      <w:proofErr w:type="spellStart"/>
      <w:r w:rsidRPr="00713FB7">
        <w:rPr>
          <w:rFonts w:ascii="Times New Roman" w:eastAsia="Times New Roman" w:hAnsi="Times New Roman"/>
          <w:bCs/>
          <w:color w:val="auto"/>
        </w:rPr>
        <w:t>Rafatullah</w:t>
      </w:r>
      <w:proofErr w:type="spellEnd"/>
      <w:r w:rsidRPr="00713FB7">
        <w:rPr>
          <w:rFonts w:ascii="Times New Roman" w:eastAsia="Times New Roman" w:hAnsi="Times New Roman"/>
          <w:bCs/>
          <w:color w:val="auto"/>
        </w:rPr>
        <w:t xml:space="preserve"> Community Hospital,</w:t>
      </w:r>
      <w:r w:rsidR="004D3A3D" w:rsidRPr="00713FB7">
        <w:rPr>
          <w:rFonts w:ascii="Times New Roman" w:eastAsia="Times New Roman" w:hAnsi="Times New Roman"/>
          <w:bCs/>
          <w:color w:val="auto"/>
        </w:rPr>
        <w:t xml:space="preserve"> </w:t>
      </w:r>
      <w:r w:rsidRPr="00713FB7">
        <w:rPr>
          <w:rFonts w:ascii="Times New Roman" w:eastAsia="Times New Roman" w:hAnsi="Times New Roman"/>
          <w:bCs/>
          <w:color w:val="auto"/>
        </w:rPr>
        <w:t>Bogura, Bangladesh.</w:t>
      </w:r>
    </w:p>
    <w:p w14:paraId="47C1362B" w14:textId="20FBAEA3" w:rsidR="001B2650" w:rsidRPr="00480BD6" w:rsidRDefault="00480BD6" w:rsidP="00480BD6">
      <w:pPr>
        <w:pStyle w:val="ListParagraph"/>
        <w:numPr>
          <w:ilvl w:val="0"/>
          <w:numId w:val="21"/>
        </w:numPr>
        <w:spacing w:line="240" w:lineRule="auto"/>
        <w:rPr>
          <w:rFonts w:ascii="Times New Roman" w:eastAsia="Times New Roman" w:hAnsi="Times New Roman"/>
          <w:bCs/>
          <w:color w:val="auto"/>
        </w:rPr>
      </w:pPr>
      <w:r w:rsidRPr="00480BD6">
        <w:rPr>
          <w:rFonts w:ascii="Times New Roman" w:eastAsia="Times New Roman" w:hAnsi="Times New Roman"/>
          <w:bCs/>
          <w:color w:val="auto"/>
        </w:rPr>
        <w:t xml:space="preserve">Olav </w:t>
      </w:r>
      <w:proofErr w:type="spellStart"/>
      <w:r w:rsidRPr="00480BD6">
        <w:rPr>
          <w:rFonts w:ascii="Times New Roman" w:eastAsia="Times New Roman" w:hAnsi="Times New Roman"/>
          <w:bCs/>
          <w:color w:val="auto"/>
        </w:rPr>
        <w:t>Muurlink</w:t>
      </w:r>
      <w:proofErr w:type="spellEnd"/>
      <w:r>
        <w:rPr>
          <w:rFonts w:ascii="Times New Roman" w:eastAsia="Times New Roman" w:hAnsi="Times New Roman"/>
          <w:bCs/>
          <w:color w:val="auto"/>
        </w:rPr>
        <w:t xml:space="preserve">, email: </w:t>
      </w:r>
      <w:hyperlink r:id="rId14" w:history="1">
        <w:r w:rsidRPr="0013469B">
          <w:rPr>
            <w:rStyle w:val="Hyperlink"/>
            <w:rFonts w:ascii="Times New Roman" w:eastAsia="Times New Roman" w:hAnsi="Times New Roman"/>
            <w:bCs/>
          </w:rPr>
          <w:t>o.muurlink@cqu.edu.au</w:t>
        </w:r>
      </w:hyperlink>
      <w:r>
        <w:rPr>
          <w:rFonts w:ascii="Times New Roman" w:eastAsia="Times New Roman" w:hAnsi="Times New Roman"/>
          <w:bCs/>
          <w:color w:val="auto"/>
        </w:rPr>
        <w:t xml:space="preserve"> ORCID</w:t>
      </w:r>
      <w:r w:rsidRPr="00CC6B19">
        <w:rPr>
          <w:rFonts w:ascii="Times New Roman" w:eastAsia="Times New Roman" w:hAnsi="Times New Roman"/>
          <w:bCs/>
          <w:color w:val="auto"/>
        </w:rPr>
        <w:t xml:space="preserve"> ID: </w:t>
      </w:r>
      <w:r w:rsidR="00A62DBF" w:rsidRPr="00A62DBF">
        <w:rPr>
          <w:rFonts w:ascii="Times New Roman" w:eastAsia="Times New Roman" w:hAnsi="Times New Roman"/>
          <w:bCs/>
          <w:color w:val="auto"/>
        </w:rPr>
        <w:t>0000-0002-8251-9521</w:t>
      </w:r>
      <w:r w:rsidR="00BC0880">
        <w:rPr>
          <w:rFonts w:ascii="Times New Roman" w:eastAsia="Times New Roman" w:hAnsi="Times New Roman"/>
          <w:bCs/>
          <w:color w:val="auto"/>
        </w:rPr>
        <w:t xml:space="preserve">. </w:t>
      </w:r>
      <w:r w:rsidRPr="00480BD6">
        <w:rPr>
          <w:rFonts w:ascii="Times New Roman" w:eastAsia="Times New Roman" w:hAnsi="Times New Roman"/>
          <w:bCs/>
          <w:color w:val="auto"/>
        </w:rPr>
        <w:t>Associate Professor, Sustainable Innovation, School of Business and Law,</w:t>
      </w:r>
      <w:r w:rsidR="00BC0880">
        <w:rPr>
          <w:rFonts w:ascii="Times New Roman" w:eastAsia="Times New Roman" w:hAnsi="Times New Roman"/>
          <w:bCs/>
          <w:color w:val="auto"/>
        </w:rPr>
        <w:t xml:space="preserve"> </w:t>
      </w:r>
      <w:r w:rsidR="00BC0880" w:rsidRPr="00BC0880">
        <w:rPr>
          <w:rFonts w:ascii="Times New Roman" w:eastAsia="Times New Roman" w:hAnsi="Times New Roman"/>
          <w:bCs/>
          <w:color w:val="auto"/>
        </w:rPr>
        <w:t>Central Queensland University</w:t>
      </w:r>
      <w:r w:rsidR="00BC0880">
        <w:rPr>
          <w:rFonts w:ascii="Times New Roman" w:eastAsia="Times New Roman" w:hAnsi="Times New Roman"/>
          <w:bCs/>
          <w:color w:val="auto"/>
        </w:rPr>
        <w:t xml:space="preserve">, </w:t>
      </w:r>
      <w:r w:rsidR="00BC0880" w:rsidRPr="00BC0880">
        <w:rPr>
          <w:rFonts w:ascii="Times New Roman" w:eastAsia="Times New Roman" w:hAnsi="Times New Roman"/>
          <w:bCs/>
          <w:color w:val="auto"/>
        </w:rPr>
        <w:t>Brisbane</w:t>
      </w:r>
      <w:r w:rsidR="00BC0880">
        <w:rPr>
          <w:rFonts w:ascii="Times New Roman" w:eastAsia="Times New Roman" w:hAnsi="Times New Roman"/>
          <w:bCs/>
          <w:color w:val="auto"/>
        </w:rPr>
        <w:t>, Australia</w:t>
      </w:r>
    </w:p>
    <w:p w14:paraId="67BE3B99" w14:textId="68A182DE" w:rsidR="008B2C64" w:rsidRPr="00CC6B19" w:rsidRDefault="008B2C64" w:rsidP="00104E0B">
      <w:pPr>
        <w:pStyle w:val="ListParagraph"/>
        <w:numPr>
          <w:ilvl w:val="0"/>
          <w:numId w:val="21"/>
        </w:numPr>
        <w:spacing w:line="240" w:lineRule="auto"/>
        <w:rPr>
          <w:rFonts w:ascii="Times New Roman" w:hAnsi="Times New Roman"/>
          <w:color w:val="auto"/>
        </w:rPr>
      </w:pPr>
      <w:proofErr w:type="spellStart"/>
      <w:r w:rsidRPr="00CC6B19">
        <w:rPr>
          <w:rFonts w:ascii="Times New Roman" w:hAnsi="Times New Roman"/>
          <w:bCs/>
          <w:color w:val="auto"/>
        </w:rPr>
        <w:t>Sohel</w:t>
      </w:r>
      <w:proofErr w:type="spellEnd"/>
      <w:r w:rsidRPr="00CC6B19">
        <w:rPr>
          <w:rFonts w:ascii="Times New Roman" w:hAnsi="Times New Roman"/>
          <w:bCs/>
          <w:color w:val="auto"/>
        </w:rPr>
        <w:t xml:space="preserve"> Ahmed, </w:t>
      </w:r>
      <w:r w:rsidR="004D3A3D">
        <w:rPr>
          <w:rFonts w:ascii="Times New Roman" w:eastAsia="Times New Roman" w:hAnsi="Times New Roman"/>
          <w:bCs/>
          <w:color w:val="auto"/>
        </w:rPr>
        <w:t>e</w:t>
      </w:r>
      <w:r w:rsidR="004D3A3D" w:rsidRPr="00CC6B19">
        <w:rPr>
          <w:rFonts w:ascii="Times New Roman" w:eastAsia="Times New Roman" w:hAnsi="Times New Roman"/>
          <w:bCs/>
          <w:color w:val="auto"/>
        </w:rPr>
        <w:t>mail</w:t>
      </w:r>
      <w:r w:rsidRPr="00CC6B19">
        <w:rPr>
          <w:rFonts w:ascii="Times New Roman" w:eastAsia="Times New Roman" w:hAnsi="Times New Roman"/>
          <w:bCs/>
          <w:color w:val="auto"/>
        </w:rPr>
        <w:t>:</w:t>
      </w:r>
      <w:r w:rsidR="00B15582">
        <w:rPr>
          <w:rFonts w:ascii="Times New Roman" w:eastAsia="Times New Roman" w:hAnsi="Times New Roman"/>
          <w:bCs/>
          <w:color w:val="auto"/>
        </w:rPr>
        <w:t xml:space="preserve"> </w:t>
      </w:r>
      <w:hyperlink r:id="rId15" w:history="1">
        <w:r w:rsidR="00B15582" w:rsidRPr="00066E03">
          <w:rPr>
            <w:rStyle w:val="Hyperlink"/>
            <w:rFonts w:ascii="Times New Roman" w:hAnsi="Times New Roman"/>
            <w:shd w:val="clear" w:color="auto" w:fill="FFFFFF"/>
          </w:rPr>
          <w:t>ptsohel@gmail.com</w:t>
        </w:r>
      </w:hyperlink>
      <w:r w:rsidR="00B15582">
        <w:t xml:space="preserve">, </w:t>
      </w:r>
      <w:r w:rsidR="008839C4">
        <w:rPr>
          <w:rFonts w:ascii="Times New Roman" w:eastAsia="Times New Roman" w:hAnsi="Times New Roman"/>
          <w:bCs/>
          <w:color w:val="auto"/>
        </w:rPr>
        <w:t>ORCID</w:t>
      </w:r>
      <w:r w:rsidR="008839C4" w:rsidRPr="00CC6B19">
        <w:rPr>
          <w:rFonts w:ascii="Times New Roman" w:eastAsia="Times New Roman" w:hAnsi="Times New Roman"/>
          <w:bCs/>
          <w:color w:val="auto"/>
        </w:rPr>
        <w:t xml:space="preserve"> </w:t>
      </w:r>
      <w:proofErr w:type="spellStart"/>
      <w:r w:rsidRPr="00CC6B19">
        <w:rPr>
          <w:rFonts w:ascii="Times New Roman" w:eastAsia="Times New Roman" w:hAnsi="Times New Roman"/>
          <w:bCs/>
          <w:color w:val="auto"/>
        </w:rPr>
        <w:t>ID</w:t>
      </w:r>
      <w:r w:rsidRPr="00CC6B19">
        <w:rPr>
          <w:rFonts w:ascii="Times New Roman" w:hAnsi="Times New Roman"/>
          <w:bCs/>
          <w:color w:val="auto"/>
        </w:rPr>
        <w:t>:</w:t>
      </w:r>
      <w:hyperlink r:id="rId16" w:history="1">
        <w:r w:rsidR="00DA0834" w:rsidRPr="00CC6B19">
          <w:rPr>
            <w:rStyle w:val="Hyperlink"/>
            <w:rFonts w:ascii="Times New Roman" w:hAnsi="Times New Roman"/>
            <w:bCs/>
            <w:color w:val="auto"/>
          </w:rPr>
          <w:t>https</w:t>
        </w:r>
        <w:proofErr w:type="spellEnd"/>
        <w:r w:rsidR="00DA0834" w:rsidRPr="00CC6B19">
          <w:rPr>
            <w:rStyle w:val="Hyperlink"/>
            <w:rFonts w:ascii="Times New Roman" w:hAnsi="Times New Roman"/>
            <w:bCs/>
            <w:color w:val="auto"/>
          </w:rPr>
          <w:t>://orcid.org/0000-0001-8706-9841</w:t>
        </w:r>
      </w:hyperlink>
      <w:r w:rsidR="00DA0834" w:rsidRPr="00CC6B19">
        <w:rPr>
          <w:rFonts w:ascii="Times New Roman" w:hAnsi="Times New Roman"/>
          <w:bCs/>
          <w:color w:val="auto"/>
        </w:rPr>
        <w:t xml:space="preserve">. </w:t>
      </w:r>
      <w:r w:rsidR="000C6D22" w:rsidRPr="00CC6B19">
        <w:rPr>
          <w:rFonts w:ascii="Times New Roman" w:hAnsi="Times New Roman"/>
          <w:bCs/>
          <w:color w:val="auto"/>
        </w:rPr>
        <w:t>Consultant &amp; Founder</w:t>
      </w:r>
      <w:r w:rsidRPr="00CC6B19">
        <w:rPr>
          <w:rFonts w:ascii="Times New Roman" w:hAnsi="Times New Roman"/>
          <w:bCs/>
          <w:color w:val="auto"/>
        </w:rPr>
        <w:t xml:space="preserve"> at </w:t>
      </w:r>
      <w:r w:rsidR="000C6D22" w:rsidRPr="00CC6B19">
        <w:rPr>
          <w:rFonts w:ascii="Times New Roman" w:hAnsi="Times New Roman"/>
          <w:bCs/>
          <w:color w:val="auto"/>
        </w:rPr>
        <w:t>Ahmed Physiotherapy &amp; Research Center</w:t>
      </w:r>
      <w:r w:rsidRPr="00CC6B19">
        <w:rPr>
          <w:rFonts w:ascii="Times New Roman" w:hAnsi="Times New Roman"/>
          <w:bCs/>
          <w:color w:val="auto"/>
        </w:rPr>
        <w:t xml:space="preserve">, </w:t>
      </w:r>
      <w:proofErr w:type="spellStart"/>
      <w:r w:rsidR="000C6D22" w:rsidRPr="00CC6B19">
        <w:rPr>
          <w:rFonts w:ascii="Times New Roman" w:hAnsi="Times New Roman"/>
          <w:bCs/>
          <w:color w:val="auto"/>
        </w:rPr>
        <w:t>Kalabagan</w:t>
      </w:r>
      <w:proofErr w:type="spellEnd"/>
      <w:r w:rsidR="000C6D22" w:rsidRPr="00CC6B19">
        <w:rPr>
          <w:rFonts w:ascii="Times New Roman" w:hAnsi="Times New Roman"/>
          <w:bCs/>
          <w:color w:val="auto"/>
        </w:rPr>
        <w:t>, Dhaka-1205, Bangladesh</w:t>
      </w:r>
      <w:r w:rsidR="00DA0834" w:rsidRPr="00CC6B19">
        <w:rPr>
          <w:rFonts w:ascii="Times New Roman" w:hAnsi="Times New Roman"/>
          <w:bCs/>
          <w:color w:val="auto"/>
        </w:rPr>
        <w:t>.</w:t>
      </w:r>
    </w:p>
    <w:p w14:paraId="0801590B" w14:textId="77777777" w:rsidR="008B2C64" w:rsidRPr="00CC6B19" w:rsidRDefault="008B2C64" w:rsidP="00104E0B">
      <w:pPr>
        <w:spacing w:line="240" w:lineRule="auto"/>
        <w:rPr>
          <w:rFonts w:ascii="Times New Roman" w:eastAsia="Times New Roman" w:hAnsi="Times New Roman"/>
          <w:b/>
          <w:bCs/>
          <w:color w:val="auto"/>
        </w:rPr>
      </w:pPr>
      <w:r w:rsidRPr="00CC6B19">
        <w:rPr>
          <w:rFonts w:ascii="Times New Roman" w:eastAsia="Times New Roman" w:hAnsi="Times New Roman"/>
          <w:b/>
          <w:bCs/>
          <w:color w:val="auto"/>
        </w:rPr>
        <w:t>Address of Correspondence</w:t>
      </w:r>
    </w:p>
    <w:p w14:paraId="36C1A329" w14:textId="77777777" w:rsidR="00935B1D" w:rsidRPr="00CC6B19" w:rsidRDefault="008B2C64" w:rsidP="00104E0B">
      <w:pPr>
        <w:spacing w:line="240" w:lineRule="auto"/>
        <w:rPr>
          <w:rFonts w:ascii="Times New Roman" w:eastAsia="Times New Roman" w:hAnsi="Times New Roman"/>
          <w:b/>
          <w:bCs/>
          <w:color w:val="auto"/>
        </w:rPr>
      </w:pPr>
      <w:r w:rsidRPr="00CC6B19">
        <w:rPr>
          <w:rFonts w:ascii="Times New Roman" w:eastAsia="Times New Roman" w:hAnsi="Times New Roman"/>
          <w:bCs/>
          <w:color w:val="auto"/>
        </w:rPr>
        <w:t>Md. Kaoser Bin Siddique, Email:</w:t>
      </w:r>
      <w:hyperlink r:id="rId17" w:history="1">
        <w:r w:rsidRPr="00CC6B19">
          <w:rPr>
            <w:rStyle w:val="Hyperlink"/>
            <w:rFonts w:ascii="Times New Roman" w:eastAsia="Times New Roman" w:hAnsi="Times New Roman"/>
            <w:bCs/>
            <w:color w:val="auto"/>
          </w:rPr>
          <w:t>kaoserbd@gmail.com</w:t>
        </w:r>
      </w:hyperlink>
      <w:r w:rsidR="00AF11A8" w:rsidRPr="00CC6B19">
        <w:rPr>
          <w:rStyle w:val="Hyperlink"/>
          <w:rFonts w:ascii="Times New Roman" w:eastAsia="Times New Roman" w:hAnsi="Times New Roman"/>
          <w:bCs/>
          <w:color w:val="auto"/>
        </w:rPr>
        <w:t xml:space="preserve"> </w:t>
      </w:r>
      <w:proofErr w:type="spellStart"/>
      <w:r w:rsidRPr="00CC6B19">
        <w:rPr>
          <w:rFonts w:ascii="Times New Roman" w:eastAsia="Times New Roman" w:hAnsi="Times New Roman"/>
          <w:bCs/>
          <w:color w:val="auto"/>
        </w:rPr>
        <w:t>Orcid</w:t>
      </w:r>
      <w:proofErr w:type="spellEnd"/>
      <w:r w:rsidRPr="00CC6B19">
        <w:rPr>
          <w:rFonts w:ascii="Times New Roman" w:eastAsia="Times New Roman" w:hAnsi="Times New Roman"/>
          <w:bCs/>
          <w:color w:val="auto"/>
        </w:rPr>
        <w:t xml:space="preserve"> ID: https://orcid.org/0000-0002-0336-2694. Coordinator</w:t>
      </w:r>
      <w:r w:rsidR="00BA28E7" w:rsidRPr="00CC6B19">
        <w:rPr>
          <w:rFonts w:ascii="Times New Roman" w:eastAsia="Times New Roman" w:hAnsi="Times New Roman"/>
          <w:bCs/>
          <w:color w:val="auto"/>
        </w:rPr>
        <w:t xml:space="preserve">, </w:t>
      </w:r>
      <w:r w:rsidRPr="00CC6B19">
        <w:rPr>
          <w:rFonts w:ascii="Times New Roman" w:eastAsia="Times New Roman" w:hAnsi="Times New Roman"/>
          <w:bCs/>
          <w:color w:val="auto"/>
        </w:rPr>
        <w:t>Research &amp; Training, Health Sector, TMSS, Rangpur Road, Thengamara, Bogura, Bangladesh.</w:t>
      </w:r>
    </w:p>
    <w:p w14:paraId="3D9D1D28" w14:textId="77777777" w:rsidR="00826E51" w:rsidRPr="00CC6B19" w:rsidRDefault="00826E51" w:rsidP="00104E0B">
      <w:pPr>
        <w:spacing w:after="0" w:line="240" w:lineRule="auto"/>
        <w:ind w:right="461"/>
        <w:rPr>
          <w:rFonts w:ascii="Times New Roman" w:hAnsi="Times New Roman"/>
          <w:color w:val="auto"/>
        </w:rPr>
      </w:pPr>
      <w:r w:rsidRPr="00CC6B19">
        <w:rPr>
          <w:rFonts w:ascii="Times New Roman" w:hAnsi="Times New Roman"/>
          <w:b/>
          <w:color w:val="auto"/>
        </w:rPr>
        <w:t xml:space="preserve">Word count: </w:t>
      </w:r>
      <w:r w:rsidRPr="00CC6B19">
        <w:rPr>
          <w:rFonts w:ascii="Times New Roman" w:hAnsi="Times New Roman"/>
          <w:color w:val="auto"/>
        </w:rPr>
        <w:t>Abstract- 2</w:t>
      </w:r>
      <w:r w:rsidR="000D3607" w:rsidRPr="00CC6B19">
        <w:rPr>
          <w:rFonts w:ascii="Times New Roman" w:hAnsi="Times New Roman"/>
          <w:color w:val="auto"/>
        </w:rPr>
        <w:t>36</w:t>
      </w:r>
      <w:r w:rsidRPr="00CC6B19">
        <w:rPr>
          <w:rFonts w:ascii="Times New Roman" w:hAnsi="Times New Roman"/>
          <w:color w:val="auto"/>
        </w:rPr>
        <w:t>; Full-text-2</w:t>
      </w:r>
      <w:r w:rsidR="000D3607" w:rsidRPr="00CC6B19">
        <w:rPr>
          <w:rFonts w:ascii="Times New Roman" w:hAnsi="Times New Roman"/>
          <w:color w:val="auto"/>
        </w:rPr>
        <w:t>983</w:t>
      </w:r>
      <w:r w:rsidRPr="00CC6B19">
        <w:rPr>
          <w:rFonts w:ascii="Times New Roman" w:hAnsi="Times New Roman"/>
          <w:color w:val="auto"/>
        </w:rPr>
        <w:t>; Tables-0</w:t>
      </w:r>
      <w:r w:rsidR="00580A9C" w:rsidRPr="00CC6B19">
        <w:rPr>
          <w:rFonts w:ascii="Times New Roman" w:hAnsi="Times New Roman"/>
          <w:color w:val="auto"/>
        </w:rPr>
        <w:t>6</w:t>
      </w:r>
      <w:r w:rsidRPr="00CC6B19">
        <w:rPr>
          <w:rFonts w:ascii="Times New Roman" w:hAnsi="Times New Roman"/>
          <w:color w:val="auto"/>
        </w:rPr>
        <w:t>; References-3</w:t>
      </w:r>
      <w:r w:rsidR="000D3607" w:rsidRPr="00CC6B19">
        <w:rPr>
          <w:rFonts w:ascii="Times New Roman" w:hAnsi="Times New Roman"/>
          <w:color w:val="auto"/>
        </w:rPr>
        <w:t>2</w:t>
      </w:r>
    </w:p>
    <w:p w14:paraId="7B3BBB4C" w14:textId="77777777" w:rsidR="004D3A3D" w:rsidRDefault="004D3A3D">
      <w:pPr>
        <w:spacing w:before="0" w:after="0" w:line="240" w:lineRule="auto"/>
        <w:jc w:val="left"/>
        <w:rPr>
          <w:rFonts w:ascii="Times New Roman" w:hAnsi="Times New Roman"/>
          <w:b/>
          <w:color w:val="auto"/>
        </w:rPr>
      </w:pPr>
      <w:bookmarkStart w:id="3" w:name="_Hlk153809459"/>
      <w:r>
        <w:rPr>
          <w:rFonts w:ascii="Times New Roman" w:hAnsi="Times New Roman"/>
          <w:b/>
          <w:color w:val="auto"/>
        </w:rPr>
        <w:br w:type="page"/>
      </w:r>
    </w:p>
    <w:p w14:paraId="3FFBDD59" w14:textId="4B6BA23C" w:rsidR="003F126F" w:rsidRPr="00CC6B19" w:rsidRDefault="00BD0BC4" w:rsidP="00104E0B">
      <w:pPr>
        <w:spacing w:before="0" w:after="0" w:line="240" w:lineRule="auto"/>
        <w:jc w:val="center"/>
        <w:rPr>
          <w:rFonts w:ascii="Times New Roman" w:hAnsi="Times New Roman"/>
          <w:b/>
          <w:bCs/>
          <w:color w:val="auto"/>
        </w:rPr>
      </w:pPr>
      <w:r w:rsidRPr="00CC6B19">
        <w:rPr>
          <w:rFonts w:ascii="Times New Roman" w:hAnsi="Times New Roman"/>
          <w:b/>
          <w:color w:val="auto"/>
        </w:rPr>
        <w:lastRenderedPageBreak/>
        <w:t>Abstract</w:t>
      </w:r>
      <w:bookmarkEnd w:id="0"/>
      <w:bookmarkEnd w:id="1"/>
    </w:p>
    <w:p w14:paraId="3C6765C4" w14:textId="781F3A83" w:rsidR="000C49A1" w:rsidRPr="00CC6B19" w:rsidRDefault="00C51428" w:rsidP="00104E0B">
      <w:pPr>
        <w:spacing w:after="240" w:line="240" w:lineRule="auto"/>
        <w:rPr>
          <w:rFonts w:ascii="Times New Roman" w:hAnsi="Times New Roman"/>
          <w:color w:val="auto"/>
        </w:rPr>
      </w:pPr>
      <w:r w:rsidRPr="00CC6B19">
        <w:rPr>
          <w:rFonts w:ascii="Times New Roman" w:hAnsi="Times New Roman"/>
          <w:b/>
          <w:color w:val="auto"/>
        </w:rPr>
        <w:t>Background</w:t>
      </w:r>
      <w:r w:rsidR="00DD5B44" w:rsidRPr="00CC6B19">
        <w:rPr>
          <w:rFonts w:ascii="Times New Roman" w:hAnsi="Times New Roman"/>
          <w:b/>
          <w:color w:val="auto"/>
        </w:rPr>
        <w:t>:</w:t>
      </w:r>
      <w:r w:rsidR="005865AC" w:rsidRPr="00CC6B19">
        <w:rPr>
          <w:rFonts w:ascii="Times New Roman" w:hAnsi="Times New Roman"/>
          <w:b/>
          <w:color w:val="auto"/>
        </w:rPr>
        <w:t xml:space="preserve"> </w:t>
      </w:r>
      <w:r w:rsidR="00584A92" w:rsidRPr="0063029D">
        <w:rPr>
          <w:rFonts w:ascii="Times New Roman" w:hAnsi="Times New Roman"/>
          <w:color w:val="auto"/>
        </w:rPr>
        <w:t>Malnutrition in children with</w:t>
      </w:r>
      <w:r w:rsidR="00584A92" w:rsidRPr="008901D5">
        <w:rPr>
          <w:rFonts w:ascii="Times New Roman" w:hAnsi="Times New Roman"/>
          <w:b/>
          <w:color w:val="auto"/>
        </w:rPr>
        <w:t xml:space="preserve"> </w:t>
      </w:r>
      <w:r w:rsidR="00584A92" w:rsidRPr="008901D5">
        <w:rPr>
          <w:rFonts w:ascii="Times New Roman" w:hAnsi="Times New Roman"/>
          <w:color w:val="auto"/>
        </w:rPr>
        <w:t>neurodevelopmental disorders (NDDs) is a significant global public health issue</w:t>
      </w:r>
      <w:r w:rsidR="00584A92">
        <w:rPr>
          <w:rFonts w:ascii="Times New Roman" w:hAnsi="Times New Roman"/>
          <w:color w:val="auto"/>
        </w:rPr>
        <w:t xml:space="preserve">. </w:t>
      </w:r>
      <w:r w:rsidR="006C570A">
        <w:rPr>
          <w:rFonts w:ascii="Times New Roman" w:hAnsi="Times New Roman"/>
          <w:color w:val="auto"/>
        </w:rPr>
        <w:t>It has become increasingly clear that p</w:t>
      </w:r>
      <w:r w:rsidR="00584A92" w:rsidRPr="0063029D">
        <w:rPr>
          <w:rFonts w:ascii="Times New Roman" w:hAnsi="Times New Roman"/>
          <w:color w:val="auto"/>
        </w:rPr>
        <w:t>roper nutritional assessment with management or advice will support children and families to reach their best potential outcomes.</w:t>
      </w:r>
    </w:p>
    <w:p w14:paraId="65B7E026" w14:textId="6955D400" w:rsidR="00741F9E" w:rsidRPr="00CC6B19" w:rsidRDefault="00741F9E" w:rsidP="00104E0B">
      <w:pPr>
        <w:spacing w:after="240" w:line="240" w:lineRule="auto"/>
        <w:rPr>
          <w:rFonts w:ascii="Times New Roman" w:hAnsi="Times New Roman"/>
          <w:b/>
          <w:color w:val="auto"/>
        </w:rPr>
      </w:pPr>
      <w:r w:rsidRPr="00CC6B19">
        <w:rPr>
          <w:rFonts w:ascii="Times New Roman" w:hAnsi="Times New Roman"/>
          <w:b/>
          <w:color w:val="auto"/>
        </w:rPr>
        <w:t>Objectives</w:t>
      </w:r>
      <w:r w:rsidR="009A795B" w:rsidRPr="00CC6B19">
        <w:rPr>
          <w:rFonts w:ascii="Times New Roman" w:hAnsi="Times New Roman"/>
          <w:color w:val="auto"/>
        </w:rPr>
        <w:t>:</w:t>
      </w:r>
      <w:r w:rsidR="005865AC" w:rsidRPr="00CC6B19">
        <w:rPr>
          <w:rFonts w:ascii="Times New Roman" w:hAnsi="Times New Roman"/>
          <w:color w:val="auto"/>
        </w:rPr>
        <w:t xml:space="preserve"> </w:t>
      </w:r>
      <w:r w:rsidR="00982BB9" w:rsidRPr="0063029D">
        <w:rPr>
          <w:rFonts w:ascii="Times New Roman" w:hAnsi="Times New Roman"/>
          <w:color w:val="auto"/>
        </w:rPr>
        <w:t>Th</w:t>
      </w:r>
      <w:r w:rsidR="005865AC" w:rsidRPr="0063029D">
        <w:rPr>
          <w:rFonts w:ascii="Times New Roman" w:hAnsi="Times New Roman"/>
          <w:color w:val="auto"/>
        </w:rPr>
        <w:t>e</w:t>
      </w:r>
      <w:r w:rsidR="00982BB9" w:rsidRPr="0063029D">
        <w:rPr>
          <w:rFonts w:ascii="Times New Roman" w:hAnsi="Times New Roman"/>
          <w:color w:val="auto"/>
        </w:rPr>
        <w:t xml:space="preserve"> objective</w:t>
      </w:r>
      <w:r w:rsidR="005865AC" w:rsidRPr="0063029D">
        <w:rPr>
          <w:rFonts w:ascii="Times New Roman" w:hAnsi="Times New Roman"/>
          <w:color w:val="auto"/>
        </w:rPr>
        <w:t xml:space="preserve"> of this study</w:t>
      </w:r>
      <w:r w:rsidR="00982BB9" w:rsidRPr="0063029D">
        <w:rPr>
          <w:rFonts w:ascii="Times New Roman" w:hAnsi="Times New Roman"/>
          <w:color w:val="auto"/>
        </w:rPr>
        <w:t xml:space="preserve"> </w:t>
      </w:r>
      <w:r w:rsidR="00584A92" w:rsidRPr="0063029D">
        <w:rPr>
          <w:rFonts w:ascii="Times New Roman" w:hAnsi="Times New Roman"/>
          <w:color w:val="auto"/>
        </w:rPr>
        <w:t>to assess nutritional status and the sociodemographic profile of children with neurodevelopmental disorders</w:t>
      </w:r>
      <w:r w:rsidR="006C570A">
        <w:rPr>
          <w:rFonts w:ascii="Times New Roman" w:hAnsi="Times New Roman"/>
          <w:color w:val="auto"/>
        </w:rPr>
        <w:t xml:space="preserve"> in Bangladesh</w:t>
      </w:r>
      <w:r w:rsidR="00584A92" w:rsidRPr="0063029D">
        <w:rPr>
          <w:rFonts w:ascii="Times New Roman" w:hAnsi="Times New Roman"/>
          <w:color w:val="auto"/>
        </w:rPr>
        <w:t>.</w:t>
      </w:r>
    </w:p>
    <w:p w14:paraId="5A1F0ABD" w14:textId="7F3E47E3" w:rsidR="00384A1E" w:rsidRPr="00CC6B19" w:rsidRDefault="009574A7" w:rsidP="00104E0B">
      <w:pPr>
        <w:spacing w:line="240" w:lineRule="auto"/>
        <w:rPr>
          <w:rFonts w:ascii="Times New Roman" w:hAnsi="Times New Roman"/>
          <w:color w:val="auto"/>
        </w:rPr>
      </w:pPr>
      <w:r w:rsidRPr="00CC6B19">
        <w:rPr>
          <w:rFonts w:ascii="Times New Roman" w:hAnsi="Times New Roman"/>
          <w:b/>
          <w:color w:val="auto"/>
        </w:rPr>
        <w:t>Methods</w:t>
      </w:r>
      <w:r w:rsidR="00FC5AFD" w:rsidRPr="00CC6B19">
        <w:rPr>
          <w:rFonts w:ascii="Times New Roman" w:hAnsi="Times New Roman"/>
          <w:b/>
          <w:color w:val="auto"/>
        </w:rPr>
        <w:t>:</w:t>
      </w:r>
      <w:r w:rsidR="0049373D" w:rsidRPr="00CC6B19">
        <w:rPr>
          <w:rFonts w:ascii="Times New Roman" w:hAnsi="Times New Roman"/>
          <w:color w:val="auto"/>
        </w:rPr>
        <w:t xml:space="preserve"> </w:t>
      </w:r>
      <w:r w:rsidR="00955E50">
        <w:rPr>
          <w:rFonts w:ascii="Times New Roman" w:hAnsi="Times New Roman"/>
          <w:color w:val="auto"/>
        </w:rPr>
        <w:t>A c</w:t>
      </w:r>
      <w:r w:rsidR="00955E50" w:rsidRPr="00673F70">
        <w:rPr>
          <w:rFonts w:ascii="Times New Roman" w:hAnsi="Times New Roman"/>
        </w:rPr>
        <w:t xml:space="preserve">ross-sectional </w:t>
      </w:r>
      <w:r w:rsidR="00994E71">
        <w:rPr>
          <w:rFonts w:ascii="Times New Roman" w:hAnsi="Times New Roman"/>
        </w:rPr>
        <w:t>study</w:t>
      </w:r>
      <w:r w:rsidR="00955E50" w:rsidRPr="00673F70">
        <w:rPr>
          <w:rFonts w:ascii="Times New Roman" w:hAnsi="Times New Roman"/>
        </w:rPr>
        <w:t xml:space="preserve"> was </w:t>
      </w:r>
      <w:r w:rsidR="00955E50">
        <w:rPr>
          <w:rFonts w:ascii="Times New Roman" w:hAnsi="Times New Roman"/>
        </w:rPr>
        <w:t>conducted</w:t>
      </w:r>
      <w:r w:rsidR="00955E50" w:rsidRPr="00673F70">
        <w:rPr>
          <w:rFonts w:ascii="Times New Roman" w:hAnsi="Times New Roman"/>
        </w:rPr>
        <w:t xml:space="preserve"> from December </w:t>
      </w:r>
      <w:r w:rsidR="00955E50">
        <w:rPr>
          <w:rFonts w:ascii="Times New Roman" w:hAnsi="Times New Roman"/>
        </w:rPr>
        <w:t>to April 2020</w:t>
      </w:r>
      <w:r w:rsidR="00994E71">
        <w:rPr>
          <w:rFonts w:ascii="Times New Roman" w:hAnsi="Times New Roman"/>
        </w:rPr>
        <w:t xml:space="preserve"> among the </w:t>
      </w:r>
      <w:r w:rsidR="00A96D84">
        <w:rPr>
          <w:rFonts w:ascii="Times New Roman" w:hAnsi="Times New Roman"/>
        </w:rPr>
        <w:t xml:space="preserve">population of </w:t>
      </w:r>
      <w:r w:rsidR="00994E71" w:rsidRPr="00F45123">
        <w:rPr>
          <w:rFonts w:ascii="Times New Roman" w:hAnsi="Times New Roman"/>
          <w:color w:val="auto"/>
        </w:rPr>
        <w:t xml:space="preserve">children with NDDs who </w:t>
      </w:r>
      <w:r w:rsidR="006C570A">
        <w:rPr>
          <w:rFonts w:ascii="Times New Roman" w:hAnsi="Times New Roman"/>
          <w:color w:val="auto"/>
        </w:rPr>
        <w:t>presented to</w:t>
      </w:r>
      <w:r w:rsidR="00994E71" w:rsidRPr="00F45123">
        <w:rPr>
          <w:rFonts w:ascii="Times New Roman" w:hAnsi="Times New Roman"/>
          <w:color w:val="auto"/>
        </w:rPr>
        <w:t xml:space="preserve"> the </w:t>
      </w:r>
      <w:r w:rsidR="00DC6D51">
        <w:rPr>
          <w:rFonts w:ascii="Times New Roman" w:hAnsi="Times New Roman"/>
          <w:color w:val="auto"/>
        </w:rPr>
        <w:t>ped</w:t>
      </w:r>
      <w:r w:rsidR="00DC6D51" w:rsidRPr="00F45123">
        <w:rPr>
          <w:rFonts w:ascii="Times New Roman" w:hAnsi="Times New Roman"/>
          <w:color w:val="auto"/>
        </w:rPr>
        <w:t>iatric</w:t>
      </w:r>
      <w:r w:rsidR="00994E71" w:rsidRPr="00F45123">
        <w:rPr>
          <w:rFonts w:ascii="Times New Roman" w:hAnsi="Times New Roman"/>
          <w:color w:val="auto"/>
        </w:rPr>
        <w:t xml:space="preserve"> department of the TMSS Medical College and </w:t>
      </w:r>
      <w:proofErr w:type="spellStart"/>
      <w:r w:rsidR="00994E71" w:rsidRPr="00F45123">
        <w:rPr>
          <w:rFonts w:ascii="Times New Roman" w:hAnsi="Times New Roman"/>
          <w:color w:val="auto"/>
        </w:rPr>
        <w:t>Rafatullah</w:t>
      </w:r>
      <w:proofErr w:type="spellEnd"/>
      <w:r w:rsidR="00994E71" w:rsidRPr="00F45123">
        <w:rPr>
          <w:rFonts w:ascii="Times New Roman" w:hAnsi="Times New Roman"/>
          <w:color w:val="auto"/>
        </w:rPr>
        <w:t xml:space="preserve"> Community Hospital in Bogura</w:t>
      </w:r>
      <w:r w:rsidR="00A96D84">
        <w:rPr>
          <w:rFonts w:ascii="Times New Roman" w:hAnsi="Times New Roman"/>
          <w:color w:val="auto"/>
        </w:rPr>
        <w:t xml:space="preserve"> during this period</w:t>
      </w:r>
      <w:r w:rsidR="00994E71" w:rsidRPr="00F45123">
        <w:rPr>
          <w:rFonts w:ascii="Times New Roman" w:hAnsi="Times New Roman"/>
          <w:color w:val="auto"/>
        </w:rPr>
        <w:t>.</w:t>
      </w:r>
      <w:r w:rsidR="00994E71">
        <w:rPr>
          <w:rFonts w:ascii="Times New Roman" w:hAnsi="Times New Roman"/>
          <w:color w:val="auto"/>
        </w:rPr>
        <w:t xml:space="preserve"> S</w:t>
      </w:r>
      <w:r w:rsidR="00584A92" w:rsidRPr="0063029D">
        <w:rPr>
          <w:rFonts w:ascii="Times New Roman" w:hAnsi="Times New Roman"/>
          <w:color w:val="auto"/>
        </w:rPr>
        <w:t>ocio-demographic data along with anthropometric measurement</w:t>
      </w:r>
      <w:r w:rsidR="00DC6D51">
        <w:rPr>
          <w:rFonts w:ascii="Times New Roman" w:hAnsi="Times New Roman"/>
          <w:color w:val="auto"/>
        </w:rPr>
        <w:t>s</w:t>
      </w:r>
      <w:r w:rsidR="00584A92" w:rsidRPr="0063029D">
        <w:rPr>
          <w:rFonts w:ascii="Times New Roman" w:hAnsi="Times New Roman"/>
          <w:color w:val="auto"/>
        </w:rPr>
        <w:t xml:space="preserve"> of the children</w:t>
      </w:r>
      <w:r w:rsidR="00994E71">
        <w:rPr>
          <w:rFonts w:ascii="Times New Roman" w:hAnsi="Times New Roman"/>
          <w:color w:val="auto"/>
        </w:rPr>
        <w:t xml:space="preserve"> </w:t>
      </w:r>
      <w:r w:rsidR="00DC6D51">
        <w:rPr>
          <w:rFonts w:ascii="Times New Roman" w:hAnsi="Times New Roman"/>
          <w:color w:val="auto"/>
        </w:rPr>
        <w:t>were</w:t>
      </w:r>
      <w:r w:rsidR="00994E71">
        <w:rPr>
          <w:rFonts w:ascii="Times New Roman" w:hAnsi="Times New Roman"/>
          <w:color w:val="auto"/>
        </w:rPr>
        <w:t xml:space="preserve"> taken</w:t>
      </w:r>
      <w:r w:rsidR="00584A92" w:rsidRPr="0063029D">
        <w:rPr>
          <w:rFonts w:ascii="Times New Roman" w:hAnsi="Times New Roman"/>
          <w:color w:val="auto"/>
        </w:rPr>
        <w:t xml:space="preserve">. Assessment of nutritional status </w:t>
      </w:r>
      <w:r w:rsidR="00DC6D51">
        <w:rPr>
          <w:rFonts w:ascii="Times New Roman" w:hAnsi="Times New Roman"/>
          <w:color w:val="auto"/>
        </w:rPr>
        <w:t>were</w:t>
      </w:r>
      <w:r w:rsidR="00584A92" w:rsidRPr="0063029D">
        <w:rPr>
          <w:rFonts w:ascii="Times New Roman" w:hAnsi="Times New Roman"/>
          <w:color w:val="auto"/>
        </w:rPr>
        <w:t xml:space="preserve"> made </w:t>
      </w:r>
      <w:r w:rsidR="00584A92" w:rsidRPr="00994E71">
        <w:rPr>
          <w:rFonts w:ascii="Times New Roman" w:hAnsi="Times New Roman"/>
          <w:color w:val="auto"/>
        </w:rPr>
        <w:t xml:space="preserve">using metrics such as </w:t>
      </w:r>
      <w:r w:rsidR="00584A92" w:rsidRPr="00DB06A8">
        <w:rPr>
          <w:rFonts w:ascii="Times New Roman" w:hAnsi="Times New Roman"/>
          <w:i/>
          <w:iCs/>
          <w:color w:val="auto"/>
        </w:rPr>
        <w:t>z</w:t>
      </w:r>
      <w:r w:rsidR="00584A92" w:rsidRPr="00994E71">
        <w:rPr>
          <w:rFonts w:ascii="Times New Roman" w:hAnsi="Times New Roman"/>
          <w:color w:val="auto"/>
        </w:rPr>
        <w:t>-scores for weight-for-age (WAZ), height-for-age (HAZ), and body mass index-for-age (BAZ).</w:t>
      </w:r>
      <w:r w:rsidR="00584A92" w:rsidRPr="008901D5">
        <w:rPr>
          <w:rFonts w:ascii="Times New Roman" w:hAnsi="Times New Roman"/>
          <w:color w:val="auto"/>
        </w:rPr>
        <w:t xml:space="preserve"> </w:t>
      </w:r>
      <w:r w:rsidR="0049373D" w:rsidRPr="00CC6B19">
        <w:rPr>
          <w:rFonts w:ascii="Times New Roman" w:hAnsi="Times New Roman"/>
          <w:color w:val="auto"/>
        </w:rPr>
        <w:t xml:space="preserve">Using SPSS </w:t>
      </w:r>
      <w:r w:rsidR="00DA60E4">
        <w:rPr>
          <w:rFonts w:ascii="Times New Roman" w:hAnsi="Times New Roman"/>
          <w:color w:val="auto"/>
        </w:rPr>
        <w:t>V</w:t>
      </w:r>
      <w:r w:rsidR="0049373D" w:rsidRPr="00CC6B19">
        <w:rPr>
          <w:rFonts w:ascii="Times New Roman" w:hAnsi="Times New Roman"/>
          <w:color w:val="auto"/>
        </w:rPr>
        <w:t>ersion 25, descriptive statistics (number and percentage) and analytical statistics (</w:t>
      </w:r>
      <w:r w:rsidR="0049373D" w:rsidRPr="00DB06A8">
        <w:rPr>
          <w:rFonts w:ascii="Times New Roman" w:hAnsi="Times New Roman"/>
          <w:i/>
          <w:iCs/>
          <w:color w:val="auto"/>
        </w:rPr>
        <w:t>chi</w:t>
      </w:r>
      <w:r w:rsidR="0049373D" w:rsidRPr="00CC6B19">
        <w:rPr>
          <w:rFonts w:ascii="Times New Roman" w:hAnsi="Times New Roman"/>
          <w:color w:val="auto"/>
        </w:rPr>
        <w:t xml:space="preserve">-square and logistic regression) </w:t>
      </w:r>
      <w:r w:rsidR="00CA510E" w:rsidRPr="00CC6B19">
        <w:rPr>
          <w:rFonts w:ascii="Times New Roman" w:hAnsi="Times New Roman"/>
          <w:color w:val="auto"/>
        </w:rPr>
        <w:t>were</w:t>
      </w:r>
      <w:r w:rsidR="0049373D" w:rsidRPr="00CC6B19">
        <w:rPr>
          <w:rFonts w:ascii="Times New Roman" w:hAnsi="Times New Roman"/>
          <w:color w:val="auto"/>
        </w:rPr>
        <w:t xml:space="preserve"> </w:t>
      </w:r>
      <w:r w:rsidR="00DA60E4">
        <w:rPr>
          <w:rFonts w:ascii="Times New Roman" w:hAnsi="Times New Roman"/>
          <w:color w:val="auto"/>
        </w:rPr>
        <w:t>included</w:t>
      </w:r>
      <w:r w:rsidR="0049373D" w:rsidRPr="00CC6B19">
        <w:rPr>
          <w:rFonts w:ascii="Times New Roman" w:hAnsi="Times New Roman"/>
          <w:color w:val="auto"/>
        </w:rPr>
        <w:t>.</w:t>
      </w:r>
    </w:p>
    <w:p w14:paraId="73EBD4F1" w14:textId="05B60107" w:rsidR="0049373D" w:rsidRPr="00CC6B19" w:rsidRDefault="00C51428" w:rsidP="00104E0B">
      <w:pPr>
        <w:spacing w:line="240" w:lineRule="auto"/>
        <w:rPr>
          <w:rFonts w:ascii="Times New Roman" w:hAnsi="Times New Roman"/>
          <w:color w:val="auto"/>
        </w:rPr>
      </w:pPr>
      <w:r w:rsidRPr="00CC6B19">
        <w:rPr>
          <w:rFonts w:ascii="Times New Roman" w:hAnsi="Times New Roman"/>
          <w:b/>
          <w:color w:val="auto"/>
        </w:rPr>
        <w:t>Results</w:t>
      </w:r>
      <w:r w:rsidR="00FC5AFD" w:rsidRPr="00CC6B19">
        <w:rPr>
          <w:rFonts w:ascii="Times New Roman" w:hAnsi="Times New Roman"/>
          <w:b/>
          <w:color w:val="auto"/>
        </w:rPr>
        <w:t>:</w:t>
      </w:r>
      <w:r w:rsidR="00506812" w:rsidRPr="00CC6B19">
        <w:rPr>
          <w:rFonts w:ascii="Times New Roman" w:hAnsi="Times New Roman"/>
          <w:b/>
          <w:color w:val="auto"/>
        </w:rPr>
        <w:t xml:space="preserve"> </w:t>
      </w:r>
      <w:r w:rsidR="00584A92" w:rsidRPr="0063029D">
        <w:rPr>
          <w:rFonts w:ascii="Times New Roman" w:hAnsi="Times New Roman"/>
          <w:color w:val="auto"/>
        </w:rPr>
        <w:t xml:space="preserve">The result shows that around 58.6% of children </w:t>
      </w:r>
      <w:r w:rsidR="00DA60E4">
        <w:rPr>
          <w:rFonts w:ascii="Times New Roman" w:hAnsi="Times New Roman"/>
          <w:color w:val="auto"/>
        </w:rPr>
        <w:t>displayed</w:t>
      </w:r>
      <w:r w:rsidR="0049373D" w:rsidRPr="00CC6B19">
        <w:rPr>
          <w:rFonts w:ascii="Times New Roman" w:hAnsi="Times New Roman"/>
          <w:color w:val="auto"/>
        </w:rPr>
        <w:t xml:space="preserve"> malnutrition, </w:t>
      </w:r>
      <w:r w:rsidR="00DA60E4">
        <w:rPr>
          <w:rFonts w:ascii="Times New Roman" w:hAnsi="Times New Roman"/>
          <w:color w:val="auto"/>
        </w:rPr>
        <w:t>with</w:t>
      </w:r>
      <w:r w:rsidR="00CA510E">
        <w:rPr>
          <w:rFonts w:ascii="Times New Roman" w:hAnsi="Times New Roman"/>
          <w:color w:val="auto"/>
        </w:rPr>
        <w:t xml:space="preserve"> </w:t>
      </w:r>
      <w:r w:rsidR="0049373D" w:rsidRPr="00CC6B19">
        <w:rPr>
          <w:rFonts w:ascii="Times New Roman" w:hAnsi="Times New Roman"/>
          <w:color w:val="auto"/>
        </w:rPr>
        <w:t xml:space="preserve">47.8% </w:t>
      </w:r>
      <w:r w:rsidR="00DA60E4">
        <w:rPr>
          <w:rFonts w:ascii="Times New Roman" w:hAnsi="Times New Roman"/>
          <w:color w:val="auto"/>
        </w:rPr>
        <w:t>showing</w:t>
      </w:r>
      <w:r w:rsidR="0049373D" w:rsidRPr="00CC6B19">
        <w:rPr>
          <w:rFonts w:ascii="Times New Roman" w:hAnsi="Times New Roman"/>
          <w:color w:val="auto"/>
        </w:rPr>
        <w:t xml:space="preserve"> undernutrition</w:t>
      </w:r>
      <w:r w:rsidR="00686770">
        <w:rPr>
          <w:rFonts w:ascii="Times New Roman" w:hAnsi="Times New Roman"/>
          <w:color w:val="auto"/>
        </w:rPr>
        <w:t xml:space="preserve"> (WHZ / </w:t>
      </w:r>
      <w:r w:rsidR="00686770" w:rsidRPr="00CC6B19">
        <w:rPr>
          <w:rFonts w:ascii="Times New Roman" w:hAnsi="Times New Roman"/>
          <w:color w:val="auto"/>
        </w:rPr>
        <w:t>BAZ</w:t>
      </w:r>
      <w:r w:rsidR="00686770" w:rsidRPr="00CC6B19">
        <w:rPr>
          <w:color w:val="auto"/>
        </w:rPr>
        <w:t xml:space="preserve"> -1 SD</w:t>
      </w:r>
      <w:r w:rsidR="00686770">
        <w:rPr>
          <w:color w:val="auto"/>
        </w:rPr>
        <w:t>-</w:t>
      </w:r>
      <w:r w:rsidR="00686770" w:rsidRPr="00CC6B19">
        <w:rPr>
          <w:color w:val="auto"/>
        </w:rPr>
        <w:t>≤-3 SD</w:t>
      </w:r>
      <w:r w:rsidR="00686770">
        <w:rPr>
          <w:color w:val="auto"/>
        </w:rPr>
        <w:t>)</w:t>
      </w:r>
      <w:r w:rsidR="0049373D" w:rsidRPr="00CC6B19">
        <w:rPr>
          <w:rFonts w:ascii="Times New Roman" w:hAnsi="Times New Roman"/>
          <w:color w:val="auto"/>
        </w:rPr>
        <w:t xml:space="preserve">, and 10.8% had overnutrition (BAZ &gt; 2SD). </w:t>
      </w:r>
      <w:r w:rsidR="00842B23">
        <w:rPr>
          <w:rFonts w:ascii="Times New Roman" w:hAnsi="Times New Roman"/>
          <w:color w:val="auto"/>
        </w:rPr>
        <w:t>S</w:t>
      </w:r>
      <w:r w:rsidR="0049373D" w:rsidRPr="00CC6B19">
        <w:rPr>
          <w:rFonts w:ascii="Times New Roman" w:hAnsi="Times New Roman"/>
          <w:color w:val="auto"/>
        </w:rPr>
        <w:t xml:space="preserve">ignificant </w:t>
      </w:r>
      <w:r w:rsidR="00842B23">
        <w:rPr>
          <w:rFonts w:ascii="Times New Roman" w:hAnsi="Times New Roman"/>
          <w:color w:val="auto"/>
        </w:rPr>
        <w:t xml:space="preserve">negative </w:t>
      </w:r>
      <w:r w:rsidR="001613E0" w:rsidRPr="00CC6B19">
        <w:rPr>
          <w:rFonts w:ascii="Times New Roman" w:hAnsi="Times New Roman"/>
          <w:color w:val="auto"/>
        </w:rPr>
        <w:t>association</w:t>
      </w:r>
      <w:r w:rsidR="00842B23">
        <w:rPr>
          <w:rFonts w:ascii="Times New Roman" w:hAnsi="Times New Roman"/>
          <w:color w:val="auto"/>
        </w:rPr>
        <w:t>s were found</w:t>
      </w:r>
      <w:r w:rsidR="001613E0" w:rsidRPr="00CC6B19">
        <w:rPr>
          <w:rFonts w:ascii="Times New Roman" w:hAnsi="Times New Roman"/>
          <w:color w:val="auto"/>
        </w:rPr>
        <w:t xml:space="preserve"> </w:t>
      </w:r>
      <w:r w:rsidR="0049373D" w:rsidRPr="00CC6B19">
        <w:rPr>
          <w:rFonts w:ascii="Times New Roman" w:hAnsi="Times New Roman"/>
          <w:color w:val="auto"/>
        </w:rPr>
        <w:t xml:space="preserve">between malnutrition and parental education level, </w:t>
      </w:r>
      <w:r w:rsidR="001F6D6C">
        <w:rPr>
          <w:rFonts w:ascii="Times New Roman" w:hAnsi="Times New Roman"/>
          <w:color w:val="auto"/>
        </w:rPr>
        <w:t xml:space="preserve">in particular the mother’s, </w:t>
      </w:r>
      <w:r w:rsidR="0049373D" w:rsidRPr="00CC6B19">
        <w:rPr>
          <w:rFonts w:ascii="Times New Roman" w:hAnsi="Times New Roman"/>
          <w:color w:val="auto"/>
        </w:rPr>
        <w:t>father</w:t>
      </w:r>
      <w:r w:rsidR="00DA60E4">
        <w:rPr>
          <w:rFonts w:ascii="Times New Roman" w:hAnsi="Times New Roman"/>
          <w:color w:val="auto"/>
        </w:rPr>
        <w:t>’</w:t>
      </w:r>
      <w:r w:rsidR="0049373D" w:rsidRPr="00CC6B19">
        <w:rPr>
          <w:rFonts w:ascii="Times New Roman" w:hAnsi="Times New Roman"/>
          <w:color w:val="auto"/>
        </w:rPr>
        <w:t>s employment</w:t>
      </w:r>
      <w:r w:rsidR="00DA60E4">
        <w:rPr>
          <w:rFonts w:ascii="Times New Roman" w:hAnsi="Times New Roman"/>
          <w:color w:val="auto"/>
        </w:rPr>
        <w:t xml:space="preserve"> status</w:t>
      </w:r>
      <w:r w:rsidR="0049373D" w:rsidRPr="00CC6B19">
        <w:rPr>
          <w:rFonts w:ascii="Times New Roman" w:hAnsi="Times New Roman"/>
          <w:color w:val="auto"/>
        </w:rPr>
        <w:t xml:space="preserve">, </w:t>
      </w:r>
      <w:r w:rsidR="00842B23">
        <w:rPr>
          <w:rFonts w:ascii="Times New Roman" w:hAnsi="Times New Roman"/>
          <w:color w:val="auto"/>
        </w:rPr>
        <w:t>urban</w:t>
      </w:r>
      <w:r w:rsidR="00C33FEC">
        <w:rPr>
          <w:rFonts w:ascii="Times New Roman" w:hAnsi="Times New Roman"/>
          <w:color w:val="auto"/>
        </w:rPr>
        <w:t xml:space="preserve"> </w:t>
      </w:r>
      <w:r w:rsidR="0049373D" w:rsidRPr="00CC6B19">
        <w:rPr>
          <w:rFonts w:ascii="Times New Roman" w:hAnsi="Times New Roman"/>
          <w:color w:val="auto"/>
        </w:rPr>
        <w:t>residency, and monthly family i</w:t>
      </w:r>
      <w:r w:rsidR="00686770">
        <w:rPr>
          <w:rFonts w:ascii="Times New Roman" w:hAnsi="Times New Roman"/>
          <w:color w:val="auto"/>
        </w:rPr>
        <w:t>ncome</w:t>
      </w:r>
      <w:r w:rsidR="00842B23">
        <w:rPr>
          <w:rFonts w:ascii="Times New Roman" w:hAnsi="Times New Roman"/>
          <w:color w:val="auto"/>
        </w:rPr>
        <w:t>.</w:t>
      </w:r>
      <w:r w:rsidR="005A65D4">
        <w:rPr>
          <w:rFonts w:ascii="Times New Roman" w:hAnsi="Times New Roman"/>
          <w:color w:val="auto"/>
        </w:rPr>
        <w:t xml:space="preserve"> </w:t>
      </w:r>
      <w:r w:rsidR="005A65D4" w:rsidRPr="00F76188">
        <w:rPr>
          <w:rFonts w:ascii="Times New Roman" w:hAnsi="Times New Roman"/>
          <w:color w:val="auto"/>
        </w:rPr>
        <w:t xml:space="preserve">Children diagnosed with </w:t>
      </w:r>
      <w:r w:rsidR="00DA60E4">
        <w:rPr>
          <w:rFonts w:ascii="Times New Roman" w:hAnsi="Times New Roman"/>
          <w:color w:val="auto"/>
        </w:rPr>
        <w:t>c</w:t>
      </w:r>
      <w:r w:rsidR="005A65D4" w:rsidRPr="00F76188">
        <w:rPr>
          <w:rFonts w:ascii="Times New Roman" w:hAnsi="Times New Roman"/>
          <w:color w:val="auto"/>
        </w:rPr>
        <w:t xml:space="preserve">erebral </w:t>
      </w:r>
      <w:r w:rsidR="00DA60E4">
        <w:rPr>
          <w:rFonts w:ascii="Times New Roman" w:hAnsi="Times New Roman"/>
          <w:color w:val="auto"/>
        </w:rPr>
        <w:t>p</w:t>
      </w:r>
      <w:r w:rsidR="005A65D4" w:rsidRPr="00F76188">
        <w:rPr>
          <w:rFonts w:ascii="Times New Roman" w:hAnsi="Times New Roman"/>
          <w:color w:val="auto"/>
        </w:rPr>
        <w:t>alsy exhibit</w:t>
      </w:r>
      <w:r w:rsidR="00DA60E4">
        <w:rPr>
          <w:rFonts w:ascii="Times New Roman" w:hAnsi="Times New Roman"/>
          <w:color w:val="auto"/>
        </w:rPr>
        <w:t>ed</w:t>
      </w:r>
      <w:r w:rsidR="005A65D4" w:rsidRPr="00F76188">
        <w:rPr>
          <w:rFonts w:ascii="Times New Roman" w:hAnsi="Times New Roman"/>
          <w:color w:val="auto"/>
        </w:rPr>
        <w:t xml:space="preserve"> twice </w:t>
      </w:r>
      <w:r w:rsidR="00755873">
        <w:rPr>
          <w:rFonts w:ascii="Times New Roman" w:hAnsi="Times New Roman"/>
          <w:color w:val="auto"/>
        </w:rPr>
        <w:t>the likelihood</w:t>
      </w:r>
      <w:r w:rsidR="005A65D4" w:rsidRPr="00F76188">
        <w:rPr>
          <w:rFonts w:ascii="Times New Roman" w:hAnsi="Times New Roman"/>
          <w:color w:val="auto"/>
        </w:rPr>
        <w:t xml:space="preserve"> to </w:t>
      </w:r>
      <w:r w:rsidR="00755873">
        <w:rPr>
          <w:rFonts w:ascii="Times New Roman" w:hAnsi="Times New Roman"/>
          <w:color w:val="auto"/>
        </w:rPr>
        <w:t xml:space="preserve">be </w:t>
      </w:r>
      <w:r w:rsidR="005A65D4" w:rsidRPr="00F76188">
        <w:rPr>
          <w:rFonts w:ascii="Times New Roman" w:hAnsi="Times New Roman"/>
          <w:color w:val="auto"/>
        </w:rPr>
        <w:t xml:space="preserve">malnourished (AOR 2.39, 95% CI 0.83-6.87). Furthermore, residing in rural regions </w:t>
      </w:r>
      <w:r w:rsidR="00994E71">
        <w:rPr>
          <w:rFonts w:ascii="Times New Roman" w:hAnsi="Times New Roman"/>
          <w:color w:val="auto"/>
        </w:rPr>
        <w:t>was</w:t>
      </w:r>
      <w:r w:rsidR="005A65D4" w:rsidRPr="00F76188">
        <w:rPr>
          <w:rFonts w:ascii="Times New Roman" w:hAnsi="Times New Roman"/>
          <w:color w:val="auto"/>
        </w:rPr>
        <w:t xml:space="preserve"> associated with an increased risk of experiencing malnutrition, as indicated by an adjusted odds ratio of 1.60 (95% CI 0</w:t>
      </w:r>
      <w:r w:rsidR="005A65D4" w:rsidRPr="00F76188">
        <w:rPr>
          <w:rFonts w:ascii="Times New Roman" w:eastAsia="Times New Roman" w:hAnsi="Times New Roman"/>
          <w:color w:val="auto"/>
        </w:rPr>
        <w:t>.12-3.09)</w:t>
      </w:r>
      <w:r w:rsidR="005A65D4" w:rsidRPr="00F76188">
        <w:rPr>
          <w:rFonts w:ascii="Times New Roman" w:hAnsi="Times New Roman"/>
          <w:color w:val="auto"/>
        </w:rPr>
        <w:t>.</w:t>
      </w:r>
    </w:p>
    <w:p w14:paraId="39550B0D" w14:textId="12E83DB9" w:rsidR="003908A4" w:rsidRPr="00CC6B19" w:rsidRDefault="00384A1E" w:rsidP="00104E0B">
      <w:pPr>
        <w:spacing w:line="240" w:lineRule="auto"/>
        <w:rPr>
          <w:rFonts w:ascii="Times New Roman" w:hAnsi="Times New Roman"/>
          <w:color w:val="auto"/>
        </w:rPr>
      </w:pPr>
      <w:r w:rsidRPr="00CC6B19">
        <w:rPr>
          <w:rFonts w:ascii="Times New Roman" w:hAnsi="Times New Roman"/>
          <w:b/>
          <w:color w:val="auto"/>
        </w:rPr>
        <w:t>Conclusions:</w:t>
      </w:r>
      <w:r w:rsidR="00410222" w:rsidRPr="00CC6B19">
        <w:rPr>
          <w:rFonts w:ascii="Times New Roman" w:hAnsi="Times New Roman"/>
          <w:b/>
          <w:color w:val="auto"/>
        </w:rPr>
        <w:t xml:space="preserve"> </w:t>
      </w:r>
      <w:r w:rsidR="00755873">
        <w:rPr>
          <w:rFonts w:ascii="Times New Roman" w:hAnsi="Times New Roman"/>
          <w:color w:val="auto"/>
        </w:rPr>
        <w:t>While the results are cross-sectional, o</w:t>
      </w:r>
      <w:r w:rsidR="0049373D" w:rsidRPr="00F76188">
        <w:rPr>
          <w:rFonts w:ascii="Times New Roman" w:hAnsi="Times New Roman"/>
          <w:color w:val="auto"/>
        </w:rPr>
        <w:t xml:space="preserve">ver half of </w:t>
      </w:r>
      <w:r w:rsidR="00F76188">
        <w:rPr>
          <w:rFonts w:ascii="Times New Roman" w:hAnsi="Times New Roman"/>
          <w:color w:val="auto"/>
        </w:rPr>
        <w:t xml:space="preserve">children </w:t>
      </w:r>
      <w:r w:rsidR="00686770" w:rsidRPr="00F76188">
        <w:rPr>
          <w:rFonts w:ascii="Times New Roman" w:hAnsi="Times New Roman"/>
          <w:color w:val="auto"/>
        </w:rPr>
        <w:t>with NDDs</w:t>
      </w:r>
      <w:r w:rsidR="0049373D" w:rsidRPr="00F76188">
        <w:rPr>
          <w:rFonts w:ascii="Times New Roman" w:hAnsi="Times New Roman"/>
          <w:color w:val="auto"/>
        </w:rPr>
        <w:t xml:space="preserve"> were found to be malnourished, </w:t>
      </w:r>
      <w:r w:rsidR="00755873">
        <w:rPr>
          <w:rFonts w:ascii="Times New Roman" w:hAnsi="Times New Roman"/>
          <w:color w:val="auto"/>
        </w:rPr>
        <w:t xml:space="preserve">suggesting that children </w:t>
      </w:r>
      <w:r w:rsidR="0049373D" w:rsidRPr="00F76188">
        <w:rPr>
          <w:rFonts w:ascii="Times New Roman" w:hAnsi="Times New Roman"/>
          <w:color w:val="auto"/>
        </w:rPr>
        <w:t>with NDD</w:t>
      </w:r>
      <w:r w:rsidR="001A2F30">
        <w:rPr>
          <w:rFonts w:ascii="Times New Roman" w:hAnsi="Times New Roman"/>
          <w:color w:val="auto"/>
        </w:rPr>
        <w:t xml:space="preserve"> in Bangladesh</w:t>
      </w:r>
      <w:r w:rsidR="0049373D" w:rsidRPr="00F76188">
        <w:rPr>
          <w:rFonts w:ascii="Times New Roman" w:hAnsi="Times New Roman"/>
          <w:color w:val="auto"/>
        </w:rPr>
        <w:t xml:space="preserve"> </w:t>
      </w:r>
      <w:r w:rsidR="00755873">
        <w:rPr>
          <w:rFonts w:ascii="Times New Roman" w:hAnsi="Times New Roman"/>
          <w:color w:val="auto"/>
        </w:rPr>
        <w:t>are</w:t>
      </w:r>
      <w:r w:rsidR="0049373D" w:rsidRPr="00F76188">
        <w:rPr>
          <w:rFonts w:ascii="Times New Roman" w:hAnsi="Times New Roman"/>
          <w:color w:val="auto"/>
        </w:rPr>
        <w:t xml:space="preserve"> vulnerable to developing any form of malnutrition. Therefore, regular assessments and timely nutritional support may improve the</w:t>
      </w:r>
      <w:r w:rsidR="00790777" w:rsidRPr="00F76188">
        <w:rPr>
          <w:rFonts w:ascii="Times New Roman" w:hAnsi="Times New Roman"/>
          <w:color w:val="auto"/>
        </w:rPr>
        <w:t>ir</w:t>
      </w:r>
      <w:r w:rsidR="0049373D" w:rsidRPr="00F76188">
        <w:rPr>
          <w:rFonts w:ascii="Times New Roman" w:hAnsi="Times New Roman"/>
          <w:color w:val="auto"/>
        </w:rPr>
        <w:t xml:space="preserve"> situation.</w:t>
      </w:r>
    </w:p>
    <w:p w14:paraId="0E95C1F9" w14:textId="3475FAA2" w:rsidR="00D54BF7" w:rsidRPr="00CC6B19" w:rsidRDefault="00C51428" w:rsidP="00104E0B">
      <w:pPr>
        <w:spacing w:line="240" w:lineRule="auto"/>
        <w:rPr>
          <w:rFonts w:ascii="Times New Roman" w:hAnsi="Times New Roman"/>
          <w:color w:val="auto"/>
        </w:rPr>
      </w:pPr>
      <w:r w:rsidRPr="00CC6B19">
        <w:rPr>
          <w:rFonts w:ascii="Times New Roman" w:hAnsi="Times New Roman"/>
          <w:b/>
          <w:color w:val="auto"/>
        </w:rPr>
        <w:t>Keywords:</w:t>
      </w:r>
      <w:bookmarkStart w:id="4" w:name="_Toc58249343"/>
      <w:bookmarkStart w:id="5" w:name="_Toc62481890"/>
      <w:bookmarkStart w:id="6" w:name="_Toc93347511"/>
      <w:r w:rsidR="00FB5748" w:rsidRPr="00CC6B19">
        <w:rPr>
          <w:rFonts w:ascii="Times New Roman" w:hAnsi="Times New Roman"/>
          <w:b/>
          <w:color w:val="auto"/>
        </w:rPr>
        <w:t xml:space="preserve"> </w:t>
      </w:r>
      <w:r w:rsidR="00384A1E" w:rsidRPr="00CC6B19">
        <w:rPr>
          <w:rFonts w:ascii="Times New Roman" w:hAnsi="Times New Roman"/>
          <w:color w:val="auto"/>
        </w:rPr>
        <w:t xml:space="preserve">Children, </w:t>
      </w:r>
      <w:r w:rsidR="00C36012">
        <w:rPr>
          <w:rFonts w:ascii="Times New Roman" w:hAnsi="Times New Roman"/>
          <w:color w:val="auto"/>
        </w:rPr>
        <w:t>n</w:t>
      </w:r>
      <w:r w:rsidR="00C36012" w:rsidRPr="00CC6B19">
        <w:rPr>
          <w:rFonts w:ascii="Times New Roman" w:hAnsi="Times New Roman"/>
          <w:color w:val="auto"/>
        </w:rPr>
        <w:t xml:space="preserve">utritional </w:t>
      </w:r>
      <w:r w:rsidR="00776BEA" w:rsidRPr="00CC6B19">
        <w:rPr>
          <w:rFonts w:ascii="Times New Roman" w:hAnsi="Times New Roman"/>
          <w:color w:val="auto"/>
        </w:rPr>
        <w:t xml:space="preserve">status, </w:t>
      </w:r>
      <w:r w:rsidR="00C36012">
        <w:rPr>
          <w:rFonts w:ascii="Times New Roman" w:hAnsi="Times New Roman"/>
          <w:color w:val="auto"/>
        </w:rPr>
        <w:t>m</w:t>
      </w:r>
      <w:r w:rsidR="00C36012" w:rsidRPr="00CC6B19">
        <w:rPr>
          <w:rFonts w:ascii="Times New Roman" w:hAnsi="Times New Roman"/>
          <w:color w:val="auto"/>
        </w:rPr>
        <w:t>alnutrition</w:t>
      </w:r>
      <w:r w:rsidR="000B1CF9" w:rsidRPr="00CC6B19">
        <w:rPr>
          <w:rFonts w:ascii="Times New Roman" w:hAnsi="Times New Roman"/>
          <w:color w:val="auto"/>
        </w:rPr>
        <w:t xml:space="preserve">, </w:t>
      </w:r>
      <w:r w:rsidR="00C36012">
        <w:rPr>
          <w:rFonts w:ascii="Times New Roman" w:hAnsi="Times New Roman"/>
          <w:color w:val="auto"/>
        </w:rPr>
        <w:t>n</w:t>
      </w:r>
      <w:r w:rsidR="00C36012" w:rsidRPr="00CC6B19">
        <w:rPr>
          <w:rFonts w:ascii="Times New Roman" w:hAnsi="Times New Roman"/>
          <w:color w:val="auto"/>
        </w:rPr>
        <w:t xml:space="preserve">eurodevelopmental </w:t>
      </w:r>
      <w:r w:rsidR="00036D3D" w:rsidRPr="00CC6B19">
        <w:rPr>
          <w:rFonts w:ascii="Times New Roman" w:hAnsi="Times New Roman"/>
          <w:color w:val="auto"/>
        </w:rPr>
        <w:t>disorders</w:t>
      </w:r>
      <w:bookmarkStart w:id="7" w:name="_Toc58249352"/>
      <w:bookmarkEnd w:id="4"/>
      <w:bookmarkEnd w:id="5"/>
      <w:bookmarkEnd w:id="6"/>
      <w:r w:rsidR="00FB5748" w:rsidRPr="00CC6B19">
        <w:rPr>
          <w:rFonts w:ascii="Times New Roman" w:hAnsi="Times New Roman"/>
          <w:color w:val="auto"/>
        </w:rPr>
        <w:t>, Bangladesh</w:t>
      </w:r>
    </w:p>
    <w:p w14:paraId="1C004FDC" w14:textId="77777777" w:rsidR="001A2F30" w:rsidRDefault="001A2F30">
      <w:pPr>
        <w:spacing w:before="0" w:after="0" w:line="240" w:lineRule="auto"/>
        <w:jc w:val="left"/>
        <w:rPr>
          <w:rFonts w:ascii="Times New Roman" w:hAnsi="Times New Roman"/>
          <w:b/>
          <w:color w:val="auto"/>
        </w:rPr>
      </w:pPr>
      <w:r>
        <w:rPr>
          <w:rFonts w:ascii="Times New Roman" w:hAnsi="Times New Roman"/>
          <w:b/>
          <w:color w:val="auto"/>
        </w:rPr>
        <w:br w:type="page"/>
      </w:r>
    </w:p>
    <w:p w14:paraId="37C2DDCD" w14:textId="2D1CD5D8" w:rsidR="00564845" w:rsidRDefault="00564845" w:rsidP="00DB06A8">
      <w:pPr>
        <w:spacing w:before="0" w:after="0" w:line="240" w:lineRule="auto"/>
        <w:jc w:val="center"/>
        <w:rPr>
          <w:rFonts w:ascii="Times New Roman" w:hAnsi="Times New Roman"/>
          <w:b/>
          <w:color w:val="auto"/>
        </w:rPr>
      </w:pPr>
      <w:r w:rsidRPr="00CC6B19">
        <w:rPr>
          <w:rFonts w:ascii="Times New Roman" w:hAnsi="Times New Roman"/>
          <w:b/>
          <w:color w:val="auto"/>
        </w:rPr>
        <w:lastRenderedPageBreak/>
        <w:t>[Text]</w:t>
      </w:r>
    </w:p>
    <w:p w14:paraId="223F358A" w14:textId="300E82F6" w:rsidR="002773C3" w:rsidRPr="00CC6B19" w:rsidRDefault="00457E0E" w:rsidP="00104E0B">
      <w:pPr>
        <w:spacing w:line="240" w:lineRule="auto"/>
        <w:rPr>
          <w:rFonts w:ascii="Times New Roman" w:hAnsi="Times New Roman"/>
          <w:b/>
          <w:color w:val="auto"/>
        </w:rPr>
      </w:pPr>
      <w:r w:rsidRPr="00CC6B19">
        <w:rPr>
          <w:rFonts w:ascii="Times New Roman" w:hAnsi="Times New Roman"/>
          <w:b/>
          <w:color w:val="auto"/>
        </w:rPr>
        <w:t>Introduction</w:t>
      </w:r>
    </w:p>
    <w:p w14:paraId="49B774C2" w14:textId="1A07F4DB" w:rsidR="007C7781" w:rsidRDefault="00755873" w:rsidP="00104E0B">
      <w:pPr>
        <w:spacing w:line="240" w:lineRule="auto"/>
        <w:ind w:firstLine="720"/>
        <w:rPr>
          <w:rFonts w:ascii="Times New Roman" w:hAnsi="Times New Roman"/>
          <w:color w:val="auto"/>
        </w:rPr>
      </w:pPr>
      <w:r>
        <w:rPr>
          <w:rFonts w:ascii="Times New Roman" w:hAnsi="Times New Roman"/>
          <w:color w:val="auto"/>
        </w:rPr>
        <w:t>M</w:t>
      </w:r>
      <w:r w:rsidR="00955E50">
        <w:rPr>
          <w:rFonts w:ascii="Times New Roman" w:hAnsi="Times New Roman"/>
          <w:color w:val="auto"/>
        </w:rPr>
        <w:t xml:space="preserve">alnutrition in children with </w:t>
      </w:r>
      <w:r w:rsidR="0049373D" w:rsidRPr="00CC6B19">
        <w:rPr>
          <w:rFonts w:ascii="Times New Roman" w:hAnsi="Times New Roman"/>
          <w:color w:val="auto"/>
        </w:rPr>
        <w:t>neurodevelopmental disorders (NDDs)</w:t>
      </w:r>
      <w:r w:rsidR="00955E50">
        <w:rPr>
          <w:rFonts w:ascii="Times New Roman" w:hAnsi="Times New Roman"/>
          <w:color w:val="auto"/>
        </w:rPr>
        <w:t xml:space="preserve"> is</w:t>
      </w:r>
      <w:r w:rsidR="0049373D" w:rsidRPr="00CC6B19">
        <w:rPr>
          <w:rFonts w:ascii="Times New Roman" w:hAnsi="Times New Roman"/>
          <w:color w:val="auto"/>
        </w:rPr>
        <w:t xml:space="preserve"> a</w:t>
      </w:r>
      <w:r w:rsidR="00955E50">
        <w:rPr>
          <w:rFonts w:ascii="Times New Roman" w:hAnsi="Times New Roman"/>
          <w:color w:val="auto"/>
        </w:rPr>
        <w:t xml:space="preserve"> global</w:t>
      </w:r>
      <w:r w:rsidR="0049373D" w:rsidRPr="00CC6B19">
        <w:rPr>
          <w:rFonts w:ascii="Times New Roman" w:hAnsi="Times New Roman"/>
          <w:color w:val="auto"/>
        </w:rPr>
        <w:t xml:space="preserve"> public health </w:t>
      </w:r>
      <w:r w:rsidR="00955E50">
        <w:rPr>
          <w:rFonts w:ascii="Times New Roman" w:hAnsi="Times New Roman"/>
          <w:color w:val="auto"/>
        </w:rPr>
        <w:t xml:space="preserve">issue. </w:t>
      </w:r>
      <w:r w:rsidR="00EB6EEE" w:rsidRPr="00CC6B19">
        <w:rPr>
          <w:rFonts w:ascii="Times New Roman" w:hAnsi="Times New Roman"/>
          <w:color w:val="auto"/>
        </w:rPr>
        <w:t>Children with NDDs</w:t>
      </w:r>
      <w:r w:rsidR="00111984" w:rsidRPr="00CC6B19">
        <w:rPr>
          <w:rFonts w:ascii="Times New Roman" w:hAnsi="Times New Roman"/>
          <w:color w:val="auto"/>
        </w:rPr>
        <w:t xml:space="preserve"> are typically very prone to malnutrition, either under- or over-nutrition</w:t>
      </w:r>
      <w:r w:rsidR="001125CD">
        <w:rPr>
          <w:rFonts w:ascii="Times New Roman" w:hAnsi="Times New Roman"/>
          <w:color w:val="auto"/>
        </w:rPr>
        <w:t xml:space="preserve"> </w:t>
      </w:r>
      <w:sdt>
        <w:sdtPr>
          <w:rPr>
            <w:rFonts w:ascii="Times New Roman" w:hAnsi="Times New Roman"/>
            <w:color w:val="000000"/>
          </w:rPr>
          <w:tag w:val="MENDELEY_CITATION_v3_eyJjaXRhdGlvbklEIjoiTUVOREVMRVlfQ0lUQVRJT05fNGE0Y2EyODctOGFiYi00YTFhLWEwMmUtNDVmMzNlNTRjMTFiIiwicHJvcGVydGllcyI6eyJub3RlSW5kZXgiOjB9LCJpc0VkaXRlZCI6ZmFsc2UsIm1hbnVhbE92ZXJyaWRlIjp7ImlzTWFudWFsbHlPdmVycmlkZGVuIjpmYWxzZSwiY2l0ZXByb2NUZXh0IjoiKDEpIiwibWFudWFsT3ZlcnJpZGVUZXh0IjoiIn0sImNpdGF0aW9uSXRlbXMiOlt7ImlkIjoiYzE3ZDkzOWItZDA0OC0zYTMxLTk5ZTctNDUwMzA3OWQ2ODdhIiwiaXRlbURhdGEiOnsidHlwZSI6ImFydGljbGUtam91cm5hbCIsImlkIjoiYzE3ZDkzOWItZDA0OC0zYTMxLTk5ZTctNDUwMzA3OWQ2ODdhIiwidGl0bGUiOiJVbmRlcm51dHJpdGlvbiBpbiBjaGlsZHJlbiB3aXRoIGEgbmV1cm9kZXZlbG9wbWVudGFsIGRpc2FiaWxpdHkuIiwiYXV0aG9yIjpbeyJmYW1pbHkiOiJDYW5hZGlhbiBQYWVkaWF0cmljIFNvY2lldHkiLCJnaXZlbiI6Ik51dHJpdGlvbiBDb21taXR0ZWUuIiwicGFyc2UtbmFtZXMiOmZhbHNlLCJkcm9wcGluZy1wYXJ0aWNsZSI6IiIsIm5vbi1kcm9wcGluZy1wYXJ0aWNsZSI6IiJ9XSwiY29udGFpbmVyLXRpdGxlIjoiQ2FuIE1lZCBBc3NvYyBKLiIsImlzc3VlZCI6eyJkYXRlLXBhcnRzIjpbWzE5OTRdXX0sInBhZ2UiOiI3NTMtOSIsInZvbHVtZSI6IjE1MSIsImNvbnRhaW5lci10aXRsZS1zaG9ydCI6IiJ9LCJpc1RlbXBvcmFyeSI6ZmFsc2V9XX0="/>
          <w:id w:val="-752049559"/>
          <w:placeholder>
            <w:docPart w:val="DefaultPlaceholder_-1854013440"/>
          </w:placeholder>
        </w:sdtPr>
        <w:sdtEndPr/>
        <w:sdtContent>
          <w:r w:rsidR="003D3B38" w:rsidRPr="003D3B38">
            <w:rPr>
              <w:rFonts w:ascii="Times New Roman" w:hAnsi="Times New Roman"/>
              <w:color w:val="000000"/>
            </w:rPr>
            <w:t>(1)</w:t>
          </w:r>
        </w:sdtContent>
      </w:sdt>
      <w:r w:rsidR="00F86341">
        <w:rPr>
          <w:rFonts w:ascii="Times New Roman" w:hAnsi="Times New Roman"/>
          <w:color w:val="000000"/>
        </w:rPr>
        <w:t xml:space="preserve"> </w:t>
      </w:r>
      <w:r w:rsidR="003013EF">
        <w:rPr>
          <w:rFonts w:ascii="Times New Roman" w:hAnsi="Times New Roman"/>
          <w:color w:val="auto"/>
        </w:rPr>
        <w:t>both of which are associated with negative health consequences.</w:t>
      </w:r>
      <w:r w:rsidR="009A3CAC">
        <w:rPr>
          <w:rFonts w:ascii="Times New Roman" w:hAnsi="Times New Roman"/>
          <w:color w:val="auto"/>
        </w:rPr>
        <w:t xml:space="preserve"> </w:t>
      </w:r>
      <w:r w:rsidR="003013EF">
        <w:rPr>
          <w:rFonts w:ascii="Times New Roman" w:hAnsi="Times New Roman"/>
          <w:color w:val="auto"/>
        </w:rPr>
        <w:t xml:space="preserve">Adequate nutrition </w:t>
      </w:r>
      <w:r w:rsidR="0049373D" w:rsidRPr="00CC6B19">
        <w:rPr>
          <w:rFonts w:ascii="Times New Roman" w:hAnsi="Times New Roman"/>
          <w:color w:val="auto"/>
        </w:rPr>
        <w:t xml:space="preserve">is </w:t>
      </w:r>
      <w:r w:rsidR="003013EF">
        <w:rPr>
          <w:rFonts w:ascii="Times New Roman" w:hAnsi="Times New Roman"/>
          <w:color w:val="auto"/>
        </w:rPr>
        <w:t>independently associated with</w:t>
      </w:r>
      <w:r w:rsidR="007C6C14">
        <w:rPr>
          <w:rFonts w:ascii="Times New Roman" w:hAnsi="Times New Roman"/>
          <w:color w:val="auto"/>
        </w:rPr>
        <w:t xml:space="preserve"> basic</w:t>
      </w:r>
      <w:r w:rsidR="003013EF" w:rsidRPr="00CC6B19">
        <w:rPr>
          <w:rFonts w:ascii="Times New Roman" w:hAnsi="Times New Roman"/>
          <w:color w:val="auto"/>
        </w:rPr>
        <w:t xml:space="preserve"> </w:t>
      </w:r>
      <w:r w:rsidR="00111984" w:rsidRPr="00CC6B19">
        <w:rPr>
          <w:rFonts w:ascii="Times New Roman" w:hAnsi="Times New Roman"/>
          <w:color w:val="auto"/>
        </w:rPr>
        <w:t>health outcome</w:t>
      </w:r>
      <w:r w:rsidR="0049373D" w:rsidRPr="00CC6B19">
        <w:rPr>
          <w:rFonts w:ascii="Times New Roman" w:hAnsi="Times New Roman"/>
          <w:color w:val="auto"/>
        </w:rPr>
        <w:t>s</w:t>
      </w:r>
      <w:r w:rsidR="00111984" w:rsidRPr="00CC6B19">
        <w:rPr>
          <w:rFonts w:ascii="Times New Roman" w:hAnsi="Times New Roman"/>
          <w:color w:val="auto"/>
        </w:rPr>
        <w:t xml:space="preserve">, </w:t>
      </w:r>
      <w:r w:rsidR="003013EF">
        <w:rPr>
          <w:rFonts w:ascii="Times New Roman" w:hAnsi="Times New Roman"/>
          <w:color w:val="auto"/>
        </w:rPr>
        <w:t xml:space="preserve">including </w:t>
      </w:r>
      <w:r w:rsidR="00580A9C" w:rsidRPr="00CC6B19">
        <w:rPr>
          <w:rFonts w:ascii="Times New Roman" w:hAnsi="Times New Roman"/>
          <w:color w:val="auto"/>
        </w:rPr>
        <w:t>surviva</w:t>
      </w:r>
      <w:r w:rsidR="007C6C14">
        <w:rPr>
          <w:rFonts w:ascii="Times New Roman" w:hAnsi="Times New Roman"/>
          <w:color w:val="auto"/>
        </w:rPr>
        <w:t xml:space="preserve">l </w:t>
      </w:r>
      <w:r w:rsidR="00580A9C" w:rsidRPr="00CC6B19">
        <w:rPr>
          <w:rFonts w:ascii="Times New Roman" w:hAnsi="Times New Roman"/>
          <w:color w:val="auto"/>
        </w:rPr>
        <w:t>and quality of life</w:t>
      </w:r>
      <w:r w:rsidR="00383FC7">
        <w:rPr>
          <w:rFonts w:ascii="Times New Roman" w:hAnsi="Times New Roman"/>
          <w:color w:val="auto"/>
        </w:rPr>
        <w:t xml:space="preserve">. </w:t>
      </w:r>
      <w:r w:rsidR="00F86341">
        <w:rPr>
          <w:rFonts w:ascii="Times New Roman" w:hAnsi="Times New Roman"/>
          <w:color w:val="auto"/>
        </w:rPr>
        <w:t xml:space="preserve"> </w:t>
      </w:r>
      <w:sdt>
        <w:sdtPr>
          <w:rPr>
            <w:rFonts w:ascii="Times New Roman" w:hAnsi="Times New Roman"/>
            <w:color w:val="000000"/>
          </w:rPr>
          <w:tag w:val="MENDELEY_CITATION_v3_eyJjaXRhdGlvbklEIjoiTUVOREVMRVlfQ0lUQVRJT05fNzMyNDIyZDMtOTIwMC00MjU5LTkxOWUtYzE5NjhmMmQxNGViIiwicHJvcGVydGllcyI6eyJub3RlSW5kZXgiOjB9LCJpc0VkaXRlZCI6ZmFsc2UsIm1hbnVhbE92ZXJyaWRlIjp7ImlzTWFudWFsbHlPdmVycmlkZGVuIjpmYWxzZSwiY2l0ZXByb2NUZXh0IjoiKDEsMikiLCJtYW51YWxPdmVycmlkZVRleHQiOiIifSwiY2l0YXRpb25JdGVtcyI6W3siaWQiOiJjMTdkOTM5Yi1kMDQ4LTNhMzEtOTllNy00NTAzMDc5ZDY4N2EiLCJpdGVtRGF0YSI6eyJ0eXBlIjoiYXJ0aWNsZS1qb3VybmFsIiwiaWQiOiJjMTdkOTM5Yi1kMDQ4LTNhMzEtOTllNy00NTAzMDc5ZDY4N2EiLCJ0aXRsZSI6IlVuZGVybnV0cml0aW9uIGluIGNoaWxkcmVuIHdpdGggYSBuZXVyb2RldmVsb3BtZW50YWwgZGlzYWJpbGl0eS4iLCJhdXRob3IiOlt7ImZhbWlseSI6IkNhbmFkaWFuIFBhZWRpYXRyaWMgU29jaWV0eSIsImdpdmVuIjoiTnV0cml0aW9uIENvbW1pdHRlZS4iLCJwYXJzZS1uYW1lcyI6ZmFsc2UsImRyb3BwaW5nLXBhcnRpY2xlIjoiIiwibm9uLWRyb3BwaW5nLXBhcnRpY2xlIjoiIn1dLCJjb250YWluZXItdGl0bGUiOiJDYW4gTWVkIEFzc29jIEouIiwiaXNzdWVkIjp7ImRhdGUtcGFydHMiOltbMTk5NF1dfSwicGFnZSI6Ijc1My05Iiwidm9sdW1lIjoiMTUxIiwiY29udGFpbmVyLXRpdGxlLXNob3J0IjoiIn0sImlzVGVtcG9yYXJ5IjpmYWxzZX0seyJpZCI6IjFlZTVhY2NlLWU4NWMtMzliNS1hMzhkLTNlOGYwZjc4ZDhjMSIsIml0ZW1EYXRhIjp7InR5cGUiOiJhcnRpY2xlLWpvdXJuYWwiLCJpZCI6IjFlZTVhY2NlLWU4NWMtMzliNS1hMzhkLTNlOGYwZjc4ZDhjMSIsInRpdGxlIjoiUmVsYXRpb25zaGlwIG9mIG51dHJpdGlvbmFsIHN0YXR1cyB0byBoZWFsdGggYW5kIHNvY2lldGFsIHBhcnRpY2lwYXRpb24gaW4gY2hpbGRyZW4gd2l0aCBjZXJlYnJhbCBwYWxzeSIsImF1dGhvciI6W3siZmFtaWx5IjoiU2Ftc29uLUZhbmciLCJnaXZlbiI6Ikxpc2EiLCJwYXJzZS1uYW1lcyI6ZmFsc2UsImRyb3BwaW5nLXBhcnRpY2xlIjoiIiwibm9uLWRyb3BwaW5nLXBhcnRpY2xlIjoiIn0seyJmYW1pbHkiOiJGdW5nIiwiZ2l2ZW4iOiJFbGxlbiIsInBhcnNlLW5hbWVzIjpmYWxzZSwiZHJvcHBpbmctcGFydGljbGUiOiIiLCJub24tZHJvcHBpbmctcGFydGljbGUiOiIifSx7ImZhbWlseSI6IlN0YWxsaW5ncyIsImdpdmVuIjoiVmlyZ2luaWEgQS4iLCJwYXJzZS1uYW1lcyI6ZmFsc2UsImRyb3BwaW5nLXBhcnRpY2xlIjoiIiwibm9uLWRyb3BwaW5nLXBhcnRpY2xlIjoiIn0seyJmYW1pbHkiOiJDb25hd2F5IiwiZ2l2ZW4iOiJNYXJrIiwicGFyc2UtbmFtZXMiOmZhbHNlLCJkcm9wcGluZy1wYXJ0aWNsZSI6IiIsIm5vbi1kcm9wcGluZy1wYXJ0aWNsZSI6IiJ9LHsiZmFtaWx5IjoiV29ybGV5IiwiZ2l2ZW4iOiJHb3Jkb24iLCJwYXJzZS1uYW1lcyI6ZmFsc2UsImRyb3BwaW5nLXBhcnRpY2xlIjoiIiwibm9uLWRyb3BwaW5nLXBhcnRpY2xlIjoiIn0seyJmYW1pbHkiOiJSb3NlbmJhdW0iLCJnaXZlbiI6IlBldGVyIiwicGFyc2UtbmFtZXMiOmZhbHNlLCJkcm9wcGluZy1wYXJ0aWNsZSI6IiIsIm5vbi1kcm9wcGluZy1wYXJ0aWNsZSI6IiJ9LHsiZmFtaWx5IjoiQ2FsdmVydCIsImdpdmVuIjoiUmFuZHkiLCJwYXJzZS1uYW1lcyI6ZmFsc2UsImRyb3BwaW5nLXBhcnRpY2xlIjoiIiwibm9uLWRyb3BwaW5nLXBhcnRpY2xlIjoiIn0seyJmYW1pbHkiOiJPJ0Rvbm5lbGwiLCJnaXZlbiI6Ik1hdXJlZW4iLCJwYXJzZS1uYW1lcyI6ZmFsc2UsImRyb3BwaW5nLXBhcnRpY2xlIjoiIiwibm9uLWRyb3BwaW5nLXBhcnRpY2xlIjoiIn0seyJmYW1pbHkiOiJIZW5kZXJzb24iLCJnaXZlbiI6IlJpY2hhcmQgQy4iLCJwYXJzZS1uYW1lcyI6ZmFsc2UsImRyb3BwaW5nLXBhcnRpY2xlIjoiIiwibm9uLWRyb3BwaW5nLXBhcnRpY2xlIjoiIn0seyJmYW1pbHkiOiJDaHVtbGVhIiwiZ2l2ZW4iOiJXLkNhbWVyb24iLCJwYXJzZS1uYW1lcyI6ZmFsc2UsImRyb3BwaW5nLXBhcnRpY2xlIjoiIiwibm9uLWRyb3BwaW5nLXBhcnRpY2xlIjoiIn0seyJmYW1pbHkiOiJMaXB0YWsiLCJnaXZlbiI6IkdyZWdvcnkgUy4iLCJwYXJzZS1uYW1lcyI6ZmFsc2UsImRyb3BwaW5nLXBhcnRpY2xlIjoiIiwibm9uLWRyb3BwaW5nLXBhcnRpY2xlIjoiIn0seyJmYW1pbHkiOiJTdGV2ZW5zb24iLCJnaXZlbiI6IlJpY2hhcmQgRC4iLCJwYXJzZS1uYW1lcyI6ZmFsc2UsImRyb3BwaW5nLXBhcnRpY2xlIjoiIiwibm9uLWRyb3BwaW5nLXBhcnRpY2xlIjoiIn1dLCJjb250YWluZXItdGl0bGUiOiJUaGUgSm91cm5hbCBvZiBQZWRpYXRyaWNzIiwiY29udGFpbmVyLXRpdGxlLXNob3J0IjoiSiBQZWRpYXRyIiwiRE9JIjoiMTAuMTA2Ny9tcGQuMjAwMi4xMjk4ODgiLCJJU1NOIjoiMDAyMjM0NzYiLCJpc3N1ZWQiOnsiZGF0ZS1wYXJ0cyI6W1syMDAyLDExXV19LCJwYWdlIjoiNjM3LTY0MyIsImlzc3VlIjoiNSIsInZvbHVtZSI6IjE0MSJ9LCJpc1RlbXBvcmFyeSI6ZmFsc2V9XX0="/>
          <w:id w:val="-1012518651"/>
          <w:placeholder>
            <w:docPart w:val="DefaultPlaceholder_-1854013440"/>
          </w:placeholder>
        </w:sdtPr>
        <w:sdtEndPr/>
        <w:sdtContent>
          <w:r w:rsidR="003D3B38" w:rsidRPr="003D3B38">
            <w:rPr>
              <w:rFonts w:ascii="Times New Roman" w:hAnsi="Times New Roman"/>
              <w:color w:val="000000"/>
            </w:rPr>
            <w:t>(1,2)</w:t>
          </w:r>
        </w:sdtContent>
      </w:sdt>
      <w:r w:rsidR="006912B9" w:rsidRPr="00CC6B19">
        <w:rPr>
          <w:rFonts w:ascii="Times New Roman" w:hAnsi="Times New Roman"/>
          <w:color w:val="auto"/>
          <w:shd w:val="clear" w:color="auto" w:fill="FFFFFF"/>
        </w:rPr>
        <w:t xml:space="preserve"> </w:t>
      </w:r>
      <w:r w:rsidR="00390B40" w:rsidRPr="0063029D">
        <w:rPr>
          <w:rFonts w:ascii="Times New Roman" w:hAnsi="Times New Roman"/>
          <w:color w:val="auto"/>
        </w:rPr>
        <w:t xml:space="preserve">According to </w:t>
      </w:r>
      <w:r w:rsidR="002C6859">
        <w:rPr>
          <w:rFonts w:ascii="Times New Roman" w:hAnsi="Times New Roman"/>
          <w:color w:val="auto"/>
          <w:shd w:val="clear" w:color="auto" w:fill="FFFFFF"/>
        </w:rPr>
        <w:t>t</w:t>
      </w:r>
      <w:r w:rsidR="0063029D" w:rsidRPr="0063029D">
        <w:rPr>
          <w:rFonts w:ascii="Times New Roman" w:hAnsi="Times New Roman"/>
          <w:color w:val="auto"/>
          <w:shd w:val="clear" w:color="auto" w:fill="FFFFFF"/>
        </w:rPr>
        <w:t>he Diagnostic and Statistical Manual of Mental Disorders</w:t>
      </w:r>
      <w:r w:rsidR="002C6859">
        <w:rPr>
          <w:rFonts w:ascii="Times New Roman" w:hAnsi="Times New Roman"/>
          <w:color w:val="auto"/>
          <w:shd w:val="clear" w:color="auto" w:fill="FFFFFF"/>
        </w:rPr>
        <w:t xml:space="preserve"> (</w:t>
      </w:r>
      <w:r w:rsidR="0063029D" w:rsidRPr="0063029D">
        <w:rPr>
          <w:rFonts w:ascii="Times New Roman" w:hAnsi="Times New Roman"/>
          <w:color w:val="auto"/>
          <w:shd w:val="clear" w:color="auto" w:fill="FFFFFF"/>
        </w:rPr>
        <w:t>Fifth Edition</w:t>
      </w:r>
      <w:r w:rsidR="002C6859">
        <w:rPr>
          <w:rFonts w:ascii="Times New Roman" w:hAnsi="Times New Roman"/>
          <w:color w:val="auto"/>
          <w:shd w:val="clear" w:color="auto" w:fill="FFFFFF"/>
        </w:rPr>
        <w:t>)</w:t>
      </w:r>
      <w:r w:rsidR="00390B40" w:rsidRPr="0063029D">
        <w:rPr>
          <w:rFonts w:ascii="Times New Roman" w:hAnsi="Times New Roman"/>
          <w:color w:val="auto"/>
          <w:shd w:val="clear" w:color="auto" w:fill="FFFFFF"/>
        </w:rPr>
        <w:t xml:space="preserve"> </w:t>
      </w:r>
      <w:r w:rsidR="002C6859">
        <w:rPr>
          <w:rFonts w:ascii="Times New Roman" w:hAnsi="Times New Roman"/>
          <w:color w:val="auto"/>
          <w:shd w:val="clear" w:color="auto" w:fill="FFFFFF"/>
        </w:rPr>
        <w:t>n</w:t>
      </w:r>
      <w:r w:rsidR="00390B40" w:rsidRPr="0063029D">
        <w:rPr>
          <w:rFonts w:ascii="Times New Roman" w:hAnsi="Times New Roman"/>
          <w:color w:val="auto"/>
          <w:shd w:val="clear" w:color="auto" w:fill="FFFFFF"/>
        </w:rPr>
        <w:t xml:space="preserve">eurodevelopmental disorders are </w:t>
      </w:r>
      <w:r w:rsidR="001F7113">
        <w:rPr>
          <w:rFonts w:ascii="Times New Roman" w:hAnsi="Times New Roman"/>
          <w:color w:val="auto"/>
          <w:shd w:val="clear" w:color="auto" w:fill="FFFFFF"/>
        </w:rPr>
        <w:t xml:space="preserve">described as </w:t>
      </w:r>
      <w:r w:rsidR="00390B40" w:rsidRPr="0063029D">
        <w:rPr>
          <w:rFonts w:ascii="Times New Roman" w:hAnsi="Times New Roman"/>
          <w:color w:val="auto"/>
          <w:shd w:val="clear" w:color="auto" w:fill="FFFFFF"/>
        </w:rPr>
        <w:t xml:space="preserve">"a group of conditions with onset in the developmental period. The disorders typically manifest early in development, often before the child enters </w:t>
      </w:r>
      <w:r w:rsidR="00CF69F9">
        <w:rPr>
          <w:rFonts w:ascii="Times New Roman" w:hAnsi="Times New Roman"/>
          <w:color w:val="auto"/>
          <w:shd w:val="clear" w:color="auto" w:fill="FFFFFF"/>
        </w:rPr>
        <w:t>[formal schooling]</w:t>
      </w:r>
      <w:r w:rsidR="00390B40" w:rsidRPr="0063029D">
        <w:rPr>
          <w:rFonts w:ascii="Times New Roman" w:hAnsi="Times New Roman"/>
          <w:color w:val="auto"/>
          <w:shd w:val="clear" w:color="auto" w:fill="FFFFFF"/>
        </w:rPr>
        <w:t>, and are characterized by developmental deficits that produce impairments of personal, social, academic, or occupational functioning"</w:t>
      </w:r>
      <w:r w:rsidR="00383FC7">
        <w:rPr>
          <w:rFonts w:ascii="Times New Roman" w:hAnsi="Times New Roman"/>
          <w:color w:val="auto"/>
          <w:shd w:val="clear" w:color="auto" w:fill="FFFFFF"/>
        </w:rPr>
        <w:t>.</w:t>
      </w:r>
      <w:r w:rsidR="00383FC7">
        <w:rPr>
          <w:rFonts w:ascii="Times New Roman" w:hAnsi="Times New Roman"/>
          <w:bCs/>
          <w:color w:val="auto"/>
          <w:shd w:val="clear" w:color="auto" w:fill="FFFFFF"/>
        </w:rPr>
        <w:t xml:space="preserve"> </w:t>
      </w:r>
      <w:sdt>
        <w:sdtPr>
          <w:rPr>
            <w:rFonts w:ascii="Times New Roman" w:hAnsi="Times New Roman"/>
            <w:bCs/>
            <w:color w:val="000000"/>
            <w:shd w:val="clear" w:color="auto" w:fill="FFFFFF"/>
          </w:rPr>
          <w:tag w:val="MENDELEY_CITATION_v3_eyJjaXRhdGlvbklEIjoiTUVOREVMRVlfQ0lUQVRJT05fNDZkMjRiZDQtYmY5MS00MWI4LTliMWEtYTczYWRlZWM2MTdhIiwicHJvcGVydGllcyI6eyJub3RlSW5kZXgiOjB9LCJpc0VkaXRlZCI6ZmFsc2UsIm1hbnVhbE92ZXJyaWRlIjp7ImlzTWFudWFsbHlPdmVycmlkZGVuIjpmYWxzZSwiY2l0ZXByb2NUZXh0IjoiKDMpIiwibWFudWFsT3ZlcnJpZGVUZXh0IjoiIn0sImNpdGF0aW9uSXRlbXMiOlt7ImlkIjoiN2Y3M2IyMzUtMTYzNC0zNTFkLTkwNDEtMmRjOTgxODk4NjI2IiwiaXRlbURhdGEiOnsidHlwZSI6ImJvb2siLCJpZCI6IjdmNzNiMjM1LTE2MzQtMzUxZC05MDQxLTJkYzk4MTg5ODYyNiIsInRpdGxlIjoiRGlhZ25vc3RpYyBhbmQgc3RhdGlzdGljYWwgbWFudWFsIG9mIG1lbnRhbCBkaXNvcmRlcnM6IERTTS014oSiICg1dGggZWQuKS4iLCJhdXRob3IiOlt7ImZhbWlseSI6IkFtZXJpY2FuIFBzeWNoaWF0cmljIEFzc29jaWF0aW9uIiwiZ2l2ZW4iOiJEU00tNSBUYXNrIEZvcmNlLiIsInBhcnNlLW5hbWVzIjpmYWxzZSwiZHJvcHBpbmctcGFydGljbGUiOiIiLCJub24tZHJvcHBpbmctcGFydGljbGUiOiIifV0sImFjY2Vzc2VkIjp7ImRhdGUtcGFydHMiOltbMjAyNCwxLDldXX0sIkRPSSI6Imh0dHBzOi8vZG9pLm9yZy8xMC4xMTc2L2FwcGkuYm9va3MuOTc4MDg5MDQyNTU5NiIsImlzc3VlZCI6eyJkYXRlLXBhcnRzIjpbWzIwMTNdXX0sImVkaXRpb24iOiI1dGgiLCJwdWJsaXNoZXIiOiJBbWVyaWNhbiBQc3ljaGlhdHJpYyBQdWJsaXNoaW5nLCBJbmMuLiIsImNvbnRhaW5lci10aXRsZS1zaG9ydCI6IiJ9LCJpc1RlbXBvcmFyeSI6ZmFsc2V9XX0="/>
          <w:id w:val="-1135872279"/>
          <w:placeholder>
            <w:docPart w:val="DefaultPlaceholder_-1854013440"/>
          </w:placeholder>
        </w:sdtPr>
        <w:sdtEndPr/>
        <w:sdtContent>
          <w:r w:rsidR="003D3B38" w:rsidRPr="003D3B38">
            <w:rPr>
              <w:rFonts w:ascii="Times New Roman" w:hAnsi="Times New Roman"/>
              <w:bCs/>
              <w:color w:val="000000"/>
              <w:shd w:val="clear" w:color="auto" w:fill="FFFFFF"/>
            </w:rPr>
            <w:t>(3)</w:t>
          </w:r>
        </w:sdtContent>
      </w:sdt>
      <w:r w:rsidR="00B15582">
        <w:rPr>
          <w:rFonts w:ascii="Times New Roman" w:hAnsi="Times New Roman"/>
          <w:color w:val="333333"/>
          <w:shd w:val="clear" w:color="auto" w:fill="FFFFFF"/>
        </w:rPr>
        <w:t xml:space="preserve"> </w:t>
      </w:r>
      <w:r w:rsidR="0049373D" w:rsidRPr="00CC6B19">
        <w:rPr>
          <w:rFonts w:ascii="Times New Roman" w:hAnsi="Times New Roman"/>
          <w:color w:val="auto"/>
        </w:rPr>
        <w:t xml:space="preserve">Disability is neither </w:t>
      </w:r>
      <w:r w:rsidR="00CF69F9">
        <w:rPr>
          <w:rFonts w:ascii="Times New Roman" w:hAnsi="Times New Roman"/>
          <w:color w:val="auto"/>
        </w:rPr>
        <w:t>exclusively</w:t>
      </w:r>
      <w:r w:rsidR="0049373D" w:rsidRPr="00CC6B19">
        <w:rPr>
          <w:rFonts w:ascii="Times New Roman" w:hAnsi="Times New Roman"/>
          <w:color w:val="auto"/>
        </w:rPr>
        <w:t xml:space="preserve"> biological nor social in origin</w:t>
      </w:r>
      <w:r w:rsidR="00CF69F9">
        <w:rPr>
          <w:rFonts w:ascii="Times New Roman" w:hAnsi="Times New Roman"/>
          <w:color w:val="auto"/>
        </w:rPr>
        <w:t xml:space="preserve"> or manifestation</w:t>
      </w:r>
      <w:r w:rsidR="0049373D" w:rsidRPr="00CC6B19">
        <w:rPr>
          <w:rFonts w:ascii="Times New Roman" w:hAnsi="Times New Roman"/>
          <w:color w:val="auto"/>
        </w:rPr>
        <w:t>; rather, it results from the combination of personal and environmental variables</w:t>
      </w:r>
      <w:r w:rsidR="00383FC7">
        <w:rPr>
          <w:rFonts w:ascii="Times New Roman" w:hAnsi="Times New Roman"/>
          <w:color w:val="auto"/>
        </w:rPr>
        <w:t xml:space="preserve">. </w:t>
      </w:r>
      <w:sdt>
        <w:sdtPr>
          <w:rPr>
            <w:rFonts w:ascii="Times New Roman" w:hAnsi="Times New Roman"/>
            <w:color w:val="000000"/>
          </w:rPr>
          <w:tag w:val="MENDELEY_CITATION_v3_eyJjaXRhdGlvbklEIjoiTUVOREVMRVlfQ0lUQVRJT05fNzA5ZGU1ZGQtNDlmZC00ZTM5LWExZDAtOTdjMWRhMjc5MGYxIiwicHJvcGVydGllcyI6eyJub3RlSW5kZXgiOjB9LCJpc0VkaXRlZCI6ZmFsc2UsIm1hbnVhbE92ZXJyaWRlIjp7ImlzTWFudWFsbHlPdmVycmlkZGVuIjpmYWxzZSwiY2l0ZXByb2NUZXh0IjoiKDQpIiwibWFudWFsT3ZlcnJpZGVUZXh0IjoiIn0sImNpdGF0aW9uSXRlbXMiOlt7ImlkIjoiZGQ4NzU1MTQtZTQ4Zi0zMWFlLTkxN2MtOTNjZTE1ZDkzOWQyIiwiaXRlbURhdGEiOnsidHlwZSI6ImFydGljbGUtam91cm5hbCIsImlkIjoiZGQ4NzU1MTQtZTQ4Zi0zMWFlLTkxN2MtOTNjZTE1ZDkzOWQyIiwidGl0bGUiOiJVbml0ZWQgTmF0aW9ucyBDb252ZW50aW9uIG9uIHRoZSBSaWdodHMgb2YgUGVyc29ucyB3aXRoIERpc2FiaWxpdGllcyBpbiBTaW5nYXBvcmU6IENvbnNpZGVyaW5nIFNvbWUgUG9zdC1SYXRpZmljYXRpb24gSW1wbGljYXRpb25zLiBJblNwZWNpYWwgTmVlZHMgSW4gU2luZ2Fwb3JlOiBUcmVuZHMgQW5kIElzc3VlcyIsImF1dGhvciI6W3siZmFtaWx5IjoiV29uZyBNRSIsImdpdmVuIjoiIiwicGFyc2UtbmFtZXMiOmZhbHNlLCJkcm9wcGluZy1wYXJ0aWNsZSI6IiIsIm5vbi1kcm9wcGluZy1wYXJ0aWNsZSI6IiJ9XSwiaXNzdWVkIjp7ImRhdGUtcGFydHMiOltbMjAyMV1dfSwicGFnZSI6IjExLTMwIiwiY29udGFpbmVyLXRpdGxlLXNob3J0IjoiIn0sImlzVGVtcG9yYXJ5IjpmYWxzZX1dfQ=="/>
          <w:id w:val="231745826"/>
          <w:placeholder>
            <w:docPart w:val="DefaultPlaceholder_-1854013440"/>
          </w:placeholder>
        </w:sdtPr>
        <w:sdtEndPr/>
        <w:sdtContent>
          <w:r w:rsidR="003D3B38" w:rsidRPr="003D3B38">
            <w:rPr>
              <w:rFonts w:ascii="Times New Roman" w:hAnsi="Times New Roman"/>
              <w:color w:val="000000"/>
            </w:rPr>
            <w:t>(4)</w:t>
          </w:r>
        </w:sdtContent>
      </w:sdt>
      <w:r w:rsidR="00580A9C" w:rsidRPr="00CC6B19">
        <w:rPr>
          <w:rFonts w:ascii="Times New Roman" w:hAnsi="Times New Roman"/>
          <w:color w:val="auto"/>
        </w:rPr>
        <w:t xml:space="preserve"> </w:t>
      </w:r>
      <w:r w:rsidR="00B01EAB">
        <w:rPr>
          <w:rFonts w:ascii="Times New Roman" w:hAnsi="Times New Roman"/>
          <w:color w:val="auto"/>
        </w:rPr>
        <w:t>Globally</w:t>
      </w:r>
      <w:r w:rsidR="00580A9C" w:rsidRPr="00CC6B19">
        <w:rPr>
          <w:rFonts w:ascii="Times New Roman" w:hAnsi="Times New Roman"/>
          <w:color w:val="auto"/>
        </w:rPr>
        <w:t xml:space="preserve"> 15.6% of people have a disability, and an alarming 80% of t</w:t>
      </w:r>
      <w:r w:rsidR="001F7113">
        <w:rPr>
          <w:rFonts w:ascii="Times New Roman" w:hAnsi="Times New Roman"/>
          <w:color w:val="auto"/>
        </w:rPr>
        <w:t xml:space="preserve">hose living with a disability present </w:t>
      </w:r>
      <w:r w:rsidR="00580A9C" w:rsidRPr="00CC6B19">
        <w:rPr>
          <w:rFonts w:ascii="Times New Roman" w:hAnsi="Times New Roman"/>
          <w:color w:val="auto"/>
        </w:rPr>
        <w:t>in low- and middle-income countries</w:t>
      </w:r>
      <w:r w:rsidR="003F2B2F">
        <w:rPr>
          <w:rFonts w:ascii="Times New Roman" w:hAnsi="Times New Roman"/>
          <w:color w:val="auto"/>
        </w:rPr>
        <w:t xml:space="preserve"> (LMICs)</w:t>
      </w:r>
      <w:r w:rsidR="00383FC7">
        <w:rPr>
          <w:rFonts w:ascii="Times New Roman" w:hAnsi="Times New Roman"/>
          <w:color w:val="auto"/>
        </w:rPr>
        <w:t xml:space="preserve">. </w:t>
      </w:r>
      <w:sdt>
        <w:sdtPr>
          <w:rPr>
            <w:rFonts w:ascii="Times New Roman" w:hAnsi="Times New Roman"/>
            <w:color w:val="000000"/>
          </w:rPr>
          <w:tag w:val="MENDELEY_CITATION_v3_eyJjaXRhdGlvbklEIjoiTUVOREVMRVlfQ0lUQVRJT05fYjkwY2I0NmItNjNmOC00ZmMzLWFjNzktMmIwMTc1NmZjMTRkIiwicHJvcGVydGllcyI6eyJub3RlSW5kZXgiOjB9LCJpc0VkaXRlZCI6ZmFsc2UsIm1hbnVhbE92ZXJyaWRlIjp7ImlzTWFudWFsbHlPdmVycmlkZGVuIjpmYWxzZSwiY2l0ZXByb2NUZXh0IjoiKDUpIiwibWFudWFsT3ZlcnJpZGVUZXh0IjoiIn0sImNpdGF0aW9uSXRlbXMiOlt7ImlkIjoiNGUxZmFhOGUtOTI4NC0zODIyLWI3ZjMtM2U5Nzg3YjNiYTc5IiwiaXRlbURhdGEiOnsidHlwZSI6ImFydGljbGUtam91cm5hbCIsImlkIjoiNGUxZmFhOGUtOTI4NC0zODIyLWI3ZjMtM2U5Nzg3YjNiYTc5IiwidGl0bGUiOiJXb3JsZCBSZXBvcnQgb24gRGlzYWJpbGl0eSIsImF1dGhvciI6W3siZmFtaWx5IjoiV29ybGQgSGVhbHRoIE9yZ2FuaXphdGlvbiIsImdpdmVuIjoiIiwicGFyc2UtbmFtZXMiOmZhbHNlLCJkcm9wcGluZy1wYXJ0aWNsZSI6IiIsIm5vbi1kcm9wcGluZy1wYXJ0aWNsZSI6IiJ9XSwiaXNzdWVkIjp7ImRhdGUtcGFydHMiOltbMjAxMV1dfSwiY29udGFpbmVyLXRpdGxlLXNob3J0IjoiIn0sImlzVGVtcG9yYXJ5IjpmYWxzZX1dfQ=="/>
          <w:id w:val="-1919553198"/>
          <w:placeholder>
            <w:docPart w:val="DefaultPlaceholder_-1854013440"/>
          </w:placeholder>
        </w:sdtPr>
        <w:sdtEndPr/>
        <w:sdtContent>
          <w:r w:rsidR="003D3B38" w:rsidRPr="003D3B38">
            <w:rPr>
              <w:rFonts w:ascii="Times New Roman" w:hAnsi="Times New Roman"/>
              <w:color w:val="000000"/>
            </w:rPr>
            <w:t>(5)</w:t>
          </w:r>
        </w:sdtContent>
      </w:sdt>
      <w:r w:rsidR="00580A9C" w:rsidRPr="00CC6B19">
        <w:rPr>
          <w:rFonts w:ascii="Times New Roman" w:hAnsi="Times New Roman"/>
          <w:color w:val="auto"/>
        </w:rPr>
        <w:t xml:space="preserve"> </w:t>
      </w:r>
      <w:r w:rsidR="00403F64" w:rsidRPr="00CC6B19">
        <w:rPr>
          <w:rFonts w:ascii="Times New Roman" w:hAnsi="Times New Roman"/>
          <w:color w:val="auto"/>
        </w:rPr>
        <w:t xml:space="preserve">The prevalence of disability in Bangladesh is </w:t>
      </w:r>
      <w:r w:rsidR="00EF0A8A">
        <w:rPr>
          <w:rFonts w:ascii="Times New Roman" w:hAnsi="Times New Roman"/>
          <w:color w:val="auto"/>
        </w:rPr>
        <w:t>15.6</w:t>
      </w:r>
      <w:r w:rsidR="00403F64" w:rsidRPr="00CC6B19">
        <w:rPr>
          <w:rFonts w:ascii="Times New Roman" w:hAnsi="Times New Roman"/>
          <w:color w:val="auto"/>
        </w:rPr>
        <w:t>%</w:t>
      </w:r>
      <w:r w:rsidR="00EF0A8A">
        <w:rPr>
          <w:rFonts w:ascii="Times New Roman" w:hAnsi="Times New Roman"/>
          <w:color w:val="auto"/>
        </w:rPr>
        <w:t xml:space="preserve"> </w:t>
      </w:r>
      <w:sdt>
        <w:sdtPr>
          <w:rPr>
            <w:rFonts w:ascii="Times New Roman" w:hAnsi="Times New Roman"/>
            <w:color w:val="000000"/>
          </w:rPr>
          <w:tag w:val="MENDELEY_CITATION_v3_eyJjaXRhdGlvbklEIjoiTUVOREVMRVlfQ0lUQVRJT05fN2IwYmE4MWYtNDgwZi00ZDFkLWJhMzgtNjVkYTAxOTMxYTc5IiwicHJvcGVydGllcyI6eyJub3RlSW5kZXgiOjB9LCJpc0VkaXRlZCI6ZmFsc2UsIm1hbnVhbE92ZXJyaWRlIjp7ImlzTWFudWFsbHlPdmVycmlkZGVuIjpmYWxzZSwiY2l0ZXByb2NUZXh0IjoiKDYpIiwibWFudWFsT3ZlcnJpZGVUZXh0IjoiIn0sImNpdGF0aW9uSXRlbXMiOlt7ImlkIjoiNjE5M2U5ZmYtNGQ1OS0zNjA3LWEwYjQtN2YxNWMwYTY4ZjliIiwiaXRlbURhdGEiOnsidHlwZSI6ImFydGljbGUtam91cm5hbCIsImlkIjoiNjE5M2U5ZmYtNGQ1OS0zNjA3LWEwYjQtN2YxNWMwYTY4ZjliIiwidGl0bGUiOiJOYXRpb25hbCBTdXJ2ZXkgb24gUGVyc29ucyB3aXRoIERpc2FiaWxpdGllcyAoTlNQRCkgY29uZHVjdGVkIGluIDIwMTkuIEp1bmUgMjAyMi4iLCJhdXRob3IiOlt7ImZhbWlseSI6IkJhbmdsYWRlc2ggQnVyZWF1IG9mIFN0YXRpc3RpY3MgKEJCUykiLCJnaXZlbiI6IiIsInBhcnNlLW5hbWVzIjpmYWxzZSwiZHJvcHBpbmctcGFydGljbGUiOiIiLCJub24tZHJvcHBpbmctcGFydGljbGUiOiIifV0sImFjY2Vzc2VkIjp7ImRhdGUtcGFydHMiOltbMjAyNCwxLDldXX0sIlVSTCI6Imh0dHBzOi8vYmJzLnBvcnRhbC5nb3YuYmQvc2l0ZXMvZGVmYXVsdC9maWxlcy9maWxlcy9iYnMucG9ydGFsLmdvdi5iZC9wYWdlL2IzNDNhOGI0Xzk1NmJfNDVjYV84NzJmXzRjZjliMmYxYTZlMC8yMDIyLTA2LTEzLTE1LTI0LWNhNmYwMThhYjgzYzg4YTRkYjhmZjUxMzg2NDM5Nzk0LnBkZiIsImlzc3VlZCI6eyJkYXRlLXBhcnRzIjpbWzIwMjIsNl1dfSwiY29udGFpbmVyLXRpdGxlLXNob3J0IjoiIn0sImlzVGVtcG9yYXJ5IjpmYWxzZX1dfQ=="/>
          <w:id w:val="1292256116"/>
          <w:placeholder>
            <w:docPart w:val="DefaultPlaceholder_-1854013440"/>
          </w:placeholder>
        </w:sdtPr>
        <w:sdtEndPr/>
        <w:sdtContent>
          <w:r w:rsidR="003D3B38" w:rsidRPr="003D3B38">
            <w:rPr>
              <w:rFonts w:ascii="Times New Roman" w:hAnsi="Times New Roman"/>
              <w:color w:val="000000"/>
            </w:rPr>
            <w:t>(6)</w:t>
          </w:r>
        </w:sdtContent>
      </w:sdt>
      <w:r w:rsidR="00C35E4D">
        <w:rPr>
          <w:rFonts w:ascii="Times New Roman" w:hAnsi="Times New Roman"/>
          <w:color w:val="auto"/>
          <w:shd w:val="clear" w:color="auto" w:fill="FFFFFF"/>
        </w:rPr>
        <w:t xml:space="preserve"> but </w:t>
      </w:r>
      <w:r w:rsidR="00403F64" w:rsidRPr="00CC6B19">
        <w:rPr>
          <w:rFonts w:ascii="Times New Roman" w:hAnsi="Times New Roman"/>
          <w:color w:val="auto"/>
        </w:rPr>
        <w:t xml:space="preserve">the prevalence of malnutrition among children </w:t>
      </w:r>
      <w:r w:rsidR="005676AC">
        <w:rPr>
          <w:rFonts w:ascii="Times New Roman" w:hAnsi="Times New Roman"/>
          <w:color w:val="auto"/>
        </w:rPr>
        <w:t>in this category remains</w:t>
      </w:r>
      <w:r w:rsidR="00403F64" w:rsidRPr="00CC6B19">
        <w:rPr>
          <w:rFonts w:ascii="Times New Roman" w:hAnsi="Times New Roman"/>
          <w:color w:val="auto"/>
        </w:rPr>
        <w:t xml:space="preserve"> </w:t>
      </w:r>
      <w:bookmarkEnd w:id="3"/>
      <w:r w:rsidR="005676AC">
        <w:rPr>
          <w:rFonts w:ascii="Times New Roman" w:hAnsi="Times New Roman"/>
          <w:color w:val="auto"/>
        </w:rPr>
        <w:t>unclear</w:t>
      </w:r>
      <w:r w:rsidR="007C7781" w:rsidRPr="00CC6B19">
        <w:rPr>
          <w:rFonts w:ascii="Times New Roman" w:hAnsi="Times New Roman"/>
          <w:color w:val="auto"/>
        </w:rPr>
        <w:t>.</w:t>
      </w:r>
    </w:p>
    <w:p w14:paraId="2802B07F" w14:textId="5745F32A" w:rsidR="00564845" w:rsidRPr="008901D5" w:rsidRDefault="00564845" w:rsidP="00765968">
      <w:pPr>
        <w:spacing w:line="240" w:lineRule="auto"/>
        <w:rPr>
          <w:rFonts w:ascii="Times New Roman" w:hAnsi="Times New Roman"/>
          <w:color w:val="auto"/>
          <w:shd w:val="clear" w:color="auto" w:fill="FFFFFF"/>
        </w:rPr>
      </w:pPr>
      <w:bookmarkStart w:id="8" w:name="_Hlk153809513"/>
      <w:r w:rsidRPr="008901D5">
        <w:rPr>
          <w:rFonts w:ascii="Times New Roman" w:hAnsi="Times New Roman"/>
          <w:color w:val="auto"/>
        </w:rPr>
        <w:t xml:space="preserve">Malnutrition </w:t>
      </w:r>
      <w:r w:rsidR="00482317">
        <w:rPr>
          <w:rFonts w:ascii="Times New Roman" w:hAnsi="Times New Roman"/>
          <w:color w:val="auto"/>
        </w:rPr>
        <w:t>remains</w:t>
      </w:r>
      <w:r w:rsidRPr="008901D5">
        <w:rPr>
          <w:rFonts w:ascii="Times New Roman" w:hAnsi="Times New Roman"/>
          <w:color w:val="auto"/>
        </w:rPr>
        <w:t xml:space="preserve"> one of the leading causes of childhood mortality in </w:t>
      </w:r>
      <w:r w:rsidRPr="00C35E4D">
        <w:rPr>
          <w:rFonts w:ascii="Times New Roman" w:hAnsi="Times New Roman"/>
          <w:color w:val="auto"/>
        </w:rPr>
        <w:t>LMICs</w:t>
      </w:r>
      <w:r w:rsidRPr="00564845">
        <w:rPr>
          <w:rFonts w:ascii="Times New Roman" w:hAnsi="Times New Roman"/>
          <w:color w:val="auto"/>
        </w:rPr>
        <w:t>,</w:t>
      </w:r>
      <w:r w:rsidRPr="008901D5">
        <w:rPr>
          <w:rFonts w:ascii="Times New Roman" w:hAnsi="Times New Roman"/>
          <w:color w:val="auto"/>
        </w:rPr>
        <w:t xml:space="preserve"> and </w:t>
      </w:r>
      <w:r w:rsidR="00B6358C">
        <w:rPr>
          <w:rFonts w:ascii="Times New Roman" w:hAnsi="Times New Roman"/>
          <w:color w:val="auto"/>
        </w:rPr>
        <w:t>complications emerge</w:t>
      </w:r>
      <w:r w:rsidR="00B6358C" w:rsidRPr="008901D5">
        <w:rPr>
          <w:rFonts w:ascii="Times New Roman" w:hAnsi="Times New Roman"/>
          <w:color w:val="auto"/>
        </w:rPr>
        <w:t xml:space="preserve"> </w:t>
      </w:r>
      <w:r w:rsidRPr="008901D5">
        <w:rPr>
          <w:rFonts w:ascii="Times New Roman" w:hAnsi="Times New Roman"/>
          <w:color w:val="auto"/>
        </w:rPr>
        <w:t>when malnutrition is coupled with a disability</w:t>
      </w:r>
      <w:r w:rsidR="000518EE">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N2ZmN2YzZTctMTE1ZC00MGU1LTkwY2UtMzI1Y2U2Y2ZjZmI2IiwicHJvcGVydGllcyI6eyJub3RlSW5kZXgiOjB9LCJpc0VkaXRlZCI6ZmFsc2UsIm1hbnVhbE92ZXJyaWRlIjp7ImlzTWFudWFsbHlPdmVycmlkZGVuIjpmYWxzZSwiY2l0ZXByb2NUZXh0IjoiKDcpIiwibWFudWFsT3ZlcnJpZGVUZXh0IjoiIn0sImNpdGF0aW9uSXRlbXMiOlt7ImlkIjoiZWIyNjgyMWItZmQzNC0zNTQ2LWI1ZjMtMzkzZjdlYTMwNGQ1IiwiaXRlbURhdGEiOnsidHlwZSI6ImFydGljbGUtam91cm5hbCIsImlkIjoiZWIyNjgyMWItZmQzNC0zNTQ2LWI1ZjMtMzkzZjdlYTMwNGQ1IiwidGl0bGUiOiJTdHJvbmdlciB0b2dldGhlciA6IG51dHJpdGlvbi1kaXNhYmlsaXR5IGxpbmtzIGFuZCBzeW5lcmdpZXN8QnJpZWZpbmcgbm90ZSIsImF1dGhvciI6W3siZmFtaWx5IjoiR3JvY2UgTiIsImdpdmVuIjoiQ2hhbGxlbmdlciBFLCBLZXJhYyBNLCBDaGVzaGlyZSBMIiwicGFyc2UtbmFtZXMiOmZhbHNlLCJkcm9wcGluZy1wYXJ0aWNsZSI6IiIsIm5vbi1kcm9wcGluZy1wYXJ0aWNsZSI6IiJ9XSwiY29udGFpbmVyLXRpdGxlIjoiTnV0cml0aW9uIHdvcmtpbmcgZ3JvdXAsIGdsb2JhbCBwYXJ0bmVyc2hpcCBmb3IgY2hpbGRyZW4gd2l0aCBkaXNhYmlsaXRpZXMuIE5ldyBZb3JrOiBVbmljZWYiLCJhY2Nlc3NlZCI6eyJkYXRlLXBhcnRzIjpbWzIwMjQsMSw5XV19LCJVUkwiOiJodHRwczovL3NpdGVzLnVuaWNlZi5vcmcvZGlzYWJpbGl0aWVzL2ZpbGVzL1N0cm9uZ2VyLVRvZ2V0aGVyX051dHJpdGlvLi4uIiwiaXNzdWVkIjp7ImRhdGUtcGFydHMiOltbMjAxM11dfSwiY29udGFpbmVyLXRpdGxlLXNob3J0IjoiIn0sImlzVGVtcG9yYXJ5IjpmYWxzZX1dfQ=="/>
          <w:id w:val="1775204107"/>
          <w:placeholder>
            <w:docPart w:val="DefaultPlaceholder_-1854013440"/>
          </w:placeholder>
        </w:sdtPr>
        <w:sdtEndPr/>
        <w:sdtContent>
          <w:r w:rsidR="003D3B38" w:rsidRPr="003D3B38">
            <w:rPr>
              <w:rFonts w:ascii="Times New Roman" w:hAnsi="Times New Roman"/>
              <w:color w:val="000000"/>
              <w:shd w:val="clear" w:color="auto" w:fill="FFFFFF"/>
            </w:rPr>
            <w:t>(7)</w:t>
          </w:r>
        </w:sdtContent>
      </w:sdt>
      <w:r w:rsidRPr="008901D5">
        <w:rPr>
          <w:rFonts w:ascii="Times New Roman" w:hAnsi="Times New Roman"/>
          <w:color w:val="auto"/>
          <w:shd w:val="clear" w:color="auto" w:fill="FFFFFF"/>
        </w:rPr>
        <w:t xml:space="preserve"> </w:t>
      </w:r>
      <w:r w:rsidRPr="008901D5">
        <w:rPr>
          <w:rFonts w:ascii="Times New Roman" w:hAnsi="Times New Roman"/>
          <w:color w:val="auto"/>
        </w:rPr>
        <w:t xml:space="preserve">Malnutrition accounts for </w:t>
      </w:r>
      <w:r w:rsidR="002A7412">
        <w:rPr>
          <w:rFonts w:ascii="Times New Roman" w:hAnsi="Times New Roman"/>
          <w:color w:val="auto"/>
        </w:rPr>
        <w:t>over half</w:t>
      </w:r>
      <w:r w:rsidRPr="008901D5">
        <w:rPr>
          <w:rFonts w:ascii="Times New Roman" w:hAnsi="Times New Roman"/>
          <w:color w:val="auto"/>
        </w:rPr>
        <w:t xml:space="preserve"> of </w:t>
      </w:r>
      <w:r w:rsidR="00880199">
        <w:rPr>
          <w:rFonts w:ascii="Times New Roman" w:hAnsi="Times New Roman"/>
          <w:color w:val="auto"/>
        </w:rPr>
        <w:t xml:space="preserve">infant and </w:t>
      </w:r>
      <w:r w:rsidRPr="008901D5">
        <w:rPr>
          <w:rFonts w:ascii="Times New Roman" w:hAnsi="Times New Roman"/>
          <w:color w:val="auto"/>
        </w:rPr>
        <w:t>child deaths worldwide each year, and 3.1 million children with disabilities die from malnutrition</w:t>
      </w:r>
      <w:r w:rsidR="00FF3077">
        <w:rPr>
          <w:rFonts w:ascii="Times New Roman" w:hAnsi="Times New Roman"/>
          <w:color w:val="auto"/>
        </w:rPr>
        <w:t>.</w:t>
      </w:r>
      <w:r w:rsidRPr="008901D5">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NDE3YjNmMWEtNGFiZS00OTkyLWJiMTMtYTUxZTc4NDJhNmQ2IiwicHJvcGVydGllcyI6eyJub3RlSW5kZXgiOjB9LCJpc0VkaXRlZCI6ZmFsc2UsIm1hbnVhbE92ZXJyaWRlIjp7ImlzTWFudWFsbHlPdmVycmlkZGVuIjpmYWxzZSwiY2l0ZXByb2NUZXh0IjoiKDcpIiwibWFudWFsT3ZlcnJpZGVUZXh0IjoiIn0sImNpdGF0aW9uSXRlbXMiOlt7ImlkIjoiZWIyNjgyMWItZmQzNC0zNTQ2LWI1ZjMtMzkzZjdlYTMwNGQ1IiwiaXRlbURhdGEiOnsidHlwZSI6ImFydGljbGUtam91cm5hbCIsImlkIjoiZWIyNjgyMWItZmQzNC0zNTQ2LWI1ZjMtMzkzZjdlYTMwNGQ1IiwidGl0bGUiOiJTdHJvbmdlciB0b2dldGhlciA6IG51dHJpdGlvbi1kaXNhYmlsaXR5IGxpbmtzIGFuZCBzeW5lcmdpZXN8QnJpZWZpbmcgbm90ZSIsImF1dGhvciI6W3siZmFtaWx5IjoiR3JvY2UgTiIsImdpdmVuIjoiQ2hhbGxlbmdlciBFLCBLZXJhYyBNLCBDaGVzaGlyZSBMIiwicGFyc2UtbmFtZXMiOmZhbHNlLCJkcm9wcGluZy1wYXJ0aWNsZSI6IiIsIm5vbi1kcm9wcGluZy1wYXJ0aWNsZSI6IiJ9XSwiY29udGFpbmVyLXRpdGxlIjoiTnV0cml0aW9uIHdvcmtpbmcgZ3JvdXAsIGdsb2JhbCBwYXJ0bmVyc2hpcCBmb3IgY2hpbGRyZW4gd2l0aCBkaXNhYmlsaXRpZXMuIE5ldyBZb3JrOiBVbmljZWYiLCJhY2Nlc3NlZCI6eyJkYXRlLXBhcnRzIjpbWzIwMjQsMSw5XV19LCJVUkwiOiJodHRwczovL3NpdGVzLnVuaWNlZi5vcmcvZGlzYWJpbGl0aWVzL2ZpbGVzL1N0cm9uZ2VyLVRvZ2V0aGVyX051dHJpdGlvLi4uIiwiaXNzdWVkIjp7ImRhdGUtcGFydHMiOltbMjAxM11dfSwiY29udGFpbmVyLXRpdGxlLXNob3J0IjoiIn0sImlzVGVtcG9yYXJ5IjpmYWxzZX1dfQ=="/>
          <w:id w:val="1874111694"/>
          <w:placeholder>
            <w:docPart w:val="DefaultPlaceholder_-1854013440"/>
          </w:placeholder>
        </w:sdtPr>
        <w:sdtEndPr/>
        <w:sdtContent>
          <w:r w:rsidR="003D3B38" w:rsidRPr="003D3B38">
            <w:rPr>
              <w:rFonts w:ascii="Times New Roman" w:hAnsi="Times New Roman"/>
              <w:color w:val="000000"/>
              <w:shd w:val="clear" w:color="auto" w:fill="FFFFFF"/>
            </w:rPr>
            <w:t>(7)</w:t>
          </w:r>
        </w:sdtContent>
      </w:sdt>
      <w:r w:rsidRPr="008901D5">
        <w:rPr>
          <w:rFonts w:ascii="Times New Roman" w:hAnsi="Times New Roman"/>
          <w:color w:val="auto"/>
          <w:shd w:val="clear" w:color="auto" w:fill="FFFFFF"/>
        </w:rPr>
        <w:t xml:space="preserve"> </w:t>
      </w:r>
      <w:r w:rsidRPr="008901D5">
        <w:rPr>
          <w:rFonts w:ascii="Times New Roman" w:hAnsi="Times New Roman"/>
          <w:color w:val="auto"/>
        </w:rPr>
        <w:t xml:space="preserve">Children with disabilities </w:t>
      </w:r>
      <w:r w:rsidR="00880199">
        <w:rPr>
          <w:rFonts w:ascii="Times New Roman" w:hAnsi="Times New Roman"/>
          <w:color w:val="auto"/>
        </w:rPr>
        <w:t>are three times more likely to be</w:t>
      </w:r>
      <w:r w:rsidRPr="008901D5">
        <w:rPr>
          <w:rFonts w:ascii="Times New Roman" w:hAnsi="Times New Roman"/>
          <w:color w:val="auto"/>
        </w:rPr>
        <w:t xml:space="preserve"> underweight than typically developed children</w:t>
      </w:r>
      <w:r w:rsidR="000518EE">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ZmJmNDBlN2YtNjk3OS00M2Y4LTljMTQtOWEyYjQ4YWMxMzMyIiwicHJvcGVydGllcyI6eyJub3RlSW5kZXgiOjB9LCJpc0VkaXRlZCI6ZmFsc2UsIm1hbnVhbE92ZXJyaWRlIjp7ImlzTWFudWFsbHlPdmVycmlkZGVuIjpmYWxzZSwiY2l0ZXByb2NUZXh0IjoiKDg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1dfQ=="/>
          <w:id w:val="1964764953"/>
          <w:placeholder>
            <w:docPart w:val="DefaultPlaceholder_-1854013440"/>
          </w:placeholder>
        </w:sdtPr>
        <w:sdtEndPr/>
        <w:sdtContent>
          <w:r w:rsidR="003D3B38" w:rsidRPr="003D3B38">
            <w:rPr>
              <w:rFonts w:eastAsia="Times New Roman"/>
              <w:color w:val="000000"/>
            </w:rPr>
            <w:t>(8)</w:t>
          </w:r>
        </w:sdtContent>
      </w:sdt>
      <w:r w:rsidRPr="008901D5">
        <w:rPr>
          <w:rFonts w:ascii="Times New Roman" w:hAnsi="Times New Roman"/>
          <w:color w:val="auto"/>
          <w:shd w:val="clear" w:color="auto" w:fill="FFFFFF"/>
        </w:rPr>
        <w:t xml:space="preserve"> </w:t>
      </w:r>
      <w:r w:rsidR="0053653D">
        <w:rPr>
          <w:rFonts w:ascii="Times New Roman" w:hAnsi="Times New Roman"/>
          <w:color w:val="auto"/>
          <w:shd w:val="clear" w:color="auto" w:fill="FFFFFF"/>
        </w:rPr>
        <w:t xml:space="preserve"> Even in developing countries, the actual prevalence of malnutrition and its consequences vary significantly. </w:t>
      </w:r>
      <w:r w:rsidRPr="008901D5">
        <w:rPr>
          <w:rFonts w:ascii="Times New Roman" w:hAnsi="Times New Roman"/>
          <w:color w:val="auto"/>
        </w:rPr>
        <w:t>In Kenya, disabled children are 2.2 and 1.7 times more likely to be underweight and stunted, respectively, than their age- and gender-matched healthy peers</w:t>
      </w:r>
      <w:r w:rsidRPr="008901D5">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Yjg3NjA3MDctNDE4Zi00Y2VlLTk1MGUtOGU5NTdhMjM2MmY3IiwicHJvcGVydGllcyI6eyJub3RlSW5kZXgiOjB9LCJpc0VkaXRlZCI6ZmFsc2UsIm1hbnVhbE92ZXJyaWRlIjp7ImlzTWFudWFsbHlPdmVycmlkZGVuIjpmYWxzZSwiY2l0ZXByb2NUZXh0IjoiKDkpIiwibWFudWFsT3ZlcnJpZGVUZXh0IjoiIn0sImNpdGF0aW9uSXRlbXMiOlt7ImlkIjoiNjkzOTFhOWItYjhhMi0zOGM3LTk5OGUtYjRkMzNmMjRlYzI5IiwiaXRlbURhdGEiOnsidHlwZSI6ImFydGljbGUtam91cm5hbCIsImlkIjoiNjkzOTFhOWItYjhhMi0zOGM3LTk5OGUtYjRkMzNmMjRlYzI5IiwidGl0bGUiOiJNYWxudXRyaXRpb24gYW5kIENoaWxkaG9vZCBEaXNhYmlsaXR5IGluIFR1cmthbmEsIEtlbnlhOiBSZXN1bHRzIGZyb20gYSBDYXNlLUNvbnRyb2wgU3R1ZHkiLCJhdXRob3IiOlt7ImZhbWlseSI6Ikt1cGVyIiwiZ2l2ZW4iOiJIYW5uYWgiLCJwYXJzZS1uYW1lcyI6ZmFsc2UsImRyb3BwaW5nLXBhcnRpY2xlIjoiIiwibm9uLWRyb3BwaW5nLXBhcnRpY2xlIjoiIn0seyJmYW1pbHkiOiJOeWFwZXJhIiwiZ2l2ZW4iOiJWZWxtYSIsInBhcnNlLW5hbWVzIjpmYWxzZSwiZHJvcHBpbmctcGFydGljbGUiOiIiLCJub24tZHJvcHBpbmctcGFydGljbGUiOiIifSx7ImZhbWlseSI6IkV2YW5zIiwiZ2l2ZW4iOiJKZW5uaWZlciIsInBhcnNlLW5hbWVzIjpmYWxzZSwiZHJvcHBpbmctcGFydGljbGUiOiIiLCJub24tZHJvcHBpbmctcGFydGljbGUiOiIifSx7ImZhbWlseSI6Ik11bnllbmRvIiwiZ2l2ZW4iOiJEYXZpZCIsInBhcnNlLW5hbWVzIjpmYWxzZSwiZHJvcHBpbmctcGFydGljbGUiOiIiLCJub24tZHJvcHBpbmctcGFydGljbGUiOiIifSx7ImZhbWlseSI6Ilp1dXJtb25kIiwiZ2l2ZW4iOiJNYXJpYSIsInBhcnNlLW5hbWVzIjpmYWxzZSwiZHJvcHBpbmctcGFydGljbGUiOiIiLCJub24tZHJvcHBpbmctcGFydGljbGUiOiIifSx7ImZhbWlseSI6IkZyaXNvbiIsImdpdmVuIjoiU2V2ZXJpbmUiLCJwYXJzZS1uYW1lcyI6ZmFsc2UsImRyb3BwaW5nLXBhcnRpY2xlIjoiIiwibm9uLWRyb3BwaW5nLXBhcnRpY2xlIjoiIn0seyJmYW1pbHkiOiJNd2VuZGEiLCJnaXZlbiI6IlZpY3RvcmlhIiwicGFyc2UtbmFtZXMiOmZhbHNlLCJkcm9wcGluZy1wYXJ0aWNsZSI6IiIsIm5vbi1kcm9wcGluZy1wYXJ0aWNsZSI6IiJ9LHsiZmFtaWx5IjoiT3RpZW5vIiwiZ2l2ZW4iOiJEYXZpZCIsInBhcnNlLW5hbWVzIjpmYWxzZSwiZHJvcHBpbmctcGFydGljbGUiOiIiLCJub24tZHJvcHBpbmctcGFydGljbGUiOiIifSx7ImZhbWlseSI6Iktpc2lhIiwiZ2l2ZW4iOiJKYW1lcyIsInBhcnNlLW5hbWVzIjpmYWxzZSwiZHJvcHBpbmctcGFydGljbGUiOiIiLCJub24tZHJvcHBpbmctcGFydGljbGUiOiIifV0sImNvbnRhaW5lci10aXRsZSI6IlBMT1MgT05FIiwiY29udGFpbmVyLXRpdGxlLXNob3J0IjoiUExvUyBPbmUiLCJET0kiOiIxMC4xMzcxL2pvdXJuYWwucG9uZS4wMTQ0OTI2IiwiSVNTTiI6IjE5MzItNjIwMyIsImlzc3VlZCI6eyJkYXRlLXBhcnRzIjpbWzIwMTUsMTIsMjFdXX0sInBhZ2UiOiJlMDE0NDkyNiIsImlzc3VlIjoiMTIiLCJ2b2x1bWUiOiIxMCJ9LCJpc1RlbXBvcmFyeSI6ZmFsc2V9XX0="/>
          <w:id w:val="116187018"/>
          <w:placeholder>
            <w:docPart w:val="DefaultPlaceholder_-1854013440"/>
          </w:placeholder>
        </w:sdtPr>
        <w:sdtEndPr/>
        <w:sdtContent>
          <w:r w:rsidR="003D3B38" w:rsidRPr="003D3B38">
            <w:rPr>
              <w:rFonts w:ascii="Times New Roman" w:hAnsi="Times New Roman"/>
              <w:color w:val="000000"/>
              <w:shd w:val="clear" w:color="auto" w:fill="FFFFFF"/>
            </w:rPr>
            <w:t>(9)</w:t>
          </w:r>
        </w:sdtContent>
      </w:sdt>
      <w:r w:rsidRPr="00564845">
        <w:rPr>
          <w:rFonts w:ascii="Times New Roman" w:hAnsi="Times New Roman"/>
          <w:color w:val="auto"/>
        </w:rPr>
        <w:t xml:space="preserve"> </w:t>
      </w:r>
      <w:r w:rsidR="004B6533">
        <w:rPr>
          <w:rFonts w:ascii="Times New Roman" w:hAnsi="Times New Roman"/>
          <w:color w:val="auto"/>
          <w:shd w:val="clear" w:color="auto" w:fill="FFFFFF"/>
        </w:rPr>
        <w:t>By contrast, in</w:t>
      </w:r>
      <w:r w:rsidRPr="008901D5">
        <w:rPr>
          <w:rFonts w:ascii="Times New Roman" w:hAnsi="Times New Roman"/>
          <w:color w:val="auto"/>
          <w:shd w:val="clear" w:color="auto" w:fill="FFFFFF"/>
        </w:rPr>
        <w:t xml:space="preserve"> Bangladesh,</w:t>
      </w:r>
      <w:r w:rsidR="0053653D">
        <w:rPr>
          <w:rFonts w:ascii="Times New Roman" w:hAnsi="Times New Roman"/>
          <w:color w:val="auto"/>
          <w:shd w:val="clear" w:color="auto" w:fill="FFFFFF"/>
        </w:rPr>
        <w:t xml:space="preserve"> a previous study suggested</w:t>
      </w:r>
      <w:r w:rsidRPr="008901D5">
        <w:rPr>
          <w:rFonts w:ascii="Times New Roman" w:hAnsi="Times New Roman"/>
          <w:color w:val="auto"/>
          <w:shd w:val="clear" w:color="auto" w:fill="FFFFFF"/>
        </w:rPr>
        <w:t xml:space="preserve"> these children are 6.6 times higher odds of being severely underweight and 11.8 times higher odds of being severely stunted</w:t>
      </w:r>
      <w:r w:rsidR="000518EE">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YjM4NWY3MDEtMWY2OS00Y2IwLTg5ZDMtNzcwMDA4NWQwMDAzIiwicHJvcGVydGllcyI6eyJub3RlSW5kZXgiOjB9LCJpc0VkaXRlZCI6ZmFsc2UsIm1hbnVhbE92ZXJyaWRlIjp7ImlzTWFudWFsbHlPdmVycmlkZGVuIjpmYWxzZSwiY2l0ZXByb2NUZXh0IjoiKDEwKSIsIm1hbnVhbE92ZXJyaWRlVGV4dCI6IiJ9LCJjaXRhdGlvbkl0ZW1zIjpb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1dfQ=="/>
          <w:id w:val="-146127001"/>
          <w:placeholder>
            <w:docPart w:val="DefaultPlaceholder_-1854013440"/>
          </w:placeholder>
        </w:sdtPr>
        <w:sdtEndPr/>
        <w:sdtContent>
          <w:r w:rsidR="003D3B38" w:rsidRPr="003D3B38">
            <w:rPr>
              <w:rFonts w:ascii="Times New Roman" w:hAnsi="Times New Roman"/>
              <w:color w:val="000000"/>
              <w:shd w:val="clear" w:color="auto" w:fill="FFFFFF"/>
            </w:rPr>
            <w:t>(10)</w:t>
          </w:r>
        </w:sdtContent>
      </w:sdt>
      <w:r w:rsidR="00122DB2">
        <w:rPr>
          <w:rFonts w:ascii="Times New Roman" w:hAnsi="Times New Roman"/>
          <w:color w:val="auto"/>
          <w:shd w:val="clear" w:color="auto" w:fill="FFFFFF"/>
        </w:rPr>
        <w:t xml:space="preserve">  These results suggest that sociocultural differences may be amplifying malnutrition. </w:t>
      </w:r>
    </w:p>
    <w:p w14:paraId="4A994B79" w14:textId="1608AF7D" w:rsidR="00564845" w:rsidRPr="008901D5" w:rsidRDefault="00564845" w:rsidP="00765968">
      <w:pPr>
        <w:spacing w:line="240" w:lineRule="auto"/>
        <w:rPr>
          <w:rFonts w:ascii="Times New Roman" w:hAnsi="Times New Roman"/>
          <w:color w:val="FF0000"/>
          <w:u w:val="single"/>
          <w:shd w:val="clear" w:color="auto" w:fill="FFFFFF"/>
        </w:rPr>
      </w:pPr>
      <w:r w:rsidRPr="00564845">
        <w:rPr>
          <w:rFonts w:ascii="Times New Roman" w:hAnsi="Times New Roman"/>
          <w:color w:val="auto"/>
        </w:rPr>
        <w:t>A</w:t>
      </w:r>
      <w:r w:rsidR="0076113F">
        <w:rPr>
          <w:rFonts w:ascii="Times New Roman" w:hAnsi="Times New Roman"/>
          <w:color w:val="auto"/>
        </w:rPr>
        <w:t>n influential</w:t>
      </w:r>
      <w:r w:rsidRPr="00564845">
        <w:rPr>
          <w:rFonts w:ascii="Times New Roman" w:hAnsi="Times New Roman"/>
          <w:color w:val="auto"/>
        </w:rPr>
        <w:t xml:space="preserve"> framework described by </w:t>
      </w:r>
      <w:proofErr w:type="spellStart"/>
      <w:r w:rsidRPr="00564845">
        <w:rPr>
          <w:rFonts w:ascii="Times New Roman" w:hAnsi="Times New Roman"/>
          <w:color w:val="auto"/>
        </w:rPr>
        <w:t>Groce</w:t>
      </w:r>
      <w:proofErr w:type="spellEnd"/>
      <w:r w:rsidRPr="00564845">
        <w:rPr>
          <w:rFonts w:ascii="Times New Roman" w:hAnsi="Times New Roman"/>
          <w:color w:val="auto"/>
        </w:rPr>
        <w:t xml:space="preserve"> et al. shows that malnutrition may occur in children with NDDs when there is an increased need for nutrients, </w:t>
      </w:r>
      <w:r w:rsidR="00E20404">
        <w:rPr>
          <w:rFonts w:ascii="Times New Roman" w:hAnsi="Times New Roman"/>
          <w:color w:val="auto"/>
        </w:rPr>
        <w:t>greater</w:t>
      </w:r>
      <w:r w:rsidR="00E20404" w:rsidRPr="00564845">
        <w:rPr>
          <w:rFonts w:ascii="Times New Roman" w:hAnsi="Times New Roman"/>
          <w:color w:val="auto"/>
        </w:rPr>
        <w:t xml:space="preserve"> </w:t>
      </w:r>
      <w:r w:rsidRPr="00564845">
        <w:rPr>
          <w:rFonts w:ascii="Times New Roman" w:hAnsi="Times New Roman"/>
          <w:color w:val="auto"/>
        </w:rPr>
        <w:t>nutrient loss, and decreased nutrient intake</w:t>
      </w:r>
      <w:r w:rsidR="000518EE">
        <w:rPr>
          <w:rFonts w:ascii="Times New Roman" w:eastAsia="SimSun" w:hAnsi="Times New Roman"/>
          <w:color w:val="auto"/>
          <w:shd w:val="clear" w:color="auto" w:fill="FFFFFF"/>
        </w:rPr>
        <w:t xml:space="preserve">. </w:t>
      </w:r>
      <w:sdt>
        <w:sdtPr>
          <w:rPr>
            <w:rFonts w:ascii="Times New Roman" w:eastAsia="SimSun" w:hAnsi="Times New Roman"/>
            <w:color w:val="000000"/>
            <w:shd w:val="clear" w:color="auto" w:fill="FFFFFF"/>
          </w:rPr>
          <w:tag w:val="MENDELEY_CITATION_v3_eyJjaXRhdGlvbklEIjoiTUVOREVMRVlfQ0lUQVRJT05fZThkYTBmZTgtMzYyZS00YjZhLTlmZjMtY2Y2NTU1M2JiNDI5IiwicHJvcGVydGllcyI6eyJub3RlSW5kZXgiOjB9LCJpc0VkaXRlZCI6ZmFsc2UsIm1hbnVhbE92ZXJyaWRlIjp7ImlzTWFudWFsbHlPdmVycmlkZGVuIjpmYWxzZSwiY2l0ZXByb2NUZXh0IjoiKDExKSIsIm1hbnVhbE92ZXJyaWRlVGV4dCI6IiJ9LCJjaXRhdGlvbkl0ZW1zIjpbeyJpZCI6ImE3ZjhiYjk4LTE0NzQtMzYxYi04ODllLTM1M2FlOWEyYmU2ZCIsIml0ZW1EYXRhIjp7InR5cGUiOiJhcnRpY2xlLWpvdXJuYWwiLCJpZCI6ImE3ZjhiYjk4LTE0NzQtMzYxYi04ODllLTM1M2FlOWEyYmU2ZCIsInRpdGxlIjoiTWFsbnV0cml0aW9uIGFuZCBkaXNhYmlsaXR5OiB1bmV4cGxvcmVkIG9wcG9ydHVuaXRpZXMgZm9yIGNvbGxhYm9yYXRpb24iLCJhdXRob3IiOlt7ImZhbWlseSI6Ikdyb2NlIiwiZ2l2ZW4iOiJOLiIsInBhcnNlLW5hbWVzIjpmYWxzZSwiZHJvcHBpbmctcGFydGljbGUiOiIiLCJub24tZHJvcHBpbmctcGFydGljbGUiOiIifSx7ImZhbWlseSI6IkNoYWxsZW5nZXIiLCJnaXZlbiI6IkUuIiwicGFyc2UtbmFtZXMiOmZhbHNlLCJkcm9wcGluZy1wYXJ0aWNsZSI6IiIsIm5vbi1kcm9wcGluZy1wYXJ0aWNsZSI6IiJ9LHsiZmFtaWx5IjoiQmVybWFuLUJpZWxlciIsImdpdmVuIjoiUi4iLCJwYXJzZS1uYW1lcyI6ZmFsc2UsImRyb3BwaW5nLXBhcnRpY2xlIjoiIiwibm9uLWRyb3BwaW5nLXBhcnRpY2xlIjoiIn0seyJmYW1pbHkiOiJGYXJrYXMiLCJnaXZlbiI6IkEuIiwicGFyc2UtbmFtZXMiOmZhbHNlLCJkcm9wcGluZy1wYXJ0aWNsZSI6IiIsIm5vbi1kcm9wcGluZy1wYXJ0aWNsZSI6IiJ9LHsiZmFtaWx5IjoiWWlsbWF6IiwiZ2l2ZW4iOiJOLiIsInBhcnNlLW5hbWVzIjpmYWxzZSwiZHJvcHBpbmctcGFydGljbGUiOiIiLCJub24tZHJvcHBpbmctcGFydGljbGUiOiIifSx7ImZhbWlseSI6IlNjaHVsdGluayIsImdpdmVuIjoiVy4iLCJwYXJzZS1uYW1lcyI6ZmFsc2UsImRyb3BwaW5nLXBhcnRpY2xlIjoiIiwibm9uLWRyb3BwaW5nLXBhcnRpY2xlIjoiIn0seyJmYW1pbHkiOiJDbGFyayIsImdpdmVuIjoiRC4iLCJwYXJzZS1uYW1lcyI6ZmFsc2UsImRyb3BwaW5nLXBhcnRpY2xlIjoiIiwibm9uLWRyb3BwaW5nLXBhcnRpY2xlIjoiIn0seyJmYW1pbHkiOiJLYXBsYW4iLCJnaXZlbiI6IkMuIiwicGFyc2UtbmFtZXMiOmZhbHNlLCJkcm9wcGluZy1wYXJ0aWNsZSI6IiIsIm5vbi1kcm9wcGluZy1wYXJ0aWNsZSI6IiJ9LHsiZmFtaWx5IjoiS2VyYWMiLCJnaXZlbiI6Ik0uIiwicGFyc2UtbmFtZXMiOmZhbHNlLCJkcm9wcGluZy1wYXJ0aWNsZSI6IiIsIm5vbi1kcm9wcGluZy1wYXJ0aWNsZSI6IiJ9XSwiY29udGFpbmVyLXRpdGxlIjoiUGFlZGlhdHJpY3MgYW5kIEludGVybmF0aW9uYWwgQ2hpbGQgSGVhbHRoIiwiY29udGFpbmVyLXRpdGxlLXNob3J0IjoiUGFlZGlhdHIgSW50IENoaWxkIEhlYWx0aCIsIkRPSSI6IjEwLjExNzkvMjA0NjkwNTUxNFkuMDAwMDAwMDE1NiIsIklTU04iOiIyMDQ2LTkwNDciLCJpc3N1ZWQiOnsiZGF0ZS1wYXJ0cyI6W1syMDE0LDExLDEzXV19LCJwYWdlIjoiMzA4LTMxNCIsImlzc3VlIjoiNCIsInZvbHVtZSI6IjM0In0sImlzVGVtcG9yYXJ5IjpmYWxzZX1dfQ=="/>
          <w:id w:val="-1758512242"/>
          <w:placeholder>
            <w:docPart w:val="DefaultPlaceholder_-1854013440"/>
          </w:placeholder>
        </w:sdtPr>
        <w:sdtEndPr/>
        <w:sdtContent>
          <w:r w:rsidR="003D3B38" w:rsidRPr="003D3B38">
            <w:rPr>
              <w:rFonts w:ascii="Times New Roman" w:eastAsia="SimSun" w:hAnsi="Times New Roman"/>
              <w:color w:val="000000"/>
              <w:shd w:val="clear" w:color="auto" w:fill="FFFFFF"/>
            </w:rPr>
            <w:t>(11)</w:t>
          </w:r>
        </w:sdtContent>
      </w:sdt>
      <w:r w:rsidRPr="00564845">
        <w:rPr>
          <w:rFonts w:ascii="Times New Roman" w:eastAsia="SimSun" w:hAnsi="Times New Roman"/>
          <w:color w:val="auto"/>
          <w:shd w:val="clear" w:color="auto" w:fill="FFFFFF"/>
        </w:rPr>
        <w:t xml:space="preserve"> </w:t>
      </w:r>
      <w:r w:rsidRPr="00564845">
        <w:rPr>
          <w:rFonts w:ascii="Times New Roman" w:hAnsi="Times New Roman"/>
          <w:color w:val="auto"/>
        </w:rPr>
        <w:t>Malnutrition is also associated with a child’s growth and development; it reduces peripheral blood circulation, which causes delayed wound healing and increases spasticity and irritability</w:t>
      </w:r>
      <w:r w:rsidR="000518EE">
        <w:rPr>
          <w:rFonts w:ascii="Times New Roman" w:hAnsi="Times New Roman"/>
          <w:color w:val="auto"/>
        </w:rPr>
        <w:t xml:space="preserve">. </w:t>
      </w:r>
      <w:sdt>
        <w:sdtPr>
          <w:rPr>
            <w:rFonts w:ascii="Times New Roman" w:hAnsi="Times New Roman"/>
            <w:color w:val="000000"/>
          </w:rPr>
          <w:tag w:val="MENDELEY_CITATION_v3_eyJjaXRhdGlvbklEIjoiTUVOREVMRVlfQ0lUQVRJT05fZjVlODY0NTYtMjZlNi00NDMxLTg5ZTMtNzYxYmNjY2Q0YTllIiwicHJvcGVydGllcyI6eyJub3RlSW5kZXgiOjB9LCJpc0VkaXRlZCI6ZmFsc2UsIm1hbnVhbE92ZXJyaWRlIjp7ImlzTWFudWFsbHlPdmVycmlkZGVuIjpmYWxzZSwiY2l0ZXByb2NUZXh0IjoiKDEyKSIsIm1hbnVhbE92ZXJyaWRlVGV4dCI6IiJ9LCJjaXRhdGlvbkl0ZW1zIjpbeyJpZCI6IjYxN2ZlMDhlLTc0OTAtM2I2ZS05MjYwLTc0M2U2YzBlNDdkZSIsIml0ZW1EYXRhIjp7InR5cGUiOiJhcnRpY2xlLWpvdXJuYWwiLCJpZCI6IjYxN2ZlMDhlLTc0OTAtM2I2ZS05MjYwLTc0M2U2YzBlNDdkZSIsInRpdGxlIjoiTWFsbnV0cml0aW9uIGluIEluc3RpdHV0aW9uYWxpemVkIGFuZCBOb24taW5zdGl0dXRpb25hbGl6ZWQgTmV1cm9sb2dpY2FsbHkgSW1wYWlyZWQgQ2hpbGRyZW4gaW4gQnVsZ2FyaWEiLCJhdXRob3IiOlt7ImZhbWlseSI6IlBhbmNoZXZhIiwiZ2l2ZW4iOiJSb3V6aGEiLCJwYXJzZS1uYW1lcyI6ZmFsc2UsImRyb3BwaW5nLXBhcnRpY2xlIjoiIiwibm9uLWRyb3BwaW5nLXBhcnRpY2xlIjoiIn0seyJmYW1pbHkiOiJUb25ldmEiLCJnaXZlbiI6IkFsYmVuYSIsInBhcnNlLW5hbWVzIjpmYWxzZSwiZHJvcHBpbmctcGFydGljbGUiOiIiLCJub24tZHJvcHBpbmctcGFydGljbGUiOiIifSx7ImZhbWlseSI6Ik5pa29sb3ZhIiwiZ2l2ZW4iOiJTaWx2aXlhIiwicGFyc2UtbmFtZXMiOmZhbHNlLCJkcm9wcGluZy1wYXJ0aWNsZSI6IiIsIm5vbi1kcm9wcGluZy1wYXJ0aWNsZSI6IiJ9LHsiZmFtaWx5IjoiSHV5c2VudHJ1eXQiLCJnaXZlbiI6IktvZW4iLCJwYXJzZS1uYW1lcyI6ZmFsc2UsImRyb3BwaW5nLXBhcnRpY2xlIjoiIiwibm9uLWRyb3BwaW5nLXBhcnRpY2xlIjoiIn0seyJmYW1pbHkiOiJEaW1pdHJvdiIsImdpdmVuIjoiTHl1Ym9taXIiLCJwYXJzZS1uYW1lcyI6ZmFsc2UsImRyb3BwaW5nLXBhcnRpY2xlIjoiIiwibm9uLWRyb3BwaW5nLXBhcnRpY2xlIjoiIn0seyJmYW1pbHkiOiJZb25jaGV2YSIsImdpdmVuIjoiTmlrb2xldGEiLCJwYXJzZS1uYW1lcyI6ZmFsc2UsImRyb3BwaW5nLXBhcnRpY2xlIjoiIiwibm9uLWRyb3BwaW5nLXBhcnRpY2xlIjoiIn0seyJmYW1pbHkiOiJOZWRlbGNoZXZhIiwiZ2l2ZW4iOiJBbGV4YW5kcmEiLCJwYXJzZS1uYW1lcyI6ZmFsc2UsImRyb3BwaW5nLXBhcnRpY2xlIjoiIiwibm9uLWRyb3BwaW5nLXBhcnRpY2xlIjoiIn0seyJmYW1pbHkiOiJaaGVseWF6a292YSIsImdpdmVuIjoiRGVzaXNsYXZhIiwicGFyc2UtbmFtZXMiOmZhbHNlLCJkcm9wcGluZy1wYXJ0aWNsZSI6IiIsIm5vbi1kcm9wcGluZy1wYXJ0aWNsZSI6IiJ9XSwiY29udGFpbmVyLXRpdGxlIjoiQW5uYWxzIG9mIE51dHJpdGlvbiBhbmQgTWV0YWJvbGlzbSIsImNvbnRhaW5lci10aXRsZS1zaG9ydCI6IkFubiBOdXRyIE1ldGFiIiwiRE9JIjoiMTAuMTE1OS8wMDA1MzM5MTgiLCJJU1NOIjoiMDI1MC02ODA3IiwiaXNzdWVkIjp7ImRhdGUtcGFydHMiOltbMjAyMywxMSw5XV19LCJhYnN0cmFjdCI6IjxwPkludHJvZHVjdGlvbjogVGhlIG51dHJpdGlvbmFsIHN0YXR1cyBvZiBjaGlsZHJlbiB3aXRoIG5ldXJvbG9naWNhbCBpbXBhaXJtZW50IGFmZmVjdHMgdGhlaXIgaGVhbHRoIGFuZCBxdWFsaXR5IG9mIGxpZmUuIEJ1bGdhcmlhIGhhcyBtYW55IGFiYW5kb25lZCBkaXNhYmxlZCBjaGlsZHJlbiBpbiByZXNpZGVudGlhbCBob21lcy4gTGFjayBvZiBwYXJlbnRhbCBjYXJlIHB1dHMgdGhlbSBhdCByaXNrIGZvciBwb29yIGdyb3d0aCwgc3Vib3B0aW1hbCBudXRyaXRpb24gYW5kIHBoeXNpY2FsIGFuZCBtZW50YWwgZGV2ZWxvcG1lbnQuIE91ciBzdHVkeSBhaW1zIHRvIGlkZW50aWZ5IGZhY3RvcnMgYXNzb2NpYXRlZCB3aXRoIHBvb3IgbnV0cml0aW9uIGluIEJ1bGdhcmlhbiBjaGlsZHJlbiB3aXRoIG5ldXJvbG9naWNhbCBpbXBhaXJtZW50IGxpdmluZyBpbiBkaWZmZXJlbnQgZW52aXJvbm1lbnRzLiBNZXRob2RzOiBGcm9tIEphbnVhcnkgdG8gRGVjZW1iZXIgMjAxNywgYSBjcm9zcy1zZWN0aW9uYWwgc3R1ZHkgd2FzIGNvbmR1Y3RlZCBpbiBub3J0aGVhc3Rlcm4gQnVsZ2FyaWEuIFdlIHJlY3J1aXRlZCAxMDkgcmVzaWRlbnRpYWwgYW5kIG5vbi1yZXNpZGVudGlhbCBjaGlsZHJlbi4gVGhlIHN0dWR5IGluY2x1ZGVkIGRlbW9ncmFwaGljcywgbWVkaWNhbCBoaXN0b3J5LCBhbnRocm9wb21ldHJpYyBtZWFzdXJlbWVudHMsIGJpb2NoZW1pY2FsIHRlc3RzLCBudXRyaXRpb25hbCBhc3Nlc3NtZW50LCBhbmQgZ2FzdHJvaW50ZXN0aW5hbCBzaWducyBhbmQgc3ltcHRvbXMuIERhdGEgd2VyZSBhbmFseXplZCB3aXRoIEphbW92aSAyLjIuNSBhdCBhIDAuMDUgc2lnbmlmaWNhbmNlIGxldmVsLiBMb2dpc3RpYyByZWdyZXNzaW9uIHdhcyB1c2VkIHRvIHByZWRpY3Qgd2FzdGluZyBpbiBib3RoIGVudmlyb25tZW50YWwgc2V0dGluZ3MuIFJlc3VsdHM6IEFib3V0IDcwJSBvZiB0aGUgbmV1cm9sb2dpY2FsbHkgaW1wYWlyZWQgY2hpbGRyZW4gbGl2aW5nIGluIHJlc2lkZW50aWFsIHNldHRpbmdzIGhhdmUgbWFsbnV0cml0aW9uIGJhc2VkIG9uIHdlaWdodC1mb3ItYWdlIFotc2NvcmUsIGNvbXBhcmVkIHRvIDI1JSBvZiB0aGUgbm9uLXJlc2lkZW50aWFsIGNoaWxkcmVuLiBQcmVtYXR1cml0eSwgbG93IGdyb3NzIG1vdG9yIGZ1bmN0aW9uIChhcyBtZWFzdXJlZCBieSB0aGUgR3Jvc3MgbW90b3IgZnVuY3Rpb24gY2xhc3NpZmljYXRpb24gc3lzdGVtKSwgcHVyZWVkIGZvb2QgY29uc3VtcHRpb24sIGJpcnRoIGJlZm9yZSAzNyB3ZWVrcyBhbmQgbGl2aW5nIGluIHJlc2lkZW50aWFsIGNhcmUgaG9tZXMgYXJlIGxpbmtlZCB0byBwb29yIG51dHJpdGlvbi4gQ29uY2x1c2lvbjogTmV1cm9sb2dpY2FsbHkgaW1wYWlyZWQgY2hpbGRyZW4gaGF2ZSBhIHBvb3IgbnV0cml0aW9uYWwgc3RhdGUsIGVzcGVjaWFsbHkgdGhvc2UgbGl2aW5nIGluIHJlc2lkZW50aWFsIGhvbWVzLiBUaGUgc3R1ZHkgdW5kZXJzY29yZXMgdGhlIHByZXNzaW5nIG5lZWQgZm9yIHRoZSBhbGxvY2F0aW9uIG9mIGFkZGl0aW9uYWwgbnV0cml0aW9uIHJlc291cmNlcyB0byBlZmZlY3RpdmVseSBhZGRyZXNzIHRoZSBudXRyaXRpb25hbCBhbmQgZGV2ZWxvcG1lbnRhbCBuZWVkcyBvZiBjaGlsZHJlbiB3aXRoIG5ldXJvbG9naWNhbCBkaXNhYmlsaXRpZXMgaW4gQnVsZ2FyaWEuPC9wPiJ9LCJpc1RlbXBvcmFyeSI6ZmFsc2V9XX0="/>
          <w:id w:val="1957749370"/>
          <w:placeholder>
            <w:docPart w:val="DefaultPlaceholder_-1854013440"/>
          </w:placeholder>
        </w:sdtPr>
        <w:sdtEndPr/>
        <w:sdtContent>
          <w:r w:rsidR="003D3B38" w:rsidRPr="003D3B38">
            <w:rPr>
              <w:rFonts w:ascii="Times New Roman" w:hAnsi="Times New Roman"/>
              <w:color w:val="000000"/>
            </w:rPr>
            <w:t>(12)</w:t>
          </w:r>
        </w:sdtContent>
      </w:sdt>
      <w:r w:rsidR="00C35E4D" w:rsidRPr="00C35E4D">
        <w:t xml:space="preserve"> </w:t>
      </w:r>
      <w:r w:rsidR="00E20404">
        <w:t xml:space="preserve">As for </w:t>
      </w:r>
      <w:r w:rsidR="00E20404" w:rsidRPr="00765968">
        <w:rPr>
          <w:rFonts w:ascii="Times New Roman" w:hAnsi="Times New Roman"/>
          <w:color w:val="auto"/>
        </w:rPr>
        <w:t xml:space="preserve">the third aspect of the </w:t>
      </w:r>
      <w:proofErr w:type="spellStart"/>
      <w:r w:rsidR="00E20404" w:rsidRPr="00765968">
        <w:rPr>
          <w:rFonts w:ascii="Times New Roman" w:hAnsi="Times New Roman"/>
          <w:color w:val="auto"/>
        </w:rPr>
        <w:t>Groce</w:t>
      </w:r>
      <w:proofErr w:type="spellEnd"/>
      <w:r w:rsidR="00E20404" w:rsidRPr="00765968">
        <w:rPr>
          <w:rFonts w:ascii="Times New Roman" w:hAnsi="Times New Roman"/>
          <w:color w:val="auto"/>
        </w:rPr>
        <w:t xml:space="preserve"> model, </w:t>
      </w:r>
      <w:proofErr w:type="spellStart"/>
      <w:r w:rsidR="00E20404" w:rsidRPr="00765968">
        <w:rPr>
          <w:rFonts w:ascii="Times New Roman" w:hAnsi="Times New Roman"/>
          <w:color w:val="auto"/>
        </w:rPr>
        <w:t>decreated</w:t>
      </w:r>
      <w:proofErr w:type="spellEnd"/>
      <w:r w:rsidR="00E20404" w:rsidRPr="00765968">
        <w:rPr>
          <w:rFonts w:ascii="Times New Roman" w:hAnsi="Times New Roman"/>
          <w:color w:val="auto"/>
        </w:rPr>
        <w:t xml:space="preserve"> intake, m</w:t>
      </w:r>
      <w:r w:rsidR="00915C5E" w:rsidRPr="00765968">
        <w:rPr>
          <w:rFonts w:ascii="Times New Roman" w:hAnsi="Times New Roman"/>
          <w:color w:val="auto"/>
        </w:rPr>
        <w:t>alnutrition resulting from in</w:t>
      </w:r>
      <w:r w:rsidR="00915C5E" w:rsidRPr="00915C5E">
        <w:rPr>
          <w:rFonts w:ascii="Times New Roman" w:hAnsi="Times New Roman"/>
          <w:color w:val="auto"/>
          <w:shd w:val="clear" w:color="auto" w:fill="FFFFFF"/>
        </w:rPr>
        <w:t>adequate parental care affects 70% of neurologically challenged children residing in residential settings, placing them at risk for stunted growth, inadequate nutrition, and delayed physical and mental development</w:t>
      </w:r>
      <w:r w:rsidR="000518EE">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MTA2Nzc1NTUtZDk5Ny00NTg2LTgyMDQtYzU3Zjg3MTMxMzBiIiwicHJvcGVydGllcyI6eyJub3RlSW5kZXgiOjB9LCJpc0VkaXRlZCI6ZmFsc2UsIm1hbnVhbE92ZXJyaWRlIjp7ImlzTWFudWFsbHlPdmVycmlkZGVuIjpmYWxzZSwiY2l0ZXByb2NUZXh0IjoiKDEyKSIsIm1hbnVhbE92ZXJyaWRlVGV4dCI6IiJ9LCJjaXRhdGlvbkl0ZW1zIjpbeyJpZCI6IjYxN2ZlMDhlLTc0OTAtM2I2ZS05MjYwLTc0M2U2YzBlNDdkZSIsIml0ZW1EYXRhIjp7InR5cGUiOiJhcnRpY2xlLWpvdXJuYWwiLCJpZCI6IjYxN2ZlMDhlLTc0OTAtM2I2ZS05MjYwLTc0M2U2YzBlNDdkZSIsInRpdGxlIjoiTWFsbnV0cml0aW9uIGluIEluc3RpdHV0aW9uYWxpemVkIGFuZCBOb24taW5zdGl0dXRpb25hbGl6ZWQgTmV1cm9sb2dpY2FsbHkgSW1wYWlyZWQgQ2hpbGRyZW4gaW4gQnVsZ2FyaWEiLCJhdXRob3IiOlt7ImZhbWlseSI6IlBhbmNoZXZhIiwiZ2l2ZW4iOiJSb3V6aGEiLCJwYXJzZS1uYW1lcyI6ZmFsc2UsImRyb3BwaW5nLXBhcnRpY2xlIjoiIiwibm9uLWRyb3BwaW5nLXBhcnRpY2xlIjoiIn0seyJmYW1pbHkiOiJUb25ldmEiLCJnaXZlbiI6IkFsYmVuYSIsInBhcnNlLW5hbWVzIjpmYWxzZSwiZHJvcHBpbmctcGFydGljbGUiOiIiLCJub24tZHJvcHBpbmctcGFydGljbGUiOiIifSx7ImZhbWlseSI6Ik5pa29sb3ZhIiwiZ2l2ZW4iOiJTaWx2aXlhIiwicGFyc2UtbmFtZXMiOmZhbHNlLCJkcm9wcGluZy1wYXJ0aWNsZSI6IiIsIm5vbi1kcm9wcGluZy1wYXJ0aWNsZSI6IiJ9LHsiZmFtaWx5IjoiSHV5c2VudHJ1eXQiLCJnaXZlbiI6IktvZW4iLCJwYXJzZS1uYW1lcyI6ZmFsc2UsImRyb3BwaW5nLXBhcnRpY2xlIjoiIiwibm9uLWRyb3BwaW5nLXBhcnRpY2xlIjoiIn0seyJmYW1pbHkiOiJEaW1pdHJvdiIsImdpdmVuIjoiTHl1Ym9taXIiLCJwYXJzZS1uYW1lcyI6ZmFsc2UsImRyb3BwaW5nLXBhcnRpY2xlIjoiIiwibm9uLWRyb3BwaW5nLXBhcnRpY2xlIjoiIn0seyJmYW1pbHkiOiJZb25jaGV2YSIsImdpdmVuIjoiTmlrb2xldGEiLCJwYXJzZS1uYW1lcyI6ZmFsc2UsImRyb3BwaW5nLXBhcnRpY2xlIjoiIiwibm9uLWRyb3BwaW5nLXBhcnRpY2xlIjoiIn0seyJmYW1pbHkiOiJOZWRlbGNoZXZhIiwiZ2l2ZW4iOiJBbGV4YW5kcmEiLCJwYXJzZS1uYW1lcyI6ZmFsc2UsImRyb3BwaW5nLXBhcnRpY2xlIjoiIiwibm9uLWRyb3BwaW5nLXBhcnRpY2xlIjoiIn0seyJmYW1pbHkiOiJaaGVseWF6a292YSIsImdpdmVuIjoiRGVzaXNsYXZhIiwicGFyc2UtbmFtZXMiOmZhbHNlLCJkcm9wcGluZy1wYXJ0aWNsZSI6IiIsIm5vbi1kcm9wcGluZy1wYXJ0aWNsZSI6IiJ9XSwiY29udGFpbmVyLXRpdGxlIjoiQW5uYWxzIG9mIE51dHJpdGlvbiBhbmQgTWV0YWJvbGlzbSIsImNvbnRhaW5lci10aXRsZS1zaG9ydCI6IkFubiBOdXRyIE1ldGFiIiwiRE9JIjoiMTAuMTE1OS8wMDA1MzM5MTgiLCJJU1NOIjoiMDI1MC02ODA3IiwiaXNzdWVkIjp7ImRhdGUtcGFydHMiOltbMjAyMywxMSw5XV19LCJhYnN0cmFjdCI6IjxwPkludHJvZHVjdGlvbjogVGhlIG51dHJpdGlvbmFsIHN0YXR1cyBvZiBjaGlsZHJlbiB3aXRoIG5ldXJvbG9naWNhbCBpbXBhaXJtZW50IGFmZmVjdHMgdGhlaXIgaGVhbHRoIGFuZCBxdWFsaXR5IG9mIGxpZmUuIEJ1bGdhcmlhIGhhcyBtYW55IGFiYW5kb25lZCBkaXNhYmxlZCBjaGlsZHJlbiBpbiByZXNpZGVudGlhbCBob21lcy4gTGFjayBvZiBwYXJlbnRhbCBjYXJlIHB1dHMgdGhlbSBhdCByaXNrIGZvciBwb29yIGdyb3d0aCwgc3Vib3B0aW1hbCBudXRyaXRpb24gYW5kIHBoeXNpY2FsIGFuZCBtZW50YWwgZGV2ZWxvcG1lbnQuIE91ciBzdHVkeSBhaW1zIHRvIGlkZW50aWZ5IGZhY3RvcnMgYXNzb2NpYXRlZCB3aXRoIHBvb3IgbnV0cml0aW9uIGluIEJ1bGdhcmlhbiBjaGlsZHJlbiB3aXRoIG5ldXJvbG9naWNhbCBpbXBhaXJtZW50IGxpdmluZyBpbiBkaWZmZXJlbnQgZW52aXJvbm1lbnRzLiBNZXRob2RzOiBGcm9tIEphbnVhcnkgdG8gRGVjZW1iZXIgMjAxNywgYSBjcm9zcy1zZWN0aW9uYWwgc3R1ZHkgd2FzIGNvbmR1Y3RlZCBpbiBub3J0aGVhc3Rlcm4gQnVsZ2FyaWEuIFdlIHJlY3J1aXRlZCAxMDkgcmVzaWRlbnRpYWwgYW5kIG5vbi1yZXNpZGVudGlhbCBjaGlsZHJlbi4gVGhlIHN0dWR5IGluY2x1ZGVkIGRlbW9ncmFwaGljcywgbWVkaWNhbCBoaXN0b3J5LCBhbnRocm9wb21ldHJpYyBtZWFzdXJlbWVudHMsIGJpb2NoZW1pY2FsIHRlc3RzLCBudXRyaXRpb25hbCBhc3Nlc3NtZW50LCBhbmQgZ2FzdHJvaW50ZXN0aW5hbCBzaWducyBhbmQgc3ltcHRvbXMuIERhdGEgd2VyZSBhbmFseXplZCB3aXRoIEphbW92aSAyLjIuNSBhdCBhIDAuMDUgc2lnbmlmaWNhbmNlIGxldmVsLiBMb2dpc3RpYyByZWdyZXNzaW9uIHdhcyB1c2VkIHRvIHByZWRpY3Qgd2FzdGluZyBpbiBib3RoIGVudmlyb25tZW50YWwgc2V0dGluZ3MuIFJlc3VsdHM6IEFib3V0IDcwJSBvZiB0aGUgbmV1cm9sb2dpY2FsbHkgaW1wYWlyZWQgY2hpbGRyZW4gbGl2aW5nIGluIHJlc2lkZW50aWFsIHNldHRpbmdzIGhhdmUgbWFsbnV0cml0aW9uIGJhc2VkIG9uIHdlaWdodC1mb3ItYWdlIFotc2NvcmUsIGNvbXBhcmVkIHRvIDI1JSBvZiB0aGUgbm9uLXJlc2lkZW50aWFsIGNoaWxkcmVuLiBQcmVtYXR1cml0eSwgbG93IGdyb3NzIG1vdG9yIGZ1bmN0aW9uIChhcyBtZWFzdXJlZCBieSB0aGUgR3Jvc3MgbW90b3IgZnVuY3Rpb24gY2xhc3NpZmljYXRpb24gc3lzdGVtKSwgcHVyZWVkIGZvb2QgY29uc3VtcHRpb24sIGJpcnRoIGJlZm9yZSAzNyB3ZWVrcyBhbmQgbGl2aW5nIGluIHJlc2lkZW50aWFsIGNhcmUgaG9tZXMgYXJlIGxpbmtlZCB0byBwb29yIG51dHJpdGlvbi4gQ29uY2x1c2lvbjogTmV1cm9sb2dpY2FsbHkgaW1wYWlyZWQgY2hpbGRyZW4gaGF2ZSBhIHBvb3IgbnV0cml0aW9uYWwgc3RhdGUsIGVzcGVjaWFsbHkgdGhvc2UgbGl2aW5nIGluIHJlc2lkZW50aWFsIGhvbWVzLiBUaGUgc3R1ZHkgdW5kZXJzY29yZXMgdGhlIHByZXNzaW5nIG5lZWQgZm9yIHRoZSBhbGxvY2F0aW9uIG9mIGFkZGl0aW9uYWwgbnV0cml0aW9uIHJlc291cmNlcyB0byBlZmZlY3RpdmVseSBhZGRyZXNzIHRoZSBudXRyaXRpb25hbCBhbmQgZGV2ZWxvcG1lbnRhbCBuZWVkcyBvZiBjaGlsZHJlbiB3aXRoIG5ldXJvbG9naWNhbCBkaXNhYmlsaXRpZXMgaW4gQnVsZ2FyaWEuPC9wPiJ9LCJpc1RlbXBvcmFyeSI6ZmFsc2V9XX0="/>
          <w:id w:val="1322006152"/>
          <w:placeholder>
            <w:docPart w:val="DefaultPlaceholder_-1854013440"/>
          </w:placeholder>
        </w:sdtPr>
        <w:sdtEndPr/>
        <w:sdtContent>
          <w:r w:rsidR="003D3B38" w:rsidRPr="003D3B38">
            <w:rPr>
              <w:rFonts w:ascii="Times New Roman" w:hAnsi="Times New Roman"/>
              <w:color w:val="000000"/>
              <w:shd w:val="clear" w:color="auto" w:fill="FFFFFF"/>
            </w:rPr>
            <w:t>(12)</w:t>
          </w:r>
        </w:sdtContent>
      </w:sdt>
    </w:p>
    <w:p w14:paraId="785FB15B" w14:textId="66DB342B" w:rsidR="00564845" w:rsidRPr="008901D5" w:rsidRDefault="00813F77" w:rsidP="00863E5F">
      <w:pPr>
        <w:spacing w:line="240" w:lineRule="auto"/>
        <w:rPr>
          <w:rFonts w:ascii="Times New Roman" w:hAnsi="Times New Roman"/>
          <w:color w:val="auto"/>
        </w:rPr>
      </w:pPr>
      <w:r>
        <w:rPr>
          <w:rFonts w:ascii="Times New Roman" w:hAnsi="Times New Roman"/>
          <w:color w:val="auto"/>
        </w:rPr>
        <w:t>There have been limited studies examining the interaction between malnutrition and disability i</w:t>
      </w:r>
      <w:r w:rsidR="00915C5E" w:rsidRPr="008901D5">
        <w:rPr>
          <w:rFonts w:ascii="Times New Roman" w:hAnsi="Times New Roman"/>
          <w:color w:val="auto"/>
        </w:rPr>
        <w:t>n Bangladesh</w:t>
      </w:r>
      <w:r>
        <w:rPr>
          <w:rFonts w:ascii="Times New Roman" w:hAnsi="Times New Roman"/>
          <w:color w:val="auto"/>
        </w:rPr>
        <w:t xml:space="preserve">. </w:t>
      </w:r>
      <w:r w:rsidR="00573E09">
        <w:rPr>
          <w:rFonts w:ascii="Times New Roman" w:hAnsi="Times New Roman"/>
          <w:color w:val="auto"/>
        </w:rPr>
        <w:t xml:space="preserve"> A study focusing on </w:t>
      </w:r>
      <w:r w:rsidR="00B126F0">
        <w:rPr>
          <w:rFonts w:ascii="Times New Roman" w:hAnsi="Times New Roman"/>
          <w:color w:val="auto"/>
        </w:rPr>
        <w:t xml:space="preserve">children with permanent disabilities paired with age-matched controls found that </w:t>
      </w:r>
      <w:r w:rsidR="00564845" w:rsidRPr="008901D5">
        <w:rPr>
          <w:rFonts w:ascii="Times New Roman" w:hAnsi="Times New Roman"/>
          <w:color w:val="auto"/>
          <w:shd w:val="clear" w:color="auto" w:fill="FFFFFF"/>
        </w:rPr>
        <w:t xml:space="preserve">severe acute malnutrition was 4.0 times </w:t>
      </w:r>
      <w:r w:rsidR="00B126F0">
        <w:rPr>
          <w:rFonts w:ascii="Times New Roman" w:hAnsi="Times New Roman"/>
          <w:color w:val="auto"/>
          <w:shd w:val="clear" w:color="auto" w:fill="FFFFFF"/>
        </w:rPr>
        <w:t>as likely</w:t>
      </w:r>
      <w:r w:rsidR="00B126F0" w:rsidRPr="008901D5">
        <w:rPr>
          <w:rFonts w:ascii="Times New Roman" w:hAnsi="Times New Roman"/>
          <w:color w:val="auto"/>
          <w:shd w:val="clear" w:color="auto" w:fill="FFFFFF"/>
        </w:rPr>
        <w:t xml:space="preserve"> </w:t>
      </w:r>
      <w:r w:rsidR="00564845" w:rsidRPr="008901D5">
        <w:rPr>
          <w:rFonts w:ascii="Times New Roman" w:hAnsi="Times New Roman"/>
          <w:color w:val="auto"/>
          <w:shd w:val="clear" w:color="auto" w:fill="FFFFFF"/>
        </w:rPr>
        <w:t>among children</w:t>
      </w:r>
      <w:r w:rsidR="00B126F0">
        <w:rPr>
          <w:rFonts w:ascii="Times New Roman" w:hAnsi="Times New Roman"/>
          <w:color w:val="auto"/>
          <w:shd w:val="clear" w:color="auto" w:fill="FFFFFF"/>
        </w:rPr>
        <w:t xml:space="preserve"> with disability</w:t>
      </w:r>
      <w:r w:rsidR="00564845" w:rsidRPr="008901D5">
        <w:rPr>
          <w:rFonts w:ascii="Times New Roman" w:hAnsi="Times New Roman"/>
          <w:color w:val="auto"/>
          <w:shd w:val="clear" w:color="auto" w:fill="FFFFFF"/>
        </w:rPr>
        <w:t>, and the prevalence of underweight and stunting in children with CP was 71.2% and 75.0%, respectively, and in children with epilepsy it was 75.9% and 79.4%, respectively</w:t>
      </w:r>
      <w:r w:rsidR="000518EE">
        <w:rPr>
          <w:rFonts w:ascii="Times New Roman" w:hAnsi="Times New Roman"/>
          <w:color w:val="auto"/>
          <w:shd w:val="clear" w:color="auto" w:fill="FFFFFF"/>
        </w:rPr>
        <w:t xml:space="preserve">. </w:t>
      </w:r>
      <w:sdt>
        <w:sdtPr>
          <w:rPr>
            <w:rFonts w:ascii="Times New Roman" w:hAnsi="Times New Roman"/>
            <w:color w:val="000000"/>
            <w:shd w:val="clear" w:color="auto" w:fill="FFFFFF"/>
          </w:rPr>
          <w:tag w:val="MENDELEY_CITATION_v3_eyJjaXRhdGlvbklEIjoiTUVOREVMRVlfQ0lUQVRJT05fNjAzZThkNzAtMmFkNy00MTFkLTg4NWUtNDM1NTcxZWEwNmU4IiwicHJvcGVydGllcyI6eyJub3RlSW5kZXgiOjB9LCJpc0VkaXRlZCI6ZmFsc2UsIm1hbnVhbE92ZXJyaWRlIjp7ImlzTWFudWFsbHlPdmVycmlkZGVuIjpmYWxzZSwiY2l0ZXByb2NUZXh0IjoiKDEwKSIsIm1hbnVhbE92ZXJyaWRlVGV4dCI6IiJ9LCJjaXRhdGlvbkl0ZW1zIjpb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1dfQ=="/>
          <w:id w:val="1876575715"/>
          <w:placeholder>
            <w:docPart w:val="DefaultPlaceholder_-1854013440"/>
          </w:placeholder>
        </w:sdtPr>
        <w:sdtEndPr/>
        <w:sdtContent>
          <w:r w:rsidR="003D3B38" w:rsidRPr="003D3B38">
            <w:rPr>
              <w:rFonts w:ascii="Times New Roman" w:hAnsi="Times New Roman"/>
              <w:color w:val="000000"/>
              <w:shd w:val="clear" w:color="auto" w:fill="FFFFFF"/>
            </w:rPr>
            <w:t>(10)</w:t>
          </w:r>
        </w:sdtContent>
      </w:sdt>
      <w:r w:rsidR="00564845" w:rsidRPr="008901D5">
        <w:rPr>
          <w:rFonts w:ascii="Times New Roman" w:hAnsi="Times New Roman"/>
          <w:color w:val="auto"/>
        </w:rPr>
        <w:t xml:space="preserve"> </w:t>
      </w:r>
      <w:r w:rsidR="00B126F0">
        <w:rPr>
          <w:rFonts w:ascii="Times New Roman" w:hAnsi="Times New Roman"/>
          <w:color w:val="auto"/>
        </w:rPr>
        <w:t xml:space="preserve"> </w:t>
      </w:r>
      <w:r w:rsidR="0070680D">
        <w:rPr>
          <w:rFonts w:ascii="Times New Roman" w:hAnsi="Times New Roman"/>
          <w:color w:val="auto"/>
        </w:rPr>
        <w:t xml:space="preserve"> A study examining malnutrition in Bangladeshi children with cerebral palsy found that more than two-thirds of the sample of 726 were underweight</w:t>
      </w:r>
      <w:r w:rsidR="00863E5F">
        <w:rPr>
          <w:rFonts w:ascii="Times New Roman" w:hAnsi="Times New Roman"/>
          <w:color w:val="auto"/>
        </w:rPr>
        <w:t xml:space="preserve">, </w:t>
      </w:r>
      <w:r w:rsidR="00863E5F" w:rsidRPr="00DB06A8">
        <w:rPr>
          <w:rFonts w:ascii="Times New Roman" w:hAnsi="Times New Roman"/>
          <w:color w:val="auto"/>
        </w:rPr>
        <w:t>with m</w:t>
      </w:r>
      <w:r w:rsidR="0070680D" w:rsidRPr="00DB06A8">
        <w:rPr>
          <w:rFonts w:ascii="Times New Roman" w:hAnsi="Times New Roman"/>
          <w:color w:val="auto"/>
        </w:rPr>
        <w:t>oderate to severe undernutrition significantly associated with</w:t>
      </w:r>
      <w:r w:rsidR="00863E5F" w:rsidRPr="00DB06A8">
        <w:rPr>
          <w:rFonts w:ascii="Times New Roman" w:hAnsi="Times New Roman"/>
          <w:color w:val="auto"/>
        </w:rPr>
        <w:t xml:space="preserve"> sociodemographic factors such as</w:t>
      </w:r>
      <w:r w:rsidR="0070680D" w:rsidRPr="00DB06A8">
        <w:rPr>
          <w:rFonts w:ascii="Times New Roman" w:hAnsi="Times New Roman"/>
          <w:color w:val="auto"/>
        </w:rPr>
        <w:t xml:space="preserve"> age, monthly family income, </w:t>
      </w:r>
      <w:r w:rsidR="00863E5F" w:rsidRPr="00DB06A8">
        <w:rPr>
          <w:rFonts w:ascii="Times New Roman" w:hAnsi="Times New Roman"/>
          <w:color w:val="auto"/>
        </w:rPr>
        <w:t xml:space="preserve">and physiological factors including </w:t>
      </w:r>
      <w:r w:rsidR="0070680D" w:rsidRPr="00DB06A8">
        <w:rPr>
          <w:rFonts w:ascii="Times New Roman" w:hAnsi="Times New Roman"/>
          <w:color w:val="auto"/>
        </w:rPr>
        <w:t xml:space="preserve">gross motor </w:t>
      </w:r>
      <w:r w:rsidR="00863E5F" w:rsidRPr="00DB06A8">
        <w:rPr>
          <w:rFonts w:ascii="Times New Roman" w:hAnsi="Times New Roman"/>
          <w:color w:val="auto"/>
        </w:rPr>
        <w:t>function</w:t>
      </w:r>
      <w:r w:rsidR="0070680D" w:rsidRPr="00DB06A8">
        <w:rPr>
          <w:rFonts w:ascii="Times New Roman" w:hAnsi="Times New Roman"/>
          <w:color w:val="auto"/>
        </w:rPr>
        <w:t xml:space="preserve"> and neurological type</w:t>
      </w:r>
      <w:r w:rsidR="000518EE">
        <w:rPr>
          <w:rFonts w:ascii="Times New Roman" w:hAnsi="Times New Roman"/>
          <w:color w:val="auto"/>
        </w:rPr>
        <w:t xml:space="preserve">. </w:t>
      </w:r>
      <w:sdt>
        <w:sdtPr>
          <w:rPr>
            <w:rFonts w:ascii="Times New Roman" w:hAnsi="Times New Roman"/>
            <w:color w:val="000000"/>
          </w:rPr>
          <w:tag w:val="MENDELEY_CITATION_v3_eyJjaXRhdGlvbklEIjoiTUVOREVMRVlfQ0lUQVRJT05fOWU4YjEyOWUtZGMzNy00ZGE4LThjODgtOGNlZDQwODQxM2NlIiwicHJvcGVydGllcyI6eyJub3RlSW5kZXgiOjB9LCJpc0VkaXRlZCI6ZmFsc2UsIm1hbnVhbE92ZXJyaWRlIjp7ImlzTWFudWFsbHlPdmVycmlkZGVuIjpmYWxzZSwiY2l0ZXByb2NUZXh0IjoiKDEzKSIsIm1hbnVhbE92ZXJyaWRlVGV4dCI6IiJ9LCJjaXRhdGlvbkl0ZW1zIjpbeyJpZCI6IjQzNjhjMDY5LTQ0NjMtMzMzNy04ZjE5LWVkYTJmMWFmNDBhNiIsIml0ZW1EYXRhIjp7InR5cGUiOiJhcnRpY2xlLWpvdXJuYWwiLCJpZCI6IjQzNjhjMDY5LTQ0NjMtMzMzNy04ZjE5LWVkYTJmMWFmNDBhNiIsInRpdGxlIjoiV2hhdCBtYWtlcyBjaGlsZHJlbiB3aXRoIGNlcmVicmFsIHBhbHN5IHZ1bG5lcmFibGUgdG8gbWFsbnV0cml0aW9uPyBGaW5kaW5ncyBmcm9tIHRoZSBCYW5nbGFkZXNoIGNlcmVicmFsIHBhbHN5IHJlZ2lzdGVyIChCQ1BSKSIsImF1dGhvciI6W3siZmFtaWx5IjoiSmFoYW4iLCJnaXZlbiI6IklzcmF0IiwicGFyc2UtbmFtZXMiOmZhbHNlLCJkcm9wcGluZy1wYXJ0aWNsZSI6IiIsIm5vbi1kcm9wcGluZy1wYXJ0aWNsZSI6IiJ9LHsiZmFtaWx5IjoiTXVoaXQiLCJnaXZlbiI6Ik1vaGFtbWFkIiwicGFyc2UtbmFtZXMiOmZhbHNlLCJkcm9wcGluZy1wYXJ0aWNsZSI6IiIsIm5vbi1kcm9wcGluZy1wYXJ0aWNsZSI6IiJ9LHsiZmFtaWx5IjoiS2FyaW0iLCJnaXZlbiI6IlRhc25lZW0iLCJwYXJzZS1uYW1lcyI6ZmFsc2UsImRyb3BwaW5nLXBhcnRpY2xlIjoiIiwibm9uLWRyb3BwaW5nLXBhcnRpY2xlIjoiIn0seyJmYW1pbHkiOiJTbWl0aGVycy1TaGVlZHkiLCJnaXZlbiI6IkhheWxleSIsInBhcnNlLW5hbWVzIjpmYWxzZSwiZHJvcHBpbmctcGFydGljbGUiOiIiLCJub24tZHJvcHBpbmctcGFydGljbGUiOiIifSx7ImZhbWlseSI6Ik5vdmFrIiwiZ2l2ZW4iOiJJb25hIiwicGFyc2UtbmFtZXMiOmZhbHNlLCJkcm9wcGluZy1wYXJ0aWNsZSI6IiIsIm5vbi1kcm9wcGluZy1wYXJ0aWNsZSI6IiJ9LHsiZmFtaWx5IjoiSm9uZXMiLCJnaXZlbiI6IkNoZXJ5bCIsInBhcnNlLW5hbWVzIjpmYWxzZSwiZHJvcHBpbmctcGFydGljbGUiOiIiLCJub24tZHJvcHBpbmctcGFydGljbGUiOiIifSx7ImZhbWlseSI6IkJhZGF3aSIsImdpdmVuIjoiTmFkaWEiLCJwYXJzZS1uYW1lcyI6ZmFsc2UsImRyb3BwaW5nLXBhcnRpY2xlIjoiIiwibm9uLWRyb3BwaW5nLXBhcnRpY2xlIjoiIn0seyJmYW1pbHkiOiJLaGFuZGFrZXIiLCJnaXZlbiI6Ikd1bGFtIiwicGFyc2UtbmFtZXMiOmZhbHNlLCJkcm9wcGluZy1wYXJ0aWNsZSI6IiIsIm5vbi1kcm9wcGluZy1wYXJ0aWNsZSI6IiJ9XSwiY29udGFpbmVyLXRpdGxlIjoiRGlzYWJpbGl0eSBhbmQgUmVoYWJpbGl0YXRpb24iLCJjb250YWluZXItdGl0bGUtc2hvcnQiOiJEaXNhYmlsIFJlaGFiaWwiLCJET0kiOiIxMC4xMDgwLzA5NjM4Mjg4LjIwMTguMTQ2MTI2MCIsIklTU04iOiIwOTYzLTgyODgiLCJpc3N1ZWQiOnsiZGF0ZS1wYXJ0cyI6W1syMDE5LDksMTFdXX0sInBhZ2UiOiIyMjQ3LTIyNTQiLCJpc3N1ZSI6IjE5Iiwidm9sdW1lIjoiNDEifSwiaXNUZW1wb3JhcnkiOmZhbHNlfV19"/>
          <w:id w:val="-1899586577"/>
          <w:placeholder>
            <w:docPart w:val="DefaultPlaceholder_-1854013440"/>
          </w:placeholder>
        </w:sdtPr>
        <w:sdtEndPr/>
        <w:sdtContent>
          <w:r w:rsidR="003D3B38" w:rsidRPr="003D3B38">
            <w:rPr>
              <w:rFonts w:ascii="Times New Roman" w:hAnsi="Times New Roman"/>
              <w:color w:val="000000"/>
            </w:rPr>
            <w:t>(13)</w:t>
          </w:r>
        </w:sdtContent>
      </w:sdt>
      <w:r w:rsidR="00863E5F">
        <w:rPr>
          <w:rFonts w:ascii="Times New Roman" w:hAnsi="Times New Roman"/>
          <w:color w:val="auto"/>
          <w:shd w:val="clear" w:color="auto" w:fill="FFFFFF"/>
        </w:rPr>
        <w:t xml:space="preserve">  The </w:t>
      </w:r>
      <w:r w:rsidR="00863E5F">
        <w:rPr>
          <w:rFonts w:ascii="Times New Roman" w:hAnsi="Times New Roman"/>
          <w:color w:val="auto"/>
          <w:shd w:val="clear" w:color="auto" w:fill="FFFFFF"/>
        </w:rPr>
        <w:lastRenderedPageBreak/>
        <w:t>current study adds to this small body of work</w:t>
      </w:r>
      <w:r w:rsidR="00147629">
        <w:rPr>
          <w:rFonts w:ascii="Times New Roman" w:hAnsi="Times New Roman"/>
          <w:color w:val="auto"/>
          <w:shd w:val="clear" w:color="auto" w:fill="FFFFFF"/>
        </w:rPr>
        <w:t xml:space="preserve">, offering the strength of a hospital-based study with physician-conducted diagnoses, </w:t>
      </w:r>
      <w:r w:rsidR="00945CC9">
        <w:rPr>
          <w:rFonts w:ascii="Times New Roman" w:hAnsi="Times New Roman"/>
          <w:color w:val="auto"/>
          <w:shd w:val="clear" w:color="auto" w:fill="FFFFFF"/>
        </w:rPr>
        <w:t xml:space="preserve">and using exclusion criteria that allows the study to examine the role played by </w:t>
      </w:r>
      <w:r w:rsidR="003D3B2C">
        <w:rPr>
          <w:rFonts w:ascii="Times New Roman" w:hAnsi="Times New Roman"/>
          <w:color w:val="auto"/>
          <w:shd w:val="clear" w:color="auto" w:fill="FFFFFF"/>
        </w:rPr>
        <w:t xml:space="preserve">associated </w:t>
      </w:r>
      <w:r w:rsidR="00945CC9">
        <w:rPr>
          <w:rFonts w:ascii="Times New Roman" w:hAnsi="Times New Roman"/>
          <w:color w:val="auto"/>
          <w:shd w:val="clear" w:color="auto" w:fill="FFFFFF"/>
        </w:rPr>
        <w:t xml:space="preserve">factors other than the disability in contributing to disability. </w:t>
      </w:r>
      <w:r w:rsidR="00945CC9">
        <w:rPr>
          <w:rFonts w:ascii="Times New Roman" w:hAnsi="Times New Roman"/>
          <w:color w:val="auto"/>
        </w:rPr>
        <w:t xml:space="preserve">The study thus illuminates the </w:t>
      </w:r>
      <w:r w:rsidR="00564845" w:rsidRPr="00C35E4D">
        <w:rPr>
          <w:rFonts w:ascii="Times New Roman" w:hAnsi="Times New Roman"/>
          <w:color w:val="auto"/>
        </w:rPr>
        <w:t xml:space="preserve">role of socioeconomic </w:t>
      </w:r>
      <w:r w:rsidR="00945CC9">
        <w:rPr>
          <w:rFonts w:ascii="Times New Roman" w:hAnsi="Times New Roman"/>
          <w:color w:val="auto"/>
        </w:rPr>
        <w:t xml:space="preserve">factors in </w:t>
      </w:r>
      <w:r w:rsidR="00894BCF">
        <w:rPr>
          <w:rFonts w:ascii="Times New Roman" w:hAnsi="Times New Roman"/>
          <w:color w:val="auto"/>
        </w:rPr>
        <w:t>driving</w:t>
      </w:r>
      <w:r w:rsidR="00945CC9" w:rsidRPr="00C35E4D">
        <w:rPr>
          <w:rFonts w:ascii="Times New Roman" w:hAnsi="Times New Roman"/>
          <w:color w:val="auto"/>
        </w:rPr>
        <w:t xml:space="preserve"> </w:t>
      </w:r>
      <w:r w:rsidR="00564845" w:rsidRPr="00C35E4D">
        <w:rPr>
          <w:rFonts w:ascii="Times New Roman" w:hAnsi="Times New Roman"/>
          <w:color w:val="auto"/>
        </w:rPr>
        <w:t>malnutrition</w:t>
      </w:r>
      <w:r w:rsidR="005B0F97">
        <w:rPr>
          <w:rFonts w:ascii="Times New Roman" w:hAnsi="Times New Roman"/>
          <w:color w:val="auto"/>
        </w:rPr>
        <w:t xml:space="preserve"> </w:t>
      </w:r>
      <w:r w:rsidR="00894BCF">
        <w:rPr>
          <w:rFonts w:ascii="Times New Roman" w:hAnsi="Times New Roman"/>
          <w:color w:val="auto"/>
        </w:rPr>
        <w:t xml:space="preserve">in developing world children with a disability, </w:t>
      </w:r>
      <w:r w:rsidR="00564845" w:rsidRPr="00C35E4D">
        <w:rPr>
          <w:rFonts w:ascii="Times New Roman" w:hAnsi="Times New Roman"/>
          <w:color w:val="auto"/>
        </w:rPr>
        <w:t>so that a proper nutritional assessment</w:t>
      </w:r>
      <w:r w:rsidR="00894BCF">
        <w:rPr>
          <w:rFonts w:ascii="Times New Roman" w:hAnsi="Times New Roman"/>
          <w:color w:val="auto"/>
        </w:rPr>
        <w:t xml:space="preserve">, support </w:t>
      </w:r>
      <w:r w:rsidR="00564845" w:rsidRPr="00C35E4D">
        <w:rPr>
          <w:rFonts w:ascii="Times New Roman" w:hAnsi="Times New Roman"/>
          <w:color w:val="auto"/>
        </w:rPr>
        <w:t xml:space="preserve">management can </w:t>
      </w:r>
      <w:r w:rsidR="00894BCF">
        <w:rPr>
          <w:rFonts w:ascii="Times New Roman" w:hAnsi="Times New Roman"/>
          <w:color w:val="auto"/>
        </w:rPr>
        <w:t>be designed for children and their care</w:t>
      </w:r>
      <w:r w:rsidR="003D3B2C">
        <w:rPr>
          <w:rFonts w:ascii="Times New Roman" w:hAnsi="Times New Roman"/>
          <w:color w:val="auto"/>
        </w:rPr>
        <w:t>givers</w:t>
      </w:r>
      <w:r w:rsidR="00894BCF">
        <w:rPr>
          <w:rFonts w:ascii="Times New Roman" w:hAnsi="Times New Roman"/>
          <w:color w:val="auto"/>
        </w:rPr>
        <w:t>.</w:t>
      </w:r>
    </w:p>
    <w:p w14:paraId="0A23DFDB" w14:textId="77777777" w:rsidR="00564845" w:rsidRPr="008901D5" w:rsidRDefault="00564845" w:rsidP="00104E0B">
      <w:pPr>
        <w:spacing w:line="240" w:lineRule="auto"/>
        <w:rPr>
          <w:rFonts w:ascii="Times New Roman" w:hAnsi="Times New Roman"/>
          <w:b/>
          <w:color w:val="auto"/>
          <w:w w:val="96"/>
        </w:rPr>
      </w:pPr>
      <w:r w:rsidRPr="008901D5">
        <w:rPr>
          <w:rFonts w:ascii="Times New Roman" w:hAnsi="Times New Roman"/>
          <w:b/>
          <w:color w:val="auto"/>
          <w:w w:val="96"/>
        </w:rPr>
        <w:t>Methods</w:t>
      </w:r>
    </w:p>
    <w:p w14:paraId="1D4F8856" w14:textId="6BDECC6C" w:rsidR="00564845" w:rsidRPr="008901D5" w:rsidRDefault="00564845" w:rsidP="00104E0B">
      <w:pPr>
        <w:spacing w:line="240" w:lineRule="auto"/>
        <w:rPr>
          <w:rFonts w:ascii="Times New Roman" w:hAnsi="Times New Roman"/>
          <w:b/>
          <w:i/>
          <w:color w:val="auto"/>
          <w:w w:val="96"/>
        </w:rPr>
      </w:pPr>
      <w:r w:rsidRPr="008901D5">
        <w:rPr>
          <w:rFonts w:ascii="Times New Roman" w:hAnsi="Times New Roman"/>
          <w:b/>
          <w:i/>
          <w:color w:val="auto"/>
          <w:w w:val="96"/>
        </w:rPr>
        <w:t>Study Design</w:t>
      </w:r>
      <w:r w:rsidR="00003C71">
        <w:rPr>
          <w:rFonts w:ascii="Times New Roman" w:hAnsi="Times New Roman"/>
          <w:b/>
          <w:i/>
          <w:color w:val="auto"/>
          <w:w w:val="96"/>
        </w:rPr>
        <w:t xml:space="preserve">, </w:t>
      </w:r>
      <w:r w:rsidRPr="008901D5">
        <w:rPr>
          <w:rFonts w:ascii="Times New Roman" w:hAnsi="Times New Roman"/>
          <w:b/>
          <w:i/>
          <w:color w:val="auto"/>
          <w:w w:val="96"/>
        </w:rPr>
        <w:t>setting</w:t>
      </w:r>
      <w:r w:rsidR="00003C71">
        <w:rPr>
          <w:rFonts w:ascii="Times New Roman" w:hAnsi="Times New Roman"/>
          <w:b/>
          <w:i/>
          <w:color w:val="auto"/>
          <w:w w:val="96"/>
        </w:rPr>
        <w:t xml:space="preserve"> and sample selection</w:t>
      </w:r>
    </w:p>
    <w:p w14:paraId="35CF50AB" w14:textId="5D553209" w:rsidR="00003C71" w:rsidRPr="008901D5" w:rsidRDefault="00564845" w:rsidP="00104E0B">
      <w:pPr>
        <w:spacing w:line="240" w:lineRule="auto"/>
        <w:rPr>
          <w:rFonts w:ascii="Times New Roman" w:hAnsi="Times New Roman"/>
          <w:color w:val="auto"/>
        </w:rPr>
      </w:pPr>
      <w:r w:rsidRPr="008901D5">
        <w:rPr>
          <w:rFonts w:ascii="Times New Roman" w:hAnsi="Times New Roman"/>
          <w:color w:val="auto"/>
        </w:rPr>
        <w:t xml:space="preserve">This descriptive cross-sectional study was conducted from December 2020 to April 2022 at TMSS Medical College Hospital and </w:t>
      </w:r>
      <w:proofErr w:type="spellStart"/>
      <w:r w:rsidRPr="008901D5">
        <w:rPr>
          <w:rFonts w:ascii="Times New Roman" w:hAnsi="Times New Roman"/>
          <w:color w:val="auto"/>
        </w:rPr>
        <w:t>Rafatullah</w:t>
      </w:r>
      <w:proofErr w:type="spellEnd"/>
      <w:r w:rsidRPr="008901D5">
        <w:rPr>
          <w:rFonts w:ascii="Times New Roman" w:hAnsi="Times New Roman"/>
          <w:color w:val="auto"/>
        </w:rPr>
        <w:t xml:space="preserve"> Community Hospital, Bogura, at the Department of </w:t>
      </w:r>
      <w:r w:rsidR="00003C71" w:rsidRPr="008901D5">
        <w:rPr>
          <w:rFonts w:ascii="Times New Roman" w:hAnsi="Times New Roman"/>
          <w:color w:val="auto"/>
        </w:rPr>
        <w:t>Pediatrics</w:t>
      </w:r>
      <w:r w:rsidRPr="008901D5">
        <w:rPr>
          <w:rFonts w:ascii="Times New Roman" w:hAnsi="Times New Roman"/>
          <w:color w:val="auto"/>
        </w:rPr>
        <w:t xml:space="preserve"> and Child Development </w:t>
      </w:r>
      <w:r w:rsidR="00323AF4">
        <w:rPr>
          <w:rFonts w:ascii="Times New Roman" w:hAnsi="Times New Roman"/>
          <w:color w:val="auto"/>
        </w:rPr>
        <w:t>C</w:t>
      </w:r>
      <w:r w:rsidR="00323AF4" w:rsidRPr="008901D5">
        <w:rPr>
          <w:rFonts w:ascii="Times New Roman" w:hAnsi="Times New Roman"/>
          <w:color w:val="auto"/>
        </w:rPr>
        <w:t>enter</w:t>
      </w:r>
      <w:r w:rsidRPr="008901D5">
        <w:rPr>
          <w:rFonts w:ascii="Times New Roman" w:hAnsi="Times New Roman"/>
          <w:color w:val="auto"/>
        </w:rPr>
        <w:t xml:space="preserve">. </w:t>
      </w:r>
      <w:r w:rsidR="00003C71">
        <w:rPr>
          <w:rFonts w:ascii="Times New Roman" w:hAnsi="Times New Roman"/>
          <w:color w:val="auto"/>
        </w:rPr>
        <w:t xml:space="preserve">The facilities include outdoor/outpatient, clinical wards, and rehabilitation services.  Patients are usually assessed in the outdoor/outpatient department, and referred either to the </w:t>
      </w:r>
      <w:proofErr w:type="gramStart"/>
      <w:r w:rsidR="00003C71">
        <w:rPr>
          <w:rFonts w:ascii="Times New Roman" w:hAnsi="Times New Roman"/>
          <w:color w:val="auto"/>
        </w:rPr>
        <w:t>hospital  or</w:t>
      </w:r>
      <w:proofErr w:type="gramEnd"/>
      <w:r w:rsidR="00003C71">
        <w:rPr>
          <w:rFonts w:ascii="Times New Roman" w:hAnsi="Times New Roman"/>
          <w:color w:val="auto"/>
        </w:rPr>
        <w:t xml:space="preserve"> the rehabilitation </w:t>
      </w:r>
      <w:proofErr w:type="spellStart"/>
      <w:r w:rsidR="00003C71">
        <w:rPr>
          <w:rFonts w:ascii="Times New Roman" w:hAnsi="Times New Roman"/>
          <w:color w:val="auto"/>
        </w:rPr>
        <w:t>centre</w:t>
      </w:r>
      <w:proofErr w:type="spellEnd"/>
      <w:r w:rsidR="00003C71">
        <w:rPr>
          <w:rFonts w:ascii="Times New Roman" w:hAnsi="Times New Roman"/>
          <w:color w:val="auto"/>
        </w:rPr>
        <w:t xml:space="preserve">.  In this case, patients who met the sample selection criteria (see below) and were referred to the rehabilitation </w:t>
      </w:r>
      <w:proofErr w:type="spellStart"/>
      <w:r w:rsidR="00003C71">
        <w:rPr>
          <w:rFonts w:ascii="Times New Roman" w:hAnsi="Times New Roman"/>
          <w:color w:val="auto"/>
        </w:rPr>
        <w:t>centre</w:t>
      </w:r>
      <w:proofErr w:type="spellEnd"/>
      <w:r w:rsidR="00003C71">
        <w:rPr>
          <w:rFonts w:ascii="Times New Roman" w:hAnsi="Times New Roman"/>
          <w:color w:val="auto"/>
        </w:rPr>
        <w:t xml:space="preserve"> (not the hospital) were taken as the study population. </w:t>
      </w:r>
      <w:r w:rsidRPr="008901D5">
        <w:rPr>
          <w:rFonts w:ascii="Times New Roman" w:hAnsi="Times New Roman"/>
          <w:color w:val="auto"/>
        </w:rPr>
        <w:t>Parents and legal guardians of children with NDDs were interviewed through a pretested structured questionnaire, and anthropometric measurements were taken of each child to assess nutritional status.</w:t>
      </w:r>
    </w:p>
    <w:p w14:paraId="7585A880" w14:textId="77777777" w:rsidR="00564845" w:rsidRPr="008901D5" w:rsidRDefault="00564845" w:rsidP="00104E0B">
      <w:pPr>
        <w:spacing w:line="240" w:lineRule="auto"/>
        <w:rPr>
          <w:rFonts w:ascii="Times New Roman" w:hAnsi="Times New Roman"/>
          <w:b/>
          <w:i/>
          <w:color w:val="auto"/>
        </w:rPr>
      </w:pPr>
      <w:r w:rsidRPr="008901D5">
        <w:rPr>
          <w:rFonts w:ascii="Times New Roman" w:hAnsi="Times New Roman"/>
          <w:b/>
          <w:i/>
          <w:color w:val="auto"/>
        </w:rPr>
        <w:t>Sample selection criteria</w:t>
      </w:r>
    </w:p>
    <w:p w14:paraId="239E2C97" w14:textId="6845B13D" w:rsidR="00564845" w:rsidRPr="008901D5" w:rsidRDefault="00564845" w:rsidP="00104E0B">
      <w:pPr>
        <w:pStyle w:val="ListParagraph"/>
        <w:numPr>
          <w:ilvl w:val="0"/>
          <w:numId w:val="23"/>
        </w:numPr>
        <w:spacing w:line="240" w:lineRule="auto"/>
        <w:rPr>
          <w:rFonts w:ascii="Times New Roman" w:hAnsi="Times New Roman"/>
          <w:i/>
          <w:color w:val="auto"/>
        </w:rPr>
      </w:pPr>
      <w:r w:rsidRPr="008901D5">
        <w:rPr>
          <w:rStyle w:val="Heading2Char"/>
          <w:rFonts w:ascii="Times New Roman" w:hAnsi="Times New Roman" w:cs="Times New Roman"/>
          <w:bCs w:val="0"/>
          <w:iCs w:val="0"/>
          <w:color w:val="auto"/>
          <w:sz w:val="24"/>
          <w:szCs w:val="24"/>
        </w:rPr>
        <w:t xml:space="preserve">Inclusion Criteria: </w:t>
      </w:r>
      <w:r w:rsidR="00147629">
        <w:rPr>
          <w:rFonts w:ascii="Times New Roman" w:hAnsi="Times New Roman"/>
          <w:color w:val="auto"/>
        </w:rPr>
        <w:t>Only c</w:t>
      </w:r>
      <w:r w:rsidR="00147629" w:rsidRPr="008901D5">
        <w:rPr>
          <w:rFonts w:ascii="Times New Roman" w:hAnsi="Times New Roman"/>
          <w:color w:val="auto"/>
        </w:rPr>
        <w:t xml:space="preserve">hildren </w:t>
      </w:r>
      <w:r w:rsidRPr="008901D5">
        <w:rPr>
          <w:rFonts w:ascii="Times New Roman" w:hAnsi="Times New Roman"/>
          <w:color w:val="auto"/>
        </w:rPr>
        <w:t xml:space="preserve">with NDD diagnoses </w:t>
      </w:r>
      <w:r w:rsidR="00F472D3">
        <w:rPr>
          <w:rFonts w:ascii="Times New Roman" w:hAnsi="Times New Roman"/>
          <w:color w:val="auto"/>
        </w:rPr>
        <w:t xml:space="preserve">independently </w:t>
      </w:r>
      <w:r w:rsidRPr="008901D5">
        <w:rPr>
          <w:rFonts w:ascii="Times New Roman" w:hAnsi="Times New Roman"/>
          <w:color w:val="auto"/>
        </w:rPr>
        <w:t>confirmed by a physician,</w:t>
      </w:r>
      <w:r w:rsidR="00F472D3">
        <w:rPr>
          <w:rFonts w:ascii="Times New Roman" w:hAnsi="Times New Roman"/>
          <w:color w:val="auto"/>
        </w:rPr>
        <w:t xml:space="preserve"> within the</w:t>
      </w:r>
      <w:r w:rsidRPr="008901D5">
        <w:rPr>
          <w:rFonts w:ascii="Times New Roman" w:hAnsi="Times New Roman"/>
          <w:color w:val="auto"/>
        </w:rPr>
        <w:t xml:space="preserve"> age </w:t>
      </w:r>
      <w:r w:rsidR="00F472D3">
        <w:rPr>
          <w:rFonts w:ascii="Times New Roman" w:hAnsi="Times New Roman"/>
          <w:color w:val="auto"/>
        </w:rPr>
        <w:t>range of</w:t>
      </w:r>
      <w:r w:rsidR="00F472D3" w:rsidRPr="008901D5">
        <w:rPr>
          <w:rFonts w:ascii="Times New Roman" w:hAnsi="Times New Roman"/>
          <w:color w:val="auto"/>
        </w:rPr>
        <w:t xml:space="preserve"> </w:t>
      </w:r>
      <w:r w:rsidRPr="008901D5">
        <w:rPr>
          <w:rFonts w:ascii="Times New Roman" w:hAnsi="Times New Roman"/>
          <w:color w:val="auto"/>
        </w:rPr>
        <w:t xml:space="preserve">6 to 144 months, </w:t>
      </w:r>
      <w:r w:rsidR="00F472D3">
        <w:rPr>
          <w:rFonts w:ascii="Times New Roman" w:hAnsi="Times New Roman"/>
          <w:color w:val="auto"/>
        </w:rPr>
        <w:t>accompanied by</w:t>
      </w:r>
      <w:r w:rsidR="00F472D3" w:rsidRPr="008901D5">
        <w:rPr>
          <w:rFonts w:ascii="Times New Roman" w:hAnsi="Times New Roman"/>
          <w:color w:val="auto"/>
        </w:rPr>
        <w:t xml:space="preserve"> </w:t>
      </w:r>
      <w:r w:rsidRPr="008901D5">
        <w:rPr>
          <w:rFonts w:ascii="Times New Roman" w:hAnsi="Times New Roman"/>
          <w:color w:val="auto"/>
        </w:rPr>
        <w:t xml:space="preserve">parents who were </w:t>
      </w:r>
      <w:r w:rsidR="00147629">
        <w:rPr>
          <w:rFonts w:ascii="Times New Roman" w:hAnsi="Times New Roman"/>
          <w:color w:val="auto"/>
        </w:rPr>
        <w:t xml:space="preserve">able and </w:t>
      </w:r>
      <w:r w:rsidRPr="008901D5">
        <w:rPr>
          <w:rFonts w:ascii="Times New Roman" w:hAnsi="Times New Roman"/>
          <w:color w:val="auto"/>
        </w:rPr>
        <w:t>willing to participate and provide written consent were included in the study.</w:t>
      </w:r>
    </w:p>
    <w:p w14:paraId="06215A86" w14:textId="77777777" w:rsidR="00564845" w:rsidRPr="008901D5" w:rsidRDefault="00564845" w:rsidP="00104E0B">
      <w:pPr>
        <w:pStyle w:val="ListParagraph"/>
        <w:numPr>
          <w:ilvl w:val="0"/>
          <w:numId w:val="23"/>
        </w:numPr>
        <w:spacing w:line="240" w:lineRule="auto"/>
        <w:rPr>
          <w:rFonts w:ascii="Times New Roman" w:hAnsi="Times New Roman"/>
          <w:i/>
          <w:color w:val="auto"/>
        </w:rPr>
      </w:pPr>
      <w:r w:rsidRPr="008901D5">
        <w:rPr>
          <w:rFonts w:ascii="Times New Roman" w:hAnsi="Times New Roman"/>
          <w:b/>
          <w:color w:val="auto"/>
        </w:rPr>
        <w:t>Exclusion criteria</w:t>
      </w:r>
      <w:r w:rsidRPr="008901D5">
        <w:rPr>
          <w:rFonts w:ascii="Times New Roman" w:hAnsi="Times New Roman"/>
          <w:color w:val="auto"/>
        </w:rPr>
        <w:t>: Children with known chronic ailments affecting nutrition like congenital heart disease, chronic renal disease, human immunodeficiency virus (HIV) infection, and other congenital anomalies that would independently affect their food intake, e.g., cleft lip and cleft palate, were excluded from the study.</w:t>
      </w:r>
    </w:p>
    <w:p w14:paraId="3FD657FD" w14:textId="2DF362E2" w:rsidR="004D7233" w:rsidRPr="00765968" w:rsidRDefault="004D7233" w:rsidP="00765968">
      <w:pPr>
        <w:pStyle w:val="pf0"/>
        <w:rPr>
          <w:rFonts w:eastAsia="Calibri"/>
        </w:rPr>
      </w:pPr>
      <w:r w:rsidRPr="00765968">
        <w:rPr>
          <w:rFonts w:eastAsia="Calibri"/>
        </w:rPr>
        <w:t xml:space="preserve">According to </w:t>
      </w:r>
      <w:r>
        <w:rPr>
          <w:rFonts w:eastAsia="Calibri"/>
          <w:lang w:val="en-US" w:eastAsia="en-US"/>
        </w:rPr>
        <w:t xml:space="preserve">the </w:t>
      </w:r>
      <w:r w:rsidRPr="00765968">
        <w:rPr>
          <w:rFonts w:eastAsia="Calibri"/>
        </w:rPr>
        <w:t xml:space="preserve">Neuro </w:t>
      </w:r>
      <w:r>
        <w:rPr>
          <w:rFonts w:eastAsia="Calibri"/>
          <w:lang w:val="en-US" w:eastAsia="en-US"/>
        </w:rPr>
        <w:t>D</w:t>
      </w:r>
      <w:proofErr w:type="spellStart"/>
      <w:r w:rsidRPr="00765968">
        <w:rPr>
          <w:rFonts w:eastAsia="Calibri"/>
        </w:rPr>
        <w:t>evelopmental</w:t>
      </w:r>
      <w:proofErr w:type="spellEnd"/>
      <w:r w:rsidRPr="00765968">
        <w:rPr>
          <w:rFonts w:eastAsia="Calibri"/>
        </w:rPr>
        <w:t xml:space="preserve"> </w:t>
      </w:r>
      <w:r>
        <w:rPr>
          <w:rFonts w:eastAsia="Calibri"/>
          <w:lang w:val="en-US" w:eastAsia="en-US"/>
        </w:rPr>
        <w:t>D</w:t>
      </w:r>
      <w:proofErr w:type="spellStart"/>
      <w:r w:rsidRPr="00765968">
        <w:rPr>
          <w:rFonts w:eastAsia="Calibri"/>
        </w:rPr>
        <w:t>isorder</w:t>
      </w:r>
      <w:proofErr w:type="spellEnd"/>
      <w:r w:rsidRPr="00765968">
        <w:rPr>
          <w:rFonts w:eastAsia="Calibri"/>
        </w:rPr>
        <w:t xml:space="preserve"> (NDD) </w:t>
      </w:r>
      <w:r>
        <w:rPr>
          <w:rFonts w:eastAsia="Calibri"/>
          <w:lang w:val="en-US" w:eastAsia="en-US"/>
        </w:rPr>
        <w:t>P</w:t>
      </w:r>
      <w:proofErr w:type="spellStart"/>
      <w:r w:rsidRPr="00765968">
        <w:rPr>
          <w:rFonts w:eastAsia="Calibri"/>
        </w:rPr>
        <w:t>rotection</w:t>
      </w:r>
      <w:proofErr w:type="spellEnd"/>
      <w:r w:rsidRPr="00765968">
        <w:rPr>
          <w:rFonts w:eastAsia="Calibri"/>
        </w:rPr>
        <w:t xml:space="preserve"> </w:t>
      </w:r>
      <w:r>
        <w:rPr>
          <w:rFonts w:eastAsia="Calibri"/>
          <w:lang w:val="en-US" w:eastAsia="en-US"/>
        </w:rPr>
        <w:t>T</w:t>
      </w:r>
      <w:r w:rsidRPr="00765968">
        <w:rPr>
          <w:rFonts w:eastAsia="Calibri"/>
        </w:rPr>
        <w:t xml:space="preserve">rust </w:t>
      </w:r>
      <w:r>
        <w:rPr>
          <w:rFonts w:eastAsia="Calibri"/>
          <w:lang w:val="en-US" w:eastAsia="en-US"/>
        </w:rPr>
        <w:t>A</w:t>
      </w:r>
      <w:proofErr w:type="spellStart"/>
      <w:r w:rsidRPr="00765968">
        <w:rPr>
          <w:rFonts w:eastAsia="Calibri"/>
        </w:rPr>
        <w:t>ct</w:t>
      </w:r>
      <w:proofErr w:type="spellEnd"/>
      <w:r w:rsidRPr="00765968">
        <w:rPr>
          <w:rFonts w:eastAsia="Calibri"/>
        </w:rPr>
        <w:t xml:space="preserve"> 2013, NDD comprise</w:t>
      </w:r>
      <w:r>
        <w:rPr>
          <w:rFonts w:eastAsia="Calibri"/>
          <w:lang w:val="en-US" w:eastAsia="en-US"/>
        </w:rPr>
        <w:t>s</w:t>
      </w:r>
      <w:r w:rsidRPr="00765968">
        <w:rPr>
          <w:rFonts w:eastAsia="Calibri"/>
        </w:rPr>
        <w:t xml:space="preserve"> four conditions: </w:t>
      </w:r>
      <w:proofErr w:type="gramStart"/>
      <w:r w:rsidRPr="00765968">
        <w:rPr>
          <w:rFonts w:eastAsia="Calibri"/>
        </w:rPr>
        <w:t>Autism Spectrum Disorder</w:t>
      </w:r>
      <w:proofErr w:type="gramEnd"/>
      <w:r w:rsidRPr="00765968">
        <w:rPr>
          <w:rFonts w:eastAsia="Calibri"/>
        </w:rPr>
        <w:t xml:space="preserve"> (ASD)</w:t>
      </w:r>
      <w:r>
        <w:rPr>
          <w:rFonts w:eastAsia="Calibri"/>
          <w:lang w:val="en-US" w:eastAsia="en-US"/>
        </w:rPr>
        <w:t xml:space="preserve">, </w:t>
      </w:r>
      <w:r w:rsidRPr="00765968">
        <w:rPr>
          <w:rFonts w:eastAsia="Calibri"/>
        </w:rPr>
        <w:t>Cerebral Palsy (CP</w:t>
      </w:r>
      <w:r>
        <w:rPr>
          <w:rFonts w:eastAsia="Calibri"/>
          <w:lang w:val="en-US" w:eastAsia="en-US"/>
        </w:rPr>
        <w:t>),</w:t>
      </w:r>
      <w:r w:rsidRPr="00765968">
        <w:rPr>
          <w:rFonts w:eastAsia="Calibri"/>
        </w:rPr>
        <w:t xml:space="preserve"> Down Syndrome (DS)</w:t>
      </w:r>
      <w:r>
        <w:rPr>
          <w:rFonts w:eastAsia="Calibri"/>
          <w:lang w:val="en-US" w:eastAsia="en-US"/>
        </w:rPr>
        <w:t xml:space="preserve"> and</w:t>
      </w:r>
      <w:r w:rsidRPr="00765968">
        <w:rPr>
          <w:rFonts w:eastAsia="Calibri"/>
        </w:rPr>
        <w:t xml:space="preserve"> 4. Intellectual Disability (ID). However, this study used </w:t>
      </w:r>
      <w:r w:rsidR="001F65CD">
        <w:rPr>
          <w:rFonts w:eastAsia="Calibri"/>
          <w:lang w:val="en-US" w:eastAsia="en-US"/>
        </w:rPr>
        <w:t>six additional</w:t>
      </w:r>
      <w:r w:rsidRPr="00765968">
        <w:rPr>
          <w:rFonts w:eastAsia="Calibri"/>
        </w:rPr>
        <w:t xml:space="preserve"> conditions under NDD</w:t>
      </w:r>
      <w:r w:rsidR="001F65CD">
        <w:rPr>
          <w:rFonts w:eastAsia="Calibri"/>
          <w:lang w:val="en-US" w:eastAsia="en-US"/>
        </w:rPr>
        <w:t>:  CP with epilepsy; epilepsy</w:t>
      </w:r>
      <w:r w:rsidR="0022610E">
        <w:rPr>
          <w:rFonts w:eastAsia="Calibri"/>
          <w:lang w:val="en-US" w:eastAsia="en-US"/>
        </w:rPr>
        <w:t>;</w:t>
      </w:r>
      <w:r w:rsidR="001F65CD">
        <w:rPr>
          <w:rFonts w:eastAsia="Calibri"/>
          <w:lang w:val="en-US" w:eastAsia="en-US"/>
        </w:rPr>
        <w:t xml:space="preserve"> </w:t>
      </w:r>
      <w:r w:rsidR="0022610E">
        <w:rPr>
          <w:rFonts w:eastAsia="Calibri"/>
          <w:lang w:val="en-US" w:eastAsia="en-US"/>
        </w:rPr>
        <w:t xml:space="preserve">DS with epilepsy; </w:t>
      </w:r>
      <w:r w:rsidR="0022610E" w:rsidRPr="00765968">
        <w:rPr>
          <w:rFonts w:eastAsia="Calibri"/>
          <w:lang w:val="en-US" w:eastAsia="en-US"/>
        </w:rPr>
        <w:t>Attention-deficit/hyperactivity disorder</w:t>
      </w:r>
      <w:r w:rsidR="0022610E">
        <w:rPr>
          <w:rFonts w:eastAsia="Calibri"/>
          <w:lang w:val="en-US" w:eastAsia="en-US"/>
        </w:rPr>
        <w:t xml:space="preserve"> (ADHD); speech delay</w:t>
      </w:r>
      <w:r w:rsidR="00417FF4">
        <w:rPr>
          <w:rFonts w:eastAsia="Calibri"/>
          <w:lang w:val="en-US" w:eastAsia="en-US"/>
        </w:rPr>
        <w:t xml:space="preserve"> and developmental delay.</w:t>
      </w:r>
      <w:r w:rsidR="00D9134D">
        <w:rPr>
          <w:rFonts w:eastAsia="Calibri"/>
          <w:lang w:val="en-US" w:eastAsia="en-US"/>
        </w:rPr>
        <w:t xml:space="preserve">  Note that none of the sample exhibited DS with epilepsy.</w:t>
      </w:r>
    </w:p>
    <w:p w14:paraId="489A8CF6" w14:textId="539CC249" w:rsidR="00564845" w:rsidRPr="008901D5" w:rsidRDefault="00564845" w:rsidP="00104E0B">
      <w:pPr>
        <w:pStyle w:val="BodyText"/>
        <w:spacing w:line="240" w:lineRule="auto"/>
        <w:rPr>
          <w:rFonts w:ascii="Times New Roman" w:hAnsi="Times New Roman"/>
          <w:b/>
          <w:i/>
          <w:sz w:val="24"/>
        </w:rPr>
      </w:pPr>
      <w:r w:rsidRPr="008901D5">
        <w:rPr>
          <w:rFonts w:ascii="Times New Roman" w:hAnsi="Times New Roman"/>
          <w:b/>
          <w:i/>
          <w:sz w:val="24"/>
        </w:rPr>
        <w:t>Sample size estimation</w:t>
      </w:r>
    </w:p>
    <w:p w14:paraId="6C1EA1BD" w14:textId="723478E2" w:rsidR="00564845" w:rsidRPr="008901D5" w:rsidRDefault="00564845" w:rsidP="00104E0B">
      <w:pPr>
        <w:pStyle w:val="BodyText"/>
        <w:spacing w:line="240" w:lineRule="auto"/>
        <w:rPr>
          <w:rFonts w:ascii="Times New Roman" w:hAnsi="Times New Roman"/>
          <w:b/>
          <w:i/>
          <w:sz w:val="24"/>
        </w:rPr>
      </w:pPr>
      <w:r w:rsidRPr="008901D5">
        <w:rPr>
          <w:rFonts w:ascii="Times New Roman" w:hAnsi="Times New Roman"/>
          <w:sz w:val="24"/>
        </w:rPr>
        <w:t xml:space="preserve">The sample size has been calculated by applying the single population proportion formula, </w:t>
      </w:r>
      <w:r w:rsidRPr="008901D5">
        <w:rPr>
          <w:rFonts w:ascii="Times New Roman" w:eastAsia="OpenSans-Regular" w:hAnsi="Times New Roman"/>
          <w:sz w:val="24"/>
        </w:rPr>
        <w:t xml:space="preserve">under the assumptions of a 95% level of significance, a 5% margin of error, and a </w:t>
      </w:r>
      <w:r w:rsidRPr="008901D5">
        <w:rPr>
          <w:rFonts w:ascii="Times New Roman" w:hAnsi="Times New Roman"/>
          <w:sz w:val="24"/>
        </w:rPr>
        <w:t>response distribution of 50% were used to calculate the sample size</w:t>
      </w:r>
      <w:r w:rsidRPr="008901D5">
        <w:rPr>
          <w:rFonts w:ascii="Times New Roman" w:eastAsia="OpenSans-Regular" w:hAnsi="Times New Roman"/>
          <w:b/>
          <w:sz w:val="24"/>
        </w:rPr>
        <w:t>.</w:t>
      </w:r>
      <w:r w:rsidRPr="008901D5">
        <w:rPr>
          <w:rFonts w:ascii="Times New Roman" w:eastAsia="OpenSans-Regular" w:hAnsi="Times New Roman"/>
          <w:sz w:val="24"/>
        </w:rPr>
        <w:t xml:space="preserve"> The following calculation, where n = sample size, p = prevalence, and d = margin of error, was used to determine the necessary sample size:</w:t>
      </w:r>
    </w:p>
    <w:p w14:paraId="6E2FD0D6" w14:textId="77777777" w:rsidR="00564845" w:rsidRPr="008901D5" w:rsidRDefault="00564845" w:rsidP="00104E0B">
      <w:pPr>
        <w:autoSpaceDE w:val="0"/>
        <w:autoSpaceDN w:val="0"/>
        <w:adjustRightInd w:val="0"/>
        <w:spacing w:after="0" w:line="240" w:lineRule="auto"/>
        <w:rPr>
          <w:rFonts w:ascii="Times New Roman" w:eastAsia="OpenSans-Regular" w:hAnsi="Times New Roman"/>
          <w:color w:val="auto"/>
        </w:rPr>
      </w:pPr>
      <w:r w:rsidRPr="008901D5">
        <w:rPr>
          <w:rFonts w:ascii="Times New Roman" w:eastAsia="OpenSans-Regular" w:hAnsi="Times New Roman"/>
          <w:color w:val="auto"/>
        </w:rPr>
        <w:tab/>
        <w:t>N= z</w:t>
      </w:r>
      <w:r w:rsidRPr="008901D5">
        <w:rPr>
          <w:rFonts w:ascii="Times New Roman" w:eastAsia="OpenSans-Regular" w:hAnsi="Times New Roman"/>
          <w:color w:val="auto"/>
          <w:vertAlign w:val="superscript"/>
        </w:rPr>
        <w:t xml:space="preserve">2 </w:t>
      </w:r>
      <w:r w:rsidRPr="008901D5">
        <w:rPr>
          <w:rFonts w:ascii="Times New Roman" w:eastAsia="OpenSans-Regular" w:hAnsi="Times New Roman"/>
          <w:color w:val="auto"/>
        </w:rPr>
        <w:t>p (1-p) / d</w:t>
      </w:r>
      <w:r w:rsidRPr="008901D5">
        <w:rPr>
          <w:rFonts w:ascii="Times New Roman" w:eastAsia="OpenSans-Regular" w:hAnsi="Times New Roman"/>
          <w:color w:val="auto"/>
          <w:vertAlign w:val="superscript"/>
        </w:rPr>
        <w:t>2</w:t>
      </w:r>
      <w:r w:rsidRPr="008901D5">
        <w:rPr>
          <w:rFonts w:ascii="Times New Roman" w:eastAsia="OpenSans-Regular" w:hAnsi="Times New Roman"/>
          <w:color w:val="auto"/>
        </w:rPr>
        <w:t>, n = (1.96)</w:t>
      </w:r>
      <w:r w:rsidRPr="008901D5">
        <w:rPr>
          <w:rFonts w:ascii="Times New Roman" w:eastAsia="OpenSans-Regular" w:hAnsi="Times New Roman"/>
          <w:color w:val="auto"/>
          <w:vertAlign w:val="superscript"/>
        </w:rPr>
        <w:t xml:space="preserve">2 </w:t>
      </w:r>
      <w:r w:rsidRPr="008901D5">
        <w:rPr>
          <w:rFonts w:ascii="Times New Roman" w:eastAsia="OpenSans-Regular" w:hAnsi="Times New Roman"/>
          <w:color w:val="auto"/>
        </w:rPr>
        <w:t>x (0.5) (0.5) / (0.03)</w:t>
      </w:r>
      <w:r w:rsidRPr="008901D5">
        <w:rPr>
          <w:rFonts w:ascii="Times New Roman" w:eastAsia="OpenSans-Regular" w:hAnsi="Times New Roman"/>
          <w:color w:val="auto"/>
          <w:vertAlign w:val="superscript"/>
        </w:rPr>
        <w:t>2</w:t>
      </w:r>
      <w:r w:rsidRPr="008901D5">
        <w:rPr>
          <w:rFonts w:ascii="Times New Roman" w:eastAsia="OpenSans-Regular" w:hAnsi="Times New Roman"/>
          <w:color w:val="auto"/>
        </w:rPr>
        <w:t>, = 384</w:t>
      </w:r>
    </w:p>
    <w:p w14:paraId="3B6B8147" w14:textId="2B8B2E07" w:rsidR="00564845" w:rsidRPr="008901D5" w:rsidRDefault="00564845" w:rsidP="00104E0B">
      <w:pPr>
        <w:autoSpaceDE w:val="0"/>
        <w:autoSpaceDN w:val="0"/>
        <w:adjustRightInd w:val="0"/>
        <w:spacing w:after="0" w:line="240" w:lineRule="auto"/>
        <w:rPr>
          <w:rFonts w:ascii="Times New Roman" w:hAnsi="Times New Roman"/>
          <w:color w:val="auto"/>
        </w:rPr>
      </w:pPr>
      <w:r w:rsidRPr="008901D5">
        <w:rPr>
          <w:rFonts w:ascii="Times New Roman" w:hAnsi="Times New Roman"/>
          <w:color w:val="auto"/>
        </w:rPr>
        <w:t xml:space="preserve">However, the challenges posed by the COVID-19 pandemic, including lockdown measures and time limitations, made it arduous to gather data and identify children with neurodevelopmental disorders (NDD) as responders. Consequently, </w:t>
      </w:r>
      <w:r w:rsidR="00671C7C">
        <w:rPr>
          <w:rFonts w:ascii="Times New Roman" w:hAnsi="Times New Roman"/>
          <w:color w:val="auto"/>
        </w:rPr>
        <w:t>the research team</w:t>
      </w:r>
      <w:r w:rsidR="00671C7C" w:rsidRPr="008901D5">
        <w:rPr>
          <w:rFonts w:ascii="Times New Roman" w:hAnsi="Times New Roman"/>
          <w:color w:val="auto"/>
        </w:rPr>
        <w:t xml:space="preserve"> </w:t>
      </w:r>
      <w:r w:rsidRPr="008901D5">
        <w:rPr>
          <w:rFonts w:ascii="Times New Roman" w:hAnsi="Times New Roman"/>
          <w:color w:val="auto"/>
        </w:rPr>
        <w:lastRenderedPageBreak/>
        <w:t xml:space="preserve">had difficulties in locating 384 participants within the designated timeframe of our research. Consequently, there was a need to </w:t>
      </w:r>
      <w:r w:rsidR="005E0694">
        <w:rPr>
          <w:rFonts w:ascii="Times New Roman" w:hAnsi="Times New Roman"/>
          <w:color w:val="auto"/>
        </w:rPr>
        <w:t>increase</w:t>
      </w:r>
      <w:r w:rsidR="005E0694" w:rsidRPr="008901D5">
        <w:rPr>
          <w:rFonts w:ascii="Times New Roman" w:hAnsi="Times New Roman"/>
          <w:color w:val="auto"/>
        </w:rPr>
        <w:t xml:space="preserve"> </w:t>
      </w:r>
      <w:r w:rsidRPr="008901D5">
        <w:rPr>
          <w:rFonts w:ascii="Times New Roman" w:hAnsi="Times New Roman"/>
          <w:color w:val="auto"/>
        </w:rPr>
        <w:t xml:space="preserve">the </w:t>
      </w:r>
      <w:r w:rsidR="00F472D3">
        <w:rPr>
          <w:rFonts w:ascii="Times New Roman" w:hAnsi="Times New Roman"/>
          <w:color w:val="auto"/>
        </w:rPr>
        <w:t>margin of error</w:t>
      </w:r>
      <w:r w:rsidRPr="008901D5">
        <w:rPr>
          <w:rFonts w:ascii="Times New Roman" w:hAnsi="Times New Roman"/>
          <w:color w:val="auto"/>
        </w:rPr>
        <w:t xml:space="preserve"> from 5% to 8%, necessitating a final sample size of 150. In light of an anticipated 5% rate of incomplete </w:t>
      </w:r>
      <w:r w:rsidR="00F472D3">
        <w:rPr>
          <w:rFonts w:ascii="Times New Roman" w:hAnsi="Times New Roman"/>
          <w:color w:val="auto"/>
        </w:rPr>
        <w:t>responses</w:t>
      </w:r>
      <w:r w:rsidRPr="008901D5">
        <w:rPr>
          <w:rFonts w:ascii="Times New Roman" w:hAnsi="Times New Roman"/>
          <w:color w:val="auto"/>
        </w:rPr>
        <w:t>, the final minimum needed sample size for this research has been determined to be 157.</w:t>
      </w:r>
    </w:p>
    <w:p w14:paraId="264B4B0C" w14:textId="77777777" w:rsidR="00564845" w:rsidRPr="008901D5" w:rsidRDefault="00564845" w:rsidP="00104E0B">
      <w:pPr>
        <w:pStyle w:val="BodyText"/>
        <w:spacing w:line="240" w:lineRule="auto"/>
        <w:rPr>
          <w:rFonts w:ascii="Times New Roman" w:hAnsi="Times New Roman"/>
          <w:b/>
          <w:i/>
          <w:sz w:val="24"/>
        </w:rPr>
      </w:pPr>
      <w:r w:rsidRPr="008901D5">
        <w:rPr>
          <w:rFonts w:ascii="Times New Roman" w:hAnsi="Times New Roman"/>
          <w:b/>
          <w:i/>
          <w:sz w:val="24"/>
        </w:rPr>
        <w:t>Survey tool development</w:t>
      </w:r>
    </w:p>
    <w:p w14:paraId="605501F1" w14:textId="286D6534" w:rsidR="00AD0ED1" w:rsidRDefault="00564845" w:rsidP="00104E0B">
      <w:pPr>
        <w:pStyle w:val="BodyText"/>
        <w:spacing w:line="240" w:lineRule="auto"/>
        <w:rPr>
          <w:rFonts w:ascii="Times New Roman" w:hAnsi="Times New Roman"/>
          <w:sz w:val="24"/>
        </w:rPr>
      </w:pPr>
      <w:r w:rsidRPr="008901D5">
        <w:rPr>
          <w:rFonts w:ascii="Times New Roman" w:hAnsi="Times New Roman"/>
          <w:sz w:val="24"/>
        </w:rPr>
        <w:t xml:space="preserve">A questionnaire was developed based on the objectives of this study. </w:t>
      </w:r>
      <w:r w:rsidR="00AD0ED1">
        <w:rPr>
          <w:rFonts w:ascii="Times New Roman" w:hAnsi="Times New Roman"/>
          <w:sz w:val="24"/>
        </w:rPr>
        <w:t xml:space="preserve"> The </w:t>
      </w:r>
      <w:r w:rsidR="00AD0ED1" w:rsidRPr="00AD0ED1">
        <w:rPr>
          <w:rFonts w:ascii="Times New Roman" w:hAnsi="Times New Roman"/>
          <w:sz w:val="24"/>
        </w:rPr>
        <w:t xml:space="preserve">Gross Motor Function Classification System (GMFCS) developed by </w:t>
      </w:r>
      <w:proofErr w:type="spellStart"/>
      <w:r w:rsidR="00AD0ED1" w:rsidRPr="00AD0ED1">
        <w:rPr>
          <w:rFonts w:ascii="Times New Roman" w:hAnsi="Times New Roman"/>
          <w:sz w:val="24"/>
        </w:rPr>
        <w:t>CanChild</w:t>
      </w:r>
      <w:proofErr w:type="spellEnd"/>
      <w:r w:rsidR="00AD0ED1" w:rsidRPr="00AD0ED1">
        <w:rPr>
          <w:rFonts w:ascii="Times New Roman" w:hAnsi="Times New Roman"/>
          <w:sz w:val="24"/>
        </w:rPr>
        <w:t xml:space="preserve"> in Canada</w:t>
      </w:r>
      <w:r w:rsidR="00AD0ED1">
        <w:rPr>
          <w:rFonts w:ascii="Times New Roman" w:hAnsi="Times New Roman"/>
          <w:sz w:val="24"/>
        </w:rPr>
        <w:t xml:space="preserve"> was used as a basis for </w:t>
      </w:r>
      <w:r w:rsidR="00AD0ED1" w:rsidRPr="00713FB7">
        <w:rPr>
          <w:rFonts w:ascii="Times New Roman" w:hAnsi="Times New Roman"/>
          <w:sz w:val="24"/>
        </w:rPr>
        <w:t>the questionnaire</w:t>
      </w:r>
      <w:r w:rsidR="00671C7C" w:rsidRPr="00713FB7">
        <w:rPr>
          <w:rFonts w:ascii="Times New Roman" w:hAnsi="Times New Roman"/>
          <w:sz w:val="24"/>
        </w:rPr>
        <w:t xml:space="preserve">. </w:t>
      </w:r>
      <w:r w:rsidR="00F5301E" w:rsidRPr="00713FB7">
        <w:rPr>
          <w:rFonts w:ascii="Times New Roman" w:hAnsi="Times New Roman"/>
          <w:sz w:val="24"/>
        </w:rPr>
        <w:t xml:space="preserve">The questionnaire </w:t>
      </w:r>
      <w:r w:rsidR="008645AE" w:rsidRPr="00713FB7">
        <w:rPr>
          <w:rFonts w:ascii="Times New Roman" w:hAnsi="Times New Roman"/>
          <w:sz w:val="24"/>
        </w:rPr>
        <w:t>was translated into Bangla language for ease of comprehension in a population that includes the full spectrum of education levels.</w:t>
      </w:r>
      <w:r w:rsidR="00671C7C" w:rsidRPr="00713FB7">
        <w:rPr>
          <w:rFonts w:ascii="Times New Roman" w:hAnsi="Times New Roman"/>
          <w:sz w:val="24"/>
        </w:rPr>
        <w:t xml:space="preserve"> </w:t>
      </w:r>
    </w:p>
    <w:p w14:paraId="318AE56D" w14:textId="5957CAA2" w:rsidR="00564845" w:rsidRPr="008901D5" w:rsidRDefault="00564845" w:rsidP="00104E0B">
      <w:pPr>
        <w:pStyle w:val="BodyText"/>
        <w:spacing w:line="240" w:lineRule="auto"/>
        <w:rPr>
          <w:rFonts w:ascii="Times New Roman" w:hAnsi="Times New Roman"/>
          <w:sz w:val="24"/>
        </w:rPr>
      </w:pPr>
      <w:r w:rsidRPr="008901D5">
        <w:rPr>
          <w:rFonts w:ascii="Times New Roman" w:hAnsi="Times New Roman"/>
          <w:sz w:val="24"/>
        </w:rPr>
        <w:t xml:space="preserve"> [Survey Questionnaire as supplementary file]</w:t>
      </w:r>
    </w:p>
    <w:p w14:paraId="389046D0" w14:textId="55300235" w:rsidR="00564845" w:rsidRPr="008901D5" w:rsidRDefault="00564845" w:rsidP="00104E0B">
      <w:pPr>
        <w:pStyle w:val="ListParagraph"/>
        <w:numPr>
          <w:ilvl w:val="0"/>
          <w:numId w:val="24"/>
        </w:numPr>
        <w:autoSpaceDE w:val="0"/>
        <w:autoSpaceDN w:val="0"/>
        <w:adjustRightInd w:val="0"/>
        <w:spacing w:before="0" w:after="0" w:line="240" w:lineRule="auto"/>
        <w:rPr>
          <w:rFonts w:ascii="Times New Roman" w:hAnsi="Times New Roman"/>
          <w:b/>
          <w:i/>
          <w:iCs/>
          <w:color w:val="auto"/>
        </w:rPr>
      </w:pPr>
      <w:r w:rsidRPr="008901D5">
        <w:rPr>
          <w:rFonts w:ascii="Times New Roman" w:hAnsi="Times New Roman"/>
          <w:b/>
          <w:i/>
          <w:iCs/>
          <w:color w:val="auto"/>
        </w:rPr>
        <w:t xml:space="preserve">Parents’ socio-demographic variables: </w:t>
      </w:r>
      <w:r w:rsidRPr="008901D5">
        <w:rPr>
          <w:rFonts w:ascii="Times New Roman" w:hAnsi="Times New Roman"/>
          <w:color w:val="auto"/>
        </w:rPr>
        <w:t>Demographic characteristics such as level of education, occupation, area of residency</w:t>
      </w:r>
      <w:r w:rsidR="00C33FEC">
        <w:rPr>
          <w:rFonts w:ascii="Times New Roman" w:hAnsi="Times New Roman"/>
          <w:color w:val="auto"/>
        </w:rPr>
        <w:t xml:space="preserve"> (rural/urban)</w:t>
      </w:r>
      <w:r w:rsidRPr="008901D5">
        <w:rPr>
          <w:rFonts w:ascii="Times New Roman" w:hAnsi="Times New Roman"/>
          <w:color w:val="auto"/>
        </w:rPr>
        <w:t>, family size, and monthly family income were included.</w:t>
      </w:r>
    </w:p>
    <w:p w14:paraId="11F96698" w14:textId="77777777" w:rsidR="00564845" w:rsidRPr="008901D5" w:rsidRDefault="00564845" w:rsidP="00104E0B">
      <w:pPr>
        <w:pStyle w:val="ListParagraph"/>
        <w:numPr>
          <w:ilvl w:val="0"/>
          <w:numId w:val="24"/>
        </w:numPr>
        <w:autoSpaceDE w:val="0"/>
        <w:autoSpaceDN w:val="0"/>
        <w:adjustRightInd w:val="0"/>
        <w:spacing w:before="0" w:after="0" w:line="240" w:lineRule="auto"/>
        <w:rPr>
          <w:rFonts w:ascii="Times New Roman" w:hAnsi="Times New Roman"/>
          <w:b/>
          <w:i/>
          <w:iCs/>
          <w:color w:val="auto"/>
        </w:rPr>
      </w:pPr>
      <w:r w:rsidRPr="008901D5">
        <w:rPr>
          <w:rFonts w:ascii="Times New Roman" w:hAnsi="Times New Roman"/>
          <w:b/>
          <w:i/>
          <w:iCs/>
          <w:color w:val="auto"/>
        </w:rPr>
        <w:t xml:space="preserve">Demographic variable of children: </w:t>
      </w:r>
      <w:r w:rsidRPr="008901D5">
        <w:rPr>
          <w:rFonts w:ascii="Times New Roman" w:hAnsi="Times New Roman"/>
          <w:iCs/>
          <w:color w:val="auto"/>
        </w:rPr>
        <w:t>D</w:t>
      </w:r>
      <w:r w:rsidRPr="008901D5">
        <w:rPr>
          <w:rFonts w:ascii="Times New Roman" w:hAnsi="Times New Roman"/>
          <w:color w:val="auto"/>
        </w:rPr>
        <w:t>emographic variables including age, sex, and clinical diagnosis, weight, height and BMI were included.</w:t>
      </w:r>
    </w:p>
    <w:p w14:paraId="1128EF4F" w14:textId="77777777" w:rsidR="00671C7C" w:rsidRDefault="00564845" w:rsidP="00104E0B">
      <w:pPr>
        <w:pStyle w:val="NormalWeb"/>
        <w:spacing w:before="120" w:beforeAutospacing="0" w:after="120" w:afterAutospacing="0" w:line="240" w:lineRule="auto"/>
        <w:rPr>
          <w:rFonts w:ascii="Times New Roman" w:hAnsi="Times New Roman"/>
          <w:color w:val="auto"/>
        </w:rPr>
      </w:pPr>
      <w:r w:rsidRPr="008901D5">
        <w:rPr>
          <w:rFonts w:ascii="Times New Roman" w:hAnsi="Times New Roman"/>
          <w:b/>
          <w:i/>
          <w:color w:val="auto"/>
        </w:rPr>
        <w:t>Outcome variables</w:t>
      </w:r>
      <w:r w:rsidR="00671C7C">
        <w:rPr>
          <w:rFonts w:ascii="Times New Roman" w:hAnsi="Times New Roman"/>
          <w:color w:val="auto"/>
        </w:rPr>
        <w:t xml:space="preserve"> </w:t>
      </w:r>
    </w:p>
    <w:p w14:paraId="27E17E35" w14:textId="026D4FFC" w:rsidR="00564845" w:rsidRPr="008901D5" w:rsidRDefault="00564845" w:rsidP="00104E0B">
      <w:pPr>
        <w:pStyle w:val="NormalWeb"/>
        <w:spacing w:before="120" w:beforeAutospacing="0" w:after="120" w:afterAutospacing="0" w:line="240" w:lineRule="auto"/>
        <w:rPr>
          <w:rFonts w:ascii="Times New Roman" w:hAnsi="Times New Roman"/>
          <w:color w:val="auto"/>
        </w:rPr>
      </w:pPr>
      <w:r w:rsidRPr="008901D5">
        <w:rPr>
          <w:rFonts w:ascii="Times New Roman" w:hAnsi="Times New Roman"/>
          <w:color w:val="auto"/>
        </w:rPr>
        <w:t xml:space="preserve">The </w:t>
      </w:r>
      <w:r w:rsidR="003F674F" w:rsidRPr="008901D5">
        <w:rPr>
          <w:rFonts w:ascii="Times New Roman" w:hAnsi="Times New Roman"/>
          <w:color w:val="auto"/>
        </w:rPr>
        <w:t xml:space="preserve">criteria </w:t>
      </w:r>
      <w:r w:rsidR="003F674F">
        <w:rPr>
          <w:rFonts w:ascii="Times New Roman" w:hAnsi="Times New Roman"/>
          <w:color w:val="auto"/>
        </w:rPr>
        <w:t xml:space="preserve">developed by </w:t>
      </w:r>
      <w:r w:rsidRPr="008901D5">
        <w:rPr>
          <w:rFonts w:ascii="Times New Roman" w:hAnsi="Times New Roman"/>
          <w:color w:val="auto"/>
        </w:rPr>
        <w:t>WHO (2009) for the classification of acute malnutrition in children</w:t>
      </w:r>
      <w:r w:rsidR="003F674F">
        <w:rPr>
          <w:rFonts w:ascii="Times New Roman" w:hAnsi="Times New Roman"/>
          <w:color w:val="auto"/>
        </w:rPr>
        <w:t xml:space="preserve"> was employed</w:t>
      </w:r>
      <w:r w:rsidR="00780081">
        <w:rPr>
          <w:rFonts w:ascii="Times New Roman" w:hAnsi="Times New Roman"/>
          <w:color w:val="auto"/>
        </w:rPr>
        <w:t>.</w:t>
      </w:r>
      <w:r w:rsidR="00780081">
        <w:rPr>
          <w:rFonts w:ascii="Times New Roman" w:hAnsi="Times New Roman"/>
          <w:b/>
          <w:color w:val="auto"/>
        </w:rPr>
        <w:t xml:space="preserve"> </w:t>
      </w:r>
      <w:sdt>
        <w:sdtPr>
          <w:rPr>
            <w:rFonts w:ascii="Times New Roman" w:hAnsi="Times New Roman"/>
            <w:color w:val="000000"/>
          </w:rPr>
          <w:tag w:val="MENDELEY_CITATION_v3_eyJjaXRhdGlvbklEIjoiTUVOREVMRVlfQ0lUQVRJT05fZjg1ZTgyZDUtMWZjOS00MDViLTliYjktZmQ4ZDYxOWE2NWU4IiwicHJvcGVydGllcyI6eyJub3RlSW5kZXgiOjB9LCJpc0VkaXRlZCI6ZmFsc2UsIm1hbnVhbE92ZXJyaWRlIjp7ImlzTWFudWFsbHlPdmVycmlkZGVuIjpmYWxzZSwiY2l0ZXByb2NUZXh0IjoiKDE0KSIsIm1hbnVhbE92ZXJyaWRlVGV4dCI6IiJ9LCJjaXRhdGlvbkl0ZW1zIjpbeyJpZCI6ImUyOGE0YzUwLTJlMTYtMzliYy1iYjA0LTg3ZjBiYzY0OGM5NiIsIml0ZW1EYXRhIjp7InR5cGUiOiJib29rIiwiaWQiOiJlMjhhNGM1MC0yZTE2LTM5YmMtYmIwNC04N2YwYmM2NDhjOTYiLCJ0aXRsZSI6IldITyBDaGlsZCBHcm93dGggU3RhbmRhcmRzIGFuZCB0aGUgSWRlbnRpZmljYXRpb24gb2YgU2V2ZXJlIEFjdXRlIE1hbG51dHJpdGlvbiBpbiBJbmZhbnRzIGFuZCBDaGlsZHJlbjogQSBKb2ludCBTdGF0ZW1lbnQgYnkgdGhlIFdvcmxkIEhlYWx0aCBPcmdhbml6YXRpb24gYW5kIHRoZSBVbml0ZWQgTmF0aW9ucyBDaGlsZHJlbuKAmXMgRnVuZCIsImF1dGhvciI6W3siZmFtaWx5IjoiV29ybGQgSGVhbHRoIE9yZ2FuaXphdGlvbiIsImdpdmVuIjoiIiwicGFyc2UtbmFtZXMiOmZhbHNlLCJkcm9wcGluZy1wYXJ0aWNsZSI6IiIsIm5vbi1kcm9wcGluZy1wYXJ0aWNsZSI6IiJ9XSwiSVNCTiI6Ijk3ODkyNDE1OTgxNjMiLCJQTUlEIjoiMjQ4MDkxMTYiLCJpc3N1ZWQiOnsiZGF0ZS1wYXJ0cyI6W1syMDA5XV19LCJhYnN0cmFjdCI6IlRoZSBzdGF0ZW1lbnQgcHJlc2VudHMgdGhlIHJlY29tbWVuZGVkIGN1dC1vZmZzLCBzdW1tYXJpemVzIHRoZSByYXRpb25hbGUgZm9yIHRoZWlyIGFkb3B0aW9uIGFuZCBhZHZvY2F0ZXMgZm9yIHRoZWlyIGhhcm1vbml6ZWQgYXBwbGljYXRpb24gaW4gdGhlIGlkZW50aWZpY2F0aW9uIG9mIDYgdG8gNjAgbW9udGggb2xkIGluZmFudHMgYW5kIGNoaWxkcmVuIGZvciB0aGUgbWFuYWdlbWVudCBvZiBzZXZlcmUgYWN1dGUgbWFsbnV0cml0aW9uLiBJdCByZXZpZXdzIHRoZSBpbXBsaWNhdGlvbnMgb24gcGF0aWVudCBsb2FkLCBvbiBkaXNjaGFyZ2UgY3JpdGVyaWEgYW5kIG9uIHByb2dyYW1tZSBwbGFubmluZyBhbmQgbW9uaXRvcmluZy4gSXQgYWxzbyByZWNvbW1lbmRzIHRoZSBpbmNyZWFzZSBvZiB0aGUgTVVBQyBjdXQtb2ZmIGZvciBkZWZpbmluZyBzZXZlcmUgYWN1dGUgbWFsbnV0cml0aW9uIGluIGNoaWxkcmVuIDYgbW9udGhzIHRvIDUgeWVhcnMgb2YgYWdlIGZyb20gMTEwIG1tIHRvIDExNSBtbS4iLCJjb250YWluZXItdGl0bGUtc2hvcnQiOiIifSwiaXNUZW1wb3JhcnkiOmZhbHNlfV19"/>
          <w:id w:val="-1147041818"/>
          <w:placeholder>
            <w:docPart w:val="DefaultPlaceholder_-1854013440"/>
          </w:placeholder>
        </w:sdtPr>
        <w:sdtEndPr/>
        <w:sdtContent>
          <w:r w:rsidR="003D3B38" w:rsidRPr="003D3B38">
            <w:rPr>
              <w:rFonts w:ascii="Times New Roman" w:hAnsi="Times New Roman"/>
              <w:color w:val="000000"/>
            </w:rPr>
            <w:t>(14)</w:t>
          </w:r>
        </w:sdtContent>
      </w:sdt>
      <w:r w:rsidRPr="008901D5">
        <w:rPr>
          <w:rFonts w:ascii="Times New Roman" w:hAnsi="Times New Roman"/>
          <w:color w:val="auto"/>
        </w:rPr>
        <w:t xml:space="preserve"> The WHO recommends using the formula </w:t>
      </w:r>
      <w:r w:rsidRPr="006B24DE">
        <w:rPr>
          <w:rFonts w:ascii="Times New Roman" w:hAnsi="Times New Roman"/>
          <w:color w:val="auto"/>
        </w:rPr>
        <w:t>z</w:t>
      </w:r>
      <w:r w:rsidRPr="008901D5">
        <w:rPr>
          <w:rFonts w:ascii="Times New Roman" w:hAnsi="Times New Roman"/>
          <w:color w:val="auto"/>
        </w:rPr>
        <w:t xml:space="preserve">-score = (X-m)/SD, where X is the observed value (height, weight, or BMI), </w:t>
      </w:r>
      <w:r w:rsidRPr="006B24DE">
        <w:rPr>
          <w:rFonts w:ascii="Times New Roman" w:hAnsi="Times New Roman"/>
          <w:color w:val="auto"/>
        </w:rPr>
        <w:t>m</w:t>
      </w:r>
      <w:r w:rsidRPr="008901D5">
        <w:rPr>
          <w:rFonts w:ascii="Times New Roman" w:hAnsi="Times New Roman"/>
          <w:color w:val="auto"/>
        </w:rPr>
        <w:t xml:space="preserve"> is the mean value, and SD is the value of the standard deviation of the distribution that corresponds to the reference population.</w:t>
      </w:r>
    </w:p>
    <w:p w14:paraId="10B37872" w14:textId="36A21B6A" w:rsidR="00564845" w:rsidRPr="008901D5" w:rsidRDefault="00564845" w:rsidP="00765968">
      <w:pPr>
        <w:autoSpaceDE w:val="0"/>
        <w:autoSpaceDN w:val="0"/>
        <w:adjustRightInd w:val="0"/>
        <w:spacing w:before="0" w:after="0" w:line="240" w:lineRule="auto"/>
        <w:rPr>
          <w:rFonts w:ascii="Times New Roman" w:hAnsi="Times New Roman"/>
          <w:color w:val="auto"/>
        </w:rPr>
      </w:pPr>
      <w:r w:rsidRPr="008901D5">
        <w:rPr>
          <w:rFonts w:ascii="Times New Roman" w:hAnsi="Times New Roman"/>
          <w:color w:val="auto"/>
        </w:rPr>
        <w:t>Weight for height, BMI for age, and height for age</w:t>
      </w:r>
      <w:r w:rsidR="00133A79">
        <w:rPr>
          <w:rFonts w:ascii="Times New Roman" w:hAnsi="Times New Roman"/>
          <w:color w:val="auto"/>
        </w:rPr>
        <w:t xml:space="preserve"> comparisons</w:t>
      </w:r>
      <w:r w:rsidRPr="008901D5">
        <w:rPr>
          <w:rFonts w:ascii="Times New Roman" w:hAnsi="Times New Roman"/>
          <w:color w:val="auto"/>
        </w:rPr>
        <w:t xml:space="preserve"> were used </w:t>
      </w:r>
      <w:r w:rsidR="00133A79">
        <w:rPr>
          <w:rFonts w:ascii="Times New Roman" w:hAnsi="Times New Roman"/>
          <w:color w:val="auto"/>
        </w:rPr>
        <w:t xml:space="preserve">to </w:t>
      </w:r>
      <w:proofErr w:type="spellStart"/>
      <w:r w:rsidR="00133A79">
        <w:rPr>
          <w:rFonts w:ascii="Times New Roman" w:hAnsi="Times New Roman"/>
          <w:color w:val="auto"/>
        </w:rPr>
        <w:t>establsh</w:t>
      </w:r>
      <w:proofErr w:type="spellEnd"/>
      <w:r w:rsidR="00133A79" w:rsidRPr="008901D5">
        <w:rPr>
          <w:rFonts w:ascii="Times New Roman" w:hAnsi="Times New Roman"/>
          <w:color w:val="auto"/>
        </w:rPr>
        <w:t xml:space="preserve"> </w:t>
      </w:r>
      <w:r w:rsidRPr="008901D5">
        <w:rPr>
          <w:rFonts w:ascii="Times New Roman" w:hAnsi="Times New Roman"/>
          <w:color w:val="auto"/>
        </w:rPr>
        <w:t xml:space="preserve">wasting, which means acute malnutrition, and stunting, </w:t>
      </w:r>
      <w:r w:rsidR="00A01CB3">
        <w:rPr>
          <w:rFonts w:ascii="Times New Roman" w:hAnsi="Times New Roman"/>
          <w:color w:val="auto"/>
        </w:rPr>
        <w:t xml:space="preserve">that is, </w:t>
      </w:r>
      <w:r w:rsidRPr="008901D5">
        <w:rPr>
          <w:rFonts w:ascii="Times New Roman" w:hAnsi="Times New Roman"/>
          <w:color w:val="auto"/>
        </w:rPr>
        <w:t>chronic malnutrition, respectively</w:t>
      </w:r>
      <w:r w:rsidR="00780081">
        <w:rPr>
          <w:rFonts w:ascii="Times New Roman" w:hAnsi="Times New Roman"/>
          <w:color w:val="auto"/>
        </w:rPr>
        <w:t xml:space="preserve">. </w:t>
      </w:r>
      <w:sdt>
        <w:sdtPr>
          <w:rPr>
            <w:rFonts w:ascii="Times New Roman" w:hAnsi="Times New Roman"/>
            <w:color w:val="000000"/>
          </w:rPr>
          <w:tag w:val="MENDELEY_CITATION_v3_eyJjaXRhdGlvbklEIjoiTUVOREVMRVlfQ0lUQVRJT05fNDc1NTI4ODMtMTI3My00ZDAyLWFkNWMtMGEyMTBiM2IzODE3IiwicHJvcGVydGllcyI6eyJub3RlSW5kZXgiOjB9LCJpc0VkaXRlZCI6ZmFsc2UsIm1hbnVhbE92ZXJyaWRlIjp7ImlzTWFudWFsbHlPdmVycmlkZGVuIjpmYWxzZSwiY2l0ZXByb2NUZXh0IjoiKDE1KSIsIm1hbnVhbE92ZXJyaWRlVGV4dCI6IiJ9LCJjaXRhdGlvbkl0ZW1zIjpbeyJpZCI6IjI1ZmJkYTE0LTA2NTktMzY1OC1hMmVhLTM3MTdhNzNmZTVlNSIsIml0ZW1EYXRhIjp7InR5cGUiOiJhcnRpY2xlLWpvdXJuYWwiLCJpZCI6IjI1ZmJkYTE0LTA2NTktMzY1OC1hMmVhLTM3MTdhNzNmZTVlNSIsInRpdGxlIjoiR2VybWFuIGhlaWdodCByZWZlcmVuY2VzIGZvciBjaGlsZHJlbiBhZ2VkIDAgdG8gdW5kZXIgMTggeWVhcnMgY29tcGFyZWQgdG8gV0hPIGFuZCBDREMgZ3Jvd3RoIGNoYXJ0cyIsImF1dGhvciI6W3siZmFtaWx5IjoiU2NoYWZmcmF0aCBSb3NhcmlvIiwiZ2l2ZW4iOiJBbmdlbGlrYSIsInBhcnNlLW5hbWVzIjpmYWxzZSwiZHJvcHBpbmctcGFydGljbGUiOiIiLCJub24tZHJvcHBpbmctcGFydGljbGUiOiIifSx7ImZhbWlseSI6IlNjaGllbmtpZXdpdHoiLCJnaXZlbiI6IkFuamEiLCJwYXJzZS1uYW1lcyI6ZmFsc2UsImRyb3BwaW5nLXBhcnRpY2xlIjoiIiwibm9uLWRyb3BwaW5nLXBhcnRpY2xlIjoiIn0seyJmYW1pbHkiOiJOZXVoYXVzZXIiLCJnaXZlbiI6Ikhhbm5lbG9yZSIsInBhcnNlLW5hbWVzIjpmYWxzZSwiZHJvcHBpbmctcGFydGljbGUiOiIiLCJub24tZHJvcHBpbmctcGFydGljbGUiOiIifV0sImNvbnRhaW5lci10aXRsZSI6IkFubmFscyBvZiBIdW1hbiBCaW9sb2d5IiwiY29udGFpbmVyLXRpdGxlLXNob3J0IjoiQW5uIEh1bSBCaW9sIiwiRE9JIjoiMTAuMzEwOS8wMzAxNDQ2MC4yMDEwLjUyMTE5MyIsIklTU04iOiIwMzAxLTQ0NjAiLCJpc3N1ZWQiOnsiZGF0ZS1wYXJ0cyI6W1syMDExLDMsMTNdXX0sInBhZ2UiOiIxMjEtMTMwIiwiaXNzdWUiOiIyIiwidm9sdW1lIjoiMzgifSwiaXNUZW1wb3JhcnkiOmZhbHNlfV19"/>
          <w:id w:val="-878770087"/>
          <w:placeholder>
            <w:docPart w:val="DefaultPlaceholder_-1854013440"/>
          </w:placeholder>
        </w:sdtPr>
        <w:sdtEndPr/>
        <w:sdtContent>
          <w:r w:rsidR="003D3B38" w:rsidRPr="003D3B38">
            <w:rPr>
              <w:rFonts w:ascii="Times New Roman" w:hAnsi="Times New Roman"/>
              <w:color w:val="000000"/>
            </w:rPr>
            <w:t>(15)</w:t>
          </w:r>
        </w:sdtContent>
      </w:sdt>
      <w:r w:rsidRPr="008901D5">
        <w:rPr>
          <w:rFonts w:ascii="Times New Roman" w:hAnsi="Times New Roman"/>
          <w:color w:val="auto"/>
        </w:rPr>
        <w:t xml:space="preserve"> According to the Z score classification, weight-for-height z-score WHZ/BAZ ≤-3 SD indicates acute severe malnutrition; -2.99 to -1 SD Mild to moderate malnutrition and overnutrition were indicated by ˃2 SD</w:t>
      </w:r>
      <w:r w:rsidR="003D3B2C">
        <w:rPr>
          <w:rFonts w:ascii="Times New Roman" w:hAnsi="Times New Roman"/>
          <w:color w:val="auto"/>
        </w:rPr>
        <w:t xml:space="preserve">. </w:t>
      </w:r>
      <w:r w:rsidR="00780081">
        <w:rPr>
          <w:rFonts w:ascii="Times New Roman" w:hAnsi="Times New Roman"/>
          <w:b/>
          <w:color w:val="FF0000"/>
        </w:rPr>
        <w:t xml:space="preserve"> </w:t>
      </w:r>
    </w:p>
    <w:p w14:paraId="502061F0" w14:textId="7CB583F1" w:rsidR="00564845" w:rsidRPr="008901D5" w:rsidRDefault="00564845" w:rsidP="00104E0B">
      <w:pPr>
        <w:pStyle w:val="Heading1"/>
        <w:spacing w:line="240" w:lineRule="auto"/>
        <w:rPr>
          <w:rFonts w:ascii="Times New Roman" w:hAnsi="Times New Roman"/>
          <w:i/>
          <w:color w:val="auto"/>
          <w:sz w:val="24"/>
          <w:szCs w:val="24"/>
        </w:rPr>
      </w:pPr>
      <w:r w:rsidRPr="008901D5">
        <w:rPr>
          <w:rFonts w:ascii="Times New Roman" w:hAnsi="Times New Roman"/>
          <w:i/>
          <w:color w:val="auto"/>
          <w:sz w:val="24"/>
          <w:szCs w:val="24"/>
        </w:rPr>
        <w:t xml:space="preserve">Data collection </w:t>
      </w:r>
      <w:r w:rsidRPr="008901D5">
        <w:rPr>
          <w:rFonts w:ascii="Times New Roman" w:eastAsia="Cambria" w:hAnsi="Times New Roman"/>
          <w:i/>
          <w:color w:val="auto"/>
          <w:sz w:val="24"/>
          <w:szCs w:val="24"/>
        </w:rPr>
        <w:t xml:space="preserve">and </w:t>
      </w:r>
      <w:r w:rsidR="006B24DE">
        <w:rPr>
          <w:rFonts w:ascii="Times New Roman" w:eastAsia="Cambria" w:hAnsi="Times New Roman"/>
          <w:i/>
          <w:color w:val="auto"/>
          <w:sz w:val="24"/>
          <w:szCs w:val="24"/>
        </w:rPr>
        <w:t>m</w:t>
      </w:r>
      <w:r w:rsidRPr="008901D5">
        <w:rPr>
          <w:rFonts w:ascii="Times New Roman" w:eastAsia="Cambria" w:hAnsi="Times New Roman"/>
          <w:i/>
          <w:color w:val="auto"/>
          <w:sz w:val="24"/>
          <w:szCs w:val="24"/>
        </w:rPr>
        <w:t>anagement</w:t>
      </w:r>
    </w:p>
    <w:p w14:paraId="6CBEBE5B" w14:textId="00EDEFC3" w:rsidR="00564845" w:rsidRPr="008901D5" w:rsidRDefault="008E2711" w:rsidP="00104E0B">
      <w:pPr>
        <w:pStyle w:val="NormalWeb"/>
        <w:spacing w:before="120" w:beforeAutospacing="0" w:after="240" w:afterAutospacing="0" w:line="240" w:lineRule="auto"/>
        <w:rPr>
          <w:rFonts w:ascii="Times New Roman" w:hAnsi="Times New Roman"/>
          <w:color w:val="auto"/>
        </w:rPr>
      </w:pPr>
      <w:r w:rsidRPr="008901D5">
        <w:rPr>
          <w:rFonts w:ascii="Times New Roman" w:hAnsi="Times New Roman"/>
          <w:color w:val="auto"/>
        </w:rPr>
        <w:t>Clearance was obtained from hospital authorities, and informed written consent was obtained from each parent or guardian at the time of the interview.</w:t>
      </w:r>
      <w:r>
        <w:rPr>
          <w:rFonts w:ascii="Times New Roman" w:hAnsi="Times New Roman"/>
          <w:color w:val="auto"/>
        </w:rPr>
        <w:t xml:space="preserve">  </w:t>
      </w:r>
      <w:r w:rsidR="00564845" w:rsidRPr="008901D5">
        <w:rPr>
          <w:rFonts w:ascii="Times New Roman" w:hAnsi="Times New Roman"/>
          <w:color w:val="auto"/>
        </w:rPr>
        <w:t>Detail</w:t>
      </w:r>
      <w:r w:rsidR="00A01CB3">
        <w:rPr>
          <w:rFonts w:ascii="Times New Roman" w:hAnsi="Times New Roman"/>
          <w:color w:val="auto"/>
        </w:rPr>
        <w:t>ed</w:t>
      </w:r>
      <w:r w:rsidR="00564845" w:rsidRPr="008901D5">
        <w:rPr>
          <w:rFonts w:ascii="Times New Roman" w:hAnsi="Times New Roman"/>
          <w:color w:val="auto"/>
        </w:rPr>
        <w:t xml:space="preserve"> information was collected </w:t>
      </w:r>
      <w:r w:rsidR="00564845" w:rsidRPr="00014840">
        <w:rPr>
          <w:rFonts w:ascii="Times New Roman" w:hAnsi="Times New Roman"/>
          <w:color w:val="auto"/>
        </w:rPr>
        <w:t xml:space="preserve">using a structured, pretested standard questionnaire by the face-to-face interview method. </w:t>
      </w:r>
      <w:r w:rsidR="00564845" w:rsidRPr="00765968">
        <w:rPr>
          <w:rFonts w:ascii="Times New Roman" w:hAnsi="Times New Roman"/>
          <w:color w:val="auto"/>
        </w:rPr>
        <w:t xml:space="preserve">Children with a diagnosis of NDD made by a medical doctor and confirmed by patient records attending the </w:t>
      </w:r>
      <w:r w:rsidR="00800C34" w:rsidRPr="00800C34">
        <w:rPr>
          <w:rFonts w:ascii="Times New Roman" w:hAnsi="Times New Roman"/>
          <w:color w:val="auto"/>
        </w:rPr>
        <w:t>pediatrics</w:t>
      </w:r>
      <w:r w:rsidR="00564845" w:rsidRPr="00765968">
        <w:rPr>
          <w:rFonts w:ascii="Times New Roman" w:hAnsi="Times New Roman"/>
          <w:color w:val="auto"/>
        </w:rPr>
        <w:t xml:space="preserve"> department and </w:t>
      </w:r>
      <w:r w:rsidR="00E64EDE" w:rsidRPr="00765968">
        <w:rPr>
          <w:rFonts w:ascii="Times New Roman" w:hAnsi="Times New Roman"/>
          <w:color w:val="auto"/>
        </w:rPr>
        <w:t>C</w:t>
      </w:r>
      <w:r w:rsidR="00564845" w:rsidRPr="00765968">
        <w:rPr>
          <w:rFonts w:ascii="Times New Roman" w:hAnsi="Times New Roman"/>
          <w:color w:val="auto"/>
        </w:rPr>
        <w:t xml:space="preserve">hild </w:t>
      </w:r>
      <w:r w:rsidR="00E64EDE" w:rsidRPr="00765968">
        <w:rPr>
          <w:rFonts w:ascii="Times New Roman" w:hAnsi="Times New Roman"/>
          <w:color w:val="auto"/>
        </w:rPr>
        <w:t>D</w:t>
      </w:r>
      <w:r w:rsidR="00564845" w:rsidRPr="00765968">
        <w:rPr>
          <w:rFonts w:ascii="Times New Roman" w:hAnsi="Times New Roman"/>
          <w:color w:val="auto"/>
        </w:rPr>
        <w:t xml:space="preserve">evelopment </w:t>
      </w:r>
      <w:r w:rsidR="00E64EDE" w:rsidRPr="00765968">
        <w:rPr>
          <w:rFonts w:ascii="Times New Roman" w:hAnsi="Times New Roman"/>
          <w:color w:val="auto"/>
        </w:rPr>
        <w:t>C</w:t>
      </w:r>
      <w:r w:rsidR="00564845" w:rsidRPr="00765968">
        <w:rPr>
          <w:rFonts w:ascii="Times New Roman" w:hAnsi="Times New Roman"/>
          <w:color w:val="auto"/>
        </w:rPr>
        <w:t>enter</w:t>
      </w:r>
      <w:r w:rsidR="00E64EDE" w:rsidRPr="00765968">
        <w:rPr>
          <w:rFonts w:ascii="Times New Roman" w:hAnsi="Times New Roman"/>
          <w:color w:val="auto"/>
        </w:rPr>
        <w:t xml:space="preserve"> (</w:t>
      </w:r>
      <w:proofErr w:type="spellStart"/>
      <w:r w:rsidR="00E64EDE" w:rsidRPr="00765968">
        <w:rPr>
          <w:rFonts w:ascii="Times New Roman" w:hAnsi="Times New Roman"/>
          <w:color w:val="auto"/>
        </w:rPr>
        <w:t>Shishu</w:t>
      </w:r>
      <w:proofErr w:type="spellEnd"/>
      <w:r w:rsidR="00E64EDE" w:rsidRPr="00765968">
        <w:rPr>
          <w:rFonts w:ascii="Times New Roman" w:hAnsi="Times New Roman"/>
          <w:color w:val="auto"/>
        </w:rPr>
        <w:t xml:space="preserve"> Bikash </w:t>
      </w:r>
      <w:proofErr w:type="spellStart"/>
      <w:r w:rsidR="00E64EDE" w:rsidRPr="00765968">
        <w:rPr>
          <w:rFonts w:ascii="Times New Roman" w:hAnsi="Times New Roman"/>
          <w:color w:val="auto"/>
        </w:rPr>
        <w:t>Kendro</w:t>
      </w:r>
      <w:proofErr w:type="spellEnd"/>
      <w:r w:rsidR="00E64EDE" w:rsidRPr="00765968">
        <w:rPr>
          <w:rFonts w:ascii="Times New Roman" w:hAnsi="Times New Roman"/>
          <w:color w:val="auto"/>
        </w:rPr>
        <w:t>)</w:t>
      </w:r>
      <w:r w:rsidR="00564845" w:rsidRPr="00765968">
        <w:rPr>
          <w:rFonts w:ascii="Times New Roman" w:hAnsi="Times New Roman"/>
          <w:color w:val="auto"/>
        </w:rPr>
        <w:t xml:space="preserve"> were consecutively recruited for the study. </w:t>
      </w:r>
      <w:r w:rsidR="00FD565D">
        <w:rPr>
          <w:rFonts w:ascii="Times New Roman" w:hAnsi="Times New Roman"/>
          <w:color w:val="auto"/>
        </w:rPr>
        <w:t xml:space="preserve">Children </w:t>
      </w:r>
      <w:r w:rsidR="000D5A46">
        <w:rPr>
          <w:rFonts w:ascii="Times New Roman" w:hAnsi="Times New Roman"/>
          <w:color w:val="auto"/>
        </w:rPr>
        <w:t xml:space="preserve">previously </w:t>
      </w:r>
      <w:r w:rsidR="00FD565D">
        <w:rPr>
          <w:rFonts w:ascii="Times New Roman" w:hAnsi="Times New Roman"/>
          <w:color w:val="auto"/>
        </w:rPr>
        <w:t>identified as having</w:t>
      </w:r>
      <w:r w:rsidR="00564845" w:rsidRPr="008901D5">
        <w:rPr>
          <w:rFonts w:ascii="Times New Roman" w:hAnsi="Times New Roman"/>
          <w:color w:val="auto"/>
        </w:rPr>
        <w:t xml:space="preserve"> a disability underwent a detailed clinical assessment </w:t>
      </w:r>
      <w:r w:rsidR="000D5A46">
        <w:rPr>
          <w:rFonts w:ascii="Times New Roman" w:hAnsi="Times New Roman"/>
          <w:color w:val="auto"/>
        </w:rPr>
        <w:t>to</w:t>
      </w:r>
      <w:r w:rsidR="00564845" w:rsidRPr="008901D5">
        <w:rPr>
          <w:rFonts w:ascii="Times New Roman" w:hAnsi="Times New Roman"/>
          <w:color w:val="auto"/>
        </w:rPr>
        <w:t xml:space="preserve"> confirm</w:t>
      </w:r>
      <w:r w:rsidR="000D5A46">
        <w:rPr>
          <w:rFonts w:ascii="Times New Roman" w:hAnsi="Times New Roman"/>
          <w:color w:val="auto"/>
        </w:rPr>
        <w:t xml:space="preserve"> the</w:t>
      </w:r>
      <w:r w:rsidR="00564845" w:rsidRPr="008901D5">
        <w:rPr>
          <w:rFonts w:ascii="Times New Roman" w:hAnsi="Times New Roman"/>
          <w:color w:val="auto"/>
        </w:rPr>
        <w:t xml:space="preserve"> diagnosis. </w:t>
      </w:r>
      <w:r w:rsidR="000D5A46">
        <w:rPr>
          <w:rFonts w:ascii="Times New Roman" w:hAnsi="Times New Roman"/>
          <w:color w:val="auto"/>
        </w:rPr>
        <w:t xml:space="preserve"> The measures included in the instrument were presented orally to parents or guardians in the Bangla language. </w:t>
      </w:r>
      <w:r w:rsidR="00564845" w:rsidRPr="008901D5">
        <w:rPr>
          <w:rFonts w:ascii="Times New Roman" w:hAnsi="Times New Roman"/>
          <w:color w:val="auto"/>
        </w:rPr>
        <w:t xml:space="preserve">The anthropometry measurement </w:t>
      </w:r>
      <w:proofErr w:type="gramStart"/>
      <w:r w:rsidR="00E2409F">
        <w:rPr>
          <w:rFonts w:ascii="Times New Roman" w:hAnsi="Times New Roman"/>
          <w:color w:val="auto"/>
        </w:rPr>
        <w:t>were</w:t>
      </w:r>
      <w:proofErr w:type="gramEnd"/>
      <w:r w:rsidR="00E2409F">
        <w:rPr>
          <w:rFonts w:ascii="Times New Roman" w:hAnsi="Times New Roman"/>
          <w:color w:val="auto"/>
        </w:rPr>
        <w:t xml:space="preserve"> conducted by clinicians or nurses with</w:t>
      </w:r>
      <w:r w:rsidR="00564845" w:rsidRPr="008901D5">
        <w:rPr>
          <w:rFonts w:ascii="Times New Roman" w:hAnsi="Times New Roman"/>
          <w:color w:val="auto"/>
        </w:rPr>
        <w:t xml:space="preserve"> </w:t>
      </w:r>
      <w:r w:rsidR="00E2409F">
        <w:rPr>
          <w:rFonts w:ascii="Times New Roman" w:hAnsi="Times New Roman"/>
          <w:color w:val="auto"/>
        </w:rPr>
        <w:t>t</w:t>
      </w:r>
      <w:r w:rsidR="00564845" w:rsidRPr="008901D5">
        <w:rPr>
          <w:rFonts w:ascii="Times New Roman" w:hAnsi="Times New Roman"/>
          <w:color w:val="auto"/>
        </w:rPr>
        <w:t xml:space="preserve">he weight and height of each study participant measured </w:t>
      </w:r>
      <w:r w:rsidR="00836175">
        <w:rPr>
          <w:rFonts w:ascii="Times New Roman" w:hAnsi="Times New Roman"/>
          <w:color w:val="auto"/>
        </w:rPr>
        <w:t>according to the</w:t>
      </w:r>
      <w:r w:rsidR="00836175" w:rsidRPr="008901D5">
        <w:rPr>
          <w:rFonts w:ascii="Times New Roman" w:hAnsi="Times New Roman"/>
          <w:color w:val="auto"/>
        </w:rPr>
        <w:t xml:space="preserve"> </w:t>
      </w:r>
      <w:r w:rsidR="00564845" w:rsidRPr="008901D5">
        <w:rPr>
          <w:rFonts w:ascii="Times New Roman" w:hAnsi="Times New Roman"/>
          <w:color w:val="auto"/>
        </w:rPr>
        <w:t xml:space="preserve">standard guidelines of the World Health </w:t>
      </w:r>
      <w:proofErr w:type="spellStart"/>
      <w:r w:rsidR="00564845" w:rsidRPr="008901D5">
        <w:rPr>
          <w:rFonts w:ascii="Times New Roman" w:hAnsi="Times New Roman"/>
          <w:color w:val="auto"/>
        </w:rPr>
        <w:t>Organisation</w:t>
      </w:r>
      <w:proofErr w:type="spellEnd"/>
      <w:r w:rsidR="008175E7">
        <w:rPr>
          <w:rFonts w:ascii="Times New Roman" w:hAnsi="Times New Roman"/>
          <w:color w:val="auto"/>
        </w:rPr>
        <w:t xml:space="preserve">. </w:t>
      </w:r>
      <w:sdt>
        <w:sdtPr>
          <w:rPr>
            <w:rFonts w:ascii="Times New Roman" w:hAnsi="Times New Roman"/>
            <w:color w:val="000000"/>
          </w:rPr>
          <w:tag w:val="MENDELEY_CITATION_v3_eyJjaXRhdGlvbklEIjoiTUVOREVMRVlfQ0lUQVRJT05fMWM2N2ZiZDctZGRiOC00Y2M3LTgyYjItMWIxMGFlNDM0ZGM1IiwicHJvcGVydGllcyI6eyJub3RlSW5kZXgiOjB9LCJpc0VkaXRlZCI6ZmFsc2UsIm1hbnVhbE92ZXJyaWRlIjp7ImlzTWFudWFsbHlPdmVycmlkZGVuIjpmYWxzZSwiY2l0ZXByb2NUZXh0IjoiKDE2KSIsIm1hbnVhbE92ZXJyaWRlVGV4dCI6IiJ9LCJjaXRhdGlvbkl0ZW1zIjpbeyJpZCI6IjFmZDRhNzNjLTRlYTUtM2YxMS04ZWNiLWQ1MjAxZjI5YWY3MSIsIml0ZW1EYXRhIjp7InR5cGUiOiJhcnRpY2xlLWpvdXJuYWwiLCJpZCI6IjFmZDRhNzNjLTRlYTUtM2YxMS04ZWNiLWQ1MjAxZjI5YWY3MSIsInRpdGxlIjoiVXNlIG9mIHNlZ21lbnRhbCBtZWFzdXJlcyB0byBlc3RpbWF0ZSBzdGF0dXJlIGluIGNoaWxkcmVuIHdpdGggY2VyZWJyYWwgcGFsc3kuIiwiYXV0aG9yIjpbeyJmYW1pbHkiOiJTdGV2ZW5zb24iLCJnaXZlbiI6IlIgRCIsInBhcnNlLW5hbWVzIjpmYWxzZSwiZHJvcHBpbmctcGFydGljbGUiOiIiLCJub24tZHJvcHBpbmctcGFydGljbGUiOiIifV0sImNvbnRhaW5lci10aXRsZSI6IkFyY2hpdmVzIG9mIHBlZGlhdHJpY3MgJiBhZG9sZXNjZW50IG1lZGljaW5lIiwiY29udGFpbmVyLXRpdGxlLXNob3J0IjoiQXJjaCBQZWRpYXRyIEFkb2xlc2MgTWVkIiwiRE9JIjoiMTAuMTAwMS9hcmNocGVkaS4xOTk1LjAyMTcwMTkwMDY4MDEyIiwiSVNTTiI6IjEwNzItNDcxMCIsIlBNSUQiOiI3NzY3NDIyIiwiaXNzdWVkIjp7ImRhdGUtcGFydHMiOltbMTk5NSw2XV19LCJwYWdlIjoiNjU4LTYyIiwiYWJzdHJhY3QiOiJCQUNLR1JPVU5EIFRoZSBhc3Nlc3NtZW50IG9mIHN0YXR1cmUgaW4gY2hpbGRyZW4gd2l0aCBjZXJlYnJhbCBwYWxzeSBpcyBkaWZmaWN1bHQuIFRoaXMgc3R1ZHkgdGVzdGVkIHRoZSBjbGluaWNhbCB1dGlsaXR5IG9mIHRoZSBzZWdtZW50YWwgbWVhc3VyZXMgb2YgdXBwZXItYXJtIGxlbmd0aCwgdGliaWFsIGxlbmd0aCwgYW5kIGtuZWUgaGVpZ2h0IGFzIHByb3hpZXMgZm9yIHN0YXR1cmUgaW4gY2hpbGRyZW4gd2l0aCBjZXJlYnJhbCBwYWxzeS4gTUVUSE9EUyBUaGUgc3R1ZHkgaW5jbHVkZWQgMjExIHNldHMgb2YgbWVhc3VyZW1lbnRzIG1hZGUgaW4gMTcyIGNoaWxkcmVuIHdpdGggY2VyZWJyYWwgcGFsc3kgYXR0ZW5kaW5nIGFuIG91dHBhdGllbnQgY2xpbmljIGF0IGEgcGVkaWF0cmljIHJlaGFiaWxpdGF0aW9uIGNlbnRlciBkdXJpbmcgYSAyLXllYXIgcGVyaW9kLiBGb3J0eS10aHJlZSBwZXJjZW50IHdlcmUgZmVtYWxlLCAyMCUgYmxhY2ssIDMxJSBkaXBsZWdpYyBvciBoZW1pcGxlZ2ljLCBhbmQgNTIlIG5vbmFtYnVsYXRvcnkuIEFuIG9ic2VydmVyIG1lYXN1cmVkIHdlaWdodCwgaGVhZCBjaXJjdW1mZXJlbmNlLCByZWN1bWJlbnQgbGVuZ3RoIG9yIHN0YW5kaW5nIGhlaWdodCwgdXBwZXItYXJtIGxlbmd0aCwgdGliaWFsIGxlbmd0aCwga25lZSBoZWlnaHQsIG1pZGFybSBjaXJjdW1mZXJlbmNlLCB0cmljZXBzIHNraW5mb2xkLCBhbmQgc3Vic2NhcHVsYXIgc2tpbmZvbGQuIFJFU1VMVFMgVGhlIGNvcnJlbGF0aW9uIGNvZWZmaWNpZW50cyB3ZXJlIGFzIGZvbGxvd3M6IHVwcGVyLWFybSBsZW5ndGggYW5kIHN0YXR1cmUsIC45NyAoOTUlIGNvbmZpZGVuY2UgaW50ZXJ2YWwsIC45NSB0byAuOTgpIChSMiA9IC45NCk7IHRpYmlhbCBsZW5ndGggYW5kIHN0YXR1cmUsIC45NyAoOTUlIGNvbmZpZGVuY2UgaW50ZXJ2YWwsIC45NiB0byAuOTgpIChSMiA9IC45NCk7IGFuZCBrbmVlIGhlaWdodCBhbmQgc3RhdHVyZSwgLjk4ICg5NSUgY29uZmlkZW5jZSBpbnRlcnZhbCwgLjk4IHRvIC45OSkgKFIyID0gLjk3KS4gVGhlIGxpbmVhciByZWdyZXNzaW9uIGVxdWF0aW9ucyB3ZXJlIHVzZWQgdG8gZGV2ZWxvcCBmb3JtdWxhcyBmb3IgdGhlIGVzdGltYXRpb24gb2Ygc3RhdHVyZSBmcm9tIGEgc2VnbWVudGFsIG1lYXN1cmUuIENPTkNMVVNJT05TIFVwcGVyLWFybSBsZW5ndGgsIHRpYmlhbCBsZW5ndGgsIGFuZCBrbmVlIGhlaWdodCBhcmUgYWxsIHJlbGlhYmxlIGFuZCB2YWxpZCBwcm94aWVzIGZvciBzdGF0dXJlIGluIGNoaWxkcmVuIHdpdGggY2VyZWJyYWwgcGFsc3kgdXAgdG8gMTIgeWVhcnMgb2YgYWdlLiBXZSByZWNvbW1lbmQgdGhhdCBlaXRoZXIga25lZSBoZWlnaHQgb3IgdGliaWFsIGxlbmd0aCBiZSBtZWFzdXJlZCBpbiB0aGUgcm91dGluZSBhbnRocm9wb21ldHJ5IG9mIGNoaWxkcmVuIHdpdGggY2VyZWJyYWwgcGFsc3kgd2hvIGNhbm5vdCBiZSBtZWFzdXJlZCBieSBzdGFuZGFyZCB0ZWNobmlxdWVzLiBFc3RpbWF0ZXMgb2Ygc3RhdHVyZSBjYW4gdGhlbiBiZSBjYWxjdWxhdGVkIGFuZCBwbG90dGVkIG9uIHN0YW5kYXJkIGdyb3d0aCBjaGFydHMuIiwiaXNzdWUiOiI2Iiwidm9sdW1lIjoiMTQ5In0sImlzVGVtcG9yYXJ5IjpmYWxzZX1dfQ=="/>
          <w:id w:val="-961500093"/>
          <w:placeholder>
            <w:docPart w:val="DefaultPlaceholder_-1854013440"/>
          </w:placeholder>
        </w:sdtPr>
        <w:sdtEndPr/>
        <w:sdtContent>
          <w:r w:rsidR="003D3B38" w:rsidRPr="003D3B38">
            <w:rPr>
              <w:rFonts w:ascii="Times New Roman" w:hAnsi="Times New Roman"/>
              <w:color w:val="000000"/>
            </w:rPr>
            <w:t>(16)</w:t>
          </w:r>
        </w:sdtContent>
      </w:sdt>
      <w:r w:rsidR="00564845" w:rsidRPr="008901D5">
        <w:rPr>
          <w:rFonts w:ascii="Times New Roman" w:hAnsi="Times New Roman"/>
          <w:color w:val="auto"/>
        </w:rPr>
        <w:t xml:space="preserve"> Each child’s weight was measured to the nearest 0.1kg using a baby scale for children under one year and a digital bathroom scale for the rest of the children. Children who could not stand </w:t>
      </w:r>
      <w:r w:rsidR="00836175">
        <w:rPr>
          <w:rFonts w:ascii="Times New Roman" w:hAnsi="Times New Roman"/>
          <w:color w:val="auto"/>
        </w:rPr>
        <w:t>were</w:t>
      </w:r>
      <w:r w:rsidR="00836175" w:rsidRPr="008901D5">
        <w:rPr>
          <w:rFonts w:ascii="Times New Roman" w:hAnsi="Times New Roman"/>
          <w:color w:val="auto"/>
        </w:rPr>
        <w:t xml:space="preserve"> </w:t>
      </w:r>
      <w:r w:rsidR="00564845" w:rsidRPr="008901D5">
        <w:rPr>
          <w:rFonts w:ascii="Times New Roman" w:hAnsi="Times New Roman"/>
          <w:color w:val="auto"/>
        </w:rPr>
        <w:t xml:space="preserve">measured in their </w:t>
      </w:r>
      <w:r w:rsidR="00836175">
        <w:rPr>
          <w:rFonts w:ascii="Times New Roman" w:hAnsi="Times New Roman"/>
          <w:color w:val="auto"/>
        </w:rPr>
        <w:t>parent’s or guardian’s</w:t>
      </w:r>
      <w:r w:rsidR="00564845" w:rsidRPr="008901D5">
        <w:rPr>
          <w:rFonts w:ascii="Times New Roman" w:hAnsi="Times New Roman"/>
          <w:color w:val="auto"/>
        </w:rPr>
        <w:t xml:space="preserve"> arms. The difference between the combined weight of </w:t>
      </w:r>
      <w:r w:rsidR="00836175">
        <w:rPr>
          <w:rFonts w:ascii="Times New Roman" w:hAnsi="Times New Roman"/>
          <w:color w:val="auto"/>
        </w:rPr>
        <w:t>the bearer of the child</w:t>
      </w:r>
      <w:r w:rsidR="00836175" w:rsidRPr="008901D5">
        <w:rPr>
          <w:rFonts w:ascii="Times New Roman" w:hAnsi="Times New Roman"/>
          <w:color w:val="auto"/>
        </w:rPr>
        <w:t xml:space="preserve"> </w:t>
      </w:r>
      <w:r w:rsidR="00564845" w:rsidRPr="008901D5">
        <w:rPr>
          <w:rFonts w:ascii="Times New Roman" w:hAnsi="Times New Roman"/>
          <w:color w:val="auto"/>
        </w:rPr>
        <w:t xml:space="preserve">and child and that of the </w:t>
      </w:r>
      <w:r w:rsidR="00836175">
        <w:rPr>
          <w:rFonts w:ascii="Times New Roman" w:hAnsi="Times New Roman"/>
          <w:color w:val="auto"/>
        </w:rPr>
        <w:t>bearer</w:t>
      </w:r>
      <w:r w:rsidR="00836175" w:rsidRPr="008901D5">
        <w:rPr>
          <w:rFonts w:ascii="Times New Roman" w:hAnsi="Times New Roman"/>
          <w:color w:val="auto"/>
        </w:rPr>
        <w:t xml:space="preserve"> </w:t>
      </w:r>
      <w:r w:rsidR="00564845" w:rsidRPr="008901D5">
        <w:rPr>
          <w:rFonts w:ascii="Times New Roman" w:hAnsi="Times New Roman"/>
          <w:color w:val="auto"/>
        </w:rPr>
        <w:t xml:space="preserve">alone was recorded as the child’s weight. Height was measured using a </w:t>
      </w:r>
      <w:r w:rsidR="00564845" w:rsidRPr="008901D5">
        <w:rPr>
          <w:rFonts w:ascii="Times New Roman" w:hAnsi="Times New Roman"/>
          <w:color w:val="auto"/>
        </w:rPr>
        <w:lastRenderedPageBreak/>
        <w:t xml:space="preserve">stadiometer for children older than 2 years who were able to stand flat-footed and straight. The recombinant length of the participants less than 2 years of age and those who were 2 years of age or older and were unable to stand upright was measured using an </w:t>
      </w:r>
      <w:proofErr w:type="spellStart"/>
      <w:r w:rsidR="00564845" w:rsidRPr="008901D5">
        <w:rPr>
          <w:rFonts w:ascii="Times New Roman" w:hAnsi="Times New Roman"/>
          <w:color w:val="auto"/>
        </w:rPr>
        <w:t>infantometer</w:t>
      </w:r>
      <w:proofErr w:type="spellEnd"/>
      <w:r w:rsidR="00564845" w:rsidRPr="008901D5">
        <w:rPr>
          <w:rFonts w:ascii="Times New Roman" w:hAnsi="Times New Roman"/>
          <w:color w:val="auto"/>
        </w:rPr>
        <w:t xml:space="preserve"> with a fixed head and a movable footboard. For children with physical deformities who </w:t>
      </w:r>
      <w:r w:rsidR="00B1433F">
        <w:rPr>
          <w:rFonts w:ascii="Times New Roman" w:hAnsi="Times New Roman"/>
          <w:color w:val="auto"/>
        </w:rPr>
        <w:t>were unable to</w:t>
      </w:r>
      <w:r w:rsidR="00B1433F" w:rsidRPr="008901D5">
        <w:rPr>
          <w:rFonts w:ascii="Times New Roman" w:hAnsi="Times New Roman"/>
          <w:color w:val="auto"/>
        </w:rPr>
        <w:t xml:space="preserve"> </w:t>
      </w:r>
      <w:r w:rsidR="00564845" w:rsidRPr="008901D5">
        <w:rPr>
          <w:rFonts w:ascii="Times New Roman" w:hAnsi="Times New Roman"/>
          <w:color w:val="auto"/>
        </w:rPr>
        <w:t xml:space="preserve">stand independently, skeletal contracture segmental measurements are used to estimate stature. The segmental measurements are upper-arm length and tibial length. </w:t>
      </w:r>
      <w:r w:rsidR="00B1433F">
        <w:rPr>
          <w:rFonts w:ascii="Times New Roman" w:hAnsi="Times New Roman"/>
          <w:color w:val="auto"/>
        </w:rPr>
        <w:t>These approaches</w:t>
      </w:r>
      <w:r w:rsidR="00564845" w:rsidRPr="008901D5">
        <w:rPr>
          <w:rFonts w:ascii="Times New Roman" w:hAnsi="Times New Roman"/>
          <w:color w:val="auto"/>
        </w:rPr>
        <w:t xml:space="preserve"> are</w:t>
      </w:r>
      <w:r w:rsidR="00B1433F">
        <w:rPr>
          <w:rFonts w:ascii="Times New Roman" w:hAnsi="Times New Roman"/>
          <w:color w:val="auto"/>
        </w:rPr>
        <w:t xml:space="preserve"> considered</w:t>
      </w:r>
      <w:r w:rsidR="00564845" w:rsidRPr="008901D5">
        <w:rPr>
          <w:rFonts w:ascii="Times New Roman" w:hAnsi="Times New Roman"/>
          <w:color w:val="auto"/>
        </w:rPr>
        <w:t xml:space="preserve"> valid for measuring the stature of children with cerebral palsy. In this study, tibial length</w:t>
      </w:r>
      <w:r w:rsidR="004A7AFF">
        <w:rPr>
          <w:rFonts w:ascii="Times New Roman" w:hAnsi="Times New Roman"/>
          <w:color w:val="auto"/>
        </w:rPr>
        <w:t xml:space="preserve"> was preferred</w:t>
      </w:r>
      <w:r w:rsidR="00564845" w:rsidRPr="008901D5">
        <w:rPr>
          <w:rFonts w:ascii="Times New Roman" w:hAnsi="Times New Roman"/>
          <w:color w:val="auto"/>
        </w:rPr>
        <w:t>. We utilized the equation for estimating stature in CP by Stevenson et al.</w:t>
      </w:r>
      <w:r w:rsidR="008175E7">
        <w:rPr>
          <w:rFonts w:ascii="Times New Roman" w:hAnsi="Times New Roman"/>
          <w:color w:val="auto"/>
        </w:rPr>
        <w:t xml:space="preserve"> </w:t>
      </w:r>
      <w:sdt>
        <w:sdtPr>
          <w:rPr>
            <w:rFonts w:ascii="Times New Roman" w:hAnsi="Times New Roman"/>
            <w:color w:val="000000"/>
          </w:rPr>
          <w:tag w:val="MENDELEY_CITATION_v3_eyJjaXRhdGlvbklEIjoiTUVOREVMRVlfQ0lUQVRJT05fN2M5YjhhMjAtZmZkZC00MGUyLTllMDQtNTdlODk4ZGM4YzFkIiwicHJvcGVydGllcyI6eyJub3RlSW5kZXgiOjB9LCJpc0VkaXRlZCI6ZmFsc2UsIm1hbnVhbE92ZXJyaWRlIjp7ImlzTWFudWFsbHlPdmVycmlkZGVuIjpmYWxzZSwiY2l0ZXByb2NUZXh0IjoiKDE3KSIsIm1hbnVhbE92ZXJyaWRlVGV4dCI6IiJ9LCJjaXRhdGlvbkl0ZW1zIjpbeyJpZCI6ImI0N2NmMjNiLTI4NDgtMzY5MC1hMTUxLTIwOTYxN2UzZTFjMyIsIml0ZW1EYXRhIjp7InR5cGUiOiJhcnRpY2xlLWpvdXJuYWwiLCJpZCI6ImI0N2NmMjNiLTI4NDgtMzY5MC1hMTUxLTIwOTYxN2UzZTFjMyIsInRpdGxlIjoiVGhlIHJlbGlhYmlsaXR5IG9mIHdlaWdodOKAkGZvcuKAkGxlbmd0aC9oZWlnaHQgPHNjcD5aPC9zY3A+IHNjb3JlcyBpbiBjaGlsZHJlbiIsImF1dGhvciI6W3siZmFtaWx5IjoiTXdhbmdvbWUiLCJnaXZlbiI6Ik1hcnRoYSBLLiIsInBhcnNlLW5hbWVzIjpmYWxzZSwiZHJvcHBpbmctcGFydGljbGUiOiIiLCJub24tZHJvcHBpbmctcGFydGljbGUiOiIifSx7ImZhbWlseSI6IkJlcmtsZXkiLCJnaXZlbiI6IkphbWVzIEEuIiwicGFyc2UtbmFtZXMiOmZhbHNlLCJkcm9wcGluZy1wYXJ0aWNsZSI6IiIsIm5vbi1kcm9wcGluZy1wYXJ0aWNsZSI6IiJ9XSwiY29udGFpbmVyLXRpdGxlIjoiTWF0ZXJuYWwgJiBDaGlsZCBOdXRyaXRpb24iLCJjb250YWluZXItdGl0bGUtc2hvcnQiOiJNYXRlcm4gQ2hpbGQgTnV0ciIsIkRPSSI6IjEwLjExMTEvbWNuLjEyMTI0IiwiSVNTTiI6IjE3NDAtODY5NSIsImlzc3VlZCI6eyJkYXRlLXBhcnRzIjpbWzIwMTQsMTBdXX0sInBhZ2UiOiI0NzQtNDgwIiwiYWJzdHJhY3QiOiI8cD4gVGhlIDxzdHlsZWQtY29udGVudCBzdHlsZT1cImZpeGVkLWNhc2VcIj5XPC9zdHlsZWQtY29udGVudD4gb3JsZCA8c3R5bGVkLWNvbnRlbnQgc3R5bGU9XCJmaXhlZC1jYXNlXCI+SDwvc3R5bGVkLWNvbnRlbnQ+IGVhbHRoIDxzdHlsZWQtY29udGVudCBzdHlsZT1cImZpeGVkLWNhc2VcIj5PPC9zdHlsZWQtY29udGVudD4gcmdhbmlzYXRpb24gKCA8c3R5bGVkLWNvbnRlbnQgc3R5bGU9XCJmaXhlZC1jYXNlXCI+V0hPPC9zdHlsZWQtY29udGVudD4gKSByZWNvbW1lbmRzIHdlaWdodOKAkGZvcuKAkGxlbmd0aC9oZWlnaHQgKCA8c3R5bGVkLWNvbnRlbnQgc3R5bGU9XCJmaXhlZC1jYXNlXCI+V0ZMPC9zdHlsZWQtY29udGVudD4gLyA8c3R5bGVkLWNvbnRlbnQgc3R5bGU9XCJmaXhlZC1jYXNlXCI+SDwvc3R5bGVkLWNvbnRlbnQ+ICksIHJlcHJlc2VudGVkIGFzIGEgPHN0eWxlZC1jb250ZW50IHN0eWxlPVwiZml4ZWQtY2FzZVwiPlo8L3N0eWxlZC1jb250ZW50PiBzY29yZSBmb3IgZGlhZ25vc2luZyBhY3V0ZSBtYWxudXRyaXRpb24gYW1vbmcgY2hpbGRyZW4gYWdlZCAwIHRvIDYwIG1vbnRocy4gVW5kZXIgY29udHJvbGxlZCBjb25kaXRpb25zLCB3ZWlnaHQsIGhlaWdodCBhbmQgbGVuZ3RoIG1lYXN1cmVtZW50cyBoYXZlIGhpZ2ggZGVncmVlIG9mIHJlbGlhYmlsaXR5LiBIb3dldmVyLCB0aGUgcmVsaWFiaWxpdHkgd2hlbiBjb21iaW5lZCBpbnRvIGEgPHN0eWxlZC1jb250ZW50IHN0eWxlPVwiZml4ZWQtY2FzZVwiPldGTDwvc3R5bGVkLWNvbnRlbnQ+IC8gPHN0eWxlZC1jb250ZW50IHN0eWxlPVwiZml4ZWQtY2FzZVwiPkggWjwvc3R5bGVkLWNvbnRlbnQ+IHNjb3JlLCBpbiBhbGwgc2V0dGluZ3MgaXMgdW5jbGVhci4gV2UgY29uZHVjdGVkIGEgc3lzdGVtYXRpYyByZXZpZXcgb2YgcHVibGlzaGVkIHN0dWRpZXMgYXNzZXNzaW5nIHRoZSByZWxpYWJpbGl0eSBvZiA8c3R5bGVkLWNvbnRlbnQgc3R5bGU9XCJmaXhlZC1jYXNlXCI+V0ZMPC9zdHlsZWQtY29udGVudD4gLyA8c3R5bGVkLWNvbnRlbnQgc3R5bGU9XCJmaXhlZC1jYXNlXCI+SDwvc3R5bGVkLWNvbnRlbnQ+IHogb24gPHN0eWxlZC1jb250ZW50IHN0eWxlPVwiZml4ZWQtY2FzZVwiPlA8L3N0eWxlZC1jb250ZW50PiB1YiA8c3R5bGVkLWNvbnRlbnQgc3R5bGU9XCJmaXhlZC1jYXNlXCI+TTwvc3R5bGVkLWNvbnRlbnQ+IGVkIGFuZCA8c3R5bGVkLWNvbnRlbnQgc3R5bGU9XCJmaXhlZC1jYXNlXCI+Rzwvc3R5bGVkLWNvbnRlbnQ+IG9vZ2xlIHNjaG9sYXIuIFN0dWRpZXMgd2VyZSBpbmNsdWRlZCBpZiB0aGV5IHByZXNlbnRlZCByZWxpYWJpbGl0eSBzY29yZXMgZm9yIHRoZSBkZXJpdmVkIGluZGV4IG9mIDxzdHlsZWQtY29udGVudCBzdHlsZT1cImZpeGVkLWNhc2VcIj5XRkw8L3N0eWxlZC1jb250ZW50PiAvIDxzdHlsZWQtY29udGVudCBzdHlsZT1cImZpeGVkLWNhc2VcIj5IPC9zdHlsZWQtY29udGVudD4geiwgZm9yIGNoaWxkcmVuIHVuZGVyIDUgeWVhcnMuIE1ldGHigJBhbmFseXNpcyB3YXMgY29uZHVjdGVkIGZvciBhIHBvb2xlZCBlc3RpbWF0ZSBvZiByZWxpYWJpbGl0eSBvdmVyYWxsLCBhbmQgZm9yIGNoaWxkcmVuIGFib3ZlIGFuZCBiZWxvdyAyNCBtb250aHMgb2xkLiBUd2VudHkgc2l4IHN0dWRpZXMgb24gcmVsaWFiaWxpdHkgb2YgYW50aHJvcG9tZXRyeSB3ZXJlIGlkZW50aWZpZWQgYnV0IG9ubHkgdGhyZWUsIGFsbCBjb21tdW5pdHnigJBiYXNlZCBzdHVkaWVzLCByZXBvcnRlZCByZWxpYWJpbGl0eSBzY29yZXMgZm9yIDxzdHlsZWQtY29udGVudCBzdHlsZT1cImZpeGVkLWNhc2VcIj5XRkw8L3N0eWxlZC1jb250ZW50PiAvIDxzdHlsZWQtY29udGVudCBzdHlsZT1cImZpeGVkLWNhc2VcIj5IPC9zdHlsZWQtY29udGVudD4gei4gVGhlIG92ZXJhbGwgcG9vbGVkIGludHJh4oCQY2xhc3MgY29ycmVsYXRpb24gY29lZmZpY2llbnQgKCA8c3R5bGVkLWNvbnRlbnQgc3R5bGU9XCJmaXhlZC1jYXNlXCI+SUNDPC9zdHlsZWQtY29udGVudD4gKSBlc3RpbWF0ZSBmb3IgPHN0eWxlZC1jb250ZW50IHN0eWxlPVwiZml4ZWQtY2FzZVwiPldGTDwvc3R5bGVkLWNvbnRlbnQ+IC8gPHN0eWxlZC1jb250ZW50IHN0eWxlPVwiZml4ZWQtY2FzZVwiPkg8L3N0eWxlZC1jb250ZW50PiB6IGFtb25nIGNoaWxkcmVuIGFnZWQgMCB0byA2MCBtb250aHMgd2FzIDAuODEgKDk1JSA8c3R5bGVkLWNvbnRlbnQgc3R5bGU9XCJmaXhlZC1jYXNlXCI+Q0k8L3N0eWxlZC1jb250ZW50PiAwLjY0IHRvIDAuOTkpLiBBbW9uZyBjaGlsZHJlbiBhZ2VkIGxlc3MgdGhhbiAyNCBtb250aHMgdGhlIHBvb2xlZCA8c3R5bGVkLWNvbnRlbnQgc3R5bGU9XCJmaXhlZC1jYXNlXCI+SUNDPC9zdHlsZWQtY29udGVudD4gZXN0aW1hdGUgZnJvbSB0d28gc3R1ZGllcyB3YXMgMC43MiAoOTUlIDxzdHlsZWQtY29udGVudCBzdHlsZT1cImZpeGVkLWNhc2VcIj5DSTwvc3R5bGVkLWNvbnRlbnQ+IDAuNjcgdG8gMC43Nykgd2hpbGUgdGhlIGVzdGltYXRlIHJlcG9ydGVkIGZvciBjaGlsZHJlbiBhYm92ZSAyNCBtb250aHMgZnJvbSBvbmUgc3R1ZHkgd2FzIDAuOTcgKDk1JSA8c3R5bGVkLWNvbnRlbnQgc3R5bGU9XCJmaXhlZC1jYXNlXCI+Q0k8L3N0eWxlZC1jb250ZW50PiAwLjk3IHRvIDAuOTkpLiBBbHRob3VnaCA8c3R5bGVkLWNvbnRlbnQgc3R5bGU9XCJmaXhlZC1jYXNlXCI+V0ZMPC9zdHlsZWQtY29udGVudD4gLyA8c3R5bGVkLWNvbnRlbnQgc3R5bGU9XCJmaXhlZC1jYXNlXCI+SDwvc3R5bGVkLWNvbnRlbnQ+IHogaXMgcmVjb21tZW5kZWQgZm9yIGRpYWdub3NpcyBvZiBhY3V0ZSB1bmRlciBudXRyaXRpb24gYW1vbmcgY2hpbGRyZW4gYmVsb3cgNSB5ZWFycywgaW5mb3JtYXRpb24gb24gaXRzIHJlbGlhYmlsaXR5IGluIGFsbCBzZXR0aW5ncyBpcyBzcGFyc2UuIEluIGNvbW11bml0eSBzZXR0aW5ncywgcmVsaWFiaWxpdHkgb2YgPHN0eWxlZC1jb250ZW50IHN0eWxlPVwiZml4ZWQtY2FzZVwiPldGTDwvc3R5bGVkLWNvbnRlbnQ+IC8gPHN0eWxlZC1jb250ZW50IHN0eWxlPVwiZml4ZWQtY2FzZVwiPkg8L3N0eWxlZC1jb250ZW50PiB6IGlzIGNvbnNpZGVyYWJseSBsb3dlciB0aGFuIGZvciBhYnNvbHV0ZSBtZWFzdXJlcyBvZiB3ZWlnaHQgYW5kIGxlbmd0aC9oZWlnaHQsIGVzcGVjaWFsbHkgaW4geW91bmdlciBjaGlsZHJlbi4gVGhlIHJlbGlhYmlsaXR5IG9mIDxzdHlsZWQtY29udGVudCBzdHlsZT1cImZpeGVkLWNhc2VcIj5XRkw8L3N0eWxlZC1jb250ZW50PiAvIDxzdHlsZWQtY29udGVudCBzdHlsZT1cImZpeGVkLWNhc2VcIj5IPC9zdHlsZWQtY29udGVudD4geiBuZWVkcyBmdXJ0aGVyIGV2YWx1YXRpb24uIDwvcD4iLCJpc3N1ZSI6IjQiLCJ2b2x1bWUiOiIxMCJ9LCJpc1RlbXBvcmFyeSI6ZmFsc2V9XX0="/>
          <w:id w:val="-1263449117"/>
          <w:placeholder>
            <w:docPart w:val="DefaultPlaceholder_-1854013440"/>
          </w:placeholder>
        </w:sdtPr>
        <w:sdtEndPr/>
        <w:sdtContent>
          <w:r w:rsidR="003D3B38" w:rsidRPr="003D3B38">
            <w:rPr>
              <w:color w:val="000000"/>
            </w:rPr>
            <w:t>(17)</w:t>
          </w:r>
        </w:sdtContent>
      </w:sdt>
    </w:p>
    <w:p w14:paraId="6C99A2E4" w14:textId="03701E7B" w:rsidR="00564845" w:rsidRPr="008901D5" w:rsidRDefault="00564845" w:rsidP="00765968">
      <w:pPr>
        <w:pStyle w:val="NormalWeb"/>
        <w:spacing w:before="120" w:beforeAutospacing="0" w:after="240" w:afterAutospacing="0" w:line="240" w:lineRule="auto"/>
        <w:rPr>
          <w:rFonts w:ascii="Times New Roman" w:hAnsi="Times New Roman"/>
          <w:color w:val="auto"/>
        </w:rPr>
      </w:pPr>
      <w:r w:rsidRPr="008901D5">
        <w:rPr>
          <w:rFonts w:ascii="Times New Roman" w:hAnsi="Times New Roman"/>
          <w:color w:val="auto"/>
        </w:rPr>
        <w:t>All z scores were calculated using WHO Anthro and WHO Anthro Plus software. Then nutritional status was defined by WHO standards based on the z scores. Height for age and weight for height was used for stunting and wasting respectively</w:t>
      </w:r>
      <w:r w:rsidRPr="008901D5">
        <w:rPr>
          <w:rFonts w:ascii="Times New Roman" w:hAnsi="Times New Roman"/>
          <w:b/>
          <w:color w:val="auto"/>
        </w:rPr>
        <w:t>.</w:t>
      </w:r>
      <w:r w:rsidR="002F53A1">
        <w:rPr>
          <w:rFonts w:ascii="Times New Roman" w:hAnsi="Times New Roman"/>
          <w:b/>
          <w:color w:val="auto"/>
        </w:rPr>
        <w:t xml:space="preserve"> </w:t>
      </w:r>
      <w:sdt>
        <w:sdtPr>
          <w:rPr>
            <w:rFonts w:ascii="Times New Roman" w:hAnsi="Times New Roman"/>
            <w:color w:val="000000"/>
          </w:rPr>
          <w:tag w:val="MENDELEY_CITATION_v3_eyJjaXRhdGlvbklEIjoiTUVOREVMRVlfQ0lUQVRJT05fZmVkYzY4ZDEtM2VmYy00NDFiLWI4YTMtZTFjN2E4YjZjNDI2IiwicHJvcGVydGllcyI6eyJub3RlSW5kZXgiOjB9LCJpc0VkaXRlZCI6ZmFsc2UsIm1hbnVhbE92ZXJyaWRlIjp7ImlzTWFudWFsbHlPdmVycmlkZGVuIjpmYWxzZSwiY2l0ZXByb2NUZXh0IjoiKDE2KSIsIm1hbnVhbE92ZXJyaWRlVGV4dCI6IiJ9LCJjaXRhdGlvbkl0ZW1zIjpbeyJpZCI6IjFmZDRhNzNjLTRlYTUtM2YxMS04ZWNiLWQ1MjAxZjI5YWY3MSIsIml0ZW1EYXRhIjp7InR5cGUiOiJhcnRpY2xlLWpvdXJuYWwiLCJpZCI6IjFmZDRhNzNjLTRlYTUtM2YxMS04ZWNiLWQ1MjAxZjI5YWY3MSIsInRpdGxlIjoiVXNlIG9mIHNlZ21lbnRhbCBtZWFzdXJlcyB0byBlc3RpbWF0ZSBzdGF0dXJlIGluIGNoaWxkcmVuIHdpdGggY2VyZWJyYWwgcGFsc3kuIiwiYXV0aG9yIjpbeyJmYW1pbHkiOiJTdGV2ZW5zb24iLCJnaXZlbiI6IlIgRCIsInBhcnNlLW5hbWVzIjpmYWxzZSwiZHJvcHBpbmctcGFydGljbGUiOiIiLCJub24tZHJvcHBpbmctcGFydGljbGUiOiIifV0sImNvbnRhaW5lci10aXRsZSI6IkFyY2hpdmVzIG9mIHBlZGlhdHJpY3MgJiBhZG9sZXNjZW50IG1lZGljaW5lIiwiY29udGFpbmVyLXRpdGxlLXNob3J0IjoiQXJjaCBQZWRpYXRyIEFkb2xlc2MgTWVkIiwiRE9JIjoiMTAuMTAwMS9hcmNocGVkaS4xOTk1LjAyMTcwMTkwMDY4MDEyIiwiSVNTTiI6IjEwNzItNDcxMCIsIlBNSUQiOiI3NzY3NDIyIiwiaXNzdWVkIjp7ImRhdGUtcGFydHMiOltbMTk5NSw2XV19LCJwYWdlIjoiNjU4LTYyIiwiYWJzdHJhY3QiOiJCQUNLR1JPVU5EIFRoZSBhc3Nlc3NtZW50IG9mIHN0YXR1cmUgaW4gY2hpbGRyZW4gd2l0aCBjZXJlYnJhbCBwYWxzeSBpcyBkaWZmaWN1bHQuIFRoaXMgc3R1ZHkgdGVzdGVkIHRoZSBjbGluaWNhbCB1dGlsaXR5IG9mIHRoZSBzZWdtZW50YWwgbWVhc3VyZXMgb2YgdXBwZXItYXJtIGxlbmd0aCwgdGliaWFsIGxlbmd0aCwgYW5kIGtuZWUgaGVpZ2h0IGFzIHByb3hpZXMgZm9yIHN0YXR1cmUgaW4gY2hpbGRyZW4gd2l0aCBjZXJlYnJhbCBwYWxzeS4gTUVUSE9EUyBUaGUgc3R1ZHkgaW5jbHVkZWQgMjExIHNldHMgb2YgbWVhc3VyZW1lbnRzIG1hZGUgaW4gMTcyIGNoaWxkcmVuIHdpdGggY2VyZWJyYWwgcGFsc3kgYXR0ZW5kaW5nIGFuIG91dHBhdGllbnQgY2xpbmljIGF0IGEgcGVkaWF0cmljIHJlaGFiaWxpdGF0aW9uIGNlbnRlciBkdXJpbmcgYSAyLXllYXIgcGVyaW9kLiBGb3J0eS10aHJlZSBwZXJjZW50IHdlcmUgZmVtYWxlLCAyMCUgYmxhY2ssIDMxJSBkaXBsZWdpYyBvciBoZW1pcGxlZ2ljLCBhbmQgNTIlIG5vbmFtYnVsYXRvcnkuIEFuIG9ic2VydmVyIG1lYXN1cmVkIHdlaWdodCwgaGVhZCBjaXJjdW1mZXJlbmNlLCByZWN1bWJlbnQgbGVuZ3RoIG9yIHN0YW5kaW5nIGhlaWdodCwgdXBwZXItYXJtIGxlbmd0aCwgdGliaWFsIGxlbmd0aCwga25lZSBoZWlnaHQsIG1pZGFybSBjaXJjdW1mZXJlbmNlLCB0cmljZXBzIHNraW5mb2xkLCBhbmQgc3Vic2NhcHVsYXIgc2tpbmZvbGQuIFJFU1VMVFMgVGhlIGNvcnJlbGF0aW9uIGNvZWZmaWNpZW50cyB3ZXJlIGFzIGZvbGxvd3M6IHVwcGVyLWFybSBsZW5ndGggYW5kIHN0YXR1cmUsIC45NyAoOTUlIGNvbmZpZGVuY2UgaW50ZXJ2YWwsIC45NSB0byAuOTgpIChSMiA9IC45NCk7IHRpYmlhbCBsZW5ndGggYW5kIHN0YXR1cmUsIC45NyAoOTUlIGNvbmZpZGVuY2UgaW50ZXJ2YWwsIC45NiB0byAuOTgpIChSMiA9IC45NCk7IGFuZCBrbmVlIGhlaWdodCBhbmQgc3RhdHVyZSwgLjk4ICg5NSUgY29uZmlkZW5jZSBpbnRlcnZhbCwgLjk4IHRvIC45OSkgKFIyID0gLjk3KS4gVGhlIGxpbmVhciByZWdyZXNzaW9uIGVxdWF0aW9ucyB3ZXJlIHVzZWQgdG8gZGV2ZWxvcCBmb3JtdWxhcyBmb3IgdGhlIGVzdGltYXRpb24gb2Ygc3RhdHVyZSBmcm9tIGEgc2VnbWVudGFsIG1lYXN1cmUuIENPTkNMVVNJT05TIFVwcGVyLWFybSBsZW5ndGgsIHRpYmlhbCBsZW5ndGgsIGFuZCBrbmVlIGhlaWdodCBhcmUgYWxsIHJlbGlhYmxlIGFuZCB2YWxpZCBwcm94aWVzIGZvciBzdGF0dXJlIGluIGNoaWxkcmVuIHdpdGggY2VyZWJyYWwgcGFsc3kgdXAgdG8gMTIgeWVhcnMgb2YgYWdlLiBXZSByZWNvbW1lbmQgdGhhdCBlaXRoZXIga25lZSBoZWlnaHQgb3IgdGliaWFsIGxlbmd0aCBiZSBtZWFzdXJlZCBpbiB0aGUgcm91dGluZSBhbnRocm9wb21ldHJ5IG9mIGNoaWxkcmVuIHdpdGggY2VyZWJyYWwgcGFsc3kgd2hvIGNhbm5vdCBiZSBtZWFzdXJlZCBieSBzdGFuZGFyZCB0ZWNobmlxdWVzLiBFc3RpbWF0ZXMgb2Ygc3RhdHVyZSBjYW4gdGhlbiBiZSBjYWxjdWxhdGVkIGFuZCBwbG90dGVkIG9uIHN0YW5kYXJkIGdyb3d0aCBjaGFydHMuIiwiaXNzdWUiOiI2Iiwidm9sdW1lIjoiMTQ5In0sImlzVGVtcG9yYXJ5IjpmYWxzZX1dfQ=="/>
          <w:id w:val="833266045"/>
          <w:placeholder>
            <w:docPart w:val="DefaultPlaceholder_-1854013440"/>
          </w:placeholder>
        </w:sdtPr>
        <w:sdtEndPr/>
        <w:sdtContent>
          <w:r w:rsidR="003D3B38" w:rsidRPr="003D3B38">
            <w:rPr>
              <w:rFonts w:ascii="Times New Roman" w:hAnsi="Times New Roman"/>
              <w:color w:val="000000"/>
            </w:rPr>
            <w:t>(16)</w:t>
          </w:r>
        </w:sdtContent>
      </w:sdt>
    </w:p>
    <w:p w14:paraId="5D0AEC27" w14:textId="77777777" w:rsidR="00564845" w:rsidRPr="008901D5" w:rsidRDefault="00564845" w:rsidP="00104E0B">
      <w:pPr>
        <w:pStyle w:val="BodyText"/>
        <w:spacing w:line="240" w:lineRule="auto"/>
        <w:rPr>
          <w:rFonts w:ascii="Times New Roman" w:hAnsi="Times New Roman"/>
          <w:b/>
          <w:i/>
          <w:sz w:val="24"/>
        </w:rPr>
      </w:pPr>
      <w:r w:rsidRPr="008901D5">
        <w:rPr>
          <w:rFonts w:ascii="Times New Roman" w:hAnsi="Times New Roman"/>
          <w:b/>
          <w:i/>
          <w:sz w:val="24"/>
        </w:rPr>
        <w:t>Survey validation and administration</w:t>
      </w:r>
    </w:p>
    <w:p w14:paraId="07128098" w14:textId="7F4DF712" w:rsidR="00564845" w:rsidRPr="008901D5" w:rsidRDefault="00564845" w:rsidP="00104E0B">
      <w:pPr>
        <w:spacing w:line="240" w:lineRule="auto"/>
        <w:rPr>
          <w:rFonts w:ascii="Times New Roman" w:hAnsi="Times New Roman"/>
          <w:color w:val="auto"/>
        </w:rPr>
      </w:pPr>
      <w:r w:rsidRPr="008901D5">
        <w:rPr>
          <w:rFonts w:ascii="Times New Roman" w:hAnsi="Times New Roman"/>
          <w:color w:val="auto"/>
        </w:rPr>
        <w:t>The draft of the survey questionnaire was not subjected to content validation, as we used a WHO-validated tool</w:t>
      </w:r>
      <w:r w:rsidR="002F53A1">
        <w:rPr>
          <w:rFonts w:ascii="Times New Roman" w:hAnsi="Times New Roman"/>
          <w:color w:val="auto"/>
        </w:rPr>
        <w:t xml:space="preserve">. </w:t>
      </w:r>
      <w:sdt>
        <w:sdtPr>
          <w:rPr>
            <w:rFonts w:ascii="Times New Roman" w:hAnsi="Times New Roman"/>
            <w:color w:val="000000"/>
          </w:rPr>
          <w:tag w:val="MENDELEY_CITATION_v3_eyJjaXRhdGlvbklEIjoiTUVOREVMRVlfQ0lUQVRJT05fYjBjODYzMzItOTlkOS00N2UyLWE3YWQtNTgxZmUyMjMwMDBlIiwicHJvcGVydGllcyI6eyJub3RlSW5kZXgiOjB9LCJpc0VkaXRlZCI6ZmFsc2UsIm1hbnVhbE92ZXJyaWRlIjp7ImlzTWFudWFsbHlPdmVycmlkZGVuIjpmYWxzZSwiY2l0ZXByb2NUZXh0IjoiKDE4KSIsIm1hbnVhbE92ZXJyaWRlVGV4dCI6IiJ9LCJjaXRhdGlvbkl0ZW1zIjpbeyJpZCI6ImMyMDhmNDE2LTZlNjgtM2YzZS04OTg1LTUzYzk1ZDZlNGRiZSIsIml0ZW1EYXRhIjp7InR5cGUiOiJhcnRpY2xlLWpvdXJuYWwiLCJpZCI6ImMyMDhmNDE2LTZlNjgtM2YzZS04OTg1LTUzYzk1ZDZlNGRiZSIsInRpdGxlIjoiTnV0cml0aW9uIGFuZCBJbW11bml0eTogQW4gT3ZlcnZpZXciLCJhdXRob3IiOlt7ImZhbWlseSI6IkNoYW5kcmEiLCJnaXZlbiI6IlJhbmppdCBLdW1hciIsInBhcnNlLW5hbWVzIjpmYWxzZSwiZHJvcHBpbmctcGFydGljbGUiOiIiLCJub24tZHJvcHBpbmctcGFydGljbGUiOiIifSx7ImZhbWlseSI6Ikt1bWFyaSIsImdpdmVuIjoiU29iaGEiLCJwYXJzZS1uYW1lcyI6ZmFsc2UsImRyb3BwaW5nLXBhcnRpY2xlIjoiIiwibm9uLWRyb3BwaW5nLXBhcnRpY2xlIjoiIn1dLCJjb250YWluZXItdGl0bGUiOiJUaGUgSm91cm5hbCBvZiBOdXRyaXRpb24iLCJjb250YWluZXItdGl0bGUtc2hvcnQiOiJKIE51dHIiLCJET0kiOiIxMC4xMDkzL2puLzEyNC5zdXBwbF84LjE0MzNTIiwiSVNTTiI6IjAwMjIzMTY2IiwiaXNzdWVkIjp7ImRhdGUtcGFydHMiOltbMTk5NCw4XV19LCJwYWdlIjoiMTQzM1MtMTQzNVMiLCJ2b2x1bWUiOiIxMjQifSwiaXNUZW1wb3JhcnkiOmZhbHNlfV19"/>
          <w:id w:val="-1465192180"/>
          <w:placeholder>
            <w:docPart w:val="DefaultPlaceholder_-1854013440"/>
          </w:placeholder>
        </w:sdtPr>
        <w:sdtEndPr/>
        <w:sdtContent>
          <w:r w:rsidR="003D3B38" w:rsidRPr="003D3B38">
            <w:rPr>
              <w:rFonts w:eastAsia="Times New Roman"/>
              <w:color w:val="000000"/>
            </w:rPr>
            <w:t>(18)</w:t>
          </w:r>
        </w:sdtContent>
      </w:sdt>
      <w:r w:rsidRPr="008901D5">
        <w:rPr>
          <w:rFonts w:ascii="Times New Roman" w:hAnsi="Times New Roman"/>
          <w:color w:val="auto"/>
        </w:rPr>
        <w:t xml:space="preserve"> The final draft of the questionnaire was piloted initially on five </w:t>
      </w:r>
      <w:r w:rsidR="008E5197">
        <w:rPr>
          <w:rFonts w:ascii="Times New Roman" w:hAnsi="Times New Roman"/>
          <w:color w:val="auto"/>
        </w:rPr>
        <w:t xml:space="preserve">young patients who would have been qualified for the full study, </w:t>
      </w:r>
      <w:r w:rsidRPr="008901D5">
        <w:rPr>
          <w:rFonts w:ascii="Times New Roman" w:hAnsi="Times New Roman"/>
          <w:color w:val="auto"/>
        </w:rPr>
        <w:t xml:space="preserve">to check the response time; it took around 20 minutes to complete the questionnaire. Children with neurodevelopmental disorders (NDDs) who were regularly attending the </w:t>
      </w:r>
      <w:r w:rsidRPr="00F8541C">
        <w:rPr>
          <w:rFonts w:ascii="Times New Roman" w:hAnsi="Times New Roman"/>
          <w:color w:val="auto"/>
        </w:rPr>
        <w:t>out-patient department (OPD), and in-patient department (IPD)</w:t>
      </w:r>
      <w:r w:rsidRPr="008901D5">
        <w:rPr>
          <w:rFonts w:ascii="Times New Roman" w:hAnsi="Times New Roman"/>
          <w:color w:val="auto"/>
        </w:rPr>
        <w:t xml:space="preserve"> of the </w:t>
      </w:r>
      <w:proofErr w:type="spellStart"/>
      <w:r w:rsidRPr="008901D5">
        <w:rPr>
          <w:rFonts w:ascii="Times New Roman" w:hAnsi="Times New Roman"/>
          <w:color w:val="auto"/>
        </w:rPr>
        <w:t>paediatrics</w:t>
      </w:r>
      <w:proofErr w:type="spellEnd"/>
      <w:r w:rsidRPr="008901D5">
        <w:rPr>
          <w:rFonts w:ascii="Times New Roman" w:hAnsi="Times New Roman"/>
          <w:color w:val="auto"/>
        </w:rPr>
        <w:t xml:space="preserve"> department, and child development </w:t>
      </w:r>
      <w:proofErr w:type="spellStart"/>
      <w:r w:rsidRPr="008901D5">
        <w:rPr>
          <w:rFonts w:ascii="Times New Roman" w:hAnsi="Times New Roman"/>
          <w:color w:val="auto"/>
        </w:rPr>
        <w:t>centre</w:t>
      </w:r>
      <w:proofErr w:type="spellEnd"/>
      <w:r w:rsidRPr="008901D5">
        <w:rPr>
          <w:rFonts w:ascii="Times New Roman" w:hAnsi="Times New Roman"/>
          <w:color w:val="auto"/>
        </w:rPr>
        <w:t xml:space="preserve"> of TMSS Medical College and </w:t>
      </w:r>
      <w:proofErr w:type="spellStart"/>
      <w:r w:rsidRPr="008901D5">
        <w:rPr>
          <w:rFonts w:ascii="Times New Roman" w:hAnsi="Times New Roman"/>
          <w:color w:val="auto"/>
        </w:rPr>
        <w:t>Rafatullah</w:t>
      </w:r>
      <w:proofErr w:type="spellEnd"/>
      <w:r w:rsidRPr="008901D5">
        <w:rPr>
          <w:rFonts w:ascii="Times New Roman" w:hAnsi="Times New Roman"/>
          <w:color w:val="auto"/>
        </w:rPr>
        <w:t xml:space="preserve"> Community Hospital, Bogura. The patient's medical records and clinical examination were used to verify their diagnosis.</w:t>
      </w:r>
      <w:r w:rsidR="00402763">
        <w:rPr>
          <w:rFonts w:ascii="Times New Roman" w:hAnsi="Times New Roman"/>
          <w:color w:val="auto"/>
        </w:rPr>
        <w:t xml:space="preserve"> </w:t>
      </w:r>
    </w:p>
    <w:p w14:paraId="6BDBF453" w14:textId="77777777" w:rsidR="00564845" w:rsidRPr="008901D5" w:rsidRDefault="00564845" w:rsidP="00104E0B">
      <w:pPr>
        <w:spacing w:line="240" w:lineRule="auto"/>
        <w:rPr>
          <w:rFonts w:ascii="Times New Roman" w:hAnsi="Times New Roman"/>
          <w:b/>
          <w:i/>
          <w:color w:val="auto"/>
        </w:rPr>
      </w:pPr>
      <w:r w:rsidRPr="008901D5">
        <w:rPr>
          <w:rFonts w:ascii="Times New Roman" w:hAnsi="Times New Roman"/>
          <w:b/>
          <w:i/>
          <w:color w:val="auto"/>
        </w:rPr>
        <w:t>Statistical analysis</w:t>
      </w:r>
    </w:p>
    <w:p w14:paraId="7038FB53" w14:textId="04F426F2" w:rsidR="00564845" w:rsidRPr="008901D5" w:rsidRDefault="00564845" w:rsidP="00104E0B">
      <w:pPr>
        <w:spacing w:line="240" w:lineRule="auto"/>
        <w:rPr>
          <w:rFonts w:ascii="Times New Roman" w:hAnsi="Times New Roman"/>
          <w:i/>
          <w:color w:val="auto"/>
        </w:rPr>
      </w:pPr>
      <w:r w:rsidRPr="008901D5">
        <w:rPr>
          <w:rFonts w:ascii="Times New Roman" w:hAnsi="Times New Roman"/>
          <w:color w:val="auto"/>
        </w:rPr>
        <w:t xml:space="preserve">Data was first logically sequenced using Microsoft Excel for Windows. Data analysis was carried out using the software SPSS 20.0 (IBM Corporation, New York, USA) for Windows. The continuous variables are presented as the mean and a 95% confidential interval. Categorical variables are presented as numbers and percentages. The Pearson chi-square test or </w:t>
      </w:r>
      <w:r w:rsidR="00C47A16">
        <w:rPr>
          <w:rFonts w:ascii="Times New Roman" w:hAnsi="Times New Roman"/>
          <w:color w:val="auto"/>
        </w:rPr>
        <w:t>F</w:t>
      </w:r>
      <w:r w:rsidRPr="008901D5">
        <w:rPr>
          <w:rFonts w:ascii="Times New Roman" w:hAnsi="Times New Roman"/>
          <w:color w:val="auto"/>
        </w:rPr>
        <w:t xml:space="preserve">isher's exact test was used to find out the association between variables. Binary </w:t>
      </w:r>
      <w:r w:rsidR="00126BFE">
        <w:rPr>
          <w:rFonts w:ascii="Times New Roman" w:hAnsi="Times New Roman"/>
          <w:color w:val="auto"/>
        </w:rPr>
        <w:t>l</w:t>
      </w:r>
      <w:r w:rsidR="00126BFE" w:rsidRPr="008901D5">
        <w:rPr>
          <w:rFonts w:ascii="Times New Roman" w:hAnsi="Times New Roman"/>
          <w:color w:val="auto"/>
        </w:rPr>
        <w:t xml:space="preserve">ogistic </w:t>
      </w:r>
      <w:r w:rsidRPr="008901D5">
        <w:rPr>
          <w:rFonts w:ascii="Times New Roman" w:hAnsi="Times New Roman"/>
          <w:color w:val="auto"/>
        </w:rPr>
        <w:t>regression was used to assess the predicted risk factors for nutritional status, using odds ratio (OR) and a 95% confidence interval (CI). The level of significance was set at &lt;0.05.</w:t>
      </w:r>
    </w:p>
    <w:p w14:paraId="550EA400" w14:textId="77777777" w:rsidR="00564845" w:rsidRPr="008901D5" w:rsidRDefault="00564845" w:rsidP="00104E0B">
      <w:pPr>
        <w:pStyle w:val="Heading1"/>
        <w:spacing w:line="240" w:lineRule="auto"/>
        <w:rPr>
          <w:rFonts w:ascii="Times New Roman" w:hAnsi="Times New Roman"/>
          <w:color w:val="auto"/>
          <w:sz w:val="24"/>
          <w:szCs w:val="24"/>
        </w:rPr>
      </w:pPr>
      <w:r w:rsidRPr="008901D5">
        <w:rPr>
          <w:rFonts w:ascii="Times New Roman" w:hAnsi="Times New Roman"/>
          <w:color w:val="auto"/>
          <w:sz w:val="24"/>
          <w:szCs w:val="24"/>
        </w:rPr>
        <w:t>Results</w:t>
      </w:r>
    </w:p>
    <w:p w14:paraId="2DB66FCA" w14:textId="77777777" w:rsidR="00564845" w:rsidRPr="008901D5" w:rsidRDefault="00564845" w:rsidP="00104E0B">
      <w:pPr>
        <w:spacing w:line="240" w:lineRule="auto"/>
        <w:rPr>
          <w:rFonts w:ascii="Times New Roman" w:hAnsi="Times New Roman"/>
          <w:b/>
          <w:i/>
          <w:color w:val="auto"/>
        </w:rPr>
      </w:pPr>
      <w:r w:rsidRPr="008901D5">
        <w:rPr>
          <w:rFonts w:ascii="Times New Roman" w:hAnsi="Times New Roman"/>
          <w:b/>
          <w:i/>
          <w:color w:val="auto"/>
        </w:rPr>
        <w:t>Demographics of the child with NDDs and their parents</w:t>
      </w:r>
    </w:p>
    <w:p w14:paraId="4AEB5F6A" w14:textId="56D20F05" w:rsidR="00564845" w:rsidRPr="00F8541C" w:rsidRDefault="00564845" w:rsidP="00104E0B">
      <w:pPr>
        <w:spacing w:line="240" w:lineRule="auto"/>
        <w:rPr>
          <w:rFonts w:ascii="Times New Roman" w:hAnsi="Times New Roman"/>
          <w:color w:val="auto"/>
        </w:rPr>
      </w:pPr>
      <w:r w:rsidRPr="00F8541C">
        <w:rPr>
          <w:rFonts w:ascii="Times New Roman" w:hAnsi="Times New Roman"/>
          <w:color w:val="auto"/>
        </w:rPr>
        <w:t>A total of 157 children</w:t>
      </w:r>
      <w:r w:rsidR="00CE7E9A">
        <w:rPr>
          <w:rFonts w:ascii="Times New Roman" w:hAnsi="Times New Roman"/>
          <w:color w:val="auto"/>
        </w:rPr>
        <w:t xml:space="preserve"> (57.3% male)</w:t>
      </w:r>
      <w:r w:rsidRPr="00F8541C">
        <w:rPr>
          <w:rFonts w:ascii="Times New Roman" w:hAnsi="Times New Roman"/>
          <w:color w:val="auto"/>
        </w:rPr>
        <w:t xml:space="preserve"> with neurodevelopmental disorders took part in this study. </w:t>
      </w:r>
      <w:r w:rsidR="00CE7E9A">
        <w:rPr>
          <w:rFonts w:ascii="Times New Roman" w:hAnsi="Times New Roman"/>
          <w:color w:val="auto"/>
        </w:rPr>
        <w:t xml:space="preserve"> </w:t>
      </w:r>
      <w:r w:rsidRPr="00F8541C">
        <w:rPr>
          <w:rFonts w:ascii="Times New Roman" w:hAnsi="Times New Roman"/>
          <w:color w:val="auto"/>
        </w:rPr>
        <w:t>The mean age of the participants was 63.68 months, ranging</w:t>
      </w:r>
      <w:r w:rsidR="00662DE1">
        <w:rPr>
          <w:rFonts w:ascii="Times New Roman" w:hAnsi="Times New Roman"/>
          <w:color w:val="auto"/>
        </w:rPr>
        <w:t xml:space="preserve"> in age</w:t>
      </w:r>
      <w:r w:rsidRPr="00F8541C">
        <w:rPr>
          <w:rFonts w:ascii="Times New Roman" w:hAnsi="Times New Roman"/>
          <w:color w:val="auto"/>
        </w:rPr>
        <w:t xml:space="preserve"> from </w:t>
      </w:r>
      <w:r w:rsidR="00A323C9">
        <w:rPr>
          <w:rFonts w:ascii="Times New Roman" w:hAnsi="Times New Roman"/>
          <w:color w:val="auto"/>
        </w:rPr>
        <w:t>six</w:t>
      </w:r>
      <w:r w:rsidRPr="00F8541C">
        <w:rPr>
          <w:rFonts w:ascii="Times New Roman" w:hAnsi="Times New Roman"/>
          <w:color w:val="auto"/>
        </w:rPr>
        <w:t xml:space="preserve"> to 144 months. Cerebral palsy was most common</w:t>
      </w:r>
      <w:r w:rsidR="00662DE1">
        <w:rPr>
          <w:rFonts w:ascii="Times New Roman" w:hAnsi="Times New Roman"/>
          <w:color w:val="auto"/>
        </w:rPr>
        <w:t>:</w:t>
      </w:r>
      <w:r w:rsidRPr="00F8541C">
        <w:rPr>
          <w:rFonts w:ascii="Times New Roman" w:hAnsi="Times New Roman"/>
          <w:color w:val="auto"/>
        </w:rPr>
        <w:t xml:space="preserve"> 27.4% </w:t>
      </w:r>
      <w:r w:rsidR="007123AA">
        <w:rPr>
          <w:rFonts w:ascii="Times New Roman" w:hAnsi="Times New Roman"/>
          <w:color w:val="auto"/>
        </w:rPr>
        <w:t xml:space="preserve">of </w:t>
      </w:r>
      <w:r w:rsidRPr="00F8541C">
        <w:rPr>
          <w:rFonts w:ascii="Times New Roman" w:hAnsi="Times New Roman"/>
          <w:color w:val="auto"/>
        </w:rPr>
        <w:t xml:space="preserve">children were diagnosed with cerebral palsy, </w:t>
      </w:r>
      <w:r w:rsidR="00A323C9">
        <w:rPr>
          <w:rFonts w:ascii="Times New Roman" w:hAnsi="Times New Roman"/>
          <w:color w:val="auto"/>
        </w:rPr>
        <w:t>with a further</w:t>
      </w:r>
      <w:r w:rsidRPr="00F8541C">
        <w:rPr>
          <w:rFonts w:ascii="Times New Roman" w:hAnsi="Times New Roman"/>
          <w:color w:val="auto"/>
        </w:rPr>
        <w:t xml:space="preserve"> 24.8% </w:t>
      </w:r>
      <w:r w:rsidR="007123AA">
        <w:rPr>
          <w:rFonts w:ascii="Times New Roman" w:hAnsi="Times New Roman"/>
          <w:color w:val="auto"/>
        </w:rPr>
        <w:t xml:space="preserve">of </w:t>
      </w:r>
      <w:r w:rsidRPr="00F8541C">
        <w:rPr>
          <w:rFonts w:ascii="Times New Roman" w:hAnsi="Times New Roman"/>
          <w:color w:val="auto"/>
        </w:rPr>
        <w:t xml:space="preserve">children </w:t>
      </w:r>
      <w:r w:rsidR="00A323C9">
        <w:rPr>
          <w:rFonts w:ascii="Times New Roman" w:hAnsi="Times New Roman"/>
          <w:color w:val="auto"/>
        </w:rPr>
        <w:t>diagnosed as suffering from</w:t>
      </w:r>
      <w:r w:rsidRPr="00F8541C">
        <w:rPr>
          <w:rFonts w:ascii="Times New Roman" w:hAnsi="Times New Roman"/>
          <w:color w:val="auto"/>
        </w:rPr>
        <w:t xml:space="preserve"> cerebral palsy with epilepsy. In this study, about 28% </w:t>
      </w:r>
      <w:r w:rsidR="007123AA">
        <w:rPr>
          <w:rFonts w:ascii="Times New Roman" w:hAnsi="Times New Roman"/>
          <w:color w:val="auto"/>
        </w:rPr>
        <w:t xml:space="preserve">of </w:t>
      </w:r>
      <w:r w:rsidRPr="00F8541C">
        <w:rPr>
          <w:rFonts w:ascii="Times New Roman" w:hAnsi="Times New Roman"/>
          <w:color w:val="auto"/>
        </w:rPr>
        <w:t xml:space="preserve">parents had no formal education, 33.4% </w:t>
      </w:r>
      <w:r w:rsidR="007123AA">
        <w:rPr>
          <w:rFonts w:ascii="Times New Roman" w:hAnsi="Times New Roman"/>
          <w:color w:val="auto"/>
        </w:rPr>
        <w:t xml:space="preserve">of </w:t>
      </w:r>
      <w:r w:rsidRPr="00F8541C">
        <w:rPr>
          <w:rFonts w:ascii="Times New Roman" w:hAnsi="Times New Roman"/>
          <w:color w:val="auto"/>
        </w:rPr>
        <w:t xml:space="preserve">parents’ occupation was </w:t>
      </w:r>
      <w:r w:rsidR="00A323C9">
        <w:rPr>
          <w:rFonts w:ascii="Times New Roman" w:hAnsi="Times New Roman"/>
          <w:color w:val="auto"/>
        </w:rPr>
        <w:t xml:space="preserve">listed as a </w:t>
      </w:r>
      <w:r w:rsidRPr="00F8541C">
        <w:rPr>
          <w:rFonts w:ascii="Times New Roman" w:hAnsi="Times New Roman"/>
          <w:color w:val="auto"/>
        </w:rPr>
        <w:t xml:space="preserve">business, most of the participants </w:t>
      </w:r>
      <w:r w:rsidR="00B53D1F">
        <w:rPr>
          <w:rFonts w:ascii="Times New Roman" w:hAnsi="Times New Roman"/>
          <w:color w:val="auto"/>
        </w:rPr>
        <w:t>(</w:t>
      </w:r>
      <w:r w:rsidRPr="00F8541C">
        <w:rPr>
          <w:rFonts w:ascii="Times New Roman" w:hAnsi="Times New Roman"/>
          <w:color w:val="auto"/>
        </w:rPr>
        <w:t>68.8%</w:t>
      </w:r>
      <w:r w:rsidR="00B53D1F">
        <w:rPr>
          <w:rFonts w:ascii="Times New Roman" w:hAnsi="Times New Roman"/>
          <w:color w:val="auto"/>
        </w:rPr>
        <w:t>)</w:t>
      </w:r>
      <w:r w:rsidRPr="00F8541C">
        <w:rPr>
          <w:rFonts w:ascii="Times New Roman" w:hAnsi="Times New Roman"/>
          <w:color w:val="auto"/>
        </w:rPr>
        <w:t xml:space="preserve"> were from rural areas, and</w:t>
      </w:r>
      <w:r w:rsidR="00F8541C">
        <w:rPr>
          <w:rFonts w:ascii="Times New Roman" w:hAnsi="Times New Roman"/>
          <w:color w:val="auto"/>
        </w:rPr>
        <w:t xml:space="preserve"> </w:t>
      </w:r>
      <w:bookmarkStart w:id="9" w:name="_Hlk153813345"/>
      <w:r w:rsidR="00F8541C" w:rsidRPr="00F8541C">
        <w:rPr>
          <w:rFonts w:ascii="Times New Roman" w:hAnsi="Times New Roman"/>
          <w:color w:val="auto"/>
        </w:rPr>
        <w:t xml:space="preserve">42.7% </w:t>
      </w:r>
      <w:r w:rsidR="007123AA">
        <w:rPr>
          <w:rFonts w:ascii="Times New Roman" w:hAnsi="Times New Roman"/>
          <w:color w:val="auto"/>
        </w:rPr>
        <w:t xml:space="preserve">of </w:t>
      </w:r>
      <w:r w:rsidR="00F8541C" w:rsidRPr="00F8541C">
        <w:rPr>
          <w:rFonts w:ascii="Times New Roman" w:hAnsi="Times New Roman"/>
          <w:color w:val="auto"/>
        </w:rPr>
        <w:t xml:space="preserve">participants’ gross monthly family income was &lt;10000 Bangladeshi </w:t>
      </w:r>
      <w:bookmarkEnd w:id="9"/>
      <w:r w:rsidR="00B53D1F">
        <w:rPr>
          <w:rFonts w:ascii="Times New Roman" w:hAnsi="Times New Roman"/>
          <w:color w:val="auto"/>
        </w:rPr>
        <w:t>t</w:t>
      </w:r>
      <w:r w:rsidR="00B53D1F" w:rsidRPr="00F8541C">
        <w:rPr>
          <w:rFonts w:ascii="Times New Roman" w:hAnsi="Times New Roman"/>
          <w:color w:val="auto"/>
        </w:rPr>
        <w:t>aka</w:t>
      </w:r>
      <w:r w:rsidR="00B53D1F">
        <w:rPr>
          <w:rStyle w:val="FootnoteReference"/>
          <w:rFonts w:ascii="Times New Roman" w:hAnsi="Times New Roman"/>
          <w:color w:val="auto"/>
        </w:rPr>
        <w:footnoteReference w:id="1"/>
      </w:r>
      <w:r w:rsidRPr="00F8541C">
        <w:rPr>
          <w:rFonts w:ascii="Times New Roman" w:hAnsi="Times New Roman"/>
          <w:color w:val="auto"/>
        </w:rPr>
        <w:t xml:space="preserve">. Nearly half of the participants about </w:t>
      </w:r>
      <w:r w:rsidRPr="00F8541C">
        <w:rPr>
          <w:rFonts w:ascii="Times New Roman" w:hAnsi="Times New Roman"/>
          <w:color w:val="auto"/>
        </w:rPr>
        <w:lastRenderedPageBreak/>
        <w:t>47.1%</w:t>
      </w:r>
      <w:r w:rsidR="007123AA">
        <w:rPr>
          <w:rFonts w:ascii="Times New Roman" w:hAnsi="Times New Roman"/>
          <w:color w:val="auto"/>
        </w:rPr>
        <w:t xml:space="preserve"> of participants</w:t>
      </w:r>
      <w:r w:rsidRPr="00F8541C">
        <w:rPr>
          <w:rFonts w:ascii="Times New Roman" w:hAnsi="Times New Roman"/>
          <w:color w:val="auto"/>
        </w:rPr>
        <w:t xml:space="preserve"> had 4-5 household members. The details are presented in Table 1.</w:t>
      </w:r>
    </w:p>
    <w:p w14:paraId="42B846D7" w14:textId="77777777" w:rsidR="00564845" w:rsidRPr="008901D5" w:rsidRDefault="00564845" w:rsidP="00104E0B">
      <w:pPr>
        <w:spacing w:line="240" w:lineRule="auto"/>
        <w:rPr>
          <w:rFonts w:ascii="Times New Roman" w:hAnsi="Times New Roman"/>
          <w:b/>
          <w:bCs/>
          <w:i/>
          <w:iCs/>
          <w:color w:val="auto"/>
        </w:rPr>
      </w:pPr>
      <w:r w:rsidRPr="008901D5">
        <w:rPr>
          <w:rFonts w:ascii="Times New Roman" w:hAnsi="Times New Roman"/>
          <w:b/>
          <w:bCs/>
          <w:i/>
          <w:iCs/>
          <w:color w:val="auto"/>
        </w:rPr>
        <w:t>Nutritional status of the children</w:t>
      </w:r>
    </w:p>
    <w:p w14:paraId="32827E13" w14:textId="4089C8EC" w:rsidR="00564845" w:rsidRPr="007123AA" w:rsidRDefault="007B1F6F" w:rsidP="00104E0B">
      <w:pPr>
        <w:pStyle w:val="NormalWeb"/>
        <w:spacing w:before="120" w:beforeAutospacing="0" w:after="240" w:afterAutospacing="0" w:line="240" w:lineRule="auto"/>
        <w:rPr>
          <w:rFonts w:ascii="Times New Roman" w:eastAsia="Calibri" w:hAnsi="Times New Roman"/>
          <w:color w:val="auto"/>
        </w:rPr>
      </w:pPr>
      <w:r>
        <w:rPr>
          <w:rFonts w:ascii="Times New Roman" w:eastAsia="Calibri" w:hAnsi="Times New Roman"/>
          <w:color w:val="auto"/>
        </w:rPr>
        <w:t>Of the total sample,</w:t>
      </w:r>
      <w:r w:rsidRPr="007123AA">
        <w:rPr>
          <w:rFonts w:ascii="Times New Roman" w:hAnsi="Times New Roman"/>
          <w:color w:val="auto"/>
        </w:rPr>
        <w:t xml:space="preserve"> </w:t>
      </w:r>
      <w:r w:rsidR="005857EF">
        <w:rPr>
          <w:rFonts w:ascii="Times New Roman" w:hAnsi="Times New Roman"/>
          <w:color w:val="auto"/>
        </w:rPr>
        <w:t>47.8</w:t>
      </w:r>
      <w:r w:rsidR="00564845" w:rsidRPr="007123AA">
        <w:rPr>
          <w:rFonts w:ascii="Times New Roman" w:hAnsi="Times New Roman"/>
          <w:color w:val="auto"/>
        </w:rPr>
        <w:t xml:space="preserve">% </w:t>
      </w:r>
      <w:r>
        <w:rPr>
          <w:rFonts w:ascii="Times New Roman" w:hAnsi="Times New Roman"/>
          <w:color w:val="auto"/>
        </w:rPr>
        <w:t>exhibited</w:t>
      </w:r>
      <w:r w:rsidR="005857EF">
        <w:rPr>
          <w:rFonts w:ascii="Times New Roman" w:hAnsi="Times New Roman"/>
          <w:color w:val="auto"/>
        </w:rPr>
        <w:t xml:space="preserve"> wasting with</w:t>
      </w:r>
      <w:r>
        <w:rPr>
          <w:rFonts w:ascii="Times New Roman" w:hAnsi="Times New Roman"/>
          <w:color w:val="auto"/>
        </w:rPr>
        <w:t xml:space="preserve"> </w:t>
      </w:r>
      <w:r w:rsidR="00564845" w:rsidRPr="007123AA">
        <w:rPr>
          <w:rFonts w:ascii="Times New Roman" w:eastAsia="Calibri" w:hAnsi="Times New Roman"/>
          <w:color w:val="auto"/>
        </w:rPr>
        <w:t>8.9%</w:t>
      </w:r>
      <w:r w:rsidR="005857EF">
        <w:rPr>
          <w:rFonts w:ascii="Times New Roman" w:eastAsia="Calibri" w:hAnsi="Times New Roman"/>
          <w:color w:val="auto"/>
        </w:rPr>
        <w:t xml:space="preserve"> of the total sample</w:t>
      </w:r>
      <w:r w:rsidR="007123AA">
        <w:rPr>
          <w:rFonts w:ascii="Times New Roman" w:eastAsia="Calibri" w:hAnsi="Times New Roman"/>
          <w:color w:val="auto"/>
        </w:rPr>
        <w:t xml:space="preserve"> </w:t>
      </w:r>
      <w:r w:rsidR="00E63D35">
        <w:rPr>
          <w:rFonts w:ascii="Times New Roman" w:eastAsia="Calibri" w:hAnsi="Times New Roman"/>
          <w:color w:val="auto"/>
        </w:rPr>
        <w:t>exhibit</w:t>
      </w:r>
      <w:r w:rsidR="005857EF">
        <w:rPr>
          <w:rFonts w:ascii="Times New Roman" w:eastAsia="Calibri" w:hAnsi="Times New Roman"/>
          <w:color w:val="auto"/>
        </w:rPr>
        <w:t>ing</w:t>
      </w:r>
      <w:r w:rsidR="00E63D35" w:rsidRPr="007123AA">
        <w:rPr>
          <w:rFonts w:ascii="Times New Roman" w:eastAsia="Calibri" w:hAnsi="Times New Roman"/>
          <w:color w:val="auto"/>
        </w:rPr>
        <w:t xml:space="preserve"> </w:t>
      </w:r>
      <w:r w:rsidR="00564845" w:rsidRPr="007123AA">
        <w:rPr>
          <w:rFonts w:ascii="Times New Roman" w:eastAsia="Calibri" w:hAnsi="Times New Roman"/>
          <w:color w:val="auto"/>
        </w:rPr>
        <w:t xml:space="preserve">severe wasting (BAZ ≤-3 SD) and </w:t>
      </w:r>
      <w:r w:rsidR="005857EF">
        <w:rPr>
          <w:rFonts w:ascii="Times New Roman" w:eastAsia="Calibri" w:hAnsi="Times New Roman"/>
          <w:color w:val="auto"/>
        </w:rPr>
        <w:t>the balance</w:t>
      </w:r>
      <w:r w:rsidR="007123AA">
        <w:rPr>
          <w:rFonts w:ascii="Times New Roman" w:eastAsia="Calibri" w:hAnsi="Times New Roman"/>
          <w:color w:val="auto"/>
        </w:rPr>
        <w:t xml:space="preserve"> </w:t>
      </w:r>
      <w:r w:rsidR="00F8541C" w:rsidRPr="007123AA">
        <w:rPr>
          <w:rFonts w:ascii="Times New Roman" w:eastAsia="Calibri" w:hAnsi="Times New Roman"/>
          <w:color w:val="auto"/>
        </w:rPr>
        <w:t>had</w:t>
      </w:r>
      <w:r w:rsidR="00564845" w:rsidRPr="007123AA">
        <w:rPr>
          <w:rFonts w:ascii="Times New Roman" w:eastAsia="Calibri" w:hAnsi="Times New Roman"/>
          <w:color w:val="auto"/>
        </w:rPr>
        <w:t xml:space="preserve"> mild to moderate wasting (BAZ -2.99 to -1 SD). </w:t>
      </w:r>
      <w:r w:rsidR="004B4A72">
        <w:rPr>
          <w:rFonts w:ascii="Times New Roman" w:eastAsia="Calibri" w:hAnsi="Times New Roman"/>
          <w:color w:val="auto"/>
        </w:rPr>
        <w:t>On the other hand</w:t>
      </w:r>
      <w:r w:rsidR="00564845" w:rsidRPr="007123AA">
        <w:rPr>
          <w:rFonts w:ascii="Times New Roman" w:eastAsia="Calibri" w:hAnsi="Times New Roman"/>
          <w:color w:val="auto"/>
        </w:rPr>
        <w:t>, 10.8%</w:t>
      </w:r>
      <w:r w:rsidR="007123AA">
        <w:rPr>
          <w:rFonts w:ascii="Times New Roman" w:eastAsia="Calibri" w:hAnsi="Times New Roman"/>
          <w:color w:val="auto"/>
        </w:rPr>
        <w:t xml:space="preserve"> of</w:t>
      </w:r>
      <w:r w:rsidR="00564845" w:rsidRPr="007123AA">
        <w:rPr>
          <w:rFonts w:ascii="Times New Roman" w:eastAsia="Calibri" w:hAnsi="Times New Roman"/>
          <w:color w:val="auto"/>
        </w:rPr>
        <w:t xml:space="preserve"> children were overweight (BAZ ˃2 SD). </w:t>
      </w:r>
      <w:r w:rsidR="009B0576" w:rsidRPr="007123AA">
        <w:rPr>
          <w:rFonts w:ascii="Times New Roman" w:eastAsia="Calibri" w:hAnsi="Times New Roman"/>
          <w:color w:val="auto"/>
        </w:rPr>
        <w:t>5</w:t>
      </w:r>
      <w:r w:rsidR="009B0576">
        <w:rPr>
          <w:rFonts w:ascii="Times New Roman" w:eastAsia="Calibri" w:hAnsi="Times New Roman"/>
          <w:color w:val="auto"/>
        </w:rPr>
        <w:t>7</w:t>
      </w:r>
      <w:r w:rsidR="00564845" w:rsidRPr="007123AA">
        <w:rPr>
          <w:rFonts w:ascii="Times New Roman" w:eastAsia="Calibri" w:hAnsi="Times New Roman"/>
          <w:color w:val="auto"/>
        </w:rPr>
        <w:t>.3%</w:t>
      </w:r>
      <w:r w:rsidR="007123AA">
        <w:rPr>
          <w:rFonts w:ascii="Times New Roman" w:eastAsia="Calibri" w:hAnsi="Times New Roman"/>
          <w:color w:val="auto"/>
        </w:rPr>
        <w:t xml:space="preserve"> of</w:t>
      </w:r>
      <w:r w:rsidR="00564845" w:rsidRPr="007123AA">
        <w:rPr>
          <w:rFonts w:ascii="Times New Roman" w:eastAsia="Calibri" w:hAnsi="Times New Roman"/>
          <w:color w:val="auto"/>
        </w:rPr>
        <w:t xml:space="preserve"> children </w:t>
      </w:r>
      <w:r w:rsidR="001F572D">
        <w:rPr>
          <w:rFonts w:ascii="Times New Roman" w:eastAsia="Calibri" w:hAnsi="Times New Roman"/>
          <w:color w:val="auto"/>
        </w:rPr>
        <w:t>in the sample</w:t>
      </w:r>
      <w:r w:rsidR="00564845" w:rsidRPr="007123AA">
        <w:rPr>
          <w:rFonts w:ascii="Times New Roman" w:eastAsia="Calibri" w:hAnsi="Times New Roman"/>
          <w:color w:val="auto"/>
        </w:rPr>
        <w:t xml:space="preserve"> </w:t>
      </w:r>
      <w:r w:rsidR="001F572D">
        <w:rPr>
          <w:rFonts w:ascii="Times New Roman" w:eastAsia="Calibri" w:hAnsi="Times New Roman"/>
          <w:color w:val="auto"/>
        </w:rPr>
        <w:t>were</w:t>
      </w:r>
      <w:r w:rsidR="001F572D" w:rsidRPr="007123AA">
        <w:rPr>
          <w:rFonts w:ascii="Times New Roman" w:eastAsia="Calibri" w:hAnsi="Times New Roman"/>
          <w:color w:val="auto"/>
        </w:rPr>
        <w:t xml:space="preserve"> </w:t>
      </w:r>
      <w:r w:rsidR="00564845" w:rsidRPr="007123AA">
        <w:rPr>
          <w:rFonts w:ascii="Times New Roman" w:eastAsia="Calibri" w:hAnsi="Times New Roman"/>
          <w:color w:val="auto"/>
        </w:rPr>
        <w:t>stunted and the remaining 42.7%</w:t>
      </w:r>
      <w:r w:rsidR="007123AA">
        <w:rPr>
          <w:rFonts w:ascii="Times New Roman" w:eastAsia="Calibri" w:hAnsi="Times New Roman"/>
          <w:color w:val="auto"/>
        </w:rPr>
        <w:t xml:space="preserve"> of</w:t>
      </w:r>
      <w:r w:rsidR="00564845" w:rsidRPr="007123AA">
        <w:rPr>
          <w:rFonts w:ascii="Times New Roman" w:eastAsia="Calibri" w:hAnsi="Times New Roman"/>
          <w:color w:val="auto"/>
        </w:rPr>
        <w:t xml:space="preserve"> had age-appropriate height (HAZ -0.99 to 1.99 SD). The nutritional status of </w:t>
      </w:r>
      <w:r w:rsidR="001F572D">
        <w:rPr>
          <w:rFonts w:ascii="Times New Roman" w:eastAsia="Calibri" w:hAnsi="Times New Roman"/>
          <w:color w:val="auto"/>
        </w:rPr>
        <w:t>sample</w:t>
      </w:r>
      <w:r w:rsidR="00564845" w:rsidRPr="007123AA">
        <w:rPr>
          <w:rFonts w:ascii="Times New Roman" w:eastAsia="Calibri" w:hAnsi="Times New Roman"/>
          <w:color w:val="auto"/>
        </w:rPr>
        <w:t xml:space="preserve"> is presented in Table 2</w:t>
      </w:r>
      <w:r w:rsidR="001F572D">
        <w:rPr>
          <w:rFonts w:ascii="Times New Roman" w:eastAsia="Calibri" w:hAnsi="Times New Roman"/>
          <w:color w:val="auto"/>
        </w:rPr>
        <w:t xml:space="preserve"> with t</w:t>
      </w:r>
      <w:r w:rsidR="00564845" w:rsidRPr="007123AA">
        <w:rPr>
          <w:rFonts w:ascii="Times New Roman" w:eastAsia="Calibri" w:hAnsi="Times New Roman"/>
          <w:color w:val="auto"/>
        </w:rPr>
        <w:t>he disease-specific nutritional status of the child presented in Table</w:t>
      </w:r>
      <w:r w:rsidR="00564845" w:rsidRPr="007123AA">
        <w:rPr>
          <w:rFonts w:ascii="Times New Roman" w:hAnsi="Times New Roman"/>
          <w:color w:val="auto"/>
        </w:rPr>
        <w:t xml:space="preserve"> </w:t>
      </w:r>
      <w:r w:rsidR="00564845" w:rsidRPr="007123AA">
        <w:rPr>
          <w:rFonts w:ascii="Times New Roman" w:eastAsia="Calibri" w:hAnsi="Times New Roman"/>
          <w:color w:val="auto"/>
        </w:rPr>
        <w:t>3.</w:t>
      </w:r>
    </w:p>
    <w:p w14:paraId="532B5BD1" w14:textId="77777777" w:rsidR="00564845" w:rsidRPr="008901D5" w:rsidRDefault="00564845" w:rsidP="00104E0B">
      <w:pPr>
        <w:pStyle w:val="NormalWeb"/>
        <w:spacing w:before="120" w:beforeAutospacing="0" w:after="240" w:afterAutospacing="0" w:line="240" w:lineRule="auto"/>
        <w:rPr>
          <w:rFonts w:ascii="Times New Roman" w:hAnsi="Times New Roman"/>
          <w:b/>
          <w:i/>
          <w:color w:val="auto"/>
          <w:lang w:val="en-GB" w:eastAsia="en-GB"/>
        </w:rPr>
      </w:pPr>
      <w:r w:rsidRPr="008901D5">
        <w:rPr>
          <w:rFonts w:ascii="Times New Roman" w:hAnsi="Times New Roman"/>
          <w:b/>
          <w:i/>
          <w:color w:val="auto"/>
        </w:rPr>
        <w:t>Association between the nutritional status of child and socio-demographic of their parents</w:t>
      </w:r>
    </w:p>
    <w:p w14:paraId="416E549E" w14:textId="73D7BC5B" w:rsidR="00564845" w:rsidRPr="008901D5" w:rsidRDefault="00564845" w:rsidP="00104E0B">
      <w:pPr>
        <w:pStyle w:val="NormalWeb"/>
        <w:spacing w:before="120" w:beforeAutospacing="0" w:after="240" w:afterAutospacing="0" w:line="240" w:lineRule="auto"/>
        <w:rPr>
          <w:rFonts w:ascii="Times New Roman" w:eastAsia="Calibri" w:hAnsi="Times New Roman"/>
          <w:color w:val="auto"/>
        </w:rPr>
      </w:pPr>
      <w:r w:rsidRPr="008901D5">
        <w:rPr>
          <w:rFonts w:ascii="Times New Roman" w:eastAsia="Calibri" w:hAnsi="Times New Roman"/>
          <w:color w:val="auto"/>
        </w:rPr>
        <w:t>There was a significant association between the nutritional status of children and their parents' education level</w:t>
      </w:r>
      <w:r w:rsidR="006B01E1">
        <w:rPr>
          <w:rFonts w:ascii="Times New Roman" w:eastAsia="Calibri" w:hAnsi="Times New Roman"/>
          <w:color w:val="auto"/>
        </w:rPr>
        <w:t>, in particular that of the mother</w:t>
      </w:r>
      <w:r w:rsidRPr="008901D5">
        <w:rPr>
          <w:rFonts w:ascii="Times New Roman" w:eastAsia="Calibri" w:hAnsi="Times New Roman"/>
          <w:color w:val="auto"/>
        </w:rPr>
        <w:t xml:space="preserve"> (father, </w:t>
      </w:r>
      <w:r w:rsidR="00951172">
        <w:rPr>
          <w:rFonts w:ascii="Times New Roman" w:eastAsia="Calibri" w:hAnsi="Times New Roman"/>
          <w:color w:val="auto"/>
        </w:rPr>
        <w:t>p</w:t>
      </w:r>
      <w:r w:rsidR="00951172" w:rsidRPr="008901D5">
        <w:rPr>
          <w:rFonts w:ascii="Times New Roman" w:eastAsia="Calibri" w:hAnsi="Times New Roman"/>
          <w:color w:val="auto"/>
        </w:rPr>
        <w:t xml:space="preserve"> </w:t>
      </w:r>
      <w:r w:rsidRPr="008901D5">
        <w:rPr>
          <w:rFonts w:ascii="Times New Roman" w:eastAsia="Calibri" w:hAnsi="Times New Roman"/>
          <w:color w:val="auto"/>
        </w:rPr>
        <w:t xml:space="preserve">= 0.019 and mother, p = 0.003) </w:t>
      </w:r>
      <w:r w:rsidR="00821005">
        <w:rPr>
          <w:rFonts w:ascii="Times New Roman" w:eastAsia="Calibri" w:hAnsi="Times New Roman"/>
          <w:color w:val="auto"/>
        </w:rPr>
        <w:t>as well as with the</w:t>
      </w:r>
      <w:r w:rsidR="00821005" w:rsidRPr="008901D5">
        <w:rPr>
          <w:rFonts w:ascii="Times New Roman" w:eastAsia="Calibri" w:hAnsi="Times New Roman"/>
          <w:color w:val="auto"/>
        </w:rPr>
        <w:t xml:space="preserve"> </w:t>
      </w:r>
      <w:r w:rsidRPr="008901D5">
        <w:rPr>
          <w:rFonts w:ascii="Times New Roman" w:eastAsia="Calibri" w:hAnsi="Times New Roman"/>
          <w:color w:val="auto"/>
        </w:rPr>
        <w:t>father’s occupation (p = 0.022). Findings also reveal a highly significant association between the nutritional status of children and the family’s monthly income (</w:t>
      </w:r>
      <w:r w:rsidR="00662FF4">
        <w:rPr>
          <w:rFonts w:ascii="Times New Roman" w:eastAsia="Calibri" w:hAnsi="Times New Roman"/>
          <w:color w:val="auto"/>
        </w:rPr>
        <w:t>p</w:t>
      </w:r>
      <w:r w:rsidR="00662FF4" w:rsidRPr="008901D5">
        <w:rPr>
          <w:rFonts w:ascii="Times New Roman" w:eastAsia="Calibri" w:hAnsi="Times New Roman"/>
          <w:color w:val="auto"/>
        </w:rPr>
        <w:t xml:space="preserve"> </w:t>
      </w:r>
      <w:r w:rsidRPr="008901D5">
        <w:rPr>
          <w:rFonts w:ascii="Times New Roman" w:eastAsia="Calibri" w:hAnsi="Times New Roman"/>
          <w:color w:val="auto"/>
        </w:rPr>
        <w:t xml:space="preserve">= &lt;0.001). </w:t>
      </w:r>
      <w:r w:rsidR="00086126">
        <w:rPr>
          <w:rFonts w:ascii="Times New Roman" w:eastAsia="Calibri" w:hAnsi="Times New Roman"/>
          <w:color w:val="auto"/>
        </w:rPr>
        <w:t>Children from families in rural areas</w:t>
      </w:r>
      <w:r w:rsidR="00486D0F">
        <w:rPr>
          <w:rFonts w:ascii="Times New Roman" w:eastAsia="Calibri" w:hAnsi="Times New Roman"/>
          <w:color w:val="auto"/>
        </w:rPr>
        <w:t xml:space="preserve"> (p = 0.042) and children from families with income below 10,000 taka (</w:t>
      </w:r>
      <w:proofErr w:type="gramStart"/>
      <w:r w:rsidR="00486D0F">
        <w:rPr>
          <w:rFonts w:ascii="Times New Roman" w:eastAsia="Calibri" w:hAnsi="Times New Roman"/>
          <w:color w:val="auto"/>
        </w:rPr>
        <w:t>p  &lt;</w:t>
      </w:r>
      <w:proofErr w:type="gramEnd"/>
      <w:r w:rsidR="00486D0F">
        <w:rPr>
          <w:rFonts w:ascii="Times New Roman" w:eastAsia="Calibri" w:hAnsi="Times New Roman"/>
          <w:color w:val="auto"/>
        </w:rPr>
        <w:t xml:space="preserve"> 0.001) </w:t>
      </w:r>
      <w:r w:rsidR="00086126">
        <w:rPr>
          <w:rFonts w:ascii="Times New Roman" w:eastAsia="Calibri" w:hAnsi="Times New Roman"/>
          <w:color w:val="auto"/>
        </w:rPr>
        <w:t>were significantly more likely to</w:t>
      </w:r>
      <w:r w:rsidR="00486D0F">
        <w:rPr>
          <w:rFonts w:ascii="Times New Roman" w:eastAsia="Calibri" w:hAnsi="Times New Roman"/>
          <w:color w:val="auto"/>
        </w:rPr>
        <w:t xml:space="preserve"> be </w:t>
      </w:r>
      <w:r w:rsidR="000263BA">
        <w:rPr>
          <w:rFonts w:ascii="Times New Roman" w:eastAsia="Calibri" w:hAnsi="Times New Roman"/>
          <w:color w:val="auto"/>
        </w:rPr>
        <w:t>malnourished</w:t>
      </w:r>
      <w:r w:rsidR="00486D0F">
        <w:rPr>
          <w:rFonts w:ascii="Times New Roman" w:eastAsia="Calibri" w:hAnsi="Times New Roman"/>
          <w:color w:val="auto"/>
        </w:rPr>
        <w:t>.</w:t>
      </w:r>
      <w:r w:rsidR="00086126">
        <w:rPr>
          <w:rFonts w:ascii="Times New Roman" w:eastAsia="Calibri" w:hAnsi="Times New Roman"/>
          <w:color w:val="auto"/>
        </w:rPr>
        <w:t xml:space="preserve">  </w:t>
      </w:r>
      <w:r w:rsidRPr="008901D5">
        <w:rPr>
          <w:rFonts w:ascii="Times New Roman" w:eastAsia="Calibri" w:hAnsi="Times New Roman"/>
          <w:color w:val="auto"/>
        </w:rPr>
        <w:t>Details are presented in Table 4.</w:t>
      </w:r>
    </w:p>
    <w:p w14:paraId="40B0F642" w14:textId="77777777" w:rsidR="00564845" w:rsidRPr="008901D5" w:rsidRDefault="00564845" w:rsidP="00104E0B">
      <w:pPr>
        <w:pStyle w:val="NormalWeb"/>
        <w:spacing w:before="120" w:beforeAutospacing="0" w:after="240" w:afterAutospacing="0" w:line="240" w:lineRule="auto"/>
        <w:rPr>
          <w:rFonts w:ascii="Times New Roman" w:hAnsi="Times New Roman"/>
          <w:b/>
          <w:bCs/>
          <w:i/>
          <w:iCs/>
          <w:color w:val="auto"/>
        </w:rPr>
      </w:pPr>
      <w:r w:rsidRPr="008901D5">
        <w:rPr>
          <w:rFonts w:ascii="Times New Roman" w:hAnsi="Times New Roman"/>
          <w:b/>
          <w:bCs/>
          <w:i/>
          <w:iCs/>
          <w:color w:val="auto"/>
        </w:rPr>
        <w:t>Result of regression analysis</w:t>
      </w:r>
    </w:p>
    <w:p w14:paraId="5FE4190B" w14:textId="1EF56F7A" w:rsidR="00564845" w:rsidRPr="008901D5" w:rsidRDefault="00564845" w:rsidP="00104E0B">
      <w:pPr>
        <w:pStyle w:val="NormalWeb"/>
        <w:spacing w:before="120" w:beforeAutospacing="0" w:after="240" w:afterAutospacing="0" w:line="240" w:lineRule="auto"/>
        <w:rPr>
          <w:rFonts w:ascii="Times New Roman" w:hAnsi="Times New Roman"/>
          <w:color w:val="FF0000"/>
        </w:rPr>
      </w:pPr>
      <w:r w:rsidRPr="008901D5">
        <w:rPr>
          <w:rFonts w:ascii="Times New Roman" w:hAnsi="Times New Roman"/>
          <w:color w:val="auto"/>
        </w:rPr>
        <w:t>Prior to conducting binary logistic regression, we assessed the presence of multicollinearity among the independent variables through the utilization of the Variance Inflation Factor (VIF). The VIF values of all variables were less than 3</w:t>
      </w:r>
      <w:r w:rsidR="008E536D">
        <w:rPr>
          <w:rFonts w:ascii="Times New Roman" w:hAnsi="Times New Roman"/>
          <w:color w:val="auto"/>
        </w:rPr>
        <w:t xml:space="preserve"> suggesting t</w:t>
      </w:r>
      <w:r w:rsidRPr="008901D5">
        <w:rPr>
          <w:rFonts w:ascii="Times New Roman" w:hAnsi="Times New Roman"/>
          <w:color w:val="auto"/>
        </w:rPr>
        <w:t xml:space="preserve">here was no </w:t>
      </w:r>
      <w:r w:rsidR="008E536D">
        <w:rPr>
          <w:rFonts w:ascii="Times New Roman" w:hAnsi="Times New Roman"/>
          <w:color w:val="auto"/>
        </w:rPr>
        <w:t xml:space="preserve">issue with </w:t>
      </w:r>
      <w:r w:rsidRPr="008901D5">
        <w:rPr>
          <w:rFonts w:ascii="Times New Roman" w:hAnsi="Times New Roman"/>
          <w:color w:val="auto"/>
        </w:rPr>
        <w:t>multicollinearity. In the unadjusted model, Age; Father’s Education; Father’s Occupation were significantly associated with malnutrition among the NDD children whereas the adjusted model revealed only significant association between child’s age and malnutrition</w:t>
      </w:r>
      <w:r w:rsidRPr="008901D5">
        <w:rPr>
          <w:rFonts w:ascii="Times New Roman" w:hAnsi="Times New Roman"/>
          <w:b/>
          <w:color w:val="auto"/>
        </w:rPr>
        <w:t xml:space="preserve">. </w:t>
      </w:r>
      <w:r w:rsidR="007123AA" w:rsidRPr="007123AA">
        <w:rPr>
          <w:rFonts w:ascii="Times New Roman" w:hAnsi="Times New Roman"/>
          <w:bCs/>
          <w:color w:val="auto"/>
        </w:rPr>
        <w:t xml:space="preserve">Children diagnosed with Cerebral Palsy exhibit </w:t>
      </w:r>
      <w:r w:rsidR="00413B8F">
        <w:rPr>
          <w:rFonts w:ascii="Times New Roman" w:hAnsi="Times New Roman"/>
          <w:bCs/>
          <w:color w:val="auto"/>
        </w:rPr>
        <w:t>twice as great a likelihood to be</w:t>
      </w:r>
      <w:r w:rsidR="007123AA" w:rsidRPr="007123AA">
        <w:rPr>
          <w:rFonts w:ascii="Times New Roman" w:hAnsi="Times New Roman"/>
          <w:bCs/>
          <w:color w:val="auto"/>
        </w:rPr>
        <w:t xml:space="preserve"> susceptible to malnourish</w:t>
      </w:r>
      <w:r w:rsidR="00033CBA">
        <w:rPr>
          <w:rFonts w:ascii="Times New Roman" w:hAnsi="Times New Roman"/>
          <w:bCs/>
          <w:color w:val="auto"/>
        </w:rPr>
        <w:t>ment</w:t>
      </w:r>
      <w:r w:rsidR="007123AA" w:rsidRPr="007123AA">
        <w:rPr>
          <w:rFonts w:ascii="Times New Roman" w:hAnsi="Times New Roman"/>
          <w:bCs/>
          <w:color w:val="auto"/>
        </w:rPr>
        <w:t xml:space="preserve"> (AOR 2.39, 95% CI 0.83-6.87, P ˂ 0.001).</w:t>
      </w:r>
      <w:r w:rsidR="007123AA">
        <w:rPr>
          <w:rFonts w:ascii="Times New Roman" w:hAnsi="Times New Roman"/>
          <w:bCs/>
          <w:color w:val="auto"/>
        </w:rPr>
        <w:t xml:space="preserve"> </w:t>
      </w:r>
      <w:r w:rsidRPr="007123AA">
        <w:rPr>
          <w:rFonts w:ascii="Times New Roman" w:hAnsi="Times New Roman"/>
          <w:color w:val="auto"/>
        </w:rPr>
        <w:t>Furthermore, residing in rural regions is associated with an increased risk of experiencing malnutrition, as indicated by an adjusted odds ratio of 1.60 (95% CI 0.12-3.09). Children aged </w:t>
      </w:r>
      <w:r w:rsidR="006C46F7">
        <w:rPr>
          <w:rFonts w:ascii="Times New Roman" w:hAnsi="Times New Roman"/>
          <w:color w:val="auto"/>
        </w:rPr>
        <w:t xml:space="preserve">in categories </w:t>
      </w:r>
      <w:r w:rsidR="00FA566B">
        <w:rPr>
          <w:rFonts w:ascii="Times New Roman" w:hAnsi="Times New Roman"/>
          <w:color w:val="auto"/>
        </w:rPr>
        <w:t>greater than 25 months (25-</w:t>
      </w:r>
      <w:r w:rsidRPr="007123AA">
        <w:rPr>
          <w:rFonts w:ascii="Times New Roman" w:hAnsi="Times New Roman"/>
          <w:color w:val="auto"/>
        </w:rPr>
        <w:t>48, 49–72, 73–96, 97–120, and &gt;120 months</w:t>
      </w:r>
      <w:r w:rsidR="00FA566B">
        <w:rPr>
          <w:rFonts w:ascii="Times New Roman" w:hAnsi="Times New Roman"/>
          <w:color w:val="auto"/>
        </w:rPr>
        <w:t>) all</w:t>
      </w:r>
      <w:r w:rsidR="007471FC">
        <w:rPr>
          <w:rFonts w:ascii="Times New Roman" w:hAnsi="Times New Roman"/>
          <w:color w:val="auto"/>
        </w:rPr>
        <w:t xml:space="preserve"> had a greater chance of being </w:t>
      </w:r>
      <w:r w:rsidRPr="007123AA">
        <w:rPr>
          <w:rFonts w:ascii="Times New Roman" w:hAnsi="Times New Roman"/>
          <w:color w:val="auto"/>
        </w:rPr>
        <w:t xml:space="preserve">malnourished with odds ratios of (AOR 4.70, 95% CI 1.55 - 14.27, p = 0.006), (AOR 4.74, 95% CI 1.37 - 16.32, p = 0.014), (AOR 5.61, 95% CI 1.29 - 24.29, p = 0.014), (AOR 4.65, 95% CI 0.99 - 21.66, p = 0.050), and (AOR 4.20, 95% CI 1.26 - 13.97, p = 0.019) respectively than children aged </w:t>
      </w:r>
      <w:r w:rsidR="00FA566B">
        <w:rPr>
          <w:rFonts w:ascii="Times New Roman" w:hAnsi="Times New Roman"/>
          <w:color w:val="auto"/>
        </w:rPr>
        <w:t xml:space="preserve">at or </w:t>
      </w:r>
      <w:r w:rsidRPr="007123AA">
        <w:rPr>
          <w:rFonts w:ascii="Times New Roman" w:hAnsi="Times New Roman"/>
          <w:color w:val="auto"/>
        </w:rPr>
        <w:t>below 24 months. Details are presented in Table 5.</w:t>
      </w:r>
    </w:p>
    <w:p w14:paraId="4CA19762" w14:textId="48C25072" w:rsidR="00564845" w:rsidRPr="008901D5" w:rsidRDefault="00564845" w:rsidP="00104E0B">
      <w:pPr>
        <w:pStyle w:val="NormalWeb"/>
        <w:spacing w:before="120" w:beforeAutospacing="0" w:after="240" w:afterAutospacing="0" w:line="240" w:lineRule="auto"/>
        <w:rPr>
          <w:rFonts w:ascii="Times New Roman" w:hAnsi="Times New Roman"/>
          <w:color w:val="auto"/>
        </w:rPr>
      </w:pPr>
      <w:r w:rsidRPr="008901D5">
        <w:rPr>
          <w:rFonts w:ascii="Times New Roman" w:hAnsi="Times New Roman"/>
          <w:color w:val="auto"/>
        </w:rPr>
        <w:t>[Table 1-5 insert here]</w:t>
      </w:r>
    </w:p>
    <w:p w14:paraId="6E396304" w14:textId="48827405" w:rsidR="00564845" w:rsidRPr="008901D5" w:rsidRDefault="00564845" w:rsidP="00104E0B">
      <w:pPr>
        <w:pStyle w:val="NormalWeb"/>
        <w:spacing w:before="120" w:beforeAutospacing="0" w:after="240" w:afterAutospacing="0" w:line="240" w:lineRule="auto"/>
        <w:rPr>
          <w:rFonts w:ascii="Times New Roman" w:hAnsi="Times New Roman"/>
          <w:b/>
          <w:color w:val="auto"/>
        </w:rPr>
      </w:pPr>
      <w:r w:rsidRPr="008901D5">
        <w:rPr>
          <w:rFonts w:ascii="Times New Roman" w:hAnsi="Times New Roman"/>
          <w:b/>
          <w:color w:val="auto"/>
        </w:rPr>
        <w:t>Discussion</w:t>
      </w:r>
    </w:p>
    <w:p w14:paraId="5DA47BE1" w14:textId="754112BC" w:rsidR="00CA3919" w:rsidRDefault="00564845" w:rsidP="00104E0B">
      <w:pPr>
        <w:spacing w:after="240" w:line="240" w:lineRule="auto"/>
        <w:rPr>
          <w:rFonts w:ascii="Times New Roman" w:hAnsi="Times New Roman"/>
          <w:color w:val="auto"/>
        </w:rPr>
      </w:pPr>
      <w:r w:rsidRPr="008901D5">
        <w:rPr>
          <w:rFonts w:ascii="Times New Roman" w:hAnsi="Times New Roman"/>
          <w:color w:val="auto"/>
        </w:rPr>
        <w:t>Malnutrition is considered an important risk factor that can have a negative impact on the prognosis of patients with chronic neurological disease</w:t>
      </w:r>
      <w:r w:rsidR="002F53A1">
        <w:rPr>
          <w:rFonts w:ascii="Times New Roman" w:hAnsi="Times New Roman"/>
          <w:color w:val="auto"/>
        </w:rPr>
        <w:t xml:space="preserve">. </w:t>
      </w:r>
      <w:sdt>
        <w:sdtPr>
          <w:rPr>
            <w:rFonts w:ascii="Times New Roman" w:hAnsi="Times New Roman"/>
            <w:color w:val="000000"/>
          </w:rPr>
          <w:tag w:val="MENDELEY_CITATION_v3_eyJjaXRhdGlvbklEIjoiTUVOREVMRVlfQ0lUQVRJT05fMGI2YjAzNTItYTNlYy00ODNhLWE3NTYtM2FhMDNlMmMyNmRiIiwicHJvcGVydGllcyI6eyJub3RlSW5kZXgiOjB9LCJpc0VkaXRlZCI6ZmFsc2UsIm1hbnVhbE92ZXJyaWRlIjp7ImlzTWFudWFsbHlPdmVycmlkZGVuIjpmYWxzZSwiY2l0ZXByb2NUZXh0IjoiKDE5KSIsIm1hbnVhbE92ZXJyaWRlVGV4dCI6IiJ9LCJjaXRhdGlvbkl0ZW1zIjpbeyJpZCI6IjdiYTM3NzcwLWQ4ZTUtMzk2Ni1hYjMxLWNhNmUwYzU3ZmNlMyIsIml0ZW1EYXRhIjp7InR5cGUiOiJhcnRpY2xlLWpvdXJuYWwiLCJpZCI6IjdiYTM3NzcwLWQ4ZTUtMzk2Ni1hYjMxLWNhNmUwYzU3ZmNlMyIsInRpdGxlIjoiRW50ZXJhbCBudXRyaXRpb24gaW4gcGF0aWVudHMgd2l0aCBjaHJvbmljIG5ldXJvbG9naWNhbCBkaXNlYXNlcy4iLCJhdXRob3IiOlt7ImZhbWlseSI6IkNhZ2xpw6AiLCJnaXZlbiI6IlAiLCJwYXJzZS1uYW1lcyI6ZmFsc2UsImRyb3BwaW5nLXBhcnRpY2xlIjoiIiwibm9uLWRyb3BwaW5nLXBhcnRpY2xlIjoiIn0seyJmYW1pbHkiOiJMdWNhIiwiZ2l2ZW4iOiJTIiwicGFyc2UtbmFtZXMiOmZhbHNlLCJkcm9wcGluZy1wYXJ0aWNsZSI6IiIsIm5vbi1kcm9wcGluZy1wYXJ0aWNsZSI6IiJ9LHsiZmFtaWx5IjoiR2FuZG9sZm8iLCJnaXZlbiI6IkwiLCJwYXJzZS1uYW1lcyI6ZmFsc2UsImRyb3BwaW5nLXBhcnRpY2xlIjoiIiwibm9uLWRyb3BwaW5nLXBhcnRpY2xlIjoiIn0seyJmYW1pbHkiOiJBbW9kZW8iLCJnaXZlbiI6IkMiLCJwYXJzZS1uYW1lcyI6ZmFsc2UsImRyb3BwaW5nLXBhcnRpY2xlIjoiIiwibm9uLWRyb3BwaW5nLXBhcnRpY2xlIjoiIn1dLCJjb250YWluZXItdGl0bGUiOiJNaW5lcnZhIGdhc3Ryb2VudGVyb2xvZ2ljYSBlIGRpZXRvbG9naWNhIiwiY29udGFpbmVyLXRpdGxlLXNob3J0IjoiTWluZXJ2YSBHYXN0cm9lbnRlcm9sIERpZXRvbCIsIklTU04iOiIxMTIxLTQyMVgiLCJQTUlEIjoiMTY1MDE0MzgiLCJpc3N1ZWQiOnsiZGF0ZS1wYXJ0cyI6W1syMDAwLDEyXV19LCJwYWdlIjoiMTk5LTIwNiIsImFic3RyYWN0IjoiQkFDS0dST1VORCBNYWxudXRyaXRpb24gaXMgY29tbW9ubHkgY29uc2lkZXJlZCBhbiBpbXBvcnRhbnQgcmlzayBmYWN0b3IgdGhhdCBjYW4gcHJvZHVjZSBhIG5lZ2F0aXZlIGluZmx1ZW5jZSBvbiB0aGUgcHJvZ25vc2lzIG9mIHBhdGllbnRzIHdpdGggY2hyb25pYyBuZXVyb2xvZ2ljYWwgZGlzZWFzZXMuIFRoZSByZWR1Y2VkIGNhbG9yaWMgb3IgcHJvdGVpYyBpbnRha2UgZHVlIHRvIHRoZSBtb3RvciBvciBjb2duaXRpdmUgZHlzZnVuY3Rpb24sIHRoZSBoeXBlcmNhdGFib2xpYyBzdGF0ZSBkdWUgdG8gaW5mZWN0aW9ucywgdGhlIGFibm9ybWFsIGdhc3Ryb2ludGVzdGluYWwgbW90aWxpdHkgYXJlIHRoZSBtYWluIG1lY2hhbmlzbXMgcmVzcG9uc2libGUgZm9yIGEgc3RhdGUgb2YgbWFsbnV0cml0aW9uLiBNRVRIT0RTIEJldHdlZW4gSmFudWFyeSBhbmQgRGVjZW1iZXIgMTk5OSBmb3VydGVlbiBwYXRpZW50cyB3aXRoIGNocm9uaWMgbmV1cm9sb2dpY2FsIGRpc2Vhc2VzIHdlcmUgdHJlYXRlZC4gVGVuIG9mIHRoZW0gaGFkIGhhZCBhIHN0cm9rZSwgZm91ciBkdWUgdG8gQW15b3Ryb3BoaWMgTGF0ZXJhbCBTY2xlcm9zaXMgKEFMUykuIEFmdGVyIHRoZSBldmFsdWF0aW9uIG9mIG51dHJpdGlvbmFsIHN0YXR1cyB0aGUgcGF0aWVudHMgcmVjZWl2ZWQgZW50ZXJhbCBudXRyaXRpb24gKEVOKSBieSBwbGFjZW1lbnQgb2YgYSBuYXNvaW50ZXN0aW5hbCBmZWVkaW5nIHR1YmUgb3IgYSBCZW5nbWFyayB0dWJlLiBHbHljYWVtaWEsIGJsb29kIHVyZWEgbml0cm9nZW4sIHNlcnVtIGNyZWF0aW5pbmUsIGVsZWN0cm9seXRlcywgZ2x5Y29zdXJpYSwgZ2x1dGFtaWMtb3hhbGFjZXRpYyBhbmQgZ2x1dGFtaWMgcHlydXZpYyB0cmFuc2FtaW5hc2Ugd2VyZSBtb25pdG9yZWQgaW4gYWxsIHBhdGllbnRzLiBQb2x5bWVyaWMgZW50ZXJhbCBmZWVkaW5nIHdhcyBhZG1pbmlzdGVyZWQgYnkgYW4gaW5mdXNpb24gcHVtcC4gU3RhbmRhcmQgbm91cmlzaGVkIHBhdGllbnRzICg3LzE0KSByZWNlaXZlZCBhIDMwIEtjYWwva2cvZGF5IHN1cHBvcnQsIHRoZSB1bmRlcm5vdXJpc2hlZCBvbmVzICg2IGxvdywgMSBtb2RlcmF0ZSBtYWxudXRyaXRpb24pIHJlY2VpdmVkIGEgMzUtNDAgS2NhbC9rZy9kYXkgc3VwcG9ydC4gUkVTVUxUUyBUaGUgY29tcGxldGUgY2Fsb3JpYyBzdXBwbHkgd2FzIHJlYWNoZWQgaW4gdGhyZWUtZm91ciBkYXlzLiBCb3RoIG9mIHRoZSBncm91cHMgcmVjZWl2ZWQgY29udGludW91cyBmZWVkaW5nIGluZnVzaW9uIGR1cmluZyBob3NwaXRhbGl6YXRpb24uIEZvciB0aGUgcGF0aWVudHMgd2hvIGNvbnRpbnVlZCB0aGUgbnV0cml0aW9uYWwgc3VwcG9ydCBhdCBob21lICgzLzE0KSByZWZlZWRpbmcgd2FzIHBlcmZvcm1lZCBvbmx5IGR1cmluZyBuaWdodC10aW1lLiBJbiB0aGUgcGF0aWVudHMgd2l0aCBzdHJva2UgdGhlIG9wdGltYWwvc3RhbmRhcmQgd2VpZ2h0IHdhcyByZWFjaGVkIHdpdGhpbiBvbmUgbW9udGguIEluIHRoZXNlIHBhdGllbnRzIG9yYWwgbnV0cml0aW9uIHdhcyBzdGFydGVkIHdpdGhpbiA0NSBkYXlzIG9mIHRyZWF0bWVudCB0YWtpbmcgaW50byBhY2NvdW50IHRoZSByZXN0b3JlZCBzd2FsbG93aW5nIGZ1bmN0aW9uLiBJbiB0aGUgcGF0aWVudHMgd2l0aCBBTFMgdGhlIGltcHJvdmVtZW50IG9mIG51dHJpdGlvbmFsIHN0YW5kYXJkcyB3YXMgcmVhY2hlZCB3aXRoaW4gdGhlIGZpcnN0IG1vbnRoIGFuZCBjb21wbGV0ZSByZXN0b3JhdGlvbiB3aXRoaW4gdGhlIHNlY29uZC90aGlyZCBtb250aC4gQ09OQ0xVU0lPTlMgT24gdGhlIGJhc2lzIG9mIG91ciBleHBlcmllbmNlIGVudGVyYWwgbnV0cml0aW9uIHJlcHJlc2VudHMgYW4gZWZmZWN0aXZlIHJlZmVlZGluZyBwcm9jZWR1cmUgaW4gcGF0aWVudHMgd2l0aCBjaHJvbmljIG5ldXJvbG9naWNhbCBkaXNlYXNlcy4iLCJpc3N1ZSI6IjQiLCJ2b2x1bWUiOiI0NiJ9LCJpc1RlbXBvcmFyeSI6ZmFsc2V9XX0="/>
          <w:id w:val="1356000086"/>
          <w:placeholder>
            <w:docPart w:val="DefaultPlaceholder_-1854013440"/>
          </w:placeholder>
        </w:sdtPr>
        <w:sdtEndPr/>
        <w:sdtContent>
          <w:r w:rsidR="003D3B38" w:rsidRPr="003D3B38">
            <w:rPr>
              <w:rFonts w:ascii="Times New Roman" w:hAnsi="Times New Roman"/>
              <w:color w:val="000000"/>
            </w:rPr>
            <w:t>(19)</w:t>
          </w:r>
        </w:sdtContent>
      </w:sdt>
      <w:r w:rsidRPr="008901D5">
        <w:rPr>
          <w:rFonts w:ascii="Times New Roman" w:hAnsi="Times New Roman"/>
          <w:color w:val="auto"/>
        </w:rPr>
        <w:t xml:space="preserve"> If malnutrition is not </w:t>
      </w:r>
      <w:r w:rsidRPr="008901D5">
        <w:rPr>
          <w:rFonts w:ascii="Times New Roman" w:hAnsi="Times New Roman"/>
          <w:color w:val="auto"/>
        </w:rPr>
        <w:lastRenderedPageBreak/>
        <w:t xml:space="preserve">treated in time, it may impair the immune system </w:t>
      </w:r>
      <w:sdt>
        <w:sdtPr>
          <w:rPr>
            <w:rFonts w:ascii="Times New Roman" w:hAnsi="Times New Roman"/>
            <w:color w:val="000000"/>
          </w:rPr>
          <w:tag w:val="MENDELEY_CITATION_v3_eyJjaXRhdGlvbklEIjoiTUVOREVMRVlfQ0lUQVRJT05fYjQwOTA5MWEtYjk2ZC00ZWFiLWJiY2MtN2U0YjAzZjExZjRlIiwicHJvcGVydGllcyI6eyJub3RlSW5kZXgiOjB9LCJpc0VkaXRlZCI6ZmFsc2UsIm1hbnVhbE92ZXJyaWRlIjp7ImlzTWFudWFsbHlPdmVycmlkZGVuIjpmYWxzZSwiY2l0ZXByb2NUZXh0IjoiKDIwKSIsIm1hbnVhbE92ZXJyaWRlVGV4dCI6IiJ9LCJjaXRhdGlvbkl0ZW1zIjpbeyJpZCI6IjNlNmYyZmI5LTM5NTMtM2NjNy1iMmE4LTg2OTQ2OGMyNTgzMSIsIml0ZW1EYXRhIjp7InR5cGUiOiJhcnRpY2xlLWpvdXJuYWwiLCJpZCI6IjNlNmYyZmI5LTM5NTMtM2NjNy1iMmE4LTg2OTQ2OGMyNTgzMSIsInRpdGxlIjoiQlJBSU4gR1JPV1RIIElOIENISUxEUkVOIFdJVEggS1dBU0hJT1JLT1IgPGk+QSBTdHVkeSB1c2luZyBIZWFkIENpcmN1bWZlcmVuY2UgTWVhc3VyZW1lbnQsIFRyYW5zaWxsdW1pbmF0aW9uIHVuZCBVbHRyYXNvbmljIEVjaG8gVmVudHJpY3Vsb2dyYXBoeTwvaT4iLCJhdXRob3IiOlt7ImZhbWlseSI6IkVOR1NORVIiLCJnaXZlbiI6IkdVTk5BUiIsInBhcnNlLW5hbWVzIjpmYWxzZSwiZHJvcHBpbmctcGFydGljbGUiOiIiLCJub24tZHJvcHBpbmctcGFydGljbGUiOiIifSx7ImZhbWlseSI6IkhBQlRFIiwiZ2l2ZW4iOiJERU1JU1NJRSIsInBhcnNlLW5hbWVzIjpmYWxzZSwiZHJvcHBpbmctcGFydGljbGUiOiIiLCJub24tZHJvcHBpbmctcGFydGljbGUiOiIifSx7ImZhbWlseSI6IlNKw5ZHUkVOIiwiZ2l2ZW4iOiJJUsOJTkUiLCJwYXJzZS1uYW1lcyI6ZmFsc2UsImRyb3BwaW5nLXBhcnRpY2xlIjoiIiwibm9uLWRyb3BwaW5nLXBhcnRpY2xlIjoiIn0seyJmYW1pbHkiOiJWQUhMUVVJU1QiLCJnaXZlbiI6IkJPIiwicGFyc2UtbmFtZXMiOmZhbHNlLCJkcm9wcGluZy1wYXJ0aWNsZSI6IiIsIm5vbi1kcm9wcGluZy1wYXJ0aWNsZSI6IiJ9XSwiY29udGFpbmVyLXRpdGxlIjoiQWN0YSBQYWVkaWF0cmljYSIsImNvbnRhaW5lci10aXRsZS1zaG9ydCI6IkFjdGEgUGFlZGlhdHIiLCJET0kiOiIxMC4xMTExL2ouMTY1MS0yMjI3LjE5NzQudGIxNjk5MS54IiwiSVNTTiI6IjA4MDMtNTI1MyIsImlzc3VlZCI6eyJkYXRlLXBhcnRzIjpbWzE5NzQsOSwyMV1dfSwicGFnZSI6IjY4Ny02OTQiLCJhYnN0cmFjdCI6IjxwPkFCU1RSQUNULiBFbmdzbmVyLCBHLiwgSGFidGUsIEQuLCBTasO2Z3JlbiwgMS4gYW5kIFZhaGxxdWlzdCwgQi4gKEV0aGlvcGlhbiBOdXRyaXRpb24gSW5zdGl0dXRlIGFuZCB0aGUgRXRoaW/igJBTd2VkaXNoIFBlZGlhdHJpYyBDbGluaWMsIEFkZGlzIEFiYWJhLCBFdGhpb3BpYSwgYW5kIHRoZSBEZXBhcnRtZW50IG9mIFBhZWRpYXRyaWNzLCBVbml2ZXJzaXR5IEhvc3BpdGFsLCBVcHBzYWxhLCBTd2VkZW4pLiBCcmFpbiBncm93dGggaW4gY2hpbGRyZW4gd2l0aCBrd2FzaGlvcmtvci4gQSBzdHVkeSB1c2luZyBoZWFkIGNpcmN1bWZlcmVuY2UgbWVhc3VyZW1lbnQsIHRyYW5zaWxsdW1pbmF0aW9uIGFuZCB1bHRyYXNvbmljIGVjaG8gdmVudHJpY3Vsb2dyYXBoeS4gQWN0YSBQYWVkaWF0ciBTY2FuZCwgNjMsIDE5NzQu4oCUQnJhaW4gZ3Jvd3RoIHdhcyBzdHVkaWVkIGluIDUzIGNoaWxkcmVuIHdpdGgga3dhc2hpb3Jrb3IgYW5kIG1hcmFzbWljIGt3YXNoaW9ya29yIGJ5IHRoZSBzaW11bHRhbmVvdXMgdXNlIG9mIGhlYWQgY2lyY3VtZmVyZW5jZSBtZWFzdXJlbWVudCwgdHJhbnNpbGx1bWluYXRpb24gYW5kIHVsdHJhc29uaWMgZWNobyB2ZW50cmljdWxvZ3JhcGh5LiBUaGUgcmVzdWx0cyBvZiBleGFtaW5hdGlvbnMgb24gYWRtaXNzaW9uIHNob3dlZCB0aGF0IHRoZSBoZWFkIGNpcmN1bWZlcmVuY2Ugd2FzIHJlZHVjZWQgYnV0IHByb2JhYmx5IHNsaWdodGx5IGxlc3Mgc28gdGhhbiBpbiBtYXJhc21pYyBjaGlsZHJlbi4gVGhlIHRyYW5zaWxsdW1pbmF0aW9uIGZpbmRpbmdzIHdlcmUgZGlzdGluY3RseSBhYm5vcm1hbDogYmVhcmluZyB0aGUgYWdlIGRpZmZlcmVuY2UgaW4gbWluZCwgdGhlIGFibm9ybWFsaXR5IHdhcyBtb3JlIHByb25vdW5jZWQgdGhhbiBpbiB0aGUgY2FzZXMgb2YgbWFyYXNtdXMuIFRoZSBsYXRlcmFsIHZlbnRyaWNsZSBpbmRleCwgY2FsY3VsYXRlZCBmcm9tIGVjaG8gdmVudHJpY3Vsb2dyYW1zLCB3YXMgaW5jcmVhc2VkLCB3aGljaCB3YXMgbm90IHRoZSBjYXNlIGluIG1hcmFzbXVzLiBBIHN5c3RlbWF0aWMgZm9sbG934oCQdXAgc3R1ZHkgZm9yIDYgbW9udGhzIG9mIDEwIHBhdGllbnRzIHNob3dlZCBhIGdyYWR1YWwgYW5kIGNvbXBsZXRlIG5vcm1hbGl6YXRpb24gb2YgdGhlIHRyYW5zaWxsdW1pbmF0aW9uIGFuZCBlY2hvIHZlbnRyaWN1bG9ncmFwaGljIGZpbmRpbmdzLiBUaGUgaW50ZXJwcmV0YXRpb24gb2YgdGhlIHJlc3VsdHMsIHRha2luZyBpbnRvIGNvbnNpZGVyYXRpb24gYWxzbyB0aGUgcG9zc2libGUgc291cmNlcyBvZiBlcnJvciwgaXMgZGlzY3Vzc2VkLjwvcD4iLCJpc3N1ZSI6IjUiLCJ2b2x1bWUiOiI2MyJ9LCJpc1RlbXBvcmFyeSI6ZmFsc2V9XX0="/>
          <w:id w:val="833412128"/>
          <w:placeholder>
            <w:docPart w:val="DefaultPlaceholder_-1854013440"/>
          </w:placeholder>
        </w:sdtPr>
        <w:sdtEndPr/>
        <w:sdtContent>
          <w:r w:rsidR="003D3B38" w:rsidRPr="003D3B38">
            <w:rPr>
              <w:rFonts w:ascii="Times New Roman" w:hAnsi="Times New Roman"/>
              <w:color w:val="000000"/>
            </w:rPr>
            <w:t>(20)</w:t>
          </w:r>
        </w:sdtContent>
      </w:sdt>
      <w:r w:rsidRPr="008901D5">
        <w:rPr>
          <w:rFonts w:ascii="Times New Roman" w:hAnsi="Times New Roman"/>
          <w:color w:val="auto"/>
        </w:rPr>
        <w:t xml:space="preserve"> and aggravate neuromuscular disabilities</w:t>
      </w:r>
      <w:r w:rsidR="005A36D6">
        <w:rPr>
          <w:rFonts w:ascii="Times New Roman" w:hAnsi="Times New Roman"/>
          <w:color w:val="auto"/>
        </w:rPr>
        <w:t xml:space="preserve">. </w:t>
      </w:r>
      <w:sdt>
        <w:sdtPr>
          <w:rPr>
            <w:rFonts w:ascii="Times New Roman" w:hAnsi="Times New Roman"/>
            <w:color w:val="000000"/>
          </w:rPr>
          <w:tag w:val="MENDELEY_CITATION_v3_eyJjaXRhdGlvbklEIjoiTUVOREVMRVlfQ0lUQVRJT05fYjA1OWQyMmUtYWZlYS00MTVmLWJhZjUtNjIwOGZhMjU3OGJmIiwicHJvcGVydGllcyI6eyJub3RlSW5kZXgiOjB9LCJpc0VkaXRlZCI6ZmFsc2UsIm1hbnVhbE92ZXJyaWRlIjp7ImlzTWFudWFsbHlPdmVycmlkZGVuIjpmYWxzZSwiY2l0ZXByb2NUZXh0IjoiKDIxKSIsIm1hbnVhbE92ZXJyaWRlVGV4dCI6IiJ9LCJjaXRhdGlvbkl0ZW1zIjpbeyJpZCI6IjA2NmMwZDI0LWVhYzktM2RmOC1iYzVkLWVlNzMxOGNlNTVmMiIsIml0ZW1EYXRhIjp7InR5cGUiOiJhcnRpY2xlLWpvdXJuYWwiLCJpZCI6IjA2NmMwZDI0LWVhYzktM2RmOC1iYzVkLWVlNzMxOGNlNTVmMiIsInRpdGxlIjoiQ2VyZWJyYWwgUGFsc3kgRXBpZGVtaW9sb2d5OiBXaGVyZSBhcmUgV2UgTm93IGFuZCBXaGVyZSBhcmUgV2UgR29pbmc/IiwiYXV0aG9yIjpbeyJmYW1pbHkiOiJNdXRjaCIsImdpdmVuIjoiTGVzbGV5IiwicGFyc2UtbmFtZXMiOmZhbHNlLCJkcm9wcGluZy1wYXJ0aWNsZSI6IiIsIm5vbi1kcm9wcGluZy1wYXJ0aWNsZSI6IiJ9LHsiZmFtaWx5IjoiQWxiZXJtYW4iLCJnaXZlbiI6IkV2YSIsInBhcnNlLW5hbWVzIjpmYWxzZSwiZHJvcHBpbmctcGFydGljbGUiOiIiLCJub24tZHJvcHBpbmctcGFydGljbGUiOiIifSx7ImZhbWlseSI6IkhhZ2JlcmciLCJnaXZlbiI6IkJlbmd0IiwicGFyc2UtbmFtZXMiOmZhbHNlLCJkcm9wcGluZy1wYXJ0aWNsZSI6IiIsIm5vbi1kcm9wcGluZy1wYXJ0aWNsZSI6IiJ9LHsiZmFtaWx5IjoiS29kYW1hIiwiZ2l2ZW4iOiJLYXp1byIsInBhcnNlLW5hbWVzIjpmYWxzZSwiZHJvcHBpbmctcGFydGljbGUiOiIiLCJub24tZHJvcHBpbmctcGFydGljbGUiOiIifSx7ImZhbWlseSI6IlBlcmF0IiwiZ2l2ZW4iOiJNaWxpdm95IFZlbGlja292aWMiLCJwYXJzZS1uYW1lcyI6ZmFsc2UsImRyb3BwaW5nLXBhcnRpY2xlIjoiIiwibm9uLWRyb3BwaW5nLXBhcnRpY2xlIjoiIn1dLCJjb250YWluZXItdGl0bGUiOiJEZXZlbG9wbWVudGFsIE1lZGljaW5lICYgQ2hpbGQgTmV1cm9sb2d5IiwiY29udGFpbmVyLXRpdGxlLXNob3J0IjoiRGV2IE1lZCBDaGlsZCBOZXVyb2wiLCJET0kiOiIxMC4xMTExL2ouMTQ2OS04NzQ5LjE5OTIudGIxMTQ3OS54IiwiSVNTTiI6IjAwMTItMTYyMiIsImlzc3VlZCI6eyJkYXRlLXBhcnRzIjpbWzE5OTIsNiwxMl1dfSwicGFnZSI6IjU0Ny01NTEiLCJpc3N1ZSI6IjYiLCJ2b2x1bWUiOiIzNCJ9LCJpc1RlbXBvcmFyeSI6ZmFsc2V9XX0="/>
          <w:id w:val="-637340040"/>
          <w:placeholder>
            <w:docPart w:val="DefaultPlaceholder_-1854013440"/>
          </w:placeholder>
        </w:sdtPr>
        <w:sdtEndPr/>
        <w:sdtContent>
          <w:r w:rsidR="003D3B38" w:rsidRPr="003D3B38">
            <w:rPr>
              <w:rFonts w:ascii="Times New Roman" w:hAnsi="Times New Roman"/>
              <w:color w:val="000000"/>
            </w:rPr>
            <w:t>(21)</w:t>
          </w:r>
        </w:sdtContent>
      </w:sdt>
      <w:r w:rsidRPr="008901D5">
        <w:rPr>
          <w:rFonts w:ascii="Times New Roman" w:hAnsi="Times New Roman"/>
          <w:color w:val="auto"/>
        </w:rPr>
        <w:t xml:space="preserve"> Therefore, </w:t>
      </w:r>
      <w:r w:rsidR="006D2BC9">
        <w:rPr>
          <w:rFonts w:ascii="Times New Roman" w:hAnsi="Times New Roman"/>
          <w:color w:val="auto"/>
        </w:rPr>
        <w:t xml:space="preserve">early </w:t>
      </w:r>
      <w:r w:rsidRPr="008901D5">
        <w:rPr>
          <w:rFonts w:ascii="Times New Roman" w:hAnsi="Times New Roman"/>
          <w:color w:val="auto"/>
        </w:rPr>
        <w:t xml:space="preserve">identification of malnutrition in children with NDDs is important </w:t>
      </w:r>
      <w:r w:rsidR="006D2BC9">
        <w:rPr>
          <w:rFonts w:ascii="Times New Roman" w:hAnsi="Times New Roman"/>
          <w:color w:val="auto"/>
        </w:rPr>
        <w:t>to ensure timely</w:t>
      </w:r>
      <w:r w:rsidRPr="008901D5">
        <w:rPr>
          <w:rFonts w:ascii="Times New Roman" w:hAnsi="Times New Roman"/>
          <w:color w:val="auto"/>
        </w:rPr>
        <w:t xml:space="preserve"> intervention, </w:t>
      </w:r>
      <w:r w:rsidR="006D2BC9">
        <w:rPr>
          <w:rFonts w:ascii="Times New Roman" w:hAnsi="Times New Roman"/>
          <w:color w:val="auto"/>
        </w:rPr>
        <w:t>and to improve outcomes.</w:t>
      </w:r>
      <w:r w:rsidRPr="008901D5">
        <w:rPr>
          <w:rFonts w:ascii="Times New Roman" w:hAnsi="Times New Roman"/>
          <w:color w:val="auto"/>
        </w:rPr>
        <w:t xml:space="preserve"> </w:t>
      </w:r>
      <w:r w:rsidR="00CA3919">
        <w:rPr>
          <w:rFonts w:ascii="Times New Roman" w:hAnsi="Times New Roman"/>
          <w:color w:val="auto"/>
        </w:rPr>
        <w:t xml:space="preserve"> Research confirms that children with disabilities are more likely to suffer from malnutrition, much more likely to be underweight or stunted.</w:t>
      </w:r>
      <w:r w:rsidR="00B12785">
        <w:rPr>
          <w:rFonts w:ascii="Times New Roman" w:hAnsi="Times New Roman"/>
          <w:color w:val="auto"/>
        </w:rPr>
        <w:t xml:space="preserve"> </w:t>
      </w:r>
      <w:sdt>
        <w:sdtPr>
          <w:rPr>
            <w:rFonts w:ascii="Times New Roman" w:hAnsi="Times New Roman"/>
            <w:color w:val="000000"/>
          </w:rPr>
          <w:tag w:val="MENDELEY_CITATION_v3_eyJjaXRhdGlvbklEIjoiTUVOREVMRVlfQ0lUQVRJT05fN2YyMTM1NzEtNWU2Ni00ZWNiLWI1NmQtZGM0NjRhNzRkZGQzIiwicHJvcGVydGllcyI6eyJub3RlSW5kZXgiOjB9LCJpc0VkaXRlZCI6ZmFsc2UsIm1hbnVhbE92ZXJyaWRlIjp7ImlzTWFudWFsbHlPdmVycmlkZGVuIjpmYWxzZSwiY2l0ZXByb2NUZXh0IjoiKDgsMTAsMTc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0s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0seyJpZCI6ImI0N2NmMjNiLTI4NDgtMzY5MC1hMTUxLTIwOTYxN2UzZTFjMyIsIml0ZW1EYXRhIjp7InR5cGUiOiJhcnRpY2xlLWpvdXJuYWwiLCJpZCI6ImI0N2NmMjNiLTI4NDgtMzY5MC1hMTUxLTIwOTYxN2UzZTFjMyIsInRpdGxlIjoiVGhlIHJlbGlhYmlsaXR5IG9mIHdlaWdodOKAkGZvcuKAkGxlbmd0aC9oZWlnaHQgPHNjcD5aPC9zY3A+IHNjb3JlcyBpbiBjaGlsZHJlbiIsImF1dGhvciI6W3siZmFtaWx5IjoiTXdhbmdvbWUiLCJnaXZlbiI6Ik1hcnRoYSBLLiIsInBhcnNlLW5hbWVzIjpmYWxzZSwiZHJvcHBpbmctcGFydGljbGUiOiIiLCJub24tZHJvcHBpbmctcGFydGljbGUiOiIifSx7ImZhbWlseSI6IkJlcmtsZXkiLCJnaXZlbiI6IkphbWVzIEEuIiwicGFyc2UtbmFtZXMiOmZhbHNlLCJkcm9wcGluZy1wYXJ0aWNsZSI6IiIsIm5vbi1kcm9wcGluZy1wYXJ0aWNsZSI6IiJ9XSwiY29udGFpbmVyLXRpdGxlIjoiTWF0ZXJuYWwgJiBDaGlsZCBOdXRyaXRpb24iLCJjb250YWluZXItdGl0bGUtc2hvcnQiOiJNYXRlcm4gQ2hpbGQgTnV0ciIsIkRPSSI6IjEwLjExMTEvbWNuLjEyMTI0IiwiSVNTTiI6IjE3NDAtODY5NSIsImlzc3VlZCI6eyJkYXRlLXBhcnRzIjpbWzIwMTQsMTBdXX0sInBhZ2UiOiI0NzQtNDgwIiwiYWJzdHJhY3QiOiI8cD4gVGhlIDxzdHlsZWQtY29udGVudCBzdHlsZT1cImZpeGVkLWNhc2VcIj5XPC9zdHlsZWQtY29udGVudD4gb3JsZCA8c3R5bGVkLWNvbnRlbnQgc3R5bGU9XCJmaXhlZC1jYXNlXCI+SDwvc3R5bGVkLWNvbnRlbnQ+IGVhbHRoIDxzdHlsZWQtY29udGVudCBzdHlsZT1cImZpeGVkLWNhc2VcIj5PPC9zdHlsZWQtY29udGVudD4gcmdhbmlzYXRpb24gKCA8c3R5bGVkLWNvbnRlbnQgc3R5bGU9XCJmaXhlZC1jYXNlXCI+V0hPPC9zdHlsZWQtY29udGVudD4gKSByZWNvbW1lbmRzIHdlaWdodOKAkGZvcuKAkGxlbmd0aC9oZWlnaHQgKCA8c3R5bGVkLWNvbnRlbnQgc3R5bGU9XCJmaXhlZC1jYXNlXCI+V0ZMPC9zdHlsZWQtY29udGVudD4gLyA8c3R5bGVkLWNvbnRlbnQgc3R5bGU9XCJmaXhlZC1jYXNlXCI+SDwvc3R5bGVkLWNvbnRlbnQ+ICksIHJlcHJlc2VudGVkIGFzIGEgPHN0eWxlZC1jb250ZW50IHN0eWxlPVwiZml4ZWQtY2FzZVwiPlo8L3N0eWxlZC1jb250ZW50PiBzY29yZSBmb3IgZGlhZ25vc2luZyBhY3V0ZSBtYWxudXRyaXRpb24gYW1vbmcgY2hpbGRyZW4gYWdlZCAwIHRvIDYwIG1vbnRocy4gVW5kZXIgY29udHJvbGxlZCBjb25kaXRpb25zLCB3ZWlnaHQsIGhlaWdodCBhbmQgbGVuZ3RoIG1lYXN1cmVtZW50cyBoYXZlIGhpZ2ggZGVncmVlIG9mIHJlbGlhYmlsaXR5LiBIb3dldmVyLCB0aGUgcmVsaWFiaWxpdHkgd2hlbiBjb21iaW5lZCBpbnRvIGEgPHN0eWxlZC1jb250ZW50IHN0eWxlPVwiZml4ZWQtY2FzZVwiPldGTDwvc3R5bGVkLWNvbnRlbnQ+IC8gPHN0eWxlZC1jb250ZW50IHN0eWxlPVwiZml4ZWQtY2FzZVwiPkggWjwvc3R5bGVkLWNvbnRlbnQ+IHNjb3JlLCBpbiBhbGwgc2V0dGluZ3MgaXMgdW5jbGVhci4gV2UgY29uZHVjdGVkIGEgc3lzdGVtYXRpYyByZXZpZXcgb2YgcHVibGlzaGVkIHN0dWRpZXMgYXNzZXNzaW5nIHRoZSByZWxpYWJpbGl0eSBvZiA8c3R5bGVkLWNvbnRlbnQgc3R5bGU9XCJmaXhlZC1jYXNlXCI+V0ZMPC9zdHlsZWQtY29udGVudD4gLyA8c3R5bGVkLWNvbnRlbnQgc3R5bGU9XCJmaXhlZC1jYXNlXCI+SDwvc3R5bGVkLWNvbnRlbnQ+IHogb24gPHN0eWxlZC1jb250ZW50IHN0eWxlPVwiZml4ZWQtY2FzZVwiPlA8L3N0eWxlZC1jb250ZW50PiB1YiA8c3R5bGVkLWNvbnRlbnQgc3R5bGU9XCJmaXhlZC1jYXNlXCI+TTwvc3R5bGVkLWNvbnRlbnQ+IGVkIGFuZCA8c3R5bGVkLWNvbnRlbnQgc3R5bGU9XCJmaXhlZC1jYXNlXCI+Rzwvc3R5bGVkLWNvbnRlbnQ+IG9vZ2xlIHNjaG9sYXIuIFN0dWRpZXMgd2VyZSBpbmNsdWRlZCBpZiB0aGV5IHByZXNlbnRlZCByZWxpYWJpbGl0eSBzY29yZXMgZm9yIHRoZSBkZXJpdmVkIGluZGV4IG9mIDxzdHlsZWQtY29udGVudCBzdHlsZT1cImZpeGVkLWNhc2VcIj5XRkw8L3N0eWxlZC1jb250ZW50PiAvIDxzdHlsZWQtY29udGVudCBzdHlsZT1cImZpeGVkLWNhc2VcIj5IPC9zdHlsZWQtY29udGVudD4geiwgZm9yIGNoaWxkcmVuIHVuZGVyIDUgeWVhcnMuIE1ldGHigJBhbmFseXNpcyB3YXMgY29uZHVjdGVkIGZvciBhIHBvb2xlZCBlc3RpbWF0ZSBvZiByZWxpYWJpbGl0eSBvdmVyYWxsLCBhbmQgZm9yIGNoaWxkcmVuIGFib3ZlIGFuZCBiZWxvdyAyNCBtb250aHMgb2xkLiBUd2VudHkgc2l4IHN0dWRpZXMgb24gcmVsaWFiaWxpdHkgb2YgYW50aHJvcG9tZXRyeSB3ZXJlIGlkZW50aWZpZWQgYnV0IG9ubHkgdGhyZWUsIGFsbCBjb21tdW5pdHnigJBiYXNlZCBzdHVkaWVzLCByZXBvcnRlZCByZWxpYWJpbGl0eSBzY29yZXMgZm9yIDxzdHlsZWQtY29udGVudCBzdHlsZT1cImZpeGVkLWNhc2VcIj5XRkw8L3N0eWxlZC1jb250ZW50PiAvIDxzdHlsZWQtY29udGVudCBzdHlsZT1cImZpeGVkLWNhc2VcIj5IPC9zdHlsZWQtY29udGVudD4gei4gVGhlIG92ZXJhbGwgcG9vbGVkIGludHJh4oCQY2xhc3MgY29ycmVsYXRpb24gY29lZmZpY2llbnQgKCA8c3R5bGVkLWNvbnRlbnQgc3R5bGU9XCJmaXhlZC1jYXNlXCI+SUNDPC9zdHlsZWQtY29udGVudD4gKSBlc3RpbWF0ZSBmb3IgPHN0eWxlZC1jb250ZW50IHN0eWxlPVwiZml4ZWQtY2FzZVwiPldGTDwvc3R5bGVkLWNvbnRlbnQ+IC8gPHN0eWxlZC1jb250ZW50IHN0eWxlPVwiZml4ZWQtY2FzZVwiPkg8L3N0eWxlZC1jb250ZW50PiB6IGFtb25nIGNoaWxkcmVuIGFnZWQgMCB0byA2MCBtb250aHMgd2FzIDAuODEgKDk1JSA8c3R5bGVkLWNvbnRlbnQgc3R5bGU9XCJmaXhlZC1jYXNlXCI+Q0k8L3N0eWxlZC1jb250ZW50PiAwLjY0IHRvIDAuOTkpLiBBbW9uZyBjaGlsZHJlbiBhZ2VkIGxlc3MgdGhhbiAyNCBtb250aHMgdGhlIHBvb2xlZCA8c3R5bGVkLWNvbnRlbnQgc3R5bGU9XCJmaXhlZC1jYXNlXCI+SUNDPC9zdHlsZWQtY29udGVudD4gZXN0aW1hdGUgZnJvbSB0d28gc3R1ZGllcyB3YXMgMC43MiAoOTUlIDxzdHlsZWQtY29udGVudCBzdHlsZT1cImZpeGVkLWNhc2VcIj5DSTwvc3R5bGVkLWNvbnRlbnQ+IDAuNjcgdG8gMC43Nykgd2hpbGUgdGhlIGVzdGltYXRlIHJlcG9ydGVkIGZvciBjaGlsZHJlbiBhYm92ZSAyNCBtb250aHMgZnJvbSBvbmUgc3R1ZHkgd2FzIDAuOTcgKDk1JSA8c3R5bGVkLWNvbnRlbnQgc3R5bGU9XCJmaXhlZC1jYXNlXCI+Q0k8L3N0eWxlZC1jb250ZW50PiAwLjk3IHRvIDAuOTkpLiBBbHRob3VnaCA8c3R5bGVkLWNvbnRlbnQgc3R5bGU9XCJmaXhlZC1jYXNlXCI+V0ZMPC9zdHlsZWQtY29udGVudD4gLyA8c3R5bGVkLWNvbnRlbnQgc3R5bGU9XCJmaXhlZC1jYXNlXCI+SDwvc3R5bGVkLWNvbnRlbnQ+IHogaXMgcmVjb21tZW5kZWQgZm9yIGRpYWdub3NpcyBvZiBhY3V0ZSB1bmRlciBudXRyaXRpb24gYW1vbmcgY2hpbGRyZW4gYmVsb3cgNSB5ZWFycywgaW5mb3JtYXRpb24gb24gaXRzIHJlbGlhYmlsaXR5IGluIGFsbCBzZXR0aW5ncyBpcyBzcGFyc2UuIEluIGNvbW11bml0eSBzZXR0aW5ncywgcmVsaWFiaWxpdHkgb2YgPHN0eWxlZC1jb250ZW50IHN0eWxlPVwiZml4ZWQtY2FzZVwiPldGTDwvc3R5bGVkLWNvbnRlbnQ+IC8gPHN0eWxlZC1jb250ZW50IHN0eWxlPVwiZml4ZWQtY2FzZVwiPkg8L3N0eWxlZC1jb250ZW50PiB6IGlzIGNvbnNpZGVyYWJseSBsb3dlciB0aGFuIGZvciBhYnNvbHV0ZSBtZWFzdXJlcyBvZiB3ZWlnaHQgYW5kIGxlbmd0aC9oZWlnaHQsIGVzcGVjaWFsbHkgaW4geW91bmdlciBjaGlsZHJlbi4gVGhlIHJlbGlhYmlsaXR5IG9mIDxzdHlsZWQtY29udGVudCBzdHlsZT1cImZpeGVkLWNhc2VcIj5XRkw8L3N0eWxlZC1jb250ZW50PiAvIDxzdHlsZWQtY29udGVudCBzdHlsZT1cImZpeGVkLWNhc2VcIj5IPC9zdHlsZWQtY29udGVudD4geiBuZWVkcyBmdXJ0aGVyIGV2YWx1YXRpb24uIDwvcD4iLCJpc3N1ZSI6IjQiLCJ2b2x1bWUiOiIxMCJ9LCJpc1RlbXBvcmFyeSI6ZmFsc2V9XX0="/>
          <w:id w:val="1841268455"/>
          <w:placeholder>
            <w:docPart w:val="DefaultPlaceholder_-1854013440"/>
          </w:placeholder>
        </w:sdtPr>
        <w:sdtEndPr/>
        <w:sdtContent>
          <w:r w:rsidR="003D3B38" w:rsidRPr="003D3B38">
            <w:rPr>
              <w:rFonts w:eastAsia="Times New Roman"/>
              <w:color w:val="000000"/>
            </w:rPr>
            <w:t>(8,10,17)</w:t>
          </w:r>
        </w:sdtContent>
      </w:sdt>
      <w:r w:rsidR="00A42B9D">
        <w:rPr>
          <w:rFonts w:ascii="Times New Roman" w:hAnsi="Times New Roman"/>
          <w:color w:val="auto"/>
        </w:rPr>
        <w:t xml:space="preserve">  </w:t>
      </w:r>
      <w:r w:rsidR="00117B8F">
        <w:rPr>
          <w:rFonts w:ascii="Times New Roman" w:hAnsi="Times New Roman"/>
          <w:color w:val="auto"/>
        </w:rPr>
        <w:t xml:space="preserve">The causal relationship between NDDs and malnutrition is bidirectional.  </w:t>
      </w:r>
      <w:proofErr w:type="spellStart"/>
      <w:r w:rsidR="00CA3919" w:rsidRPr="008901D5">
        <w:rPr>
          <w:rFonts w:ascii="Times New Roman" w:hAnsi="Times New Roman"/>
          <w:color w:val="auto"/>
        </w:rPr>
        <w:t>Crepin</w:t>
      </w:r>
      <w:proofErr w:type="spellEnd"/>
      <w:r w:rsidR="00A42B9D">
        <w:rPr>
          <w:rFonts w:ascii="Times New Roman" w:hAnsi="Times New Roman"/>
          <w:color w:val="auto"/>
        </w:rPr>
        <w:t xml:space="preserve"> </w:t>
      </w:r>
      <w:r w:rsidR="00CA3919" w:rsidRPr="00DB06A8">
        <w:rPr>
          <w:rFonts w:ascii="Times New Roman" w:hAnsi="Times New Roman"/>
          <w:i/>
          <w:iCs/>
          <w:color w:val="auto"/>
        </w:rPr>
        <w:t>et al</w:t>
      </w:r>
      <w:r w:rsidR="00CA3919" w:rsidRPr="008901D5">
        <w:rPr>
          <w:rFonts w:ascii="Times New Roman" w:hAnsi="Times New Roman"/>
          <w:color w:val="auto"/>
        </w:rPr>
        <w:t xml:space="preserve">.'s research </w:t>
      </w:r>
      <w:r w:rsidR="00A42B9D">
        <w:rPr>
          <w:rFonts w:ascii="Times New Roman" w:hAnsi="Times New Roman"/>
          <w:color w:val="auto"/>
        </w:rPr>
        <w:t xml:space="preserve">is an example of </w:t>
      </w:r>
      <w:r w:rsidR="00117B8F">
        <w:rPr>
          <w:rFonts w:ascii="Times New Roman" w:hAnsi="Times New Roman"/>
          <w:color w:val="auto"/>
        </w:rPr>
        <w:t xml:space="preserve">studies examining the biochemical </w:t>
      </w:r>
      <w:r w:rsidR="00CA3919" w:rsidRPr="008901D5">
        <w:rPr>
          <w:rFonts w:ascii="Times New Roman" w:hAnsi="Times New Roman"/>
          <w:color w:val="auto"/>
        </w:rPr>
        <w:t>link between malnutrition and epilepsy</w:t>
      </w:r>
      <w:r w:rsidR="004F5812">
        <w:rPr>
          <w:rFonts w:ascii="Times New Roman" w:hAnsi="Times New Roman"/>
          <w:color w:val="auto"/>
        </w:rPr>
        <w:t>, for example,</w:t>
      </w:r>
      <w:r w:rsidR="00CA3919" w:rsidRPr="008901D5">
        <w:rPr>
          <w:rFonts w:ascii="Times New Roman" w:hAnsi="Times New Roman"/>
          <w:color w:val="auto"/>
        </w:rPr>
        <w:t xml:space="preserve"> </w:t>
      </w:r>
      <w:r w:rsidR="00117B8F">
        <w:rPr>
          <w:rFonts w:ascii="Times New Roman" w:hAnsi="Times New Roman"/>
          <w:color w:val="auto"/>
        </w:rPr>
        <w:t>finding</w:t>
      </w:r>
      <w:r w:rsidR="00CA3919" w:rsidRPr="008901D5">
        <w:rPr>
          <w:rFonts w:ascii="Times New Roman" w:hAnsi="Times New Roman"/>
          <w:color w:val="auto"/>
        </w:rPr>
        <w:t xml:space="preserve"> that protein-energy malnutrition or a lack of a few specific micronutrients in early childhood can affect the normal functioning of the Central Nervous System (CNS) and </w:t>
      </w:r>
      <w:r w:rsidR="00117B8F">
        <w:rPr>
          <w:rFonts w:ascii="Times New Roman" w:hAnsi="Times New Roman"/>
          <w:color w:val="auto"/>
        </w:rPr>
        <w:t>may be</w:t>
      </w:r>
      <w:r w:rsidR="00CA3919" w:rsidRPr="008901D5">
        <w:rPr>
          <w:rFonts w:ascii="Times New Roman" w:hAnsi="Times New Roman"/>
          <w:color w:val="auto"/>
        </w:rPr>
        <w:t xml:space="preserve"> linked to the development of epilepsy in children</w:t>
      </w:r>
      <w:r w:rsidR="005A36D6">
        <w:rPr>
          <w:rFonts w:ascii="Times New Roman" w:hAnsi="Times New Roman"/>
          <w:b/>
          <w:color w:val="auto"/>
        </w:rPr>
        <w:t xml:space="preserve">. </w:t>
      </w:r>
      <w:sdt>
        <w:sdtPr>
          <w:rPr>
            <w:rFonts w:ascii="Times New Roman" w:hAnsi="Times New Roman"/>
            <w:color w:val="000000"/>
          </w:rPr>
          <w:tag w:val="MENDELEY_CITATION_v3_eyJjaXRhdGlvbklEIjoiTUVOREVMRVlfQ0lUQVRJT05fMzAyNDkzYjktMTkxNi00MmQzLTllOWMtNWUzODA1NTIzZDhmIiwicHJvcGVydGllcyI6eyJub3RlSW5kZXgiOjB9LCJpc0VkaXRlZCI6ZmFsc2UsIm1hbnVhbE92ZXJyaWRlIjp7ImlzTWFudWFsbHlPdmVycmlkZGVuIjpmYWxzZSwiY2l0ZXByb2NUZXh0IjoiKDIyKSIsIm1hbnVhbE92ZXJyaWRlVGV4dCI6IiJ9LCJjaXRhdGlvbkl0ZW1zIjpbeyJpZCI6ImU4YzkxMTFlLTY1YjYtM2ZiNi05YjJmLTRhZTdlMDFiZDNkNiIsIml0ZW1EYXRhIjp7InR5cGUiOiJhcnRpY2xlLWpvdXJuYWwiLCJpZCI6ImU4YzkxMTFlLTY1YjYtM2ZiNi05YjJmLTRhZTdlMDFiZDNkNiIsInRpdGxlIjoiT2Jlc2l0eSBpbiBEaXNhYmxlZCBDaGlsZHJlbiBhbmQgQWRvbGVzY2VudHMiLCJhdXRob3IiOlt7ImZhbWlseSI6IlJlaW5laHIiLCJnaXZlbiI6IlRob21hcyIsInBhcnNlLW5hbWVzIjpmYWxzZSwiZHJvcHBpbmctcGFydGljbGUiOiIiLCJub24tZHJvcHBpbmctcGFydGljbGUiOiIifSx7ImZhbWlseSI6IkRvYmUiLCJnaXZlbiI6Ik1pY2hhZWwiLCJwYXJzZS1uYW1lcyI6ZmFsc2UsImRyb3BwaW5nLXBhcnRpY2xlIjoiIiwibm9uLWRyb3BwaW5nLXBhcnRpY2xlIjoiIn0seyJmYW1pbHkiOiJXaW5rZWwiLCJnaXZlbiI6IkthdHJpbiIsInBhcnNlLW5hbWVzIjpmYWxzZSwiZHJvcHBpbmctcGFydGljbGUiOiIiLCJub24tZHJvcHBpbmctcGFydGljbGUiOiIifSx7ImZhbWlseSI6IlNjaGFlZmVyIiwiZ2l2ZW4iOiJBbmtlIiwicGFyc2UtbmFtZXMiOmZhbHNlLCJkcm9wcGluZy1wYXJ0aWNsZSI6IiIsIm5vbi1kcm9wcGluZy1wYXJ0aWNsZSI6IiJ9LHsiZmFtaWx5IjoiSG9mZm1hbm4iLCJnaXZlbiI6IkRpZXRlciIsInBhcnNlLW5hbWVzIjpmYWxzZSwiZHJvcHBpbmctcGFydGljbGUiOiIiLCJub24tZHJvcHBpbmctcGFydGljbGUiOiIifV0sImNvbnRhaW5lci10aXRsZSI6IkRldXRzY2hlcyDDhHJ6dGVibGF0dCBpbnRlcm5hdGlvbmFsIiwiRE9JIjoiMTAuMzIzOC9hcnp0ZWJsLjIwMTAuMDI2OCIsIklTU04iOiIxODY2LTA0NTIiLCJpc3N1ZWQiOnsiZGF0ZS1wYXJ0cyI6W1syMDEwLDQsMTZdXX0sImNvbnRhaW5lci10aXRsZS1zaG9ydCI6IkR0c2NoIEFyenRlYmwgSW50In0sImlzVGVtcG9yYXJ5IjpmYWxzZX1dfQ=="/>
          <w:id w:val="-243030310"/>
          <w:placeholder>
            <w:docPart w:val="DefaultPlaceholder_-1854013440"/>
          </w:placeholder>
        </w:sdtPr>
        <w:sdtEndPr/>
        <w:sdtContent>
          <w:r w:rsidR="003D3B38" w:rsidRPr="003D3B38">
            <w:rPr>
              <w:rFonts w:ascii="Times New Roman" w:hAnsi="Times New Roman"/>
              <w:color w:val="000000"/>
            </w:rPr>
            <w:t>(22)</w:t>
          </w:r>
        </w:sdtContent>
      </w:sdt>
    </w:p>
    <w:p w14:paraId="0581899A" w14:textId="013E2F1B" w:rsidR="003A390C" w:rsidRDefault="00564845" w:rsidP="00104E0B">
      <w:pPr>
        <w:spacing w:after="240" w:line="240" w:lineRule="auto"/>
        <w:rPr>
          <w:rFonts w:ascii="Times New Roman" w:hAnsi="Times New Roman"/>
          <w:color w:val="auto"/>
        </w:rPr>
      </w:pPr>
      <w:r w:rsidRPr="008901D5">
        <w:rPr>
          <w:rFonts w:ascii="Times New Roman" w:hAnsi="Times New Roman"/>
          <w:color w:val="auto"/>
        </w:rPr>
        <w:t>This present study</w:t>
      </w:r>
      <w:r w:rsidR="00BE6DCD">
        <w:rPr>
          <w:rFonts w:ascii="Times New Roman" w:hAnsi="Times New Roman"/>
          <w:color w:val="auto"/>
        </w:rPr>
        <w:t xml:space="preserve"> takes a different approach,</w:t>
      </w:r>
      <w:r w:rsidRPr="008901D5">
        <w:rPr>
          <w:rFonts w:ascii="Times New Roman" w:hAnsi="Times New Roman"/>
          <w:color w:val="auto"/>
        </w:rPr>
        <w:t xml:space="preserve"> </w:t>
      </w:r>
      <w:r w:rsidR="00BE6DCD">
        <w:rPr>
          <w:rFonts w:ascii="Times New Roman" w:hAnsi="Times New Roman"/>
          <w:color w:val="auto"/>
        </w:rPr>
        <w:t>aiming</w:t>
      </w:r>
      <w:r w:rsidR="00BE6DCD" w:rsidRPr="008901D5">
        <w:rPr>
          <w:rFonts w:ascii="Times New Roman" w:hAnsi="Times New Roman"/>
          <w:color w:val="auto"/>
        </w:rPr>
        <w:t xml:space="preserve"> </w:t>
      </w:r>
      <w:r w:rsidRPr="008901D5">
        <w:rPr>
          <w:rFonts w:ascii="Times New Roman" w:hAnsi="Times New Roman"/>
          <w:color w:val="auto"/>
        </w:rPr>
        <w:t xml:space="preserve">to </w:t>
      </w:r>
      <w:r w:rsidR="00A54AE1">
        <w:rPr>
          <w:rFonts w:ascii="Times New Roman" w:hAnsi="Times New Roman"/>
          <w:color w:val="auto"/>
        </w:rPr>
        <w:t xml:space="preserve">explore malnutrition in a developing world </w:t>
      </w:r>
      <w:r w:rsidR="00CE4B5B">
        <w:rPr>
          <w:rFonts w:ascii="Times New Roman" w:hAnsi="Times New Roman"/>
          <w:color w:val="auto"/>
        </w:rPr>
        <w:t>hospital setting,</w:t>
      </w:r>
      <w:r w:rsidR="00A54AE1">
        <w:rPr>
          <w:rFonts w:ascii="Times New Roman" w:hAnsi="Times New Roman"/>
          <w:color w:val="auto"/>
        </w:rPr>
        <w:t xml:space="preserve"> where socioeconomic and cultural factors may significantly determine availability and provision of nutrition, working with a sample where disability in itself did not prevent adequate maintenance of food intake. </w:t>
      </w:r>
      <w:r w:rsidR="00C15D1B">
        <w:rPr>
          <w:rFonts w:ascii="Times New Roman" w:hAnsi="Times New Roman"/>
          <w:color w:val="auto"/>
        </w:rPr>
        <w:t xml:space="preserve"> By focusing on children who did not exhibit symptoms that should impede nourishment, the study allows a focus on the socioeconomic factors that may contribute to malnourishment.</w:t>
      </w:r>
      <w:r w:rsidR="005D376E">
        <w:rPr>
          <w:rFonts w:ascii="Times New Roman" w:hAnsi="Times New Roman"/>
          <w:color w:val="auto"/>
        </w:rPr>
        <w:t xml:space="preserve"> </w:t>
      </w:r>
      <w:r w:rsidR="00C15D1B">
        <w:rPr>
          <w:rFonts w:ascii="Times New Roman" w:hAnsi="Times New Roman"/>
          <w:color w:val="auto"/>
        </w:rPr>
        <w:t xml:space="preserve"> </w:t>
      </w:r>
      <w:r w:rsidRPr="008901D5">
        <w:rPr>
          <w:rFonts w:ascii="Times New Roman" w:hAnsi="Times New Roman"/>
          <w:color w:val="auto"/>
        </w:rPr>
        <w:t xml:space="preserve">The result of this study showed that 58.6% of children </w:t>
      </w:r>
      <w:r w:rsidR="00916163">
        <w:rPr>
          <w:rFonts w:ascii="Times New Roman" w:hAnsi="Times New Roman"/>
          <w:color w:val="auto"/>
        </w:rPr>
        <w:t xml:space="preserve">in this category </w:t>
      </w:r>
      <w:r w:rsidR="00CE4B5B">
        <w:rPr>
          <w:rFonts w:ascii="Times New Roman" w:hAnsi="Times New Roman"/>
          <w:color w:val="auto"/>
        </w:rPr>
        <w:t>exhibited</w:t>
      </w:r>
      <w:r w:rsidRPr="008901D5">
        <w:rPr>
          <w:rFonts w:ascii="Times New Roman" w:hAnsi="Times New Roman"/>
          <w:color w:val="auto"/>
        </w:rPr>
        <w:t xml:space="preserve"> malnutrition,</w:t>
      </w:r>
      <w:r w:rsidR="00CE4B5B">
        <w:rPr>
          <w:rFonts w:ascii="Times New Roman" w:hAnsi="Times New Roman"/>
          <w:color w:val="auto"/>
        </w:rPr>
        <w:t xml:space="preserve"> with a ratio of undernutrition to overnutrition of </w:t>
      </w:r>
      <w:r w:rsidR="00067762">
        <w:rPr>
          <w:rFonts w:ascii="Times New Roman" w:hAnsi="Times New Roman"/>
          <w:color w:val="auto"/>
        </w:rPr>
        <w:t>4.4 to 1</w:t>
      </w:r>
      <w:r w:rsidRPr="008901D5">
        <w:rPr>
          <w:rFonts w:ascii="Times New Roman" w:hAnsi="Times New Roman"/>
          <w:color w:val="auto"/>
        </w:rPr>
        <w:t xml:space="preserve">. There </w:t>
      </w:r>
      <w:r w:rsidR="00067762">
        <w:rPr>
          <w:rFonts w:ascii="Times New Roman" w:hAnsi="Times New Roman"/>
          <w:color w:val="auto"/>
        </w:rPr>
        <w:t>were</w:t>
      </w:r>
      <w:r w:rsidRPr="008901D5">
        <w:rPr>
          <w:rFonts w:ascii="Times New Roman" w:hAnsi="Times New Roman"/>
          <w:color w:val="auto"/>
        </w:rPr>
        <w:t xml:space="preserve"> significant</w:t>
      </w:r>
      <w:r w:rsidR="006D2BC9">
        <w:rPr>
          <w:rFonts w:ascii="Times New Roman" w:hAnsi="Times New Roman"/>
          <w:color w:val="auto"/>
        </w:rPr>
        <w:t xml:space="preserve"> negative</w:t>
      </w:r>
      <w:r w:rsidRPr="008901D5">
        <w:rPr>
          <w:rFonts w:ascii="Times New Roman" w:hAnsi="Times New Roman"/>
          <w:color w:val="auto"/>
        </w:rPr>
        <w:t xml:space="preserve"> association</w:t>
      </w:r>
      <w:r w:rsidR="00067762">
        <w:rPr>
          <w:rFonts w:ascii="Times New Roman" w:hAnsi="Times New Roman"/>
          <w:color w:val="auto"/>
        </w:rPr>
        <w:t>s</w:t>
      </w:r>
      <w:r w:rsidRPr="008901D5">
        <w:rPr>
          <w:rFonts w:ascii="Times New Roman" w:hAnsi="Times New Roman"/>
          <w:color w:val="auto"/>
        </w:rPr>
        <w:t xml:space="preserve"> between malnutrition and parental education level,</w:t>
      </w:r>
      <w:r w:rsidR="00067762">
        <w:rPr>
          <w:rFonts w:ascii="Times New Roman" w:hAnsi="Times New Roman"/>
          <w:color w:val="auto"/>
        </w:rPr>
        <w:t xml:space="preserve"> in particular mother’s education level,</w:t>
      </w:r>
      <w:r w:rsidRPr="008901D5">
        <w:rPr>
          <w:rFonts w:ascii="Times New Roman" w:hAnsi="Times New Roman"/>
          <w:color w:val="auto"/>
        </w:rPr>
        <w:t xml:space="preserve"> fathers' employment, </w:t>
      </w:r>
      <w:r w:rsidR="006D2BC9">
        <w:rPr>
          <w:rFonts w:ascii="Times New Roman" w:hAnsi="Times New Roman"/>
          <w:color w:val="auto"/>
        </w:rPr>
        <w:t xml:space="preserve">urban </w:t>
      </w:r>
      <w:r w:rsidRPr="008901D5">
        <w:rPr>
          <w:rFonts w:ascii="Times New Roman" w:hAnsi="Times New Roman"/>
          <w:color w:val="auto"/>
        </w:rPr>
        <w:t>residency, and monthly family income</w:t>
      </w:r>
      <w:r w:rsidRPr="007123AA">
        <w:rPr>
          <w:rFonts w:ascii="Times New Roman" w:hAnsi="Times New Roman"/>
          <w:color w:val="auto"/>
        </w:rPr>
        <w:t>.</w:t>
      </w:r>
      <w:r w:rsidR="006D2BC9">
        <w:rPr>
          <w:rFonts w:ascii="Times New Roman" w:hAnsi="Times New Roman"/>
          <w:color w:val="auto"/>
        </w:rPr>
        <w:t xml:space="preserve">  </w:t>
      </w:r>
    </w:p>
    <w:p w14:paraId="2A98772E" w14:textId="1E99D052" w:rsidR="00564845" w:rsidRPr="00DB06A8" w:rsidRDefault="006D2BC9" w:rsidP="00104E0B">
      <w:pPr>
        <w:spacing w:after="240" w:line="240" w:lineRule="auto"/>
        <w:rPr>
          <w:rFonts w:ascii="Times New Roman" w:hAnsi="Times New Roman"/>
          <w:color w:val="auto"/>
        </w:rPr>
      </w:pPr>
      <w:r>
        <w:rPr>
          <w:rFonts w:ascii="Times New Roman" w:hAnsi="Times New Roman"/>
          <w:color w:val="auto"/>
        </w:rPr>
        <w:t>Collectively, the results suggest that malnourishment</w:t>
      </w:r>
      <w:r w:rsidR="00C14476">
        <w:rPr>
          <w:rFonts w:ascii="Times New Roman" w:hAnsi="Times New Roman"/>
          <w:color w:val="auto"/>
        </w:rPr>
        <w:t xml:space="preserve"> is </w:t>
      </w:r>
      <w:r w:rsidR="003A390C">
        <w:rPr>
          <w:rFonts w:ascii="Times New Roman" w:hAnsi="Times New Roman"/>
          <w:color w:val="auto"/>
        </w:rPr>
        <w:t xml:space="preserve">likely mediated and moderated by socioeconomic factors.  It is </w:t>
      </w:r>
      <w:r w:rsidR="00C14476">
        <w:rPr>
          <w:rFonts w:ascii="Times New Roman" w:hAnsi="Times New Roman"/>
          <w:color w:val="auto"/>
        </w:rPr>
        <w:t xml:space="preserve">more pronounced </w:t>
      </w:r>
      <w:r w:rsidR="003A390C">
        <w:rPr>
          <w:rFonts w:ascii="Times New Roman" w:hAnsi="Times New Roman"/>
          <w:color w:val="auto"/>
        </w:rPr>
        <w:t xml:space="preserve">for example </w:t>
      </w:r>
      <w:r w:rsidR="00C14476">
        <w:rPr>
          <w:rFonts w:ascii="Times New Roman" w:hAnsi="Times New Roman"/>
          <w:color w:val="auto"/>
        </w:rPr>
        <w:t xml:space="preserve">in families with lower levels of education (particularly on the mother’s side) suggesting </w:t>
      </w:r>
      <w:r w:rsidR="000639D4">
        <w:rPr>
          <w:rFonts w:ascii="Times New Roman" w:hAnsi="Times New Roman"/>
          <w:color w:val="auto"/>
        </w:rPr>
        <w:t xml:space="preserve">a role for health awareness education in improving outcomes.  </w:t>
      </w:r>
      <w:r w:rsidR="003A390C">
        <w:rPr>
          <w:rFonts w:ascii="Times New Roman" w:hAnsi="Times New Roman"/>
          <w:color w:val="auto"/>
        </w:rPr>
        <w:t xml:space="preserve">It is more pronounced in families living in rural areas, where access to health care is limited.  Education and family location are </w:t>
      </w:r>
      <w:r w:rsidR="00D1446B">
        <w:rPr>
          <w:rFonts w:ascii="Times New Roman" w:hAnsi="Times New Roman"/>
          <w:color w:val="auto"/>
        </w:rPr>
        <w:t xml:space="preserve">thus </w:t>
      </w:r>
      <w:r w:rsidR="003A390C">
        <w:rPr>
          <w:rFonts w:ascii="Times New Roman" w:hAnsi="Times New Roman"/>
          <w:color w:val="auto"/>
        </w:rPr>
        <w:t>likely mediating factors. The clearest likely moderating factor is household income</w:t>
      </w:r>
      <w:r w:rsidR="0078280A">
        <w:rPr>
          <w:rFonts w:ascii="Times New Roman" w:hAnsi="Times New Roman"/>
          <w:color w:val="auto"/>
        </w:rPr>
        <w:t>.</w:t>
      </w:r>
      <w:r w:rsidR="0071124C">
        <w:rPr>
          <w:rFonts w:ascii="Times New Roman" w:hAnsi="Times New Roman"/>
          <w:color w:val="auto"/>
        </w:rPr>
        <w:t xml:space="preserve">  </w:t>
      </w:r>
      <w:r w:rsidR="0071124C" w:rsidRPr="008901D5">
        <w:rPr>
          <w:rFonts w:ascii="Times New Roman" w:hAnsi="Times New Roman"/>
          <w:color w:val="auto"/>
        </w:rPr>
        <w:t xml:space="preserve">As </w:t>
      </w:r>
      <w:r w:rsidR="0071124C">
        <w:rPr>
          <w:rFonts w:ascii="Times New Roman" w:hAnsi="Times New Roman"/>
          <w:color w:val="auto"/>
        </w:rPr>
        <w:t>the modal child in this study</w:t>
      </w:r>
      <w:r w:rsidR="0071124C" w:rsidRPr="008901D5">
        <w:rPr>
          <w:rFonts w:ascii="Times New Roman" w:hAnsi="Times New Roman"/>
          <w:color w:val="auto"/>
        </w:rPr>
        <w:t xml:space="preserve"> belonged to rural</w:t>
      </w:r>
      <w:r w:rsidR="0071124C">
        <w:rPr>
          <w:rFonts w:ascii="Times New Roman" w:hAnsi="Times New Roman"/>
          <w:color w:val="auto"/>
        </w:rPr>
        <w:t>-based family with a</w:t>
      </w:r>
      <w:r w:rsidR="00D1446B">
        <w:rPr>
          <w:rFonts w:ascii="Times New Roman" w:hAnsi="Times New Roman"/>
          <w:color w:val="auto"/>
        </w:rPr>
        <w:t xml:space="preserve"> monthly</w:t>
      </w:r>
      <w:r w:rsidR="0071124C">
        <w:rPr>
          <w:rFonts w:ascii="Times New Roman" w:hAnsi="Times New Roman"/>
          <w:color w:val="auto"/>
        </w:rPr>
        <w:t xml:space="preserve"> income </w:t>
      </w:r>
      <w:r w:rsidR="0071124C" w:rsidRPr="008901D5">
        <w:rPr>
          <w:rFonts w:ascii="Times New Roman" w:hAnsi="Times New Roman"/>
          <w:color w:val="auto"/>
        </w:rPr>
        <w:t>below 10,000 BDT,</w:t>
      </w:r>
      <w:r w:rsidR="00D1446B">
        <w:rPr>
          <w:rFonts w:ascii="Times New Roman" w:hAnsi="Times New Roman"/>
          <w:color w:val="auto"/>
        </w:rPr>
        <w:t xml:space="preserve"> access to adequate nourishment is a household problem. A high proportion of the household budget needs to be allocated to food</w:t>
      </w:r>
      <w:r w:rsidR="00A1454F">
        <w:rPr>
          <w:rFonts w:ascii="Times New Roman" w:hAnsi="Times New Roman"/>
          <w:color w:val="auto"/>
        </w:rPr>
        <w:t>, and food inflation in recent years has had a disproportionate effect on malnutrition in developing countries.</w:t>
      </w:r>
      <w:sdt>
        <w:sdtPr>
          <w:rPr>
            <w:rFonts w:ascii="Times New Roman" w:hAnsi="Times New Roman"/>
            <w:color w:val="000000"/>
          </w:rPr>
          <w:tag w:val="MENDELEY_CITATION_v3_eyJjaXRhdGlvbklEIjoiTUVOREVMRVlfQ0lUQVRJT05fYThiMTQxMDEtY2Y1MS00OTk2LTg2MWEtYzcyNTM1MzQ0YmQ2IiwicHJvcGVydGllcyI6eyJub3RlSW5kZXgiOjB9LCJpc0VkaXRlZCI6ZmFsc2UsIm1hbnVhbE92ZXJyaWRlIjp7ImlzTWFudWFsbHlPdmVycmlkZGVuIjpmYWxzZSwiY2l0ZXByb2NUZXh0IjoiKDIzKSIsIm1hbnVhbE92ZXJyaWRlVGV4dCI6IiJ9LCJjaXRhdGlvbkl0ZW1zIjpbeyJpZCI6IjI2NzQ5ZjIxLTUzN2QtM2RmZC05YTYyLTgzNTMxOWNjNmNhYyIsIml0ZW1EYXRhIjp7InR5cGUiOiJhcnRpY2xlLWpvdXJuYWwiLCJpZCI6IjI2NzQ5ZjIxLTUzN2QtM2RmZC05YTYyLTgzNTMxOWNjNmNhYyIsInRpdGxlIjoiRm9vZCBpbmZsYXRpb24gYW5kIGNoaWxkIHVuZGVybnV0cml0aW9uIGluIGxvdyBhbmQgbWlkZGxlIGluY29tZSBjb3VudHJpZXMiLCJhdXRob3IiOlt7ImZhbWlseSI6IkhlYWRleSIsImdpdmVuIjoiRGVyZWsiLCJwYXJzZS1uYW1lcyI6ZmFsc2UsImRyb3BwaW5nLXBhcnRpY2xlIjoiIiwibm9uLWRyb3BwaW5nLXBhcnRpY2xlIjoiIn0seyJmYW1pbHkiOiJSdWVsIiwiZ2l2ZW4iOiJNYXJpZSIsInBhcnNlLW5hbWVzIjpmYWxzZSwiZHJvcHBpbmctcGFydGljbGUiOiIiLCJub24tZHJvcHBpbmctcGFydGljbGUiOiIifV0sImNvbnRhaW5lci10aXRsZSI6Ik5hdHVyZSBDb21tdW5pY2F0aW9ucyIsImNvbnRhaW5lci10aXRsZS1zaG9ydCI6Ik5hdCBDb21tdW4iLCJET0kiOiIxMC4xMDM4L3M0MTQ2Ny0wMjMtNDE1NDMtOSIsIklTU04iOiIyMDQxLTE3MjMiLCJpc3N1ZWQiOnsiZGF0ZS1wYXJ0cyI6W1syMDIzLDksMTZdXX0sInBhZ2UiOiI1NzYxIiwiYWJzdHJhY3QiOiI8cD4gVGhlIDIxIDxzdXA+c3Q8L3N1cD4gQ2VudHVyeSBoYXMgYmVlbiBtYXJrZWQgYnkgaW5jcmVhc2VkIHZvbGF0aWxpdHkgaW4gZm9vZCBwcmljZXMsIHdpdGggZ2xvYmFsIHByaWNlIHNwaWtlcyBpbiAyMDA3LTA4LCAyMDEwLTExLCBhbmQgYWdhaW4gaW4gMjAyMS0yMi4gVGhlIGltcGFjdCBvZiBmb29kIGluZmxhdGlvbiBvbiB0aGUgcmlzayBvZiBjaGlsZCB1bmRlcm51dHJpdGlvbiBpcyBub3Qgd2VsbCB1bmRlcnN0b29kLCBob3dldmVyLiBUaGlzIHN0dWR5IGV4cGxvcmVzIHRoZSBwb3RlbnRpYWwgaW1wYWN0cyBvZiBmb29kIGluZmxhdGlvbiBvbiB3YXN0aW5nIGFuZCBzdHVudGluZyBhbW9uZyAxLjI3IG1pbGxpb24gcHJlLXNjaG9vbCBjaGlsZHJlbiBmcm9tIDQ0IGRldmVsb3BpbmcgY291bnRyaWVzLiBPbiBhdmVyYWdlLCBhIDUgcGVyY2VudCBpbmNyZWFzZSBpbiB0aGUgcmVhbCBwcmljZSBvZiBmb29kIGluY3JlYXNlcyB0aGUgcmlzayBvZiB3YXN0aW5nIGJ5IDkgcGVyY2VudCBhbmQgc2V2ZXJlIHdhc3RpbmcgYnkgMTQgcGVyY2VudC4gVGhlc2Ugcmlza3MgYXBwbHkgdG8geW91bmcgaW5mYW50cywgc3VnZ2VzdGluZyBhIHByZW5hdGFsIHBhdGh3YXksIGFzIHdlbGwgYXMgdG8gb2xkZXIgY2hpbGRyZW4gd2hvIHR5cGljYWxseSBleHBlcmllbmNlIGEgZGV0ZXJpb3JhdGlvbiBpbiBkaWV0IHF1YWxpdHkgaW4gdGhlIHdha2Ugb2YgZm9vZCBpbmZsYXRpb24uIE1hbGUgY2hpbGRyZW4gYW5kIGNoaWxkcmVuIGZyb20gcG9vciBhbmQgcnVyYWwgbGFuZGxlc3MgaG91c2Vob2xkcyBhcmUgbW9yZSBzZXZlcmVseSBpbXBhY3RlZC4gRm9vZCBpbmZsYXRpb24gZHVyaW5nIHByZWduYW5jeSBhbmQgdGhlIGZpcnN0IHllYXIgYWZ0ZXIgYmlydGggYWxzbyBpbmNyZWFzZXMgdGhlIHJpc2sgb2Ygc3R1bnRpbmcgZm9yIGNoaWxkcmVuIDItNSB5ZWFycyBvZiBhZ2UuIFRoaXMgZXZpZGVuY2UgcHJvdmlkZXMgYSBzdHJvbmcgcmF0aW9uYWxlIGZvciBpbnRlcnZlbnRpb25zIHRvIHByZXZlbnQgZm9vZCBpbmZsYXRpb24gYW5kIG1pdGlnYXRlIGl0cyBpbXBhY3RzIG9uIHZ1bG5lcmFibGUgY2hpbGRyZW4gYW5kIHRoZWlyIG1vdGhlcnMuIDwvcD4iLCJpc3N1ZSI6IjEiLCJ2b2x1bWUiOiIxNCJ9LCJpc1RlbXBvcmFyeSI6ZmFsc2V9XX0="/>
          <w:id w:val="865338682"/>
          <w:placeholder>
            <w:docPart w:val="DefaultPlaceholder_-1854013440"/>
          </w:placeholder>
        </w:sdtPr>
        <w:sdtContent>
          <w:r w:rsidR="003D3B38" w:rsidRPr="003D3B38">
            <w:rPr>
              <w:rFonts w:ascii="Times New Roman" w:hAnsi="Times New Roman"/>
              <w:color w:val="000000"/>
            </w:rPr>
            <w:t>(23)</w:t>
          </w:r>
        </w:sdtContent>
      </w:sdt>
      <w:r w:rsidR="003D3B38">
        <w:rPr>
          <w:rFonts w:ascii="Times New Roman" w:hAnsi="Times New Roman"/>
          <w:color w:val="auto"/>
        </w:rPr>
        <w:t xml:space="preserve"> </w:t>
      </w:r>
      <w:r w:rsidR="00A1454F">
        <w:rPr>
          <w:rFonts w:ascii="Times New Roman" w:hAnsi="Times New Roman"/>
          <w:color w:val="auto"/>
        </w:rPr>
        <w:t xml:space="preserve"> Nevertheless, </w:t>
      </w:r>
      <w:r w:rsidR="0071124C">
        <w:rPr>
          <w:rFonts w:ascii="Times New Roman" w:hAnsi="Times New Roman"/>
          <w:color w:val="auto"/>
        </w:rPr>
        <w:t>poverty and lack of access to healthcare and public health advice and even higher quality education resources may have been confounded in the study</w:t>
      </w:r>
      <w:r w:rsidR="005A3107">
        <w:rPr>
          <w:rFonts w:ascii="Times New Roman" w:hAnsi="Times New Roman"/>
          <w:color w:val="auto"/>
        </w:rPr>
        <w:t xml:space="preserve">, as all are associated with rural locations in Bangladesh. </w:t>
      </w:r>
      <w:r w:rsidR="0071124C">
        <w:rPr>
          <w:rFonts w:ascii="Times New Roman" w:hAnsi="Times New Roman"/>
          <w:color w:val="auto"/>
        </w:rPr>
        <w:t xml:space="preserve">A </w:t>
      </w:r>
      <w:r w:rsidR="00DE3177">
        <w:rPr>
          <w:rFonts w:ascii="Times New Roman" w:hAnsi="Times New Roman"/>
          <w:color w:val="auto"/>
        </w:rPr>
        <w:t xml:space="preserve">longitudinal </w:t>
      </w:r>
      <w:r w:rsidR="0071124C">
        <w:rPr>
          <w:rFonts w:ascii="Times New Roman" w:hAnsi="Times New Roman"/>
          <w:color w:val="auto"/>
        </w:rPr>
        <w:t xml:space="preserve">study of greater power may </w:t>
      </w:r>
      <w:r w:rsidR="00DE3177">
        <w:rPr>
          <w:rFonts w:ascii="Times New Roman" w:hAnsi="Times New Roman"/>
          <w:color w:val="auto"/>
        </w:rPr>
        <w:t>be able to disentangle the causal paths.</w:t>
      </w:r>
    </w:p>
    <w:p w14:paraId="0DFAC4B4" w14:textId="1F5FAE6B" w:rsidR="002B6B2C" w:rsidRDefault="00DE3177" w:rsidP="00765968">
      <w:pPr>
        <w:spacing w:after="240" w:line="240" w:lineRule="auto"/>
      </w:pPr>
      <w:r>
        <w:rPr>
          <w:rFonts w:ascii="Times New Roman" w:hAnsi="Times New Roman"/>
          <w:color w:val="auto"/>
        </w:rPr>
        <w:t xml:space="preserve">Interestingly, the </w:t>
      </w:r>
      <w:r w:rsidR="00D85A97">
        <w:rPr>
          <w:rFonts w:ascii="Times New Roman" w:hAnsi="Times New Roman"/>
          <w:color w:val="auto"/>
        </w:rPr>
        <w:t xml:space="preserve">current </w:t>
      </w:r>
      <w:r w:rsidR="00564845" w:rsidRPr="007123AA">
        <w:rPr>
          <w:rFonts w:ascii="Times New Roman" w:hAnsi="Times New Roman"/>
          <w:color w:val="auto"/>
        </w:rPr>
        <w:t>study of 157 children with NDDs</w:t>
      </w:r>
      <w:r w:rsidR="00821F1C">
        <w:rPr>
          <w:rFonts w:ascii="Times New Roman" w:hAnsi="Times New Roman"/>
          <w:color w:val="auto"/>
        </w:rPr>
        <w:t xml:space="preserve"> showed an uneven gender split: </w:t>
      </w:r>
      <w:r w:rsidR="00564845" w:rsidRPr="007123AA">
        <w:rPr>
          <w:rFonts w:ascii="Times New Roman" w:hAnsi="Times New Roman"/>
          <w:color w:val="auto"/>
        </w:rPr>
        <w:t xml:space="preserve"> </w:t>
      </w:r>
      <w:r w:rsidR="00821F1C">
        <w:rPr>
          <w:rFonts w:ascii="Times New Roman" w:hAnsi="Times New Roman"/>
          <w:color w:val="auto"/>
        </w:rPr>
        <w:t>there was</w:t>
      </w:r>
      <w:r w:rsidR="00564845" w:rsidRPr="007123AA">
        <w:rPr>
          <w:rFonts w:ascii="Times New Roman" w:hAnsi="Times New Roman"/>
          <w:color w:val="auto"/>
        </w:rPr>
        <w:t xml:space="preserve"> a higher prevalence of NDDs in boys compared to girls, with a ratio of 1.13:1.00</w:t>
      </w:r>
      <w:r w:rsidR="00564845" w:rsidRPr="008901D5">
        <w:rPr>
          <w:rFonts w:ascii="Times New Roman" w:eastAsia="Times New Roman" w:hAnsi="Times New Roman"/>
          <w:color w:val="auto"/>
        </w:rPr>
        <w:t xml:space="preserve">, </w:t>
      </w:r>
      <w:r w:rsidR="00A94D6D">
        <w:rPr>
          <w:rFonts w:ascii="Times New Roman" w:eastAsia="Times New Roman" w:hAnsi="Times New Roman"/>
          <w:color w:val="auto"/>
        </w:rPr>
        <w:t xml:space="preserve">with gender differences in </w:t>
      </w:r>
      <w:r w:rsidR="00564845" w:rsidRPr="008901D5">
        <w:rPr>
          <w:rFonts w:ascii="Times New Roman" w:eastAsia="Times New Roman" w:hAnsi="Times New Roman"/>
          <w:color w:val="auto"/>
        </w:rPr>
        <w:t>cerebral palsy</w:t>
      </w:r>
      <w:r w:rsidR="005A36D6">
        <w:rPr>
          <w:rFonts w:ascii="Times New Roman" w:eastAsia="Times New Roman" w:hAnsi="Times New Roman"/>
          <w:color w:val="auto"/>
        </w:rPr>
        <w:t xml:space="preserve"> </w:t>
      </w:r>
      <w:sdt>
        <w:sdtPr>
          <w:rPr>
            <w:rFonts w:ascii="Times New Roman" w:eastAsia="Times New Roman" w:hAnsi="Times New Roman"/>
            <w:color w:val="000000"/>
          </w:rPr>
          <w:tag w:val="MENDELEY_CITATION_v3_eyJjaXRhdGlvbklEIjoiTUVOREVMRVlfQ0lUQVRJT05fMjllNzEwMmItNjAxZS00N2NkLTg2YTEtMzE0MzQwNDA2N2QxIiwicHJvcGVydGllcyI6eyJub3RlSW5kZXgiOjB9LCJpc0VkaXRlZCI6ZmFsc2UsIm1hbnVhbE92ZXJyaWRlIjp7ImlzTWFudWFsbHlPdmVycmlkZGVuIjpmYWxzZSwiY2l0ZXByb2NUZXh0IjoiKDI0KSIsIm1hbnVhbE92ZXJyaWRlVGV4dCI6IiJ9LCJjaXRhdGlvbkl0ZW1zIjpbeyJpZCI6IjdjZDI5Y2MxLTUyNjktMzU5Yy05ZGM3LWYyZTdmNDYzMGQzNSIsIml0ZW1EYXRhIjp7InR5cGUiOiJhcnRpY2xlLWpvdXJuYWwiLCJpZCI6IjdjZDI5Y2MxLTUyNjktMzU5Yy05ZGM3LWYyZTdmNDYzMGQzNSIsInRpdGxlIjoiQ2VyZWJyYWwgcGFsc3kgYW5kIHNleCBkaWZmZXJlbmNlcyBpbiBjaGlsZHJlbjogQSBuYXJyYXRpdmUgcmV2aWV3IG9mIHRoZSBsaXRlcmF0dXJlIiwiYXV0aG9yIjpbeyJmYW1pbHkiOiJSb21lbyIsImdpdmVuIjoiRG9tZW5pY28gTS4iLCJwYXJzZS1uYW1lcyI6ZmFsc2UsImRyb3BwaW5nLXBhcnRpY2xlIjoiIiwibm9uLWRyb3BwaW5nLXBhcnRpY2xlIjoiIn0seyJmYW1pbHkiOiJWZW5lemlhIiwiZ2l2ZW4iOiJJbGFyaWEiLCJwYXJzZS1uYW1lcyI6ZmFsc2UsImRyb3BwaW5nLXBhcnRpY2xlIjoiIiwibm9uLWRyb3BwaW5nLXBhcnRpY2xlIjoiIn0seyJmYW1pbHkiOiJQZWRlIiwiZ2l2ZW4iOiJFbGlzYSIsInBhcnNlLW5hbWVzIjpmYWxzZSwiZHJvcHBpbmctcGFydGljbGUiOiIiLCJub24tZHJvcHBpbmctcGFydGljbGUiOiIifSx7ImZhbWlseSI6IkJyb2duYSIsImdpdmVuIjoiQ2xhdWRpYSIsInBhcnNlLW5hbWVzIjpmYWxzZSwiZHJvcHBpbmctcGFydGljbGUiOiIiLCJub24tZHJvcHBpbmctcGFydGljbGUiOiIifV0sImNvbnRhaW5lci10aXRsZSI6IkpvdXJuYWwgb2YgTmV1cm9zY2llbmNlIFJlc2VhcmNoIiwiY29udGFpbmVyLXRpdGxlLXNob3J0IjoiSiBOZXVyb3NjaSBSZXMiLCJET0kiOiIxMC4xMDAyL2puci4yNTAyMCIsIklTU04iOiIwMzYwLTQwMTIiLCJpc3N1ZWQiOnsiZGF0ZS1wYXJ0cyI6W1syMDIzLDUsOV1dfSwicGFnZSI6Ijc4My03OTUiLCJhYnN0cmFjdCI6IjxwPkluIHRoZSBsYXN0IHllYXJzLCBuZXcgZXZpZGVuY2UgaGFzIGluY3JlYXNlZCB0aGUgYXR0ZW50aW9uIG9uIHNleCBkaWZmZXJlbmNlcyBpbiB0aGUgZGV2ZWxvcG1lbnQgb2YgY2hpbGRyZW4gd2l0aCBjZXJlYnJhbCBwYWxzeSAoQ1ApLiBNYWxlcyBzZWVtIHRvIHByZXNlbnQgd2l0aCBhIGhpZ2hlciByaXNrIGZvciBzZXZlcmUgbW90b3IgaW1wYWlybWVudCBhbmQgaW4gdGhlIHJlc3BvbnNlIHRvIGNoaXJ1cmdpY2FsIGFuZCByZWhhYmlsaXRhdGl2ZSBpbnRlcnZlbnRpb25zLiBUaGUgcHVibGlzaGVkIGRhdGEgY29uZmlybWVkIGEgaGlnaGVyIGluY2lkZW5jZSBvZiBDUCBpbiBtYWxlcyB0aGFuIGluIGZlbWFsZXMuIFRoZSBhaW0gb2YgdGhpcyBsaXRlcmF0dXJlIHJldmlldyB3YXMgdG8gZXZhbHVhdGUgdGhlIGltcGFjdCBvZiB0aGUgc2V4IG9uIHRoZSBtb3N0IGltcG9ydGFudCBhcmVhcyB0aGF0IGNoYXJhY3Rlcml6ZWQgQ1A6IG1vdG9yIGZ1bmN0aW9uLCBjb21vcmJpZGl0aWVzIChwYWluLCBjb2duaXRpdmUgaW1wYWlybWVudCwgY29tbXVuaWNhdGlvbnMgc2tpbGxzLCBlcGlsZXBzeSwgc2xlZXAsIGFuZCBiZWhhdmlvciksIGFuZCB0aGUgZGlmZmVyZW50IGtpbmQgb2YgaW50ZXJ2ZW50aW9ucy48L3A+IiwiaXNzdWUiOiI1Iiwidm9sdW1lIjoiMTAxIn0sImlzVGVtcG9yYXJ5IjpmYWxzZX1dfQ=="/>
          <w:id w:val="1069773941"/>
          <w:placeholder>
            <w:docPart w:val="DefaultPlaceholder_-1854013440"/>
          </w:placeholder>
        </w:sdtPr>
        <w:sdtEndPr/>
        <w:sdtContent>
          <w:r w:rsidR="003D3B38" w:rsidRPr="003D3B38">
            <w:rPr>
              <w:rFonts w:ascii="Times New Roman" w:eastAsia="Times New Roman" w:hAnsi="Times New Roman"/>
              <w:color w:val="000000"/>
            </w:rPr>
            <w:t>(24)</w:t>
          </w:r>
        </w:sdtContent>
      </w:sdt>
      <w:r w:rsidR="005A36D6">
        <w:rPr>
          <w:rFonts w:ascii="Times New Roman" w:eastAsia="Times New Roman" w:hAnsi="Times New Roman"/>
          <w:color w:val="auto"/>
        </w:rPr>
        <w:t xml:space="preserve"> </w:t>
      </w:r>
      <w:r w:rsidR="005A36D6">
        <w:rPr>
          <w:rFonts w:ascii="Times New Roman" w:hAnsi="Times New Roman"/>
          <w:b/>
          <w:color w:val="auto"/>
        </w:rPr>
        <w:t xml:space="preserve"> </w:t>
      </w:r>
      <w:r w:rsidR="005A36D6" w:rsidRPr="00765968">
        <w:rPr>
          <w:rFonts w:ascii="Times New Roman" w:hAnsi="Times New Roman"/>
          <w:bCs/>
          <w:color w:val="auto"/>
        </w:rPr>
        <w:t>b</w:t>
      </w:r>
      <w:r w:rsidR="00A94D6D" w:rsidRPr="00DB06A8">
        <w:rPr>
          <w:rFonts w:ascii="Times New Roman" w:hAnsi="Times New Roman"/>
          <w:bCs/>
          <w:color w:val="auto"/>
        </w:rPr>
        <w:t>eing frequently observed</w:t>
      </w:r>
      <w:r w:rsidR="00564845" w:rsidRPr="008901D5">
        <w:rPr>
          <w:rFonts w:ascii="Times New Roman" w:hAnsi="Times New Roman"/>
          <w:b/>
          <w:color w:val="auto"/>
        </w:rPr>
        <w:t xml:space="preserve">. </w:t>
      </w:r>
      <w:r w:rsidR="00564845" w:rsidRPr="008901D5">
        <w:rPr>
          <w:rFonts w:ascii="Times New Roman" w:eastAsia="Times New Roman" w:hAnsi="Times New Roman"/>
          <w:color w:val="auto"/>
        </w:rPr>
        <w:t xml:space="preserve">Few studies, particularly in LMICs, explore the role of </w:t>
      </w:r>
      <w:r w:rsidR="00A94D6D">
        <w:rPr>
          <w:rFonts w:ascii="Times New Roman" w:eastAsia="Times New Roman" w:hAnsi="Times New Roman"/>
          <w:color w:val="auto"/>
        </w:rPr>
        <w:t>gender</w:t>
      </w:r>
      <w:r w:rsidR="00A94D6D" w:rsidRPr="008901D5">
        <w:rPr>
          <w:rFonts w:ascii="Times New Roman" w:eastAsia="Times New Roman" w:hAnsi="Times New Roman"/>
          <w:color w:val="auto"/>
        </w:rPr>
        <w:t xml:space="preserve"> </w:t>
      </w:r>
      <w:r w:rsidR="00564845" w:rsidRPr="008901D5">
        <w:rPr>
          <w:rFonts w:ascii="Times New Roman" w:eastAsia="Times New Roman" w:hAnsi="Times New Roman"/>
          <w:color w:val="auto"/>
        </w:rPr>
        <w:t>in malnutrition among children with disabilities</w:t>
      </w:r>
      <w:r w:rsidR="00A63E66">
        <w:rPr>
          <w:rFonts w:ascii="Times New Roman" w:eastAsia="Times New Roman" w:hAnsi="Times New Roman"/>
          <w:color w:val="auto"/>
        </w:rPr>
        <w:t xml:space="preserve">. </w:t>
      </w:r>
      <w:sdt>
        <w:sdtPr>
          <w:rPr>
            <w:rFonts w:ascii="Times New Roman" w:eastAsia="Times New Roman" w:hAnsi="Times New Roman"/>
            <w:color w:val="000000"/>
          </w:rPr>
          <w:tag w:val="MENDELEY_CITATION_v3_eyJjaXRhdGlvbklEIjoiTUVOREVMRVlfQ0lUQVRJT05fYjllODE4OTctZTY5Mi00YzUzLWEzYzMtMGI0MTUyNWIzYjdlIiwicHJvcGVydGllcyI6eyJub3RlSW5kZXgiOjB9LCJpc0VkaXRlZCI6ZmFsc2UsIm1hbnVhbE92ZXJyaWRlIjp7ImlzTWFudWFsbHlPdmVycmlkZGVuIjpmYWxzZSwiY2l0ZXByb2NUZXh0IjoiKDg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1dfQ=="/>
          <w:id w:val="-345329504"/>
          <w:placeholder>
            <w:docPart w:val="DefaultPlaceholder_-1854013440"/>
          </w:placeholder>
        </w:sdtPr>
        <w:sdtEndPr/>
        <w:sdtContent>
          <w:r w:rsidR="003D3B38" w:rsidRPr="003D3B38">
            <w:rPr>
              <w:rFonts w:eastAsia="Times New Roman"/>
              <w:color w:val="000000"/>
            </w:rPr>
            <w:t>(8)</w:t>
          </w:r>
        </w:sdtContent>
      </w:sdt>
    </w:p>
    <w:p w14:paraId="038F33D6" w14:textId="4C29B3A2" w:rsidR="00564845" w:rsidRPr="008901D5" w:rsidRDefault="00564845" w:rsidP="00765968">
      <w:pPr>
        <w:spacing w:after="240" w:line="240" w:lineRule="auto"/>
        <w:rPr>
          <w:rFonts w:ascii="Times New Roman" w:hAnsi="Times New Roman"/>
          <w:color w:val="auto"/>
        </w:rPr>
      </w:pPr>
      <w:r w:rsidRPr="008901D5">
        <w:rPr>
          <w:rFonts w:ascii="Times New Roman" w:hAnsi="Times New Roman"/>
          <w:color w:val="auto"/>
        </w:rPr>
        <w:t xml:space="preserve">In our study, </w:t>
      </w:r>
      <w:r w:rsidR="00995A18">
        <w:rPr>
          <w:rFonts w:ascii="Times New Roman" w:hAnsi="Times New Roman"/>
          <w:color w:val="auto"/>
        </w:rPr>
        <w:t>mal</w:t>
      </w:r>
      <w:r w:rsidRPr="008901D5">
        <w:rPr>
          <w:rFonts w:ascii="Times New Roman" w:hAnsi="Times New Roman"/>
          <w:color w:val="auto"/>
        </w:rPr>
        <w:t xml:space="preserve">nutrition was found to </w:t>
      </w:r>
      <w:r w:rsidR="00BA31BB">
        <w:rPr>
          <w:rFonts w:ascii="Times New Roman" w:hAnsi="Times New Roman"/>
          <w:color w:val="auto"/>
        </w:rPr>
        <w:t xml:space="preserve">common in a range of conditions in which it is not </w:t>
      </w:r>
      <w:r w:rsidR="00106072">
        <w:rPr>
          <w:rFonts w:ascii="Times New Roman" w:hAnsi="Times New Roman"/>
          <w:color w:val="auto"/>
        </w:rPr>
        <w:t>inevitable.  Even in the case of cerebral palsy (where in excess of</w:t>
      </w:r>
      <w:r w:rsidR="00E27593">
        <w:rPr>
          <w:rFonts w:ascii="Times New Roman" w:hAnsi="Times New Roman"/>
          <w:color w:val="auto"/>
        </w:rPr>
        <w:t xml:space="preserve"> </w:t>
      </w:r>
      <w:r w:rsidR="00106072">
        <w:rPr>
          <w:rFonts w:ascii="Times New Roman" w:hAnsi="Times New Roman"/>
          <w:color w:val="auto"/>
        </w:rPr>
        <w:t xml:space="preserve">60% of the </w:t>
      </w:r>
      <w:r w:rsidR="00F02065">
        <w:rPr>
          <w:rFonts w:ascii="Times New Roman" w:hAnsi="Times New Roman"/>
          <w:color w:val="auto"/>
        </w:rPr>
        <w:t xml:space="preserve">current </w:t>
      </w:r>
      <w:r w:rsidR="00106072">
        <w:rPr>
          <w:rFonts w:ascii="Times New Roman" w:hAnsi="Times New Roman"/>
          <w:color w:val="auto"/>
        </w:rPr>
        <w:t xml:space="preserve">sample exhibited </w:t>
      </w:r>
      <w:r w:rsidR="00F02065">
        <w:rPr>
          <w:rFonts w:ascii="Times New Roman" w:hAnsi="Times New Roman"/>
          <w:color w:val="auto"/>
        </w:rPr>
        <w:t>malnutrition), clinicians now accept that under</w:t>
      </w:r>
      <w:r w:rsidR="009B3305">
        <w:rPr>
          <w:rFonts w:ascii="Times New Roman" w:hAnsi="Times New Roman"/>
          <w:color w:val="auto"/>
        </w:rPr>
        <w:t>-</w:t>
      </w:r>
      <w:r w:rsidR="00F02065">
        <w:rPr>
          <w:rFonts w:ascii="Times New Roman" w:hAnsi="Times New Roman"/>
          <w:color w:val="auto"/>
        </w:rPr>
        <w:t xml:space="preserve"> or over</w:t>
      </w:r>
      <w:r w:rsidR="009B3305">
        <w:rPr>
          <w:rFonts w:ascii="Times New Roman" w:hAnsi="Times New Roman"/>
          <w:color w:val="auto"/>
        </w:rPr>
        <w:t>-</w:t>
      </w:r>
      <w:r w:rsidR="00F02065">
        <w:rPr>
          <w:rFonts w:ascii="Times New Roman" w:hAnsi="Times New Roman"/>
          <w:color w:val="auto"/>
        </w:rPr>
        <w:t xml:space="preserve">nutrition </w:t>
      </w:r>
      <w:r w:rsidR="009B3305">
        <w:rPr>
          <w:rFonts w:ascii="Times New Roman" w:hAnsi="Times New Roman"/>
          <w:color w:val="auto"/>
        </w:rPr>
        <w:t>can be addressed.</w:t>
      </w:r>
      <w:r w:rsidRPr="008901D5">
        <w:rPr>
          <w:rFonts w:ascii="Times New Roman" w:hAnsi="Times New Roman"/>
          <w:color w:val="auto"/>
        </w:rPr>
        <w:t xml:space="preserve"> Children with </w:t>
      </w:r>
      <w:r w:rsidR="00366D06" w:rsidRPr="00DB06A8">
        <w:rPr>
          <w:rFonts w:ascii="Times New Roman" w:hAnsi="Times New Roman"/>
          <w:color w:val="auto"/>
        </w:rPr>
        <w:t>nervous system or brain problems</w:t>
      </w:r>
      <w:r w:rsidRPr="008901D5">
        <w:rPr>
          <w:rFonts w:ascii="Times New Roman" w:hAnsi="Times New Roman"/>
          <w:color w:val="auto"/>
        </w:rPr>
        <w:t xml:space="preserve"> such as those with cerebral palsy, Prader-Willi syndrome, Down syndrome, spina bifida, Rett syndrome, cognitive disabilities, developmental delays, ASD, and ADHD, experience obesity and </w:t>
      </w:r>
      <w:r w:rsidRPr="008901D5">
        <w:rPr>
          <w:rFonts w:ascii="Times New Roman" w:hAnsi="Times New Roman"/>
          <w:color w:val="auto"/>
        </w:rPr>
        <w:lastRenderedPageBreak/>
        <w:t>overweight more severely</w:t>
      </w:r>
      <w:r w:rsidR="005A36D6">
        <w:rPr>
          <w:rFonts w:ascii="Times New Roman" w:hAnsi="Times New Roman"/>
          <w:color w:val="auto"/>
        </w:rPr>
        <w:t xml:space="preserve">. </w:t>
      </w:r>
      <w:sdt>
        <w:sdtPr>
          <w:rPr>
            <w:rFonts w:ascii="Times New Roman" w:hAnsi="Times New Roman"/>
            <w:color w:val="000000"/>
          </w:rPr>
          <w:tag w:val="MENDELEY_CITATION_v3_eyJjaXRhdGlvbklEIjoiTUVOREVMRVlfQ0lUQVRJT05fZGMxNmVkOTItNDM3MC00NzczLTk5NWItYmQzNTc1M2ZmNTk0IiwicHJvcGVydGllcyI6eyJub3RlSW5kZXgiOjB9LCJpc0VkaXRlZCI6ZmFsc2UsIm1hbnVhbE92ZXJyaWRlIjp7ImlzTWFudWFsbHlPdmVycmlkZGVuIjpmYWxzZSwiY2l0ZXByb2NUZXh0IjoiK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XX0="/>
          <w:id w:val="-1532950587"/>
          <w:placeholder>
            <w:docPart w:val="DefaultPlaceholder_-1854013440"/>
          </w:placeholder>
        </w:sdtPr>
        <w:sdtEndPr/>
        <w:sdtContent>
          <w:r w:rsidR="003D3B38" w:rsidRPr="003D3B38">
            <w:rPr>
              <w:rFonts w:ascii="Times New Roman" w:hAnsi="Times New Roman"/>
              <w:color w:val="000000"/>
            </w:rPr>
            <w:t>(25)</w:t>
          </w:r>
        </w:sdtContent>
      </w:sdt>
      <w:r w:rsidRPr="008901D5">
        <w:rPr>
          <w:rFonts w:ascii="Times New Roman" w:hAnsi="Times New Roman"/>
          <w:color w:val="auto"/>
        </w:rPr>
        <w:t xml:space="preserve"> The prevalence of obesity varies between 9.7% </w:t>
      </w:r>
      <w:sdt>
        <w:sdtPr>
          <w:rPr>
            <w:rFonts w:ascii="Times New Roman" w:hAnsi="Times New Roman"/>
            <w:color w:val="000000"/>
          </w:rPr>
          <w:tag w:val="MENDELEY_CITATION_v3_eyJjaXRhdGlvbklEIjoiTUVOREVMRVlfQ0lUQVRJT05fZjY0NThiNDctMjc3NS00NzgwLTgwNzUtNDAyZDUxYzlmNDRmIiwicHJvcGVydGllcyI6eyJub3RlSW5kZXgiOjB9LCJpc0VkaXRlZCI6ZmFsc2UsIm1hbnVhbE92ZXJyaWRlIjp7ImlzTWFudWFsbHlPdmVycmlkZGVuIjpmYWxzZSwiY2l0ZXByb2NUZXh0IjoiKDI24oCTMjgpIiwibWFudWFsT3ZlcnJpZGVUZXh0IjoiIn0sImNpdGF0aW9uSXRlbXMiOlt7ImlkIjoiZjI5MTE0Y2ItMDAzMy0zYjliLWFiOGEtM2NhN2RjMjM0MDUyIiwiaXRlbURhdGEiOnsidHlwZSI6ImFydGljbGUtam91cm5hbCIsImlkIjoiZjI5MTE0Y2ItMDAzMy0zYjliLWFiOGEtM2NhN2RjMjM0MDUyIiwidGl0bGUiOiJEaWV0YXJ5IEludGFrZSwgRmVlZGluZyBQYXR0ZXJuLCBhbmQgTnV0cml0aW9uYWwgU3RhdHVzIG9mIENoaWxkcmVuIHdpdGggQ2VyZWJyYWwgUGFsc3kgaW4gUnVyYWwgQmFuZ2xhZGVzaCIsImF1dGhvciI6W3siZmFtaWx5IjoiSmFoYW4iLCJnaXZlbiI6IklzcmF0IiwicGFyc2UtbmFtZXMiOmZhbHNlLCJkcm9wcGluZy1wYXJ0aWNsZSI6IiIsIm5vbi1kcm9wcGluZy1wYXJ0aWNsZSI6IiJ9LHsiZmFtaWx5IjoiU3VsdGFuYSIsImdpdmVuIjoiUmlzYWQiLCJwYXJzZS1uYW1lcyI6ZmFsc2UsImRyb3BwaW5nLXBhcnRpY2xlIjoiIiwibm9uLWRyb3BwaW5nLXBhcnRpY2xlIjoiIn0seyJmYW1pbHkiOiJBZnJveiIsImdpdmVuIjoiTW91c3VtZSIsInBhcnNlLW5hbWVzIjpmYWxzZSwiZHJvcHBpbmctcGFydGljbGUiOiIiLCJub24tZHJvcHBpbmctcGFydGljbGUiOiIifSx7ImZhbWlseSI6Ik11aGl0IiwiZ2l2ZW4iOiJNb2hhbW1hZCIsInBhcnNlLW5hbWVzIjpmYWxzZSwiZHJvcHBpbmctcGFydGljbGUiOiIiLCJub24tZHJvcHBpbmctcGFydGljbGUiOiIifSx7ImZhbWlseSI6IkJhZGF3aSIsImdpdmVuIjoiTmFkaWEiLCJwYXJzZS1uYW1lcyI6ZmFsc2UsImRyb3BwaW5nLXBhcnRpY2xlIjoiIiwibm9uLWRyb3BwaW5nLXBhcnRpY2xlIjoiIn0seyJmYW1pbHkiOiJLaGFuZGFrZXIiLCJnaXZlbiI6Ikd1bGFtIiwicGFyc2UtbmFtZXMiOmZhbHNlLCJkcm9wcGluZy1wYXJ0aWNsZSI6IiIsIm5vbi1kcm9wcGluZy1wYXJ0aWNsZSI6IiJ9XSwiY29udGFpbmVyLXRpdGxlIjoiTnV0cmllbnRzIiwiRE9JIjoiMTAuMzM5MC9udTE1MTk0MjA5IiwiSVNTTiI6IjIwNzItNjY0MyIsImlzc3VlZCI6eyJkYXRlLXBhcnRzIjpbWzIwMjMsOSwyOV1dfSwicGFnZSI6IjQyMDkiLCJhYnN0cmFjdCI6IjxwPigxKSBCYWNrZ3JvdW5kOiBEYXRhIG9uIGltbWVkaWF0ZSBjYXVzZXMgb2YgbWFsbnV0cml0aW9uIGFtb25nIGNoaWxkcmVuIHdpdGggQ2VyZWJyYWwgUGFsc3kgKENQKSBhcmUgbGltaXRlZCBpbiBsb3ctIGFuZCBtaWRkbGUtaW5jb21lIGNvdW50cmllcyAoTE1JQ3MpLiBXZSBhaW1lZCB0byBhc3Nlc3MgdGhlIGRpZXRhcnkgaW50YWtlIHBhdHRlcm4sIGZlZWRpbmcgY2hhcmFjdGVyaXN0aWNzLCBhbmQgbnV0cml0aW9uYWwgc3RhdHVzIG9mIGNoaWxkcmVuIHdpdGggQ1AgaW4gQmFuZ2xhZGVzaDsgKDIpIE1ldGhvZHM6IFdlIGNvbmR1Y3RlZCBhIGRlc2NyaXB0aXZlIG9ic2VydmF0aW9uYWwgc3R1ZHkgaW4gU2hhaGphZHB1ciwgQmFuZ2xhZGVzaC4gQ2hpbGRyZW4gd2l0aCBDUCByZWdpc3RlcmVkIGludG8gdGhlIEJhbmdsYWRlc2ggQ1AgUmVnaXN0ZXIgd2VyZSBpbmNsdWRlZC4gU29jaW8tZGVtb2dyYXBoaWMsIGNsaW5pY2FsLCBkaWV0YXJ5IGludGFrZSwgZmVlZGluZywgZ2FzdHJvLWludGVzdGluYWwgY29uZGl0aW9ucywgYW5kIGFudGhyb3BvbWV0cmljIGRhdGEgd2VyZSBjb2xsZWN0ZWQuIERlc2NyaXB0aXZlIGFuZCBpbmZlcmVudGlhbCBzdGF0aXN0aWNzIHdlcmUgcmVwb3J0ZWQ7ICgzKSBSZXN1bHRzOiA3NSBjaGlsZHJlbiAobWVhbiAoU0QpIGFnZSAzLjYgKDIuNykgeWVhcnMsIDQyLjclIGZlbWFsZSkgYW5kIHRoZWlyIGNhcmVnaXZlcnMgcGFydGljaXBhdGVkLiBPdmVyYWxsLCA1My42JSBhbmQgNDYuNCUgb2YgY2hpbGRyZW4gd2VyZSB1bmRlcndlaWdodCBhbmQgc3R1bnRlZCwgcmVzcGVjdGl2ZWx5LiBUd28tdGhpcmRzIGNoaWxkcmVuIGNvbnN1bWVkIOKJpDQgb3V0IG9mIDggZm9vZCBncm91cHMuIE1lYXQsIHBvdWx0cnksIGFuZCBmaXNoOyBkYWlyeSBwcm9kdWN0czsgYW5kIHN1Z2FyIGNvbnN1bXB0aW9uIHdhcyBsb3dlciBhbW9uZyB1bmRlcndlaWdodCBjaGlsZHJlbiAoNDMuNCUsIDQ4LjglLCAyNS4wJSkgdGhhbiBvdGhlcnMgKDU2LjclLCA1MS4yJSA3NS4wJSkuIEluYXBwcm9wcmlhdGUgZmVlZGluZyBwb3NpdGlvbiB3YXMgb2JzZXJ2ZWQgaW4gMzkuMiUgb2YgY2hpbGRyZW4uIE1lYWwgZHVyYXRpb24gd2FzICZndDszMCBtaW4vbWVhbCBmb3IgMjEuN+KAkjI4LjAlIGNoaWxkcmVuLiBBbW9uZyBhbGwsIDEyLjAlIGhhZCBmZWVkaW5nIGRpZmZpY3VsdGllcywgODguMCUgaGFkIOKJpTEgZ2FzdHJvLWludGVzdGluYWwgY29uZGl0aW9uczsgKDQpIENvbmNsdXNpb25zOiBUaGUgc3R1ZHkgcmVwb3J0cyBwcmVsaW1pbmFyeSBkYXRhIG9uIHRoZSBmZWVkaW5nIGNoYXJhY3RlcmlzdGljcywgZGlldGFyeSBpbnRha2UsIGFuZCBudXRyaXRpb25hbCBzdGF0dXMgb2YgY2hpbGRyZW4gd2l0aCBDUCBpbiBydXJhbCBCYW5nbGFkZXNoLiBUaGUgZmluZGluZ3MgYXJlIGNydWNpYWwgZm9yIGNvc3QtZWZmZWN0aXZlIGludGVydmVudGlvbnMsIHByZXZlbnRpb24sIGFuZCBtYW5hZ2VtZW50IG9mIG1hbG51dHJpdGlvbiBhbW9uZyBjaGlsZHJlbiB3aXRoIENQIGluIEJhbmdsYWRlc2ggYW5kIG90aGVyIExNSUNzLjwvcD4iLCJpc3N1ZSI6IjE5Iiwidm9sdW1lIjoiMTUiLCJjb250YWluZXItdGl0bGUtc2hvcnQiOiJOdXRyaWVudHMifSwiaXNUZW1wb3JhcnkiOmZhbHNlfSx7ImlkIjoiOTgyYjEwNTYtN2VhMC0zZmJhLWIzYzktZTljZGMyYjEwMGZiIiwiaXRlbURhdGEiOnsidHlwZSI6ImFydGljbGUtam91cm5hbCIsImlkIjoiOTgyYjEwNTYtN2VhMC0zZmJhLWIzYzktZTljZGMyYjEwMGZiIiwidGl0bGUiOiJGZWVkaW5nIERpZmZpY3VsdGllcyBBbW9uZyBDaGlsZHJlbiBXaXRoIFNwZWNpYWwgTmVlZHM6IEEgQ3Jvc3MtU2VjdGlvbmFsIFN0dWR5IEZyb20gSW5kaWEiLCJhdXRob3IiOlt7ImZhbWlseSI6Ik1hbmlrYW5kYW4iLCJnaXZlbiI6IkJodXZhbmVzd2FyaSIsInBhcnNlLW5hbWVzIjpmYWxzZSwiZHJvcHBpbmctcGFydGljbGUiOiIiLCJub24tZHJvcHBpbmctcGFydGljbGUiOiIifSx7ImZhbWlseSI6Ikdsb3JpYSBKLiIsImdpdmVuIjoiS2VyZW4iLCJwYXJzZS1uYW1lcyI6ZmFsc2UsImRyb3BwaW5nLXBhcnRpY2xlIjoiIiwibm9uLWRyb3BwaW5nLXBhcnRpY2xlIjoiIn0seyJmYW1pbHkiOiJTYW11ZWwiLCJnaXZlbiI6IlJlZW1hIiwicGFyc2UtbmFtZXMiOmZhbHNlLCJkcm9wcGluZy1wYXJ0aWNsZSI6IiIsIm5vbi1kcm9wcGluZy1wYXJ0aWNsZSI6IiJ9LHsiZmFtaWx5IjoiUnVzc2VsbCIsImdpdmVuIjoiUGF1bCBTLlMuIiwicGFyc2UtbmFtZXMiOmZhbHNlLCJkcm9wcGluZy1wYXJ0aWNsZSI6IiIsIm5vbi1kcm9wcGluZy1wYXJ0aWNsZSI6IiJ9XSwiY29udGFpbmVyLXRpdGxlIjoiT1RKUjogT2NjdXBhdGlvbmFsIFRoZXJhcHkgSm91cm5hbCBvZiBSZXNlYXJjaCIsIkRPSSI6IjEwLjExNzcvMTUzOTQ0OTIyMjExMzA5NzEiLCJJU1NOIjoiMTUzOS00NDkyIiwiaXNzdWVkIjp7ImRhdGUtcGFydHMiOltbMjAyMywxMCwxNF1dfSwicGFnZSI6IjU5Mi01OTkiLCJhYnN0cmFjdCI6IjxwPkRlZmljaXRzIGluIGZlZWRpbmcgY2FuIGxlYWQgdG8gaW1wYWlybWVudHMgaW4gb2NjdXBhdGlvbmFsIHBlcmZvcm1hbmNlIGZvciBjaGlsZHJlbiB3aXRoIHNwZWNpYWwgbmVlZHMuIFRoaXMgY29ycmVsYXRpb25hbCBzdHVkeSBhc3Nlc3NlZCB0aGUgcmVsYXRpb25zaGlwIGJldHdlZW4gb3JvbW90b3IgZGVmaWNpdHMsIGJlaGF2aW9yIHByb2JsZW1zIHJlbGF0ZWQgdG8gZmVlZGluZywgYW5kIGNhcmVnaXZlciBwZXJjZXB0aW9uIG9mIHRoZSBiZWhhdmlvciBpbiBjaGlsZHJlbiB3aXRoIHNwZWNpYWwgbmVlZHMuIFdlIGluY2x1ZGVkIGNoaWxkcmVuIHdpdGggbmV1cm9kZXZlbG9wbWVudGFsIGRpc29yZGVycyAoIG49NzkpLCBiZXR3ZWVuIDIgYW5kIDEyIHllYXJzIG9mIGNocm9ub2xvZ2ljYWwgYWdlLCBhbmQgdGhlaXIgY2FyZWdpdmVycy4gVGhvc2UgZnVsZmlsbGluZyB0aGUgc2VsZWN0aW9uIGNyaXRlcmlhIHdlcmUgYWRtaW5pc3RlcmVkIHRoZSBCZWhhdmlvcmFsIFBlZGlhdHJpYyBGZWVkaW5nIEFzc2Vzc21lbnQgU2NhbGUgKEJQRkFTKSBhbmQgU2NoZWR1bGUgZm9yIE9yb21vdG9yIEFzc2Vzc21lbnQgKFNPTUEpLiBNb3JlIHRoYW4gaGFsZiB0aGUgc2FtcGxlIGhhZCBza2lsbCBkZWZpY2l0cyBhbmQgYmVoYXZpb3JhbCBwcm9ibGVtcyByZWxhdGVkIHRvIGZlZWRpbmcuIFRoZXJlIHdhcyBhIHN0YXRpc3RpY2FsbHkgc2lnbmlmaWNhbnQgY29ycmVsYXRpb24gb2Ygb3JvbW90b3IgZGVmaWNpdHMgd2l0aCBzcGVjaWZpYyBmb29kIGNvbnNpc3RlbmNpZXMgYW5kIGZlZWRpbmctcmVsYXRlZCBiZWhhdmlvciBwcm9ibGVtcy4gQ2hpbGRyZW4gd2l0aCBzcGVjaWFsIG5lZWRzIGhhdmUgaW1wYWlyZWQgcGFydGljaXBhdGlvbiBpbiBmZWVkaW5nLiBEZWZpY2l0cyBhdCB0aGUgYm9keSBzeXN0ZW0gbGV2ZWwgYXJlIGFzc29jaWF0ZWQgd2l0aCBwYXJlbnRhbCBhbmQgY3VsdHVyYWwgZmFjdG9ycywgd2hpY2ggd291bGQgaGF2ZSB0byBiZSBtaXRpZ2F0ZWQgdG8gb3B0aW1pemUgcGVyZm9ybWFuY2UuPC9wPiIsImlzc3VlIjoiNCIsInZvbHVtZSI6IjQzIiwiY29udGFpbmVyLXRpdGxlLXNob3J0IjoiIn0sImlzVGVtcG9yYXJ5IjpmYWxzZX0seyJpZCI6IjJkOGUyZDUyLThmNDAtMzU2Zi1hYThhLTE0OWU5N2JjNDdhMCIsIml0ZW1EYXRhIjp7InR5cGUiOiJhcnRpY2xlLWpvdXJuYWwiLCJpZCI6IjJkOGUyZDUyLThmNDAtMzU2Zi1hYThhLTE0OWU5N2JjNDdhMCIsInRpdGxlIjoiRmVlZGluZyBkaWZmaWN1bHRpZXMgaW4gY2hpbGRyZW4gd2l0aCBjZXJlYnJhbCBwYWxzeTogbG934oCQY29zdCBjYXJlZ2l2ZXIgdHJhaW5pbmcgaW4gRGhha2EsIEJhbmdsYWRlc2giLCJhdXRob3IiOlt7ImZhbWlseSI6IkFkYW1zIiwiZ2l2ZW4iOiJNLiBTLiIsInBhcnNlLW5hbWVzIjpmYWxzZSwiZHJvcHBpbmctcGFydGljbGUiOiIiLCJub24tZHJvcHBpbmctcGFydGljbGUiOiIifSx7ImZhbWlseSI6IktoYW4iLCJnaXZlbiI6Ik4uIFouIiwicGFyc2UtbmFtZXMiOmZhbHNlLCJkcm9wcGluZy1wYXJ0aWNsZSI6IiIsIm5vbi1kcm9wcGluZy1wYXJ0aWNsZSI6IiJ9LHsiZmFtaWx5IjoiQmVndW0iLCJnaXZlbiI6IlMuIEEuIiwicGFyc2UtbmFtZXMiOmZhbHNlLCJkcm9wcGluZy1wYXJ0aWNsZSI6IiIsIm5vbi1kcm9wcGluZy1wYXJ0aWNsZSI6IiJ9LHsiZmFtaWx5IjoiV2lyeiIsImdpdmVuIjoiUy4gTC4iLCJwYXJzZS1uYW1lcyI6ZmFsc2UsImRyb3BwaW5nLXBhcnRpY2xlIjoiIiwibm9uLWRyb3BwaW5nLXBhcnRpY2xlIjoiIn0seyJmYW1pbHkiOiJIZXNrZXRoIiwiZ2l2ZW4iOiJULiIsInBhcnNlLW5hbWVzIjpmYWxzZSwiZHJvcHBpbmctcGFydGljbGUiOiIiLCJub24tZHJvcHBpbmctcGFydGljbGUiOiIifSx7ImZhbWlseSI6IlByaW5nIiwiZ2l2ZW4iOiJULiBSLiIsInBhcnNlLW5hbWVzIjpmYWxzZSwiZHJvcHBpbmctcGFydGljbGUiOiIiLCJub24tZHJvcHBpbmctcGFydGljbGUiOiIifV0sImNvbnRhaW5lci10aXRsZSI6IkNoaWxkOiBDYXJlLCBIZWFsdGggYW5kIERldmVsb3BtZW50IiwiY29udGFpbmVyLXRpdGxlLXNob3J0IjoiQ2hpbGQgQ2FyZSBIZWFsdGggRGV2IiwiRE9JIjoiMTAuMTExMS9qLjEzNjUtMjIxNC4yMDExLjAxMzI3LngiLCJJU1NOIjoiMDMwNS0xODYyIiwiaXNzdWVkIjp7ImRhdGUtcGFydHMiOltbMjAxMiwxMSwxNV1dfSwicGFnZSI6Ijg3OC04ODgiLCJhYnN0cmFjdCI6IjxwPiA8Ym9sZD5CYWNrZ3JvdW5k4oCDPC9ib2xkPiBUaGUgbWFqb3JpdHkgb2YgY2hpbGRyZW4gd2l0aCBjZXJlYnJhbCBwYWxzeSBoYXZlIGZlZWRpbmcgZGlmZmljdWx0aWVzLCB3aGljaCwgaWYgbm90IG1hbmFnZWQsIHJlc3VsdCBpbiBzdHJlc3NmdWwgbWVhbHRpbWVzLCBjaHJvbmljIG1hbG51dHJpdGlvbiwgcmVzcGlyYXRvcnkgZGlzZWFzZSwgcmVkdWNlZCBxdWFsaXR5IG9mIGxpZmUgZm9yIGNhcmVnaXZlciBhbmQgY2hpbGQsIGFuZCBlYXJseSBkZWF0aC4gSW4gd2VsbOKAkHJlc291cmNlZCBjb3VudHJpZXMsIGhpZ2jigJAgYW5kIGxvd+KAkGNvc3QgbWVkaWNhbCBpbnRlcnZlbnRpb25zLCByYW5naW5nIGZyb20gZ2FzdHJvc3RvbXkgdHViZSBmZWVkaW5nIHRvIGNhcmVnaXZlciB0cmFpbmluZywgYXJlIGF2YWlsYWJsZS4gSW4gcmVzb3VyY2XigJBwb29yIGNvdW50cmllcyBzdWNoIGFzIEJhbmdsYWRlc2gsIHRoZSBmb3JtZXIgaXMgbm90IHZpYWJsZSBhbmQgdGhlIGxhdHRlciBpcyBib3RoIHNjYXJjZSBhbmQgaXRzIGVmZmVjdGl2ZW5lc3Mgbm90IHByb3Blcmx5IGV2YWx1YXRlZC4gVGhlIGFpbSBvZiB0aGlzIHN0dWR5IHdhcyB0byBldmFsdWF0ZSB0aGUgZWZmZWN0aXZlbmVzcyBvZiBhIGxvd+KAkGNvc3QsIGxvd+KAkHRlY2hub2xvZ3kgaW50ZXJ2ZW50aW9uIHRvIGltcHJvdmUgdGhlIGZlZWRpbmcgcHJhY3RpY2VzIG9mIGNhcmVycyBvZiBjaGlsZHJlbiB3aXRoIG1vZGVyYXRl4oCTc2V2ZXJlIGNlcmVicmFsIHBhbHN5IGFuZCBmZWVkaW5nIGRpZmZpY3VsdGllcyBpbiBCYW5nbGFkZXNoLiA8L3A+IiwiaXNzdWUiOiI2Iiwidm9sdW1lIjoiMzgifSwiaXNUZW1wb3JhcnkiOmZhbHNlfV19"/>
          <w:id w:val="-522091730"/>
          <w:placeholder>
            <w:docPart w:val="DefaultPlaceholder_-1854013440"/>
          </w:placeholder>
        </w:sdtPr>
        <w:sdtEndPr/>
        <w:sdtContent>
          <w:r w:rsidR="003D3B38" w:rsidRPr="003D3B38">
            <w:rPr>
              <w:rFonts w:ascii="Times New Roman" w:hAnsi="Times New Roman"/>
              <w:color w:val="000000"/>
            </w:rPr>
            <w:t>(26–28)</w:t>
          </w:r>
        </w:sdtContent>
      </w:sdt>
      <w:r w:rsidR="005A36D6">
        <w:rPr>
          <w:rFonts w:ascii="Times New Roman" w:hAnsi="Times New Roman"/>
          <w:b/>
          <w:color w:val="auto"/>
        </w:rPr>
        <w:t xml:space="preserve"> </w:t>
      </w:r>
      <w:r w:rsidRPr="008901D5">
        <w:rPr>
          <w:rFonts w:ascii="Times New Roman" w:hAnsi="Times New Roman"/>
          <w:color w:val="auto"/>
        </w:rPr>
        <w:t>and 35.7%</w:t>
      </w:r>
      <w:r w:rsidR="005A36D6">
        <w:rPr>
          <w:rFonts w:ascii="Times New Roman" w:hAnsi="Times New Roman"/>
          <w:b/>
          <w:color w:val="auto"/>
        </w:rPr>
        <w:t xml:space="preserve"> </w:t>
      </w:r>
      <w:sdt>
        <w:sdtPr>
          <w:rPr>
            <w:rFonts w:ascii="Times New Roman" w:hAnsi="Times New Roman"/>
            <w:color w:val="000000"/>
          </w:rPr>
          <w:tag w:val="MENDELEY_CITATION_v3_eyJjaXRhdGlvbklEIjoiTUVOREVMRVlfQ0lUQVRJT05fOWQyNmZkMTctMzJlNC00ZTMzLTk3MTUtM2NkYWFiNmU4NWRjIiwicHJvcGVydGllcyI6eyJub3RlSW5kZXgiOjB9LCJpc0VkaXRlZCI6ZmFsc2UsIm1hbnVhbE92ZXJyaWRlIjp7ImlzTWFudWFsbHlPdmVycmlkZGVuIjpmYWxzZSwiY2l0ZXByb2NUZXh0IjoiK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XX0="/>
          <w:id w:val="-2015598596"/>
          <w:placeholder>
            <w:docPart w:val="DefaultPlaceholder_-1854013440"/>
          </w:placeholder>
        </w:sdtPr>
        <w:sdtEndPr/>
        <w:sdtContent>
          <w:r w:rsidR="003D3B38" w:rsidRPr="003D3B38">
            <w:rPr>
              <w:rFonts w:ascii="Times New Roman" w:hAnsi="Times New Roman"/>
              <w:color w:val="000000"/>
            </w:rPr>
            <w:t>(25)</w:t>
          </w:r>
        </w:sdtContent>
      </w:sdt>
      <w:r w:rsidRPr="008901D5">
        <w:rPr>
          <w:rFonts w:ascii="Times New Roman" w:hAnsi="Times New Roman"/>
          <w:color w:val="auto"/>
        </w:rPr>
        <w:t xml:space="preserve"> </w:t>
      </w:r>
      <w:r w:rsidR="00E27593">
        <w:rPr>
          <w:rFonts w:ascii="Times New Roman" w:hAnsi="Times New Roman"/>
          <w:color w:val="auto"/>
        </w:rPr>
        <w:t xml:space="preserve">although in the current sample was much lower.  </w:t>
      </w:r>
      <w:r w:rsidRPr="008901D5">
        <w:rPr>
          <w:rFonts w:ascii="Times New Roman" w:hAnsi="Times New Roman"/>
          <w:color w:val="auto"/>
        </w:rPr>
        <w:t xml:space="preserve">Since it restricts their capacity to move independently, impairs their ability to breathe, and increases their risk of developing cardiovascular issues, obesity has always been a serious concern for children with NDD. For example, </w:t>
      </w:r>
      <w:r w:rsidR="00E27593">
        <w:rPr>
          <w:rFonts w:ascii="Times New Roman" w:hAnsi="Times New Roman"/>
          <w:color w:val="auto"/>
        </w:rPr>
        <w:t>obesity</w:t>
      </w:r>
      <w:r w:rsidRPr="008901D5">
        <w:rPr>
          <w:rFonts w:ascii="Times New Roman" w:hAnsi="Times New Roman"/>
          <w:color w:val="auto"/>
        </w:rPr>
        <w:t xml:space="preserve"> in children with Down syndrome </w:t>
      </w:r>
      <w:r w:rsidR="00E27593">
        <w:rPr>
          <w:rFonts w:ascii="Times New Roman" w:hAnsi="Times New Roman"/>
          <w:color w:val="auto"/>
        </w:rPr>
        <w:t>is</w:t>
      </w:r>
      <w:r w:rsidR="00E27593" w:rsidRPr="008901D5">
        <w:rPr>
          <w:rFonts w:ascii="Times New Roman" w:hAnsi="Times New Roman"/>
          <w:color w:val="auto"/>
        </w:rPr>
        <w:t xml:space="preserve"> </w:t>
      </w:r>
      <w:r w:rsidRPr="008901D5">
        <w:rPr>
          <w:rFonts w:ascii="Times New Roman" w:hAnsi="Times New Roman"/>
          <w:color w:val="auto"/>
        </w:rPr>
        <w:t xml:space="preserve">harmful because </w:t>
      </w:r>
      <w:r w:rsidR="00E27593">
        <w:rPr>
          <w:rFonts w:ascii="Times New Roman" w:hAnsi="Times New Roman"/>
          <w:color w:val="auto"/>
        </w:rPr>
        <w:t xml:space="preserve">it predicts </w:t>
      </w:r>
      <w:r w:rsidRPr="008901D5">
        <w:rPr>
          <w:rFonts w:ascii="Times New Roman" w:hAnsi="Times New Roman"/>
          <w:color w:val="auto"/>
        </w:rPr>
        <w:t>adult obesity and</w:t>
      </w:r>
      <w:r w:rsidR="00E27593">
        <w:rPr>
          <w:rFonts w:ascii="Times New Roman" w:hAnsi="Times New Roman"/>
          <w:color w:val="auto"/>
        </w:rPr>
        <w:t xml:space="preserve"> the subsequent</w:t>
      </w:r>
      <w:r w:rsidRPr="008901D5">
        <w:rPr>
          <w:rFonts w:ascii="Times New Roman" w:hAnsi="Times New Roman"/>
          <w:color w:val="auto"/>
        </w:rPr>
        <w:t xml:space="preserve"> noncommunicable </w:t>
      </w:r>
      <w:r w:rsidR="00E27593">
        <w:rPr>
          <w:rFonts w:ascii="Times New Roman" w:hAnsi="Times New Roman"/>
          <w:color w:val="auto"/>
        </w:rPr>
        <w:t>consequences</w:t>
      </w:r>
      <w:r w:rsidR="00E27593" w:rsidRPr="008901D5">
        <w:rPr>
          <w:rFonts w:ascii="Times New Roman" w:hAnsi="Times New Roman"/>
          <w:color w:val="auto"/>
        </w:rPr>
        <w:t xml:space="preserve"> </w:t>
      </w:r>
      <w:r w:rsidRPr="008901D5">
        <w:rPr>
          <w:rFonts w:ascii="Times New Roman" w:hAnsi="Times New Roman"/>
          <w:color w:val="auto"/>
        </w:rPr>
        <w:t>like diabetes and hypertension.</w:t>
      </w:r>
      <w:r w:rsidR="005A36D6">
        <w:rPr>
          <w:rFonts w:ascii="Times New Roman" w:hAnsi="Times New Roman"/>
          <w:color w:val="auto"/>
        </w:rPr>
        <w:t xml:space="preserve"> </w:t>
      </w:r>
      <w:sdt>
        <w:sdtPr>
          <w:rPr>
            <w:rFonts w:ascii="Times New Roman" w:hAnsi="Times New Roman"/>
            <w:color w:val="000000"/>
          </w:rPr>
          <w:tag w:val="MENDELEY_CITATION_v3_eyJjaXRhdGlvbklEIjoiTUVOREVMRVlfQ0lUQVRJT05fMjU5MWNlMzUtOTUxNi00ZDM0LTg0NGEtZTJjMjNiNzRmMDQ2IiwicHJvcGVydGllcyI6eyJub3RlSW5kZXgiOjB9LCJpc0VkaXRlZCI6ZmFsc2UsIm1hbnVhbE92ZXJyaWRlIjp7ImlzTWFudWFsbHlPdmVycmlkZGVuIjpmYWxzZSwiY2l0ZXByb2NUZXh0IjoiKDIwL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LHsiaWQiOiIzZTZmMmZiOS0zOTUzLTNjYzctYjJhOC04Njk0NjhjMjU4MzEiLCJpdGVtRGF0YSI6eyJ0eXBlIjoiYXJ0aWNsZS1qb3VybmFsIiwiaWQiOiIzZTZmMmZiOS0zOTUzLTNjYzctYjJhOC04Njk0NjhjMjU4MzEiLCJ0aXRsZSI6IkJSQUlOIEdST1dUSCBJTiBDSElMRFJFTiBXSVRIIEtXQVNISU9SS09SIDxpPkEgU3R1ZHkgdXNpbmcgSGVhZCBDaXJjdW1mZXJlbmNlIE1lYXN1cmVtZW50LCBUcmFuc2lsbHVtaW5hdGlvbiB1bmQgVWx0cmFzb25pYyBFY2hvIFZlbnRyaWN1bG9ncmFwaHk8L2k+IiwiYXV0aG9yIjpbeyJmYW1pbHkiOiJFTkdTTkVSIiwiZ2l2ZW4iOiJHVU5OQVIiLCJwYXJzZS1uYW1lcyI6ZmFsc2UsImRyb3BwaW5nLXBhcnRpY2xlIjoiIiwibm9uLWRyb3BwaW5nLXBhcnRpY2xlIjoiIn0seyJmYW1pbHkiOiJIQUJURSIsImdpdmVuIjoiREVNSVNTSUUiLCJwYXJzZS1uYW1lcyI6ZmFsc2UsImRyb3BwaW5nLXBhcnRpY2xlIjoiIiwibm9uLWRyb3BwaW5nLXBhcnRpY2xlIjoiIn0seyJmYW1pbHkiOiJTSsOWR1JFTiIsImdpdmVuIjoiSVLDiU5FIiwicGFyc2UtbmFtZXMiOmZhbHNlLCJkcm9wcGluZy1wYXJ0aWNsZSI6IiIsIm5vbi1kcm9wcGluZy1wYXJ0aWNsZSI6IiJ9LHsiZmFtaWx5IjoiVkFITFFVSVNUIiwiZ2l2ZW4iOiJCTyIsInBhcnNlLW5hbWVzIjpmYWxzZSwiZHJvcHBpbmctcGFydGljbGUiOiIiLCJub24tZHJvcHBpbmctcGFydGljbGUiOiIifV0sImNvbnRhaW5lci10aXRsZSI6IkFjdGEgUGFlZGlhdHJpY2EiLCJjb250YWluZXItdGl0bGUtc2hvcnQiOiJBY3RhIFBhZWRpYXRyIiwiRE9JIjoiMTAuMTExMS9qLjE2NTEtMjIyNy4xOTc0LnRiMTY5OTEueCIsIklTU04iOiIwODAzLTUyNTMiLCJpc3N1ZWQiOnsiZGF0ZS1wYXJ0cyI6W1sxOTc0LDksMjFdXX0sInBhZ2UiOiI2ODctNjk0IiwiYWJzdHJhY3QiOiI8cD5BQlNUUkFDVC4gRW5nc25lciwgRy4sIEhhYnRlLCBELiwgU2rDtmdyZW4sIDEuIGFuZCBWYWhscXVpc3QsIEIuIChFdGhpb3BpYW4gTnV0cml0aW9uIEluc3RpdHV0ZSBhbmQgdGhlIEV0aGlv4oCQU3dlZGlzaCBQZWRpYXRyaWMgQ2xpbmljLCBBZGRpcyBBYmFiYSwgRXRoaW9waWEsIGFuZCB0aGUgRGVwYXJ0bWVudCBvZiBQYWVkaWF0cmljcywgVW5pdmVyc2l0eSBIb3NwaXRhbCwgVXBwc2FsYSwgU3dlZGVuKS4gQnJhaW4gZ3Jvd3RoIGluIGNoaWxkcmVuIHdpdGgga3dhc2hpb3Jrb3IuIEEgc3R1ZHkgdXNpbmcgaGVhZCBjaXJjdW1mZXJlbmNlIG1lYXN1cmVtZW50LCB0cmFuc2lsbHVtaW5hdGlvbiBhbmQgdWx0cmFzb25pYyBlY2hvIHZlbnRyaWN1bG9ncmFwaHkuIEFjdGEgUGFlZGlhdHIgU2NhbmQsIDYzLCAxOTc0LuKAlEJyYWluIGdyb3d0aCB3YXMgc3R1ZGllZCBpbiA1MyBjaGlsZHJlbiB3aXRoIGt3YXNoaW9ya29yIGFuZCBtYXJhc21pYyBrd2FzaGlvcmtvciBieSB0aGUgc2ltdWx0YW5lb3VzIHVzZSBvZiBoZWFkIGNpcmN1bWZlcmVuY2UgbWVhc3VyZW1lbnQsIHRyYW5zaWxsdW1pbmF0aW9uIGFuZCB1bHRyYXNvbmljIGVjaG8gdmVudHJpY3Vsb2dyYXBoeS4gVGhlIHJlc3VsdHMgb2YgZXhhbWluYXRpb25zIG9uIGFkbWlzc2lvbiBzaG93ZWQgdGhhdCB0aGUgaGVhZCBjaXJjdW1mZXJlbmNlIHdhcyByZWR1Y2VkIGJ1dCBwcm9iYWJseSBzbGlnaHRseSBsZXNzIHNvIHRoYW4gaW4gbWFyYXNtaWMgY2hpbGRyZW4uIFRoZSB0cmFuc2lsbHVtaW5hdGlvbiBmaW5kaW5ncyB3ZXJlIGRpc3RpbmN0bHkgYWJub3JtYWw6IGJlYXJpbmcgdGhlIGFnZSBkaWZmZXJlbmNlIGluIG1pbmQsIHRoZSBhYm5vcm1hbGl0eSB3YXMgbW9yZSBwcm9ub3VuY2VkIHRoYW4gaW4gdGhlIGNhc2VzIG9mIG1hcmFzbXVzLiBUaGUgbGF0ZXJhbCB2ZW50cmljbGUgaW5kZXgsIGNhbGN1bGF0ZWQgZnJvbSBlY2hvIHZlbnRyaWN1bG9ncmFtcywgd2FzIGluY3JlYXNlZCwgd2hpY2ggd2FzIG5vdCB0aGUgY2FzZSBpbiBtYXJhc211cy4gQSBzeXN0ZW1hdGljIGZvbGxvd+KAkHVwIHN0dWR5IGZvciA2IG1vbnRocyBvZiAxMCBwYXRpZW50cyBzaG93ZWQgYSBncmFkdWFsIGFuZCBjb21wbGV0ZSBub3JtYWxpemF0aW9uIG9mIHRoZSB0cmFuc2lsbHVtaW5hdGlvbiBhbmQgZWNobyB2ZW50cmljdWxvZ3JhcGhpYyBmaW5kaW5ncy4gVGhlIGludGVycHJldGF0aW9uIG9mIHRoZSByZXN1bHRzLCB0YWtpbmcgaW50byBjb25zaWRlcmF0aW9uIGFsc28gdGhlIHBvc3NpYmxlIHNvdXJjZXMgb2YgZXJyb3IsIGlzIGRpc2N1c3NlZC48L3A+IiwiaXNzdWUiOiI1Iiwidm9sdW1lIjoiNjMifSwiaXNUZW1wb3JhcnkiOmZhbHNlfV19"/>
          <w:id w:val="2143454692"/>
          <w:placeholder>
            <w:docPart w:val="DefaultPlaceholder_-1854013440"/>
          </w:placeholder>
        </w:sdtPr>
        <w:sdtEndPr/>
        <w:sdtContent>
          <w:r w:rsidR="003D3B38" w:rsidRPr="003D3B38">
            <w:rPr>
              <w:rFonts w:ascii="Times New Roman" w:hAnsi="Times New Roman"/>
              <w:color w:val="000000"/>
            </w:rPr>
            <w:t>(20,25)</w:t>
          </w:r>
        </w:sdtContent>
      </w:sdt>
      <w:r w:rsidRPr="008901D5">
        <w:rPr>
          <w:rFonts w:ascii="Times New Roman" w:hAnsi="Times New Roman"/>
          <w:color w:val="auto"/>
        </w:rPr>
        <w:t xml:space="preserve"> Usually, individuals with ASD suffer more from feeding problems and obesity compared to their peers as they have a specific preference towards sweet, cereal-based products </w:t>
      </w:r>
      <w:r w:rsidR="00A177A5">
        <w:rPr>
          <w:rFonts w:ascii="Times New Roman" w:hAnsi="Times New Roman"/>
          <w:color w:val="auto"/>
        </w:rPr>
        <w:t>and high protein and high fat foods</w:t>
      </w:r>
      <w:r w:rsidRPr="008901D5">
        <w:rPr>
          <w:rFonts w:ascii="Times New Roman" w:hAnsi="Times New Roman"/>
          <w:color w:val="auto"/>
        </w:rPr>
        <w:t xml:space="preserve">. They also have a routine in their diet, which likely expands the tendency to have an </w:t>
      </w:r>
      <w:r w:rsidR="00A177A5">
        <w:rPr>
          <w:rFonts w:ascii="Times New Roman" w:hAnsi="Times New Roman"/>
          <w:color w:val="auto"/>
        </w:rPr>
        <w:t>un</w:t>
      </w:r>
      <w:r w:rsidRPr="008901D5">
        <w:rPr>
          <w:rFonts w:ascii="Times New Roman" w:hAnsi="Times New Roman"/>
          <w:color w:val="auto"/>
        </w:rPr>
        <w:t>balanced diet</w:t>
      </w:r>
      <w:r w:rsidR="00A63E66">
        <w:rPr>
          <w:rFonts w:ascii="Times New Roman" w:hAnsi="Times New Roman"/>
          <w:color w:val="auto"/>
        </w:rPr>
        <w:t xml:space="preserve">. </w:t>
      </w:r>
      <w:sdt>
        <w:sdtPr>
          <w:rPr>
            <w:rFonts w:ascii="Times New Roman" w:hAnsi="Times New Roman"/>
            <w:color w:val="000000"/>
          </w:rPr>
          <w:tag w:val="MENDELEY_CITATION_v3_eyJjaXRhdGlvbklEIjoiTUVOREVMRVlfQ0lUQVRJT05fYTg5NjdkYjUtODE3YS00ZWY0LThjNDgtODU3ZTViZWM1YjYzIiwicHJvcGVydGllcyI6eyJub3RlSW5kZXgiOjB9LCJpc0VkaXRlZCI6ZmFsc2UsIm1hbnVhbE92ZXJyaWRlIjp7ImlzTWFudWFsbHlPdmVycmlkZGVuIjpmYWxzZSwiY2l0ZXByb2NUZXh0IjoiKDI5KSIsIm1hbnVhbE92ZXJyaWRlVGV4dCI6IiJ9LCJjaXRhdGlvbkl0ZW1zIjpbeyJpZCI6Ijc3MzI1OWRmLTVkMTYtM2I0Zi05YWUyLWRiN2M4NDRhNzYxOCIsIml0ZW1EYXRhIjp7InR5cGUiOiJhcnRpY2xlLWpvdXJuYWwiLCJpZCI6Ijc3MzI1OWRmLTVkMTYtM2I0Zi05YWUyLWRiN2M4NDRhNzYxOCIsInRpdGxlIjoiTnV0cml0aW9uYWwgc3RhdHVzIG9mIG1lbnRhbGx5IHJldGFyZGVkIGNoaWxkcmVuIGluIG5vcnRoLXdlc3QgU3BhaW4uIEkuIEFudGhyb3BvbWV0cmljIGluZGljYXRvcnMuIiwiYXV0aG9yIjpbeyJmYW1pbHkiOiJTw6FuY2hlei1MYXN0cmVzIiwiZ2l2ZW4iOiJKIiwicGFyc2UtbmFtZXMiOmZhbHNlLCJkcm9wcGluZy1wYXJ0aWNsZSI6IiIsIm5vbi1kcm9wcGluZy1wYXJ0aWNsZSI6IiJ9LHsiZmFtaWx5IjoiRWlyw61zLVB1w7FhbCIsImdpdmVuIjoiSiIsInBhcnNlLW5hbWVzIjpmYWxzZSwiZHJvcHBpbmctcGFydGljbGUiOiIiLCJub24tZHJvcHBpbmctcGFydGljbGUiOiIifSx7ImZhbWlseSI6Ik90ZXJvLUNlcGVkYSIsImdpdmVuIjoiSiBMIiwicGFyc2UtbmFtZXMiOmZhbHNlLCJkcm9wcGluZy1wYXJ0aWNsZSI6IiIsIm5vbi1kcm9wcGluZy1wYXJ0aWNsZSI6IiJ9LHsiZmFtaWx5IjoiUGF2w7NuLUJlbGluY2jDs24iLCJnaXZlbiI6IlAiLCJwYXJzZS1uYW1lcyI6ZmFsc2UsImRyb3BwaW5nLXBhcnRpY2xlIjoiIiwibm9uLWRyb3BwaW5nLXBhcnRpY2xlIjoiIn0seyJmYW1pbHkiOiJDYXN0cm8tR2FnbyIsImdpdmVuIjoiTSIsInBhcnNlLW5hbWVzIjpmYWxzZSwiZHJvcHBpbmctcGFydGljbGUiOiIiLCJub24tZHJvcHBpbmctcGFydGljbGUiOiIifV0sImNvbnRhaW5lci10aXRsZSI6IkFjdGEgcGFlZGlhdHJpY2EgKE9zbG8sIE5vcndheSA6IDE5OTIpIiwiY29udGFpbmVyLXRpdGxlLXNob3J0IjoiQWN0YSBQYWVkaWF0ciIsIklTU04iOiIwODAzLTUyNTMiLCJQTUlEIjoiMTI4NTY5OTAiLCJpc3N1ZWQiOnsiZGF0ZS1wYXJ0cyI6W1syMDAzLDZdXX0sInBhZ2UiOiI3NDctNTMiLCJhYnN0cmFjdCI6IkFJTSBUbyBldmFsdWF0ZSB0aGUgbnV0cml0aW9uYWwgc3RhdHVzIG9mIG1lbnRhbGx5IHJldGFyZGVkIGNoaWxkcmVuIGluIHRoZSByZWdpb24gb2YgR2FsaWNpYSBpbiBub3J0aC13ZXN0IFNwYWluLCBvbiB0aGUgYmFzaXMgb2YgYW50aHJvcG9tZXRyaWMgdmFyaWFibGVzLiBNRVRIT0RTIFRoZSBmb2xsb3dpbmcgdmFyaWFibGVzIHdlcmUgZGV0ZXJtaW5lZCBpbiBhIHNhbXBsZSBvZiAxMjggbWVudGFsbHkgcmV0YXJkZWQgY2hpbGRyZW4gKDgxIE0sIDQ3IEYpOiBiaXJ0aHdlaWdodCwgYm9keXdlaWdodCwgaGVpZ2h0L2xlbmd0aCwgaGVhZCBjaXJjdW1mZXJlbmNlLCBtaWQtYXJtIGNpcmN1bWZlcmVuY2UsIG1pZC1hcm0gbXVzY2xlIGNpcmN1bWZlcmVuY2UsIHRyaWNlcHMgc2tpbmZvbGQgdGhpY2tuZXNzLCBzdWJzY2FwdWxhciBza2luZm9sZCB0aGlja25lc3MsIGFybSBhcmVhLCBhcm0gbXVzY2xlIGFyZWEsIGFybSBmYXQgYXJlYSwgYXJtIGxlYW4tdG8tZmF0IHJhdGlvLCBTaHVrbGEncyBudXRyaXRpb24gaW5kZXggYW5kIFF1ZXRlbGV0J3MgYm9keSBtYXNzIGluZGV4IChCTUkpLiBBIHByZWxpbWluYXJ5IHN0YXRpc3RpY2FsIGFuYWx5c2lzIGluZGljYXRlZCB0aGF0IG1vc3QgaW5mb3JtYXRpb24gY29udGVudCBjb3VsZCBiZSBtYWludGFpbmVkIGNvbnNpZGVyaW5nIG9ubHkgZWlnaHQgb2YgdGhlc2UgdmFyaWFibGVzLiBBIGZhY3RvciBhbmFseXNpcyBvZiB0aGUgcmVzdWx0aW5nIDggeCAxMjggKHZhcmlhYmxlcyBieSBzdWJqZWN0cykgZGF0YSBtYXRyaXggd2FzIHBlcmZvcm1lZCwgaWRlbnRpZnlpbmcgdHdvIGZhY3RvcnMgKEZBMSBhbmQgRkEyKSB0aGF0IHRvZ2V0aGVyIGV4cGxhaW5lZCA4MiUgb2YgdG90YWwgdmFyaWFuY2UuIFRha2luZyB0aGVzZSBmYWN0b3JzIGFzIGluZGljYXRvcnMgb2YgbnV0cml0aW9uYWwgc3RhdHVzLCB0aGUgZGF0YSB3ZXJlIGFuYWx5c2VkIGZvciBwb3NzaWJsZSBlZmZlY3RzIG9mIGFnZSwgZ2VuZGVyLCBzb2Npb2Vjb25vbWljIGFuZCBmYW1pbHkgZW52aXJvbm1lbnQsIGludGVsbGlnZW5jZSBxdW90aWVudCAoSVEpLCBwcmVzZW5jZS9hYnNlbmNlIG9mIGNlcmVicmFsIHBhbHN5LCBxdWFsaXR5IG9mIGRpZXQsIGFwcGV0aXRlIGFuZCBhbnRpZXBpbGVwdGljIHVzZS4gUkVTVUxUUyBUaGUgYW5hbHlzaXMgc3VnZ2VzdGVkIHRoYXQgbW9zdCBzdWJqZWN0cyB3ZXJlIGluIHRoZSBub3JtYWwgbnV0cml0aW9uIHJhbmdlLCBidXQgYWJvdXQgMzMlIHNob3dlZCBlaXRoZXIgYm9yZGVybGluZSBvciBkZWZpbml0ZSBtYWxudXRyaXRpb24uIE1lYW4gc2NvcmUgb24gRkEyIHNob3dlZCBhIHNpZ25pZmljYW50IG5lZ2F0aXZlIGNvcnJlbGF0aW9uIHdpdGggYWdlLiBDaGlsZHJlbiB3aXRoIGNlcmVicmFsIHBhbHN5IGhhZCBsb3dlciBtZWFuIHNjb3JlcyBvbiBib3RoIGZhY3RvcnMsIGFuZCBzY29yZXMgb24gYm90aCBmYWN0b3JzIHZhcmllZCB3aXRoIElRLiBDaGlsZHJlbiB3aXRoIGRlZmluaXRlIG1hbG51dHJpdGlvbiBoYWQgYSBzaWduaWZpY2FudGx5IGxvd2VyIElRIHRoYW4gdGhvc2UgaW4gdGhlIG5vcm1hbCBudXRyaXRpb24gcmFuZ2UuIE1lYW4gc2NvcmUgb24gYm90aCBmYWN0b3JzIHZhcmllZCB3aXRoIGFwcGV0aXRlIGFuZCBxdWFsaXR5IG9mIGRpZXQuIFRoZSBtZWFuIEZBSSBzY29yZSBvZiBjaGlsZHJlbiBmcm9tIGlubGFuZC1ydXJhbCBhcmVhcyB3YXMgc2lnbmlmaWNhbnRseSBsb3dlciB0aGFuIHRoYXQgb2YgY2hpbGRyZW4gZnJvbSBjb2FzdGFsIG9yIHVyYmFuIGFyZWFzLiBNZWFuIEZBMSBzY29yZSBpbmNyZWFzZWQgd2l0aCBpbmNyZWFzaW5nIGFnZSBvZiB0aGUgcGFyZW50cy4gVGhlIHByZXZhbGVuY2Ugb2Ygb2Jlc2l0eSB3YXMgMTMlIHdoZW4gb2Jlc2l0eSB3YXMgZGVmaW5lZCBvbiB0aGUgYmFzaXMgb2YgU2h1a2xhJ3MgbnV0cml0aW9uIGluZGV4LCBhbmQgMTklIHdoZW4gZGVmaW5lZCBvbiB0aGUgYmFzaXMgb2YgRkExIHNjb3JlLiBDT05DTFVTSU9OIE1hbG51dHJpdGlvbiBhcyByZXZlYWxlZCBieSBhbnRocm9wb21ldHJpYyB2YXJpYWJsZXMgb2NjdXJzIHdpdGggYSBoaWdoIHByZXZhbGVuY2UgYW1vbmcgbWVudGFsbHkgcmV0YXJkZWQgY2hpbGRyZW4uIFRoZSBwcmV2YWxlbmNlIGluY3JlYXNlcyB3aXRoIGFnZSwgaW5jcmVhc2luZyBJUSBkZWZpY2l0IGFuZCBjZXJlYnJhbCBwYWxzeS4iLCJpc3N1ZSI6IjYiLCJ2b2x1bWUiOiI5MiJ9LCJpc1RlbXBvcmFyeSI6ZmFsc2V9XX0="/>
          <w:id w:val="-514229247"/>
          <w:placeholder>
            <w:docPart w:val="DefaultPlaceholder_-1854013440"/>
          </w:placeholder>
        </w:sdtPr>
        <w:sdtEndPr/>
        <w:sdtContent>
          <w:r w:rsidR="003D3B38" w:rsidRPr="003D3B38">
            <w:rPr>
              <w:rFonts w:ascii="Times New Roman" w:hAnsi="Times New Roman"/>
              <w:color w:val="000000"/>
            </w:rPr>
            <w:t>(29)</w:t>
          </w:r>
        </w:sdtContent>
      </w:sdt>
    </w:p>
    <w:p w14:paraId="2260B70C" w14:textId="77777777" w:rsidR="00564845" w:rsidRPr="008901D5" w:rsidRDefault="00564845" w:rsidP="00104E0B">
      <w:pPr>
        <w:pStyle w:val="Caption"/>
        <w:spacing w:line="240" w:lineRule="auto"/>
        <w:jc w:val="both"/>
        <w:rPr>
          <w:rFonts w:ascii="Times New Roman" w:hAnsi="Times New Roman"/>
          <w:color w:val="auto"/>
        </w:rPr>
      </w:pPr>
      <w:r w:rsidRPr="008901D5">
        <w:rPr>
          <w:rFonts w:ascii="Times New Roman" w:hAnsi="Times New Roman"/>
          <w:color w:val="auto"/>
        </w:rPr>
        <w:t>Strength and limitations</w:t>
      </w:r>
    </w:p>
    <w:p w14:paraId="735AF97C" w14:textId="1B79C343" w:rsidR="00564845" w:rsidRPr="008901D5" w:rsidRDefault="00EA28B2" w:rsidP="00765968">
      <w:pPr>
        <w:pStyle w:val="Caption"/>
        <w:spacing w:line="240" w:lineRule="auto"/>
        <w:jc w:val="both"/>
        <w:rPr>
          <w:rFonts w:ascii="Times New Roman" w:hAnsi="Times New Roman"/>
          <w:b w:val="0"/>
          <w:bCs w:val="0"/>
          <w:color w:val="auto"/>
        </w:rPr>
      </w:pPr>
      <w:r>
        <w:rPr>
          <w:rFonts w:ascii="Times New Roman" w:hAnsi="Times New Roman"/>
          <w:b w:val="0"/>
          <w:bCs w:val="0"/>
          <w:color w:val="auto"/>
        </w:rPr>
        <w:t xml:space="preserve">While </w:t>
      </w:r>
      <w:r w:rsidR="00CE6392">
        <w:rPr>
          <w:rFonts w:ascii="Times New Roman" w:hAnsi="Times New Roman"/>
          <w:b w:val="0"/>
          <w:bCs w:val="0"/>
          <w:color w:val="auto"/>
        </w:rPr>
        <w:t xml:space="preserve">relatively </w:t>
      </w:r>
      <w:r>
        <w:rPr>
          <w:rFonts w:ascii="Times New Roman" w:hAnsi="Times New Roman"/>
          <w:b w:val="0"/>
          <w:bCs w:val="0"/>
          <w:color w:val="auto"/>
        </w:rPr>
        <w:t xml:space="preserve">novel in </w:t>
      </w:r>
      <w:r w:rsidR="00CE6392">
        <w:rPr>
          <w:rFonts w:ascii="Times New Roman" w:hAnsi="Times New Roman"/>
          <w:b w:val="0"/>
          <w:bCs w:val="0"/>
          <w:color w:val="auto"/>
        </w:rPr>
        <w:t xml:space="preserve">the developing world context in </w:t>
      </w:r>
      <w:r>
        <w:rPr>
          <w:rFonts w:ascii="Times New Roman" w:hAnsi="Times New Roman"/>
          <w:b w:val="0"/>
          <w:bCs w:val="0"/>
          <w:color w:val="auto"/>
        </w:rPr>
        <w:t xml:space="preserve">that it used hospital clinicians to conduct </w:t>
      </w:r>
      <w:r w:rsidR="00CE6392">
        <w:rPr>
          <w:rFonts w:ascii="Times New Roman" w:hAnsi="Times New Roman"/>
          <w:b w:val="0"/>
          <w:bCs w:val="0"/>
          <w:color w:val="auto"/>
        </w:rPr>
        <w:t xml:space="preserve">key components of </w:t>
      </w:r>
      <w:r w:rsidR="00364ADC">
        <w:rPr>
          <w:rFonts w:ascii="Times New Roman" w:hAnsi="Times New Roman"/>
          <w:b w:val="0"/>
          <w:bCs w:val="0"/>
          <w:color w:val="auto"/>
        </w:rPr>
        <w:t xml:space="preserve">this study, the sample size was relatively small, and cannot be extrapolated onto a national scale.  The study is also correlational, hence it cannot </w:t>
      </w:r>
      <w:r w:rsidR="00686DBB">
        <w:rPr>
          <w:rFonts w:ascii="Times New Roman" w:hAnsi="Times New Roman"/>
          <w:b w:val="0"/>
          <w:bCs w:val="0"/>
          <w:color w:val="auto"/>
        </w:rPr>
        <w:t xml:space="preserve">convincingly whether the child’s nourishment or disability status partly caused aspects of the family’s socioeconomic status; in other words, the burden of looking after a disabled child </w:t>
      </w:r>
      <w:r w:rsidR="00B83093">
        <w:rPr>
          <w:rFonts w:ascii="Times New Roman" w:hAnsi="Times New Roman"/>
          <w:b w:val="0"/>
          <w:bCs w:val="0"/>
          <w:color w:val="auto"/>
        </w:rPr>
        <w:t>has been associated with impact on the family budget in previous studies</w:t>
      </w:r>
      <w:r w:rsidR="00C65684">
        <w:rPr>
          <w:rFonts w:ascii="Times New Roman" w:hAnsi="Times New Roman"/>
          <w:b w:val="0"/>
          <w:bCs w:val="0"/>
          <w:color w:val="auto"/>
        </w:rPr>
        <w:t>.</w:t>
      </w:r>
      <w:r w:rsidR="00E60C63">
        <w:rPr>
          <w:rFonts w:ascii="Times New Roman" w:hAnsi="Times New Roman"/>
          <w:b w:val="0"/>
          <w:bCs w:val="0"/>
          <w:color w:val="auto"/>
        </w:rPr>
        <w:t xml:space="preserve"> </w:t>
      </w:r>
      <w:sdt>
        <w:sdtPr>
          <w:rPr>
            <w:rFonts w:ascii="Times New Roman" w:hAnsi="Times New Roman"/>
            <w:b w:val="0"/>
            <w:bCs w:val="0"/>
            <w:color w:val="000000"/>
          </w:rPr>
          <w:tag w:val="MENDELEY_CITATION_v3_eyJjaXRhdGlvbklEIjoiTUVOREVMRVlfQ0lUQVRJT05fNWU0NGY0OWQtNzFhYi00ZWU3LTllNGMtMGVjOTQyYWQ2YzRmIiwicHJvcGVydGllcyI6eyJub3RlSW5kZXgiOjB9LCJpc0VkaXRlZCI6ZmFsc2UsIm1hbnVhbE92ZXJyaWRlIjp7ImlzTWFudWFsbHlPdmVycmlkZGVuIjpmYWxzZSwiY2l0ZXByb2NUZXh0IjoiKDMwKSIsIm1hbnVhbE92ZXJyaWRlVGV4dCI6IiJ9LCJjaXRhdGlvbkl0ZW1zIjpbeyJpZCI6Ijc1ZjEzZWI5LTFhNzItMzIxMC1iNjdkLTk1ZTliYmNkZDIxZSIsIml0ZW1EYXRhIjp7InR5cGUiOiJhcnRpY2xlLWpvdXJuYWwiLCJpZCI6Ijc1ZjEzZWI5LTFhNzItMzIxMC1iNjdkLTk1ZTliYmNkZDIxZSIsInRpdGxlIjoiSW5jb21lIHRyYWplY3RvcmllcyBvZiBmYW1pbGllcyByYWlzaW5nIGEgY2hpbGQgd2l0aCBhIG5ldXJvZGlzYWJpbGl0eSIsImF1dGhvciI6W3siZmFtaWx5IjoiUm90aHdlbGwiLCJnaXZlbiI6IkRhdmlkIFcuIiwicGFyc2UtbmFtZXMiOmZhbHNlLCJkcm9wcGluZy1wYXJ0aWNsZSI6IiIsIm5vbi1kcm9wcGluZy1wYXJ0aWNsZSI6IiJ9LHsiZmFtaWx5IjoiTGFjaCIsImdpdmVuIjoiTHVjeW5hIE0uIiwicGFyc2UtbmFtZXMiOmZhbHNlLCJkcm9wcGluZy1wYXJ0aWNsZSI6IiIsIm5vbi1kcm9wcGluZy1wYXJ0aWNsZSI6IiJ9LHsiZmFtaWx5IjoiS29oZW4iLCJnaXZlbiI6IkRhZm5hIEUuIiwicGFyc2UtbmFtZXMiOmZhbHNlLCJkcm9wcGluZy1wYXJ0aWNsZSI6IiIsIm5vbi1kcm9wcGluZy1wYXJ0aWNsZSI6IiJ9LHsiZmFtaWx5IjoiRmluZGxheSIsImdpdmVuIjoiTGVhbm5lIEMuIiwicGFyc2UtbmFtZXMiOmZhbHNlLCJkcm9wcGluZy1wYXJ0aWNsZSI6IiIsIm5vbi1kcm9wcGluZy1wYXJ0aWNsZSI6IiJ9LHsiZmFtaWx5IjoiQXJpbSIsImdpdmVuIjoiUnViYWIgRy4iLCJwYXJzZS1uYW1lcyI6ZmFsc2UsImRyb3BwaW5nLXBhcnRpY2xlIjoiIiwibm9uLWRyb3BwaW5nLXBhcnRpY2xlIjoiIn1dLCJjb250YWluZXItdGl0bGUiOiJEaXNhYmlsaXR5IGFuZCBSZWhhYmlsaXRhdGlvbiIsImNvbnRhaW5lci10aXRsZS1zaG9ydCI6IkRpc2FiaWwgUmVoYWJpbCIsIkRPSSI6IjEwLjEwODAvMDk2MzgyODguMjAyMC4xODExNzgyIiwiSVNTTiI6IjA5NjMtODI4OCIsImlzc3VlZCI6eyJkYXRlLXBhcnRzIjpbWzIwMjIsNSw4XV19LCJwYWdlIjoiMTkyMy0xOTMyIiwiaXNzdWUiOiIxMCIsInZvbHVtZSI6IjQ0In0sImlzVGVtcG9yYXJ5IjpmYWxzZX1dfQ=="/>
          <w:id w:val="-157852056"/>
          <w:placeholder>
            <w:docPart w:val="DefaultPlaceholder_-1854013440"/>
          </w:placeholder>
        </w:sdtPr>
        <w:sdtEndPr/>
        <w:sdtContent>
          <w:r w:rsidR="003D3B38" w:rsidRPr="003D3B38">
            <w:rPr>
              <w:rFonts w:ascii="Times New Roman" w:hAnsi="Times New Roman"/>
              <w:b w:val="0"/>
              <w:bCs w:val="0"/>
              <w:color w:val="000000"/>
            </w:rPr>
            <w:t>(30)</w:t>
          </w:r>
        </w:sdtContent>
      </w:sdt>
      <w:r w:rsidR="00B83093">
        <w:rPr>
          <w:rFonts w:ascii="Times New Roman" w:hAnsi="Times New Roman"/>
          <w:b w:val="0"/>
          <w:bCs w:val="0"/>
          <w:color w:val="auto"/>
        </w:rPr>
        <w:t xml:space="preserve"> </w:t>
      </w:r>
      <w:r w:rsidR="00A23182">
        <w:rPr>
          <w:rFonts w:ascii="Times New Roman" w:hAnsi="Times New Roman"/>
          <w:b w:val="0"/>
          <w:bCs w:val="0"/>
          <w:color w:val="auto"/>
        </w:rPr>
        <w:t xml:space="preserve">There were also limitations in the measurement approach; simpler measures were chosen for analysing malnutrition and stunting, measures that are common to such studies but still not gold standard approaches. </w:t>
      </w:r>
      <w:r w:rsidR="00564845" w:rsidRPr="008901D5">
        <w:rPr>
          <w:rFonts w:ascii="Times New Roman" w:hAnsi="Times New Roman"/>
          <w:b w:val="0"/>
          <w:bCs w:val="0"/>
          <w:color w:val="auto"/>
        </w:rPr>
        <w:t xml:space="preserve">We incorporated BMI for age (BAZ) for 0–19 years to assess wasting or undernutrition in our research sample because WHO </w:t>
      </w:r>
      <w:proofErr w:type="spellStart"/>
      <w:r w:rsidR="00564845" w:rsidRPr="008901D5">
        <w:rPr>
          <w:rFonts w:ascii="Times New Roman" w:hAnsi="Times New Roman"/>
          <w:b w:val="0"/>
          <w:bCs w:val="0"/>
          <w:color w:val="auto"/>
        </w:rPr>
        <w:t>AnthroPlus</w:t>
      </w:r>
      <w:proofErr w:type="spellEnd"/>
      <w:r w:rsidR="00564845" w:rsidRPr="008901D5">
        <w:rPr>
          <w:rFonts w:ascii="Times New Roman" w:hAnsi="Times New Roman"/>
          <w:b w:val="0"/>
          <w:bCs w:val="0"/>
          <w:color w:val="auto"/>
        </w:rPr>
        <w:t xml:space="preserve"> only calculates WAZ for children aged 0-121 months; we were unable to determine the existence of general malnutrition (WAZ SD). Although peripheral blood film (PBF) and a complete blood count (CBC) may be used to identify iron deficiency, these invasive techniques are not usually used for this condition</w:t>
      </w:r>
      <w:r w:rsidR="005A36D6">
        <w:rPr>
          <w:rFonts w:ascii="Times New Roman" w:hAnsi="Times New Roman"/>
          <w:b w:val="0"/>
          <w:bCs w:val="0"/>
          <w:color w:val="auto"/>
        </w:rPr>
        <w:t xml:space="preserve">. </w:t>
      </w:r>
      <w:sdt>
        <w:sdtPr>
          <w:rPr>
            <w:rFonts w:ascii="Times New Roman" w:hAnsi="Times New Roman"/>
            <w:b w:val="0"/>
            <w:bCs w:val="0"/>
            <w:color w:val="000000"/>
          </w:rPr>
          <w:tag w:val="MENDELEY_CITATION_v3_eyJjaXRhdGlvbklEIjoiTUVOREVMRVlfQ0lUQVRJT05fOWQ0YWYyZmItNWUyMC00YTRkLTg4NjItZTU2NGU1Y2FiNDRmIiwicHJvcGVydGllcyI6eyJub3RlSW5kZXgiOjB9LCJpc0VkaXRlZCI6ZmFsc2UsIm1hbnVhbE92ZXJyaWRlIjp7ImlzTWFudWFsbHlPdmVycmlkZGVuIjpmYWxzZSwiY2l0ZXByb2NUZXh0IjoiKDMxKSIsIm1hbnVhbE92ZXJyaWRlVGV4dCI6IiJ9LCJjaXRhdGlvbkl0ZW1zIjpbeyJpZCI6ImFkZjBkM2E0LWMxNjktMzE3ZC04NzU2LTY5NGQzZDBiNmY2NyIsIml0ZW1EYXRhIjp7InR5cGUiOiJhcnRpY2xlLWpvdXJuYWwiLCJpZCI6ImFkZjBkM2E0LWMxNjktMzE3ZC04NzU2LTY5NGQzZDBiNmY2NyIsInRpdGxlIjoiU2VydW0gcHJlYWxidW1pbiBhbmQgYWxidW1pbiBjb25jZW50cmF0aW9ucyBkbyBub3QgcmVmbGVjdCBudXRyaXRpb25hbCBzdGF0ZSBpbiBjaGlsZHJlbiB3aXRoIGNlcmVicmFsIHBhbHN5LiIsImF1dGhvciI6W3siZmFtaWx5IjoiTGFyayIsImdpdmVuIjoiUm9iZXJ0IEsiLCJwYXJzZS1uYW1lcyI6ZmFsc2UsImRyb3BwaW5nLXBhcnRpY2xlIjoiIiwibm9uLWRyb3BwaW5nLXBhcnRpY2xlIjoiIn0seyJmYW1pbHkiOiJXaWxsaWFtcyIsImdpdmVuIjoiQ2hlcmlzZSBMIiwicGFyc2UtbmFtZXMiOmZhbHNlLCJkcm9wcGluZy1wYXJ0aWNsZSI6IiIsIm5vbi1kcm9wcGluZy1wYXJ0aWNsZSI6IiJ9LHsiZmFtaWx5IjoiU3RhZGxlciIsImdpdmVuIjoiRGlhbmUiLCJwYXJzZS1uYW1lcyI6ZmFsc2UsImRyb3BwaW5nLXBhcnRpY2xlIjoiIiwibm9uLWRyb3BwaW5nLXBhcnRpY2xlIjoiIn0seyJmYW1pbHkiOiJTaW1wc29uIiwiZ2l2ZW4iOiJTZWFuIEwiLCJwYXJzZS1uYW1lcyI6ZmFsc2UsImRyb3BwaW5nLXBhcnRpY2xlIjoiIiwibm9uLWRyb3BwaW5nLXBhcnRpY2xlIjoiIn0seyJmYW1pbHkiOiJIZW5kZXJzb24iLCJnaXZlbiI6IlJpY2hhcmQgQyIsInBhcnNlLW5hbWVzIjpmYWxzZSwiZHJvcHBpbmctcGFydGljbGUiOiIiLCJub24tZHJvcHBpbmctcGFydGljbGUiOiIifSx7ImZhbWlseSI6IlNhbXNvbi1GYW5nIiwiZ2l2ZW4iOiJMaXNhIiwicGFyc2UtbmFtZXMiOmZhbHNlLCJkcm9wcGluZy1wYXJ0aWNsZSI6IiIsIm5vbi1kcm9wcGluZy1wYXJ0aWNsZSI6IiJ9LHsiZmFtaWx5IjoiV29ybGV5IiwiZ2l2ZW4iOiJHb3Jkb24iLCJwYXJzZS1uYW1lcyI6ZmFsc2UsImRyb3BwaW5nLXBhcnRpY2xlIjoiIiwibm9uLWRyb3BwaW5nLXBhcnRpY2xlIjoiIn1dLCJjb250YWluZXItdGl0bGUiOiJUaGUgSm91cm5hbCBvZiBwZWRpYXRyaWNzIiwiY29udGFpbmVyLXRpdGxlLXNob3J0IjoiSiBQZWRpYXRyIiwiRE9JIjoiMTAuMTAxNi9qLmpwZWRzLjIwMDUuMDUuMDI5IiwiSVNTTiI6IjAwMjItMzQ3NiIsIlBNSUQiOiIxNjI5MTM2NiIsImlzc3VlZCI6eyJkYXRlLXBhcnRzIjpbWzIwMDUsMTFdXX0sInBhZ2UiOiI2OTUtNyIsImFic3RyYWN0IjoiU2VydW0gcHJlYWxidW1pbiBjb25jZW50cmF0aW9uIChQQUxCKSBhbmQgYWxidW1pbiBjb25jZW50cmF0aW9uIChBTEIpIHdlcmUgZXZhbHVhdGVkIGFzIG1hcmtlcnMgb2YgdW5kZXJudXRyaXRpb24gaW4gMTA3IGNoaWxkcmVuIHdpdGggY2VyZWJyYWwgcGFsc3kgKENQKSBhZ2UgMiB0byAxOCB5ZWFycy4gUEFMQiBhbmQgQUxCIHdlcmUgcmFyZWx5IGJlbG93IHRoZSBub3JtYWwgcmVmZXJlbmNlIHJhbmdlcyBhbmQgc2hvd2VkIGxpdHRsZSB0byBubyBjb3JyZWxhdGlvbiB3aXRoIGFudGhyb3BvbWV0cmljIG1lYXN1cmVzIChlZywgc2tpbmZvbGRzLCBtaWRhcm0gZmF0IGFyZWEpLCBncm93dGggKGhlaWdodCksIHNldmVyaXR5IG9mIENQIChlZywgZmVlZGluZyBkeXNmdW5jdGlvbiwgbW90b3IgaW1wYWlybWVudCksIG9yIGdlbmVyYWwgaGVhbHRoLiIsImlzc3VlIjoiNSIsInZvbHVtZSI6IjE0NyJ9LCJpc1RlbXBvcmFyeSI6ZmFsc2V9XX0="/>
          <w:id w:val="-1138106138"/>
          <w:placeholder>
            <w:docPart w:val="DefaultPlaceholder_-1854013440"/>
          </w:placeholder>
        </w:sdtPr>
        <w:sdtEndPr/>
        <w:sdtContent>
          <w:r w:rsidR="003D3B38" w:rsidRPr="003D3B38">
            <w:rPr>
              <w:rFonts w:ascii="Times New Roman" w:hAnsi="Times New Roman"/>
              <w:b w:val="0"/>
              <w:bCs w:val="0"/>
              <w:color w:val="000000"/>
            </w:rPr>
            <w:t>(31)</w:t>
          </w:r>
        </w:sdtContent>
      </w:sdt>
    </w:p>
    <w:p w14:paraId="0421F7BF" w14:textId="4DE2EA01" w:rsidR="00564845" w:rsidRPr="008901D5" w:rsidRDefault="00961512" w:rsidP="00765968">
      <w:pPr>
        <w:pStyle w:val="Caption"/>
        <w:spacing w:line="240" w:lineRule="auto"/>
        <w:jc w:val="both"/>
        <w:rPr>
          <w:rFonts w:ascii="Times New Roman" w:hAnsi="Times New Roman"/>
          <w:b w:val="0"/>
          <w:bCs w:val="0"/>
          <w:color w:val="auto"/>
        </w:rPr>
      </w:pPr>
      <w:r>
        <w:rPr>
          <w:rFonts w:ascii="Times New Roman" w:hAnsi="Times New Roman"/>
          <w:b w:val="0"/>
          <w:bCs w:val="0"/>
          <w:color w:val="auto"/>
        </w:rPr>
        <w:t xml:space="preserve">This study does, however, offer plausible evidence that socioeconomic status </w:t>
      </w:r>
      <w:r w:rsidR="00D702C3">
        <w:rPr>
          <w:rFonts w:ascii="Times New Roman" w:hAnsi="Times New Roman"/>
          <w:b w:val="0"/>
          <w:bCs w:val="0"/>
          <w:color w:val="auto"/>
        </w:rPr>
        <w:t xml:space="preserve">does impact on malnourishment outcomes in disabled children in Bangladesh.  </w:t>
      </w:r>
      <w:r w:rsidR="0013760B">
        <w:rPr>
          <w:rFonts w:ascii="Times New Roman" w:hAnsi="Times New Roman"/>
          <w:b w:val="0"/>
          <w:bCs w:val="0"/>
          <w:color w:val="auto"/>
        </w:rPr>
        <w:t xml:space="preserve">By only including children </w:t>
      </w:r>
      <w:r w:rsidR="006C672C">
        <w:rPr>
          <w:rFonts w:ascii="Times New Roman" w:hAnsi="Times New Roman"/>
          <w:b w:val="0"/>
          <w:bCs w:val="0"/>
          <w:color w:val="auto"/>
        </w:rPr>
        <w:t xml:space="preserve">who have no physiological reason to be malnourished we were able to isolate how socioeconomic factors impact on malnourishment.  </w:t>
      </w:r>
      <w:r w:rsidR="00A10C92">
        <w:rPr>
          <w:rFonts w:ascii="Times New Roman" w:hAnsi="Times New Roman"/>
          <w:b w:val="0"/>
          <w:bCs w:val="0"/>
          <w:color w:val="auto"/>
        </w:rPr>
        <w:t xml:space="preserve"> It is possible that dietary factors and </w:t>
      </w:r>
      <w:proofErr w:type="spellStart"/>
      <w:r w:rsidR="00564845" w:rsidRPr="008901D5">
        <w:rPr>
          <w:rFonts w:ascii="Times New Roman" w:hAnsi="Times New Roman"/>
          <w:b w:val="0"/>
          <w:bCs w:val="0"/>
          <w:color w:val="auto"/>
        </w:rPr>
        <w:t>oromotor</w:t>
      </w:r>
      <w:proofErr w:type="spellEnd"/>
      <w:r w:rsidR="00564845" w:rsidRPr="008901D5">
        <w:rPr>
          <w:rFonts w:ascii="Times New Roman" w:hAnsi="Times New Roman"/>
          <w:b w:val="0"/>
          <w:bCs w:val="0"/>
          <w:color w:val="auto"/>
        </w:rPr>
        <w:t xml:space="preserve"> dysfunction</w:t>
      </w:r>
      <w:r w:rsidR="00A10C92">
        <w:rPr>
          <w:rFonts w:ascii="Times New Roman" w:hAnsi="Times New Roman"/>
          <w:b w:val="0"/>
          <w:bCs w:val="0"/>
          <w:color w:val="auto"/>
        </w:rPr>
        <w:t xml:space="preserve"> </w:t>
      </w:r>
      <w:r w:rsidR="00564845" w:rsidRPr="008901D5">
        <w:rPr>
          <w:rFonts w:ascii="Times New Roman" w:hAnsi="Times New Roman"/>
          <w:b w:val="0"/>
          <w:bCs w:val="0"/>
          <w:color w:val="auto"/>
        </w:rPr>
        <w:t>are responsible for causing malnutrition in these children</w:t>
      </w:r>
      <w:r w:rsidR="00A10C92">
        <w:rPr>
          <w:rFonts w:ascii="Times New Roman" w:hAnsi="Times New Roman"/>
          <w:b w:val="0"/>
          <w:bCs w:val="0"/>
          <w:color w:val="auto"/>
        </w:rPr>
        <w:t xml:space="preserve"> however</w:t>
      </w:r>
      <w:r w:rsidR="00564845" w:rsidRPr="008901D5">
        <w:rPr>
          <w:rFonts w:ascii="Times New Roman" w:hAnsi="Times New Roman"/>
          <w:b w:val="0"/>
          <w:bCs w:val="0"/>
          <w:color w:val="auto"/>
        </w:rPr>
        <w:t xml:space="preserve">. </w:t>
      </w:r>
    </w:p>
    <w:p w14:paraId="262A0ADE" w14:textId="70FA074A" w:rsidR="00564845" w:rsidRPr="008901D5" w:rsidRDefault="00564845" w:rsidP="00104E0B">
      <w:pPr>
        <w:pStyle w:val="Heading1"/>
        <w:spacing w:line="240" w:lineRule="auto"/>
        <w:rPr>
          <w:rFonts w:ascii="Times New Roman" w:hAnsi="Times New Roman"/>
          <w:sz w:val="24"/>
          <w:szCs w:val="24"/>
        </w:rPr>
      </w:pPr>
      <w:r w:rsidRPr="008901D5">
        <w:rPr>
          <w:rFonts w:ascii="Times New Roman" w:hAnsi="Times New Roman"/>
          <w:color w:val="auto"/>
          <w:sz w:val="24"/>
          <w:szCs w:val="24"/>
        </w:rPr>
        <w:t xml:space="preserve">Conclusion: </w:t>
      </w:r>
      <w:r w:rsidRPr="007123AA">
        <w:rPr>
          <w:rFonts w:ascii="Times New Roman" w:hAnsi="Times New Roman"/>
          <w:b w:val="0"/>
          <w:bCs w:val="0"/>
          <w:color w:val="auto"/>
          <w:sz w:val="24"/>
          <w:szCs w:val="24"/>
        </w:rPr>
        <w:t xml:space="preserve">The study results </w:t>
      </w:r>
      <w:r w:rsidR="00FF3077">
        <w:rPr>
          <w:rFonts w:ascii="Times New Roman" w:hAnsi="Times New Roman"/>
          <w:b w:val="0"/>
          <w:bCs w:val="0"/>
          <w:color w:val="auto"/>
          <w:sz w:val="24"/>
          <w:szCs w:val="24"/>
        </w:rPr>
        <w:t>provide</w:t>
      </w:r>
      <w:r w:rsidR="00A10C92">
        <w:rPr>
          <w:rFonts w:ascii="Times New Roman" w:hAnsi="Times New Roman"/>
          <w:b w:val="0"/>
          <w:bCs w:val="0"/>
          <w:color w:val="auto"/>
          <w:sz w:val="24"/>
          <w:szCs w:val="24"/>
        </w:rPr>
        <w:t xml:space="preserve"> evidence of the</w:t>
      </w:r>
      <w:r w:rsidR="00A10C92" w:rsidRPr="007123AA">
        <w:rPr>
          <w:rFonts w:ascii="Times New Roman" w:hAnsi="Times New Roman"/>
          <w:b w:val="0"/>
          <w:bCs w:val="0"/>
          <w:color w:val="auto"/>
          <w:sz w:val="24"/>
          <w:szCs w:val="24"/>
        </w:rPr>
        <w:t xml:space="preserve"> </w:t>
      </w:r>
      <w:r w:rsidRPr="007123AA">
        <w:rPr>
          <w:rFonts w:ascii="Times New Roman" w:hAnsi="Times New Roman"/>
          <w:b w:val="0"/>
          <w:bCs w:val="0"/>
          <w:color w:val="auto"/>
          <w:sz w:val="24"/>
          <w:szCs w:val="24"/>
        </w:rPr>
        <w:t xml:space="preserve">impact of socio-demographic factors </w:t>
      </w:r>
      <w:r w:rsidR="00A10C92">
        <w:rPr>
          <w:rFonts w:ascii="Times New Roman" w:hAnsi="Times New Roman"/>
          <w:b w:val="0"/>
          <w:bCs w:val="0"/>
          <w:color w:val="auto"/>
          <w:sz w:val="24"/>
          <w:szCs w:val="24"/>
        </w:rPr>
        <w:t>on the malnourishment of disabled Bangladeshi children. P</w:t>
      </w:r>
      <w:r w:rsidRPr="007123AA">
        <w:rPr>
          <w:rFonts w:ascii="Times New Roman" w:hAnsi="Times New Roman"/>
          <w:b w:val="0"/>
          <w:bCs w:val="0"/>
          <w:color w:val="auto"/>
          <w:sz w:val="24"/>
          <w:szCs w:val="24"/>
        </w:rPr>
        <w:t xml:space="preserve">arental education level, father's occupation, and monthly family income </w:t>
      </w:r>
      <w:r w:rsidR="00785287">
        <w:rPr>
          <w:rFonts w:ascii="Times New Roman" w:hAnsi="Times New Roman"/>
          <w:b w:val="0"/>
          <w:bCs w:val="0"/>
          <w:color w:val="auto"/>
          <w:sz w:val="24"/>
          <w:szCs w:val="24"/>
        </w:rPr>
        <w:t>all appear to be significantly related to</w:t>
      </w:r>
      <w:r w:rsidR="00785287" w:rsidRPr="007123AA">
        <w:rPr>
          <w:rFonts w:ascii="Times New Roman" w:hAnsi="Times New Roman"/>
          <w:b w:val="0"/>
          <w:bCs w:val="0"/>
          <w:color w:val="auto"/>
          <w:sz w:val="24"/>
          <w:szCs w:val="24"/>
        </w:rPr>
        <w:t xml:space="preserve"> </w:t>
      </w:r>
      <w:r w:rsidRPr="007123AA">
        <w:rPr>
          <w:rFonts w:ascii="Times New Roman" w:hAnsi="Times New Roman"/>
          <w:b w:val="0"/>
          <w:bCs w:val="0"/>
          <w:color w:val="auto"/>
          <w:sz w:val="24"/>
          <w:szCs w:val="24"/>
        </w:rPr>
        <w:t>the nutritional status of children with NDD</w:t>
      </w:r>
      <w:r w:rsidR="00FB7DA6">
        <w:rPr>
          <w:rFonts w:ascii="Times New Roman" w:hAnsi="Times New Roman"/>
          <w:b w:val="0"/>
          <w:bCs w:val="0"/>
          <w:color w:val="auto"/>
          <w:sz w:val="24"/>
          <w:szCs w:val="24"/>
        </w:rPr>
        <w:t xml:space="preserve">, and cases of malnourishment appear more pronounced in children from rural areas. </w:t>
      </w:r>
    </w:p>
    <w:p w14:paraId="35EFAE22" w14:textId="77777777" w:rsidR="00564845" w:rsidRPr="008901D5" w:rsidRDefault="00564845" w:rsidP="00104E0B">
      <w:pPr>
        <w:pStyle w:val="Heading1"/>
        <w:spacing w:line="240" w:lineRule="auto"/>
        <w:rPr>
          <w:rFonts w:ascii="Times New Roman" w:hAnsi="Times New Roman"/>
          <w:color w:val="auto"/>
          <w:sz w:val="24"/>
          <w:szCs w:val="24"/>
        </w:rPr>
      </w:pPr>
      <w:r w:rsidRPr="008901D5">
        <w:rPr>
          <w:rFonts w:ascii="Times New Roman" w:hAnsi="Times New Roman"/>
          <w:color w:val="auto"/>
          <w:sz w:val="24"/>
          <w:szCs w:val="24"/>
        </w:rPr>
        <w:t>Recommendations</w:t>
      </w:r>
    </w:p>
    <w:p w14:paraId="46F80CC4" w14:textId="28796DFA" w:rsidR="00564845" w:rsidRPr="008901D5" w:rsidRDefault="00564845" w:rsidP="00104E0B">
      <w:pPr>
        <w:numPr>
          <w:ilvl w:val="0"/>
          <w:numId w:val="30"/>
        </w:numPr>
        <w:spacing w:before="100" w:beforeAutospacing="1" w:after="100" w:afterAutospacing="1" w:line="240" w:lineRule="auto"/>
        <w:rPr>
          <w:rStyle w:val="Strong"/>
          <w:rFonts w:ascii="Times New Roman" w:hAnsi="Times New Roman"/>
          <w:b w:val="0"/>
          <w:bCs w:val="0"/>
          <w:color w:val="auto"/>
        </w:rPr>
      </w:pPr>
      <w:r w:rsidRPr="008901D5">
        <w:rPr>
          <w:rStyle w:val="Strong"/>
          <w:rFonts w:ascii="Times New Roman" w:hAnsi="Times New Roman"/>
          <w:b w:val="0"/>
          <w:bCs w:val="0"/>
          <w:color w:val="auto"/>
        </w:rPr>
        <w:t xml:space="preserve">Children with NDD should be regularly screened for malnutrition </w:t>
      </w:r>
      <w:r w:rsidR="00E54E9A">
        <w:rPr>
          <w:rStyle w:val="Strong"/>
          <w:rFonts w:ascii="Times New Roman" w:hAnsi="Times New Roman"/>
          <w:b w:val="0"/>
          <w:bCs w:val="0"/>
          <w:color w:val="auto"/>
        </w:rPr>
        <w:t>in Bangladesh</w:t>
      </w:r>
      <w:r w:rsidRPr="008901D5">
        <w:rPr>
          <w:rStyle w:val="Strong"/>
          <w:rFonts w:ascii="Times New Roman" w:hAnsi="Times New Roman"/>
          <w:b w:val="0"/>
          <w:bCs w:val="0"/>
          <w:color w:val="auto"/>
        </w:rPr>
        <w:t xml:space="preserve">. This should happen more frequently </w:t>
      </w:r>
      <w:r w:rsidR="00E54E9A">
        <w:rPr>
          <w:rStyle w:val="Strong"/>
          <w:rFonts w:ascii="Times New Roman" w:hAnsi="Times New Roman"/>
          <w:b w:val="0"/>
          <w:bCs w:val="0"/>
          <w:color w:val="auto"/>
        </w:rPr>
        <w:t xml:space="preserve">in cases where physical factors </w:t>
      </w:r>
      <w:proofErr w:type="gramStart"/>
      <w:r w:rsidR="00E54E9A">
        <w:rPr>
          <w:rStyle w:val="Strong"/>
          <w:rFonts w:ascii="Times New Roman" w:hAnsi="Times New Roman"/>
          <w:b w:val="0"/>
          <w:bCs w:val="0"/>
          <w:color w:val="auto"/>
        </w:rPr>
        <w:t xml:space="preserve">impede </w:t>
      </w:r>
      <w:r w:rsidRPr="008901D5">
        <w:rPr>
          <w:rStyle w:val="Strong"/>
          <w:rFonts w:ascii="Times New Roman" w:hAnsi="Times New Roman"/>
          <w:b w:val="0"/>
          <w:bCs w:val="0"/>
          <w:color w:val="auto"/>
        </w:rPr>
        <w:t xml:space="preserve"> feeding</w:t>
      </w:r>
      <w:proofErr w:type="gramEnd"/>
      <w:r w:rsidRPr="008901D5">
        <w:rPr>
          <w:rStyle w:val="Strong"/>
          <w:rFonts w:ascii="Times New Roman" w:hAnsi="Times New Roman"/>
          <w:b w:val="0"/>
          <w:bCs w:val="0"/>
          <w:color w:val="auto"/>
        </w:rPr>
        <w:t xml:space="preserve">, </w:t>
      </w:r>
      <w:r w:rsidR="00634288">
        <w:rPr>
          <w:rStyle w:val="Strong"/>
          <w:rFonts w:ascii="Times New Roman" w:hAnsi="Times New Roman"/>
          <w:b w:val="0"/>
          <w:bCs w:val="0"/>
          <w:color w:val="auto"/>
        </w:rPr>
        <w:t>or promote</w:t>
      </w:r>
      <w:r w:rsidR="00634288" w:rsidRPr="008901D5">
        <w:rPr>
          <w:rStyle w:val="Strong"/>
          <w:rFonts w:ascii="Times New Roman" w:hAnsi="Times New Roman"/>
          <w:b w:val="0"/>
          <w:bCs w:val="0"/>
          <w:color w:val="auto"/>
        </w:rPr>
        <w:t xml:space="preserve"> </w:t>
      </w:r>
      <w:r w:rsidRPr="008901D5">
        <w:rPr>
          <w:rStyle w:val="Strong"/>
          <w:rFonts w:ascii="Times New Roman" w:hAnsi="Times New Roman"/>
          <w:b w:val="0"/>
          <w:bCs w:val="0"/>
          <w:color w:val="auto"/>
        </w:rPr>
        <w:t>choking, regurgitation, and spilling of food.</w:t>
      </w:r>
    </w:p>
    <w:p w14:paraId="350EA0CF" w14:textId="02BADA1A" w:rsidR="00564845" w:rsidRPr="008901D5" w:rsidRDefault="00564845" w:rsidP="00104E0B">
      <w:pPr>
        <w:numPr>
          <w:ilvl w:val="0"/>
          <w:numId w:val="30"/>
        </w:numPr>
        <w:spacing w:before="100" w:beforeAutospacing="1" w:after="100" w:afterAutospacing="1" w:line="240" w:lineRule="auto"/>
        <w:rPr>
          <w:rStyle w:val="Strong"/>
          <w:rFonts w:ascii="Times New Roman" w:hAnsi="Times New Roman"/>
          <w:b w:val="0"/>
          <w:bCs w:val="0"/>
          <w:color w:val="auto"/>
        </w:rPr>
      </w:pPr>
      <w:r w:rsidRPr="008901D5">
        <w:rPr>
          <w:rStyle w:val="Strong"/>
          <w:rFonts w:ascii="Times New Roman" w:hAnsi="Times New Roman"/>
          <w:b w:val="0"/>
          <w:bCs w:val="0"/>
          <w:color w:val="auto"/>
        </w:rPr>
        <w:t xml:space="preserve">Mass screening </w:t>
      </w:r>
      <w:proofErr w:type="spellStart"/>
      <w:r w:rsidRPr="008901D5">
        <w:rPr>
          <w:rStyle w:val="Strong"/>
          <w:rFonts w:ascii="Times New Roman" w:hAnsi="Times New Roman"/>
          <w:b w:val="0"/>
          <w:bCs w:val="0"/>
          <w:color w:val="auto"/>
        </w:rPr>
        <w:t>programmes</w:t>
      </w:r>
      <w:proofErr w:type="spellEnd"/>
      <w:r w:rsidRPr="008901D5">
        <w:rPr>
          <w:rStyle w:val="Strong"/>
          <w:rFonts w:ascii="Times New Roman" w:hAnsi="Times New Roman"/>
          <w:b w:val="0"/>
          <w:bCs w:val="0"/>
          <w:color w:val="auto"/>
        </w:rPr>
        <w:t xml:space="preserve"> should </w:t>
      </w:r>
      <w:r w:rsidR="00451867">
        <w:rPr>
          <w:rStyle w:val="Strong"/>
          <w:rFonts w:ascii="Times New Roman" w:hAnsi="Times New Roman"/>
          <w:b w:val="0"/>
          <w:bCs w:val="0"/>
          <w:color w:val="auto"/>
        </w:rPr>
        <w:t>particularly</w:t>
      </w:r>
      <w:r w:rsidR="00451867" w:rsidRPr="008901D5">
        <w:rPr>
          <w:rStyle w:val="Strong"/>
          <w:rFonts w:ascii="Times New Roman" w:hAnsi="Times New Roman"/>
          <w:b w:val="0"/>
          <w:bCs w:val="0"/>
          <w:color w:val="auto"/>
        </w:rPr>
        <w:t xml:space="preserve"> </w:t>
      </w:r>
      <w:r w:rsidRPr="008901D5">
        <w:rPr>
          <w:rStyle w:val="Strong"/>
          <w:rFonts w:ascii="Times New Roman" w:hAnsi="Times New Roman"/>
          <w:b w:val="0"/>
          <w:bCs w:val="0"/>
          <w:color w:val="auto"/>
        </w:rPr>
        <w:t xml:space="preserve">in </w:t>
      </w:r>
      <w:r w:rsidR="00396CFA">
        <w:rPr>
          <w:rStyle w:val="Strong"/>
          <w:rFonts w:ascii="Times New Roman" w:hAnsi="Times New Roman"/>
          <w:b w:val="0"/>
          <w:bCs w:val="0"/>
          <w:color w:val="auto"/>
        </w:rPr>
        <w:t xml:space="preserve">remote regions should form the basis </w:t>
      </w:r>
      <w:proofErr w:type="gramStart"/>
      <w:r w:rsidR="00396CFA">
        <w:rPr>
          <w:rStyle w:val="Strong"/>
          <w:rFonts w:ascii="Times New Roman" w:hAnsi="Times New Roman"/>
          <w:b w:val="0"/>
          <w:bCs w:val="0"/>
          <w:color w:val="auto"/>
        </w:rPr>
        <w:t>of</w:t>
      </w:r>
      <w:r w:rsidRPr="008901D5">
        <w:rPr>
          <w:rStyle w:val="Strong"/>
          <w:rFonts w:ascii="Times New Roman" w:hAnsi="Times New Roman"/>
          <w:b w:val="0"/>
          <w:bCs w:val="0"/>
          <w:color w:val="auto"/>
        </w:rPr>
        <w:t xml:space="preserve"> </w:t>
      </w:r>
      <w:r w:rsidR="00396CFA">
        <w:rPr>
          <w:rStyle w:val="Strong"/>
          <w:rFonts w:ascii="Times New Roman" w:hAnsi="Times New Roman"/>
          <w:b w:val="0"/>
          <w:bCs w:val="0"/>
          <w:color w:val="auto"/>
        </w:rPr>
        <w:t xml:space="preserve"> improving</w:t>
      </w:r>
      <w:proofErr w:type="gramEnd"/>
      <w:r w:rsidRPr="008901D5">
        <w:rPr>
          <w:rStyle w:val="Strong"/>
          <w:rFonts w:ascii="Times New Roman" w:hAnsi="Times New Roman"/>
          <w:b w:val="0"/>
          <w:bCs w:val="0"/>
          <w:color w:val="auto"/>
        </w:rPr>
        <w:t xml:space="preserve"> the nutritional status of these children. </w:t>
      </w:r>
      <w:r w:rsidR="00AD2462">
        <w:rPr>
          <w:rStyle w:val="Strong"/>
          <w:rFonts w:ascii="Times New Roman" w:hAnsi="Times New Roman"/>
          <w:b w:val="0"/>
          <w:bCs w:val="0"/>
          <w:color w:val="auto"/>
        </w:rPr>
        <w:t>Expanding access to affordable health care for families with disabled children and offering nutritional advice and support will help mitigate malnourishment prevalence.</w:t>
      </w:r>
    </w:p>
    <w:p w14:paraId="0D3BE45E" w14:textId="60836895" w:rsidR="00564845" w:rsidRPr="008901D5" w:rsidRDefault="00AD2462" w:rsidP="00104E0B">
      <w:pPr>
        <w:numPr>
          <w:ilvl w:val="0"/>
          <w:numId w:val="30"/>
        </w:numPr>
        <w:spacing w:before="100" w:beforeAutospacing="1" w:after="100" w:afterAutospacing="1" w:line="240" w:lineRule="auto"/>
        <w:rPr>
          <w:rStyle w:val="Strong"/>
          <w:rFonts w:ascii="Times New Roman" w:hAnsi="Times New Roman"/>
          <w:b w:val="0"/>
          <w:bCs w:val="0"/>
          <w:color w:val="auto"/>
        </w:rPr>
      </w:pPr>
      <w:r>
        <w:rPr>
          <w:rStyle w:val="Strong"/>
          <w:rFonts w:ascii="Times New Roman" w:hAnsi="Times New Roman"/>
          <w:b w:val="0"/>
          <w:bCs w:val="0"/>
          <w:color w:val="auto"/>
        </w:rPr>
        <w:lastRenderedPageBreak/>
        <w:t>Public h</w:t>
      </w:r>
      <w:r w:rsidRPr="008901D5">
        <w:rPr>
          <w:rStyle w:val="Strong"/>
          <w:rFonts w:ascii="Times New Roman" w:hAnsi="Times New Roman"/>
          <w:b w:val="0"/>
          <w:bCs w:val="0"/>
          <w:color w:val="auto"/>
        </w:rPr>
        <w:t xml:space="preserve">ealth </w:t>
      </w:r>
      <w:r w:rsidR="00564845" w:rsidRPr="008901D5">
        <w:rPr>
          <w:rStyle w:val="Strong"/>
          <w:rFonts w:ascii="Times New Roman" w:hAnsi="Times New Roman"/>
          <w:b w:val="0"/>
          <w:bCs w:val="0"/>
          <w:color w:val="auto"/>
        </w:rPr>
        <w:t xml:space="preserve">education </w:t>
      </w:r>
      <w:r>
        <w:rPr>
          <w:rStyle w:val="Strong"/>
          <w:rFonts w:ascii="Times New Roman" w:hAnsi="Times New Roman"/>
          <w:b w:val="0"/>
          <w:bCs w:val="0"/>
          <w:color w:val="auto"/>
        </w:rPr>
        <w:t>programs focused on</w:t>
      </w:r>
      <w:r w:rsidR="00564845" w:rsidRPr="008901D5">
        <w:rPr>
          <w:rStyle w:val="Strong"/>
          <w:rFonts w:ascii="Times New Roman" w:hAnsi="Times New Roman"/>
          <w:b w:val="0"/>
          <w:bCs w:val="0"/>
          <w:color w:val="auto"/>
        </w:rPr>
        <w:t xml:space="preserve"> parents</w:t>
      </w:r>
      <w:r>
        <w:rPr>
          <w:rStyle w:val="Strong"/>
          <w:rFonts w:ascii="Times New Roman" w:hAnsi="Times New Roman"/>
          <w:b w:val="0"/>
          <w:bCs w:val="0"/>
          <w:color w:val="auto"/>
        </w:rPr>
        <w:t xml:space="preserve">, offering advice on </w:t>
      </w:r>
      <w:r w:rsidR="00564845" w:rsidRPr="008901D5">
        <w:rPr>
          <w:rStyle w:val="Strong"/>
          <w:rFonts w:ascii="Times New Roman" w:hAnsi="Times New Roman"/>
          <w:b w:val="0"/>
          <w:bCs w:val="0"/>
          <w:color w:val="auto"/>
        </w:rPr>
        <w:t>care</w:t>
      </w:r>
      <w:r w:rsidR="001D0A9F">
        <w:rPr>
          <w:rStyle w:val="Strong"/>
          <w:rFonts w:ascii="Times New Roman" w:hAnsi="Times New Roman"/>
          <w:b w:val="0"/>
          <w:bCs w:val="0"/>
          <w:color w:val="auto"/>
        </w:rPr>
        <w:t xml:space="preserve"> and nutrition for</w:t>
      </w:r>
      <w:r w:rsidR="00564845" w:rsidRPr="008901D5">
        <w:rPr>
          <w:rStyle w:val="Strong"/>
          <w:rFonts w:ascii="Times New Roman" w:hAnsi="Times New Roman"/>
          <w:b w:val="0"/>
          <w:bCs w:val="0"/>
          <w:color w:val="auto"/>
        </w:rPr>
        <w:t xml:space="preserve"> their children </w:t>
      </w:r>
      <w:r w:rsidR="001D0A9F">
        <w:rPr>
          <w:rStyle w:val="Strong"/>
          <w:rFonts w:ascii="Times New Roman" w:hAnsi="Times New Roman"/>
          <w:b w:val="0"/>
          <w:bCs w:val="0"/>
          <w:color w:val="auto"/>
        </w:rPr>
        <w:t>may</w:t>
      </w:r>
      <w:r w:rsidR="00564845" w:rsidRPr="008901D5">
        <w:rPr>
          <w:rStyle w:val="Strong"/>
          <w:rFonts w:ascii="Times New Roman" w:hAnsi="Times New Roman"/>
          <w:b w:val="0"/>
          <w:bCs w:val="0"/>
          <w:color w:val="auto"/>
        </w:rPr>
        <w:t xml:space="preserve"> exert a positive influence on </w:t>
      </w:r>
      <w:r w:rsidR="00790A73">
        <w:rPr>
          <w:rStyle w:val="Strong"/>
          <w:rFonts w:ascii="Times New Roman" w:hAnsi="Times New Roman"/>
          <w:b w:val="0"/>
          <w:bCs w:val="0"/>
          <w:color w:val="auto"/>
        </w:rPr>
        <w:t>disabled</w:t>
      </w:r>
      <w:r w:rsidR="00790A73" w:rsidRPr="008901D5">
        <w:rPr>
          <w:rStyle w:val="Strong"/>
          <w:rFonts w:ascii="Times New Roman" w:hAnsi="Times New Roman"/>
          <w:b w:val="0"/>
          <w:bCs w:val="0"/>
          <w:color w:val="auto"/>
        </w:rPr>
        <w:t xml:space="preserve"> </w:t>
      </w:r>
      <w:r w:rsidR="00564845" w:rsidRPr="008901D5">
        <w:rPr>
          <w:rStyle w:val="Strong"/>
          <w:rFonts w:ascii="Times New Roman" w:hAnsi="Times New Roman"/>
          <w:b w:val="0"/>
          <w:bCs w:val="0"/>
          <w:color w:val="auto"/>
        </w:rPr>
        <w:t>children's health and survival</w:t>
      </w:r>
      <w:r w:rsidR="00790A73">
        <w:rPr>
          <w:rStyle w:val="Strong"/>
          <w:rFonts w:ascii="Times New Roman" w:hAnsi="Times New Roman"/>
          <w:b w:val="0"/>
          <w:bCs w:val="0"/>
          <w:color w:val="auto"/>
        </w:rPr>
        <w:t xml:space="preserve"> in Bangladesh.</w:t>
      </w:r>
    </w:p>
    <w:p w14:paraId="35E33643" w14:textId="77777777" w:rsidR="008736F8" w:rsidRDefault="008736F8">
      <w:pPr>
        <w:spacing w:before="0" w:after="0" w:line="240" w:lineRule="auto"/>
        <w:jc w:val="left"/>
        <w:rPr>
          <w:rFonts w:ascii="Times New Roman" w:hAnsi="Times New Roman"/>
          <w:b/>
          <w:color w:val="auto"/>
        </w:rPr>
      </w:pPr>
      <w:r>
        <w:rPr>
          <w:rFonts w:ascii="Times New Roman" w:hAnsi="Times New Roman"/>
          <w:b/>
          <w:color w:val="auto"/>
        </w:rPr>
        <w:br w:type="page"/>
      </w:r>
    </w:p>
    <w:p w14:paraId="4DB4A258" w14:textId="157147FB" w:rsidR="00564845" w:rsidRPr="008901D5" w:rsidRDefault="00564845" w:rsidP="00104E0B">
      <w:pPr>
        <w:autoSpaceDE w:val="0"/>
        <w:autoSpaceDN w:val="0"/>
        <w:adjustRightInd w:val="0"/>
        <w:spacing w:after="0" w:line="240" w:lineRule="auto"/>
        <w:rPr>
          <w:rFonts w:ascii="Times New Roman" w:hAnsi="Times New Roman"/>
          <w:b/>
          <w:color w:val="auto"/>
        </w:rPr>
      </w:pPr>
      <w:r w:rsidRPr="008901D5">
        <w:rPr>
          <w:rFonts w:ascii="Times New Roman" w:hAnsi="Times New Roman"/>
          <w:b/>
          <w:color w:val="auto"/>
        </w:rPr>
        <w:lastRenderedPageBreak/>
        <w:t>Abbreviations</w:t>
      </w:r>
    </w:p>
    <w:p w14:paraId="25C4ECA7"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ASD</w:t>
      </w:r>
      <w:r w:rsidRPr="008901D5">
        <w:rPr>
          <w:rFonts w:ascii="Times New Roman" w:hAnsi="Times New Roman"/>
          <w:color w:val="auto"/>
        </w:rPr>
        <w:tab/>
      </w:r>
      <w:r w:rsidRPr="008901D5">
        <w:rPr>
          <w:rFonts w:ascii="Times New Roman" w:hAnsi="Times New Roman"/>
          <w:color w:val="auto"/>
        </w:rPr>
        <w:tab/>
        <w:t xml:space="preserve">Autism Spectrum Disorder </w:t>
      </w:r>
    </w:p>
    <w:p w14:paraId="0EB77E9D"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ADHD </w:t>
      </w:r>
      <w:r w:rsidRPr="008901D5">
        <w:rPr>
          <w:rFonts w:ascii="Times New Roman" w:hAnsi="Times New Roman"/>
          <w:color w:val="auto"/>
        </w:rPr>
        <w:tab/>
        <w:t xml:space="preserve">Attention-Deficit / Hyperactivity Disorder </w:t>
      </w:r>
    </w:p>
    <w:p w14:paraId="30810C80"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BAZ</w:t>
      </w:r>
      <w:r w:rsidRPr="008901D5">
        <w:rPr>
          <w:rFonts w:ascii="Times New Roman" w:hAnsi="Times New Roman"/>
          <w:color w:val="auto"/>
        </w:rPr>
        <w:tab/>
      </w:r>
      <w:r w:rsidRPr="008901D5">
        <w:rPr>
          <w:rFonts w:ascii="Times New Roman" w:hAnsi="Times New Roman"/>
          <w:color w:val="auto"/>
        </w:rPr>
        <w:tab/>
        <w:t>BMI for Age Z Score</w:t>
      </w:r>
    </w:p>
    <w:p w14:paraId="61C95E91"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BMI</w:t>
      </w:r>
      <w:r w:rsidRPr="008901D5">
        <w:rPr>
          <w:rFonts w:ascii="Times New Roman" w:hAnsi="Times New Roman"/>
          <w:color w:val="auto"/>
        </w:rPr>
        <w:tab/>
      </w:r>
      <w:r w:rsidRPr="008901D5">
        <w:rPr>
          <w:rFonts w:ascii="Times New Roman" w:hAnsi="Times New Roman"/>
          <w:color w:val="auto"/>
        </w:rPr>
        <w:tab/>
        <w:t>Body Mass Index</w:t>
      </w:r>
    </w:p>
    <w:p w14:paraId="053DD93D"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CBC </w:t>
      </w:r>
      <w:r w:rsidRPr="008901D5">
        <w:rPr>
          <w:rFonts w:ascii="Times New Roman" w:hAnsi="Times New Roman"/>
          <w:color w:val="auto"/>
        </w:rPr>
        <w:tab/>
      </w:r>
      <w:r w:rsidRPr="008901D5">
        <w:rPr>
          <w:rFonts w:ascii="Times New Roman" w:hAnsi="Times New Roman"/>
          <w:color w:val="auto"/>
        </w:rPr>
        <w:tab/>
        <w:t xml:space="preserve">Complete Blood Count </w:t>
      </w:r>
    </w:p>
    <w:p w14:paraId="30C3B69A"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CNS </w:t>
      </w:r>
      <w:r w:rsidRPr="008901D5">
        <w:rPr>
          <w:rFonts w:ascii="Times New Roman" w:hAnsi="Times New Roman"/>
          <w:color w:val="auto"/>
        </w:rPr>
        <w:tab/>
      </w:r>
      <w:r w:rsidRPr="008901D5">
        <w:rPr>
          <w:rFonts w:ascii="Times New Roman" w:hAnsi="Times New Roman"/>
          <w:color w:val="auto"/>
        </w:rPr>
        <w:tab/>
        <w:t xml:space="preserve">Central Nervous System </w:t>
      </w:r>
    </w:p>
    <w:p w14:paraId="5F4109AF"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CP</w:t>
      </w:r>
      <w:r w:rsidRPr="008901D5">
        <w:rPr>
          <w:rFonts w:ascii="Times New Roman" w:hAnsi="Times New Roman"/>
          <w:color w:val="auto"/>
        </w:rPr>
        <w:tab/>
      </w:r>
      <w:r w:rsidRPr="008901D5">
        <w:rPr>
          <w:rFonts w:ascii="Times New Roman" w:hAnsi="Times New Roman"/>
          <w:color w:val="auto"/>
        </w:rPr>
        <w:tab/>
        <w:t>Cerebral Palsy</w:t>
      </w:r>
    </w:p>
    <w:p w14:paraId="5D1D7350"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HIV</w:t>
      </w:r>
      <w:r w:rsidRPr="008901D5">
        <w:rPr>
          <w:rFonts w:ascii="Times New Roman" w:hAnsi="Times New Roman"/>
          <w:color w:val="auto"/>
        </w:rPr>
        <w:tab/>
      </w:r>
      <w:r w:rsidRPr="008901D5">
        <w:rPr>
          <w:rFonts w:ascii="Times New Roman" w:hAnsi="Times New Roman"/>
          <w:color w:val="auto"/>
        </w:rPr>
        <w:tab/>
        <w:t>Human Immunodeficiency Virus</w:t>
      </w:r>
    </w:p>
    <w:p w14:paraId="4DDD9DC0"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IPD</w:t>
      </w:r>
      <w:r w:rsidRPr="008901D5">
        <w:rPr>
          <w:rFonts w:ascii="Times New Roman" w:hAnsi="Times New Roman"/>
          <w:color w:val="auto"/>
        </w:rPr>
        <w:tab/>
      </w:r>
      <w:r w:rsidRPr="008901D5">
        <w:rPr>
          <w:rFonts w:ascii="Times New Roman" w:hAnsi="Times New Roman"/>
          <w:color w:val="auto"/>
        </w:rPr>
        <w:tab/>
        <w:t>Indoor Patient Department</w:t>
      </w:r>
    </w:p>
    <w:p w14:paraId="49F9B8D9"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MAM </w:t>
      </w:r>
      <w:r w:rsidRPr="008901D5">
        <w:rPr>
          <w:rFonts w:ascii="Times New Roman" w:hAnsi="Times New Roman"/>
          <w:color w:val="auto"/>
        </w:rPr>
        <w:tab/>
      </w:r>
      <w:r w:rsidRPr="008901D5">
        <w:rPr>
          <w:rFonts w:ascii="Times New Roman" w:hAnsi="Times New Roman"/>
          <w:color w:val="auto"/>
        </w:rPr>
        <w:tab/>
        <w:t>Moderate Acute Malnutrition</w:t>
      </w:r>
    </w:p>
    <w:p w14:paraId="0C353E78"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NDD </w:t>
      </w:r>
      <w:r w:rsidRPr="008901D5">
        <w:rPr>
          <w:rFonts w:ascii="Times New Roman" w:hAnsi="Times New Roman"/>
          <w:color w:val="auto"/>
        </w:rPr>
        <w:tab/>
      </w:r>
      <w:r w:rsidRPr="008901D5">
        <w:rPr>
          <w:rFonts w:ascii="Times New Roman" w:hAnsi="Times New Roman"/>
          <w:color w:val="auto"/>
        </w:rPr>
        <w:tab/>
        <w:t>Neuro Developmental Disorder</w:t>
      </w:r>
    </w:p>
    <w:p w14:paraId="71AA28B4"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OPD </w:t>
      </w:r>
      <w:r w:rsidRPr="008901D5">
        <w:rPr>
          <w:rFonts w:ascii="Times New Roman" w:hAnsi="Times New Roman"/>
          <w:color w:val="auto"/>
        </w:rPr>
        <w:tab/>
      </w:r>
      <w:r w:rsidRPr="008901D5">
        <w:rPr>
          <w:rFonts w:ascii="Times New Roman" w:hAnsi="Times New Roman"/>
          <w:color w:val="auto"/>
        </w:rPr>
        <w:tab/>
        <w:t>Outdoor Patient Department</w:t>
      </w:r>
    </w:p>
    <w:p w14:paraId="27E87A8D"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PBF </w:t>
      </w:r>
      <w:r w:rsidRPr="008901D5">
        <w:rPr>
          <w:rFonts w:ascii="Times New Roman" w:hAnsi="Times New Roman"/>
          <w:color w:val="auto"/>
        </w:rPr>
        <w:tab/>
      </w:r>
      <w:r w:rsidRPr="008901D5">
        <w:rPr>
          <w:rFonts w:ascii="Times New Roman" w:hAnsi="Times New Roman"/>
          <w:color w:val="auto"/>
        </w:rPr>
        <w:tab/>
        <w:t xml:space="preserve">Peripheral Blood Film </w:t>
      </w:r>
    </w:p>
    <w:p w14:paraId="1CB24220"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SAM </w:t>
      </w:r>
      <w:r w:rsidRPr="008901D5">
        <w:rPr>
          <w:rFonts w:ascii="Times New Roman" w:hAnsi="Times New Roman"/>
          <w:color w:val="auto"/>
        </w:rPr>
        <w:tab/>
      </w:r>
      <w:r w:rsidRPr="008901D5">
        <w:rPr>
          <w:rFonts w:ascii="Times New Roman" w:hAnsi="Times New Roman"/>
          <w:color w:val="auto"/>
        </w:rPr>
        <w:tab/>
        <w:t>Severe Acute Malnutrition</w:t>
      </w:r>
    </w:p>
    <w:p w14:paraId="7D9F835D"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TMSS</w:t>
      </w:r>
      <w:r w:rsidRPr="008901D5">
        <w:rPr>
          <w:rFonts w:ascii="Times New Roman" w:hAnsi="Times New Roman"/>
          <w:color w:val="auto"/>
        </w:rPr>
        <w:tab/>
      </w:r>
      <w:r w:rsidRPr="008901D5">
        <w:rPr>
          <w:rFonts w:ascii="Times New Roman" w:hAnsi="Times New Roman"/>
          <w:color w:val="auto"/>
        </w:rPr>
        <w:tab/>
        <w:t xml:space="preserve">Thengamara </w:t>
      </w:r>
      <w:proofErr w:type="spellStart"/>
      <w:r w:rsidRPr="008901D5">
        <w:rPr>
          <w:rFonts w:ascii="Times New Roman" w:hAnsi="Times New Roman"/>
          <w:color w:val="auto"/>
        </w:rPr>
        <w:t>Mohila</w:t>
      </w:r>
      <w:proofErr w:type="spellEnd"/>
      <w:r w:rsidRPr="008901D5">
        <w:rPr>
          <w:rFonts w:ascii="Times New Roman" w:hAnsi="Times New Roman"/>
          <w:color w:val="auto"/>
        </w:rPr>
        <w:t xml:space="preserve"> </w:t>
      </w:r>
      <w:proofErr w:type="spellStart"/>
      <w:r w:rsidRPr="008901D5">
        <w:rPr>
          <w:rFonts w:ascii="Times New Roman" w:hAnsi="Times New Roman"/>
          <w:color w:val="auto"/>
        </w:rPr>
        <w:t>Sabuj</w:t>
      </w:r>
      <w:proofErr w:type="spellEnd"/>
      <w:r w:rsidRPr="008901D5">
        <w:rPr>
          <w:rFonts w:ascii="Times New Roman" w:hAnsi="Times New Roman"/>
          <w:color w:val="auto"/>
        </w:rPr>
        <w:t xml:space="preserve"> Sangha</w:t>
      </w:r>
    </w:p>
    <w:p w14:paraId="6B7F7A66"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WAZ</w:t>
      </w:r>
      <w:r w:rsidRPr="008901D5">
        <w:rPr>
          <w:rFonts w:ascii="Times New Roman" w:hAnsi="Times New Roman"/>
          <w:color w:val="auto"/>
        </w:rPr>
        <w:tab/>
      </w:r>
      <w:r w:rsidRPr="008901D5">
        <w:rPr>
          <w:rFonts w:ascii="Times New Roman" w:hAnsi="Times New Roman"/>
          <w:color w:val="auto"/>
        </w:rPr>
        <w:tab/>
        <w:t>Weight for Age Z-Score</w:t>
      </w:r>
    </w:p>
    <w:p w14:paraId="14877F63"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WHZ</w:t>
      </w:r>
      <w:r w:rsidRPr="008901D5">
        <w:rPr>
          <w:rFonts w:ascii="Times New Roman" w:hAnsi="Times New Roman"/>
          <w:color w:val="auto"/>
        </w:rPr>
        <w:tab/>
      </w:r>
      <w:r w:rsidRPr="008901D5">
        <w:rPr>
          <w:rFonts w:ascii="Times New Roman" w:hAnsi="Times New Roman"/>
          <w:color w:val="auto"/>
        </w:rPr>
        <w:tab/>
        <w:t>Weight-for-Height Z-Score</w:t>
      </w:r>
    </w:p>
    <w:p w14:paraId="2D2EB4D6"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WHO</w:t>
      </w:r>
      <w:r w:rsidRPr="008901D5">
        <w:rPr>
          <w:rFonts w:ascii="Times New Roman" w:hAnsi="Times New Roman"/>
          <w:color w:val="auto"/>
        </w:rPr>
        <w:tab/>
      </w:r>
      <w:r w:rsidRPr="008901D5">
        <w:rPr>
          <w:rFonts w:ascii="Times New Roman" w:hAnsi="Times New Roman"/>
          <w:color w:val="auto"/>
        </w:rPr>
        <w:tab/>
        <w:t>World Health Organization</w:t>
      </w:r>
    </w:p>
    <w:p w14:paraId="73DC2E3C" w14:textId="77777777" w:rsidR="00564845" w:rsidRPr="008901D5" w:rsidRDefault="00564845" w:rsidP="00104E0B">
      <w:pPr>
        <w:spacing w:after="0" w:line="240" w:lineRule="auto"/>
        <w:rPr>
          <w:rFonts w:ascii="Times New Roman" w:hAnsi="Times New Roman"/>
          <w:b/>
          <w:color w:val="auto"/>
        </w:rPr>
      </w:pPr>
      <w:r w:rsidRPr="008901D5">
        <w:rPr>
          <w:rFonts w:ascii="Times New Roman" w:hAnsi="Times New Roman"/>
          <w:b/>
          <w:color w:val="auto"/>
        </w:rPr>
        <w:t>Declarations:</w:t>
      </w:r>
    </w:p>
    <w:p w14:paraId="60E6B259" w14:textId="503E5443" w:rsidR="00564845" w:rsidRPr="008901D5" w:rsidRDefault="00564845" w:rsidP="00104E0B">
      <w:pPr>
        <w:spacing w:line="240" w:lineRule="auto"/>
        <w:rPr>
          <w:rFonts w:ascii="Times New Roman" w:hAnsi="Times New Roman"/>
          <w:color w:val="auto"/>
        </w:rPr>
      </w:pPr>
      <w:r w:rsidRPr="008901D5">
        <w:rPr>
          <w:rFonts w:ascii="Times New Roman" w:hAnsi="Times New Roman"/>
          <w:b/>
          <w:color w:val="auto"/>
        </w:rPr>
        <w:t>Author Contributions:</w:t>
      </w:r>
      <w:r w:rsidRPr="008901D5">
        <w:rPr>
          <w:rFonts w:ascii="Times New Roman" w:hAnsi="Times New Roman"/>
          <w:color w:val="auto"/>
        </w:rPr>
        <w:t xml:space="preserve"> Conceptualization, R.K.; methodology, R.K.; M.K.B.S.; and S.A software, R.K.; and M.R.K, validation and investigation, R.K.; M.R.K.; M.K.B.S.; M.B; &amp; M.R.I., formal analysis, R.K.; </w:t>
      </w:r>
      <w:proofErr w:type="gramStart"/>
      <w:r w:rsidRPr="008901D5">
        <w:rPr>
          <w:rFonts w:ascii="Times New Roman" w:hAnsi="Times New Roman"/>
          <w:color w:val="auto"/>
        </w:rPr>
        <w:t>MKBS,;</w:t>
      </w:r>
      <w:proofErr w:type="gramEnd"/>
      <w:r w:rsidRPr="008901D5">
        <w:rPr>
          <w:rFonts w:ascii="Times New Roman" w:hAnsi="Times New Roman"/>
          <w:color w:val="auto"/>
        </w:rPr>
        <w:t xml:space="preserve"> and M.R.K, writing—original draft preparation, RK, M.R.K,; M.B  and MKBS.; writing—review and editing,</w:t>
      </w:r>
      <w:r w:rsidR="00096759">
        <w:rPr>
          <w:rFonts w:ascii="Times New Roman" w:hAnsi="Times New Roman"/>
          <w:color w:val="auto"/>
        </w:rPr>
        <w:t xml:space="preserve"> O.M revised whole manuscript</w:t>
      </w:r>
      <w:r w:rsidR="00E60C63">
        <w:rPr>
          <w:rFonts w:ascii="Times New Roman" w:hAnsi="Times New Roman"/>
          <w:color w:val="auto"/>
        </w:rPr>
        <w:t xml:space="preserve"> and finalized</w:t>
      </w:r>
      <w:r w:rsidR="00096759">
        <w:rPr>
          <w:rFonts w:ascii="Times New Roman" w:hAnsi="Times New Roman"/>
          <w:color w:val="auto"/>
        </w:rPr>
        <w:t>;</w:t>
      </w:r>
      <w:r w:rsidRPr="008901D5">
        <w:rPr>
          <w:rFonts w:ascii="Times New Roman" w:hAnsi="Times New Roman"/>
          <w:color w:val="auto"/>
        </w:rPr>
        <w:t xml:space="preserve"> S.A., M.K.B.S. and R.K; All authors have read and agreed to the published version of the manuscript.</w:t>
      </w:r>
    </w:p>
    <w:p w14:paraId="0D54F898" w14:textId="77777777" w:rsidR="00564845" w:rsidRPr="008901D5" w:rsidRDefault="00564845" w:rsidP="00104E0B">
      <w:pPr>
        <w:spacing w:line="240" w:lineRule="auto"/>
        <w:rPr>
          <w:rFonts w:ascii="Times New Roman" w:hAnsi="Times New Roman"/>
          <w:color w:val="auto"/>
        </w:rPr>
      </w:pPr>
      <w:r w:rsidRPr="008901D5">
        <w:rPr>
          <w:rFonts w:ascii="Times New Roman" w:hAnsi="Times New Roman"/>
          <w:b/>
          <w:color w:val="auto"/>
        </w:rPr>
        <w:t>Funding:</w:t>
      </w:r>
      <w:r w:rsidRPr="008901D5">
        <w:rPr>
          <w:rFonts w:ascii="Times New Roman" w:hAnsi="Times New Roman"/>
          <w:color w:val="auto"/>
        </w:rPr>
        <w:t xml:space="preserve"> This research received no external funding.</w:t>
      </w:r>
    </w:p>
    <w:p w14:paraId="0FD1A727" w14:textId="77777777" w:rsidR="00564845" w:rsidRPr="008901D5" w:rsidRDefault="00564845" w:rsidP="00104E0B">
      <w:pPr>
        <w:pStyle w:val="Heading1"/>
        <w:spacing w:line="240" w:lineRule="auto"/>
        <w:rPr>
          <w:rFonts w:ascii="Times New Roman" w:hAnsi="Times New Roman"/>
          <w:bCs w:val="0"/>
          <w:color w:val="auto"/>
          <w:sz w:val="24"/>
          <w:szCs w:val="24"/>
        </w:rPr>
      </w:pPr>
      <w:r w:rsidRPr="008901D5">
        <w:rPr>
          <w:rFonts w:ascii="Times New Roman" w:hAnsi="Times New Roman"/>
          <w:bCs w:val="0"/>
          <w:color w:val="auto"/>
          <w:sz w:val="24"/>
          <w:szCs w:val="24"/>
        </w:rPr>
        <w:t>Ethics approval and consent to participate</w:t>
      </w:r>
    </w:p>
    <w:p w14:paraId="79064507" w14:textId="0A24EC64" w:rsidR="00564845" w:rsidRPr="008901D5" w:rsidRDefault="00564845" w:rsidP="00104E0B">
      <w:pPr>
        <w:pStyle w:val="Heading1"/>
        <w:spacing w:line="240" w:lineRule="auto"/>
        <w:rPr>
          <w:rFonts w:ascii="Times New Roman" w:hAnsi="Times New Roman"/>
          <w:b w:val="0"/>
          <w:bCs w:val="0"/>
          <w:color w:val="auto"/>
          <w:sz w:val="24"/>
          <w:szCs w:val="24"/>
        </w:rPr>
      </w:pPr>
      <w:r w:rsidRPr="008901D5">
        <w:rPr>
          <w:rFonts w:ascii="Times New Roman" w:hAnsi="Times New Roman"/>
          <w:b w:val="0"/>
          <w:bCs w:val="0"/>
          <w:color w:val="auto"/>
          <w:sz w:val="24"/>
          <w:szCs w:val="24"/>
        </w:rPr>
        <w:t xml:space="preserve">This study strictly followed the ethical guidelines by Bangladesh medical research council 2014 and the Helsinki </w:t>
      </w:r>
      <w:r w:rsidR="00A9331C">
        <w:rPr>
          <w:rFonts w:ascii="Times New Roman" w:hAnsi="Times New Roman"/>
          <w:b w:val="0"/>
          <w:bCs w:val="0"/>
          <w:color w:val="auto"/>
          <w:sz w:val="24"/>
          <w:szCs w:val="24"/>
        </w:rPr>
        <w:t>D</w:t>
      </w:r>
      <w:r w:rsidRPr="008901D5">
        <w:rPr>
          <w:rFonts w:ascii="Times New Roman" w:hAnsi="Times New Roman"/>
          <w:b w:val="0"/>
          <w:bCs w:val="0"/>
          <w:color w:val="auto"/>
          <w:sz w:val="24"/>
          <w:szCs w:val="24"/>
        </w:rPr>
        <w:t>eclaration 2013 (revised) involving human participants in research. The design of the study, data collection procedure, presentation of the data and citation comply with the standard Committee on Publication Ethics (COPE) guideline.</w:t>
      </w:r>
    </w:p>
    <w:p w14:paraId="009310C9" w14:textId="77777777" w:rsidR="00564845" w:rsidRPr="00DB06A8" w:rsidRDefault="00564845" w:rsidP="00DB06A8">
      <w:pPr>
        <w:rPr>
          <w:rFonts w:ascii="Times New Roman" w:hAnsi="Times New Roman"/>
          <w:color w:val="auto"/>
        </w:rPr>
      </w:pPr>
      <w:r w:rsidRPr="00DB06A8">
        <w:rPr>
          <w:rFonts w:ascii="Times New Roman" w:hAnsi="Times New Roman"/>
          <w:color w:val="auto"/>
        </w:rPr>
        <w:t xml:space="preserve">Institutional review board statement: Ethical clearance has been obtained from the institutional ethical board of Pundra University of Bangladesh (Reference PUB/PH/2021-49). </w:t>
      </w:r>
    </w:p>
    <w:p w14:paraId="24F7B095" w14:textId="77777777" w:rsidR="00564845" w:rsidRPr="008901D5" w:rsidRDefault="00564845" w:rsidP="00104E0B">
      <w:pPr>
        <w:spacing w:line="240" w:lineRule="auto"/>
        <w:rPr>
          <w:rFonts w:ascii="Times New Roman" w:hAnsi="Times New Roman"/>
          <w:color w:val="auto"/>
        </w:rPr>
      </w:pPr>
      <w:r w:rsidRPr="008901D5">
        <w:rPr>
          <w:rFonts w:ascii="Times New Roman" w:hAnsi="Times New Roman"/>
          <w:b/>
          <w:color w:val="auto"/>
        </w:rPr>
        <w:t xml:space="preserve">Informed consent statement: </w:t>
      </w:r>
      <w:r w:rsidRPr="008901D5">
        <w:rPr>
          <w:rFonts w:ascii="Times New Roman" w:hAnsi="Times New Roman"/>
          <w:color w:val="auto"/>
        </w:rPr>
        <w:t xml:space="preserve">Written consent was obtained from parents or legal guardians for participants under 16 years of age. </w:t>
      </w:r>
      <w:r w:rsidRPr="008901D5">
        <w:rPr>
          <w:rFonts w:ascii="Times New Roman" w:eastAsia="Times New Roman" w:hAnsi="Times New Roman"/>
          <w:color w:val="auto"/>
        </w:rPr>
        <w:t xml:space="preserve">The parents or legal guardians were </w:t>
      </w:r>
      <w:r w:rsidRPr="008901D5">
        <w:rPr>
          <w:rFonts w:ascii="Times New Roman" w:eastAsia="Times New Roman" w:hAnsi="Times New Roman"/>
          <w:color w:val="auto"/>
        </w:rPr>
        <w:lastRenderedPageBreak/>
        <w:t>informed about the nature and purpose of the study before participating, and after that, written informed consent was obtained from them.</w:t>
      </w:r>
    </w:p>
    <w:p w14:paraId="4D3E1B7F" w14:textId="77777777" w:rsidR="00564845" w:rsidRPr="008901D5" w:rsidRDefault="00564845" w:rsidP="00104E0B">
      <w:pPr>
        <w:spacing w:after="0" w:line="240" w:lineRule="auto"/>
        <w:rPr>
          <w:rFonts w:ascii="Times New Roman" w:hAnsi="Times New Roman"/>
          <w:b/>
          <w:color w:val="auto"/>
        </w:rPr>
      </w:pPr>
      <w:r w:rsidRPr="008901D5">
        <w:rPr>
          <w:rFonts w:ascii="Times New Roman" w:hAnsi="Times New Roman"/>
          <w:b/>
          <w:color w:val="auto"/>
        </w:rPr>
        <w:t xml:space="preserve">Consent to publication </w:t>
      </w:r>
    </w:p>
    <w:p w14:paraId="62B1B488"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Not applicable</w:t>
      </w:r>
    </w:p>
    <w:p w14:paraId="5667C263" w14:textId="14CF636C" w:rsidR="00564845" w:rsidRPr="008901D5" w:rsidRDefault="00564845" w:rsidP="00104E0B">
      <w:pPr>
        <w:spacing w:after="0" w:line="240" w:lineRule="auto"/>
        <w:rPr>
          <w:rFonts w:ascii="Times New Roman" w:hAnsi="Times New Roman"/>
          <w:b/>
          <w:color w:val="auto"/>
        </w:rPr>
      </w:pPr>
      <w:r w:rsidRPr="008901D5">
        <w:rPr>
          <w:rFonts w:ascii="Times New Roman" w:hAnsi="Times New Roman"/>
          <w:b/>
          <w:color w:val="auto"/>
        </w:rPr>
        <w:t xml:space="preserve">Availability of data and materials: </w:t>
      </w:r>
      <w:r w:rsidRPr="008901D5">
        <w:rPr>
          <w:rFonts w:ascii="Times New Roman" w:hAnsi="Times New Roman"/>
          <w:color w:val="auto"/>
        </w:rPr>
        <w:t xml:space="preserve">All the raw de-identified data </w:t>
      </w:r>
      <w:r w:rsidR="00DB74F3">
        <w:rPr>
          <w:rFonts w:ascii="Times New Roman" w:hAnsi="Times New Roman"/>
          <w:color w:val="auto"/>
        </w:rPr>
        <w:t>will</w:t>
      </w:r>
      <w:r w:rsidR="00DB74F3" w:rsidRPr="008901D5">
        <w:rPr>
          <w:rFonts w:ascii="Times New Roman" w:hAnsi="Times New Roman"/>
          <w:color w:val="auto"/>
        </w:rPr>
        <w:t xml:space="preserve"> </w:t>
      </w:r>
      <w:r w:rsidRPr="008901D5">
        <w:rPr>
          <w:rFonts w:ascii="Times New Roman" w:hAnsi="Times New Roman"/>
          <w:color w:val="auto"/>
        </w:rPr>
        <w:t>be made available upon reasonable request from the corresponding author</w:t>
      </w:r>
      <w:r w:rsidR="00DB74F3">
        <w:rPr>
          <w:rFonts w:ascii="Times New Roman" w:hAnsi="Times New Roman"/>
          <w:color w:val="auto"/>
        </w:rPr>
        <w:t>.</w:t>
      </w:r>
    </w:p>
    <w:p w14:paraId="659928E7" w14:textId="77777777" w:rsidR="00564845" w:rsidRPr="008901D5" w:rsidRDefault="00564845" w:rsidP="00104E0B">
      <w:pPr>
        <w:autoSpaceDE w:val="0"/>
        <w:autoSpaceDN w:val="0"/>
        <w:adjustRightInd w:val="0"/>
        <w:spacing w:after="0" w:line="240" w:lineRule="auto"/>
        <w:rPr>
          <w:rFonts w:ascii="Times New Roman" w:hAnsi="Times New Roman"/>
          <w:b/>
          <w:color w:val="auto"/>
        </w:rPr>
      </w:pPr>
      <w:r w:rsidRPr="008901D5">
        <w:rPr>
          <w:rFonts w:ascii="Times New Roman" w:hAnsi="Times New Roman"/>
          <w:b/>
          <w:color w:val="auto"/>
        </w:rPr>
        <w:t xml:space="preserve">Competing interests: </w:t>
      </w:r>
      <w:r w:rsidRPr="008901D5">
        <w:rPr>
          <w:rFonts w:ascii="Times New Roman" w:hAnsi="Times New Roman"/>
          <w:color w:val="auto"/>
        </w:rPr>
        <w:t>The authors declare no competing interests.</w:t>
      </w:r>
    </w:p>
    <w:p w14:paraId="3FC3170F" w14:textId="77777777" w:rsidR="00564845" w:rsidRPr="008901D5" w:rsidRDefault="00564845" w:rsidP="00104E0B">
      <w:pPr>
        <w:spacing w:after="0" w:line="240" w:lineRule="auto"/>
        <w:rPr>
          <w:rFonts w:ascii="Times New Roman" w:hAnsi="Times New Roman"/>
          <w:b/>
          <w:color w:val="auto"/>
        </w:rPr>
      </w:pPr>
      <w:r w:rsidRPr="008901D5">
        <w:rPr>
          <w:rFonts w:ascii="Times New Roman" w:hAnsi="Times New Roman"/>
          <w:b/>
          <w:color w:val="auto"/>
        </w:rPr>
        <w:t>Acknowledgements</w:t>
      </w:r>
    </w:p>
    <w:p w14:paraId="3A587EEE" w14:textId="77777777" w:rsidR="00564845" w:rsidRPr="008901D5" w:rsidRDefault="00564845" w:rsidP="00104E0B">
      <w:pPr>
        <w:spacing w:after="0" w:line="240" w:lineRule="auto"/>
        <w:rPr>
          <w:rFonts w:ascii="Times New Roman" w:hAnsi="Times New Roman"/>
          <w:color w:val="auto"/>
        </w:rPr>
      </w:pPr>
      <w:r w:rsidRPr="008901D5">
        <w:rPr>
          <w:rFonts w:ascii="Times New Roman" w:hAnsi="Times New Roman"/>
          <w:color w:val="auto"/>
        </w:rPr>
        <w:t xml:space="preserve">The authors would like to thank all the faculties of Public Health Department of Pundra University of Science Technology and all the staff of Pediatric Department of TMSS Medical College for their support in conducting this study. The authors would also like to acknowledge Rtn. Dr. Md. Matiur Rahman, Prof. Dr. Raghib Ahsan, Dr. Mohammad Mahbub Ur Rahim, Md. </w:t>
      </w:r>
      <w:proofErr w:type="spellStart"/>
      <w:r w:rsidRPr="008901D5">
        <w:rPr>
          <w:rFonts w:ascii="Times New Roman" w:hAnsi="Times New Roman"/>
          <w:color w:val="auto"/>
        </w:rPr>
        <w:t>Rahidul</w:t>
      </w:r>
      <w:proofErr w:type="spellEnd"/>
      <w:r w:rsidRPr="008901D5">
        <w:rPr>
          <w:rFonts w:ascii="Times New Roman" w:hAnsi="Times New Roman"/>
          <w:color w:val="auto"/>
        </w:rPr>
        <w:t xml:space="preserve"> Islam and colleagues of TMC &amp; RCH and Grand Health Sector, TMSS, for their cordial support. The authors are grateful to all the participants who provided valuable data for this study.</w:t>
      </w:r>
    </w:p>
    <w:p w14:paraId="700A3A30" w14:textId="77777777" w:rsidR="00564845" w:rsidRPr="008901D5" w:rsidRDefault="00564845" w:rsidP="00104E0B">
      <w:pPr>
        <w:spacing w:before="0" w:after="0" w:line="240" w:lineRule="auto"/>
        <w:rPr>
          <w:rFonts w:ascii="Times New Roman" w:hAnsi="Times New Roman"/>
          <w:b/>
          <w:bCs/>
          <w:color w:val="auto"/>
        </w:rPr>
      </w:pPr>
      <w:r w:rsidRPr="008901D5">
        <w:rPr>
          <w:rFonts w:ascii="Times New Roman" w:hAnsi="Times New Roman"/>
          <w:color w:val="auto"/>
        </w:rPr>
        <w:br w:type="page"/>
      </w:r>
    </w:p>
    <w:p w14:paraId="53673973" w14:textId="0385322B" w:rsidR="00564845" w:rsidRDefault="00564845" w:rsidP="00104E0B">
      <w:pPr>
        <w:pStyle w:val="Heading1"/>
        <w:spacing w:line="240" w:lineRule="auto"/>
        <w:rPr>
          <w:rFonts w:ascii="Times New Roman" w:hAnsi="Times New Roman"/>
          <w:color w:val="auto"/>
          <w:sz w:val="24"/>
          <w:szCs w:val="24"/>
        </w:rPr>
      </w:pPr>
      <w:r w:rsidRPr="008901D5">
        <w:rPr>
          <w:rFonts w:ascii="Times New Roman" w:hAnsi="Times New Roman"/>
          <w:color w:val="auto"/>
          <w:sz w:val="24"/>
          <w:szCs w:val="24"/>
        </w:rPr>
        <w:lastRenderedPageBreak/>
        <w:t>References</w:t>
      </w:r>
    </w:p>
    <w:sdt>
      <w:sdtPr>
        <w:tag w:val="MENDELEY_BIBLIOGRAPHY"/>
        <w:id w:val="-548375966"/>
        <w:placeholder>
          <w:docPart w:val="DefaultPlaceholder_-1854013440"/>
        </w:placeholder>
      </w:sdtPr>
      <w:sdtEndPr/>
      <w:sdtContent>
        <w:p w14:paraId="18EB47CB" w14:textId="77777777" w:rsidR="003D3B38" w:rsidRDefault="003D3B38">
          <w:pPr>
            <w:autoSpaceDE w:val="0"/>
            <w:autoSpaceDN w:val="0"/>
            <w:ind w:hanging="640"/>
            <w:divId w:val="1717972761"/>
            <w:rPr>
              <w:rFonts w:eastAsia="Times New Roman"/>
            </w:rPr>
          </w:pPr>
          <w:r>
            <w:rPr>
              <w:rFonts w:eastAsia="Times New Roman"/>
            </w:rPr>
            <w:t>1.</w:t>
          </w:r>
          <w:r>
            <w:rPr>
              <w:rFonts w:eastAsia="Times New Roman"/>
            </w:rPr>
            <w:tab/>
            <w:t xml:space="preserve">Canadian </w:t>
          </w:r>
          <w:proofErr w:type="spellStart"/>
          <w:r>
            <w:rPr>
              <w:rFonts w:eastAsia="Times New Roman"/>
            </w:rPr>
            <w:t>Paediatric</w:t>
          </w:r>
          <w:proofErr w:type="spellEnd"/>
          <w:r>
            <w:rPr>
              <w:rFonts w:eastAsia="Times New Roman"/>
            </w:rPr>
            <w:t xml:space="preserve"> Society </w:t>
          </w:r>
          <w:proofErr w:type="spellStart"/>
          <w:r>
            <w:rPr>
              <w:rFonts w:eastAsia="Times New Roman"/>
            </w:rPr>
            <w:t>NCommittee</w:t>
          </w:r>
          <w:proofErr w:type="spellEnd"/>
          <w:r>
            <w:rPr>
              <w:rFonts w:eastAsia="Times New Roman"/>
            </w:rPr>
            <w:t xml:space="preserve">. Undernutrition in children with a neurodevelopmental disability. Can Med Assoc J. </w:t>
          </w:r>
          <w:proofErr w:type="gramStart"/>
          <w:r>
            <w:rPr>
              <w:rFonts w:eastAsia="Times New Roman"/>
            </w:rPr>
            <w:t>1994;151:753</w:t>
          </w:r>
          <w:proofErr w:type="gramEnd"/>
          <w:r>
            <w:rPr>
              <w:rFonts w:eastAsia="Times New Roman"/>
            </w:rPr>
            <w:t xml:space="preserve">–9. </w:t>
          </w:r>
        </w:p>
        <w:p w14:paraId="152DE61B" w14:textId="77777777" w:rsidR="003D3B38" w:rsidRDefault="003D3B38">
          <w:pPr>
            <w:autoSpaceDE w:val="0"/>
            <w:autoSpaceDN w:val="0"/>
            <w:ind w:hanging="640"/>
            <w:divId w:val="1728214815"/>
            <w:rPr>
              <w:rFonts w:eastAsia="Times New Roman"/>
            </w:rPr>
          </w:pPr>
          <w:r>
            <w:rPr>
              <w:rFonts w:eastAsia="Times New Roman"/>
            </w:rPr>
            <w:t>2.</w:t>
          </w:r>
          <w:r>
            <w:rPr>
              <w:rFonts w:eastAsia="Times New Roman"/>
            </w:rPr>
            <w:tab/>
            <w:t xml:space="preserve">Samson-Fang L, Fung E, Stallings VA, Conaway M, Worley G, Rosenbaum P, et al. Relationship of nutritional status to health and societal participation in children with cerebral palsy. J </w:t>
          </w:r>
          <w:proofErr w:type="spellStart"/>
          <w:r>
            <w:rPr>
              <w:rFonts w:eastAsia="Times New Roman"/>
            </w:rPr>
            <w:t>Pediatr</w:t>
          </w:r>
          <w:proofErr w:type="spellEnd"/>
          <w:r>
            <w:rPr>
              <w:rFonts w:eastAsia="Times New Roman"/>
            </w:rPr>
            <w:t xml:space="preserve">. 2002 Nov;141(5):637–43. </w:t>
          </w:r>
        </w:p>
        <w:p w14:paraId="1CE1457F" w14:textId="77777777" w:rsidR="003D3B38" w:rsidRDefault="003D3B38">
          <w:pPr>
            <w:autoSpaceDE w:val="0"/>
            <w:autoSpaceDN w:val="0"/>
            <w:ind w:hanging="640"/>
            <w:divId w:val="380440164"/>
            <w:rPr>
              <w:rFonts w:eastAsia="Times New Roman"/>
            </w:rPr>
          </w:pPr>
          <w:r>
            <w:rPr>
              <w:rFonts w:eastAsia="Times New Roman"/>
            </w:rPr>
            <w:t>3.</w:t>
          </w:r>
          <w:r>
            <w:rPr>
              <w:rFonts w:eastAsia="Times New Roman"/>
            </w:rPr>
            <w:tab/>
            <w:t xml:space="preserve">American Psychiatric Association D 5 </w:t>
          </w:r>
          <w:proofErr w:type="spellStart"/>
          <w:r>
            <w:rPr>
              <w:rFonts w:eastAsia="Times New Roman"/>
            </w:rPr>
            <w:t>TForce</w:t>
          </w:r>
          <w:proofErr w:type="spellEnd"/>
          <w:r>
            <w:rPr>
              <w:rFonts w:eastAsia="Times New Roman"/>
            </w:rPr>
            <w:t>. Diagnostic and statistical manual of mental disorders: DSM-5</w:t>
          </w:r>
          <w:r>
            <w:rPr>
              <w:rFonts w:eastAsia="Times New Roman"/>
              <w:vertAlign w:val="superscript"/>
            </w:rPr>
            <w:t>TM</w:t>
          </w:r>
          <w:r>
            <w:rPr>
              <w:rFonts w:eastAsia="Times New Roman"/>
            </w:rPr>
            <w:t xml:space="preserve"> (5th ed.). 5th ed. American Psychiatric Publishing, Inc..; 2013. </w:t>
          </w:r>
        </w:p>
        <w:p w14:paraId="0933C8A5" w14:textId="77777777" w:rsidR="003D3B38" w:rsidRDefault="003D3B38">
          <w:pPr>
            <w:autoSpaceDE w:val="0"/>
            <w:autoSpaceDN w:val="0"/>
            <w:ind w:hanging="640"/>
            <w:divId w:val="606351243"/>
            <w:rPr>
              <w:rFonts w:eastAsia="Times New Roman"/>
            </w:rPr>
          </w:pPr>
          <w:r>
            <w:rPr>
              <w:rFonts w:eastAsia="Times New Roman"/>
            </w:rPr>
            <w:t>4.</w:t>
          </w:r>
          <w:r>
            <w:rPr>
              <w:rFonts w:eastAsia="Times New Roman"/>
            </w:rPr>
            <w:tab/>
            <w:t xml:space="preserve">Wong ME. United Nations Convention on the Rights of Persons with Disabilities in Singapore: Considering Some Post-Ratification Implications. </w:t>
          </w:r>
          <w:proofErr w:type="spellStart"/>
          <w:r>
            <w:rPr>
              <w:rFonts w:eastAsia="Times New Roman"/>
            </w:rPr>
            <w:t>InSpecial</w:t>
          </w:r>
          <w:proofErr w:type="spellEnd"/>
          <w:r>
            <w:rPr>
              <w:rFonts w:eastAsia="Times New Roman"/>
            </w:rPr>
            <w:t xml:space="preserve"> Needs </w:t>
          </w:r>
          <w:proofErr w:type="gramStart"/>
          <w:r>
            <w:rPr>
              <w:rFonts w:eastAsia="Times New Roman"/>
            </w:rPr>
            <w:t>In</w:t>
          </w:r>
          <w:proofErr w:type="gramEnd"/>
          <w:r>
            <w:rPr>
              <w:rFonts w:eastAsia="Times New Roman"/>
            </w:rPr>
            <w:t xml:space="preserve"> Singapore: Trends And Issues. 2021;11–30. </w:t>
          </w:r>
        </w:p>
        <w:p w14:paraId="22A51B90" w14:textId="77777777" w:rsidR="003D3B38" w:rsidRDefault="003D3B38">
          <w:pPr>
            <w:autoSpaceDE w:val="0"/>
            <w:autoSpaceDN w:val="0"/>
            <w:ind w:hanging="640"/>
            <w:divId w:val="32075869"/>
            <w:rPr>
              <w:rFonts w:eastAsia="Times New Roman"/>
            </w:rPr>
          </w:pPr>
          <w:r>
            <w:rPr>
              <w:rFonts w:eastAsia="Times New Roman"/>
            </w:rPr>
            <w:t>5.</w:t>
          </w:r>
          <w:r>
            <w:rPr>
              <w:rFonts w:eastAsia="Times New Roman"/>
            </w:rPr>
            <w:tab/>
            <w:t xml:space="preserve">World Health Organization. World Report on Disability. 2011; </w:t>
          </w:r>
        </w:p>
        <w:p w14:paraId="331F30F0" w14:textId="77777777" w:rsidR="003D3B38" w:rsidRDefault="003D3B38">
          <w:pPr>
            <w:autoSpaceDE w:val="0"/>
            <w:autoSpaceDN w:val="0"/>
            <w:ind w:hanging="640"/>
            <w:divId w:val="1444039196"/>
            <w:rPr>
              <w:rFonts w:eastAsia="Times New Roman"/>
            </w:rPr>
          </w:pPr>
          <w:r>
            <w:rPr>
              <w:rFonts w:eastAsia="Times New Roman"/>
            </w:rPr>
            <w:t>6.</w:t>
          </w:r>
          <w:r>
            <w:rPr>
              <w:rFonts w:eastAsia="Times New Roman"/>
            </w:rPr>
            <w:tab/>
            <w:t>Bangladesh Bureau of Statistics (BBS). National Survey on Persons with Disabilities (NSPD) conducted in 2019. June 2022. 2022 Jun [cited 2024 Jan 9]; Available from: https://bbs.portal.gov.bd/sites/default/files/files/bbs.portal.gov.bd/page/b343a8b4_956b_45ca_872f_4cf9b2f1a6e0/2022-06-13-15-24-ca6f018ab83c88a4db8ff51386439794.pdf</w:t>
          </w:r>
        </w:p>
        <w:p w14:paraId="4EA547EB" w14:textId="77777777" w:rsidR="003D3B38" w:rsidRDefault="003D3B38">
          <w:pPr>
            <w:autoSpaceDE w:val="0"/>
            <w:autoSpaceDN w:val="0"/>
            <w:ind w:hanging="640"/>
            <w:divId w:val="1034116540"/>
            <w:rPr>
              <w:rFonts w:eastAsia="Times New Roman"/>
            </w:rPr>
          </w:pPr>
          <w:r>
            <w:rPr>
              <w:rFonts w:eastAsia="Times New Roman"/>
            </w:rPr>
            <w:t>7.</w:t>
          </w:r>
          <w:r>
            <w:rPr>
              <w:rFonts w:eastAsia="Times New Roman"/>
            </w:rPr>
            <w:tab/>
          </w:r>
          <w:proofErr w:type="spellStart"/>
          <w:r>
            <w:rPr>
              <w:rFonts w:eastAsia="Times New Roman"/>
            </w:rPr>
            <w:t>Groce</w:t>
          </w:r>
          <w:proofErr w:type="spellEnd"/>
          <w:r>
            <w:rPr>
              <w:rFonts w:eastAsia="Times New Roman"/>
            </w:rPr>
            <w:t xml:space="preserve"> N CEKMCL. Stronger </w:t>
          </w:r>
          <w:proofErr w:type="gramStart"/>
          <w:r>
            <w:rPr>
              <w:rFonts w:eastAsia="Times New Roman"/>
            </w:rPr>
            <w:t>together :</w:t>
          </w:r>
          <w:proofErr w:type="gramEnd"/>
          <w:r>
            <w:rPr>
              <w:rFonts w:eastAsia="Times New Roman"/>
            </w:rPr>
            <w:t xml:space="preserve"> nutrition-disability links and </w:t>
          </w:r>
          <w:proofErr w:type="spellStart"/>
          <w:r>
            <w:rPr>
              <w:rFonts w:eastAsia="Times New Roman"/>
            </w:rPr>
            <w:t>synergies|Briefing</w:t>
          </w:r>
          <w:proofErr w:type="spellEnd"/>
          <w:r>
            <w:rPr>
              <w:rFonts w:eastAsia="Times New Roman"/>
            </w:rPr>
            <w:t xml:space="preserve"> note. Nutrition working group, global partnership for children with disabilities New York: </w:t>
          </w:r>
          <w:proofErr w:type="spellStart"/>
          <w:r>
            <w:rPr>
              <w:rFonts w:eastAsia="Times New Roman"/>
            </w:rPr>
            <w:t>Unicef</w:t>
          </w:r>
          <w:proofErr w:type="spellEnd"/>
          <w:r>
            <w:rPr>
              <w:rFonts w:eastAsia="Times New Roman"/>
            </w:rPr>
            <w:t xml:space="preserve"> [Internet]. 2013 [cited 2024 Jan 9]; Available from: https://sites.unicef.org/disabilities/files/Stronger-Together_Nutritio...</w:t>
          </w:r>
        </w:p>
        <w:p w14:paraId="35C4EF51" w14:textId="77777777" w:rsidR="003D3B38" w:rsidRDefault="003D3B38">
          <w:pPr>
            <w:autoSpaceDE w:val="0"/>
            <w:autoSpaceDN w:val="0"/>
            <w:ind w:hanging="640"/>
            <w:divId w:val="315762620"/>
            <w:rPr>
              <w:rFonts w:eastAsia="Times New Roman"/>
            </w:rPr>
          </w:pPr>
          <w:r>
            <w:rPr>
              <w:rFonts w:eastAsia="Times New Roman"/>
            </w:rPr>
            <w:t>8.</w:t>
          </w:r>
          <w:r>
            <w:rPr>
              <w:rFonts w:eastAsia="Times New Roman"/>
            </w:rPr>
            <w:tab/>
            <w:t xml:space="preserve">Hume‐Nixon M, </w:t>
          </w:r>
          <w:proofErr w:type="spellStart"/>
          <w:r>
            <w:rPr>
              <w:rFonts w:eastAsia="Times New Roman"/>
            </w:rPr>
            <w:t>Kuper</w:t>
          </w:r>
          <w:proofErr w:type="spellEnd"/>
          <w:r>
            <w:rPr>
              <w:rFonts w:eastAsia="Times New Roman"/>
            </w:rPr>
            <w:t xml:space="preserve"> H. The association between malnutrition and childhood disability in low‐ and middle‐ income countries: systematic </w:t>
          </w:r>
          <w:r>
            <w:rPr>
              <w:rFonts w:eastAsia="Times New Roman"/>
            </w:rPr>
            <w:lastRenderedPageBreak/>
            <w:t xml:space="preserve">review and meta‐analysis of observational studies. Tropical Medicine &amp; International Health. 2018 Nov 10;23(11):1158–75. </w:t>
          </w:r>
        </w:p>
        <w:p w14:paraId="5F1DD44F" w14:textId="77777777" w:rsidR="003D3B38" w:rsidRDefault="003D3B38">
          <w:pPr>
            <w:autoSpaceDE w:val="0"/>
            <w:autoSpaceDN w:val="0"/>
            <w:ind w:hanging="640"/>
            <w:divId w:val="1735083963"/>
            <w:rPr>
              <w:rFonts w:eastAsia="Times New Roman"/>
            </w:rPr>
          </w:pPr>
          <w:r>
            <w:rPr>
              <w:rFonts w:eastAsia="Times New Roman"/>
            </w:rPr>
            <w:t>9.</w:t>
          </w:r>
          <w:r>
            <w:rPr>
              <w:rFonts w:eastAsia="Times New Roman"/>
            </w:rPr>
            <w:tab/>
          </w:r>
          <w:proofErr w:type="spellStart"/>
          <w:r>
            <w:rPr>
              <w:rFonts w:eastAsia="Times New Roman"/>
            </w:rPr>
            <w:t>Kuper</w:t>
          </w:r>
          <w:proofErr w:type="spellEnd"/>
          <w:r>
            <w:rPr>
              <w:rFonts w:eastAsia="Times New Roman"/>
            </w:rPr>
            <w:t xml:space="preserve"> H, </w:t>
          </w:r>
          <w:proofErr w:type="spellStart"/>
          <w:r>
            <w:rPr>
              <w:rFonts w:eastAsia="Times New Roman"/>
            </w:rPr>
            <w:t>Nyapera</w:t>
          </w:r>
          <w:proofErr w:type="spellEnd"/>
          <w:r>
            <w:rPr>
              <w:rFonts w:eastAsia="Times New Roman"/>
            </w:rPr>
            <w:t xml:space="preserve"> V, Evans J, </w:t>
          </w:r>
          <w:proofErr w:type="spellStart"/>
          <w:r>
            <w:rPr>
              <w:rFonts w:eastAsia="Times New Roman"/>
            </w:rPr>
            <w:t>Munyendo</w:t>
          </w:r>
          <w:proofErr w:type="spellEnd"/>
          <w:r>
            <w:rPr>
              <w:rFonts w:eastAsia="Times New Roman"/>
            </w:rPr>
            <w:t xml:space="preserve"> D, </w:t>
          </w:r>
          <w:proofErr w:type="spellStart"/>
          <w:r>
            <w:rPr>
              <w:rFonts w:eastAsia="Times New Roman"/>
            </w:rPr>
            <w:t>Zuurmond</w:t>
          </w:r>
          <w:proofErr w:type="spellEnd"/>
          <w:r>
            <w:rPr>
              <w:rFonts w:eastAsia="Times New Roman"/>
            </w:rPr>
            <w:t xml:space="preserve"> M, </w:t>
          </w:r>
          <w:proofErr w:type="spellStart"/>
          <w:r>
            <w:rPr>
              <w:rFonts w:eastAsia="Times New Roman"/>
            </w:rPr>
            <w:t>Frison</w:t>
          </w:r>
          <w:proofErr w:type="spellEnd"/>
          <w:r>
            <w:rPr>
              <w:rFonts w:eastAsia="Times New Roman"/>
            </w:rPr>
            <w:t xml:space="preserve"> S, et al. Malnutrition and Childhood Disability in Turkana, Kenya: Results from a Case-Control Study. </w:t>
          </w:r>
          <w:proofErr w:type="spellStart"/>
          <w:r>
            <w:rPr>
              <w:rFonts w:eastAsia="Times New Roman"/>
            </w:rPr>
            <w:t>PLoS</w:t>
          </w:r>
          <w:proofErr w:type="spellEnd"/>
          <w:r>
            <w:rPr>
              <w:rFonts w:eastAsia="Times New Roman"/>
            </w:rPr>
            <w:t xml:space="preserve"> One. 2015 Dec 21;10(12</w:t>
          </w:r>
          <w:proofErr w:type="gramStart"/>
          <w:r>
            <w:rPr>
              <w:rFonts w:eastAsia="Times New Roman"/>
            </w:rPr>
            <w:t>):e</w:t>
          </w:r>
          <w:proofErr w:type="gramEnd"/>
          <w:r>
            <w:rPr>
              <w:rFonts w:eastAsia="Times New Roman"/>
            </w:rPr>
            <w:t xml:space="preserve">0144926. </w:t>
          </w:r>
        </w:p>
        <w:p w14:paraId="1666CB65" w14:textId="77777777" w:rsidR="003D3B38" w:rsidRDefault="003D3B38">
          <w:pPr>
            <w:autoSpaceDE w:val="0"/>
            <w:autoSpaceDN w:val="0"/>
            <w:ind w:hanging="640"/>
            <w:divId w:val="1983382490"/>
            <w:rPr>
              <w:rFonts w:eastAsia="Times New Roman"/>
            </w:rPr>
          </w:pPr>
          <w:r>
            <w:rPr>
              <w:rFonts w:eastAsia="Times New Roman"/>
            </w:rPr>
            <w:t>10.</w:t>
          </w:r>
          <w:r>
            <w:rPr>
              <w:rFonts w:eastAsia="Times New Roman"/>
            </w:rPr>
            <w:tab/>
            <w:t xml:space="preserve">Jahan I, Karim T, Al Imam MH, Das MC, Ali KM, </w:t>
          </w:r>
          <w:proofErr w:type="spellStart"/>
          <w:r>
            <w:rPr>
              <w:rFonts w:eastAsia="Times New Roman"/>
            </w:rPr>
            <w:t>Muhit</w:t>
          </w:r>
          <w:proofErr w:type="spellEnd"/>
          <w:r>
            <w:rPr>
              <w:rFonts w:eastAsia="Times New Roman"/>
            </w:rPr>
            <w:t xml:space="preserve"> M, et al. Childhood Disability and Nutrition: Findings from a Population-Based Case Control Study in Rural Bangladesh. Nutrients. 2019 Nov 11;11(11):2728. </w:t>
          </w:r>
        </w:p>
        <w:p w14:paraId="00959C5D" w14:textId="77777777" w:rsidR="003D3B38" w:rsidRDefault="003D3B38">
          <w:pPr>
            <w:autoSpaceDE w:val="0"/>
            <w:autoSpaceDN w:val="0"/>
            <w:ind w:hanging="640"/>
            <w:divId w:val="1178230660"/>
            <w:rPr>
              <w:rFonts w:eastAsia="Times New Roman"/>
            </w:rPr>
          </w:pPr>
          <w:r>
            <w:rPr>
              <w:rFonts w:eastAsia="Times New Roman"/>
            </w:rPr>
            <w:t>11.</w:t>
          </w:r>
          <w:r>
            <w:rPr>
              <w:rFonts w:eastAsia="Times New Roman"/>
            </w:rPr>
            <w:tab/>
          </w:r>
          <w:proofErr w:type="spellStart"/>
          <w:r>
            <w:rPr>
              <w:rFonts w:eastAsia="Times New Roman"/>
            </w:rPr>
            <w:t>Groce</w:t>
          </w:r>
          <w:proofErr w:type="spellEnd"/>
          <w:r>
            <w:rPr>
              <w:rFonts w:eastAsia="Times New Roman"/>
            </w:rPr>
            <w:t xml:space="preserve"> N, Challenger E, Berman-Bieler R, Farkas A, Yilmaz N, </w:t>
          </w:r>
          <w:proofErr w:type="spellStart"/>
          <w:r>
            <w:rPr>
              <w:rFonts w:eastAsia="Times New Roman"/>
            </w:rPr>
            <w:t>Schultink</w:t>
          </w:r>
          <w:proofErr w:type="spellEnd"/>
          <w:r>
            <w:rPr>
              <w:rFonts w:eastAsia="Times New Roman"/>
            </w:rPr>
            <w:t xml:space="preserve"> W, et al. Malnutrition and disability: unexplored opportunities for collaboration. </w:t>
          </w:r>
          <w:proofErr w:type="spellStart"/>
          <w:r>
            <w:rPr>
              <w:rFonts w:eastAsia="Times New Roman"/>
            </w:rPr>
            <w:t>Paediatr</w:t>
          </w:r>
          <w:proofErr w:type="spellEnd"/>
          <w:r>
            <w:rPr>
              <w:rFonts w:eastAsia="Times New Roman"/>
            </w:rPr>
            <w:t xml:space="preserve"> Int Child Health. 2014 Nov 13;34(4):308–14. </w:t>
          </w:r>
        </w:p>
        <w:p w14:paraId="069C57E2" w14:textId="77777777" w:rsidR="003D3B38" w:rsidRDefault="003D3B38">
          <w:pPr>
            <w:autoSpaceDE w:val="0"/>
            <w:autoSpaceDN w:val="0"/>
            <w:ind w:hanging="640"/>
            <w:divId w:val="2014262417"/>
            <w:rPr>
              <w:rFonts w:eastAsia="Times New Roman"/>
            </w:rPr>
          </w:pPr>
          <w:r>
            <w:rPr>
              <w:rFonts w:eastAsia="Times New Roman"/>
            </w:rPr>
            <w:t>12.</w:t>
          </w:r>
          <w:r>
            <w:rPr>
              <w:rFonts w:eastAsia="Times New Roman"/>
            </w:rPr>
            <w:tab/>
          </w:r>
          <w:proofErr w:type="spellStart"/>
          <w:r>
            <w:rPr>
              <w:rFonts w:eastAsia="Times New Roman"/>
            </w:rPr>
            <w:t>Pancheva</w:t>
          </w:r>
          <w:proofErr w:type="spellEnd"/>
          <w:r>
            <w:rPr>
              <w:rFonts w:eastAsia="Times New Roman"/>
            </w:rPr>
            <w:t xml:space="preserve"> R, </w:t>
          </w:r>
          <w:proofErr w:type="spellStart"/>
          <w:r>
            <w:rPr>
              <w:rFonts w:eastAsia="Times New Roman"/>
            </w:rPr>
            <w:t>Toneva</w:t>
          </w:r>
          <w:proofErr w:type="spellEnd"/>
          <w:r>
            <w:rPr>
              <w:rFonts w:eastAsia="Times New Roman"/>
            </w:rPr>
            <w:t xml:space="preserve"> A, </w:t>
          </w:r>
          <w:proofErr w:type="spellStart"/>
          <w:r>
            <w:rPr>
              <w:rFonts w:eastAsia="Times New Roman"/>
            </w:rPr>
            <w:t>Nikolova</w:t>
          </w:r>
          <w:proofErr w:type="spellEnd"/>
          <w:r>
            <w:rPr>
              <w:rFonts w:eastAsia="Times New Roman"/>
            </w:rPr>
            <w:t xml:space="preserve"> S, Huysentruyt K, Dimitrov L, </w:t>
          </w:r>
          <w:proofErr w:type="spellStart"/>
          <w:r>
            <w:rPr>
              <w:rFonts w:eastAsia="Times New Roman"/>
            </w:rPr>
            <w:t>Yoncheva</w:t>
          </w:r>
          <w:proofErr w:type="spellEnd"/>
          <w:r>
            <w:rPr>
              <w:rFonts w:eastAsia="Times New Roman"/>
            </w:rPr>
            <w:t xml:space="preserve"> N, et al. Malnutrition in Institutionalized and Non-institutionalized Neurologically Impaired Children in Bulgaria. Ann </w:t>
          </w:r>
          <w:proofErr w:type="spellStart"/>
          <w:r>
            <w:rPr>
              <w:rFonts w:eastAsia="Times New Roman"/>
            </w:rPr>
            <w:t>Nutr</w:t>
          </w:r>
          <w:proofErr w:type="spellEnd"/>
          <w:r>
            <w:rPr>
              <w:rFonts w:eastAsia="Times New Roman"/>
            </w:rPr>
            <w:t xml:space="preserve"> </w:t>
          </w:r>
          <w:proofErr w:type="spellStart"/>
          <w:r>
            <w:rPr>
              <w:rFonts w:eastAsia="Times New Roman"/>
            </w:rPr>
            <w:t>Metab</w:t>
          </w:r>
          <w:proofErr w:type="spellEnd"/>
          <w:r>
            <w:rPr>
              <w:rFonts w:eastAsia="Times New Roman"/>
            </w:rPr>
            <w:t xml:space="preserve">. 2023 Nov 9; </w:t>
          </w:r>
        </w:p>
        <w:p w14:paraId="36E42024" w14:textId="77777777" w:rsidR="003D3B38" w:rsidRDefault="003D3B38">
          <w:pPr>
            <w:autoSpaceDE w:val="0"/>
            <w:autoSpaceDN w:val="0"/>
            <w:ind w:hanging="640"/>
            <w:divId w:val="1026448271"/>
            <w:rPr>
              <w:rFonts w:eastAsia="Times New Roman"/>
            </w:rPr>
          </w:pPr>
          <w:r>
            <w:rPr>
              <w:rFonts w:eastAsia="Times New Roman"/>
            </w:rPr>
            <w:t>13.</w:t>
          </w:r>
          <w:r>
            <w:rPr>
              <w:rFonts w:eastAsia="Times New Roman"/>
            </w:rPr>
            <w:tab/>
            <w:t xml:space="preserve">Jahan I, </w:t>
          </w:r>
          <w:proofErr w:type="spellStart"/>
          <w:r>
            <w:rPr>
              <w:rFonts w:eastAsia="Times New Roman"/>
            </w:rPr>
            <w:t>Muhit</w:t>
          </w:r>
          <w:proofErr w:type="spellEnd"/>
          <w:r>
            <w:rPr>
              <w:rFonts w:eastAsia="Times New Roman"/>
            </w:rPr>
            <w:t xml:space="preserve"> M, Karim T, Smithers-Sheedy H, Novak I, Jones C, et al. What makes children with cerebral palsy vulnerable to malnutrition? Findings from the Bangladesh cerebral palsy register (BCPR). </w:t>
          </w:r>
          <w:proofErr w:type="spellStart"/>
          <w:r>
            <w:rPr>
              <w:rFonts w:eastAsia="Times New Roman"/>
            </w:rPr>
            <w:t>Disabil</w:t>
          </w:r>
          <w:proofErr w:type="spellEnd"/>
          <w:r>
            <w:rPr>
              <w:rFonts w:eastAsia="Times New Roman"/>
            </w:rPr>
            <w:t xml:space="preserve"> </w:t>
          </w:r>
          <w:proofErr w:type="spellStart"/>
          <w:r>
            <w:rPr>
              <w:rFonts w:eastAsia="Times New Roman"/>
            </w:rPr>
            <w:t>Rehabil</w:t>
          </w:r>
          <w:proofErr w:type="spellEnd"/>
          <w:r>
            <w:rPr>
              <w:rFonts w:eastAsia="Times New Roman"/>
            </w:rPr>
            <w:t xml:space="preserve">. 2019 Sep 11;41(19):2247–54. </w:t>
          </w:r>
        </w:p>
        <w:p w14:paraId="68B1DC66" w14:textId="77777777" w:rsidR="003D3B38" w:rsidRDefault="003D3B38">
          <w:pPr>
            <w:autoSpaceDE w:val="0"/>
            <w:autoSpaceDN w:val="0"/>
            <w:ind w:hanging="640"/>
            <w:divId w:val="433286624"/>
            <w:rPr>
              <w:rFonts w:eastAsia="Times New Roman"/>
            </w:rPr>
          </w:pPr>
          <w:r>
            <w:rPr>
              <w:rFonts w:eastAsia="Times New Roman"/>
            </w:rPr>
            <w:t>14.</w:t>
          </w:r>
          <w:r>
            <w:rPr>
              <w:rFonts w:eastAsia="Times New Roman"/>
            </w:rPr>
            <w:tab/>
            <w:t xml:space="preserve">World Health Organization. WHO Child Growth Standards and the Identification of Severe Acute Malnutrition in Infants and Children: A Joint Statement by the World Health Organization and the United Nations Children’s Fund. 2009. </w:t>
          </w:r>
        </w:p>
        <w:p w14:paraId="0A613569" w14:textId="77777777" w:rsidR="003D3B38" w:rsidRDefault="003D3B38">
          <w:pPr>
            <w:autoSpaceDE w:val="0"/>
            <w:autoSpaceDN w:val="0"/>
            <w:ind w:hanging="640"/>
            <w:divId w:val="1435399744"/>
            <w:rPr>
              <w:rFonts w:eastAsia="Times New Roman"/>
            </w:rPr>
          </w:pPr>
          <w:r>
            <w:rPr>
              <w:rFonts w:eastAsia="Times New Roman"/>
            </w:rPr>
            <w:t>15.</w:t>
          </w:r>
          <w:r>
            <w:rPr>
              <w:rFonts w:eastAsia="Times New Roman"/>
            </w:rPr>
            <w:tab/>
          </w:r>
          <w:proofErr w:type="spellStart"/>
          <w:r>
            <w:rPr>
              <w:rFonts w:eastAsia="Times New Roman"/>
            </w:rPr>
            <w:t>Schaffrath</w:t>
          </w:r>
          <w:proofErr w:type="spellEnd"/>
          <w:r>
            <w:rPr>
              <w:rFonts w:eastAsia="Times New Roman"/>
            </w:rPr>
            <w:t xml:space="preserve"> Rosario A, </w:t>
          </w:r>
          <w:proofErr w:type="spellStart"/>
          <w:r>
            <w:rPr>
              <w:rFonts w:eastAsia="Times New Roman"/>
            </w:rPr>
            <w:t>Schienkiewitz</w:t>
          </w:r>
          <w:proofErr w:type="spellEnd"/>
          <w:r>
            <w:rPr>
              <w:rFonts w:eastAsia="Times New Roman"/>
            </w:rPr>
            <w:t xml:space="preserve"> A, </w:t>
          </w:r>
          <w:proofErr w:type="spellStart"/>
          <w:r>
            <w:rPr>
              <w:rFonts w:eastAsia="Times New Roman"/>
            </w:rPr>
            <w:t>Neuhauser</w:t>
          </w:r>
          <w:proofErr w:type="spellEnd"/>
          <w:r>
            <w:rPr>
              <w:rFonts w:eastAsia="Times New Roman"/>
            </w:rPr>
            <w:t xml:space="preserve"> H. German height references for children aged 0 to under 18 years compared to WHO and CDC growth charts. Ann Hum Biol. 2011 Mar 13;38(2):121–30. </w:t>
          </w:r>
        </w:p>
        <w:p w14:paraId="4E4AB664" w14:textId="77777777" w:rsidR="003D3B38" w:rsidRDefault="003D3B38">
          <w:pPr>
            <w:autoSpaceDE w:val="0"/>
            <w:autoSpaceDN w:val="0"/>
            <w:ind w:hanging="640"/>
            <w:divId w:val="724765669"/>
            <w:rPr>
              <w:rFonts w:eastAsia="Times New Roman"/>
            </w:rPr>
          </w:pPr>
          <w:r>
            <w:rPr>
              <w:rFonts w:eastAsia="Times New Roman"/>
            </w:rPr>
            <w:t>16.</w:t>
          </w:r>
          <w:r>
            <w:rPr>
              <w:rFonts w:eastAsia="Times New Roman"/>
            </w:rPr>
            <w:tab/>
            <w:t xml:space="preserve">Stevenson RD. Use of segmental measures to estimate stature in children with cerebral palsy. Arch </w:t>
          </w:r>
          <w:proofErr w:type="spellStart"/>
          <w:r>
            <w:rPr>
              <w:rFonts w:eastAsia="Times New Roman"/>
            </w:rPr>
            <w:t>Pediatr</w:t>
          </w:r>
          <w:proofErr w:type="spellEnd"/>
          <w:r>
            <w:rPr>
              <w:rFonts w:eastAsia="Times New Roman"/>
            </w:rPr>
            <w:t xml:space="preserve"> </w:t>
          </w:r>
          <w:proofErr w:type="spellStart"/>
          <w:r>
            <w:rPr>
              <w:rFonts w:eastAsia="Times New Roman"/>
            </w:rPr>
            <w:t>Adolesc</w:t>
          </w:r>
          <w:proofErr w:type="spellEnd"/>
          <w:r>
            <w:rPr>
              <w:rFonts w:eastAsia="Times New Roman"/>
            </w:rPr>
            <w:t xml:space="preserve"> Med. 1995 Jun;149(6):658–62. </w:t>
          </w:r>
        </w:p>
        <w:p w14:paraId="2343EB7A" w14:textId="77777777" w:rsidR="003D3B38" w:rsidRDefault="003D3B38">
          <w:pPr>
            <w:autoSpaceDE w:val="0"/>
            <w:autoSpaceDN w:val="0"/>
            <w:ind w:hanging="640"/>
            <w:divId w:val="1474757231"/>
            <w:rPr>
              <w:rFonts w:eastAsia="Times New Roman"/>
            </w:rPr>
          </w:pPr>
          <w:r>
            <w:rPr>
              <w:rFonts w:eastAsia="Times New Roman"/>
            </w:rPr>
            <w:lastRenderedPageBreak/>
            <w:t>17.</w:t>
          </w:r>
          <w:r>
            <w:rPr>
              <w:rFonts w:eastAsia="Times New Roman"/>
            </w:rPr>
            <w:tab/>
          </w:r>
          <w:proofErr w:type="spellStart"/>
          <w:r>
            <w:rPr>
              <w:rFonts w:eastAsia="Times New Roman"/>
            </w:rPr>
            <w:t>Mwangome</w:t>
          </w:r>
          <w:proofErr w:type="spellEnd"/>
          <w:r>
            <w:rPr>
              <w:rFonts w:eastAsia="Times New Roman"/>
            </w:rPr>
            <w:t xml:space="preserve"> MK, Berkley JA. The reliability of weight‐for‐length/height &lt;</w:t>
          </w:r>
          <w:proofErr w:type="spellStart"/>
          <w:r>
            <w:rPr>
              <w:rFonts w:eastAsia="Times New Roman"/>
            </w:rPr>
            <w:t>scp</w:t>
          </w:r>
          <w:proofErr w:type="spellEnd"/>
          <w:r>
            <w:rPr>
              <w:rFonts w:eastAsia="Times New Roman"/>
            </w:rPr>
            <w:t>&gt;Z&lt;/</w:t>
          </w:r>
          <w:proofErr w:type="spellStart"/>
          <w:r>
            <w:rPr>
              <w:rFonts w:eastAsia="Times New Roman"/>
            </w:rPr>
            <w:t>scp</w:t>
          </w:r>
          <w:proofErr w:type="spellEnd"/>
          <w:r>
            <w:rPr>
              <w:rFonts w:eastAsia="Times New Roman"/>
            </w:rPr>
            <w:t xml:space="preserve">&gt; scores in children. </w:t>
          </w:r>
          <w:proofErr w:type="spellStart"/>
          <w:r>
            <w:rPr>
              <w:rFonts w:eastAsia="Times New Roman"/>
            </w:rPr>
            <w:t>Matern</w:t>
          </w:r>
          <w:proofErr w:type="spellEnd"/>
          <w:r>
            <w:rPr>
              <w:rFonts w:eastAsia="Times New Roman"/>
            </w:rPr>
            <w:t xml:space="preserve"> Child </w:t>
          </w:r>
          <w:proofErr w:type="spellStart"/>
          <w:r>
            <w:rPr>
              <w:rFonts w:eastAsia="Times New Roman"/>
            </w:rPr>
            <w:t>Nutr</w:t>
          </w:r>
          <w:proofErr w:type="spellEnd"/>
          <w:r>
            <w:rPr>
              <w:rFonts w:eastAsia="Times New Roman"/>
            </w:rPr>
            <w:t xml:space="preserve">. 2014 Oct;10(4):474–80. </w:t>
          </w:r>
        </w:p>
        <w:p w14:paraId="7FAD764B" w14:textId="77777777" w:rsidR="003D3B38" w:rsidRDefault="003D3B38">
          <w:pPr>
            <w:autoSpaceDE w:val="0"/>
            <w:autoSpaceDN w:val="0"/>
            <w:ind w:hanging="640"/>
            <w:divId w:val="1713266332"/>
            <w:rPr>
              <w:rFonts w:eastAsia="Times New Roman"/>
            </w:rPr>
          </w:pPr>
          <w:r>
            <w:rPr>
              <w:rFonts w:eastAsia="Times New Roman"/>
            </w:rPr>
            <w:t>18.</w:t>
          </w:r>
          <w:r>
            <w:rPr>
              <w:rFonts w:eastAsia="Times New Roman"/>
            </w:rPr>
            <w:tab/>
            <w:t xml:space="preserve">Chandra RK, Kumari S. Nutrition and Immunity: An Overview. J </w:t>
          </w:r>
          <w:proofErr w:type="spellStart"/>
          <w:r>
            <w:rPr>
              <w:rFonts w:eastAsia="Times New Roman"/>
            </w:rPr>
            <w:t>Nutr</w:t>
          </w:r>
          <w:proofErr w:type="spellEnd"/>
          <w:r>
            <w:rPr>
              <w:rFonts w:eastAsia="Times New Roman"/>
            </w:rPr>
            <w:t xml:space="preserve">. 1994 </w:t>
          </w:r>
          <w:proofErr w:type="gramStart"/>
          <w:r>
            <w:rPr>
              <w:rFonts w:eastAsia="Times New Roman"/>
            </w:rPr>
            <w:t>Aug;124:1433</w:t>
          </w:r>
          <w:proofErr w:type="gramEnd"/>
          <w:r>
            <w:rPr>
              <w:rFonts w:eastAsia="Times New Roman"/>
            </w:rPr>
            <w:t xml:space="preserve">S-1435S. </w:t>
          </w:r>
        </w:p>
        <w:p w14:paraId="3CA00652" w14:textId="77777777" w:rsidR="003D3B38" w:rsidRDefault="003D3B38">
          <w:pPr>
            <w:autoSpaceDE w:val="0"/>
            <w:autoSpaceDN w:val="0"/>
            <w:ind w:hanging="640"/>
            <w:divId w:val="550306446"/>
            <w:rPr>
              <w:rFonts w:eastAsia="Times New Roman"/>
            </w:rPr>
          </w:pPr>
          <w:r>
            <w:rPr>
              <w:rFonts w:eastAsia="Times New Roman"/>
            </w:rPr>
            <w:t>19.</w:t>
          </w:r>
          <w:r>
            <w:rPr>
              <w:rFonts w:eastAsia="Times New Roman"/>
            </w:rPr>
            <w:tab/>
          </w:r>
          <w:proofErr w:type="spellStart"/>
          <w:r>
            <w:rPr>
              <w:rFonts w:eastAsia="Times New Roman"/>
            </w:rPr>
            <w:t>Caglià</w:t>
          </w:r>
          <w:proofErr w:type="spellEnd"/>
          <w:r>
            <w:rPr>
              <w:rFonts w:eastAsia="Times New Roman"/>
            </w:rPr>
            <w:t xml:space="preserve"> P, Luca S, Gandolfo L, Amodeo C. Enteral nutrition in patients with chronic neurological diseases. Minerva Gastroenterol </w:t>
          </w:r>
          <w:proofErr w:type="spellStart"/>
          <w:r>
            <w:rPr>
              <w:rFonts w:eastAsia="Times New Roman"/>
            </w:rPr>
            <w:t>Dietol</w:t>
          </w:r>
          <w:proofErr w:type="spellEnd"/>
          <w:r>
            <w:rPr>
              <w:rFonts w:eastAsia="Times New Roman"/>
            </w:rPr>
            <w:t xml:space="preserve">. 2000 Dec;46(4):199–206. </w:t>
          </w:r>
        </w:p>
        <w:p w14:paraId="621F40FE" w14:textId="77777777" w:rsidR="003D3B38" w:rsidRDefault="003D3B38">
          <w:pPr>
            <w:autoSpaceDE w:val="0"/>
            <w:autoSpaceDN w:val="0"/>
            <w:ind w:hanging="640"/>
            <w:divId w:val="1998218148"/>
            <w:rPr>
              <w:rFonts w:eastAsia="Times New Roman"/>
            </w:rPr>
          </w:pPr>
          <w:r>
            <w:rPr>
              <w:rFonts w:eastAsia="Times New Roman"/>
            </w:rPr>
            <w:t>20.</w:t>
          </w:r>
          <w:r>
            <w:rPr>
              <w:rFonts w:eastAsia="Times New Roman"/>
            </w:rPr>
            <w:tab/>
            <w:t xml:space="preserve">ENGSNER G, HABTE D, SJÖGREN I, VAHLQUIST B. BRAIN GROWTH IN CHILDREN WITH KWASHIORKOR </w:t>
          </w:r>
          <w:r>
            <w:rPr>
              <w:rFonts w:eastAsia="Times New Roman"/>
              <w:i/>
              <w:iCs/>
            </w:rPr>
            <w:t>A Study using Head Circumference Measurement, Transillumination und Ultrasonic Echo Ventriculography</w:t>
          </w:r>
          <w:r>
            <w:rPr>
              <w:rFonts w:eastAsia="Times New Roman"/>
            </w:rPr>
            <w:t xml:space="preserve">. Acta </w:t>
          </w:r>
          <w:proofErr w:type="spellStart"/>
          <w:r>
            <w:rPr>
              <w:rFonts w:eastAsia="Times New Roman"/>
            </w:rPr>
            <w:t>Paediatr</w:t>
          </w:r>
          <w:proofErr w:type="spellEnd"/>
          <w:r>
            <w:rPr>
              <w:rFonts w:eastAsia="Times New Roman"/>
            </w:rPr>
            <w:t xml:space="preserve">. 1974 Sep 21;63(5):687–94. </w:t>
          </w:r>
        </w:p>
        <w:p w14:paraId="640D3BDE" w14:textId="77777777" w:rsidR="003D3B38" w:rsidRDefault="003D3B38">
          <w:pPr>
            <w:autoSpaceDE w:val="0"/>
            <w:autoSpaceDN w:val="0"/>
            <w:ind w:hanging="640"/>
            <w:divId w:val="885917632"/>
            <w:rPr>
              <w:rFonts w:eastAsia="Times New Roman"/>
            </w:rPr>
          </w:pPr>
          <w:r>
            <w:rPr>
              <w:rFonts w:eastAsia="Times New Roman"/>
            </w:rPr>
            <w:t>21.</w:t>
          </w:r>
          <w:r>
            <w:rPr>
              <w:rFonts w:eastAsia="Times New Roman"/>
            </w:rPr>
            <w:tab/>
          </w:r>
          <w:proofErr w:type="spellStart"/>
          <w:r>
            <w:rPr>
              <w:rFonts w:eastAsia="Times New Roman"/>
            </w:rPr>
            <w:t>Mutch</w:t>
          </w:r>
          <w:proofErr w:type="spellEnd"/>
          <w:r>
            <w:rPr>
              <w:rFonts w:eastAsia="Times New Roman"/>
            </w:rPr>
            <w:t xml:space="preserve"> L, </w:t>
          </w:r>
          <w:proofErr w:type="spellStart"/>
          <w:r>
            <w:rPr>
              <w:rFonts w:eastAsia="Times New Roman"/>
            </w:rPr>
            <w:t>Alberman</w:t>
          </w:r>
          <w:proofErr w:type="spellEnd"/>
          <w:r>
            <w:rPr>
              <w:rFonts w:eastAsia="Times New Roman"/>
            </w:rPr>
            <w:t xml:space="preserve"> E, Hagberg B, Kodama K, </w:t>
          </w:r>
          <w:proofErr w:type="spellStart"/>
          <w:r>
            <w:rPr>
              <w:rFonts w:eastAsia="Times New Roman"/>
            </w:rPr>
            <w:t>Perat</w:t>
          </w:r>
          <w:proofErr w:type="spellEnd"/>
          <w:r>
            <w:rPr>
              <w:rFonts w:eastAsia="Times New Roman"/>
            </w:rPr>
            <w:t xml:space="preserve"> MV. Cerebral Palsy Epidemiology: Where are We Now and Where are We Going? Dev Med Child Neurol. 1992 Jun 12;34(6):547–51. </w:t>
          </w:r>
        </w:p>
        <w:p w14:paraId="6ABEAD8E" w14:textId="77777777" w:rsidR="003D3B38" w:rsidRDefault="003D3B38">
          <w:pPr>
            <w:autoSpaceDE w:val="0"/>
            <w:autoSpaceDN w:val="0"/>
            <w:ind w:hanging="640"/>
            <w:divId w:val="1800568333"/>
            <w:rPr>
              <w:rFonts w:eastAsia="Times New Roman"/>
            </w:rPr>
          </w:pPr>
          <w:r>
            <w:rPr>
              <w:rFonts w:eastAsia="Times New Roman"/>
            </w:rPr>
            <w:t>22.</w:t>
          </w:r>
          <w:r>
            <w:rPr>
              <w:rFonts w:eastAsia="Times New Roman"/>
            </w:rPr>
            <w:tab/>
          </w:r>
          <w:proofErr w:type="spellStart"/>
          <w:r>
            <w:rPr>
              <w:rFonts w:eastAsia="Times New Roman"/>
            </w:rPr>
            <w:t>Reinehr</w:t>
          </w:r>
          <w:proofErr w:type="spellEnd"/>
          <w:r>
            <w:rPr>
              <w:rFonts w:eastAsia="Times New Roman"/>
            </w:rPr>
            <w:t xml:space="preserve"> T, </w:t>
          </w:r>
          <w:proofErr w:type="spellStart"/>
          <w:r>
            <w:rPr>
              <w:rFonts w:eastAsia="Times New Roman"/>
            </w:rPr>
            <w:t>Dobe</w:t>
          </w:r>
          <w:proofErr w:type="spellEnd"/>
          <w:r>
            <w:rPr>
              <w:rFonts w:eastAsia="Times New Roman"/>
            </w:rPr>
            <w:t xml:space="preserve"> M, Winkel K, Schaefer A, Hoffmann D. Obesity in Disabled Children and Adolescents. </w:t>
          </w:r>
          <w:proofErr w:type="spellStart"/>
          <w:r>
            <w:rPr>
              <w:rFonts w:eastAsia="Times New Roman"/>
            </w:rPr>
            <w:t>Dtsch</w:t>
          </w:r>
          <w:proofErr w:type="spellEnd"/>
          <w:r>
            <w:rPr>
              <w:rFonts w:eastAsia="Times New Roman"/>
            </w:rPr>
            <w:t xml:space="preserve"> </w:t>
          </w:r>
          <w:proofErr w:type="spellStart"/>
          <w:r>
            <w:rPr>
              <w:rFonts w:eastAsia="Times New Roman"/>
            </w:rPr>
            <w:t>Arztebl</w:t>
          </w:r>
          <w:proofErr w:type="spellEnd"/>
          <w:r>
            <w:rPr>
              <w:rFonts w:eastAsia="Times New Roman"/>
            </w:rPr>
            <w:t xml:space="preserve"> Int. 2010 Apr 16; </w:t>
          </w:r>
        </w:p>
        <w:p w14:paraId="30150EBB" w14:textId="77777777" w:rsidR="003D3B38" w:rsidRDefault="003D3B38">
          <w:pPr>
            <w:autoSpaceDE w:val="0"/>
            <w:autoSpaceDN w:val="0"/>
            <w:ind w:hanging="640"/>
            <w:divId w:val="1914660693"/>
            <w:rPr>
              <w:rFonts w:eastAsia="Times New Roman"/>
            </w:rPr>
          </w:pPr>
          <w:r>
            <w:rPr>
              <w:rFonts w:eastAsia="Times New Roman"/>
            </w:rPr>
            <w:t>23.</w:t>
          </w:r>
          <w:r>
            <w:rPr>
              <w:rFonts w:eastAsia="Times New Roman"/>
            </w:rPr>
            <w:tab/>
            <w:t xml:space="preserve">Headey D, Ruel M. Food inflation and child undernutrition in </w:t>
          </w:r>
          <w:proofErr w:type="gramStart"/>
          <w:r>
            <w:rPr>
              <w:rFonts w:eastAsia="Times New Roman"/>
            </w:rPr>
            <w:t>low and middle income</w:t>
          </w:r>
          <w:proofErr w:type="gramEnd"/>
          <w:r>
            <w:rPr>
              <w:rFonts w:eastAsia="Times New Roman"/>
            </w:rPr>
            <w:t xml:space="preserve"> countries. Nat </w:t>
          </w:r>
          <w:proofErr w:type="spellStart"/>
          <w:r>
            <w:rPr>
              <w:rFonts w:eastAsia="Times New Roman"/>
            </w:rPr>
            <w:t>Commun</w:t>
          </w:r>
          <w:proofErr w:type="spellEnd"/>
          <w:r>
            <w:rPr>
              <w:rFonts w:eastAsia="Times New Roman"/>
            </w:rPr>
            <w:t xml:space="preserve">. 2023 Sep 16;14(1):5761. </w:t>
          </w:r>
        </w:p>
        <w:p w14:paraId="32E2F639" w14:textId="77777777" w:rsidR="003D3B38" w:rsidRDefault="003D3B38">
          <w:pPr>
            <w:autoSpaceDE w:val="0"/>
            <w:autoSpaceDN w:val="0"/>
            <w:ind w:hanging="640"/>
            <w:divId w:val="1515535184"/>
            <w:rPr>
              <w:rFonts w:eastAsia="Times New Roman"/>
            </w:rPr>
          </w:pPr>
          <w:r>
            <w:rPr>
              <w:rFonts w:eastAsia="Times New Roman"/>
            </w:rPr>
            <w:t>24.</w:t>
          </w:r>
          <w:r>
            <w:rPr>
              <w:rFonts w:eastAsia="Times New Roman"/>
            </w:rPr>
            <w:tab/>
            <w:t xml:space="preserve">Romeo DM, Venezia I, </w:t>
          </w:r>
          <w:proofErr w:type="spellStart"/>
          <w:r>
            <w:rPr>
              <w:rFonts w:eastAsia="Times New Roman"/>
            </w:rPr>
            <w:t>Pede</w:t>
          </w:r>
          <w:proofErr w:type="spellEnd"/>
          <w:r>
            <w:rPr>
              <w:rFonts w:eastAsia="Times New Roman"/>
            </w:rPr>
            <w:t xml:space="preserve"> E, </w:t>
          </w:r>
          <w:proofErr w:type="spellStart"/>
          <w:r>
            <w:rPr>
              <w:rFonts w:eastAsia="Times New Roman"/>
            </w:rPr>
            <w:t>Brogna</w:t>
          </w:r>
          <w:proofErr w:type="spellEnd"/>
          <w:r>
            <w:rPr>
              <w:rFonts w:eastAsia="Times New Roman"/>
            </w:rPr>
            <w:t xml:space="preserve"> C. Cerebral palsy and sex differences in children: A narrative review of the literature. J </w:t>
          </w:r>
          <w:proofErr w:type="spellStart"/>
          <w:r>
            <w:rPr>
              <w:rFonts w:eastAsia="Times New Roman"/>
            </w:rPr>
            <w:t>Neurosci</w:t>
          </w:r>
          <w:proofErr w:type="spellEnd"/>
          <w:r>
            <w:rPr>
              <w:rFonts w:eastAsia="Times New Roman"/>
            </w:rPr>
            <w:t xml:space="preserve"> Res. 2023 May 9;101(5):783–95. </w:t>
          </w:r>
        </w:p>
        <w:p w14:paraId="480CBDD3" w14:textId="77777777" w:rsidR="003D3B38" w:rsidRDefault="003D3B38">
          <w:pPr>
            <w:autoSpaceDE w:val="0"/>
            <w:autoSpaceDN w:val="0"/>
            <w:ind w:hanging="640"/>
            <w:divId w:val="89201266"/>
            <w:rPr>
              <w:rFonts w:eastAsia="Times New Roman"/>
            </w:rPr>
          </w:pPr>
          <w:r>
            <w:rPr>
              <w:rFonts w:eastAsia="Times New Roman"/>
            </w:rPr>
            <w:t>25.</w:t>
          </w:r>
          <w:r>
            <w:rPr>
              <w:rFonts w:eastAsia="Times New Roman"/>
            </w:rPr>
            <w:tab/>
          </w:r>
          <w:proofErr w:type="spellStart"/>
          <w:r>
            <w:rPr>
              <w:rFonts w:eastAsia="Times New Roman"/>
            </w:rPr>
            <w:t>Holenweg</w:t>
          </w:r>
          <w:proofErr w:type="spellEnd"/>
          <w:r>
            <w:rPr>
              <w:rFonts w:eastAsia="Times New Roman"/>
            </w:rPr>
            <w:t xml:space="preserve">‐Gross C, Newman CJ, </w:t>
          </w:r>
          <w:proofErr w:type="spellStart"/>
          <w:r>
            <w:rPr>
              <w:rFonts w:eastAsia="Times New Roman"/>
            </w:rPr>
            <w:t>Faouzi</w:t>
          </w:r>
          <w:proofErr w:type="spellEnd"/>
          <w:r>
            <w:rPr>
              <w:rFonts w:eastAsia="Times New Roman"/>
            </w:rPr>
            <w:t xml:space="preserve"> M, Poirot‐Hodgkinson I, </w:t>
          </w:r>
          <w:proofErr w:type="spellStart"/>
          <w:r>
            <w:rPr>
              <w:rFonts w:eastAsia="Times New Roman"/>
            </w:rPr>
            <w:t>Bérard</w:t>
          </w:r>
          <w:proofErr w:type="spellEnd"/>
          <w:r>
            <w:rPr>
              <w:rFonts w:eastAsia="Times New Roman"/>
            </w:rPr>
            <w:t xml:space="preserve"> C, </w:t>
          </w:r>
          <w:proofErr w:type="spellStart"/>
          <w:r>
            <w:rPr>
              <w:rFonts w:eastAsia="Times New Roman"/>
            </w:rPr>
            <w:t>Roulet</w:t>
          </w:r>
          <w:proofErr w:type="spellEnd"/>
          <w:r>
            <w:rPr>
              <w:rFonts w:eastAsia="Times New Roman"/>
            </w:rPr>
            <w:t xml:space="preserve">‐Perez E. Undernutrition in children with profound intellectual and multiple disabilities </w:t>
          </w:r>
          <w:proofErr w:type="gramStart"/>
          <w:r>
            <w:rPr>
              <w:rFonts w:eastAsia="Times New Roman"/>
            </w:rPr>
            <w:t>( &lt;</w:t>
          </w:r>
          <w:proofErr w:type="spellStart"/>
          <w:proofErr w:type="gramEnd"/>
          <w:r>
            <w:rPr>
              <w:rFonts w:eastAsia="Times New Roman"/>
            </w:rPr>
            <w:t>scp</w:t>
          </w:r>
          <w:proofErr w:type="spellEnd"/>
          <w:r>
            <w:rPr>
              <w:rFonts w:eastAsia="Times New Roman"/>
            </w:rPr>
            <w:t>&gt;PIMD&lt;/</w:t>
          </w:r>
          <w:proofErr w:type="spellStart"/>
          <w:r>
            <w:rPr>
              <w:rFonts w:eastAsia="Times New Roman"/>
            </w:rPr>
            <w:t>scp</w:t>
          </w:r>
          <w:proofErr w:type="spellEnd"/>
          <w:r>
            <w:rPr>
              <w:rFonts w:eastAsia="Times New Roman"/>
            </w:rPr>
            <w:t xml:space="preserve">&gt; ): its prevalence and influence on quality of life. Child Care Health Dev. 2014 Jul;40(4):525–32. </w:t>
          </w:r>
        </w:p>
        <w:p w14:paraId="2BDB2EAE" w14:textId="77777777" w:rsidR="003D3B38" w:rsidRDefault="003D3B38">
          <w:pPr>
            <w:autoSpaceDE w:val="0"/>
            <w:autoSpaceDN w:val="0"/>
            <w:ind w:hanging="640"/>
            <w:divId w:val="467015247"/>
            <w:rPr>
              <w:rFonts w:eastAsia="Times New Roman"/>
            </w:rPr>
          </w:pPr>
          <w:r>
            <w:rPr>
              <w:rFonts w:eastAsia="Times New Roman"/>
            </w:rPr>
            <w:t>26.</w:t>
          </w:r>
          <w:r>
            <w:rPr>
              <w:rFonts w:eastAsia="Times New Roman"/>
            </w:rPr>
            <w:tab/>
            <w:t xml:space="preserve">Jahan I, Sultana R, </w:t>
          </w:r>
          <w:proofErr w:type="spellStart"/>
          <w:r>
            <w:rPr>
              <w:rFonts w:eastAsia="Times New Roman"/>
            </w:rPr>
            <w:t>Afroz</w:t>
          </w:r>
          <w:proofErr w:type="spellEnd"/>
          <w:r>
            <w:rPr>
              <w:rFonts w:eastAsia="Times New Roman"/>
            </w:rPr>
            <w:t xml:space="preserve"> M, </w:t>
          </w:r>
          <w:proofErr w:type="spellStart"/>
          <w:r>
            <w:rPr>
              <w:rFonts w:eastAsia="Times New Roman"/>
            </w:rPr>
            <w:t>Muhit</w:t>
          </w:r>
          <w:proofErr w:type="spellEnd"/>
          <w:r>
            <w:rPr>
              <w:rFonts w:eastAsia="Times New Roman"/>
            </w:rPr>
            <w:t xml:space="preserve"> M, Badawi N, </w:t>
          </w:r>
          <w:proofErr w:type="spellStart"/>
          <w:r>
            <w:rPr>
              <w:rFonts w:eastAsia="Times New Roman"/>
            </w:rPr>
            <w:t>Khandaker</w:t>
          </w:r>
          <w:proofErr w:type="spellEnd"/>
          <w:r>
            <w:rPr>
              <w:rFonts w:eastAsia="Times New Roman"/>
            </w:rPr>
            <w:t xml:space="preserve"> G. Dietary Intake, Feeding Pattern, and Nutritional Status of Children with Cerebral Palsy in Rural Bangladesh. Nutrients. 2023 Sep 29;15(19):4209. </w:t>
          </w:r>
        </w:p>
        <w:p w14:paraId="129A99B0" w14:textId="77777777" w:rsidR="003D3B38" w:rsidRDefault="003D3B38">
          <w:pPr>
            <w:autoSpaceDE w:val="0"/>
            <w:autoSpaceDN w:val="0"/>
            <w:ind w:hanging="640"/>
            <w:divId w:val="1832259726"/>
            <w:rPr>
              <w:rFonts w:eastAsia="Times New Roman"/>
            </w:rPr>
          </w:pPr>
          <w:r>
            <w:rPr>
              <w:rFonts w:eastAsia="Times New Roman"/>
            </w:rPr>
            <w:lastRenderedPageBreak/>
            <w:t>27.</w:t>
          </w:r>
          <w:r>
            <w:rPr>
              <w:rFonts w:eastAsia="Times New Roman"/>
            </w:rPr>
            <w:tab/>
            <w:t xml:space="preserve">Manikandan B, Gloria J. K, Samuel R, Russell PSS. Feeding Difficulties Among Children </w:t>
          </w:r>
          <w:proofErr w:type="gramStart"/>
          <w:r>
            <w:rPr>
              <w:rFonts w:eastAsia="Times New Roman"/>
            </w:rPr>
            <w:t>With</w:t>
          </w:r>
          <w:proofErr w:type="gramEnd"/>
          <w:r>
            <w:rPr>
              <w:rFonts w:eastAsia="Times New Roman"/>
            </w:rPr>
            <w:t xml:space="preserve"> Special Needs: A Cross-Sectional Study From India. OTJR: Occupational Therapy Journal of Research. 2023 Oct 14;43(4):592–9. </w:t>
          </w:r>
        </w:p>
        <w:p w14:paraId="5006AB8F" w14:textId="77777777" w:rsidR="003D3B38" w:rsidRDefault="003D3B38">
          <w:pPr>
            <w:autoSpaceDE w:val="0"/>
            <w:autoSpaceDN w:val="0"/>
            <w:ind w:hanging="640"/>
            <w:divId w:val="631062287"/>
            <w:rPr>
              <w:rFonts w:eastAsia="Times New Roman"/>
            </w:rPr>
          </w:pPr>
          <w:r>
            <w:rPr>
              <w:rFonts w:eastAsia="Times New Roman"/>
            </w:rPr>
            <w:t>28.</w:t>
          </w:r>
          <w:r>
            <w:rPr>
              <w:rFonts w:eastAsia="Times New Roman"/>
            </w:rPr>
            <w:tab/>
            <w:t xml:space="preserve">Adams MS, Khan NZ, Begum SA, Wirz SL, </w:t>
          </w:r>
          <w:proofErr w:type="spellStart"/>
          <w:r>
            <w:rPr>
              <w:rFonts w:eastAsia="Times New Roman"/>
            </w:rPr>
            <w:t>Hesketh</w:t>
          </w:r>
          <w:proofErr w:type="spellEnd"/>
          <w:r>
            <w:rPr>
              <w:rFonts w:eastAsia="Times New Roman"/>
            </w:rPr>
            <w:t xml:space="preserve"> T, </w:t>
          </w:r>
          <w:proofErr w:type="spellStart"/>
          <w:r>
            <w:rPr>
              <w:rFonts w:eastAsia="Times New Roman"/>
            </w:rPr>
            <w:t>Pring</w:t>
          </w:r>
          <w:proofErr w:type="spellEnd"/>
          <w:r>
            <w:rPr>
              <w:rFonts w:eastAsia="Times New Roman"/>
            </w:rPr>
            <w:t xml:space="preserve"> TR. Feeding difficulties in children with cerebral palsy: low‐cost caregiver training in Dhaka, Bangladesh. Child Care Health Dev. 2012 Nov 15;38(6):878–88. </w:t>
          </w:r>
        </w:p>
        <w:p w14:paraId="2AF076C0" w14:textId="77777777" w:rsidR="003D3B38" w:rsidRDefault="003D3B38">
          <w:pPr>
            <w:autoSpaceDE w:val="0"/>
            <w:autoSpaceDN w:val="0"/>
            <w:ind w:hanging="640"/>
            <w:divId w:val="1098015190"/>
            <w:rPr>
              <w:rFonts w:eastAsia="Times New Roman"/>
            </w:rPr>
          </w:pPr>
          <w:r>
            <w:rPr>
              <w:rFonts w:eastAsia="Times New Roman"/>
            </w:rPr>
            <w:t>29.</w:t>
          </w:r>
          <w:r>
            <w:rPr>
              <w:rFonts w:eastAsia="Times New Roman"/>
            </w:rPr>
            <w:tab/>
            <w:t>Sánchez-</w:t>
          </w:r>
          <w:proofErr w:type="spellStart"/>
          <w:r>
            <w:rPr>
              <w:rFonts w:eastAsia="Times New Roman"/>
            </w:rPr>
            <w:t>Lastres</w:t>
          </w:r>
          <w:proofErr w:type="spellEnd"/>
          <w:r>
            <w:rPr>
              <w:rFonts w:eastAsia="Times New Roman"/>
            </w:rPr>
            <w:t xml:space="preserve"> J, </w:t>
          </w:r>
          <w:proofErr w:type="spellStart"/>
          <w:r>
            <w:rPr>
              <w:rFonts w:eastAsia="Times New Roman"/>
            </w:rPr>
            <w:t>Eirís-Puñal</w:t>
          </w:r>
          <w:proofErr w:type="spellEnd"/>
          <w:r>
            <w:rPr>
              <w:rFonts w:eastAsia="Times New Roman"/>
            </w:rPr>
            <w:t xml:space="preserve"> J, Otero-Cepeda JL, </w:t>
          </w:r>
          <w:proofErr w:type="spellStart"/>
          <w:r>
            <w:rPr>
              <w:rFonts w:eastAsia="Times New Roman"/>
            </w:rPr>
            <w:t>Pavón-Belinchón</w:t>
          </w:r>
          <w:proofErr w:type="spellEnd"/>
          <w:r>
            <w:rPr>
              <w:rFonts w:eastAsia="Times New Roman"/>
            </w:rPr>
            <w:t xml:space="preserve"> P, Castro-Gago M. Nutritional status of mentally retarded children in north-west Spain. I. Anthropometric indicators. Acta </w:t>
          </w:r>
          <w:proofErr w:type="spellStart"/>
          <w:r>
            <w:rPr>
              <w:rFonts w:eastAsia="Times New Roman"/>
            </w:rPr>
            <w:t>Paediatr</w:t>
          </w:r>
          <w:proofErr w:type="spellEnd"/>
          <w:r>
            <w:rPr>
              <w:rFonts w:eastAsia="Times New Roman"/>
            </w:rPr>
            <w:t xml:space="preserve">. 2003 Jun;92(6):747–53. </w:t>
          </w:r>
        </w:p>
        <w:p w14:paraId="66086982" w14:textId="77777777" w:rsidR="003D3B38" w:rsidRDefault="003D3B38">
          <w:pPr>
            <w:autoSpaceDE w:val="0"/>
            <w:autoSpaceDN w:val="0"/>
            <w:ind w:hanging="640"/>
            <w:divId w:val="1897817099"/>
            <w:rPr>
              <w:rFonts w:eastAsia="Times New Roman"/>
            </w:rPr>
          </w:pPr>
          <w:r>
            <w:rPr>
              <w:rFonts w:eastAsia="Times New Roman"/>
            </w:rPr>
            <w:t>30.</w:t>
          </w:r>
          <w:r>
            <w:rPr>
              <w:rFonts w:eastAsia="Times New Roman"/>
            </w:rPr>
            <w:tab/>
            <w:t xml:space="preserve">Rothwell DW, </w:t>
          </w:r>
          <w:proofErr w:type="spellStart"/>
          <w:r>
            <w:rPr>
              <w:rFonts w:eastAsia="Times New Roman"/>
            </w:rPr>
            <w:t>Lach</w:t>
          </w:r>
          <w:proofErr w:type="spellEnd"/>
          <w:r>
            <w:rPr>
              <w:rFonts w:eastAsia="Times New Roman"/>
            </w:rPr>
            <w:t xml:space="preserve"> LM, Kohen DE, Findlay LC, </w:t>
          </w:r>
          <w:proofErr w:type="spellStart"/>
          <w:r>
            <w:rPr>
              <w:rFonts w:eastAsia="Times New Roman"/>
            </w:rPr>
            <w:t>Arim</w:t>
          </w:r>
          <w:proofErr w:type="spellEnd"/>
          <w:r>
            <w:rPr>
              <w:rFonts w:eastAsia="Times New Roman"/>
            </w:rPr>
            <w:t xml:space="preserve"> RG. Income trajectories of families raising a child with a </w:t>
          </w:r>
          <w:proofErr w:type="spellStart"/>
          <w:r>
            <w:rPr>
              <w:rFonts w:eastAsia="Times New Roman"/>
            </w:rPr>
            <w:t>neurodisability</w:t>
          </w:r>
          <w:proofErr w:type="spellEnd"/>
          <w:r>
            <w:rPr>
              <w:rFonts w:eastAsia="Times New Roman"/>
            </w:rPr>
            <w:t xml:space="preserve">. </w:t>
          </w:r>
          <w:proofErr w:type="spellStart"/>
          <w:r>
            <w:rPr>
              <w:rFonts w:eastAsia="Times New Roman"/>
            </w:rPr>
            <w:t>Disabil</w:t>
          </w:r>
          <w:proofErr w:type="spellEnd"/>
          <w:r>
            <w:rPr>
              <w:rFonts w:eastAsia="Times New Roman"/>
            </w:rPr>
            <w:t xml:space="preserve"> </w:t>
          </w:r>
          <w:proofErr w:type="spellStart"/>
          <w:r>
            <w:rPr>
              <w:rFonts w:eastAsia="Times New Roman"/>
            </w:rPr>
            <w:t>Rehabil</w:t>
          </w:r>
          <w:proofErr w:type="spellEnd"/>
          <w:r>
            <w:rPr>
              <w:rFonts w:eastAsia="Times New Roman"/>
            </w:rPr>
            <w:t xml:space="preserve">. 2022 May 8;44(10):1923–32. </w:t>
          </w:r>
        </w:p>
        <w:p w14:paraId="6BC47E2F" w14:textId="77777777" w:rsidR="003D3B38" w:rsidRDefault="003D3B38">
          <w:pPr>
            <w:autoSpaceDE w:val="0"/>
            <w:autoSpaceDN w:val="0"/>
            <w:ind w:hanging="640"/>
            <w:divId w:val="432213427"/>
            <w:rPr>
              <w:rFonts w:eastAsia="Times New Roman"/>
            </w:rPr>
          </w:pPr>
          <w:r>
            <w:rPr>
              <w:rFonts w:eastAsia="Times New Roman"/>
            </w:rPr>
            <w:t>31.</w:t>
          </w:r>
          <w:r>
            <w:rPr>
              <w:rFonts w:eastAsia="Times New Roman"/>
            </w:rPr>
            <w:tab/>
            <w:t xml:space="preserve">Lark RK, Williams CL, Stadler D, Simpson SL, Henderson RC, Samson-Fang L, et al. Serum prealbumin and albumin concentrations do not reflect nutritional state in children with cerebral palsy. J </w:t>
          </w:r>
          <w:proofErr w:type="spellStart"/>
          <w:r>
            <w:rPr>
              <w:rFonts w:eastAsia="Times New Roman"/>
            </w:rPr>
            <w:t>Pediatr</w:t>
          </w:r>
          <w:proofErr w:type="spellEnd"/>
          <w:r>
            <w:rPr>
              <w:rFonts w:eastAsia="Times New Roman"/>
            </w:rPr>
            <w:t xml:space="preserve">. 2005 Nov;147(5):695–7. </w:t>
          </w:r>
        </w:p>
        <w:p w14:paraId="27E23B18" w14:textId="6533EE96" w:rsidR="005F7039" w:rsidRPr="005F7039" w:rsidRDefault="003D3B38" w:rsidP="005F7039">
          <w:r>
            <w:rPr>
              <w:rFonts w:eastAsia="Times New Roman"/>
            </w:rPr>
            <w:t> </w:t>
          </w:r>
        </w:p>
      </w:sdtContent>
    </w:sdt>
    <w:p w14:paraId="6D2C417D" w14:textId="55D95D08" w:rsidR="005F7039" w:rsidRDefault="005F7039" w:rsidP="005F7039"/>
    <w:p w14:paraId="755BD54D" w14:textId="77777777" w:rsidR="00245FE7" w:rsidRDefault="00245FE7">
      <w:pPr>
        <w:spacing w:before="0" w:after="0" w:line="240" w:lineRule="auto"/>
        <w:jc w:val="left"/>
        <w:rPr>
          <w:rFonts w:ascii="Times New Roman" w:hAnsi="Times New Roman"/>
          <w:b/>
          <w:bCs/>
          <w:color w:val="auto"/>
        </w:rPr>
      </w:pPr>
      <w:r>
        <w:rPr>
          <w:rFonts w:ascii="Times New Roman" w:hAnsi="Times New Roman"/>
          <w:b/>
          <w:bCs/>
          <w:color w:val="auto"/>
        </w:rPr>
        <w:br w:type="page"/>
      </w:r>
    </w:p>
    <w:p w14:paraId="2AEEC3F2" w14:textId="4219DDB9"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1: Bio-demographic status of children with NDD and their parents (n=157)</w:t>
      </w:r>
    </w:p>
    <w:tbl>
      <w:tblPr>
        <w:tblStyle w:val="TableGrid"/>
        <w:tblW w:w="8944" w:type="dxa"/>
        <w:tblLook w:val="04A0" w:firstRow="1" w:lastRow="0" w:firstColumn="1" w:lastColumn="0" w:noHBand="0" w:noVBand="1"/>
      </w:tblPr>
      <w:tblGrid>
        <w:gridCol w:w="3140"/>
        <w:gridCol w:w="67"/>
        <w:gridCol w:w="1396"/>
        <w:gridCol w:w="37"/>
        <w:gridCol w:w="743"/>
        <w:gridCol w:w="743"/>
        <w:gridCol w:w="6"/>
        <w:gridCol w:w="1226"/>
        <w:gridCol w:w="317"/>
        <w:gridCol w:w="1269"/>
      </w:tblGrid>
      <w:tr w:rsidR="00564845" w:rsidRPr="00A02549" w14:paraId="1C54C191" w14:textId="77777777" w:rsidTr="00F45123">
        <w:trPr>
          <w:trHeight w:val="272"/>
        </w:trPr>
        <w:tc>
          <w:tcPr>
            <w:tcW w:w="5418" w:type="dxa"/>
            <w:gridSpan w:val="5"/>
          </w:tcPr>
          <w:p w14:paraId="24DFD97B" w14:textId="77777777" w:rsidR="00564845" w:rsidRPr="00A02549" w:rsidRDefault="00564845" w:rsidP="00104E0B">
            <w:pPr>
              <w:pStyle w:val="NoSpacing"/>
            </w:pPr>
            <w:r w:rsidRPr="00A02549">
              <w:t>Variable</w:t>
            </w:r>
          </w:p>
        </w:tc>
        <w:tc>
          <w:tcPr>
            <w:tcW w:w="1980" w:type="dxa"/>
            <w:gridSpan w:val="3"/>
          </w:tcPr>
          <w:p w14:paraId="3AA710DC" w14:textId="77777777" w:rsidR="00564845" w:rsidRPr="00A02549" w:rsidRDefault="00564845" w:rsidP="00104E0B">
            <w:pPr>
              <w:pStyle w:val="NoSpacing"/>
            </w:pPr>
            <w:r w:rsidRPr="00A02549">
              <w:t>Number</w:t>
            </w:r>
          </w:p>
        </w:tc>
        <w:tc>
          <w:tcPr>
            <w:tcW w:w="1546" w:type="dxa"/>
            <w:gridSpan w:val="2"/>
          </w:tcPr>
          <w:p w14:paraId="363EA535" w14:textId="77777777" w:rsidR="00564845" w:rsidRPr="00A02549" w:rsidRDefault="00564845" w:rsidP="00104E0B">
            <w:pPr>
              <w:pStyle w:val="NoSpacing"/>
            </w:pPr>
            <w:r w:rsidRPr="00A02549">
              <w:t>Percentage</w:t>
            </w:r>
          </w:p>
        </w:tc>
      </w:tr>
      <w:tr w:rsidR="00564845" w:rsidRPr="00A02549" w14:paraId="633625BC" w14:textId="77777777" w:rsidTr="00F45123">
        <w:trPr>
          <w:trHeight w:val="272"/>
        </w:trPr>
        <w:tc>
          <w:tcPr>
            <w:tcW w:w="8944" w:type="dxa"/>
            <w:gridSpan w:val="10"/>
          </w:tcPr>
          <w:p w14:paraId="7A928CF2" w14:textId="77777777" w:rsidR="00564845" w:rsidRPr="00A02549" w:rsidRDefault="00564845" w:rsidP="00104E0B">
            <w:pPr>
              <w:pStyle w:val="NoSpacing"/>
            </w:pPr>
            <w:r w:rsidRPr="00A02549">
              <w:t>Age in months</w:t>
            </w:r>
          </w:p>
        </w:tc>
      </w:tr>
      <w:tr w:rsidR="00564845" w:rsidRPr="00A02549" w14:paraId="40E85245" w14:textId="77777777" w:rsidTr="00F45123">
        <w:trPr>
          <w:trHeight w:val="272"/>
        </w:trPr>
        <w:tc>
          <w:tcPr>
            <w:tcW w:w="5418" w:type="dxa"/>
            <w:gridSpan w:val="5"/>
          </w:tcPr>
          <w:p w14:paraId="2F528706" w14:textId="77777777" w:rsidR="00564845" w:rsidRPr="00A02549" w:rsidRDefault="00564845" w:rsidP="00104E0B">
            <w:pPr>
              <w:pStyle w:val="NoSpacing"/>
            </w:pPr>
            <w:r w:rsidRPr="00A02549">
              <w:t>&lt;24</w:t>
            </w:r>
          </w:p>
        </w:tc>
        <w:tc>
          <w:tcPr>
            <w:tcW w:w="1980" w:type="dxa"/>
            <w:gridSpan w:val="3"/>
          </w:tcPr>
          <w:p w14:paraId="0C12AFF9" w14:textId="77777777" w:rsidR="00564845" w:rsidRPr="00A02549" w:rsidRDefault="00564845" w:rsidP="00104E0B">
            <w:pPr>
              <w:pStyle w:val="NoSpacing"/>
            </w:pPr>
            <w:r w:rsidRPr="00A02549">
              <w:t>33</w:t>
            </w:r>
          </w:p>
        </w:tc>
        <w:tc>
          <w:tcPr>
            <w:tcW w:w="1546" w:type="dxa"/>
            <w:gridSpan w:val="2"/>
            <w:vAlign w:val="center"/>
          </w:tcPr>
          <w:p w14:paraId="43F59F2D" w14:textId="77777777" w:rsidR="00564845" w:rsidRPr="00A02549" w:rsidRDefault="00564845" w:rsidP="00104E0B">
            <w:pPr>
              <w:pStyle w:val="NoSpacing"/>
            </w:pPr>
            <w:r w:rsidRPr="00A02549">
              <w:t>21</w:t>
            </w:r>
          </w:p>
        </w:tc>
      </w:tr>
      <w:tr w:rsidR="00564845" w:rsidRPr="00A02549" w14:paraId="03F2F3FB" w14:textId="77777777" w:rsidTr="00F45123">
        <w:trPr>
          <w:trHeight w:val="272"/>
        </w:trPr>
        <w:tc>
          <w:tcPr>
            <w:tcW w:w="5418" w:type="dxa"/>
            <w:gridSpan w:val="5"/>
          </w:tcPr>
          <w:p w14:paraId="2BA90180" w14:textId="77777777" w:rsidR="00564845" w:rsidRPr="00A02549" w:rsidRDefault="00564845" w:rsidP="00104E0B">
            <w:pPr>
              <w:pStyle w:val="NoSpacing"/>
            </w:pPr>
            <w:r w:rsidRPr="00A02549">
              <w:t>25-48</w:t>
            </w:r>
          </w:p>
        </w:tc>
        <w:tc>
          <w:tcPr>
            <w:tcW w:w="1980" w:type="dxa"/>
            <w:gridSpan w:val="3"/>
          </w:tcPr>
          <w:p w14:paraId="0DAB5C93" w14:textId="77777777" w:rsidR="00564845" w:rsidRPr="00A02549" w:rsidRDefault="00564845" w:rsidP="00104E0B">
            <w:pPr>
              <w:pStyle w:val="NoSpacing"/>
            </w:pPr>
            <w:r w:rsidRPr="00A02549">
              <w:t>42</w:t>
            </w:r>
          </w:p>
        </w:tc>
        <w:tc>
          <w:tcPr>
            <w:tcW w:w="1546" w:type="dxa"/>
            <w:gridSpan w:val="2"/>
            <w:vAlign w:val="center"/>
          </w:tcPr>
          <w:p w14:paraId="020B3B6A" w14:textId="77777777" w:rsidR="00564845" w:rsidRPr="00A02549" w:rsidRDefault="00564845" w:rsidP="00104E0B">
            <w:pPr>
              <w:pStyle w:val="NoSpacing"/>
            </w:pPr>
            <w:r w:rsidRPr="00A02549">
              <w:t>26.8</w:t>
            </w:r>
          </w:p>
        </w:tc>
      </w:tr>
      <w:tr w:rsidR="00564845" w:rsidRPr="00A02549" w14:paraId="2E4656E4" w14:textId="77777777" w:rsidTr="00F45123">
        <w:trPr>
          <w:trHeight w:val="272"/>
        </w:trPr>
        <w:tc>
          <w:tcPr>
            <w:tcW w:w="5418" w:type="dxa"/>
            <w:gridSpan w:val="5"/>
          </w:tcPr>
          <w:p w14:paraId="1A868695" w14:textId="77777777" w:rsidR="00564845" w:rsidRPr="00A02549" w:rsidRDefault="00564845" w:rsidP="00104E0B">
            <w:pPr>
              <w:pStyle w:val="NoSpacing"/>
            </w:pPr>
            <w:r w:rsidRPr="00A02549">
              <w:t>49-72</w:t>
            </w:r>
          </w:p>
        </w:tc>
        <w:tc>
          <w:tcPr>
            <w:tcW w:w="1980" w:type="dxa"/>
            <w:gridSpan w:val="3"/>
          </w:tcPr>
          <w:p w14:paraId="35E5B48C" w14:textId="77777777" w:rsidR="00564845" w:rsidRPr="00A02549" w:rsidRDefault="00564845" w:rsidP="00104E0B">
            <w:pPr>
              <w:pStyle w:val="NoSpacing"/>
            </w:pPr>
            <w:r w:rsidRPr="00A02549">
              <w:t>27</w:t>
            </w:r>
          </w:p>
        </w:tc>
        <w:tc>
          <w:tcPr>
            <w:tcW w:w="1546" w:type="dxa"/>
            <w:gridSpan w:val="2"/>
            <w:vAlign w:val="center"/>
          </w:tcPr>
          <w:p w14:paraId="484C32D1" w14:textId="77777777" w:rsidR="00564845" w:rsidRPr="00A02549" w:rsidRDefault="00564845" w:rsidP="00104E0B">
            <w:pPr>
              <w:pStyle w:val="NoSpacing"/>
            </w:pPr>
            <w:r w:rsidRPr="00A02549">
              <w:t>17.2</w:t>
            </w:r>
          </w:p>
        </w:tc>
      </w:tr>
      <w:tr w:rsidR="00564845" w:rsidRPr="00A02549" w14:paraId="122ECE40" w14:textId="77777777" w:rsidTr="00F45123">
        <w:trPr>
          <w:trHeight w:val="272"/>
        </w:trPr>
        <w:tc>
          <w:tcPr>
            <w:tcW w:w="5418" w:type="dxa"/>
            <w:gridSpan w:val="5"/>
          </w:tcPr>
          <w:p w14:paraId="5B802FEF" w14:textId="77777777" w:rsidR="00564845" w:rsidRPr="00A02549" w:rsidRDefault="00564845" w:rsidP="00104E0B">
            <w:pPr>
              <w:pStyle w:val="NoSpacing"/>
            </w:pPr>
            <w:r w:rsidRPr="00A02549">
              <w:t>73-96</w:t>
            </w:r>
          </w:p>
        </w:tc>
        <w:tc>
          <w:tcPr>
            <w:tcW w:w="1980" w:type="dxa"/>
            <w:gridSpan w:val="3"/>
          </w:tcPr>
          <w:p w14:paraId="5FBBCC1F" w14:textId="77777777" w:rsidR="00564845" w:rsidRPr="00A02549" w:rsidRDefault="00564845" w:rsidP="00104E0B">
            <w:pPr>
              <w:pStyle w:val="NoSpacing"/>
            </w:pPr>
            <w:r w:rsidRPr="00A02549">
              <w:t>15</w:t>
            </w:r>
          </w:p>
        </w:tc>
        <w:tc>
          <w:tcPr>
            <w:tcW w:w="1546" w:type="dxa"/>
            <w:gridSpan w:val="2"/>
            <w:vAlign w:val="center"/>
          </w:tcPr>
          <w:p w14:paraId="4292BB78" w14:textId="77777777" w:rsidR="00564845" w:rsidRPr="00A02549" w:rsidRDefault="00564845" w:rsidP="00104E0B">
            <w:pPr>
              <w:pStyle w:val="NoSpacing"/>
            </w:pPr>
            <w:r w:rsidRPr="00A02549">
              <w:t>9.6</w:t>
            </w:r>
          </w:p>
        </w:tc>
      </w:tr>
      <w:tr w:rsidR="00564845" w:rsidRPr="00A02549" w14:paraId="5B398BA8" w14:textId="77777777" w:rsidTr="00F45123">
        <w:trPr>
          <w:trHeight w:val="289"/>
        </w:trPr>
        <w:tc>
          <w:tcPr>
            <w:tcW w:w="5418" w:type="dxa"/>
            <w:gridSpan w:val="5"/>
          </w:tcPr>
          <w:p w14:paraId="28AB370E" w14:textId="77777777" w:rsidR="00564845" w:rsidRPr="00A02549" w:rsidRDefault="00564845" w:rsidP="00104E0B">
            <w:pPr>
              <w:pStyle w:val="NoSpacing"/>
            </w:pPr>
            <w:r w:rsidRPr="00A02549">
              <w:t>97-120</w:t>
            </w:r>
          </w:p>
        </w:tc>
        <w:tc>
          <w:tcPr>
            <w:tcW w:w="1980" w:type="dxa"/>
            <w:gridSpan w:val="3"/>
          </w:tcPr>
          <w:p w14:paraId="4B6BEAB4" w14:textId="77777777" w:rsidR="00564845" w:rsidRPr="00A02549" w:rsidRDefault="00564845" w:rsidP="00104E0B">
            <w:pPr>
              <w:pStyle w:val="NoSpacing"/>
            </w:pPr>
            <w:r w:rsidRPr="00A02549">
              <w:t>24</w:t>
            </w:r>
          </w:p>
        </w:tc>
        <w:tc>
          <w:tcPr>
            <w:tcW w:w="1546" w:type="dxa"/>
            <w:gridSpan w:val="2"/>
            <w:vAlign w:val="center"/>
          </w:tcPr>
          <w:p w14:paraId="0617D456" w14:textId="77777777" w:rsidR="00564845" w:rsidRPr="00A02549" w:rsidRDefault="00564845" w:rsidP="00104E0B">
            <w:pPr>
              <w:pStyle w:val="NoSpacing"/>
            </w:pPr>
            <w:r w:rsidRPr="00A02549">
              <w:t>8.9</w:t>
            </w:r>
          </w:p>
        </w:tc>
      </w:tr>
      <w:tr w:rsidR="00564845" w:rsidRPr="00A02549" w14:paraId="06528DD4" w14:textId="77777777" w:rsidTr="00F45123">
        <w:trPr>
          <w:trHeight w:val="272"/>
        </w:trPr>
        <w:tc>
          <w:tcPr>
            <w:tcW w:w="5418" w:type="dxa"/>
            <w:gridSpan w:val="5"/>
          </w:tcPr>
          <w:p w14:paraId="49AF9083" w14:textId="77777777" w:rsidR="00564845" w:rsidRPr="00A02549" w:rsidRDefault="00564845" w:rsidP="00104E0B">
            <w:pPr>
              <w:pStyle w:val="NoSpacing"/>
            </w:pPr>
            <w:r w:rsidRPr="00A02549">
              <w:t>&gt;120</w:t>
            </w:r>
          </w:p>
        </w:tc>
        <w:tc>
          <w:tcPr>
            <w:tcW w:w="1980" w:type="dxa"/>
            <w:gridSpan w:val="3"/>
          </w:tcPr>
          <w:p w14:paraId="6F47BB51" w14:textId="77777777" w:rsidR="00564845" w:rsidRPr="00A02549" w:rsidRDefault="00564845" w:rsidP="00104E0B">
            <w:pPr>
              <w:pStyle w:val="NoSpacing"/>
            </w:pPr>
            <w:r w:rsidRPr="00A02549">
              <w:t>26</w:t>
            </w:r>
          </w:p>
        </w:tc>
        <w:tc>
          <w:tcPr>
            <w:tcW w:w="1546" w:type="dxa"/>
            <w:gridSpan w:val="2"/>
            <w:vAlign w:val="center"/>
          </w:tcPr>
          <w:p w14:paraId="2DEA0870" w14:textId="77777777" w:rsidR="00564845" w:rsidRPr="00A02549" w:rsidRDefault="00564845" w:rsidP="00104E0B">
            <w:pPr>
              <w:pStyle w:val="NoSpacing"/>
            </w:pPr>
            <w:r w:rsidRPr="00A02549">
              <w:t>16.6</w:t>
            </w:r>
          </w:p>
        </w:tc>
      </w:tr>
      <w:tr w:rsidR="00564845" w:rsidRPr="00A02549" w14:paraId="5F78BC26" w14:textId="77777777" w:rsidTr="00F45123">
        <w:trPr>
          <w:trHeight w:val="272"/>
        </w:trPr>
        <w:tc>
          <w:tcPr>
            <w:tcW w:w="5418" w:type="dxa"/>
            <w:gridSpan w:val="5"/>
          </w:tcPr>
          <w:p w14:paraId="2817A907" w14:textId="77777777" w:rsidR="00564845" w:rsidRPr="00A02549" w:rsidRDefault="00564845" w:rsidP="00104E0B">
            <w:pPr>
              <w:pStyle w:val="NoSpacing"/>
            </w:pPr>
            <w:r w:rsidRPr="00A02549">
              <w:t xml:space="preserve">Total </w:t>
            </w:r>
          </w:p>
        </w:tc>
        <w:tc>
          <w:tcPr>
            <w:tcW w:w="1980" w:type="dxa"/>
            <w:gridSpan w:val="3"/>
          </w:tcPr>
          <w:p w14:paraId="2EBC2F0F" w14:textId="77777777" w:rsidR="00564845" w:rsidRPr="00A02549" w:rsidRDefault="00564845" w:rsidP="00104E0B">
            <w:pPr>
              <w:pStyle w:val="NoSpacing"/>
            </w:pPr>
            <w:r w:rsidRPr="00A02549">
              <w:t>157</w:t>
            </w:r>
          </w:p>
        </w:tc>
        <w:tc>
          <w:tcPr>
            <w:tcW w:w="1546" w:type="dxa"/>
            <w:gridSpan w:val="2"/>
            <w:vAlign w:val="center"/>
          </w:tcPr>
          <w:p w14:paraId="0466312A" w14:textId="77777777" w:rsidR="00564845" w:rsidRPr="00A02549" w:rsidRDefault="00564845" w:rsidP="00104E0B">
            <w:pPr>
              <w:pStyle w:val="NoSpacing"/>
            </w:pPr>
            <w:r w:rsidRPr="00A02549">
              <w:t>100</w:t>
            </w:r>
          </w:p>
        </w:tc>
      </w:tr>
      <w:tr w:rsidR="00564845" w:rsidRPr="00A02549" w14:paraId="3EBC4A6E" w14:textId="77777777" w:rsidTr="00F45123">
        <w:trPr>
          <w:trHeight w:val="272"/>
        </w:trPr>
        <w:tc>
          <w:tcPr>
            <w:tcW w:w="5418" w:type="dxa"/>
            <w:gridSpan w:val="5"/>
          </w:tcPr>
          <w:p w14:paraId="35D6D7DF" w14:textId="77777777" w:rsidR="00564845" w:rsidRPr="00A02549" w:rsidRDefault="00564845" w:rsidP="00104E0B">
            <w:pPr>
              <w:pStyle w:val="NoSpacing"/>
            </w:pPr>
            <w:r w:rsidRPr="00A02549">
              <w:t>Mean age</w:t>
            </w:r>
          </w:p>
        </w:tc>
        <w:tc>
          <w:tcPr>
            <w:tcW w:w="1980" w:type="dxa"/>
            <w:gridSpan w:val="3"/>
          </w:tcPr>
          <w:p w14:paraId="0E24463B" w14:textId="77777777" w:rsidR="00564845" w:rsidRPr="00A02549" w:rsidRDefault="00564845" w:rsidP="00104E0B">
            <w:pPr>
              <w:pStyle w:val="NoSpacing"/>
            </w:pPr>
            <w:r w:rsidRPr="00A02549">
              <w:t>63.68</w:t>
            </w:r>
          </w:p>
        </w:tc>
        <w:tc>
          <w:tcPr>
            <w:tcW w:w="1546" w:type="dxa"/>
            <w:gridSpan w:val="2"/>
            <w:vAlign w:val="center"/>
          </w:tcPr>
          <w:p w14:paraId="20A6EC19" w14:textId="77777777" w:rsidR="00564845" w:rsidRPr="00A02549" w:rsidRDefault="00564845" w:rsidP="00104E0B">
            <w:pPr>
              <w:pStyle w:val="NoSpacing"/>
            </w:pPr>
          </w:p>
        </w:tc>
      </w:tr>
      <w:tr w:rsidR="00564845" w:rsidRPr="00A02549" w14:paraId="31CACFB6" w14:textId="77777777" w:rsidTr="00F45123">
        <w:trPr>
          <w:trHeight w:val="272"/>
        </w:trPr>
        <w:tc>
          <w:tcPr>
            <w:tcW w:w="5418" w:type="dxa"/>
            <w:gridSpan w:val="5"/>
          </w:tcPr>
          <w:p w14:paraId="58804583" w14:textId="77777777" w:rsidR="00564845" w:rsidRPr="00A02549" w:rsidRDefault="00564845" w:rsidP="00104E0B">
            <w:pPr>
              <w:pStyle w:val="NoSpacing"/>
            </w:pPr>
            <w:r w:rsidRPr="00A02549">
              <w:t>Range</w:t>
            </w:r>
          </w:p>
        </w:tc>
        <w:tc>
          <w:tcPr>
            <w:tcW w:w="1980" w:type="dxa"/>
            <w:gridSpan w:val="3"/>
          </w:tcPr>
          <w:p w14:paraId="4BF78D7A" w14:textId="77777777" w:rsidR="00564845" w:rsidRPr="00A02549" w:rsidRDefault="00564845" w:rsidP="00104E0B">
            <w:pPr>
              <w:pStyle w:val="NoSpacing"/>
            </w:pPr>
            <w:r w:rsidRPr="00A02549">
              <w:t>6-144</w:t>
            </w:r>
          </w:p>
        </w:tc>
        <w:tc>
          <w:tcPr>
            <w:tcW w:w="1546" w:type="dxa"/>
            <w:gridSpan w:val="2"/>
            <w:vAlign w:val="center"/>
          </w:tcPr>
          <w:p w14:paraId="72FB67D2" w14:textId="77777777" w:rsidR="00564845" w:rsidRPr="00A02549" w:rsidRDefault="00564845" w:rsidP="00104E0B">
            <w:pPr>
              <w:pStyle w:val="NoSpacing"/>
            </w:pPr>
          </w:p>
        </w:tc>
      </w:tr>
      <w:tr w:rsidR="00564845" w:rsidRPr="00A02549" w14:paraId="14ADF15B" w14:textId="77777777" w:rsidTr="00F45123">
        <w:trPr>
          <w:trHeight w:val="272"/>
        </w:trPr>
        <w:tc>
          <w:tcPr>
            <w:tcW w:w="5418" w:type="dxa"/>
            <w:gridSpan w:val="5"/>
          </w:tcPr>
          <w:p w14:paraId="4C8F4CA9" w14:textId="77777777" w:rsidR="00564845" w:rsidRPr="00A02549" w:rsidRDefault="00564845" w:rsidP="00104E0B">
            <w:pPr>
              <w:pStyle w:val="NoSpacing"/>
            </w:pPr>
            <w:r w:rsidRPr="00A02549">
              <w:t>SD</w:t>
            </w:r>
          </w:p>
        </w:tc>
        <w:tc>
          <w:tcPr>
            <w:tcW w:w="1980" w:type="dxa"/>
            <w:gridSpan w:val="3"/>
          </w:tcPr>
          <w:p w14:paraId="307CDD8A" w14:textId="77777777" w:rsidR="00564845" w:rsidRPr="00A02549" w:rsidRDefault="00564845" w:rsidP="00104E0B">
            <w:pPr>
              <w:pStyle w:val="NoSpacing"/>
            </w:pPr>
            <w:r w:rsidRPr="00A02549">
              <w:t>42.95</w:t>
            </w:r>
          </w:p>
        </w:tc>
        <w:tc>
          <w:tcPr>
            <w:tcW w:w="1546" w:type="dxa"/>
            <w:gridSpan w:val="2"/>
            <w:vAlign w:val="center"/>
          </w:tcPr>
          <w:p w14:paraId="414BD16C" w14:textId="77777777" w:rsidR="00564845" w:rsidRPr="00A02549" w:rsidRDefault="00564845" w:rsidP="00104E0B">
            <w:pPr>
              <w:pStyle w:val="NoSpacing"/>
            </w:pPr>
          </w:p>
        </w:tc>
      </w:tr>
      <w:tr w:rsidR="00564845" w:rsidRPr="00A02549" w14:paraId="54EFB9AE" w14:textId="77777777" w:rsidTr="00F45123">
        <w:trPr>
          <w:trHeight w:val="272"/>
        </w:trPr>
        <w:tc>
          <w:tcPr>
            <w:tcW w:w="8944" w:type="dxa"/>
            <w:gridSpan w:val="10"/>
          </w:tcPr>
          <w:p w14:paraId="7010F0B8" w14:textId="77777777" w:rsidR="00564845" w:rsidRPr="00A02549" w:rsidRDefault="00564845" w:rsidP="00104E0B">
            <w:pPr>
              <w:pStyle w:val="NoSpacing"/>
            </w:pPr>
            <w:r w:rsidRPr="00A02549">
              <w:t>Sex</w:t>
            </w:r>
          </w:p>
        </w:tc>
      </w:tr>
      <w:tr w:rsidR="00564845" w:rsidRPr="00A02549" w14:paraId="411BD6DA" w14:textId="77777777" w:rsidTr="00F45123">
        <w:trPr>
          <w:trHeight w:val="272"/>
        </w:trPr>
        <w:tc>
          <w:tcPr>
            <w:tcW w:w="5418" w:type="dxa"/>
            <w:gridSpan w:val="5"/>
          </w:tcPr>
          <w:p w14:paraId="0BB3255A" w14:textId="77777777" w:rsidR="00564845" w:rsidRPr="00A02549" w:rsidRDefault="00564845" w:rsidP="00104E0B">
            <w:pPr>
              <w:pStyle w:val="NoSpacing"/>
            </w:pPr>
            <w:r w:rsidRPr="00A02549">
              <w:t>Male</w:t>
            </w:r>
          </w:p>
        </w:tc>
        <w:tc>
          <w:tcPr>
            <w:tcW w:w="1980" w:type="dxa"/>
            <w:gridSpan w:val="3"/>
          </w:tcPr>
          <w:p w14:paraId="72AC98B4" w14:textId="77777777" w:rsidR="00564845" w:rsidRPr="00A02549" w:rsidRDefault="00564845" w:rsidP="00104E0B">
            <w:pPr>
              <w:pStyle w:val="NoSpacing"/>
            </w:pPr>
            <w:r w:rsidRPr="00A02549">
              <w:t>90</w:t>
            </w:r>
          </w:p>
        </w:tc>
        <w:tc>
          <w:tcPr>
            <w:tcW w:w="1546" w:type="dxa"/>
            <w:gridSpan w:val="2"/>
            <w:vAlign w:val="center"/>
          </w:tcPr>
          <w:p w14:paraId="626B1545" w14:textId="77777777" w:rsidR="00564845" w:rsidRPr="00A02549" w:rsidRDefault="00564845" w:rsidP="00104E0B">
            <w:pPr>
              <w:pStyle w:val="NoSpacing"/>
            </w:pPr>
            <w:r w:rsidRPr="00A02549">
              <w:t>57.3</w:t>
            </w:r>
          </w:p>
        </w:tc>
      </w:tr>
      <w:tr w:rsidR="00564845" w:rsidRPr="00A02549" w14:paraId="1FF68B76" w14:textId="77777777" w:rsidTr="00F45123">
        <w:trPr>
          <w:trHeight w:val="272"/>
        </w:trPr>
        <w:tc>
          <w:tcPr>
            <w:tcW w:w="5418" w:type="dxa"/>
            <w:gridSpan w:val="5"/>
          </w:tcPr>
          <w:p w14:paraId="640E3A6A" w14:textId="77777777" w:rsidR="00564845" w:rsidRPr="00A02549" w:rsidRDefault="00564845" w:rsidP="00104E0B">
            <w:pPr>
              <w:pStyle w:val="NoSpacing"/>
            </w:pPr>
            <w:r w:rsidRPr="00A02549">
              <w:t>Female</w:t>
            </w:r>
          </w:p>
        </w:tc>
        <w:tc>
          <w:tcPr>
            <w:tcW w:w="1980" w:type="dxa"/>
            <w:gridSpan w:val="3"/>
          </w:tcPr>
          <w:p w14:paraId="10E3F0D1" w14:textId="77777777" w:rsidR="00564845" w:rsidRPr="00A02549" w:rsidRDefault="00564845" w:rsidP="00104E0B">
            <w:pPr>
              <w:pStyle w:val="NoSpacing"/>
            </w:pPr>
            <w:r w:rsidRPr="00A02549">
              <w:t>67</w:t>
            </w:r>
          </w:p>
        </w:tc>
        <w:tc>
          <w:tcPr>
            <w:tcW w:w="1546" w:type="dxa"/>
            <w:gridSpan w:val="2"/>
            <w:vAlign w:val="center"/>
          </w:tcPr>
          <w:p w14:paraId="139A4284" w14:textId="77777777" w:rsidR="00564845" w:rsidRPr="00A02549" w:rsidRDefault="00564845" w:rsidP="00104E0B">
            <w:pPr>
              <w:pStyle w:val="NoSpacing"/>
            </w:pPr>
            <w:r w:rsidRPr="00A02549">
              <w:t>42.7</w:t>
            </w:r>
          </w:p>
        </w:tc>
      </w:tr>
      <w:tr w:rsidR="00564845" w:rsidRPr="00A02549" w14:paraId="3340C5FD" w14:textId="77777777" w:rsidTr="00F45123">
        <w:trPr>
          <w:trHeight w:val="272"/>
        </w:trPr>
        <w:tc>
          <w:tcPr>
            <w:tcW w:w="5418" w:type="dxa"/>
            <w:gridSpan w:val="5"/>
          </w:tcPr>
          <w:p w14:paraId="5050E89C" w14:textId="77777777" w:rsidR="00564845" w:rsidRPr="00A02549" w:rsidRDefault="00564845" w:rsidP="00104E0B">
            <w:pPr>
              <w:pStyle w:val="NoSpacing"/>
            </w:pPr>
            <w:r w:rsidRPr="00A02549">
              <w:t xml:space="preserve">Total </w:t>
            </w:r>
          </w:p>
        </w:tc>
        <w:tc>
          <w:tcPr>
            <w:tcW w:w="1980" w:type="dxa"/>
            <w:gridSpan w:val="3"/>
          </w:tcPr>
          <w:p w14:paraId="4AF89218" w14:textId="77777777" w:rsidR="00564845" w:rsidRPr="00A02549" w:rsidRDefault="00564845" w:rsidP="00104E0B">
            <w:pPr>
              <w:pStyle w:val="NoSpacing"/>
            </w:pPr>
            <w:r w:rsidRPr="00A02549">
              <w:t>157</w:t>
            </w:r>
          </w:p>
        </w:tc>
        <w:tc>
          <w:tcPr>
            <w:tcW w:w="1546" w:type="dxa"/>
            <w:gridSpan w:val="2"/>
            <w:vAlign w:val="center"/>
          </w:tcPr>
          <w:p w14:paraId="3D09925D" w14:textId="77777777" w:rsidR="00564845" w:rsidRPr="00A02549" w:rsidRDefault="00564845" w:rsidP="00104E0B">
            <w:pPr>
              <w:pStyle w:val="NoSpacing"/>
            </w:pPr>
            <w:r w:rsidRPr="00A02549">
              <w:t>100</w:t>
            </w:r>
          </w:p>
        </w:tc>
      </w:tr>
      <w:tr w:rsidR="00564845" w:rsidRPr="00A02549" w14:paraId="0E488D67" w14:textId="77777777" w:rsidTr="00F45123">
        <w:trPr>
          <w:trHeight w:val="272"/>
        </w:trPr>
        <w:tc>
          <w:tcPr>
            <w:tcW w:w="8944" w:type="dxa"/>
            <w:gridSpan w:val="10"/>
          </w:tcPr>
          <w:p w14:paraId="56F84A55" w14:textId="77777777" w:rsidR="00564845" w:rsidRPr="00A02549" w:rsidRDefault="00564845" w:rsidP="00104E0B">
            <w:pPr>
              <w:pStyle w:val="NoSpacing"/>
            </w:pPr>
            <w:r w:rsidRPr="00A02549">
              <w:t>Clinical diagnosis</w:t>
            </w:r>
          </w:p>
        </w:tc>
      </w:tr>
      <w:tr w:rsidR="00564845" w:rsidRPr="00A02549" w14:paraId="4A7916C2" w14:textId="77777777" w:rsidTr="00F45123">
        <w:trPr>
          <w:trHeight w:val="272"/>
        </w:trPr>
        <w:tc>
          <w:tcPr>
            <w:tcW w:w="5418" w:type="dxa"/>
            <w:gridSpan w:val="5"/>
          </w:tcPr>
          <w:p w14:paraId="106558D3" w14:textId="77777777" w:rsidR="00564845" w:rsidRPr="00A02549" w:rsidRDefault="00564845" w:rsidP="00104E0B">
            <w:pPr>
              <w:pStyle w:val="NoSpacing"/>
            </w:pPr>
            <w:r w:rsidRPr="00A02549">
              <w:t>Cerebral palsy</w:t>
            </w:r>
          </w:p>
        </w:tc>
        <w:tc>
          <w:tcPr>
            <w:tcW w:w="1980" w:type="dxa"/>
            <w:gridSpan w:val="3"/>
            <w:vAlign w:val="center"/>
          </w:tcPr>
          <w:p w14:paraId="1B0D572B" w14:textId="77777777" w:rsidR="00564845" w:rsidRPr="00A02549" w:rsidRDefault="00564845" w:rsidP="00104E0B">
            <w:pPr>
              <w:pStyle w:val="NoSpacing"/>
            </w:pPr>
            <w:r w:rsidRPr="00A02549">
              <w:t>43</w:t>
            </w:r>
          </w:p>
        </w:tc>
        <w:tc>
          <w:tcPr>
            <w:tcW w:w="1546" w:type="dxa"/>
            <w:gridSpan w:val="2"/>
            <w:vAlign w:val="center"/>
          </w:tcPr>
          <w:p w14:paraId="69D5CF28" w14:textId="77777777" w:rsidR="00564845" w:rsidRPr="00A02549" w:rsidRDefault="00564845" w:rsidP="00104E0B">
            <w:pPr>
              <w:pStyle w:val="NoSpacing"/>
            </w:pPr>
            <w:r w:rsidRPr="00A02549">
              <w:t>27.4</w:t>
            </w:r>
          </w:p>
        </w:tc>
      </w:tr>
      <w:tr w:rsidR="00564845" w:rsidRPr="00A02549" w14:paraId="1399B059" w14:textId="77777777" w:rsidTr="00F45123">
        <w:trPr>
          <w:trHeight w:val="77"/>
        </w:trPr>
        <w:tc>
          <w:tcPr>
            <w:tcW w:w="5418" w:type="dxa"/>
            <w:gridSpan w:val="5"/>
          </w:tcPr>
          <w:p w14:paraId="226AF987" w14:textId="19397163" w:rsidR="00564845" w:rsidRPr="00A02549" w:rsidRDefault="00564845" w:rsidP="00104E0B">
            <w:pPr>
              <w:pStyle w:val="NoSpacing"/>
            </w:pPr>
            <w:r w:rsidRPr="00A02549">
              <w:t xml:space="preserve">Cerebral palsy with </w:t>
            </w:r>
            <w:r w:rsidR="00F94928">
              <w:t>e</w:t>
            </w:r>
            <w:r w:rsidR="00F94928" w:rsidRPr="00A02549">
              <w:t>pilepsy</w:t>
            </w:r>
          </w:p>
        </w:tc>
        <w:tc>
          <w:tcPr>
            <w:tcW w:w="1980" w:type="dxa"/>
            <w:gridSpan w:val="3"/>
            <w:vAlign w:val="center"/>
          </w:tcPr>
          <w:p w14:paraId="7CF37CD7" w14:textId="77777777" w:rsidR="00564845" w:rsidRPr="00A02549" w:rsidRDefault="00564845" w:rsidP="00104E0B">
            <w:pPr>
              <w:pStyle w:val="NoSpacing"/>
            </w:pPr>
            <w:r w:rsidRPr="00A02549">
              <w:t>39</w:t>
            </w:r>
          </w:p>
        </w:tc>
        <w:tc>
          <w:tcPr>
            <w:tcW w:w="1546" w:type="dxa"/>
            <w:gridSpan w:val="2"/>
            <w:vAlign w:val="center"/>
          </w:tcPr>
          <w:p w14:paraId="24094B47" w14:textId="77777777" w:rsidR="00564845" w:rsidRPr="00A02549" w:rsidRDefault="00564845" w:rsidP="00104E0B">
            <w:pPr>
              <w:pStyle w:val="NoSpacing"/>
            </w:pPr>
            <w:r w:rsidRPr="00A02549">
              <w:t>24.8</w:t>
            </w:r>
          </w:p>
        </w:tc>
      </w:tr>
      <w:tr w:rsidR="00564845" w:rsidRPr="00A02549" w14:paraId="51F28471" w14:textId="77777777" w:rsidTr="00F45123">
        <w:trPr>
          <w:trHeight w:val="272"/>
        </w:trPr>
        <w:tc>
          <w:tcPr>
            <w:tcW w:w="5418" w:type="dxa"/>
            <w:gridSpan w:val="5"/>
          </w:tcPr>
          <w:p w14:paraId="0A0EF9BD" w14:textId="77777777" w:rsidR="00564845" w:rsidRPr="00A02549" w:rsidRDefault="00564845" w:rsidP="00104E0B">
            <w:pPr>
              <w:pStyle w:val="NoSpacing"/>
            </w:pPr>
            <w:r w:rsidRPr="00A02549">
              <w:t>Epilepsy</w:t>
            </w:r>
          </w:p>
        </w:tc>
        <w:tc>
          <w:tcPr>
            <w:tcW w:w="1980" w:type="dxa"/>
            <w:gridSpan w:val="3"/>
            <w:vAlign w:val="center"/>
          </w:tcPr>
          <w:p w14:paraId="7B8F6BFF" w14:textId="77777777" w:rsidR="00564845" w:rsidRPr="00A02549" w:rsidRDefault="00564845" w:rsidP="00104E0B">
            <w:pPr>
              <w:pStyle w:val="NoSpacing"/>
            </w:pPr>
            <w:r w:rsidRPr="00A02549">
              <w:t>10</w:t>
            </w:r>
          </w:p>
        </w:tc>
        <w:tc>
          <w:tcPr>
            <w:tcW w:w="1546" w:type="dxa"/>
            <w:gridSpan w:val="2"/>
            <w:vAlign w:val="center"/>
          </w:tcPr>
          <w:p w14:paraId="482F1983" w14:textId="77777777" w:rsidR="00564845" w:rsidRPr="00A02549" w:rsidRDefault="00564845" w:rsidP="00104E0B">
            <w:pPr>
              <w:pStyle w:val="NoSpacing"/>
            </w:pPr>
            <w:r w:rsidRPr="00A02549">
              <w:t>6.4</w:t>
            </w:r>
          </w:p>
        </w:tc>
      </w:tr>
      <w:tr w:rsidR="00564845" w:rsidRPr="00A02549" w14:paraId="0FB1DF77" w14:textId="77777777" w:rsidTr="00F45123">
        <w:trPr>
          <w:trHeight w:val="272"/>
        </w:trPr>
        <w:tc>
          <w:tcPr>
            <w:tcW w:w="5418" w:type="dxa"/>
            <w:gridSpan w:val="5"/>
          </w:tcPr>
          <w:p w14:paraId="5FCFB253" w14:textId="77777777" w:rsidR="00564845" w:rsidRPr="00A02549" w:rsidRDefault="00564845" w:rsidP="00104E0B">
            <w:pPr>
              <w:pStyle w:val="NoSpacing"/>
            </w:pPr>
            <w:r w:rsidRPr="00A02549">
              <w:t>Down syndrome</w:t>
            </w:r>
          </w:p>
        </w:tc>
        <w:tc>
          <w:tcPr>
            <w:tcW w:w="1980" w:type="dxa"/>
            <w:gridSpan w:val="3"/>
            <w:vAlign w:val="center"/>
          </w:tcPr>
          <w:p w14:paraId="3DF8FABC" w14:textId="77777777" w:rsidR="00564845" w:rsidRPr="00A02549" w:rsidRDefault="00564845" w:rsidP="00104E0B">
            <w:pPr>
              <w:pStyle w:val="NoSpacing"/>
            </w:pPr>
            <w:r w:rsidRPr="00A02549">
              <w:t>11</w:t>
            </w:r>
          </w:p>
        </w:tc>
        <w:tc>
          <w:tcPr>
            <w:tcW w:w="1546" w:type="dxa"/>
            <w:gridSpan w:val="2"/>
            <w:vAlign w:val="center"/>
          </w:tcPr>
          <w:p w14:paraId="13B7DD4F" w14:textId="77777777" w:rsidR="00564845" w:rsidRPr="00A02549" w:rsidRDefault="00564845" w:rsidP="00104E0B">
            <w:pPr>
              <w:pStyle w:val="NoSpacing"/>
            </w:pPr>
            <w:r w:rsidRPr="00A02549">
              <w:t>07</w:t>
            </w:r>
          </w:p>
        </w:tc>
      </w:tr>
      <w:tr w:rsidR="00564845" w:rsidRPr="00A02549" w14:paraId="6FA2C9F3" w14:textId="77777777" w:rsidTr="00F45123">
        <w:trPr>
          <w:trHeight w:val="77"/>
        </w:trPr>
        <w:tc>
          <w:tcPr>
            <w:tcW w:w="5418" w:type="dxa"/>
            <w:gridSpan w:val="5"/>
          </w:tcPr>
          <w:p w14:paraId="35D6A1D0" w14:textId="77777777" w:rsidR="00564845" w:rsidRPr="00A02549" w:rsidRDefault="00564845" w:rsidP="00104E0B">
            <w:pPr>
              <w:pStyle w:val="NoSpacing"/>
            </w:pPr>
            <w:r w:rsidRPr="00A02549">
              <w:t>Autism spectrum disorder</w:t>
            </w:r>
          </w:p>
        </w:tc>
        <w:tc>
          <w:tcPr>
            <w:tcW w:w="1980" w:type="dxa"/>
            <w:gridSpan w:val="3"/>
            <w:vAlign w:val="center"/>
          </w:tcPr>
          <w:p w14:paraId="060A6A47" w14:textId="77777777" w:rsidR="00564845" w:rsidRPr="00A02549" w:rsidRDefault="00564845" w:rsidP="00104E0B">
            <w:pPr>
              <w:pStyle w:val="NoSpacing"/>
            </w:pPr>
            <w:r w:rsidRPr="00A02549">
              <w:t>21</w:t>
            </w:r>
          </w:p>
        </w:tc>
        <w:tc>
          <w:tcPr>
            <w:tcW w:w="1546" w:type="dxa"/>
            <w:gridSpan w:val="2"/>
            <w:vAlign w:val="center"/>
          </w:tcPr>
          <w:p w14:paraId="589BE4BB" w14:textId="77777777" w:rsidR="00564845" w:rsidRPr="00A02549" w:rsidRDefault="00564845" w:rsidP="00104E0B">
            <w:pPr>
              <w:pStyle w:val="NoSpacing"/>
            </w:pPr>
            <w:r w:rsidRPr="00A02549">
              <w:t>13.4</w:t>
            </w:r>
          </w:p>
        </w:tc>
      </w:tr>
      <w:tr w:rsidR="00564845" w:rsidRPr="00A02549" w14:paraId="2CC3965A" w14:textId="77777777" w:rsidTr="00F45123">
        <w:trPr>
          <w:trHeight w:val="272"/>
        </w:trPr>
        <w:tc>
          <w:tcPr>
            <w:tcW w:w="5418" w:type="dxa"/>
            <w:gridSpan w:val="5"/>
          </w:tcPr>
          <w:p w14:paraId="532A5E52" w14:textId="77777777" w:rsidR="00564845" w:rsidRPr="00A02549" w:rsidRDefault="00564845" w:rsidP="00104E0B">
            <w:pPr>
              <w:pStyle w:val="NoSpacing"/>
            </w:pPr>
            <w:r w:rsidRPr="00A02549">
              <w:t>ADHD</w:t>
            </w:r>
          </w:p>
        </w:tc>
        <w:tc>
          <w:tcPr>
            <w:tcW w:w="1980" w:type="dxa"/>
            <w:gridSpan w:val="3"/>
            <w:vAlign w:val="center"/>
          </w:tcPr>
          <w:p w14:paraId="1B715120" w14:textId="77777777" w:rsidR="00564845" w:rsidRPr="00A02549" w:rsidRDefault="00564845" w:rsidP="00104E0B">
            <w:pPr>
              <w:pStyle w:val="NoSpacing"/>
            </w:pPr>
            <w:r w:rsidRPr="00A02549">
              <w:t>05</w:t>
            </w:r>
          </w:p>
        </w:tc>
        <w:tc>
          <w:tcPr>
            <w:tcW w:w="1546" w:type="dxa"/>
            <w:gridSpan w:val="2"/>
            <w:vAlign w:val="center"/>
          </w:tcPr>
          <w:p w14:paraId="6541EA3A" w14:textId="77777777" w:rsidR="00564845" w:rsidRPr="00A02549" w:rsidRDefault="00564845" w:rsidP="00104E0B">
            <w:pPr>
              <w:pStyle w:val="NoSpacing"/>
            </w:pPr>
            <w:r w:rsidRPr="00A02549">
              <w:t>3.2</w:t>
            </w:r>
          </w:p>
        </w:tc>
      </w:tr>
      <w:tr w:rsidR="00564845" w:rsidRPr="00A02549" w14:paraId="0676186B" w14:textId="77777777" w:rsidTr="00F45123">
        <w:trPr>
          <w:trHeight w:val="272"/>
        </w:trPr>
        <w:tc>
          <w:tcPr>
            <w:tcW w:w="5418" w:type="dxa"/>
            <w:gridSpan w:val="5"/>
          </w:tcPr>
          <w:p w14:paraId="666BC805" w14:textId="77777777" w:rsidR="00564845" w:rsidRPr="00A02549" w:rsidRDefault="00564845" w:rsidP="00104E0B">
            <w:pPr>
              <w:pStyle w:val="NoSpacing"/>
            </w:pPr>
            <w:r w:rsidRPr="00A02549">
              <w:t>Speech delay</w:t>
            </w:r>
          </w:p>
        </w:tc>
        <w:tc>
          <w:tcPr>
            <w:tcW w:w="1980" w:type="dxa"/>
            <w:gridSpan w:val="3"/>
            <w:vAlign w:val="center"/>
          </w:tcPr>
          <w:p w14:paraId="4FE5530A" w14:textId="77777777" w:rsidR="00564845" w:rsidRPr="00A02549" w:rsidRDefault="00564845" w:rsidP="00104E0B">
            <w:pPr>
              <w:pStyle w:val="NoSpacing"/>
            </w:pPr>
            <w:r w:rsidRPr="00A02549">
              <w:t>15</w:t>
            </w:r>
          </w:p>
        </w:tc>
        <w:tc>
          <w:tcPr>
            <w:tcW w:w="1546" w:type="dxa"/>
            <w:gridSpan w:val="2"/>
            <w:vAlign w:val="center"/>
          </w:tcPr>
          <w:p w14:paraId="2BAF7DB3" w14:textId="77777777" w:rsidR="00564845" w:rsidRPr="00A02549" w:rsidRDefault="00564845" w:rsidP="00104E0B">
            <w:pPr>
              <w:pStyle w:val="NoSpacing"/>
            </w:pPr>
            <w:r w:rsidRPr="00A02549">
              <w:t>9.6</w:t>
            </w:r>
          </w:p>
        </w:tc>
      </w:tr>
      <w:tr w:rsidR="00564845" w:rsidRPr="00A02549" w14:paraId="45A7F55B" w14:textId="77777777" w:rsidTr="00F45123">
        <w:trPr>
          <w:trHeight w:val="77"/>
        </w:trPr>
        <w:tc>
          <w:tcPr>
            <w:tcW w:w="5418" w:type="dxa"/>
            <w:gridSpan w:val="5"/>
          </w:tcPr>
          <w:p w14:paraId="7B9372EB" w14:textId="4BBF9FCE" w:rsidR="00564845" w:rsidRPr="00A02549" w:rsidRDefault="00564845" w:rsidP="00104E0B">
            <w:pPr>
              <w:pStyle w:val="NoSpacing"/>
            </w:pPr>
            <w:r w:rsidRPr="00A02549">
              <w:t xml:space="preserve">Developmental </w:t>
            </w:r>
            <w:r w:rsidR="00F94928">
              <w:t>d</w:t>
            </w:r>
            <w:r w:rsidR="00F94928" w:rsidRPr="00A02549">
              <w:t>elay</w:t>
            </w:r>
          </w:p>
        </w:tc>
        <w:tc>
          <w:tcPr>
            <w:tcW w:w="1980" w:type="dxa"/>
            <w:gridSpan w:val="3"/>
            <w:vAlign w:val="center"/>
          </w:tcPr>
          <w:p w14:paraId="62ACAE76" w14:textId="77777777" w:rsidR="00564845" w:rsidRPr="00A02549" w:rsidRDefault="00564845" w:rsidP="00104E0B">
            <w:pPr>
              <w:pStyle w:val="NoSpacing"/>
            </w:pPr>
            <w:r w:rsidRPr="00A02549">
              <w:t>10</w:t>
            </w:r>
          </w:p>
        </w:tc>
        <w:tc>
          <w:tcPr>
            <w:tcW w:w="1546" w:type="dxa"/>
            <w:gridSpan w:val="2"/>
            <w:vAlign w:val="center"/>
          </w:tcPr>
          <w:p w14:paraId="15ADBFE8" w14:textId="77777777" w:rsidR="00564845" w:rsidRPr="00A02549" w:rsidRDefault="00564845" w:rsidP="00104E0B">
            <w:pPr>
              <w:pStyle w:val="NoSpacing"/>
            </w:pPr>
            <w:r w:rsidRPr="00A02549">
              <w:t>6.4</w:t>
            </w:r>
          </w:p>
        </w:tc>
      </w:tr>
      <w:tr w:rsidR="00564845" w:rsidRPr="00A02549" w14:paraId="21AC9D14" w14:textId="77777777" w:rsidTr="00F45123">
        <w:trPr>
          <w:trHeight w:val="77"/>
        </w:trPr>
        <w:tc>
          <w:tcPr>
            <w:tcW w:w="5418" w:type="dxa"/>
            <w:gridSpan w:val="5"/>
          </w:tcPr>
          <w:p w14:paraId="577C883D" w14:textId="11628E8F" w:rsidR="00564845" w:rsidRPr="00A02549" w:rsidRDefault="00564845" w:rsidP="00104E0B">
            <w:pPr>
              <w:pStyle w:val="NoSpacing"/>
            </w:pPr>
            <w:r w:rsidRPr="00A02549">
              <w:t xml:space="preserve">Intellectual </w:t>
            </w:r>
            <w:r w:rsidR="00F94928">
              <w:t>d</w:t>
            </w:r>
            <w:r w:rsidR="00F94928" w:rsidRPr="00A02549">
              <w:t>isability</w:t>
            </w:r>
          </w:p>
        </w:tc>
        <w:tc>
          <w:tcPr>
            <w:tcW w:w="1980" w:type="dxa"/>
            <w:gridSpan w:val="3"/>
            <w:vAlign w:val="center"/>
          </w:tcPr>
          <w:p w14:paraId="5F836061" w14:textId="77777777" w:rsidR="00564845" w:rsidRPr="00A02549" w:rsidRDefault="00564845" w:rsidP="00104E0B">
            <w:pPr>
              <w:pStyle w:val="NoSpacing"/>
            </w:pPr>
            <w:r w:rsidRPr="00A02549">
              <w:t>03</w:t>
            </w:r>
          </w:p>
        </w:tc>
        <w:tc>
          <w:tcPr>
            <w:tcW w:w="1546" w:type="dxa"/>
            <w:gridSpan w:val="2"/>
            <w:vAlign w:val="center"/>
          </w:tcPr>
          <w:p w14:paraId="4E15495F" w14:textId="77777777" w:rsidR="00564845" w:rsidRPr="00A02549" w:rsidRDefault="00564845" w:rsidP="00104E0B">
            <w:pPr>
              <w:pStyle w:val="NoSpacing"/>
            </w:pPr>
            <w:r w:rsidRPr="00A02549">
              <w:t>1.9</w:t>
            </w:r>
          </w:p>
        </w:tc>
      </w:tr>
      <w:tr w:rsidR="00564845" w:rsidRPr="00A02549" w14:paraId="3173B2AA" w14:textId="77777777" w:rsidTr="00F45123">
        <w:trPr>
          <w:trHeight w:val="272"/>
        </w:trPr>
        <w:tc>
          <w:tcPr>
            <w:tcW w:w="5418" w:type="dxa"/>
            <w:gridSpan w:val="5"/>
          </w:tcPr>
          <w:p w14:paraId="7612BA64" w14:textId="77777777" w:rsidR="00564845" w:rsidRPr="00A02549" w:rsidRDefault="00564845" w:rsidP="00104E0B">
            <w:pPr>
              <w:pStyle w:val="NoSpacing"/>
            </w:pPr>
            <w:r w:rsidRPr="00A02549">
              <w:t>Total</w:t>
            </w:r>
          </w:p>
        </w:tc>
        <w:tc>
          <w:tcPr>
            <w:tcW w:w="1980" w:type="dxa"/>
            <w:gridSpan w:val="3"/>
            <w:vAlign w:val="center"/>
          </w:tcPr>
          <w:p w14:paraId="47857C06" w14:textId="77777777" w:rsidR="00564845" w:rsidRPr="00A02549" w:rsidRDefault="00564845" w:rsidP="00104E0B">
            <w:pPr>
              <w:pStyle w:val="NoSpacing"/>
            </w:pPr>
            <w:r w:rsidRPr="00A02549">
              <w:t>157</w:t>
            </w:r>
          </w:p>
        </w:tc>
        <w:tc>
          <w:tcPr>
            <w:tcW w:w="1546" w:type="dxa"/>
            <w:gridSpan w:val="2"/>
            <w:vAlign w:val="center"/>
          </w:tcPr>
          <w:p w14:paraId="66F3C905" w14:textId="77777777" w:rsidR="00564845" w:rsidRPr="00A02549" w:rsidRDefault="00564845" w:rsidP="00104E0B">
            <w:pPr>
              <w:pStyle w:val="NoSpacing"/>
            </w:pPr>
            <w:r w:rsidRPr="00A02549">
              <w:t>100</w:t>
            </w:r>
          </w:p>
        </w:tc>
      </w:tr>
      <w:tr w:rsidR="00564845" w:rsidRPr="00A02549" w14:paraId="30869797" w14:textId="77777777" w:rsidTr="00F45123">
        <w:trPr>
          <w:trHeight w:val="272"/>
        </w:trPr>
        <w:tc>
          <w:tcPr>
            <w:tcW w:w="8944" w:type="dxa"/>
            <w:gridSpan w:val="10"/>
          </w:tcPr>
          <w:p w14:paraId="3E99E22C" w14:textId="77777777" w:rsidR="00564845" w:rsidRPr="00A02549" w:rsidRDefault="00564845" w:rsidP="00104E0B">
            <w:pPr>
              <w:pStyle w:val="NoSpacing"/>
            </w:pPr>
            <w:r w:rsidRPr="00A02549">
              <w:t>Residence</w:t>
            </w:r>
          </w:p>
        </w:tc>
      </w:tr>
      <w:tr w:rsidR="00564845" w:rsidRPr="00A02549" w14:paraId="1CF26FE5" w14:textId="77777777" w:rsidTr="00F45123">
        <w:trPr>
          <w:trHeight w:val="272"/>
        </w:trPr>
        <w:tc>
          <w:tcPr>
            <w:tcW w:w="5418" w:type="dxa"/>
            <w:gridSpan w:val="5"/>
          </w:tcPr>
          <w:p w14:paraId="36723B05" w14:textId="77777777" w:rsidR="00564845" w:rsidRPr="00A02549" w:rsidRDefault="00564845" w:rsidP="00104E0B">
            <w:pPr>
              <w:pStyle w:val="NoSpacing"/>
            </w:pPr>
            <w:r w:rsidRPr="00A02549">
              <w:t>Urban</w:t>
            </w:r>
          </w:p>
        </w:tc>
        <w:tc>
          <w:tcPr>
            <w:tcW w:w="1980" w:type="dxa"/>
            <w:gridSpan w:val="3"/>
          </w:tcPr>
          <w:p w14:paraId="574F0D60" w14:textId="77777777" w:rsidR="00564845" w:rsidRPr="00A02549" w:rsidRDefault="00564845" w:rsidP="00104E0B">
            <w:pPr>
              <w:pStyle w:val="NoSpacing"/>
            </w:pPr>
            <w:r w:rsidRPr="00A02549">
              <w:t>37</w:t>
            </w:r>
          </w:p>
        </w:tc>
        <w:tc>
          <w:tcPr>
            <w:tcW w:w="1546" w:type="dxa"/>
            <w:gridSpan w:val="2"/>
            <w:vAlign w:val="center"/>
          </w:tcPr>
          <w:p w14:paraId="0EC0FE8F" w14:textId="77777777" w:rsidR="00564845" w:rsidRPr="00A02549" w:rsidRDefault="00564845" w:rsidP="00104E0B">
            <w:pPr>
              <w:pStyle w:val="NoSpacing"/>
            </w:pPr>
            <w:r w:rsidRPr="00A02549">
              <w:t>23.6</w:t>
            </w:r>
          </w:p>
        </w:tc>
      </w:tr>
      <w:tr w:rsidR="00564845" w:rsidRPr="00A02549" w14:paraId="12F6AA76" w14:textId="77777777" w:rsidTr="00F45123">
        <w:trPr>
          <w:trHeight w:val="272"/>
        </w:trPr>
        <w:tc>
          <w:tcPr>
            <w:tcW w:w="5418" w:type="dxa"/>
            <w:gridSpan w:val="5"/>
          </w:tcPr>
          <w:p w14:paraId="1BBB63A9" w14:textId="77777777" w:rsidR="00564845" w:rsidRPr="00A02549" w:rsidRDefault="00564845" w:rsidP="00104E0B">
            <w:pPr>
              <w:pStyle w:val="NoSpacing"/>
            </w:pPr>
            <w:r w:rsidRPr="00A02549">
              <w:t>Semi-urban</w:t>
            </w:r>
          </w:p>
        </w:tc>
        <w:tc>
          <w:tcPr>
            <w:tcW w:w="1980" w:type="dxa"/>
            <w:gridSpan w:val="3"/>
          </w:tcPr>
          <w:p w14:paraId="7EEAF819" w14:textId="77777777" w:rsidR="00564845" w:rsidRPr="00A02549" w:rsidRDefault="00564845" w:rsidP="00104E0B">
            <w:pPr>
              <w:pStyle w:val="NoSpacing"/>
            </w:pPr>
            <w:r w:rsidRPr="00A02549">
              <w:t>12</w:t>
            </w:r>
          </w:p>
        </w:tc>
        <w:tc>
          <w:tcPr>
            <w:tcW w:w="1546" w:type="dxa"/>
            <w:gridSpan w:val="2"/>
            <w:vAlign w:val="center"/>
          </w:tcPr>
          <w:p w14:paraId="173CCFA5" w14:textId="77777777" w:rsidR="00564845" w:rsidRPr="00A02549" w:rsidRDefault="00564845" w:rsidP="00104E0B">
            <w:pPr>
              <w:pStyle w:val="NoSpacing"/>
            </w:pPr>
            <w:r w:rsidRPr="00A02549">
              <w:t>7.6</w:t>
            </w:r>
          </w:p>
        </w:tc>
      </w:tr>
      <w:tr w:rsidR="00564845" w:rsidRPr="00A02549" w14:paraId="19490E80" w14:textId="77777777" w:rsidTr="00F45123">
        <w:trPr>
          <w:trHeight w:val="272"/>
        </w:trPr>
        <w:tc>
          <w:tcPr>
            <w:tcW w:w="5418" w:type="dxa"/>
            <w:gridSpan w:val="5"/>
          </w:tcPr>
          <w:p w14:paraId="1BF62937" w14:textId="77777777" w:rsidR="00564845" w:rsidRPr="00A02549" w:rsidRDefault="00564845" w:rsidP="00104E0B">
            <w:pPr>
              <w:pStyle w:val="NoSpacing"/>
            </w:pPr>
            <w:r w:rsidRPr="00A02549">
              <w:t>Rural</w:t>
            </w:r>
          </w:p>
        </w:tc>
        <w:tc>
          <w:tcPr>
            <w:tcW w:w="1980" w:type="dxa"/>
            <w:gridSpan w:val="3"/>
          </w:tcPr>
          <w:p w14:paraId="4D97ED3C" w14:textId="77777777" w:rsidR="00564845" w:rsidRPr="00A02549" w:rsidRDefault="00564845" w:rsidP="00104E0B">
            <w:pPr>
              <w:pStyle w:val="NoSpacing"/>
            </w:pPr>
            <w:r w:rsidRPr="00A02549">
              <w:t>108</w:t>
            </w:r>
          </w:p>
        </w:tc>
        <w:tc>
          <w:tcPr>
            <w:tcW w:w="1546" w:type="dxa"/>
            <w:gridSpan w:val="2"/>
            <w:vAlign w:val="center"/>
          </w:tcPr>
          <w:p w14:paraId="5874F0DC" w14:textId="77777777" w:rsidR="00564845" w:rsidRPr="00A02549" w:rsidRDefault="00564845" w:rsidP="00104E0B">
            <w:pPr>
              <w:pStyle w:val="NoSpacing"/>
            </w:pPr>
            <w:r w:rsidRPr="00A02549">
              <w:t>68.8</w:t>
            </w:r>
          </w:p>
        </w:tc>
      </w:tr>
      <w:tr w:rsidR="00564845" w:rsidRPr="00A02549" w14:paraId="6D5338C6" w14:textId="77777777" w:rsidTr="00F45123">
        <w:trPr>
          <w:trHeight w:val="272"/>
        </w:trPr>
        <w:tc>
          <w:tcPr>
            <w:tcW w:w="5418" w:type="dxa"/>
            <w:gridSpan w:val="5"/>
          </w:tcPr>
          <w:p w14:paraId="22BE1187" w14:textId="77777777" w:rsidR="00564845" w:rsidRPr="00A02549" w:rsidRDefault="00564845" w:rsidP="00104E0B">
            <w:pPr>
              <w:pStyle w:val="NoSpacing"/>
            </w:pPr>
            <w:r w:rsidRPr="00A02549">
              <w:t xml:space="preserve">Total </w:t>
            </w:r>
          </w:p>
        </w:tc>
        <w:tc>
          <w:tcPr>
            <w:tcW w:w="1980" w:type="dxa"/>
            <w:gridSpan w:val="3"/>
          </w:tcPr>
          <w:p w14:paraId="70B33764" w14:textId="77777777" w:rsidR="00564845" w:rsidRPr="00A02549" w:rsidRDefault="00564845" w:rsidP="00104E0B">
            <w:pPr>
              <w:pStyle w:val="NoSpacing"/>
            </w:pPr>
            <w:r w:rsidRPr="00A02549">
              <w:t>157</w:t>
            </w:r>
          </w:p>
        </w:tc>
        <w:tc>
          <w:tcPr>
            <w:tcW w:w="1546" w:type="dxa"/>
            <w:gridSpan w:val="2"/>
            <w:vAlign w:val="center"/>
          </w:tcPr>
          <w:p w14:paraId="2660DEE2" w14:textId="77777777" w:rsidR="00564845" w:rsidRPr="00A02549" w:rsidRDefault="00564845" w:rsidP="00104E0B">
            <w:pPr>
              <w:pStyle w:val="NoSpacing"/>
            </w:pPr>
            <w:r w:rsidRPr="00A02549">
              <w:t>100</w:t>
            </w:r>
          </w:p>
        </w:tc>
      </w:tr>
      <w:tr w:rsidR="00564845" w:rsidRPr="00A02549" w14:paraId="5C06127A" w14:textId="77777777" w:rsidTr="00F45123">
        <w:trPr>
          <w:trHeight w:val="272"/>
        </w:trPr>
        <w:tc>
          <w:tcPr>
            <w:tcW w:w="8944" w:type="dxa"/>
            <w:gridSpan w:val="10"/>
          </w:tcPr>
          <w:p w14:paraId="2CB5F85F" w14:textId="77777777" w:rsidR="00564845" w:rsidRPr="00A02549" w:rsidRDefault="00564845" w:rsidP="00104E0B">
            <w:pPr>
              <w:pStyle w:val="NoSpacing"/>
            </w:pPr>
            <w:r w:rsidRPr="00A02549">
              <w:t>Monthly Family income (BDT/USD)</w:t>
            </w:r>
          </w:p>
        </w:tc>
      </w:tr>
      <w:tr w:rsidR="00564845" w:rsidRPr="00A02549" w14:paraId="049046C8" w14:textId="77777777" w:rsidTr="00F45123">
        <w:trPr>
          <w:trHeight w:val="272"/>
        </w:trPr>
        <w:tc>
          <w:tcPr>
            <w:tcW w:w="5418" w:type="dxa"/>
            <w:gridSpan w:val="5"/>
          </w:tcPr>
          <w:p w14:paraId="6FFFB479" w14:textId="77777777" w:rsidR="00564845" w:rsidRPr="00A02549" w:rsidRDefault="00564845" w:rsidP="00104E0B">
            <w:pPr>
              <w:pStyle w:val="NoSpacing"/>
            </w:pPr>
            <w:r w:rsidRPr="00A02549">
              <w:t>&lt;10000 (&lt;101 USD)</w:t>
            </w:r>
          </w:p>
        </w:tc>
        <w:tc>
          <w:tcPr>
            <w:tcW w:w="1980" w:type="dxa"/>
            <w:gridSpan w:val="3"/>
          </w:tcPr>
          <w:p w14:paraId="3FBB8436" w14:textId="77777777" w:rsidR="00564845" w:rsidRPr="00A02549" w:rsidRDefault="00564845" w:rsidP="00104E0B">
            <w:pPr>
              <w:pStyle w:val="NoSpacing"/>
            </w:pPr>
            <w:r w:rsidRPr="00A02549">
              <w:t>67</w:t>
            </w:r>
          </w:p>
        </w:tc>
        <w:tc>
          <w:tcPr>
            <w:tcW w:w="1546" w:type="dxa"/>
            <w:gridSpan w:val="2"/>
            <w:vAlign w:val="center"/>
          </w:tcPr>
          <w:p w14:paraId="17CBE802" w14:textId="77777777" w:rsidR="00564845" w:rsidRPr="00A02549" w:rsidRDefault="00564845" w:rsidP="00104E0B">
            <w:pPr>
              <w:pStyle w:val="NoSpacing"/>
            </w:pPr>
            <w:r w:rsidRPr="00A02549">
              <w:t>42.7</w:t>
            </w:r>
          </w:p>
        </w:tc>
      </w:tr>
      <w:tr w:rsidR="00564845" w:rsidRPr="00A02549" w14:paraId="69BC3123" w14:textId="77777777" w:rsidTr="00F45123">
        <w:trPr>
          <w:trHeight w:val="272"/>
        </w:trPr>
        <w:tc>
          <w:tcPr>
            <w:tcW w:w="5418" w:type="dxa"/>
            <w:gridSpan w:val="5"/>
          </w:tcPr>
          <w:p w14:paraId="2DF82705" w14:textId="77777777" w:rsidR="00564845" w:rsidRPr="00A02549" w:rsidRDefault="00564845" w:rsidP="00104E0B">
            <w:pPr>
              <w:pStyle w:val="NoSpacing"/>
            </w:pPr>
            <w:r w:rsidRPr="00A02549">
              <w:t>11000-25000 (102-240 USD)</w:t>
            </w:r>
          </w:p>
        </w:tc>
        <w:tc>
          <w:tcPr>
            <w:tcW w:w="1980" w:type="dxa"/>
            <w:gridSpan w:val="3"/>
          </w:tcPr>
          <w:p w14:paraId="23FDC5C8" w14:textId="77777777" w:rsidR="00564845" w:rsidRPr="00A02549" w:rsidRDefault="00564845" w:rsidP="00104E0B">
            <w:pPr>
              <w:pStyle w:val="NoSpacing"/>
            </w:pPr>
            <w:r w:rsidRPr="00A02549">
              <w:t>46</w:t>
            </w:r>
          </w:p>
        </w:tc>
        <w:tc>
          <w:tcPr>
            <w:tcW w:w="1546" w:type="dxa"/>
            <w:gridSpan w:val="2"/>
            <w:vAlign w:val="center"/>
          </w:tcPr>
          <w:p w14:paraId="599950C3" w14:textId="77777777" w:rsidR="00564845" w:rsidRPr="00A02549" w:rsidRDefault="00564845" w:rsidP="00104E0B">
            <w:pPr>
              <w:pStyle w:val="NoSpacing"/>
            </w:pPr>
            <w:r w:rsidRPr="00A02549">
              <w:t>29.3</w:t>
            </w:r>
          </w:p>
        </w:tc>
      </w:tr>
      <w:tr w:rsidR="00564845" w:rsidRPr="00A02549" w14:paraId="20E8BEB6" w14:textId="77777777" w:rsidTr="00F45123">
        <w:trPr>
          <w:trHeight w:val="272"/>
        </w:trPr>
        <w:tc>
          <w:tcPr>
            <w:tcW w:w="5418" w:type="dxa"/>
            <w:gridSpan w:val="5"/>
          </w:tcPr>
          <w:p w14:paraId="73B605EC" w14:textId="77777777" w:rsidR="00564845" w:rsidRPr="00A02549" w:rsidRDefault="00564845" w:rsidP="00104E0B">
            <w:pPr>
              <w:pStyle w:val="NoSpacing"/>
            </w:pPr>
            <w:r w:rsidRPr="00A02549">
              <w:t>26000-35000 (241-342USD)</w:t>
            </w:r>
          </w:p>
        </w:tc>
        <w:tc>
          <w:tcPr>
            <w:tcW w:w="1980" w:type="dxa"/>
            <w:gridSpan w:val="3"/>
          </w:tcPr>
          <w:p w14:paraId="290E1264" w14:textId="77777777" w:rsidR="00564845" w:rsidRPr="00A02549" w:rsidRDefault="00564845" w:rsidP="00104E0B">
            <w:pPr>
              <w:pStyle w:val="NoSpacing"/>
            </w:pPr>
            <w:r w:rsidRPr="00A02549">
              <w:t>16</w:t>
            </w:r>
          </w:p>
        </w:tc>
        <w:tc>
          <w:tcPr>
            <w:tcW w:w="1546" w:type="dxa"/>
            <w:gridSpan w:val="2"/>
            <w:vAlign w:val="center"/>
          </w:tcPr>
          <w:p w14:paraId="1BE45049" w14:textId="77777777" w:rsidR="00564845" w:rsidRPr="00A02549" w:rsidRDefault="00564845" w:rsidP="00104E0B">
            <w:pPr>
              <w:pStyle w:val="NoSpacing"/>
            </w:pPr>
            <w:r w:rsidRPr="00A02549">
              <w:t>10.2</w:t>
            </w:r>
          </w:p>
        </w:tc>
      </w:tr>
      <w:tr w:rsidR="00564845" w:rsidRPr="00A02549" w14:paraId="39F328A6" w14:textId="77777777" w:rsidTr="00F45123">
        <w:trPr>
          <w:trHeight w:val="272"/>
        </w:trPr>
        <w:tc>
          <w:tcPr>
            <w:tcW w:w="5418" w:type="dxa"/>
            <w:gridSpan w:val="5"/>
          </w:tcPr>
          <w:p w14:paraId="1BE91CD1" w14:textId="77777777" w:rsidR="00564845" w:rsidRPr="00A02549" w:rsidRDefault="00564845" w:rsidP="00104E0B">
            <w:pPr>
              <w:pStyle w:val="NoSpacing"/>
            </w:pPr>
            <w:r w:rsidRPr="00A02549">
              <w:t>≥35000 (≥342USD)</w:t>
            </w:r>
          </w:p>
        </w:tc>
        <w:tc>
          <w:tcPr>
            <w:tcW w:w="1980" w:type="dxa"/>
            <w:gridSpan w:val="3"/>
          </w:tcPr>
          <w:p w14:paraId="59034974" w14:textId="77777777" w:rsidR="00564845" w:rsidRPr="00A02549" w:rsidRDefault="00564845" w:rsidP="00104E0B">
            <w:pPr>
              <w:pStyle w:val="NoSpacing"/>
            </w:pPr>
            <w:r w:rsidRPr="00A02549">
              <w:t>28</w:t>
            </w:r>
          </w:p>
        </w:tc>
        <w:tc>
          <w:tcPr>
            <w:tcW w:w="1546" w:type="dxa"/>
            <w:gridSpan w:val="2"/>
            <w:vAlign w:val="center"/>
          </w:tcPr>
          <w:p w14:paraId="6E25C493" w14:textId="77777777" w:rsidR="00564845" w:rsidRPr="00A02549" w:rsidRDefault="00564845" w:rsidP="00104E0B">
            <w:pPr>
              <w:pStyle w:val="NoSpacing"/>
            </w:pPr>
            <w:r w:rsidRPr="00A02549">
              <w:t>17.8</w:t>
            </w:r>
          </w:p>
        </w:tc>
      </w:tr>
      <w:tr w:rsidR="00564845" w:rsidRPr="00A02549" w14:paraId="0F671D5E" w14:textId="77777777" w:rsidTr="00F45123">
        <w:trPr>
          <w:trHeight w:val="272"/>
        </w:trPr>
        <w:tc>
          <w:tcPr>
            <w:tcW w:w="5418" w:type="dxa"/>
            <w:gridSpan w:val="5"/>
          </w:tcPr>
          <w:p w14:paraId="406B3BDA" w14:textId="77777777" w:rsidR="00564845" w:rsidRPr="00A02549" w:rsidRDefault="00564845" w:rsidP="00104E0B">
            <w:pPr>
              <w:pStyle w:val="NoSpacing"/>
            </w:pPr>
            <w:r w:rsidRPr="00A02549">
              <w:t>Total</w:t>
            </w:r>
          </w:p>
        </w:tc>
        <w:tc>
          <w:tcPr>
            <w:tcW w:w="1980" w:type="dxa"/>
            <w:gridSpan w:val="3"/>
          </w:tcPr>
          <w:p w14:paraId="6CE3E1F9" w14:textId="77777777" w:rsidR="00564845" w:rsidRPr="00A02549" w:rsidRDefault="00564845" w:rsidP="00104E0B">
            <w:pPr>
              <w:pStyle w:val="NoSpacing"/>
            </w:pPr>
            <w:r w:rsidRPr="00A02549">
              <w:t>157</w:t>
            </w:r>
          </w:p>
        </w:tc>
        <w:tc>
          <w:tcPr>
            <w:tcW w:w="1546" w:type="dxa"/>
            <w:gridSpan w:val="2"/>
            <w:vAlign w:val="center"/>
          </w:tcPr>
          <w:p w14:paraId="7D610E1B" w14:textId="77777777" w:rsidR="00564845" w:rsidRPr="00A02549" w:rsidRDefault="00564845" w:rsidP="00104E0B">
            <w:pPr>
              <w:pStyle w:val="NoSpacing"/>
            </w:pPr>
            <w:r w:rsidRPr="00A02549">
              <w:t>100</w:t>
            </w:r>
          </w:p>
        </w:tc>
      </w:tr>
      <w:tr w:rsidR="00564845" w:rsidRPr="00A02549" w14:paraId="4C1CB2E1" w14:textId="77777777" w:rsidTr="00F45123">
        <w:trPr>
          <w:trHeight w:val="272"/>
        </w:trPr>
        <w:tc>
          <w:tcPr>
            <w:tcW w:w="8944" w:type="dxa"/>
            <w:gridSpan w:val="10"/>
          </w:tcPr>
          <w:p w14:paraId="01DE66DC" w14:textId="77777777" w:rsidR="00564845" w:rsidRPr="00A02549" w:rsidRDefault="00564845" w:rsidP="00104E0B">
            <w:pPr>
              <w:pStyle w:val="NoSpacing"/>
            </w:pPr>
            <w:r w:rsidRPr="00A02549">
              <w:t>Family type</w:t>
            </w:r>
          </w:p>
        </w:tc>
      </w:tr>
      <w:tr w:rsidR="00564845" w:rsidRPr="00A02549" w14:paraId="3FE7804D" w14:textId="77777777" w:rsidTr="00F45123">
        <w:trPr>
          <w:trHeight w:val="272"/>
        </w:trPr>
        <w:tc>
          <w:tcPr>
            <w:tcW w:w="5418" w:type="dxa"/>
            <w:gridSpan w:val="5"/>
          </w:tcPr>
          <w:p w14:paraId="04073AFC" w14:textId="77777777" w:rsidR="00564845" w:rsidRPr="00A02549" w:rsidRDefault="00564845" w:rsidP="00104E0B">
            <w:pPr>
              <w:pStyle w:val="NoSpacing"/>
            </w:pPr>
            <w:r w:rsidRPr="00A02549">
              <w:t xml:space="preserve">Nuclear </w:t>
            </w:r>
          </w:p>
        </w:tc>
        <w:tc>
          <w:tcPr>
            <w:tcW w:w="1980" w:type="dxa"/>
            <w:gridSpan w:val="3"/>
          </w:tcPr>
          <w:p w14:paraId="246E867A" w14:textId="77777777" w:rsidR="00564845" w:rsidRPr="00A02549" w:rsidRDefault="00564845" w:rsidP="00104E0B">
            <w:pPr>
              <w:pStyle w:val="NoSpacing"/>
            </w:pPr>
            <w:r w:rsidRPr="00A02549">
              <w:t>109</w:t>
            </w:r>
          </w:p>
        </w:tc>
        <w:tc>
          <w:tcPr>
            <w:tcW w:w="1546" w:type="dxa"/>
            <w:gridSpan w:val="2"/>
            <w:vAlign w:val="center"/>
          </w:tcPr>
          <w:p w14:paraId="3F29C140" w14:textId="77777777" w:rsidR="00564845" w:rsidRPr="00A02549" w:rsidRDefault="00564845" w:rsidP="00104E0B">
            <w:pPr>
              <w:pStyle w:val="NoSpacing"/>
            </w:pPr>
            <w:r w:rsidRPr="00A02549">
              <w:t>69.4</w:t>
            </w:r>
          </w:p>
        </w:tc>
      </w:tr>
      <w:tr w:rsidR="00564845" w:rsidRPr="00A02549" w14:paraId="294FC495" w14:textId="77777777" w:rsidTr="00F45123">
        <w:trPr>
          <w:trHeight w:val="272"/>
        </w:trPr>
        <w:tc>
          <w:tcPr>
            <w:tcW w:w="5418" w:type="dxa"/>
            <w:gridSpan w:val="5"/>
          </w:tcPr>
          <w:p w14:paraId="2F31F1D3" w14:textId="77777777" w:rsidR="00564845" w:rsidRPr="00A02549" w:rsidRDefault="00564845" w:rsidP="00104E0B">
            <w:pPr>
              <w:pStyle w:val="NoSpacing"/>
            </w:pPr>
            <w:r w:rsidRPr="00A02549">
              <w:t xml:space="preserve">Extended </w:t>
            </w:r>
          </w:p>
        </w:tc>
        <w:tc>
          <w:tcPr>
            <w:tcW w:w="1980" w:type="dxa"/>
            <w:gridSpan w:val="3"/>
          </w:tcPr>
          <w:p w14:paraId="2A16FC0D" w14:textId="77777777" w:rsidR="00564845" w:rsidRPr="00A02549" w:rsidRDefault="00564845" w:rsidP="00104E0B">
            <w:pPr>
              <w:pStyle w:val="NoSpacing"/>
            </w:pPr>
            <w:r w:rsidRPr="00A02549">
              <w:t>48</w:t>
            </w:r>
          </w:p>
        </w:tc>
        <w:tc>
          <w:tcPr>
            <w:tcW w:w="1546" w:type="dxa"/>
            <w:gridSpan w:val="2"/>
            <w:vAlign w:val="center"/>
          </w:tcPr>
          <w:p w14:paraId="4ED054BD" w14:textId="77777777" w:rsidR="00564845" w:rsidRPr="00A02549" w:rsidRDefault="00564845" w:rsidP="00104E0B">
            <w:pPr>
              <w:pStyle w:val="NoSpacing"/>
            </w:pPr>
            <w:r w:rsidRPr="00A02549">
              <w:t>30.6</w:t>
            </w:r>
          </w:p>
        </w:tc>
      </w:tr>
      <w:tr w:rsidR="00564845" w:rsidRPr="00A02549" w14:paraId="3BEB7C12" w14:textId="77777777" w:rsidTr="00F45123">
        <w:trPr>
          <w:trHeight w:val="272"/>
        </w:trPr>
        <w:tc>
          <w:tcPr>
            <w:tcW w:w="8944" w:type="dxa"/>
            <w:gridSpan w:val="10"/>
          </w:tcPr>
          <w:p w14:paraId="74354D82" w14:textId="77777777" w:rsidR="00564845" w:rsidRPr="00A02549" w:rsidRDefault="00564845" w:rsidP="00104E0B">
            <w:pPr>
              <w:pStyle w:val="NoSpacing"/>
            </w:pPr>
            <w:r w:rsidRPr="00A02549">
              <w:t>Household size</w:t>
            </w:r>
          </w:p>
        </w:tc>
      </w:tr>
      <w:tr w:rsidR="00564845" w:rsidRPr="00A02549" w14:paraId="0388BE59" w14:textId="77777777" w:rsidTr="00F45123">
        <w:trPr>
          <w:trHeight w:val="272"/>
        </w:trPr>
        <w:tc>
          <w:tcPr>
            <w:tcW w:w="5418" w:type="dxa"/>
            <w:gridSpan w:val="5"/>
          </w:tcPr>
          <w:p w14:paraId="5403A484" w14:textId="77777777" w:rsidR="00564845" w:rsidRPr="00A02549" w:rsidRDefault="00564845" w:rsidP="00104E0B">
            <w:pPr>
              <w:pStyle w:val="NoSpacing"/>
            </w:pPr>
            <w:r w:rsidRPr="00A02549">
              <w:t xml:space="preserve">Small Family 1-3 Members </w:t>
            </w:r>
          </w:p>
        </w:tc>
        <w:tc>
          <w:tcPr>
            <w:tcW w:w="1980" w:type="dxa"/>
            <w:gridSpan w:val="3"/>
          </w:tcPr>
          <w:p w14:paraId="2ACB3DF6" w14:textId="77777777" w:rsidR="00564845" w:rsidRPr="00A02549" w:rsidRDefault="00564845" w:rsidP="00104E0B">
            <w:pPr>
              <w:pStyle w:val="NoSpacing"/>
            </w:pPr>
            <w:r w:rsidRPr="00A02549">
              <w:t>28</w:t>
            </w:r>
          </w:p>
        </w:tc>
        <w:tc>
          <w:tcPr>
            <w:tcW w:w="1546" w:type="dxa"/>
            <w:gridSpan w:val="2"/>
            <w:vAlign w:val="center"/>
          </w:tcPr>
          <w:p w14:paraId="5214D052" w14:textId="77777777" w:rsidR="00564845" w:rsidRPr="00A02549" w:rsidRDefault="00564845" w:rsidP="00104E0B">
            <w:pPr>
              <w:pStyle w:val="NoSpacing"/>
            </w:pPr>
            <w:r w:rsidRPr="00A02549">
              <w:t>17.8</w:t>
            </w:r>
          </w:p>
        </w:tc>
      </w:tr>
      <w:tr w:rsidR="00564845" w:rsidRPr="00A02549" w14:paraId="13AD09E9" w14:textId="77777777" w:rsidTr="00F45123">
        <w:trPr>
          <w:trHeight w:val="272"/>
        </w:trPr>
        <w:tc>
          <w:tcPr>
            <w:tcW w:w="5418" w:type="dxa"/>
            <w:gridSpan w:val="5"/>
          </w:tcPr>
          <w:p w14:paraId="2FFB06AB" w14:textId="77777777" w:rsidR="00564845" w:rsidRPr="00A02549" w:rsidRDefault="00564845" w:rsidP="00104E0B">
            <w:pPr>
              <w:pStyle w:val="NoSpacing"/>
            </w:pPr>
            <w:r w:rsidRPr="00A02549">
              <w:t>Medium Family4-5 Members</w:t>
            </w:r>
          </w:p>
        </w:tc>
        <w:tc>
          <w:tcPr>
            <w:tcW w:w="1980" w:type="dxa"/>
            <w:gridSpan w:val="3"/>
          </w:tcPr>
          <w:p w14:paraId="4C3B99A6" w14:textId="77777777" w:rsidR="00564845" w:rsidRPr="00A02549" w:rsidRDefault="00564845" w:rsidP="00104E0B">
            <w:pPr>
              <w:pStyle w:val="NoSpacing"/>
            </w:pPr>
            <w:r w:rsidRPr="00A02549">
              <w:t>78</w:t>
            </w:r>
          </w:p>
        </w:tc>
        <w:tc>
          <w:tcPr>
            <w:tcW w:w="1546" w:type="dxa"/>
            <w:gridSpan w:val="2"/>
            <w:vAlign w:val="center"/>
          </w:tcPr>
          <w:p w14:paraId="258252BE" w14:textId="77777777" w:rsidR="00564845" w:rsidRPr="00A02549" w:rsidRDefault="00564845" w:rsidP="00104E0B">
            <w:pPr>
              <w:pStyle w:val="NoSpacing"/>
            </w:pPr>
            <w:r w:rsidRPr="00A02549">
              <w:t>47.1</w:t>
            </w:r>
          </w:p>
        </w:tc>
      </w:tr>
      <w:tr w:rsidR="00564845" w:rsidRPr="00A02549" w14:paraId="0C70F1D9" w14:textId="77777777" w:rsidTr="00F45123">
        <w:trPr>
          <w:trHeight w:val="272"/>
        </w:trPr>
        <w:tc>
          <w:tcPr>
            <w:tcW w:w="5418" w:type="dxa"/>
            <w:gridSpan w:val="5"/>
          </w:tcPr>
          <w:p w14:paraId="7061DCAC" w14:textId="77777777" w:rsidR="00564845" w:rsidRPr="00A02549" w:rsidRDefault="00564845" w:rsidP="00104E0B">
            <w:pPr>
              <w:pStyle w:val="NoSpacing"/>
            </w:pPr>
            <w:r w:rsidRPr="00A02549">
              <w:t>Large Family≥6 Members</w:t>
            </w:r>
          </w:p>
        </w:tc>
        <w:tc>
          <w:tcPr>
            <w:tcW w:w="1980" w:type="dxa"/>
            <w:gridSpan w:val="3"/>
          </w:tcPr>
          <w:p w14:paraId="755BB90D" w14:textId="77777777" w:rsidR="00564845" w:rsidRPr="00A02549" w:rsidRDefault="00564845" w:rsidP="00104E0B">
            <w:pPr>
              <w:pStyle w:val="NoSpacing"/>
            </w:pPr>
            <w:r w:rsidRPr="00A02549">
              <w:t>55</w:t>
            </w:r>
          </w:p>
        </w:tc>
        <w:tc>
          <w:tcPr>
            <w:tcW w:w="1546" w:type="dxa"/>
            <w:gridSpan w:val="2"/>
            <w:vAlign w:val="center"/>
          </w:tcPr>
          <w:p w14:paraId="5AD7309E" w14:textId="77777777" w:rsidR="00564845" w:rsidRPr="00A02549" w:rsidRDefault="00564845" w:rsidP="00104E0B">
            <w:pPr>
              <w:pStyle w:val="NoSpacing"/>
            </w:pPr>
            <w:r w:rsidRPr="00A02549">
              <w:t>35</w:t>
            </w:r>
          </w:p>
        </w:tc>
      </w:tr>
      <w:tr w:rsidR="00564845" w:rsidRPr="00A02549" w14:paraId="1CEB1FEF" w14:textId="77777777" w:rsidTr="00F45123">
        <w:trPr>
          <w:trHeight w:val="272"/>
        </w:trPr>
        <w:tc>
          <w:tcPr>
            <w:tcW w:w="5418" w:type="dxa"/>
            <w:gridSpan w:val="5"/>
          </w:tcPr>
          <w:p w14:paraId="63FABA24" w14:textId="77777777" w:rsidR="00564845" w:rsidRPr="00A02549" w:rsidRDefault="00564845" w:rsidP="00104E0B">
            <w:pPr>
              <w:pStyle w:val="NoSpacing"/>
            </w:pPr>
            <w:r w:rsidRPr="00A02549">
              <w:t xml:space="preserve">Total </w:t>
            </w:r>
          </w:p>
        </w:tc>
        <w:tc>
          <w:tcPr>
            <w:tcW w:w="1980" w:type="dxa"/>
            <w:gridSpan w:val="3"/>
          </w:tcPr>
          <w:p w14:paraId="24C3ECA5" w14:textId="77777777" w:rsidR="00564845" w:rsidRPr="00A02549" w:rsidRDefault="00564845" w:rsidP="00104E0B">
            <w:pPr>
              <w:pStyle w:val="NoSpacing"/>
            </w:pPr>
            <w:r w:rsidRPr="00A02549">
              <w:t>157</w:t>
            </w:r>
          </w:p>
        </w:tc>
        <w:tc>
          <w:tcPr>
            <w:tcW w:w="1546" w:type="dxa"/>
            <w:gridSpan w:val="2"/>
            <w:vAlign w:val="center"/>
          </w:tcPr>
          <w:p w14:paraId="0B5A2932" w14:textId="77777777" w:rsidR="00564845" w:rsidRPr="00A02549" w:rsidRDefault="00564845" w:rsidP="00104E0B">
            <w:pPr>
              <w:pStyle w:val="NoSpacing"/>
            </w:pPr>
            <w:r w:rsidRPr="00A02549">
              <w:t>100</w:t>
            </w:r>
          </w:p>
        </w:tc>
      </w:tr>
      <w:tr w:rsidR="00564845" w:rsidRPr="00A02549" w14:paraId="0EC62F5A" w14:textId="77777777" w:rsidTr="00F45123">
        <w:trPr>
          <w:trHeight w:val="111"/>
        </w:trPr>
        <w:tc>
          <w:tcPr>
            <w:tcW w:w="3165" w:type="dxa"/>
            <w:vMerge w:val="restart"/>
          </w:tcPr>
          <w:p w14:paraId="0334D338" w14:textId="77777777" w:rsidR="00564845" w:rsidRPr="00A02549" w:rsidRDefault="00564845" w:rsidP="00104E0B">
            <w:pPr>
              <w:pStyle w:val="NoSpacing"/>
            </w:pPr>
          </w:p>
        </w:tc>
        <w:tc>
          <w:tcPr>
            <w:tcW w:w="3003" w:type="dxa"/>
            <w:gridSpan w:val="6"/>
          </w:tcPr>
          <w:p w14:paraId="1C97B216" w14:textId="77777777" w:rsidR="00564845" w:rsidRPr="00A02549" w:rsidRDefault="00564845" w:rsidP="00104E0B">
            <w:pPr>
              <w:pStyle w:val="NoSpacing"/>
            </w:pPr>
            <w:r w:rsidRPr="00A02549">
              <w:t>Father</w:t>
            </w:r>
          </w:p>
        </w:tc>
        <w:tc>
          <w:tcPr>
            <w:tcW w:w="2776" w:type="dxa"/>
            <w:gridSpan w:val="3"/>
          </w:tcPr>
          <w:p w14:paraId="0297A5F4" w14:textId="77777777" w:rsidR="00564845" w:rsidRPr="00A02549" w:rsidRDefault="00564845" w:rsidP="00104E0B">
            <w:pPr>
              <w:pStyle w:val="NoSpacing"/>
            </w:pPr>
            <w:r w:rsidRPr="00A02549">
              <w:t>Mother</w:t>
            </w:r>
          </w:p>
        </w:tc>
      </w:tr>
      <w:tr w:rsidR="00564845" w:rsidRPr="00A02549" w14:paraId="16911291" w14:textId="77777777" w:rsidTr="00F45123">
        <w:trPr>
          <w:trHeight w:val="150"/>
        </w:trPr>
        <w:tc>
          <w:tcPr>
            <w:tcW w:w="3165" w:type="dxa"/>
            <w:vMerge/>
          </w:tcPr>
          <w:p w14:paraId="64133B87" w14:textId="77777777" w:rsidR="00564845" w:rsidRPr="00A02549" w:rsidRDefault="00564845" w:rsidP="00104E0B">
            <w:pPr>
              <w:pStyle w:val="NoSpacing"/>
            </w:pPr>
          </w:p>
        </w:tc>
        <w:tc>
          <w:tcPr>
            <w:tcW w:w="1470" w:type="dxa"/>
            <w:gridSpan w:val="2"/>
          </w:tcPr>
          <w:p w14:paraId="50DFA4DA" w14:textId="77777777" w:rsidR="00564845" w:rsidRPr="00A02549" w:rsidRDefault="00564845" w:rsidP="00104E0B">
            <w:pPr>
              <w:pStyle w:val="NoSpacing"/>
            </w:pPr>
            <w:r w:rsidRPr="00A02549">
              <w:t>Number</w:t>
            </w:r>
          </w:p>
        </w:tc>
        <w:tc>
          <w:tcPr>
            <w:tcW w:w="1533" w:type="dxa"/>
            <w:gridSpan w:val="4"/>
          </w:tcPr>
          <w:p w14:paraId="2EC40DDF" w14:textId="77777777" w:rsidR="00564845" w:rsidRPr="00A02549" w:rsidRDefault="00564845" w:rsidP="00104E0B">
            <w:pPr>
              <w:pStyle w:val="NoSpacing"/>
            </w:pPr>
            <w:r w:rsidRPr="00A02549">
              <w:t>Percentage</w:t>
            </w:r>
          </w:p>
        </w:tc>
        <w:tc>
          <w:tcPr>
            <w:tcW w:w="1551" w:type="dxa"/>
            <w:gridSpan w:val="2"/>
          </w:tcPr>
          <w:p w14:paraId="3254F336" w14:textId="77777777" w:rsidR="00564845" w:rsidRPr="00A02549" w:rsidRDefault="00564845" w:rsidP="00104E0B">
            <w:pPr>
              <w:pStyle w:val="NoSpacing"/>
            </w:pPr>
            <w:r w:rsidRPr="00A02549">
              <w:t>Number</w:t>
            </w:r>
          </w:p>
        </w:tc>
        <w:tc>
          <w:tcPr>
            <w:tcW w:w="1225" w:type="dxa"/>
          </w:tcPr>
          <w:p w14:paraId="0003383C" w14:textId="77777777" w:rsidR="00564845" w:rsidRPr="00A02549" w:rsidRDefault="00564845" w:rsidP="00104E0B">
            <w:pPr>
              <w:pStyle w:val="NoSpacing"/>
            </w:pPr>
            <w:r w:rsidRPr="00A02549">
              <w:t>Percentage</w:t>
            </w:r>
          </w:p>
        </w:tc>
      </w:tr>
      <w:tr w:rsidR="00564845" w:rsidRPr="00A02549" w14:paraId="54E2DB1A" w14:textId="77777777" w:rsidTr="00F45123">
        <w:trPr>
          <w:trHeight w:val="272"/>
        </w:trPr>
        <w:tc>
          <w:tcPr>
            <w:tcW w:w="8944" w:type="dxa"/>
            <w:gridSpan w:val="10"/>
          </w:tcPr>
          <w:p w14:paraId="56820411" w14:textId="77777777" w:rsidR="00564845" w:rsidRPr="00A02549" w:rsidRDefault="00564845" w:rsidP="00104E0B">
            <w:pPr>
              <w:pStyle w:val="NoSpacing"/>
            </w:pPr>
            <w:r w:rsidRPr="00A02549">
              <w:t>Education</w:t>
            </w:r>
          </w:p>
        </w:tc>
      </w:tr>
      <w:tr w:rsidR="00564845" w:rsidRPr="00A02549" w14:paraId="0FAB5393" w14:textId="77777777" w:rsidTr="00F45123">
        <w:trPr>
          <w:trHeight w:val="272"/>
        </w:trPr>
        <w:tc>
          <w:tcPr>
            <w:tcW w:w="3232" w:type="dxa"/>
            <w:gridSpan w:val="2"/>
          </w:tcPr>
          <w:p w14:paraId="1DFC4B37" w14:textId="77777777" w:rsidR="00564845" w:rsidRPr="00A02549" w:rsidRDefault="00564845" w:rsidP="00104E0B">
            <w:pPr>
              <w:pStyle w:val="NoSpacing"/>
            </w:pPr>
            <w:r w:rsidRPr="00A02549">
              <w:t>No formal Education</w:t>
            </w:r>
          </w:p>
        </w:tc>
        <w:tc>
          <w:tcPr>
            <w:tcW w:w="1440" w:type="dxa"/>
            <w:gridSpan w:val="2"/>
          </w:tcPr>
          <w:p w14:paraId="72DE3D7E" w14:textId="77777777" w:rsidR="00564845" w:rsidRPr="00A02549" w:rsidRDefault="00564845" w:rsidP="00104E0B">
            <w:pPr>
              <w:pStyle w:val="NoSpacing"/>
            </w:pPr>
            <w:r w:rsidRPr="00A02549">
              <w:t>31</w:t>
            </w:r>
          </w:p>
        </w:tc>
        <w:tc>
          <w:tcPr>
            <w:tcW w:w="1490" w:type="dxa"/>
            <w:gridSpan w:val="2"/>
          </w:tcPr>
          <w:p w14:paraId="52E9F3AC" w14:textId="77777777" w:rsidR="00564845" w:rsidRPr="00A02549" w:rsidRDefault="00564845" w:rsidP="00104E0B">
            <w:pPr>
              <w:pStyle w:val="NoSpacing"/>
            </w:pPr>
            <w:r w:rsidRPr="00A02549">
              <w:t>19.7</w:t>
            </w:r>
          </w:p>
        </w:tc>
        <w:tc>
          <w:tcPr>
            <w:tcW w:w="1557" w:type="dxa"/>
            <w:gridSpan w:val="3"/>
            <w:vAlign w:val="center"/>
          </w:tcPr>
          <w:p w14:paraId="7435F2B6" w14:textId="77777777" w:rsidR="00564845" w:rsidRPr="00A02549" w:rsidRDefault="00564845" w:rsidP="00104E0B">
            <w:pPr>
              <w:pStyle w:val="NoSpacing"/>
            </w:pPr>
            <w:r w:rsidRPr="00A02549">
              <w:t>13</w:t>
            </w:r>
          </w:p>
        </w:tc>
        <w:tc>
          <w:tcPr>
            <w:tcW w:w="1225" w:type="dxa"/>
          </w:tcPr>
          <w:p w14:paraId="54AD192A" w14:textId="77777777" w:rsidR="00564845" w:rsidRPr="00A02549" w:rsidRDefault="00564845" w:rsidP="00104E0B">
            <w:pPr>
              <w:pStyle w:val="NoSpacing"/>
            </w:pPr>
            <w:r w:rsidRPr="00A02549">
              <w:t>8.3</w:t>
            </w:r>
          </w:p>
        </w:tc>
      </w:tr>
      <w:tr w:rsidR="00564845" w:rsidRPr="00A02549" w14:paraId="654C3933" w14:textId="77777777" w:rsidTr="00F45123">
        <w:trPr>
          <w:trHeight w:val="272"/>
        </w:trPr>
        <w:tc>
          <w:tcPr>
            <w:tcW w:w="3232" w:type="dxa"/>
            <w:gridSpan w:val="2"/>
          </w:tcPr>
          <w:p w14:paraId="3AB1F6C9" w14:textId="77777777" w:rsidR="00564845" w:rsidRPr="00A02549" w:rsidRDefault="00564845" w:rsidP="00104E0B">
            <w:pPr>
              <w:pStyle w:val="NoSpacing"/>
            </w:pPr>
            <w:r w:rsidRPr="00A02549">
              <w:t>Up to Primary</w:t>
            </w:r>
          </w:p>
        </w:tc>
        <w:tc>
          <w:tcPr>
            <w:tcW w:w="1440" w:type="dxa"/>
            <w:gridSpan w:val="2"/>
          </w:tcPr>
          <w:p w14:paraId="58554254" w14:textId="77777777" w:rsidR="00564845" w:rsidRPr="00A02549" w:rsidRDefault="00564845" w:rsidP="00104E0B">
            <w:pPr>
              <w:pStyle w:val="NoSpacing"/>
            </w:pPr>
            <w:r w:rsidRPr="00A02549">
              <w:t>26</w:t>
            </w:r>
          </w:p>
        </w:tc>
        <w:tc>
          <w:tcPr>
            <w:tcW w:w="1490" w:type="dxa"/>
            <w:gridSpan w:val="2"/>
          </w:tcPr>
          <w:p w14:paraId="59DE6B07" w14:textId="77777777" w:rsidR="00564845" w:rsidRPr="00A02549" w:rsidRDefault="00564845" w:rsidP="00104E0B">
            <w:pPr>
              <w:pStyle w:val="NoSpacing"/>
            </w:pPr>
            <w:r w:rsidRPr="00A02549">
              <w:t>16.6</w:t>
            </w:r>
          </w:p>
        </w:tc>
        <w:tc>
          <w:tcPr>
            <w:tcW w:w="1557" w:type="dxa"/>
            <w:gridSpan w:val="3"/>
            <w:vAlign w:val="center"/>
          </w:tcPr>
          <w:p w14:paraId="44BCD591" w14:textId="77777777" w:rsidR="00564845" w:rsidRPr="00A02549" w:rsidRDefault="00564845" w:rsidP="00104E0B">
            <w:pPr>
              <w:pStyle w:val="NoSpacing"/>
            </w:pPr>
            <w:r w:rsidRPr="00A02549">
              <w:t>24</w:t>
            </w:r>
          </w:p>
        </w:tc>
        <w:tc>
          <w:tcPr>
            <w:tcW w:w="1225" w:type="dxa"/>
          </w:tcPr>
          <w:p w14:paraId="1B59F657" w14:textId="77777777" w:rsidR="00564845" w:rsidRPr="00A02549" w:rsidRDefault="00564845" w:rsidP="00104E0B">
            <w:pPr>
              <w:pStyle w:val="NoSpacing"/>
            </w:pPr>
            <w:r w:rsidRPr="00A02549">
              <w:t>15.3</w:t>
            </w:r>
          </w:p>
        </w:tc>
      </w:tr>
      <w:tr w:rsidR="00564845" w:rsidRPr="00A02549" w14:paraId="7AC17B63" w14:textId="77777777" w:rsidTr="00F45123">
        <w:trPr>
          <w:trHeight w:val="272"/>
        </w:trPr>
        <w:tc>
          <w:tcPr>
            <w:tcW w:w="3232" w:type="dxa"/>
            <w:gridSpan w:val="2"/>
          </w:tcPr>
          <w:p w14:paraId="383B5250" w14:textId="77777777" w:rsidR="00564845" w:rsidRPr="00A02549" w:rsidRDefault="00564845" w:rsidP="00104E0B">
            <w:pPr>
              <w:pStyle w:val="NoSpacing"/>
            </w:pPr>
            <w:r w:rsidRPr="00A02549">
              <w:t>Below SSC</w:t>
            </w:r>
          </w:p>
        </w:tc>
        <w:tc>
          <w:tcPr>
            <w:tcW w:w="1440" w:type="dxa"/>
            <w:gridSpan w:val="2"/>
          </w:tcPr>
          <w:p w14:paraId="56D19968" w14:textId="77777777" w:rsidR="00564845" w:rsidRPr="00A02549" w:rsidRDefault="00564845" w:rsidP="00104E0B">
            <w:pPr>
              <w:pStyle w:val="NoSpacing"/>
            </w:pPr>
            <w:r w:rsidRPr="00A02549">
              <w:t>30</w:t>
            </w:r>
          </w:p>
        </w:tc>
        <w:tc>
          <w:tcPr>
            <w:tcW w:w="1490" w:type="dxa"/>
            <w:gridSpan w:val="2"/>
          </w:tcPr>
          <w:p w14:paraId="41F71C86" w14:textId="77777777" w:rsidR="00564845" w:rsidRPr="00A02549" w:rsidRDefault="00564845" w:rsidP="00104E0B">
            <w:pPr>
              <w:pStyle w:val="NoSpacing"/>
            </w:pPr>
            <w:r w:rsidRPr="00A02549">
              <w:t>19.1</w:t>
            </w:r>
          </w:p>
        </w:tc>
        <w:tc>
          <w:tcPr>
            <w:tcW w:w="1557" w:type="dxa"/>
            <w:gridSpan w:val="3"/>
            <w:vAlign w:val="center"/>
          </w:tcPr>
          <w:p w14:paraId="400E102E" w14:textId="77777777" w:rsidR="00564845" w:rsidRPr="00A02549" w:rsidRDefault="00564845" w:rsidP="00104E0B">
            <w:pPr>
              <w:pStyle w:val="NoSpacing"/>
            </w:pPr>
            <w:r w:rsidRPr="00A02549">
              <w:t>48</w:t>
            </w:r>
          </w:p>
        </w:tc>
        <w:tc>
          <w:tcPr>
            <w:tcW w:w="1225" w:type="dxa"/>
          </w:tcPr>
          <w:p w14:paraId="768F83D5" w14:textId="77777777" w:rsidR="00564845" w:rsidRPr="00A02549" w:rsidRDefault="00564845" w:rsidP="00104E0B">
            <w:pPr>
              <w:pStyle w:val="NoSpacing"/>
            </w:pPr>
            <w:r w:rsidRPr="00A02549">
              <w:t>30.6</w:t>
            </w:r>
          </w:p>
        </w:tc>
      </w:tr>
      <w:tr w:rsidR="00564845" w:rsidRPr="00A02549" w14:paraId="20C63473" w14:textId="77777777" w:rsidTr="00F45123">
        <w:trPr>
          <w:trHeight w:val="272"/>
        </w:trPr>
        <w:tc>
          <w:tcPr>
            <w:tcW w:w="3232" w:type="dxa"/>
            <w:gridSpan w:val="2"/>
          </w:tcPr>
          <w:p w14:paraId="6BA76C4A" w14:textId="77777777" w:rsidR="00564845" w:rsidRPr="00A02549" w:rsidRDefault="00564845" w:rsidP="00104E0B">
            <w:pPr>
              <w:pStyle w:val="NoSpacing"/>
            </w:pPr>
            <w:r w:rsidRPr="00A02549">
              <w:t>SSC</w:t>
            </w:r>
          </w:p>
        </w:tc>
        <w:tc>
          <w:tcPr>
            <w:tcW w:w="1440" w:type="dxa"/>
            <w:gridSpan w:val="2"/>
          </w:tcPr>
          <w:p w14:paraId="10F23F4F" w14:textId="77777777" w:rsidR="00564845" w:rsidRPr="00A02549" w:rsidRDefault="00564845" w:rsidP="00104E0B">
            <w:pPr>
              <w:pStyle w:val="NoSpacing"/>
            </w:pPr>
            <w:r w:rsidRPr="00A02549">
              <w:t>22</w:t>
            </w:r>
          </w:p>
        </w:tc>
        <w:tc>
          <w:tcPr>
            <w:tcW w:w="1490" w:type="dxa"/>
            <w:gridSpan w:val="2"/>
          </w:tcPr>
          <w:p w14:paraId="387366E2" w14:textId="77777777" w:rsidR="00564845" w:rsidRPr="00A02549" w:rsidRDefault="00564845" w:rsidP="00104E0B">
            <w:pPr>
              <w:pStyle w:val="NoSpacing"/>
            </w:pPr>
            <w:r w:rsidRPr="00A02549">
              <w:t>14</w:t>
            </w:r>
          </w:p>
        </w:tc>
        <w:tc>
          <w:tcPr>
            <w:tcW w:w="1557" w:type="dxa"/>
            <w:gridSpan w:val="3"/>
            <w:vAlign w:val="center"/>
          </w:tcPr>
          <w:p w14:paraId="3E3EB3E2" w14:textId="77777777" w:rsidR="00564845" w:rsidRPr="00A02549" w:rsidRDefault="00564845" w:rsidP="00104E0B">
            <w:pPr>
              <w:pStyle w:val="NoSpacing"/>
            </w:pPr>
            <w:r w:rsidRPr="00A02549">
              <w:t>32</w:t>
            </w:r>
          </w:p>
        </w:tc>
        <w:tc>
          <w:tcPr>
            <w:tcW w:w="1225" w:type="dxa"/>
          </w:tcPr>
          <w:p w14:paraId="0687BF65" w14:textId="77777777" w:rsidR="00564845" w:rsidRPr="00A02549" w:rsidRDefault="00564845" w:rsidP="00104E0B">
            <w:pPr>
              <w:pStyle w:val="NoSpacing"/>
            </w:pPr>
            <w:r w:rsidRPr="00A02549">
              <w:t>20.4</w:t>
            </w:r>
          </w:p>
        </w:tc>
      </w:tr>
      <w:tr w:rsidR="00564845" w:rsidRPr="00A02549" w14:paraId="2175E41F" w14:textId="77777777" w:rsidTr="00F45123">
        <w:trPr>
          <w:trHeight w:val="272"/>
        </w:trPr>
        <w:tc>
          <w:tcPr>
            <w:tcW w:w="3232" w:type="dxa"/>
            <w:gridSpan w:val="2"/>
          </w:tcPr>
          <w:p w14:paraId="6ED6E070" w14:textId="77777777" w:rsidR="00564845" w:rsidRPr="00A02549" w:rsidRDefault="00564845" w:rsidP="00104E0B">
            <w:pPr>
              <w:pStyle w:val="NoSpacing"/>
            </w:pPr>
            <w:r w:rsidRPr="00A02549">
              <w:t>HSC</w:t>
            </w:r>
          </w:p>
        </w:tc>
        <w:tc>
          <w:tcPr>
            <w:tcW w:w="1440" w:type="dxa"/>
            <w:gridSpan w:val="2"/>
          </w:tcPr>
          <w:p w14:paraId="446D1F86" w14:textId="77777777" w:rsidR="00564845" w:rsidRPr="00A02549" w:rsidRDefault="00564845" w:rsidP="00104E0B">
            <w:pPr>
              <w:pStyle w:val="NoSpacing"/>
            </w:pPr>
            <w:r w:rsidRPr="00A02549">
              <w:t>11</w:t>
            </w:r>
          </w:p>
        </w:tc>
        <w:tc>
          <w:tcPr>
            <w:tcW w:w="1490" w:type="dxa"/>
            <w:gridSpan w:val="2"/>
          </w:tcPr>
          <w:p w14:paraId="295F34D1" w14:textId="77777777" w:rsidR="00564845" w:rsidRPr="00A02549" w:rsidRDefault="00564845" w:rsidP="00104E0B">
            <w:pPr>
              <w:pStyle w:val="NoSpacing"/>
            </w:pPr>
            <w:r w:rsidRPr="00A02549">
              <w:t>7</w:t>
            </w:r>
          </w:p>
        </w:tc>
        <w:tc>
          <w:tcPr>
            <w:tcW w:w="1557" w:type="dxa"/>
            <w:gridSpan w:val="3"/>
            <w:vAlign w:val="center"/>
          </w:tcPr>
          <w:p w14:paraId="447A074C" w14:textId="77777777" w:rsidR="00564845" w:rsidRPr="00A02549" w:rsidRDefault="00564845" w:rsidP="00104E0B">
            <w:pPr>
              <w:pStyle w:val="NoSpacing"/>
            </w:pPr>
            <w:r w:rsidRPr="00A02549">
              <w:t>14</w:t>
            </w:r>
          </w:p>
        </w:tc>
        <w:tc>
          <w:tcPr>
            <w:tcW w:w="1225" w:type="dxa"/>
          </w:tcPr>
          <w:p w14:paraId="1876D27E" w14:textId="77777777" w:rsidR="00564845" w:rsidRPr="00A02549" w:rsidRDefault="00564845" w:rsidP="00104E0B">
            <w:pPr>
              <w:pStyle w:val="NoSpacing"/>
            </w:pPr>
            <w:r w:rsidRPr="00A02549">
              <w:t>8.9</w:t>
            </w:r>
          </w:p>
        </w:tc>
      </w:tr>
      <w:tr w:rsidR="00564845" w:rsidRPr="00A02549" w14:paraId="6087E94C" w14:textId="77777777" w:rsidTr="00F45123">
        <w:trPr>
          <w:trHeight w:val="272"/>
        </w:trPr>
        <w:tc>
          <w:tcPr>
            <w:tcW w:w="3232" w:type="dxa"/>
            <w:gridSpan w:val="2"/>
          </w:tcPr>
          <w:p w14:paraId="42BD4384" w14:textId="0D03CCEF" w:rsidR="00564845" w:rsidRPr="00A02549" w:rsidRDefault="00B17569" w:rsidP="00104E0B">
            <w:pPr>
              <w:pStyle w:val="NoSpacing"/>
            </w:pPr>
            <w:r>
              <w:t>Bachelors</w:t>
            </w:r>
          </w:p>
        </w:tc>
        <w:tc>
          <w:tcPr>
            <w:tcW w:w="1440" w:type="dxa"/>
            <w:gridSpan w:val="2"/>
          </w:tcPr>
          <w:p w14:paraId="71D3F904" w14:textId="77777777" w:rsidR="00564845" w:rsidRPr="00A02549" w:rsidRDefault="00564845" w:rsidP="00104E0B">
            <w:pPr>
              <w:pStyle w:val="NoSpacing"/>
            </w:pPr>
            <w:r w:rsidRPr="00A02549">
              <w:t>16</w:t>
            </w:r>
          </w:p>
        </w:tc>
        <w:tc>
          <w:tcPr>
            <w:tcW w:w="1490" w:type="dxa"/>
            <w:gridSpan w:val="2"/>
          </w:tcPr>
          <w:p w14:paraId="6C04F507" w14:textId="77777777" w:rsidR="00564845" w:rsidRPr="00A02549" w:rsidRDefault="00564845" w:rsidP="00104E0B">
            <w:pPr>
              <w:pStyle w:val="NoSpacing"/>
            </w:pPr>
            <w:r w:rsidRPr="00A02549">
              <w:t>10.2</w:t>
            </w:r>
          </w:p>
        </w:tc>
        <w:tc>
          <w:tcPr>
            <w:tcW w:w="1557" w:type="dxa"/>
            <w:gridSpan w:val="3"/>
            <w:vAlign w:val="center"/>
          </w:tcPr>
          <w:p w14:paraId="15390103" w14:textId="77777777" w:rsidR="00564845" w:rsidRPr="00A02549" w:rsidRDefault="00564845" w:rsidP="00104E0B">
            <w:pPr>
              <w:pStyle w:val="NoSpacing"/>
            </w:pPr>
            <w:r w:rsidRPr="00A02549">
              <w:t>12</w:t>
            </w:r>
          </w:p>
        </w:tc>
        <w:tc>
          <w:tcPr>
            <w:tcW w:w="1225" w:type="dxa"/>
          </w:tcPr>
          <w:p w14:paraId="46E8801E" w14:textId="77777777" w:rsidR="00564845" w:rsidRPr="00A02549" w:rsidRDefault="00564845" w:rsidP="00104E0B">
            <w:pPr>
              <w:pStyle w:val="NoSpacing"/>
            </w:pPr>
            <w:r w:rsidRPr="00A02549">
              <w:t>7.6</w:t>
            </w:r>
          </w:p>
        </w:tc>
      </w:tr>
      <w:tr w:rsidR="00564845" w:rsidRPr="00A02549" w14:paraId="704BA4E9" w14:textId="77777777" w:rsidTr="00F45123">
        <w:trPr>
          <w:trHeight w:val="272"/>
        </w:trPr>
        <w:tc>
          <w:tcPr>
            <w:tcW w:w="3232" w:type="dxa"/>
            <w:gridSpan w:val="2"/>
          </w:tcPr>
          <w:p w14:paraId="590DDFC0" w14:textId="77777777" w:rsidR="00564845" w:rsidRPr="00A02549" w:rsidRDefault="00564845" w:rsidP="00104E0B">
            <w:pPr>
              <w:pStyle w:val="NoSpacing"/>
            </w:pPr>
            <w:r w:rsidRPr="00A02549">
              <w:t>Masters and above</w:t>
            </w:r>
          </w:p>
        </w:tc>
        <w:tc>
          <w:tcPr>
            <w:tcW w:w="1440" w:type="dxa"/>
            <w:gridSpan w:val="2"/>
          </w:tcPr>
          <w:p w14:paraId="044DAC1C" w14:textId="77777777" w:rsidR="00564845" w:rsidRPr="00A02549" w:rsidRDefault="00564845" w:rsidP="00104E0B">
            <w:pPr>
              <w:pStyle w:val="NoSpacing"/>
            </w:pPr>
            <w:r w:rsidRPr="00A02549">
              <w:t>21</w:t>
            </w:r>
          </w:p>
        </w:tc>
        <w:tc>
          <w:tcPr>
            <w:tcW w:w="1490" w:type="dxa"/>
            <w:gridSpan w:val="2"/>
          </w:tcPr>
          <w:p w14:paraId="32D05C1B" w14:textId="77777777" w:rsidR="00564845" w:rsidRPr="00A02549" w:rsidRDefault="00564845" w:rsidP="00104E0B">
            <w:pPr>
              <w:pStyle w:val="NoSpacing"/>
            </w:pPr>
            <w:r w:rsidRPr="00A02549">
              <w:t>13.4</w:t>
            </w:r>
          </w:p>
        </w:tc>
        <w:tc>
          <w:tcPr>
            <w:tcW w:w="1557" w:type="dxa"/>
            <w:gridSpan w:val="3"/>
          </w:tcPr>
          <w:p w14:paraId="7E6A388B" w14:textId="77777777" w:rsidR="00564845" w:rsidRPr="00A02549" w:rsidRDefault="00564845" w:rsidP="00104E0B">
            <w:pPr>
              <w:pStyle w:val="NoSpacing"/>
            </w:pPr>
            <w:r w:rsidRPr="00A02549">
              <w:t>14</w:t>
            </w:r>
          </w:p>
        </w:tc>
        <w:tc>
          <w:tcPr>
            <w:tcW w:w="1225" w:type="dxa"/>
          </w:tcPr>
          <w:p w14:paraId="4C082A4D" w14:textId="77777777" w:rsidR="00564845" w:rsidRPr="00A02549" w:rsidRDefault="00564845" w:rsidP="00104E0B">
            <w:pPr>
              <w:pStyle w:val="NoSpacing"/>
            </w:pPr>
            <w:r w:rsidRPr="00A02549">
              <w:t>8.9</w:t>
            </w:r>
          </w:p>
        </w:tc>
      </w:tr>
      <w:tr w:rsidR="00564845" w:rsidRPr="00A02549" w14:paraId="23D4BA60" w14:textId="77777777" w:rsidTr="00F45123">
        <w:trPr>
          <w:trHeight w:val="272"/>
        </w:trPr>
        <w:tc>
          <w:tcPr>
            <w:tcW w:w="3232" w:type="dxa"/>
            <w:gridSpan w:val="2"/>
          </w:tcPr>
          <w:p w14:paraId="21026FCA" w14:textId="77777777" w:rsidR="00564845" w:rsidRPr="00A02549" w:rsidRDefault="00564845" w:rsidP="00104E0B">
            <w:pPr>
              <w:pStyle w:val="NoSpacing"/>
            </w:pPr>
            <w:r w:rsidRPr="00A02549">
              <w:t xml:space="preserve">Total </w:t>
            </w:r>
          </w:p>
        </w:tc>
        <w:tc>
          <w:tcPr>
            <w:tcW w:w="1440" w:type="dxa"/>
            <w:gridSpan w:val="2"/>
          </w:tcPr>
          <w:p w14:paraId="758756A5" w14:textId="77777777" w:rsidR="00564845" w:rsidRPr="00A02549" w:rsidRDefault="00564845" w:rsidP="00104E0B">
            <w:pPr>
              <w:pStyle w:val="NoSpacing"/>
            </w:pPr>
            <w:r w:rsidRPr="00A02549">
              <w:t>157</w:t>
            </w:r>
          </w:p>
        </w:tc>
        <w:tc>
          <w:tcPr>
            <w:tcW w:w="1490" w:type="dxa"/>
            <w:gridSpan w:val="2"/>
          </w:tcPr>
          <w:p w14:paraId="6413F5F8" w14:textId="77777777" w:rsidR="00564845" w:rsidRPr="00A02549" w:rsidRDefault="00564845" w:rsidP="00104E0B">
            <w:pPr>
              <w:pStyle w:val="NoSpacing"/>
            </w:pPr>
            <w:r w:rsidRPr="00A02549">
              <w:t>100</w:t>
            </w:r>
          </w:p>
        </w:tc>
        <w:tc>
          <w:tcPr>
            <w:tcW w:w="1557" w:type="dxa"/>
            <w:gridSpan w:val="3"/>
          </w:tcPr>
          <w:p w14:paraId="6CD01903" w14:textId="77777777" w:rsidR="00564845" w:rsidRPr="00A02549" w:rsidRDefault="00564845" w:rsidP="00104E0B">
            <w:pPr>
              <w:pStyle w:val="NoSpacing"/>
            </w:pPr>
            <w:r w:rsidRPr="00A02549">
              <w:t>157</w:t>
            </w:r>
          </w:p>
        </w:tc>
        <w:tc>
          <w:tcPr>
            <w:tcW w:w="1225" w:type="dxa"/>
          </w:tcPr>
          <w:p w14:paraId="065C73D7" w14:textId="77777777" w:rsidR="00564845" w:rsidRPr="00A02549" w:rsidRDefault="00564845" w:rsidP="00104E0B">
            <w:pPr>
              <w:pStyle w:val="NoSpacing"/>
            </w:pPr>
            <w:r w:rsidRPr="00A02549">
              <w:t>100</w:t>
            </w:r>
          </w:p>
        </w:tc>
      </w:tr>
      <w:tr w:rsidR="00564845" w:rsidRPr="00A02549" w14:paraId="7272C97D" w14:textId="77777777" w:rsidTr="00F45123">
        <w:trPr>
          <w:trHeight w:val="272"/>
        </w:trPr>
        <w:tc>
          <w:tcPr>
            <w:tcW w:w="8944" w:type="dxa"/>
            <w:gridSpan w:val="10"/>
          </w:tcPr>
          <w:p w14:paraId="32FEC25A" w14:textId="77777777" w:rsidR="00564845" w:rsidRPr="00A02549" w:rsidRDefault="00564845" w:rsidP="00104E0B">
            <w:pPr>
              <w:pStyle w:val="NoSpacing"/>
            </w:pPr>
            <w:r w:rsidRPr="00A02549">
              <w:t>Occupation</w:t>
            </w:r>
          </w:p>
        </w:tc>
      </w:tr>
      <w:tr w:rsidR="00564845" w:rsidRPr="00A02549" w14:paraId="7407271B" w14:textId="77777777" w:rsidTr="00F45123">
        <w:trPr>
          <w:trHeight w:val="272"/>
        </w:trPr>
        <w:tc>
          <w:tcPr>
            <w:tcW w:w="3232" w:type="dxa"/>
            <w:gridSpan w:val="2"/>
          </w:tcPr>
          <w:p w14:paraId="38A8B599" w14:textId="77777777" w:rsidR="00564845" w:rsidRPr="00A02549" w:rsidRDefault="00564845" w:rsidP="00104E0B">
            <w:pPr>
              <w:pStyle w:val="NoSpacing"/>
            </w:pPr>
            <w:r w:rsidRPr="00A02549">
              <w:t>Govt. Service</w:t>
            </w:r>
          </w:p>
        </w:tc>
        <w:tc>
          <w:tcPr>
            <w:tcW w:w="1440" w:type="dxa"/>
            <w:gridSpan w:val="2"/>
          </w:tcPr>
          <w:p w14:paraId="3B4B8BB8" w14:textId="77777777" w:rsidR="00564845" w:rsidRPr="00A02549" w:rsidRDefault="00564845" w:rsidP="00104E0B">
            <w:pPr>
              <w:pStyle w:val="NoSpacing"/>
            </w:pPr>
            <w:r w:rsidRPr="00A02549">
              <w:t>7</w:t>
            </w:r>
          </w:p>
        </w:tc>
        <w:tc>
          <w:tcPr>
            <w:tcW w:w="1490" w:type="dxa"/>
            <w:gridSpan w:val="2"/>
          </w:tcPr>
          <w:p w14:paraId="5C3BE337" w14:textId="77777777" w:rsidR="00564845" w:rsidRPr="00A02549" w:rsidRDefault="00564845" w:rsidP="00104E0B">
            <w:pPr>
              <w:pStyle w:val="NoSpacing"/>
            </w:pPr>
            <w:r w:rsidRPr="00A02549">
              <w:t>4.5</w:t>
            </w:r>
          </w:p>
        </w:tc>
        <w:tc>
          <w:tcPr>
            <w:tcW w:w="1557" w:type="dxa"/>
            <w:gridSpan w:val="3"/>
            <w:vAlign w:val="center"/>
          </w:tcPr>
          <w:p w14:paraId="008898DD" w14:textId="77777777" w:rsidR="00564845" w:rsidRPr="00A02549" w:rsidRDefault="00564845" w:rsidP="00104E0B">
            <w:pPr>
              <w:pStyle w:val="NoSpacing"/>
            </w:pPr>
            <w:r w:rsidRPr="00A02549">
              <w:t>7</w:t>
            </w:r>
          </w:p>
        </w:tc>
        <w:tc>
          <w:tcPr>
            <w:tcW w:w="1225" w:type="dxa"/>
          </w:tcPr>
          <w:p w14:paraId="135D0EA2" w14:textId="77777777" w:rsidR="00564845" w:rsidRPr="00A02549" w:rsidRDefault="00564845" w:rsidP="00104E0B">
            <w:pPr>
              <w:pStyle w:val="NoSpacing"/>
            </w:pPr>
            <w:r w:rsidRPr="00A02549">
              <w:t>4.5</w:t>
            </w:r>
          </w:p>
        </w:tc>
      </w:tr>
      <w:tr w:rsidR="00564845" w:rsidRPr="00A02549" w14:paraId="3EB1993A" w14:textId="77777777" w:rsidTr="00F45123">
        <w:trPr>
          <w:trHeight w:val="272"/>
        </w:trPr>
        <w:tc>
          <w:tcPr>
            <w:tcW w:w="3232" w:type="dxa"/>
            <w:gridSpan w:val="2"/>
          </w:tcPr>
          <w:p w14:paraId="51741C60" w14:textId="77777777" w:rsidR="00564845" w:rsidRPr="00A02549" w:rsidRDefault="00564845" w:rsidP="00104E0B">
            <w:pPr>
              <w:pStyle w:val="NoSpacing"/>
            </w:pPr>
            <w:r w:rsidRPr="00A02549">
              <w:t>Other Service</w:t>
            </w:r>
          </w:p>
        </w:tc>
        <w:tc>
          <w:tcPr>
            <w:tcW w:w="1440" w:type="dxa"/>
            <w:gridSpan w:val="2"/>
          </w:tcPr>
          <w:p w14:paraId="6E715DC6" w14:textId="77777777" w:rsidR="00564845" w:rsidRPr="00A02549" w:rsidRDefault="00564845" w:rsidP="00104E0B">
            <w:pPr>
              <w:pStyle w:val="NoSpacing"/>
            </w:pPr>
            <w:r w:rsidRPr="00A02549">
              <w:t>20</w:t>
            </w:r>
          </w:p>
        </w:tc>
        <w:tc>
          <w:tcPr>
            <w:tcW w:w="1490" w:type="dxa"/>
            <w:gridSpan w:val="2"/>
          </w:tcPr>
          <w:p w14:paraId="0E27590A" w14:textId="77777777" w:rsidR="00564845" w:rsidRPr="00A02549" w:rsidRDefault="00564845" w:rsidP="00104E0B">
            <w:pPr>
              <w:pStyle w:val="NoSpacing"/>
            </w:pPr>
            <w:r w:rsidRPr="00A02549">
              <w:t>12.7</w:t>
            </w:r>
          </w:p>
        </w:tc>
        <w:tc>
          <w:tcPr>
            <w:tcW w:w="1557" w:type="dxa"/>
            <w:gridSpan w:val="3"/>
            <w:vAlign w:val="center"/>
          </w:tcPr>
          <w:p w14:paraId="168F7B86" w14:textId="77777777" w:rsidR="00564845" w:rsidRPr="00A02549" w:rsidRDefault="00564845" w:rsidP="00104E0B">
            <w:pPr>
              <w:pStyle w:val="NoSpacing"/>
            </w:pPr>
            <w:r w:rsidRPr="00A02549">
              <w:t>5</w:t>
            </w:r>
          </w:p>
        </w:tc>
        <w:tc>
          <w:tcPr>
            <w:tcW w:w="1225" w:type="dxa"/>
          </w:tcPr>
          <w:p w14:paraId="19828193" w14:textId="77777777" w:rsidR="00564845" w:rsidRPr="00A02549" w:rsidRDefault="00564845" w:rsidP="00104E0B">
            <w:pPr>
              <w:pStyle w:val="NoSpacing"/>
            </w:pPr>
            <w:r w:rsidRPr="00A02549">
              <w:t>3.2</w:t>
            </w:r>
          </w:p>
        </w:tc>
      </w:tr>
      <w:tr w:rsidR="00564845" w:rsidRPr="00A02549" w14:paraId="71EC2FFF" w14:textId="77777777" w:rsidTr="00F45123">
        <w:trPr>
          <w:trHeight w:val="272"/>
        </w:trPr>
        <w:tc>
          <w:tcPr>
            <w:tcW w:w="3232" w:type="dxa"/>
            <w:gridSpan w:val="2"/>
          </w:tcPr>
          <w:p w14:paraId="3E502215" w14:textId="77777777" w:rsidR="00564845" w:rsidRPr="00A02549" w:rsidRDefault="00564845" w:rsidP="00104E0B">
            <w:pPr>
              <w:pStyle w:val="NoSpacing"/>
            </w:pPr>
            <w:r w:rsidRPr="00A02549">
              <w:t>Business</w:t>
            </w:r>
          </w:p>
        </w:tc>
        <w:tc>
          <w:tcPr>
            <w:tcW w:w="1440" w:type="dxa"/>
            <w:gridSpan w:val="2"/>
          </w:tcPr>
          <w:p w14:paraId="23385B91" w14:textId="77777777" w:rsidR="00564845" w:rsidRPr="00A02549" w:rsidRDefault="00564845" w:rsidP="00104E0B">
            <w:pPr>
              <w:pStyle w:val="NoSpacing"/>
            </w:pPr>
            <w:r w:rsidRPr="00A02549">
              <w:t>51</w:t>
            </w:r>
          </w:p>
        </w:tc>
        <w:tc>
          <w:tcPr>
            <w:tcW w:w="1490" w:type="dxa"/>
            <w:gridSpan w:val="2"/>
          </w:tcPr>
          <w:p w14:paraId="441D9EA5" w14:textId="77777777" w:rsidR="00564845" w:rsidRPr="00A02549" w:rsidRDefault="00564845" w:rsidP="00104E0B">
            <w:pPr>
              <w:pStyle w:val="NoSpacing"/>
            </w:pPr>
            <w:r w:rsidRPr="00A02549">
              <w:t>32.5</w:t>
            </w:r>
          </w:p>
        </w:tc>
        <w:tc>
          <w:tcPr>
            <w:tcW w:w="1557" w:type="dxa"/>
            <w:gridSpan w:val="3"/>
            <w:vAlign w:val="center"/>
          </w:tcPr>
          <w:p w14:paraId="3F5BF908" w14:textId="77777777" w:rsidR="00564845" w:rsidRPr="00A02549" w:rsidRDefault="00564845" w:rsidP="00104E0B">
            <w:pPr>
              <w:pStyle w:val="NoSpacing"/>
            </w:pPr>
            <w:r w:rsidRPr="00A02549">
              <w:t>3</w:t>
            </w:r>
          </w:p>
        </w:tc>
        <w:tc>
          <w:tcPr>
            <w:tcW w:w="1225" w:type="dxa"/>
          </w:tcPr>
          <w:p w14:paraId="466D809F" w14:textId="77777777" w:rsidR="00564845" w:rsidRPr="00A02549" w:rsidRDefault="00564845" w:rsidP="00104E0B">
            <w:pPr>
              <w:pStyle w:val="NoSpacing"/>
            </w:pPr>
            <w:r w:rsidRPr="00A02549">
              <w:t>1.9</w:t>
            </w:r>
          </w:p>
        </w:tc>
      </w:tr>
      <w:tr w:rsidR="00564845" w:rsidRPr="00A02549" w14:paraId="665923BF" w14:textId="77777777" w:rsidTr="00F45123">
        <w:trPr>
          <w:trHeight w:val="272"/>
        </w:trPr>
        <w:tc>
          <w:tcPr>
            <w:tcW w:w="3232" w:type="dxa"/>
            <w:gridSpan w:val="2"/>
          </w:tcPr>
          <w:p w14:paraId="0CFA3A7B" w14:textId="77777777" w:rsidR="00564845" w:rsidRPr="00A02549" w:rsidRDefault="00564845" w:rsidP="00104E0B">
            <w:pPr>
              <w:pStyle w:val="NoSpacing"/>
            </w:pPr>
            <w:r w:rsidRPr="00A02549">
              <w:t>Day labor</w:t>
            </w:r>
          </w:p>
        </w:tc>
        <w:tc>
          <w:tcPr>
            <w:tcW w:w="1440" w:type="dxa"/>
            <w:gridSpan w:val="2"/>
          </w:tcPr>
          <w:p w14:paraId="76A24970" w14:textId="77777777" w:rsidR="00564845" w:rsidRPr="00A02549" w:rsidRDefault="00564845" w:rsidP="00104E0B">
            <w:pPr>
              <w:pStyle w:val="NoSpacing"/>
            </w:pPr>
            <w:r w:rsidRPr="00A02549">
              <w:t>14</w:t>
            </w:r>
          </w:p>
        </w:tc>
        <w:tc>
          <w:tcPr>
            <w:tcW w:w="1490" w:type="dxa"/>
            <w:gridSpan w:val="2"/>
          </w:tcPr>
          <w:p w14:paraId="4AE835D6" w14:textId="77777777" w:rsidR="00564845" w:rsidRPr="00A02549" w:rsidRDefault="00564845" w:rsidP="00104E0B">
            <w:pPr>
              <w:pStyle w:val="NoSpacing"/>
            </w:pPr>
            <w:r w:rsidRPr="00A02549">
              <w:t>8.9</w:t>
            </w:r>
          </w:p>
        </w:tc>
        <w:tc>
          <w:tcPr>
            <w:tcW w:w="1557" w:type="dxa"/>
            <w:gridSpan w:val="3"/>
            <w:vAlign w:val="center"/>
          </w:tcPr>
          <w:p w14:paraId="49663F2A" w14:textId="77777777" w:rsidR="00564845" w:rsidRPr="00A02549" w:rsidRDefault="00564845" w:rsidP="00104E0B">
            <w:pPr>
              <w:pStyle w:val="NoSpacing"/>
            </w:pPr>
            <w:r w:rsidRPr="00A02549">
              <w:t>01</w:t>
            </w:r>
          </w:p>
        </w:tc>
        <w:tc>
          <w:tcPr>
            <w:tcW w:w="1225" w:type="dxa"/>
          </w:tcPr>
          <w:p w14:paraId="729201BA" w14:textId="77777777" w:rsidR="00564845" w:rsidRPr="00A02549" w:rsidRDefault="00564845" w:rsidP="00104E0B">
            <w:pPr>
              <w:pStyle w:val="NoSpacing"/>
            </w:pPr>
            <w:r w:rsidRPr="00A02549">
              <w:t>0.6</w:t>
            </w:r>
          </w:p>
        </w:tc>
      </w:tr>
      <w:tr w:rsidR="00564845" w:rsidRPr="00A02549" w14:paraId="3A1C66FA" w14:textId="77777777" w:rsidTr="00F45123">
        <w:trPr>
          <w:trHeight w:val="272"/>
        </w:trPr>
        <w:tc>
          <w:tcPr>
            <w:tcW w:w="3232" w:type="dxa"/>
            <w:gridSpan w:val="2"/>
          </w:tcPr>
          <w:p w14:paraId="04BD34E0" w14:textId="77777777" w:rsidR="00564845" w:rsidRPr="00A02549" w:rsidRDefault="00564845" w:rsidP="00104E0B">
            <w:pPr>
              <w:pStyle w:val="NoSpacing"/>
            </w:pPr>
            <w:r w:rsidRPr="00A02549">
              <w:t>Farmer</w:t>
            </w:r>
          </w:p>
        </w:tc>
        <w:tc>
          <w:tcPr>
            <w:tcW w:w="1440" w:type="dxa"/>
            <w:gridSpan w:val="2"/>
          </w:tcPr>
          <w:p w14:paraId="69A22AB9" w14:textId="77777777" w:rsidR="00564845" w:rsidRPr="00A02549" w:rsidRDefault="00564845" w:rsidP="00104E0B">
            <w:pPr>
              <w:pStyle w:val="NoSpacing"/>
            </w:pPr>
            <w:r w:rsidRPr="00A02549">
              <w:t>35</w:t>
            </w:r>
          </w:p>
        </w:tc>
        <w:tc>
          <w:tcPr>
            <w:tcW w:w="1490" w:type="dxa"/>
            <w:gridSpan w:val="2"/>
          </w:tcPr>
          <w:p w14:paraId="0D4DE1A3" w14:textId="77777777" w:rsidR="00564845" w:rsidRPr="00A02549" w:rsidRDefault="00564845" w:rsidP="00104E0B">
            <w:pPr>
              <w:pStyle w:val="NoSpacing"/>
            </w:pPr>
            <w:r w:rsidRPr="00A02549">
              <w:t>22.3</w:t>
            </w:r>
          </w:p>
        </w:tc>
        <w:tc>
          <w:tcPr>
            <w:tcW w:w="1557" w:type="dxa"/>
            <w:gridSpan w:val="3"/>
            <w:vAlign w:val="center"/>
          </w:tcPr>
          <w:p w14:paraId="7FD5E94D" w14:textId="77777777" w:rsidR="00564845" w:rsidRPr="00A02549" w:rsidRDefault="00564845" w:rsidP="00104E0B">
            <w:pPr>
              <w:pStyle w:val="NoSpacing"/>
            </w:pPr>
            <w:r w:rsidRPr="00A02549">
              <w:t>-</w:t>
            </w:r>
          </w:p>
        </w:tc>
        <w:tc>
          <w:tcPr>
            <w:tcW w:w="1225" w:type="dxa"/>
          </w:tcPr>
          <w:p w14:paraId="4C642CED" w14:textId="77777777" w:rsidR="00564845" w:rsidRPr="00A02549" w:rsidRDefault="00564845" w:rsidP="00104E0B">
            <w:pPr>
              <w:pStyle w:val="NoSpacing"/>
            </w:pPr>
            <w:r w:rsidRPr="00A02549">
              <w:t>-</w:t>
            </w:r>
          </w:p>
        </w:tc>
      </w:tr>
      <w:tr w:rsidR="00564845" w:rsidRPr="00A02549" w14:paraId="06C1BBC4" w14:textId="77777777" w:rsidTr="00F45123">
        <w:trPr>
          <w:trHeight w:val="272"/>
        </w:trPr>
        <w:tc>
          <w:tcPr>
            <w:tcW w:w="3232" w:type="dxa"/>
            <w:gridSpan w:val="2"/>
          </w:tcPr>
          <w:p w14:paraId="6EA7475B" w14:textId="77777777" w:rsidR="00564845" w:rsidRPr="00A02549" w:rsidRDefault="00564845" w:rsidP="00104E0B">
            <w:pPr>
              <w:pStyle w:val="NoSpacing"/>
            </w:pPr>
            <w:r w:rsidRPr="00A02549">
              <w:t>Housewife</w:t>
            </w:r>
          </w:p>
        </w:tc>
        <w:tc>
          <w:tcPr>
            <w:tcW w:w="1440" w:type="dxa"/>
            <w:gridSpan w:val="2"/>
          </w:tcPr>
          <w:p w14:paraId="2269534A" w14:textId="77777777" w:rsidR="00564845" w:rsidRPr="00A02549" w:rsidRDefault="00564845" w:rsidP="00104E0B">
            <w:pPr>
              <w:pStyle w:val="NoSpacing"/>
            </w:pPr>
            <w:r w:rsidRPr="00A02549">
              <w:t>-</w:t>
            </w:r>
          </w:p>
        </w:tc>
        <w:tc>
          <w:tcPr>
            <w:tcW w:w="1490" w:type="dxa"/>
            <w:gridSpan w:val="2"/>
          </w:tcPr>
          <w:p w14:paraId="3DAD00A5" w14:textId="77777777" w:rsidR="00564845" w:rsidRPr="00A02549" w:rsidRDefault="00564845" w:rsidP="00104E0B">
            <w:pPr>
              <w:pStyle w:val="NoSpacing"/>
            </w:pPr>
            <w:r w:rsidRPr="00A02549">
              <w:t>-</w:t>
            </w:r>
          </w:p>
        </w:tc>
        <w:tc>
          <w:tcPr>
            <w:tcW w:w="1557" w:type="dxa"/>
            <w:gridSpan w:val="3"/>
            <w:vAlign w:val="center"/>
          </w:tcPr>
          <w:p w14:paraId="30FE8DB6" w14:textId="77777777" w:rsidR="00564845" w:rsidRPr="00A02549" w:rsidRDefault="00564845" w:rsidP="00104E0B">
            <w:pPr>
              <w:pStyle w:val="NoSpacing"/>
            </w:pPr>
            <w:r w:rsidRPr="00A02549">
              <w:t>135</w:t>
            </w:r>
          </w:p>
        </w:tc>
        <w:tc>
          <w:tcPr>
            <w:tcW w:w="1225" w:type="dxa"/>
          </w:tcPr>
          <w:p w14:paraId="308F5BCE" w14:textId="77777777" w:rsidR="00564845" w:rsidRPr="00A02549" w:rsidRDefault="00564845" w:rsidP="00104E0B">
            <w:pPr>
              <w:pStyle w:val="NoSpacing"/>
            </w:pPr>
            <w:r w:rsidRPr="00A02549">
              <w:t>86</w:t>
            </w:r>
          </w:p>
        </w:tc>
      </w:tr>
      <w:tr w:rsidR="00564845" w:rsidRPr="00A02549" w14:paraId="6DF9BF95" w14:textId="77777777" w:rsidTr="00F45123">
        <w:trPr>
          <w:trHeight w:val="272"/>
        </w:trPr>
        <w:tc>
          <w:tcPr>
            <w:tcW w:w="3232" w:type="dxa"/>
            <w:gridSpan w:val="2"/>
          </w:tcPr>
          <w:p w14:paraId="514CFE15" w14:textId="77777777" w:rsidR="00564845" w:rsidRPr="00A02549" w:rsidRDefault="00564845" w:rsidP="00104E0B">
            <w:pPr>
              <w:pStyle w:val="NoSpacing"/>
            </w:pPr>
            <w:r w:rsidRPr="00A02549">
              <w:t xml:space="preserve">Unemployed </w:t>
            </w:r>
          </w:p>
        </w:tc>
        <w:tc>
          <w:tcPr>
            <w:tcW w:w="1440" w:type="dxa"/>
            <w:gridSpan w:val="2"/>
          </w:tcPr>
          <w:p w14:paraId="11BC4818" w14:textId="77777777" w:rsidR="00564845" w:rsidRPr="00A02549" w:rsidRDefault="00564845" w:rsidP="00104E0B">
            <w:pPr>
              <w:pStyle w:val="NoSpacing"/>
            </w:pPr>
            <w:r w:rsidRPr="00A02549">
              <w:t>01</w:t>
            </w:r>
          </w:p>
        </w:tc>
        <w:tc>
          <w:tcPr>
            <w:tcW w:w="1490" w:type="dxa"/>
            <w:gridSpan w:val="2"/>
          </w:tcPr>
          <w:p w14:paraId="7F2679BC" w14:textId="77777777" w:rsidR="00564845" w:rsidRPr="00A02549" w:rsidRDefault="00564845" w:rsidP="00104E0B">
            <w:pPr>
              <w:pStyle w:val="NoSpacing"/>
            </w:pPr>
            <w:r w:rsidRPr="00A02549">
              <w:t>0.6</w:t>
            </w:r>
          </w:p>
        </w:tc>
        <w:tc>
          <w:tcPr>
            <w:tcW w:w="1557" w:type="dxa"/>
            <w:gridSpan w:val="3"/>
            <w:vAlign w:val="center"/>
          </w:tcPr>
          <w:p w14:paraId="02192A45" w14:textId="77777777" w:rsidR="00564845" w:rsidRPr="00A02549" w:rsidRDefault="00564845" w:rsidP="00104E0B">
            <w:pPr>
              <w:pStyle w:val="NoSpacing"/>
            </w:pPr>
            <w:r w:rsidRPr="00A02549">
              <w:t>-</w:t>
            </w:r>
          </w:p>
        </w:tc>
        <w:tc>
          <w:tcPr>
            <w:tcW w:w="1225" w:type="dxa"/>
          </w:tcPr>
          <w:p w14:paraId="1A774E0B" w14:textId="77777777" w:rsidR="00564845" w:rsidRPr="00A02549" w:rsidRDefault="00564845" w:rsidP="00104E0B">
            <w:pPr>
              <w:pStyle w:val="NoSpacing"/>
            </w:pPr>
            <w:r w:rsidRPr="00A02549">
              <w:t>-</w:t>
            </w:r>
          </w:p>
        </w:tc>
      </w:tr>
      <w:tr w:rsidR="00564845" w:rsidRPr="00A02549" w14:paraId="6B40EC54" w14:textId="77777777" w:rsidTr="00F45123">
        <w:trPr>
          <w:trHeight w:val="272"/>
        </w:trPr>
        <w:tc>
          <w:tcPr>
            <w:tcW w:w="3232" w:type="dxa"/>
            <w:gridSpan w:val="2"/>
          </w:tcPr>
          <w:p w14:paraId="2137A1D4" w14:textId="77777777" w:rsidR="00564845" w:rsidRPr="00A02549" w:rsidRDefault="00564845" w:rsidP="00104E0B">
            <w:pPr>
              <w:pStyle w:val="NoSpacing"/>
            </w:pPr>
            <w:r w:rsidRPr="00A02549">
              <w:t>Others</w:t>
            </w:r>
          </w:p>
        </w:tc>
        <w:tc>
          <w:tcPr>
            <w:tcW w:w="1440" w:type="dxa"/>
            <w:gridSpan w:val="2"/>
          </w:tcPr>
          <w:p w14:paraId="6E480EAA" w14:textId="77777777" w:rsidR="00564845" w:rsidRPr="00A02549" w:rsidRDefault="00564845" w:rsidP="00104E0B">
            <w:pPr>
              <w:pStyle w:val="NoSpacing"/>
            </w:pPr>
            <w:r w:rsidRPr="00A02549">
              <w:t>29</w:t>
            </w:r>
          </w:p>
        </w:tc>
        <w:tc>
          <w:tcPr>
            <w:tcW w:w="1490" w:type="dxa"/>
            <w:gridSpan w:val="2"/>
          </w:tcPr>
          <w:p w14:paraId="5D6788FE" w14:textId="77777777" w:rsidR="00564845" w:rsidRPr="00A02549" w:rsidRDefault="00564845" w:rsidP="00104E0B">
            <w:pPr>
              <w:pStyle w:val="NoSpacing"/>
            </w:pPr>
            <w:r w:rsidRPr="00A02549">
              <w:t>18.5</w:t>
            </w:r>
          </w:p>
        </w:tc>
        <w:tc>
          <w:tcPr>
            <w:tcW w:w="1557" w:type="dxa"/>
            <w:gridSpan w:val="3"/>
            <w:vAlign w:val="center"/>
          </w:tcPr>
          <w:p w14:paraId="67FF4E37" w14:textId="77777777" w:rsidR="00564845" w:rsidRPr="00A02549" w:rsidRDefault="00564845" w:rsidP="00104E0B">
            <w:pPr>
              <w:pStyle w:val="NoSpacing"/>
            </w:pPr>
            <w:r w:rsidRPr="00A02549">
              <w:t>06</w:t>
            </w:r>
          </w:p>
        </w:tc>
        <w:tc>
          <w:tcPr>
            <w:tcW w:w="1225" w:type="dxa"/>
          </w:tcPr>
          <w:p w14:paraId="48687AEF" w14:textId="77777777" w:rsidR="00564845" w:rsidRPr="00A02549" w:rsidRDefault="00564845" w:rsidP="00104E0B">
            <w:pPr>
              <w:pStyle w:val="NoSpacing"/>
            </w:pPr>
            <w:r w:rsidRPr="00A02549">
              <w:t>3.8</w:t>
            </w:r>
          </w:p>
        </w:tc>
      </w:tr>
      <w:tr w:rsidR="00564845" w:rsidRPr="00A02549" w14:paraId="3BA906F5" w14:textId="77777777" w:rsidTr="00F45123">
        <w:trPr>
          <w:trHeight w:val="272"/>
        </w:trPr>
        <w:tc>
          <w:tcPr>
            <w:tcW w:w="3232" w:type="dxa"/>
            <w:gridSpan w:val="2"/>
          </w:tcPr>
          <w:p w14:paraId="34B733A0" w14:textId="77777777" w:rsidR="00564845" w:rsidRPr="00A02549" w:rsidRDefault="00564845" w:rsidP="00104E0B">
            <w:pPr>
              <w:pStyle w:val="NoSpacing"/>
            </w:pPr>
            <w:r w:rsidRPr="00A02549">
              <w:t xml:space="preserve">Total </w:t>
            </w:r>
          </w:p>
        </w:tc>
        <w:tc>
          <w:tcPr>
            <w:tcW w:w="1440" w:type="dxa"/>
            <w:gridSpan w:val="2"/>
          </w:tcPr>
          <w:p w14:paraId="7344442F" w14:textId="77777777" w:rsidR="00564845" w:rsidRPr="00A02549" w:rsidRDefault="00564845" w:rsidP="00104E0B">
            <w:pPr>
              <w:pStyle w:val="NoSpacing"/>
            </w:pPr>
            <w:r w:rsidRPr="00A02549">
              <w:t>157</w:t>
            </w:r>
          </w:p>
        </w:tc>
        <w:tc>
          <w:tcPr>
            <w:tcW w:w="1490" w:type="dxa"/>
            <w:gridSpan w:val="2"/>
          </w:tcPr>
          <w:p w14:paraId="1CF8AEB8" w14:textId="77777777" w:rsidR="00564845" w:rsidRPr="00A02549" w:rsidRDefault="00564845" w:rsidP="00104E0B">
            <w:pPr>
              <w:pStyle w:val="NoSpacing"/>
            </w:pPr>
            <w:r w:rsidRPr="00A02549">
              <w:t>100</w:t>
            </w:r>
          </w:p>
        </w:tc>
        <w:tc>
          <w:tcPr>
            <w:tcW w:w="1557" w:type="dxa"/>
            <w:gridSpan w:val="3"/>
            <w:vAlign w:val="center"/>
          </w:tcPr>
          <w:p w14:paraId="0B539533" w14:textId="77777777" w:rsidR="00564845" w:rsidRPr="00A02549" w:rsidRDefault="00564845" w:rsidP="00104E0B">
            <w:pPr>
              <w:pStyle w:val="NoSpacing"/>
            </w:pPr>
            <w:r w:rsidRPr="00A02549">
              <w:t>157</w:t>
            </w:r>
          </w:p>
        </w:tc>
        <w:tc>
          <w:tcPr>
            <w:tcW w:w="1225" w:type="dxa"/>
          </w:tcPr>
          <w:p w14:paraId="208F7C87" w14:textId="77777777" w:rsidR="00564845" w:rsidRPr="00A02549" w:rsidRDefault="00564845" w:rsidP="00104E0B">
            <w:pPr>
              <w:pStyle w:val="NoSpacing"/>
            </w:pPr>
            <w:r w:rsidRPr="00A02549">
              <w:t>100</w:t>
            </w:r>
          </w:p>
        </w:tc>
      </w:tr>
    </w:tbl>
    <w:p w14:paraId="5E7CBC85" w14:textId="77777777" w:rsidR="00564845" w:rsidRPr="008901D5" w:rsidRDefault="00564845" w:rsidP="00104E0B">
      <w:pPr>
        <w:spacing w:line="240" w:lineRule="auto"/>
        <w:rPr>
          <w:rFonts w:ascii="Times New Roman" w:hAnsi="Times New Roman"/>
          <w:color w:val="auto"/>
        </w:rPr>
      </w:pPr>
    </w:p>
    <w:p w14:paraId="72591A26" w14:textId="77777777" w:rsidR="00564845" w:rsidRPr="008901D5" w:rsidRDefault="00564845" w:rsidP="00104E0B">
      <w:pPr>
        <w:spacing w:before="0" w:after="0" w:line="240" w:lineRule="auto"/>
        <w:rPr>
          <w:rFonts w:ascii="Times New Roman" w:hAnsi="Times New Roman"/>
          <w:color w:val="auto"/>
        </w:rPr>
      </w:pPr>
      <w:r w:rsidRPr="008901D5">
        <w:rPr>
          <w:rFonts w:ascii="Times New Roman" w:hAnsi="Times New Roman"/>
          <w:color w:val="auto"/>
        </w:rPr>
        <w:br w:type="page"/>
      </w:r>
    </w:p>
    <w:p w14:paraId="5F4D09DB" w14:textId="77777777"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2: Nutritional status of the study population (n=157)</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2249"/>
        <w:gridCol w:w="3288"/>
        <w:gridCol w:w="2762"/>
      </w:tblGrid>
      <w:tr w:rsidR="00564845" w:rsidRPr="008901D5" w14:paraId="2E80B058" w14:textId="77777777" w:rsidTr="00F45123">
        <w:trPr>
          <w:trHeight w:val="249"/>
        </w:trPr>
        <w:tc>
          <w:tcPr>
            <w:tcW w:w="5000" w:type="pct"/>
            <w:gridSpan w:val="3"/>
            <w:shd w:val="clear" w:color="auto" w:fill="DDD9C3"/>
          </w:tcPr>
          <w:p w14:paraId="297FFFAF" w14:textId="77777777" w:rsidR="00564845" w:rsidRPr="008901D5" w:rsidRDefault="00564845" w:rsidP="00104E0B">
            <w:pPr>
              <w:pStyle w:val="NoSpacing"/>
            </w:pPr>
            <w:r w:rsidRPr="008901D5">
              <w:t>Nutritional indices reported as Z score</w:t>
            </w:r>
          </w:p>
        </w:tc>
      </w:tr>
      <w:tr w:rsidR="00564845" w:rsidRPr="008901D5" w14:paraId="6E2B81B7" w14:textId="77777777" w:rsidTr="00F45123">
        <w:trPr>
          <w:trHeight w:val="512"/>
        </w:trPr>
        <w:tc>
          <w:tcPr>
            <w:tcW w:w="1355" w:type="pct"/>
            <w:shd w:val="clear" w:color="auto" w:fill="DDD9C3"/>
          </w:tcPr>
          <w:p w14:paraId="19F9FCA8" w14:textId="77777777" w:rsidR="00564845" w:rsidRPr="008901D5" w:rsidRDefault="00564845" w:rsidP="00104E0B">
            <w:pPr>
              <w:pStyle w:val="NoSpacing"/>
            </w:pPr>
            <w:r w:rsidRPr="008901D5">
              <w:t>Categories</w:t>
            </w:r>
          </w:p>
        </w:tc>
        <w:tc>
          <w:tcPr>
            <w:tcW w:w="1981" w:type="pct"/>
            <w:shd w:val="clear" w:color="auto" w:fill="DDD9C3"/>
          </w:tcPr>
          <w:p w14:paraId="265E86F5" w14:textId="77777777" w:rsidR="00564845" w:rsidRPr="008901D5" w:rsidRDefault="00564845" w:rsidP="00104E0B">
            <w:pPr>
              <w:pStyle w:val="NoSpacing"/>
            </w:pPr>
            <w:r w:rsidRPr="008901D5">
              <w:t>Weight for height (WHZ) /</w:t>
            </w:r>
          </w:p>
          <w:p w14:paraId="136C3B40" w14:textId="77777777" w:rsidR="00564845" w:rsidRPr="008901D5" w:rsidRDefault="00564845" w:rsidP="00104E0B">
            <w:pPr>
              <w:pStyle w:val="NoSpacing"/>
            </w:pPr>
            <w:r w:rsidRPr="008901D5">
              <w:t>BMI for age Z score (BAZ)</w:t>
            </w:r>
          </w:p>
        </w:tc>
        <w:tc>
          <w:tcPr>
            <w:tcW w:w="1664" w:type="pct"/>
            <w:shd w:val="clear" w:color="auto" w:fill="DDD9C3"/>
          </w:tcPr>
          <w:p w14:paraId="3A29BC59" w14:textId="7635A5C4" w:rsidR="00564845" w:rsidRPr="008901D5" w:rsidRDefault="00564845" w:rsidP="00104E0B">
            <w:pPr>
              <w:pStyle w:val="NoSpacing"/>
            </w:pPr>
            <w:r w:rsidRPr="008901D5">
              <w:t xml:space="preserve">Children’s </w:t>
            </w:r>
            <w:r w:rsidR="00F66B35">
              <w:t>h</w:t>
            </w:r>
            <w:r w:rsidR="00F66B35" w:rsidRPr="008901D5">
              <w:t>eight</w:t>
            </w:r>
            <w:r w:rsidRPr="008901D5">
              <w:t>/leng</w:t>
            </w:r>
            <w:r w:rsidR="00F66B35">
              <w:t xml:space="preserve">th </w:t>
            </w:r>
            <w:r w:rsidRPr="008901D5">
              <w:t>for age Z score (HAZ)</w:t>
            </w:r>
          </w:p>
        </w:tc>
      </w:tr>
      <w:tr w:rsidR="00564845" w:rsidRPr="008901D5" w14:paraId="36C8A3ED" w14:textId="77777777" w:rsidTr="00F45123">
        <w:trPr>
          <w:trHeight w:val="249"/>
        </w:trPr>
        <w:tc>
          <w:tcPr>
            <w:tcW w:w="1355" w:type="pct"/>
          </w:tcPr>
          <w:p w14:paraId="161C2C17" w14:textId="77777777" w:rsidR="00564845" w:rsidRPr="008901D5" w:rsidRDefault="00564845" w:rsidP="00104E0B">
            <w:pPr>
              <w:pStyle w:val="NoSpacing"/>
            </w:pPr>
            <w:r w:rsidRPr="008901D5">
              <w:t>Z Score</w:t>
            </w:r>
          </w:p>
        </w:tc>
        <w:tc>
          <w:tcPr>
            <w:tcW w:w="1981" w:type="pct"/>
            <w:vAlign w:val="center"/>
          </w:tcPr>
          <w:p w14:paraId="51D42354" w14:textId="77777777" w:rsidR="00564845" w:rsidRPr="008901D5" w:rsidRDefault="00564845" w:rsidP="00104E0B">
            <w:pPr>
              <w:pStyle w:val="NoSpacing"/>
            </w:pPr>
            <w:r w:rsidRPr="008901D5">
              <w:t>f (%)</w:t>
            </w:r>
          </w:p>
        </w:tc>
        <w:tc>
          <w:tcPr>
            <w:tcW w:w="1664" w:type="pct"/>
            <w:vAlign w:val="center"/>
          </w:tcPr>
          <w:p w14:paraId="525C3777" w14:textId="77777777" w:rsidR="00564845" w:rsidRPr="008901D5" w:rsidRDefault="00564845" w:rsidP="00104E0B">
            <w:pPr>
              <w:pStyle w:val="NoSpacing"/>
            </w:pPr>
            <w:r w:rsidRPr="008901D5">
              <w:t>f (%)</w:t>
            </w:r>
          </w:p>
        </w:tc>
      </w:tr>
      <w:tr w:rsidR="00564845" w:rsidRPr="008901D5" w14:paraId="724F6922" w14:textId="77777777" w:rsidTr="00F45123">
        <w:trPr>
          <w:trHeight w:val="203"/>
        </w:trPr>
        <w:tc>
          <w:tcPr>
            <w:tcW w:w="1355" w:type="pct"/>
          </w:tcPr>
          <w:p w14:paraId="4A4590D1" w14:textId="77777777" w:rsidR="00564845" w:rsidRPr="008901D5" w:rsidRDefault="00564845" w:rsidP="00104E0B">
            <w:pPr>
              <w:pStyle w:val="NoSpacing"/>
            </w:pPr>
            <w:r w:rsidRPr="008901D5">
              <w:t>≤-3 SD</w:t>
            </w:r>
          </w:p>
        </w:tc>
        <w:tc>
          <w:tcPr>
            <w:tcW w:w="1981" w:type="pct"/>
            <w:vAlign w:val="center"/>
          </w:tcPr>
          <w:p w14:paraId="69D173F8" w14:textId="77777777" w:rsidR="00564845" w:rsidRPr="008901D5" w:rsidRDefault="00564845" w:rsidP="00104E0B">
            <w:pPr>
              <w:pStyle w:val="NoSpacing"/>
            </w:pPr>
            <w:r w:rsidRPr="008901D5">
              <w:t>14 (8.9)</w:t>
            </w:r>
          </w:p>
        </w:tc>
        <w:tc>
          <w:tcPr>
            <w:tcW w:w="1664" w:type="pct"/>
          </w:tcPr>
          <w:p w14:paraId="235AED54" w14:textId="77777777" w:rsidR="00564845" w:rsidRPr="008901D5" w:rsidRDefault="00564845" w:rsidP="00104E0B">
            <w:pPr>
              <w:pStyle w:val="NoSpacing"/>
            </w:pPr>
            <w:r w:rsidRPr="008901D5">
              <w:t>29 (18.5)</w:t>
            </w:r>
          </w:p>
        </w:tc>
      </w:tr>
      <w:tr w:rsidR="00564845" w:rsidRPr="008901D5" w14:paraId="32402E32" w14:textId="77777777" w:rsidTr="00F45123">
        <w:trPr>
          <w:trHeight w:val="217"/>
        </w:trPr>
        <w:tc>
          <w:tcPr>
            <w:tcW w:w="1355" w:type="pct"/>
          </w:tcPr>
          <w:p w14:paraId="6B813157" w14:textId="77777777" w:rsidR="00564845" w:rsidRPr="008901D5" w:rsidRDefault="00564845" w:rsidP="00104E0B">
            <w:pPr>
              <w:pStyle w:val="NoSpacing"/>
            </w:pPr>
            <w:r w:rsidRPr="008901D5">
              <w:t>-2.99 to -1 SD</w:t>
            </w:r>
          </w:p>
        </w:tc>
        <w:tc>
          <w:tcPr>
            <w:tcW w:w="1981" w:type="pct"/>
            <w:vAlign w:val="center"/>
          </w:tcPr>
          <w:p w14:paraId="564EB756" w14:textId="77777777" w:rsidR="00564845" w:rsidRPr="008901D5" w:rsidRDefault="00564845" w:rsidP="00104E0B">
            <w:pPr>
              <w:pStyle w:val="NoSpacing"/>
            </w:pPr>
            <w:r w:rsidRPr="008901D5">
              <w:t>61(38.8)</w:t>
            </w:r>
          </w:p>
        </w:tc>
        <w:tc>
          <w:tcPr>
            <w:tcW w:w="1664" w:type="pct"/>
          </w:tcPr>
          <w:p w14:paraId="24DC4B44" w14:textId="77777777" w:rsidR="00564845" w:rsidRPr="008901D5" w:rsidRDefault="00564845" w:rsidP="00104E0B">
            <w:pPr>
              <w:pStyle w:val="NoSpacing"/>
            </w:pPr>
            <w:r w:rsidRPr="008901D5">
              <w:t>61 (38.8)</w:t>
            </w:r>
          </w:p>
        </w:tc>
      </w:tr>
      <w:tr w:rsidR="00564845" w:rsidRPr="008901D5" w14:paraId="0FF43480" w14:textId="77777777" w:rsidTr="00F45123">
        <w:trPr>
          <w:trHeight w:val="203"/>
        </w:trPr>
        <w:tc>
          <w:tcPr>
            <w:tcW w:w="1355" w:type="pct"/>
          </w:tcPr>
          <w:p w14:paraId="6338FA5F" w14:textId="77777777" w:rsidR="00564845" w:rsidRPr="008901D5" w:rsidRDefault="00564845" w:rsidP="00104E0B">
            <w:pPr>
              <w:pStyle w:val="NoSpacing"/>
            </w:pPr>
            <w:r w:rsidRPr="008901D5">
              <w:t>-0.99 to 1.99 SD</w:t>
            </w:r>
          </w:p>
        </w:tc>
        <w:tc>
          <w:tcPr>
            <w:tcW w:w="1981" w:type="pct"/>
          </w:tcPr>
          <w:p w14:paraId="1BE9EFEC" w14:textId="77777777" w:rsidR="00564845" w:rsidRPr="008901D5" w:rsidRDefault="00564845" w:rsidP="00104E0B">
            <w:pPr>
              <w:pStyle w:val="NoSpacing"/>
            </w:pPr>
            <w:r w:rsidRPr="008901D5">
              <w:t>65(41.4)</w:t>
            </w:r>
          </w:p>
        </w:tc>
        <w:tc>
          <w:tcPr>
            <w:tcW w:w="1664" w:type="pct"/>
          </w:tcPr>
          <w:p w14:paraId="78A5E94D" w14:textId="77777777" w:rsidR="00564845" w:rsidRPr="008901D5" w:rsidRDefault="00564845" w:rsidP="00104E0B">
            <w:pPr>
              <w:pStyle w:val="NoSpacing"/>
            </w:pPr>
            <w:r w:rsidRPr="008901D5">
              <w:t>67(42.7)</w:t>
            </w:r>
          </w:p>
        </w:tc>
      </w:tr>
      <w:tr w:rsidR="00564845" w:rsidRPr="008901D5" w14:paraId="76FE490A" w14:textId="77777777" w:rsidTr="00F45123">
        <w:trPr>
          <w:trHeight w:val="203"/>
        </w:trPr>
        <w:tc>
          <w:tcPr>
            <w:tcW w:w="1355" w:type="pct"/>
          </w:tcPr>
          <w:p w14:paraId="268EB9FD" w14:textId="77777777" w:rsidR="00564845" w:rsidRPr="008901D5" w:rsidRDefault="00564845" w:rsidP="00104E0B">
            <w:pPr>
              <w:pStyle w:val="NoSpacing"/>
            </w:pPr>
            <w:r w:rsidRPr="008901D5">
              <w:t>˃2 SD</w:t>
            </w:r>
          </w:p>
        </w:tc>
        <w:tc>
          <w:tcPr>
            <w:tcW w:w="1981" w:type="pct"/>
          </w:tcPr>
          <w:p w14:paraId="4C81EE2F" w14:textId="77777777" w:rsidR="00564845" w:rsidRPr="008901D5" w:rsidRDefault="00564845" w:rsidP="00104E0B">
            <w:pPr>
              <w:pStyle w:val="NoSpacing"/>
            </w:pPr>
            <w:r w:rsidRPr="008901D5">
              <w:t>17(10.8)</w:t>
            </w:r>
          </w:p>
        </w:tc>
        <w:tc>
          <w:tcPr>
            <w:tcW w:w="1664" w:type="pct"/>
            <w:vAlign w:val="center"/>
          </w:tcPr>
          <w:p w14:paraId="2F9B61A8" w14:textId="77777777" w:rsidR="00564845" w:rsidRPr="008901D5" w:rsidRDefault="00564845" w:rsidP="00104E0B">
            <w:pPr>
              <w:pStyle w:val="NoSpacing"/>
            </w:pPr>
            <w:r w:rsidRPr="008901D5">
              <w:t>-</w:t>
            </w:r>
          </w:p>
        </w:tc>
      </w:tr>
      <w:tr w:rsidR="00564845" w:rsidRPr="008901D5" w14:paraId="1E38E71C" w14:textId="77777777" w:rsidTr="00F45123">
        <w:trPr>
          <w:trHeight w:val="203"/>
        </w:trPr>
        <w:tc>
          <w:tcPr>
            <w:tcW w:w="1355" w:type="pct"/>
          </w:tcPr>
          <w:p w14:paraId="1444EAC3" w14:textId="77777777" w:rsidR="00564845" w:rsidRPr="008901D5" w:rsidRDefault="00564845" w:rsidP="00104E0B">
            <w:pPr>
              <w:pStyle w:val="NoSpacing"/>
            </w:pPr>
            <w:r w:rsidRPr="008901D5">
              <w:t xml:space="preserve">Total </w:t>
            </w:r>
          </w:p>
        </w:tc>
        <w:tc>
          <w:tcPr>
            <w:tcW w:w="1981" w:type="pct"/>
          </w:tcPr>
          <w:p w14:paraId="32EF047F" w14:textId="77777777" w:rsidR="00564845" w:rsidRPr="008901D5" w:rsidRDefault="00564845" w:rsidP="00104E0B">
            <w:pPr>
              <w:pStyle w:val="NoSpacing"/>
            </w:pPr>
            <w:r w:rsidRPr="008901D5">
              <w:t>157(100%)</w:t>
            </w:r>
          </w:p>
        </w:tc>
        <w:tc>
          <w:tcPr>
            <w:tcW w:w="1664" w:type="pct"/>
            <w:vAlign w:val="center"/>
          </w:tcPr>
          <w:p w14:paraId="168C44D2" w14:textId="77777777" w:rsidR="00564845" w:rsidRPr="008901D5" w:rsidRDefault="00564845" w:rsidP="00104E0B">
            <w:pPr>
              <w:pStyle w:val="NoSpacing"/>
            </w:pPr>
            <w:r w:rsidRPr="008901D5">
              <w:t>157(100%)</w:t>
            </w:r>
          </w:p>
        </w:tc>
      </w:tr>
    </w:tbl>
    <w:p w14:paraId="0806E734" w14:textId="77777777" w:rsidR="00564845" w:rsidRPr="008901D5" w:rsidRDefault="00564845" w:rsidP="00104E0B">
      <w:pPr>
        <w:spacing w:line="240" w:lineRule="auto"/>
        <w:rPr>
          <w:rFonts w:ascii="Times New Roman" w:hAnsi="Times New Roman"/>
          <w:color w:val="auto"/>
        </w:rPr>
      </w:pPr>
    </w:p>
    <w:p w14:paraId="0BE07B0E" w14:textId="77777777" w:rsidR="00564845" w:rsidRPr="008901D5" w:rsidRDefault="00564845" w:rsidP="00104E0B">
      <w:pPr>
        <w:spacing w:before="0" w:after="0" w:line="240" w:lineRule="auto"/>
        <w:rPr>
          <w:rFonts w:ascii="Times New Roman" w:hAnsi="Times New Roman"/>
          <w:color w:val="auto"/>
        </w:rPr>
      </w:pPr>
      <w:r w:rsidRPr="008901D5">
        <w:rPr>
          <w:rFonts w:ascii="Times New Roman" w:hAnsi="Times New Roman"/>
          <w:color w:val="auto"/>
        </w:rPr>
        <w:br w:type="page"/>
      </w:r>
    </w:p>
    <w:p w14:paraId="3DDD6E4D" w14:textId="77777777"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3: Nutritional status and children’s clinical diagnosis (n=157)</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1588"/>
        <w:gridCol w:w="1163"/>
        <w:gridCol w:w="1164"/>
        <w:gridCol w:w="821"/>
        <w:gridCol w:w="736"/>
        <w:gridCol w:w="1270"/>
        <w:gridCol w:w="821"/>
        <w:gridCol w:w="736"/>
      </w:tblGrid>
      <w:tr w:rsidR="00564845" w:rsidRPr="00A02549" w14:paraId="24D8E0D8" w14:textId="77777777" w:rsidTr="00F45123">
        <w:trPr>
          <w:trHeight w:val="283"/>
        </w:trPr>
        <w:tc>
          <w:tcPr>
            <w:tcW w:w="967" w:type="pct"/>
            <w:vMerge w:val="restart"/>
            <w:shd w:val="clear" w:color="auto" w:fill="auto"/>
          </w:tcPr>
          <w:p w14:paraId="72DD4BDF" w14:textId="77777777" w:rsidR="00564845" w:rsidRPr="00A02549" w:rsidRDefault="00564845" w:rsidP="00104E0B">
            <w:pPr>
              <w:pStyle w:val="NoSpacing"/>
            </w:pPr>
          </w:p>
          <w:p w14:paraId="2EB4AA4A" w14:textId="77777777" w:rsidR="00564845" w:rsidRPr="00A02549" w:rsidRDefault="00564845" w:rsidP="00104E0B">
            <w:pPr>
              <w:pStyle w:val="NoSpacing"/>
            </w:pPr>
            <w:r w:rsidRPr="00A02549">
              <w:t xml:space="preserve">variables </w:t>
            </w:r>
          </w:p>
        </w:tc>
        <w:tc>
          <w:tcPr>
            <w:tcW w:w="1422" w:type="pct"/>
            <w:gridSpan w:val="2"/>
          </w:tcPr>
          <w:p w14:paraId="63F5B185" w14:textId="77777777" w:rsidR="00564845" w:rsidRPr="00A02549" w:rsidRDefault="00564845" w:rsidP="00104E0B">
            <w:pPr>
              <w:pStyle w:val="NoSpacing"/>
            </w:pPr>
            <w:r w:rsidRPr="00A02549">
              <w:t>Nutritional status</w:t>
            </w:r>
          </w:p>
        </w:tc>
        <w:tc>
          <w:tcPr>
            <w:tcW w:w="504" w:type="pct"/>
            <w:vMerge w:val="restart"/>
            <w:vAlign w:val="center"/>
          </w:tcPr>
          <w:p w14:paraId="63A836F2" w14:textId="77777777" w:rsidR="00564845" w:rsidRPr="00A02549" w:rsidRDefault="00564845" w:rsidP="00104E0B">
            <w:pPr>
              <w:pStyle w:val="NoSpacing"/>
            </w:pPr>
            <w:r w:rsidRPr="00A02549">
              <w:t>x2</w:t>
            </w:r>
          </w:p>
        </w:tc>
        <w:tc>
          <w:tcPr>
            <w:tcW w:w="436" w:type="pct"/>
            <w:vMerge w:val="restart"/>
          </w:tcPr>
          <w:p w14:paraId="4750D6E1" w14:textId="77777777" w:rsidR="00564845" w:rsidRPr="00A02549" w:rsidRDefault="00564845" w:rsidP="00104E0B">
            <w:pPr>
              <w:pStyle w:val="NoSpacing"/>
            </w:pPr>
            <w:r w:rsidRPr="00A02549">
              <w:t>P value</w:t>
            </w:r>
          </w:p>
        </w:tc>
        <w:tc>
          <w:tcPr>
            <w:tcW w:w="730" w:type="pct"/>
          </w:tcPr>
          <w:p w14:paraId="03503DF9" w14:textId="77777777" w:rsidR="00564845" w:rsidRPr="00A02549" w:rsidRDefault="00564845" w:rsidP="00104E0B">
            <w:pPr>
              <w:pStyle w:val="NoSpacing"/>
            </w:pPr>
            <w:r w:rsidRPr="00A02549">
              <w:t>Nutritional status</w:t>
            </w:r>
          </w:p>
        </w:tc>
        <w:tc>
          <w:tcPr>
            <w:tcW w:w="504" w:type="pct"/>
            <w:vMerge w:val="restart"/>
            <w:shd w:val="clear" w:color="auto" w:fill="auto"/>
            <w:vAlign w:val="center"/>
          </w:tcPr>
          <w:p w14:paraId="386630D4" w14:textId="77777777" w:rsidR="00564845" w:rsidRPr="00A02549" w:rsidRDefault="00564845" w:rsidP="00104E0B">
            <w:pPr>
              <w:pStyle w:val="NoSpacing"/>
            </w:pPr>
            <w:r w:rsidRPr="00A02549">
              <w:t>x2</w:t>
            </w:r>
          </w:p>
        </w:tc>
        <w:tc>
          <w:tcPr>
            <w:tcW w:w="436" w:type="pct"/>
            <w:vMerge w:val="restart"/>
            <w:shd w:val="clear" w:color="auto" w:fill="auto"/>
          </w:tcPr>
          <w:p w14:paraId="436C17C6" w14:textId="77777777" w:rsidR="00564845" w:rsidRPr="00A02549" w:rsidRDefault="00564845" w:rsidP="00104E0B">
            <w:pPr>
              <w:pStyle w:val="NoSpacing"/>
            </w:pPr>
            <w:r w:rsidRPr="00A02549">
              <w:t>P value</w:t>
            </w:r>
          </w:p>
        </w:tc>
      </w:tr>
      <w:tr w:rsidR="00564845" w:rsidRPr="00A02549" w14:paraId="31D8298C" w14:textId="77777777" w:rsidTr="00F45123">
        <w:trPr>
          <w:trHeight w:val="203"/>
        </w:trPr>
        <w:tc>
          <w:tcPr>
            <w:tcW w:w="967" w:type="pct"/>
            <w:vMerge/>
            <w:shd w:val="clear" w:color="auto" w:fill="auto"/>
          </w:tcPr>
          <w:p w14:paraId="2F36971C" w14:textId="77777777" w:rsidR="00564845" w:rsidRPr="00A02549" w:rsidRDefault="00564845" w:rsidP="00104E0B">
            <w:pPr>
              <w:pStyle w:val="NoSpacing"/>
            </w:pPr>
          </w:p>
        </w:tc>
        <w:tc>
          <w:tcPr>
            <w:tcW w:w="711" w:type="pct"/>
            <w:shd w:val="clear" w:color="auto" w:fill="auto"/>
            <w:vAlign w:val="bottom"/>
          </w:tcPr>
          <w:p w14:paraId="5C4FE270" w14:textId="77777777" w:rsidR="00564845" w:rsidRPr="00A02549" w:rsidRDefault="00564845" w:rsidP="00104E0B">
            <w:pPr>
              <w:pStyle w:val="NoSpacing"/>
            </w:pPr>
            <w:r w:rsidRPr="00A02549">
              <w:t>Wasting</w:t>
            </w:r>
          </w:p>
        </w:tc>
        <w:tc>
          <w:tcPr>
            <w:tcW w:w="711" w:type="pct"/>
            <w:shd w:val="clear" w:color="auto" w:fill="auto"/>
          </w:tcPr>
          <w:p w14:paraId="7FAED7A6" w14:textId="77777777" w:rsidR="00564845" w:rsidRPr="00A02549" w:rsidRDefault="00564845" w:rsidP="00104E0B">
            <w:pPr>
              <w:pStyle w:val="NoSpacing"/>
            </w:pPr>
            <w:r w:rsidRPr="00A02549">
              <w:t>Over weight</w:t>
            </w:r>
          </w:p>
        </w:tc>
        <w:tc>
          <w:tcPr>
            <w:tcW w:w="504" w:type="pct"/>
            <w:vMerge/>
            <w:vAlign w:val="bottom"/>
          </w:tcPr>
          <w:p w14:paraId="7193E9E5" w14:textId="77777777" w:rsidR="00564845" w:rsidRPr="00A02549" w:rsidRDefault="00564845" w:rsidP="00104E0B">
            <w:pPr>
              <w:pStyle w:val="NoSpacing"/>
            </w:pPr>
          </w:p>
        </w:tc>
        <w:tc>
          <w:tcPr>
            <w:tcW w:w="436" w:type="pct"/>
            <w:vMerge/>
          </w:tcPr>
          <w:p w14:paraId="5280FA4A" w14:textId="77777777" w:rsidR="00564845" w:rsidRPr="00A02549" w:rsidRDefault="00564845" w:rsidP="00104E0B">
            <w:pPr>
              <w:pStyle w:val="NoSpacing"/>
            </w:pPr>
          </w:p>
        </w:tc>
        <w:tc>
          <w:tcPr>
            <w:tcW w:w="730" w:type="pct"/>
          </w:tcPr>
          <w:p w14:paraId="390ECBB7" w14:textId="77777777" w:rsidR="00564845" w:rsidRPr="00A02549" w:rsidRDefault="00564845" w:rsidP="00104E0B">
            <w:pPr>
              <w:pStyle w:val="NoSpacing"/>
            </w:pPr>
            <w:r w:rsidRPr="00A02549">
              <w:t>Stunting</w:t>
            </w:r>
          </w:p>
        </w:tc>
        <w:tc>
          <w:tcPr>
            <w:tcW w:w="504" w:type="pct"/>
            <w:vMerge/>
            <w:shd w:val="clear" w:color="auto" w:fill="auto"/>
            <w:vAlign w:val="bottom"/>
          </w:tcPr>
          <w:p w14:paraId="07A9F55D" w14:textId="77777777" w:rsidR="00564845" w:rsidRPr="00A02549" w:rsidRDefault="00564845" w:rsidP="00104E0B">
            <w:pPr>
              <w:pStyle w:val="NoSpacing"/>
            </w:pPr>
          </w:p>
        </w:tc>
        <w:tc>
          <w:tcPr>
            <w:tcW w:w="436" w:type="pct"/>
            <w:vMerge/>
            <w:shd w:val="clear" w:color="auto" w:fill="auto"/>
          </w:tcPr>
          <w:p w14:paraId="1E36A802" w14:textId="77777777" w:rsidR="00564845" w:rsidRPr="00A02549" w:rsidRDefault="00564845" w:rsidP="00104E0B">
            <w:pPr>
              <w:pStyle w:val="NoSpacing"/>
            </w:pPr>
          </w:p>
        </w:tc>
      </w:tr>
      <w:tr w:rsidR="00564845" w:rsidRPr="0047179D" w14:paraId="5CD780A9" w14:textId="77777777" w:rsidTr="00F45123">
        <w:trPr>
          <w:trHeight w:val="320"/>
        </w:trPr>
        <w:tc>
          <w:tcPr>
            <w:tcW w:w="967" w:type="pct"/>
          </w:tcPr>
          <w:p w14:paraId="4CBEAB03" w14:textId="77777777" w:rsidR="00564845" w:rsidRPr="00765968" w:rsidRDefault="00564845" w:rsidP="00104E0B">
            <w:pPr>
              <w:pStyle w:val="NoSpacing"/>
              <w:rPr>
                <w:sz w:val="20"/>
                <w:szCs w:val="20"/>
              </w:rPr>
            </w:pPr>
            <w:r w:rsidRPr="00765968">
              <w:rPr>
                <w:sz w:val="20"/>
                <w:szCs w:val="20"/>
              </w:rPr>
              <w:t>Cerebral palsy (CP)</w:t>
            </w:r>
          </w:p>
        </w:tc>
        <w:tc>
          <w:tcPr>
            <w:tcW w:w="711" w:type="pct"/>
            <w:vAlign w:val="center"/>
          </w:tcPr>
          <w:p w14:paraId="49B3730C" w14:textId="47001A64" w:rsidR="00564845" w:rsidRPr="00765968" w:rsidRDefault="00564845" w:rsidP="00104E0B">
            <w:pPr>
              <w:pStyle w:val="NoSpacing"/>
              <w:rPr>
                <w:sz w:val="20"/>
                <w:szCs w:val="20"/>
              </w:rPr>
            </w:pPr>
            <w:r w:rsidRPr="00765968">
              <w:rPr>
                <w:sz w:val="20"/>
                <w:szCs w:val="20"/>
              </w:rPr>
              <w:t>26</w:t>
            </w:r>
            <w:r w:rsidR="00FF13B9">
              <w:rPr>
                <w:sz w:val="20"/>
                <w:szCs w:val="20"/>
              </w:rPr>
              <w:t xml:space="preserve"> </w:t>
            </w:r>
            <w:r w:rsidRPr="00765968">
              <w:rPr>
                <w:sz w:val="20"/>
                <w:szCs w:val="20"/>
              </w:rPr>
              <w:t>(34.7%)</w:t>
            </w:r>
          </w:p>
        </w:tc>
        <w:tc>
          <w:tcPr>
            <w:tcW w:w="711" w:type="pct"/>
          </w:tcPr>
          <w:p w14:paraId="04516EDA" w14:textId="5F18D9F9"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restart"/>
            <w:vAlign w:val="center"/>
          </w:tcPr>
          <w:p w14:paraId="43164C5B" w14:textId="77777777" w:rsidR="00564845" w:rsidRPr="00765968" w:rsidRDefault="00564845" w:rsidP="00104E0B">
            <w:pPr>
              <w:pStyle w:val="NoSpacing"/>
              <w:rPr>
                <w:sz w:val="20"/>
                <w:szCs w:val="20"/>
              </w:rPr>
            </w:pPr>
            <w:r w:rsidRPr="00765968">
              <w:rPr>
                <w:sz w:val="20"/>
                <w:szCs w:val="20"/>
              </w:rPr>
              <w:t>38.052</w:t>
            </w:r>
          </w:p>
        </w:tc>
        <w:tc>
          <w:tcPr>
            <w:tcW w:w="436" w:type="pct"/>
            <w:vMerge w:val="restart"/>
          </w:tcPr>
          <w:p w14:paraId="497C0A83" w14:textId="77777777" w:rsidR="00564845" w:rsidRPr="00765968" w:rsidRDefault="00564845" w:rsidP="00104E0B">
            <w:pPr>
              <w:pStyle w:val="NoSpacing"/>
              <w:rPr>
                <w:sz w:val="20"/>
                <w:szCs w:val="20"/>
              </w:rPr>
            </w:pPr>
          </w:p>
          <w:p w14:paraId="36AC1A0F" w14:textId="77777777" w:rsidR="00564845" w:rsidRPr="00765968" w:rsidRDefault="00564845" w:rsidP="00104E0B">
            <w:pPr>
              <w:pStyle w:val="NoSpacing"/>
              <w:rPr>
                <w:sz w:val="20"/>
                <w:szCs w:val="20"/>
              </w:rPr>
            </w:pPr>
          </w:p>
          <w:p w14:paraId="03707C75" w14:textId="77777777" w:rsidR="00564845" w:rsidRPr="00765968" w:rsidRDefault="00564845" w:rsidP="00104E0B">
            <w:pPr>
              <w:pStyle w:val="NoSpacing"/>
              <w:rPr>
                <w:sz w:val="20"/>
                <w:szCs w:val="20"/>
              </w:rPr>
            </w:pPr>
          </w:p>
          <w:p w14:paraId="0D63412A" w14:textId="77777777" w:rsidR="00564845" w:rsidRPr="00765968" w:rsidRDefault="00564845" w:rsidP="00104E0B">
            <w:pPr>
              <w:pStyle w:val="NoSpacing"/>
              <w:rPr>
                <w:sz w:val="20"/>
                <w:szCs w:val="20"/>
              </w:rPr>
            </w:pPr>
          </w:p>
          <w:p w14:paraId="33C7A5A0" w14:textId="77777777" w:rsidR="00564845" w:rsidRPr="00765968" w:rsidRDefault="00564845" w:rsidP="00104E0B">
            <w:pPr>
              <w:pStyle w:val="NoSpacing"/>
              <w:rPr>
                <w:sz w:val="20"/>
                <w:szCs w:val="20"/>
              </w:rPr>
            </w:pPr>
          </w:p>
          <w:p w14:paraId="0D29BBE7" w14:textId="77777777" w:rsidR="00564845" w:rsidRPr="00765968" w:rsidRDefault="00564845" w:rsidP="00104E0B">
            <w:pPr>
              <w:pStyle w:val="NoSpacing"/>
              <w:rPr>
                <w:sz w:val="20"/>
                <w:szCs w:val="20"/>
              </w:rPr>
            </w:pPr>
          </w:p>
          <w:p w14:paraId="151A390E" w14:textId="77777777" w:rsidR="00564845" w:rsidRPr="00765968" w:rsidRDefault="00564845" w:rsidP="00104E0B">
            <w:pPr>
              <w:pStyle w:val="NoSpacing"/>
              <w:rPr>
                <w:sz w:val="20"/>
                <w:szCs w:val="20"/>
              </w:rPr>
            </w:pPr>
            <w:r w:rsidRPr="00765968">
              <w:rPr>
                <w:sz w:val="20"/>
                <w:szCs w:val="20"/>
              </w:rPr>
              <w:t>0.001</w:t>
            </w:r>
          </w:p>
        </w:tc>
        <w:tc>
          <w:tcPr>
            <w:tcW w:w="730" w:type="pct"/>
          </w:tcPr>
          <w:p w14:paraId="2A0B810A" w14:textId="631B3BA2" w:rsidR="00564845" w:rsidRPr="00765968" w:rsidRDefault="00564845" w:rsidP="00104E0B">
            <w:pPr>
              <w:pStyle w:val="NoSpacing"/>
              <w:rPr>
                <w:sz w:val="20"/>
                <w:szCs w:val="20"/>
              </w:rPr>
            </w:pPr>
            <w:r w:rsidRPr="00765968">
              <w:rPr>
                <w:sz w:val="20"/>
                <w:szCs w:val="20"/>
              </w:rPr>
              <w:t>29</w:t>
            </w:r>
            <w:r w:rsidR="00FF13B9">
              <w:rPr>
                <w:sz w:val="20"/>
                <w:szCs w:val="20"/>
              </w:rPr>
              <w:t xml:space="preserve"> </w:t>
            </w:r>
            <w:r w:rsidRPr="00765968">
              <w:rPr>
                <w:sz w:val="20"/>
                <w:szCs w:val="20"/>
              </w:rPr>
              <w:t>(32.2%)</w:t>
            </w:r>
          </w:p>
        </w:tc>
        <w:tc>
          <w:tcPr>
            <w:tcW w:w="504" w:type="pct"/>
            <w:vMerge w:val="restart"/>
            <w:vAlign w:val="center"/>
          </w:tcPr>
          <w:p w14:paraId="166223E4" w14:textId="77777777" w:rsidR="00564845" w:rsidRPr="00765968" w:rsidRDefault="00564845" w:rsidP="00104E0B">
            <w:pPr>
              <w:pStyle w:val="NoSpacing"/>
              <w:rPr>
                <w:sz w:val="20"/>
                <w:szCs w:val="20"/>
              </w:rPr>
            </w:pPr>
            <w:r w:rsidRPr="00765968">
              <w:rPr>
                <w:sz w:val="20"/>
                <w:szCs w:val="20"/>
              </w:rPr>
              <w:t>25.533</w:t>
            </w:r>
          </w:p>
        </w:tc>
        <w:tc>
          <w:tcPr>
            <w:tcW w:w="436" w:type="pct"/>
            <w:vMerge w:val="restart"/>
          </w:tcPr>
          <w:p w14:paraId="4E07B1B3" w14:textId="77777777" w:rsidR="00564845" w:rsidRPr="00765968" w:rsidRDefault="00564845" w:rsidP="00104E0B">
            <w:pPr>
              <w:pStyle w:val="NoSpacing"/>
              <w:rPr>
                <w:sz w:val="20"/>
                <w:szCs w:val="20"/>
              </w:rPr>
            </w:pPr>
          </w:p>
          <w:p w14:paraId="183911FF" w14:textId="77777777" w:rsidR="00564845" w:rsidRPr="00765968" w:rsidRDefault="00564845" w:rsidP="00104E0B">
            <w:pPr>
              <w:pStyle w:val="NoSpacing"/>
              <w:rPr>
                <w:sz w:val="20"/>
                <w:szCs w:val="20"/>
              </w:rPr>
            </w:pPr>
          </w:p>
          <w:p w14:paraId="607421AD" w14:textId="77777777" w:rsidR="00564845" w:rsidRPr="00765968" w:rsidRDefault="00564845" w:rsidP="00104E0B">
            <w:pPr>
              <w:pStyle w:val="NoSpacing"/>
              <w:rPr>
                <w:sz w:val="20"/>
                <w:szCs w:val="20"/>
              </w:rPr>
            </w:pPr>
          </w:p>
          <w:p w14:paraId="623CD2F8" w14:textId="77777777" w:rsidR="00564845" w:rsidRPr="00765968" w:rsidRDefault="00564845" w:rsidP="00104E0B">
            <w:pPr>
              <w:pStyle w:val="NoSpacing"/>
              <w:rPr>
                <w:sz w:val="20"/>
                <w:szCs w:val="20"/>
              </w:rPr>
            </w:pPr>
          </w:p>
          <w:p w14:paraId="52766E3A" w14:textId="77777777" w:rsidR="00564845" w:rsidRPr="00765968" w:rsidRDefault="00564845" w:rsidP="00104E0B">
            <w:pPr>
              <w:pStyle w:val="NoSpacing"/>
              <w:rPr>
                <w:sz w:val="20"/>
                <w:szCs w:val="20"/>
              </w:rPr>
            </w:pPr>
          </w:p>
          <w:p w14:paraId="246F83C2" w14:textId="77777777" w:rsidR="00564845" w:rsidRPr="00765968" w:rsidRDefault="00564845" w:rsidP="00104E0B">
            <w:pPr>
              <w:pStyle w:val="NoSpacing"/>
              <w:rPr>
                <w:sz w:val="20"/>
                <w:szCs w:val="20"/>
              </w:rPr>
            </w:pPr>
          </w:p>
          <w:p w14:paraId="651E7766" w14:textId="77777777" w:rsidR="00564845" w:rsidRPr="00765968" w:rsidRDefault="00564845" w:rsidP="00104E0B">
            <w:pPr>
              <w:pStyle w:val="NoSpacing"/>
              <w:rPr>
                <w:sz w:val="20"/>
                <w:szCs w:val="20"/>
              </w:rPr>
            </w:pPr>
            <w:r w:rsidRPr="00765968">
              <w:rPr>
                <w:sz w:val="20"/>
                <w:szCs w:val="20"/>
              </w:rPr>
              <w:t>0.001</w:t>
            </w:r>
          </w:p>
        </w:tc>
      </w:tr>
      <w:tr w:rsidR="00564845" w:rsidRPr="0047179D" w14:paraId="4784F055" w14:textId="77777777" w:rsidTr="00F45123">
        <w:trPr>
          <w:trHeight w:val="423"/>
        </w:trPr>
        <w:tc>
          <w:tcPr>
            <w:tcW w:w="967" w:type="pct"/>
          </w:tcPr>
          <w:p w14:paraId="526FAFDB" w14:textId="77777777" w:rsidR="00564845" w:rsidRPr="00765968" w:rsidRDefault="00564845" w:rsidP="00104E0B">
            <w:pPr>
              <w:pStyle w:val="NoSpacing"/>
              <w:rPr>
                <w:sz w:val="20"/>
                <w:szCs w:val="20"/>
              </w:rPr>
            </w:pPr>
            <w:r w:rsidRPr="00765968">
              <w:rPr>
                <w:sz w:val="20"/>
                <w:szCs w:val="20"/>
              </w:rPr>
              <w:t>Cerebral palsy with Epilepsy</w:t>
            </w:r>
          </w:p>
        </w:tc>
        <w:tc>
          <w:tcPr>
            <w:tcW w:w="711" w:type="pct"/>
            <w:vAlign w:val="center"/>
          </w:tcPr>
          <w:p w14:paraId="21BA43F2" w14:textId="288A1423" w:rsidR="00564845" w:rsidRPr="00765968" w:rsidRDefault="00564845" w:rsidP="00104E0B">
            <w:pPr>
              <w:pStyle w:val="NoSpacing"/>
              <w:rPr>
                <w:sz w:val="20"/>
                <w:szCs w:val="20"/>
              </w:rPr>
            </w:pPr>
            <w:r w:rsidRPr="00765968">
              <w:rPr>
                <w:sz w:val="20"/>
                <w:szCs w:val="20"/>
              </w:rPr>
              <w:t>24</w:t>
            </w:r>
            <w:r w:rsidR="00FF13B9">
              <w:rPr>
                <w:sz w:val="20"/>
                <w:szCs w:val="20"/>
              </w:rPr>
              <w:t xml:space="preserve"> </w:t>
            </w:r>
            <w:r w:rsidRPr="00765968">
              <w:rPr>
                <w:sz w:val="20"/>
                <w:szCs w:val="20"/>
              </w:rPr>
              <w:t>(32%)</w:t>
            </w:r>
          </w:p>
        </w:tc>
        <w:tc>
          <w:tcPr>
            <w:tcW w:w="711" w:type="pct"/>
          </w:tcPr>
          <w:p w14:paraId="01CD5729" w14:textId="7D5DE7EA"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ign w:val="center"/>
          </w:tcPr>
          <w:p w14:paraId="3D9574DF" w14:textId="77777777" w:rsidR="00564845" w:rsidRPr="00765968" w:rsidRDefault="00564845" w:rsidP="00104E0B">
            <w:pPr>
              <w:pStyle w:val="NoSpacing"/>
              <w:rPr>
                <w:sz w:val="20"/>
                <w:szCs w:val="20"/>
              </w:rPr>
            </w:pPr>
          </w:p>
        </w:tc>
        <w:tc>
          <w:tcPr>
            <w:tcW w:w="436" w:type="pct"/>
            <w:vMerge/>
          </w:tcPr>
          <w:p w14:paraId="29B1529A" w14:textId="77777777" w:rsidR="00564845" w:rsidRPr="00765968" w:rsidRDefault="00564845" w:rsidP="00104E0B">
            <w:pPr>
              <w:pStyle w:val="NoSpacing"/>
              <w:rPr>
                <w:sz w:val="20"/>
                <w:szCs w:val="20"/>
              </w:rPr>
            </w:pPr>
          </w:p>
        </w:tc>
        <w:tc>
          <w:tcPr>
            <w:tcW w:w="730" w:type="pct"/>
          </w:tcPr>
          <w:p w14:paraId="12BAA248" w14:textId="1FEC76D6" w:rsidR="00564845" w:rsidRPr="00765968" w:rsidRDefault="00564845" w:rsidP="00104E0B">
            <w:pPr>
              <w:pStyle w:val="NoSpacing"/>
              <w:rPr>
                <w:sz w:val="20"/>
                <w:szCs w:val="20"/>
              </w:rPr>
            </w:pPr>
            <w:r w:rsidRPr="00765968">
              <w:rPr>
                <w:sz w:val="20"/>
                <w:szCs w:val="20"/>
              </w:rPr>
              <w:t>28</w:t>
            </w:r>
            <w:r w:rsidR="00FF13B9">
              <w:rPr>
                <w:sz w:val="20"/>
                <w:szCs w:val="20"/>
              </w:rPr>
              <w:t xml:space="preserve"> </w:t>
            </w:r>
            <w:r w:rsidRPr="00765968">
              <w:rPr>
                <w:sz w:val="20"/>
                <w:szCs w:val="20"/>
              </w:rPr>
              <w:t>(31.1%)</w:t>
            </w:r>
          </w:p>
        </w:tc>
        <w:tc>
          <w:tcPr>
            <w:tcW w:w="504" w:type="pct"/>
            <w:vMerge/>
            <w:vAlign w:val="center"/>
          </w:tcPr>
          <w:p w14:paraId="1CF070CF" w14:textId="77777777" w:rsidR="00564845" w:rsidRPr="00765968" w:rsidRDefault="00564845" w:rsidP="00104E0B">
            <w:pPr>
              <w:pStyle w:val="NoSpacing"/>
              <w:rPr>
                <w:sz w:val="20"/>
                <w:szCs w:val="20"/>
              </w:rPr>
            </w:pPr>
          </w:p>
        </w:tc>
        <w:tc>
          <w:tcPr>
            <w:tcW w:w="436" w:type="pct"/>
            <w:vMerge/>
          </w:tcPr>
          <w:p w14:paraId="4F248812" w14:textId="77777777" w:rsidR="00564845" w:rsidRPr="00765968" w:rsidRDefault="00564845" w:rsidP="00104E0B">
            <w:pPr>
              <w:pStyle w:val="NoSpacing"/>
              <w:rPr>
                <w:sz w:val="20"/>
                <w:szCs w:val="20"/>
              </w:rPr>
            </w:pPr>
          </w:p>
        </w:tc>
      </w:tr>
      <w:tr w:rsidR="00564845" w:rsidRPr="0047179D" w14:paraId="5CB6DE1B" w14:textId="77777777" w:rsidTr="00F45123">
        <w:trPr>
          <w:trHeight w:val="266"/>
        </w:trPr>
        <w:tc>
          <w:tcPr>
            <w:tcW w:w="967" w:type="pct"/>
          </w:tcPr>
          <w:p w14:paraId="5204C5E5" w14:textId="77777777" w:rsidR="00564845" w:rsidRPr="00765968" w:rsidRDefault="00564845" w:rsidP="00104E0B">
            <w:pPr>
              <w:pStyle w:val="NoSpacing"/>
              <w:rPr>
                <w:sz w:val="20"/>
                <w:szCs w:val="20"/>
              </w:rPr>
            </w:pPr>
            <w:r w:rsidRPr="00765968">
              <w:rPr>
                <w:sz w:val="20"/>
                <w:szCs w:val="20"/>
              </w:rPr>
              <w:t>Epilepsy</w:t>
            </w:r>
          </w:p>
        </w:tc>
        <w:tc>
          <w:tcPr>
            <w:tcW w:w="711" w:type="pct"/>
            <w:vAlign w:val="center"/>
          </w:tcPr>
          <w:p w14:paraId="1C28B3F1" w14:textId="3B0CF13C" w:rsidR="00564845" w:rsidRPr="00765968" w:rsidRDefault="00564845" w:rsidP="00104E0B">
            <w:pPr>
              <w:pStyle w:val="NoSpacing"/>
              <w:rPr>
                <w:sz w:val="20"/>
                <w:szCs w:val="20"/>
              </w:rPr>
            </w:pPr>
            <w:r w:rsidRPr="00765968">
              <w:rPr>
                <w:sz w:val="20"/>
                <w:szCs w:val="20"/>
              </w:rPr>
              <w:t>06</w:t>
            </w:r>
            <w:r w:rsidR="00FF13B9">
              <w:rPr>
                <w:sz w:val="20"/>
                <w:szCs w:val="20"/>
              </w:rPr>
              <w:t xml:space="preserve"> </w:t>
            </w:r>
            <w:r w:rsidRPr="00765968">
              <w:rPr>
                <w:sz w:val="20"/>
                <w:szCs w:val="20"/>
              </w:rPr>
              <w:t>(8%)</w:t>
            </w:r>
          </w:p>
        </w:tc>
        <w:tc>
          <w:tcPr>
            <w:tcW w:w="711" w:type="pct"/>
          </w:tcPr>
          <w:p w14:paraId="608BDE8B" w14:textId="77777777" w:rsidR="00564845" w:rsidRPr="00765968" w:rsidRDefault="00564845" w:rsidP="00104E0B">
            <w:pPr>
              <w:pStyle w:val="NoSpacing"/>
              <w:rPr>
                <w:sz w:val="20"/>
                <w:szCs w:val="20"/>
              </w:rPr>
            </w:pPr>
            <w:r w:rsidRPr="00765968">
              <w:rPr>
                <w:sz w:val="20"/>
                <w:szCs w:val="20"/>
              </w:rPr>
              <w:t>0</w:t>
            </w:r>
          </w:p>
        </w:tc>
        <w:tc>
          <w:tcPr>
            <w:tcW w:w="504" w:type="pct"/>
            <w:vMerge/>
            <w:vAlign w:val="center"/>
          </w:tcPr>
          <w:p w14:paraId="70E56AF6" w14:textId="77777777" w:rsidR="00564845" w:rsidRPr="00765968" w:rsidRDefault="00564845" w:rsidP="00104E0B">
            <w:pPr>
              <w:pStyle w:val="NoSpacing"/>
              <w:rPr>
                <w:sz w:val="20"/>
                <w:szCs w:val="20"/>
              </w:rPr>
            </w:pPr>
          </w:p>
        </w:tc>
        <w:tc>
          <w:tcPr>
            <w:tcW w:w="436" w:type="pct"/>
            <w:vMerge/>
          </w:tcPr>
          <w:p w14:paraId="2C4551DC" w14:textId="77777777" w:rsidR="00564845" w:rsidRPr="00765968" w:rsidRDefault="00564845" w:rsidP="00104E0B">
            <w:pPr>
              <w:pStyle w:val="NoSpacing"/>
              <w:rPr>
                <w:sz w:val="20"/>
                <w:szCs w:val="20"/>
              </w:rPr>
            </w:pPr>
          </w:p>
        </w:tc>
        <w:tc>
          <w:tcPr>
            <w:tcW w:w="730" w:type="pct"/>
          </w:tcPr>
          <w:p w14:paraId="7A622D60" w14:textId="268F6177" w:rsidR="00564845" w:rsidRPr="00765968" w:rsidRDefault="00564845" w:rsidP="00104E0B">
            <w:pPr>
              <w:pStyle w:val="NoSpacing"/>
              <w:rPr>
                <w:sz w:val="20"/>
                <w:szCs w:val="20"/>
              </w:rPr>
            </w:pPr>
            <w:r w:rsidRPr="00765968">
              <w:rPr>
                <w:sz w:val="20"/>
                <w:szCs w:val="20"/>
              </w:rPr>
              <w:t>06</w:t>
            </w:r>
            <w:r w:rsidR="00FF13B9">
              <w:rPr>
                <w:sz w:val="20"/>
                <w:szCs w:val="20"/>
              </w:rPr>
              <w:t xml:space="preserve"> </w:t>
            </w:r>
            <w:r w:rsidRPr="00765968">
              <w:rPr>
                <w:sz w:val="20"/>
                <w:szCs w:val="20"/>
              </w:rPr>
              <w:t>(6.7%)</w:t>
            </w:r>
          </w:p>
        </w:tc>
        <w:tc>
          <w:tcPr>
            <w:tcW w:w="504" w:type="pct"/>
            <w:vMerge/>
            <w:vAlign w:val="center"/>
          </w:tcPr>
          <w:p w14:paraId="2373AE84" w14:textId="77777777" w:rsidR="00564845" w:rsidRPr="00765968" w:rsidRDefault="00564845" w:rsidP="00104E0B">
            <w:pPr>
              <w:pStyle w:val="NoSpacing"/>
              <w:rPr>
                <w:sz w:val="20"/>
                <w:szCs w:val="20"/>
              </w:rPr>
            </w:pPr>
          </w:p>
        </w:tc>
        <w:tc>
          <w:tcPr>
            <w:tcW w:w="436" w:type="pct"/>
            <w:vMerge/>
          </w:tcPr>
          <w:p w14:paraId="27FAD47F" w14:textId="77777777" w:rsidR="00564845" w:rsidRPr="00765968" w:rsidRDefault="00564845" w:rsidP="00104E0B">
            <w:pPr>
              <w:pStyle w:val="NoSpacing"/>
              <w:rPr>
                <w:sz w:val="20"/>
                <w:szCs w:val="20"/>
              </w:rPr>
            </w:pPr>
          </w:p>
        </w:tc>
      </w:tr>
      <w:tr w:rsidR="00564845" w:rsidRPr="0047179D" w14:paraId="6B51E091" w14:textId="77777777" w:rsidTr="00F45123">
        <w:trPr>
          <w:trHeight w:val="278"/>
        </w:trPr>
        <w:tc>
          <w:tcPr>
            <w:tcW w:w="967" w:type="pct"/>
          </w:tcPr>
          <w:p w14:paraId="6E73A712" w14:textId="77777777" w:rsidR="00564845" w:rsidRPr="00765968" w:rsidRDefault="00564845" w:rsidP="00104E0B">
            <w:pPr>
              <w:pStyle w:val="NoSpacing"/>
              <w:rPr>
                <w:sz w:val="20"/>
                <w:szCs w:val="20"/>
              </w:rPr>
            </w:pPr>
            <w:r w:rsidRPr="00765968">
              <w:rPr>
                <w:sz w:val="20"/>
                <w:szCs w:val="20"/>
              </w:rPr>
              <w:t>Down syndrome</w:t>
            </w:r>
          </w:p>
        </w:tc>
        <w:tc>
          <w:tcPr>
            <w:tcW w:w="711" w:type="pct"/>
            <w:vAlign w:val="center"/>
          </w:tcPr>
          <w:p w14:paraId="65DD41A4" w14:textId="3252DA45"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(2.7%)</w:t>
            </w:r>
          </w:p>
        </w:tc>
        <w:tc>
          <w:tcPr>
            <w:tcW w:w="711" w:type="pct"/>
          </w:tcPr>
          <w:p w14:paraId="742C2431" w14:textId="6596C762"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ign w:val="center"/>
          </w:tcPr>
          <w:p w14:paraId="5C75500E" w14:textId="77777777" w:rsidR="00564845" w:rsidRPr="00765968" w:rsidRDefault="00564845" w:rsidP="00104E0B">
            <w:pPr>
              <w:pStyle w:val="NoSpacing"/>
              <w:rPr>
                <w:sz w:val="20"/>
                <w:szCs w:val="20"/>
              </w:rPr>
            </w:pPr>
          </w:p>
        </w:tc>
        <w:tc>
          <w:tcPr>
            <w:tcW w:w="436" w:type="pct"/>
            <w:vMerge/>
          </w:tcPr>
          <w:p w14:paraId="1B8D046D" w14:textId="77777777" w:rsidR="00564845" w:rsidRPr="00765968" w:rsidRDefault="00564845" w:rsidP="00104E0B">
            <w:pPr>
              <w:pStyle w:val="NoSpacing"/>
              <w:rPr>
                <w:sz w:val="20"/>
                <w:szCs w:val="20"/>
              </w:rPr>
            </w:pPr>
          </w:p>
        </w:tc>
        <w:tc>
          <w:tcPr>
            <w:tcW w:w="730" w:type="pct"/>
          </w:tcPr>
          <w:p w14:paraId="0BEF8D30" w14:textId="138BD6CF" w:rsidR="00564845" w:rsidRPr="00765968" w:rsidRDefault="00564845" w:rsidP="00104E0B">
            <w:pPr>
              <w:pStyle w:val="NoSpacing"/>
              <w:rPr>
                <w:sz w:val="20"/>
                <w:szCs w:val="20"/>
              </w:rPr>
            </w:pPr>
            <w:r w:rsidRPr="00765968">
              <w:rPr>
                <w:sz w:val="20"/>
                <w:szCs w:val="20"/>
              </w:rPr>
              <w:t>09</w:t>
            </w:r>
            <w:r w:rsidR="00FF13B9">
              <w:rPr>
                <w:sz w:val="20"/>
                <w:szCs w:val="20"/>
              </w:rPr>
              <w:t xml:space="preserve"> </w:t>
            </w:r>
            <w:r w:rsidRPr="00765968">
              <w:rPr>
                <w:sz w:val="20"/>
                <w:szCs w:val="20"/>
              </w:rPr>
              <w:t>(10%)</w:t>
            </w:r>
          </w:p>
        </w:tc>
        <w:tc>
          <w:tcPr>
            <w:tcW w:w="504" w:type="pct"/>
            <w:vMerge/>
            <w:vAlign w:val="center"/>
          </w:tcPr>
          <w:p w14:paraId="000817C6" w14:textId="77777777" w:rsidR="00564845" w:rsidRPr="00765968" w:rsidRDefault="00564845" w:rsidP="00104E0B">
            <w:pPr>
              <w:pStyle w:val="NoSpacing"/>
              <w:rPr>
                <w:sz w:val="20"/>
                <w:szCs w:val="20"/>
              </w:rPr>
            </w:pPr>
          </w:p>
        </w:tc>
        <w:tc>
          <w:tcPr>
            <w:tcW w:w="436" w:type="pct"/>
            <w:vMerge/>
          </w:tcPr>
          <w:p w14:paraId="5184B649" w14:textId="77777777" w:rsidR="00564845" w:rsidRPr="00765968" w:rsidRDefault="00564845" w:rsidP="00104E0B">
            <w:pPr>
              <w:pStyle w:val="NoSpacing"/>
              <w:rPr>
                <w:sz w:val="20"/>
                <w:szCs w:val="20"/>
              </w:rPr>
            </w:pPr>
          </w:p>
        </w:tc>
      </w:tr>
      <w:tr w:rsidR="00564845" w:rsidRPr="0047179D" w14:paraId="6647F30B" w14:textId="77777777" w:rsidTr="00F45123">
        <w:trPr>
          <w:trHeight w:val="423"/>
        </w:trPr>
        <w:tc>
          <w:tcPr>
            <w:tcW w:w="967" w:type="pct"/>
          </w:tcPr>
          <w:p w14:paraId="3F20FE2E" w14:textId="77777777" w:rsidR="00564845" w:rsidRPr="00765968" w:rsidRDefault="00564845" w:rsidP="00104E0B">
            <w:pPr>
              <w:pStyle w:val="NoSpacing"/>
              <w:rPr>
                <w:sz w:val="20"/>
                <w:szCs w:val="20"/>
              </w:rPr>
            </w:pPr>
            <w:r w:rsidRPr="00765968">
              <w:rPr>
                <w:sz w:val="20"/>
                <w:szCs w:val="20"/>
              </w:rPr>
              <w:t>Autism Spectrum Disorder</w:t>
            </w:r>
          </w:p>
          <w:p w14:paraId="6FC40CF0" w14:textId="77777777" w:rsidR="00564845" w:rsidRPr="00765968" w:rsidRDefault="00564845" w:rsidP="00104E0B">
            <w:pPr>
              <w:pStyle w:val="NoSpacing"/>
              <w:rPr>
                <w:sz w:val="20"/>
                <w:szCs w:val="20"/>
              </w:rPr>
            </w:pPr>
            <w:r w:rsidRPr="00765968">
              <w:rPr>
                <w:sz w:val="20"/>
                <w:szCs w:val="20"/>
              </w:rPr>
              <w:t>(ASD)</w:t>
            </w:r>
          </w:p>
        </w:tc>
        <w:tc>
          <w:tcPr>
            <w:tcW w:w="711" w:type="pct"/>
            <w:vAlign w:val="center"/>
          </w:tcPr>
          <w:p w14:paraId="4F315869" w14:textId="628FD454" w:rsidR="00564845" w:rsidRPr="00765968" w:rsidRDefault="00564845" w:rsidP="00104E0B">
            <w:pPr>
              <w:pStyle w:val="NoSpacing"/>
              <w:rPr>
                <w:sz w:val="20"/>
                <w:szCs w:val="20"/>
              </w:rPr>
            </w:pPr>
            <w:r w:rsidRPr="00765968">
              <w:rPr>
                <w:sz w:val="20"/>
                <w:szCs w:val="20"/>
              </w:rPr>
              <w:t>04</w:t>
            </w:r>
            <w:r w:rsidR="00FF13B9">
              <w:rPr>
                <w:sz w:val="20"/>
                <w:szCs w:val="20"/>
              </w:rPr>
              <w:t xml:space="preserve"> </w:t>
            </w:r>
            <w:r w:rsidRPr="00765968">
              <w:rPr>
                <w:sz w:val="20"/>
                <w:szCs w:val="20"/>
              </w:rPr>
              <w:t>(5.3%)</w:t>
            </w:r>
          </w:p>
        </w:tc>
        <w:tc>
          <w:tcPr>
            <w:tcW w:w="711" w:type="pct"/>
          </w:tcPr>
          <w:p w14:paraId="33198C7C" w14:textId="57C38F28" w:rsidR="00564845" w:rsidRPr="00765968" w:rsidRDefault="00564845" w:rsidP="00104E0B">
            <w:pPr>
              <w:pStyle w:val="NoSpacing"/>
              <w:rPr>
                <w:sz w:val="20"/>
                <w:szCs w:val="20"/>
              </w:rPr>
            </w:pPr>
            <w:r w:rsidRPr="00765968">
              <w:rPr>
                <w:sz w:val="20"/>
                <w:szCs w:val="20"/>
              </w:rPr>
              <w:t>04</w:t>
            </w:r>
            <w:r w:rsidR="00FF13B9">
              <w:rPr>
                <w:sz w:val="20"/>
                <w:szCs w:val="20"/>
              </w:rPr>
              <w:t xml:space="preserve"> </w:t>
            </w:r>
            <w:r w:rsidRPr="00765968">
              <w:rPr>
                <w:sz w:val="20"/>
                <w:szCs w:val="20"/>
              </w:rPr>
              <w:t>(23.5%)</w:t>
            </w:r>
          </w:p>
        </w:tc>
        <w:tc>
          <w:tcPr>
            <w:tcW w:w="504" w:type="pct"/>
            <w:vMerge/>
            <w:vAlign w:val="center"/>
          </w:tcPr>
          <w:p w14:paraId="762F50CD" w14:textId="77777777" w:rsidR="00564845" w:rsidRPr="00765968" w:rsidRDefault="00564845" w:rsidP="00104E0B">
            <w:pPr>
              <w:pStyle w:val="NoSpacing"/>
              <w:rPr>
                <w:sz w:val="20"/>
                <w:szCs w:val="20"/>
              </w:rPr>
            </w:pPr>
          </w:p>
        </w:tc>
        <w:tc>
          <w:tcPr>
            <w:tcW w:w="436" w:type="pct"/>
            <w:vMerge/>
          </w:tcPr>
          <w:p w14:paraId="103BCDEC" w14:textId="77777777" w:rsidR="00564845" w:rsidRPr="00765968" w:rsidRDefault="00564845" w:rsidP="00104E0B">
            <w:pPr>
              <w:pStyle w:val="NoSpacing"/>
              <w:rPr>
                <w:sz w:val="20"/>
                <w:szCs w:val="20"/>
              </w:rPr>
            </w:pPr>
          </w:p>
        </w:tc>
        <w:tc>
          <w:tcPr>
            <w:tcW w:w="730" w:type="pct"/>
          </w:tcPr>
          <w:p w14:paraId="61579D8A" w14:textId="3CE38C86" w:rsidR="00564845" w:rsidRPr="00765968" w:rsidRDefault="00564845" w:rsidP="00104E0B">
            <w:pPr>
              <w:pStyle w:val="NoSpacing"/>
              <w:rPr>
                <w:sz w:val="20"/>
                <w:szCs w:val="20"/>
              </w:rPr>
            </w:pPr>
            <w:r w:rsidRPr="00765968">
              <w:rPr>
                <w:sz w:val="20"/>
                <w:szCs w:val="20"/>
              </w:rPr>
              <w:t>06</w:t>
            </w:r>
            <w:r w:rsidR="00FF13B9">
              <w:rPr>
                <w:sz w:val="20"/>
                <w:szCs w:val="20"/>
              </w:rPr>
              <w:t xml:space="preserve"> </w:t>
            </w:r>
            <w:r w:rsidRPr="00765968">
              <w:rPr>
                <w:sz w:val="20"/>
                <w:szCs w:val="20"/>
              </w:rPr>
              <w:t>(6.7%)</w:t>
            </w:r>
          </w:p>
        </w:tc>
        <w:tc>
          <w:tcPr>
            <w:tcW w:w="504" w:type="pct"/>
            <w:vMerge/>
            <w:vAlign w:val="center"/>
          </w:tcPr>
          <w:p w14:paraId="7943A9EB" w14:textId="77777777" w:rsidR="00564845" w:rsidRPr="00765968" w:rsidRDefault="00564845" w:rsidP="00104E0B">
            <w:pPr>
              <w:pStyle w:val="NoSpacing"/>
              <w:rPr>
                <w:sz w:val="20"/>
                <w:szCs w:val="20"/>
              </w:rPr>
            </w:pPr>
          </w:p>
        </w:tc>
        <w:tc>
          <w:tcPr>
            <w:tcW w:w="436" w:type="pct"/>
            <w:vMerge/>
          </w:tcPr>
          <w:p w14:paraId="33DAA710" w14:textId="77777777" w:rsidR="00564845" w:rsidRPr="00765968" w:rsidRDefault="00564845" w:rsidP="00104E0B">
            <w:pPr>
              <w:pStyle w:val="NoSpacing"/>
              <w:rPr>
                <w:sz w:val="20"/>
                <w:szCs w:val="20"/>
              </w:rPr>
            </w:pPr>
          </w:p>
        </w:tc>
      </w:tr>
      <w:tr w:rsidR="00564845" w:rsidRPr="0047179D" w14:paraId="3F3D257E" w14:textId="77777777" w:rsidTr="00F45123">
        <w:trPr>
          <w:trHeight w:val="224"/>
        </w:trPr>
        <w:tc>
          <w:tcPr>
            <w:tcW w:w="967" w:type="pct"/>
          </w:tcPr>
          <w:p w14:paraId="7143CBDA" w14:textId="77777777" w:rsidR="00564845" w:rsidRPr="00765968" w:rsidRDefault="00564845" w:rsidP="00104E0B">
            <w:pPr>
              <w:pStyle w:val="NoSpacing"/>
              <w:rPr>
                <w:sz w:val="20"/>
                <w:szCs w:val="20"/>
              </w:rPr>
            </w:pPr>
            <w:r w:rsidRPr="00765968">
              <w:rPr>
                <w:sz w:val="20"/>
                <w:szCs w:val="20"/>
              </w:rPr>
              <w:t>ADHD</w:t>
            </w:r>
          </w:p>
        </w:tc>
        <w:tc>
          <w:tcPr>
            <w:tcW w:w="711" w:type="pct"/>
            <w:vAlign w:val="center"/>
          </w:tcPr>
          <w:p w14:paraId="50F068C0" w14:textId="11D3B11F" w:rsidR="00564845" w:rsidRPr="00765968" w:rsidRDefault="00564845" w:rsidP="00104E0B">
            <w:pPr>
              <w:pStyle w:val="NoSpacing"/>
              <w:rPr>
                <w:sz w:val="20"/>
                <w:szCs w:val="20"/>
              </w:rPr>
            </w:pPr>
            <w:r w:rsidRPr="00765968">
              <w:rPr>
                <w:sz w:val="20"/>
                <w:szCs w:val="20"/>
              </w:rPr>
              <w:t>01</w:t>
            </w:r>
            <w:r w:rsidR="00FF13B9">
              <w:rPr>
                <w:sz w:val="20"/>
                <w:szCs w:val="20"/>
              </w:rPr>
              <w:t xml:space="preserve"> </w:t>
            </w:r>
            <w:r w:rsidRPr="00765968">
              <w:rPr>
                <w:sz w:val="20"/>
                <w:szCs w:val="20"/>
              </w:rPr>
              <w:t>(1.3%)</w:t>
            </w:r>
          </w:p>
        </w:tc>
        <w:tc>
          <w:tcPr>
            <w:tcW w:w="711" w:type="pct"/>
          </w:tcPr>
          <w:p w14:paraId="31EF5FA6" w14:textId="0A54B9AF" w:rsidR="00564845" w:rsidRPr="00765968" w:rsidRDefault="00564845" w:rsidP="00104E0B">
            <w:pPr>
              <w:pStyle w:val="NoSpacing"/>
              <w:rPr>
                <w:sz w:val="20"/>
                <w:szCs w:val="20"/>
              </w:rPr>
            </w:pPr>
            <w:r w:rsidRPr="00765968">
              <w:rPr>
                <w:sz w:val="20"/>
                <w:szCs w:val="20"/>
              </w:rPr>
              <w:t>03</w:t>
            </w:r>
            <w:r w:rsidR="00FF13B9">
              <w:rPr>
                <w:sz w:val="20"/>
                <w:szCs w:val="20"/>
              </w:rPr>
              <w:t xml:space="preserve"> </w:t>
            </w:r>
            <w:r w:rsidRPr="00765968">
              <w:rPr>
                <w:sz w:val="20"/>
                <w:szCs w:val="20"/>
              </w:rPr>
              <w:t>(17.6%)</w:t>
            </w:r>
          </w:p>
        </w:tc>
        <w:tc>
          <w:tcPr>
            <w:tcW w:w="504" w:type="pct"/>
            <w:vMerge/>
            <w:vAlign w:val="center"/>
          </w:tcPr>
          <w:p w14:paraId="47352B3C" w14:textId="77777777" w:rsidR="00564845" w:rsidRPr="00765968" w:rsidRDefault="00564845" w:rsidP="00104E0B">
            <w:pPr>
              <w:pStyle w:val="NoSpacing"/>
              <w:rPr>
                <w:sz w:val="20"/>
                <w:szCs w:val="20"/>
              </w:rPr>
            </w:pPr>
          </w:p>
        </w:tc>
        <w:tc>
          <w:tcPr>
            <w:tcW w:w="436" w:type="pct"/>
            <w:vMerge/>
          </w:tcPr>
          <w:p w14:paraId="5DC88505" w14:textId="77777777" w:rsidR="00564845" w:rsidRPr="00765968" w:rsidRDefault="00564845" w:rsidP="00104E0B">
            <w:pPr>
              <w:pStyle w:val="NoSpacing"/>
              <w:rPr>
                <w:sz w:val="20"/>
                <w:szCs w:val="20"/>
              </w:rPr>
            </w:pPr>
          </w:p>
        </w:tc>
        <w:tc>
          <w:tcPr>
            <w:tcW w:w="730" w:type="pct"/>
          </w:tcPr>
          <w:p w14:paraId="70A4040E" w14:textId="77777777" w:rsidR="00564845" w:rsidRPr="00765968" w:rsidRDefault="00564845" w:rsidP="00104E0B">
            <w:pPr>
              <w:pStyle w:val="NoSpacing"/>
              <w:rPr>
                <w:sz w:val="20"/>
                <w:szCs w:val="20"/>
              </w:rPr>
            </w:pPr>
            <w:r w:rsidRPr="00765968">
              <w:rPr>
                <w:sz w:val="20"/>
                <w:szCs w:val="20"/>
              </w:rPr>
              <w:t>0</w:t>
            </w:r>
          </w:p>
        </w:tc>
        <w:tc>
          <w:tcPr>
            <w:tcW w:w="504" w:type="pct"/>
            <w:vMerge/>
            <w:vAlign w:val="center"/>
          </w:tcPr>
          <w:p w14:paraId="5F3C74DC" w14:textId="77777777" w:rsidR="00564845" w:rsidRPr="00765968" w:rsidRDefault="00564845" w:rsidP="00104E0B">
            <w:pPr>
              <w:pStyle w:val="NoSpacing"/>
              <w:rPr>
                <w:sz w:val="20"/>
                <w:szCs w:val="20"/>
              </w:rPr>
            </w:pPr>
          </w:p>
        </w:tc>
        <w:tc>
          <w:tcPr>
            <w:tcW w:w="436" w:type="pct"/>
            <w:vMerge/>
          </w:tcPr>
          <w:p w14:paraId="2D5C0BCB" w14:textId="77777777" w:rsidR="00564845" w:rsidRPr="00765968" w:rsidRDefault="00564845" w:rsidP="00104E0B">
            <w:pPr>
              <w:pStyle w:val="NoSpacing"/>
              <w:rPr>
                <w:sz w:val="20"/>
                <w:szCs w:val="20"/>
              </w:rPr>
            </w:pPr>
          </w:p>
        </w:tc>
      </w:tr>
      <w:tr w:rsidR="00564845" w:rsidRPr="0047179D" w14:paraId="176368A0" w14:textId="77777777" w:rsidTr="00F45123">
        <w:trPr>
          <w:trHeight w:val="206"/>
        </w:trPr>
        <w:tc>
          <w:tcPr>
            <w:tcW w:w="967" w:type="pct"/>
          </w:tcPr>
          <w:p w14:paraId="27D415D6" w14:textId="77777777" w:rsidR="00564845" w:rsidRPr="00765968" w:rsidRDefault="00564845" w:rsidP="00104E0B">
            <w:pPr>
              <w:pStyle w:val="NoSpacing"/>
              <w:rPr>
                <w:sz w:val="20"/>
                <w:szCs w:val="20"/>
              </w:rPr>
            </w:pPr>
            <w:r w:rsidRPr="00765968">
              <w:rPr>
                <w:sz w:val="20"/>
                <w:szCs w:val="20"/>
              </w:rPr>
              <w:t>Speech delay</w:t>
            </w:r>
          </w:p>
        </w:tc>
        <w:tc>
          <w:tcPr>
            <w:tcW w:w="711" w:type="pct"/>
            <w:vAlign w:val="center"/>
          </w:tcPr>
          <w:p w14:paraId="0E567C07" w14:textId="7F435D20" w:rsidR="00564845" w:rsidRPr="00765968" w:rsidRDefault="00564845" w:rsidP="00104E0B">
            <w:pPr>
              <w:pStyle w:val="NoSpacing"/>
              <w:rPr>
                <w:sz w:val="20"/>
                <w:szCs w:val="20"/>
              </w:rPr>
            </w:pPr>
            <w:r w:rsidRPr="00765968">
              <w:rPr>
                <w:sz w:val="20"/>
                <w:szCs w:val="20"/>
              </w:rPr>
              <w:t>08</w:t>
            </w:r>
            <w:r w:rsidR="00FF13B9">
              <w:rPr>
                <w:sz w:val="20"/>
                <w:szCs w:val="20"/>
              </w:rPr>
              <w:t xml:space="preserve"> </w:t>
            </w:r>
            <w:r w:rsidRPr="00765968">
              <w:rPr>
                <w:sz w:val="20"/>
                <w:szCs w:val="20"/>
              </w:rPr>
              <w:t>(10.7%)</w:t>
            </w:r>
          </w:p>
        </w:tc>
        <w:tc>
          <w:tcPr>
            <w:tcW w:w="711" w:type="pct"/>
          </w:tcPr>
          <w:p w14:paraId="26E0BE62" w14:textId="3FBDD740" w:rsidR="00564845" w:rsidRPr="00765968" w:rsidRDefault="00564845" w:rsidP="00104E0B">
            <w:pPr>
              <w:pStyle w:val="NoSpacing"/>
              <w:rPr>
                <w:sz w:val="20"/>
                <w:szCs w:val="20"/>
              </w:rPr>
            </w:pPr>
            <w:r w:rsidRPr="00765968">
              <w:rPr>
                <w:sz w:val="20"/>
                <w:szCs w:val="20"/>
              </w:rPr>
              <w:t>01</w:t>
            </w:r>
            <w:r w:rsidR="00FF13B9">
              <w:rPr>
                <w:sz w:val="20"/>
                <w:szCs w:val="20"/>
              </w:rPr>
              <w:t xml:space="preserve"> </w:t>
            </w:r>
            <w:r w:rsidRPr="00765968">
              <w:rPr>
                <w:sz w:val="20"/>
                <w:szCs w:val="20"/>
              </w:rPr>
              <w:t>(5.9%)</w:t>
            </w:r>
          </w:p>
        </w:tc>
        <w:tc>
          <w:tcPr>
            <w:tcW w:w="504" w:type="pct"/>
            <w:vMerge/>
            <w:vAlign w:val="center"/>
          </w:tcPr>
          <w:p w14:paraId="16F48507" w14:textId="77777777" w:rsidR="00564845" w:rsidRPr="00765968" w:rsidRDefault="00564845" w:rsidP="00104E0B">
            <w:pPr>
              <w:pStyle w:val="NoSpacing"/>
              <w:rPr>
                <w:sz w:val="20"/>
                <w:szCs w:val="20"/>
              </w:rPr>
            </w:pPr>
          </w:p>
        </w:tc>
        <w:tc>
          <w:tcPr>
            <w:tcW w:w="436" w:type="pct"/>
            <w:vMerge/>
          </w:tcPr>
          <w:p w14:paraId="3DA025B3" w14:textId="77777777" w:rsidR="00564845" w:rsidRPr="00765968" w:rsidRDefault="00564845" w:rsidP="00104E0B">
            <w:pPr>
              <w:pStyle w:val="NoSpacing"/>
              <w:rPr>
                <w:sz w:val="20"/>
                <w:szCs w:val="20"/>
              </w:rPr>
            </w:pPr>
          </w:p>
        </w:tc>
        <w:tc>
          <w:tcPr>
            <w:tcW w:w="730" w:type="pct"/>
          </w:tcPr>
          <w:p w14:paraId="43D31ACB" w14:textId="75266D97" w:rsidR="00564845" w:rsidRPr="00765968" w:rsidRDefault="00564845" w:rsidP="00104E0B">
            <w:pPr>
              <w:pStyle w:val="NoSpacing"/>
              <w:rPr>
                <w:sz w:val="20"/>
                <w:szCs w:val="20"/>
              </w:rPr>
            </w:pPr>
            <w:r w:rsidRPr="00765968">
              <w:rPr>
                <w:sz w:val="20"/>
                <w:szCs w:val="20"/>
              </w:rPr>
              <w:t>05</w:t>
            </w:r>
            <w:r w:rsidR="00FF13B9">
              <w:rPr>
                <w:sz w:val="20"/>
                <w:szCs w:val="20"/>
              </w:rPr>
              <w:t xml:space="preserve"> </w:t>
            </w:r>
            <w:r w:rsidRPr="00765968">
              <w:rPr>
                <w:sz w:val="20"/>
                <w:szCs w:val="20"/>
              </w:rPr>
              <w:t>(5.6%)</w:t>
            </w:r>
          </w:p>
        </w:tc>
        <w:tc>
          <w:tcPr>
            <w:tcW w:w="504" w:type="pct"/>
            <w:vMerge/>
            <w:vAlign w:val="center"/>
          </w:tcPr>
          <w:p w14:paraId="14B7C4A0" w14:textId="77777777" w:rsidR="00564845" w:rsidRPr="00765968" w:rsidRDefault="00564845" w:rsidP="00104E0B">
            <w:pPr>
              <w:pStyle w:val="NoSpacing"/>
              <w:rPr>
                <w:sz w:val="20"/>
                <w:szCs w:val="20"/>
              </w:rPr>
            </w:pPr>
          </w:p>
        </w:tc>
        <w:tc>
          <w:tcPr>
            <w:tcW w:w="436" w:type="pct"/>
            <w:vMerge/>
          </w:tcPr>
          <w:p w14:paraId="68FEF0A9" w14:textId="77777777" w:rsidR="00564845" w:rsidRPr="00765968" w:rsidRDefault="00564845" w:rsidP="00104E0B">
            <w:pPr>
              <w:pStyle w:val="NoSpacing"/>
              <w:rPr>
                <w:sz w:val="20"/>
                <w:szCs w:val="20"/>
              </w:rPr>
            </w:pPr>
          </w:p>
        </w:tc>
      </w:tr>
      <w:tr w:rsidR="00564845" w:rsidRPr="0047179D" w14:paraId="2E13E33D" w14:textId="77777777" w:rsidTr="00F45123">
        <w:trPr>
          <w:trHeight w:val="278"/>
        </w:trPr>
        <w:tc>
          <w:tcPr>
            <w:tcW w:w="967" w:type="pct"/>
          </w:tcPr>
          <w:p w14:paraId="5BB184CF" w14:textId="77777777" w:rsidR="00564845" w:rsidRPr="00765968" w:rsidRDefault="00564845" w:rsidP="00104E0B">
            <w:pPr>
              <w:pStyle w:val="NoSpacing"/>
              <w:rPr>
                <w:sz w:val="20"/>
                <w:szCs w:val="20"/>
              </w:rPr>
            </w:pPr>
            <w:r w:rsidRPr="00765968">
              <w:rPr>
                <w:sz w:val="20"/>
                <w:szCs w:val="20"/>
              </w:rPr>
              <w:t>Developmental Delay</w:t>
            </w:r>
          </w:p>
        </w:tc>
        <w:tc>
          <w:tcPr>
            <w:tcW w:w="711" w:type="pct"/>
            <w:vAlign w:val="center"/>
          </w:tcPr>
          <w:p w14:paraId="4440EC5D" w14:textId="01BA953C"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(2.7%)</w:t>
            </w:r>
          </w:p>
        </w:tc>
        <w:tc>
          <w:tcPr>
            <w:tcW w:w="711" w:type="pct"/>
          </w:tcPr>
          <w:p w14:paraId="09B88C99" w14:textId="582DEAF3"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ign w:val="center"/>
          </w:tcPr>
          <w:p w14:paraId="07F670C6" w14:textId="77777777" w:rsidR="00564845" w:rsidRPr="00765968" w:rsidRDefault="00564845" w:rsidP="00104E0B">
            <w:pPr>
              <w:pStyle w:val="NoSpacing"/>
              <w:rPr>
                <w:sz w:val="20"/>
                <w:szCs w:val="20"/>
              </w:rPr>
            </w:pPr>
          </w:p>
        </w:tc>
        <w:tc>
          <w:tcPr>
            <w:tcW w:w="436" w:type="pct"/>
            <w:vMerge/>
          </w:tcPr>
          <w:p w14:paraId="14510F55" w14:textId="77777777" w:rsidR="00564845" w:rsidRPr="00765968" w:rsidRDefault="00564845" w:rsidP="00104E0B">
            <w:pPr>
              <w:pStyle w:val="NoSpacing"/>
              <w:rPr>
                <w:sz w:val="20"/>
                <w:szCs w:val="20"/>
              </w:rPr>
            </w:pPr>
          </w:p>
        </w:tc>
        <w:tc>
          <w:tcPr>
            <w:tcW w:w="730" w:type="pct"/>
          </w:tcPr>
          <w:p w14:paraId="04C5FA96" w14:textId="438A88C7" w:rsidR="00564845" w:rsidRPr="00765968" w:rsidRDefault="00564845" w:rsidP="00104E0B">
            <w:pPr>
              <w:pStyle w:val="NoSpacing"/>
              <w:rPr>
                <w:sz w:val="20"/>
                <w:szCs w:val="20"/>
              </w:rPr>
            </w:pPr>
            <w:r w:rsidRPr="00765968">
              <w:rPr>
                <w:sz w:val="20"/>
                <w:szCs w:val="20"/>
              </w:rPr>
              <w:t>05</w:t>
            </w:r>
            <w:r w:rsidR="00FF13B9">
              <w:rPr>
                <w:sz w:val="20"/>
                <w:szCs w:val="20"/>
              </w:rPr>
              <w:t xml:space="preserve"> </w:t>
            </w:r>
            <w:r w:rsidRPr="00765968">
              <w:rPr>
                <w:sz w:val="20"/>
                <w:szCs w:val="20"/>
              </w:rPr>
              <w:t>(5.6%)</w:t>
            </w:r>
          </w:p>
        </w:tc>
        <w:tc>
          <w:tcPr>
            <w:tcW w:w="504" w:type="pct"/>
            <w:vMerge/>
            <w:vAlign w:val="center"/>
          </w:tcPr>
          <w:p w14:paraId="3A2B03A4" w14:textId="77777777" w:rsidR="00564845" w:rsidRPr="00765968" w:rsidRDefault="00564845" w:rsidP="00104E0B">
            <w:pPr>
              <w:pStyle w:val="NoSpacing"/>
              <w:rPr>
                <w:sz w:val="20"/>
                <w:szCs w:val="20"/>
              </w:rPr>
            </w:pPr>
          </w:p>
        </w:tc>
        <w:tc>
          <w:tcPr>
            <w:tcW w:w="436" w:type="pct"/>
            <w:vMerge/>
          </w:tcPr>
          <w:p w14:paraId="1F37786E" w14:textId="77777777" w:rsidR="00564845" w:rsidRPr="00765968" w:rsidRDefault="00564845" w:rsidP="00104E0B">
            <w:pPr>
              <w:pStyle w:val="NoSpacing"/>
              <w:rPr>
                <w:sz w:val="20"/>
                <w:szCs w:val="20"/>
              </w:rPr>
            </w:pPr>
          </w:p>
        </w:tc>
      </w:tr>
      <w:tr w:rsidR="00564845" w:rsidRPr="0047179D" w14:paraId="6B2024B4" w14:textId="77777777" w:rsidTr="00F45123">
        <w:trPr>
          <w:trHeight w:val="251"/>
        </w:trPr>
        <w:tc>
          <w:tcPr>
            <w:tcW w:w="967" w:type="pct"/>
          </w:tcPr>
          <w:p w14:paraId="4C015561" w14:textId="77777777" w:rsidR="00564845" w:rsidRPr="00765968" w:rsidRDefault="00564845" w:rsidP="00104E0B">
            <w:pPr>
              <w:pStyle w:val="NoSpacing"/>
              <w:rPr>
                <w:sz w:val="20"/>
                <w:szCs w:val="20"/>
              </w:rPr>
            </w:pPr>
            <w:r w:rsidRPr="00765968">
              <w:rPr>
                <w:sz w:val="20"/>
                <w:szCs w:val="20"/>
              </w:rPr>
              <w:t>Intellectual Disability</w:t>
            </w:r>
          </w:p>
        </w:tc>
        <w:tc>
          <w:tcPr>
            <w:tcW w:w="711" w:type="pct"/>
            <w:vAlign w:val="center"/>
          </w:tcPr>
          <w:p w14:paraId="6A35493F" w14:textId="29F9DE82"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(2.7%)</w:t>
            </w:r>
          </w:p>
        </w:tc>
        <w:tc>
          <w:tcPr>
            <w:tcW w:w="711" w:type="pct"/>
          </w:tcPr>
          <w:p w14:paraId="1947DC04" w14:textId="164AAE1B" w:rsidR="00564845" w:rsidRPr="00765968" w:rsidRDefault="00564845" w:rsidP="00104E0B">
            <w:pPr>
              <w:pStyle w:val="NoSpacing"/>
              <w:rPr>
                <w:sz w:val="20"/>
                <w:szCs w:val="20"/>
              </w:rPr>
            </w:pPr>
            <w:r w:rsidRPr="00765968">
              <w:rPr>
                <w:sz w:val="20"/>
                <w:szCs w:val="20"/>
              </w:rPr>
              <w:t>01</w:t>
            </w:r>
            <w:r w:rsidR="00FF13B9">
              <w:rPr>
                <w:sz w:val="20"/>
                <w:szCs w:val="20"/>
              </w:rPr>
              <w:t xml:space="preserve"> </w:t>
            </w:r>
            <w:r w:rsidRPr="00765968">
              <w:rPr>
                <w:sz w:val="20"/>
                <w:szCs w:val="20"/>
              </w:rPr>
              <w:t>(5.9%)</w:t>
            </w:r>
          </w:p>
        </w:tc>
        <w:tc>
          <w:tcPr>
            <w:tcW w:w="504" w:type="pct"/>
            <w:vMerge/>
            <w:vAlign w:val="center"/>
          </w:tcPr>
          <w:p w14:paraId="74D04F08" w14:textId="77777777" w:rsidR="00564845" w:rsidRPr="00765968" w:rsidRDefault="00564845" w:rsidP="00104E0B">
            <w:pPr>
              <w:pStyle w:val="NoSpacing"/>
              <w:rPr>
                <w:sz w:val="20"/>
                <w:szCs w:val="20"/>
              </w:rPr>
            </w:pPr>
          </w:p>
        </w:tc>
        <w:tc>
          <w:tcPr>
            <w:tcW w:w="436" w:type="pct"/>
            <w:vMerge/>
          </w:tcPr>
          <w:p w14:paraId="7674CDFB" w14:textId="77777777" w:rsidR="00564845" w:rsidRPr="00765968" w:rsidRDefault="00564845" w:rsidP="00104E0B">
            <w:pPr>
              <w:pStyle w:val="NoSpacing"/>
              <w:rPr>
                <w:sz w:val="20"/>
                <w:szCs w:val="20"/>
              </w:rPr>
            </w:pPr>
          </w:p>
        </w:tc>
        <w:tc>
          <w:tcPr>
            <w:tcW w:w="730" w:type="pct"/>
          </w:tcPr>
          <w:p w14:paraId="7A0EFB8F" w14:textId="03C96030"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(2.2%)</w:t>
            </w:r>
          </w:p>
        </w:tc>
        <w:tc>
          <w:tcPr>
            <w:tcW w:w="504" w:type="pct"/>
            <w:vMerge/>
            <w:vAlign w:val="center"/>
          </w:tcPr>
          <w:p w14:paraId="2BD59403" w14:textId="77777777" w:rsidR="00564845" w:rsidRPr="00765968" w:rsidRDefault="00564845" w:rsidP="00104E0B">
            <w:pPr>
              <w:pStyle w:val="NoSpacing"/>
              <w:rPr>
                <w:sz w:val="20"/>
                <w:szCs w:val="20"/>
              </w:rPr>
            </w:pPr>
          </w:p>
        </w:tc>
        <w:tc>
          <w:tcPr>
            <w:tcW w:w="436" w:type="pct"/>
            <w:vMerge/>
          </w:tcPr>
          <w:p w14:paraId="3B9C02B1" w14:textId="77777777" w:rsidR="00564845" w:rsidRPr="00765968" w:rsidRDefault="00564845" w:rsidP="00104E0B">
            <w:pPr>
              <w:pStyle w:val="NoSpacing"/>
              <w:rPr>
                <w:sz w:val="20"/>
                <w:szCs w:val="20"/>
              </w:rPr>
            </w:pPr>
          </w:p>
        </w:tc>
      </w:tr>
      <w:tr w:rsidR="00564845" w:rsidRPr="0047179D" w14:paraId="55FBC436" w14:textId="77777777" w:rsidTr="00F45123">
        <w:trPr>
          <w:trHeight w:val="143"/>
        </w:trPr>
        <w:tc>
          <w:tcPr>
            <w:tcW w:w="967" w:type="pct"/>
            <w:shd w:val="clear" w:color="auto" w:fill="auto"/>
          </w:tcPr>
          <w:p w14:paraId="4B2CF684" w14:textId="77777777" w:rsidR="00564845" w:rsidRPr="00765968" w:rsidRDefault="00564845" w:rsidP="00104E0B">
            <w:pPr>
              <w:pStyle w:val="NoSpacing"/>
              <w:rPr>
                <w:sz w:val="20"/>
                <w:szCs w:val="20"/>
              </w:rPr>
            </w:pPr>
            <w:r w:rsidRPr="00765968">
              <w:rPr>
                <w:sz w:val="20"/>
                <w:szCs w:val="20"/>
              </w:rPr>
              <w:t xml:space="preserve">Total </w:t>
            </w:r>
          </w:p>
        </w:tc>
        <w:tc>
          <w:tcPr>
            <w:tcW w:w="711" w:type="pct"/>
            <w:shd w:val="clear" w:color="auto" w:fill="auto"/>
            <w:vAlign w:val="center"/>
          </w:tcPr>
          <w:p w14:paraId="16F9F9CD" w14:textId="4C14278F" w:rsidR="00564845" w:rsidRPr="00765968" w:rsidRDefault="00564845" w:rsidP="00104E0B">
            <w:pPr>
              <w:pStyle w:val="NoSpacing"/>
              <w:rPr>
                <w:sz w:val="20"/>
                <w:szCs w:val="20"/>
              </w:rPr>
            </w:pPr>
            <w:r w:rsidRPr="00765968">
              <w:rPr>
                <w:sz w:val="20"/>
                <w:szCs w:val="20"/>
              </w:rPr>
              <w:t>75</w:t>
            </w:r>
            <w:r w:rsidR="00FF13B9">
              <w:rPr>
                <w:sz w:val="20"/>
                <w:szCs w:val="20"/>
              </w:rPr>
              <w:t xml:space="preserve"> </w:t>
            </w:r>
            <w:r w:rsidRPr="00765968">
              <w:rPr>
                <w:sz w:val="20"/>
                <w:szCs w:val="20"/>
              </w:rPr>
              <w:t>(100%)</w:t>
            </w:r>
          </w:p>
        </w:tc>
        <w:tc>
          <w:tcPr>
            <w:tcW w:w="711" w:type="pct"/>
            <w:shd w:val="clear" w:color="auto" w:fill="auto"/>
          </w:tcPr>
          <w:p w14:paraId="0EF0EAC4" w14:textId="616748CC" w:rsidR="00564845" w:rsidRPr="00765968" w:rsidRDefault="00564845" w:rsidP="00104E0B">
            <w:pPr>
              <w:pStyle w:val="NoSpacing"/>
              <w:rPr>
                <w:sz w:val="20"/>
                <w:szCs w:val="20"/>
              </w:rPr>
            </w:pPr>
            <w:r w:rsidRPr="00765968">
              <w:rPr>
                <w:sz w:val="20"/>
                <w:szCs w:val="20"/>
              </w:rPr>
              <w:t>17</w:t>
            </w:r>
            <w:r w:rsidR="00FF13B9">
              <w:rPr>
                <w:sz w:val="20"/>
                <w:szCs w:val="20"/>
              </w:rPr>
              <w:t xml:space="preserve"> </w:t>
            </w:r>
            <w:r w:rsidRPr="00765968">
              <w:rPr>
                <w:sz w:val="20"/>
                <w:szCs w:val="20"/>
              </w:rPr>
              <w:t>(100%)</w:t>
            </w:r>
          </w:p>
        </w:tc>
        <w:tc>
          <w:tcPr>
            <w:tcW w:w="504" w:type="pct"/>
            <w:vMerge/>
            <w:shd w:val="clear" w:color="auto" w:fill="auto"/>
            <w:vAlign w:val="center"/>
          </w:tcPr>
          <w:p w14:paraId="4B6B2B02" w14:textId="77777777" w:rsidR="00564845" w:rsidRPr="00765968" w:rsidRDefault="00564845" w:rsidP="00104E0B">
            <w:pPr>
              <w:pStyle w:val="NoSpacing"/>
              <w:rPr>
                <w:sz w:val="20"/>
                <w:szCs w:val="20"/>
              </w:rPr>
            </w:pPr>
          </w:p>
        </w:tc>
        <w:tc>
          <w:tcPr>
            <w:tcW w:w="436" w:type="pct"/>
            <w:vMerge/>
          </w:tcPr>
          <w:p w14:paraId="695DC257" w14:textId="77777777" w:rsidR="00564845" w:rsidRPr="00765968" w:rsidRDefault="00564845" w:rsidP="00104E0B">
            <w:pPr>
              <w:pStyle w:val="NoSpacing"/>
              <w:rPr>
                <w:sz w:val="20"/>
                <w:szCs w:val="20"/>
              </w:rPr>
            </w:pPr>
          </w:p>
        </w:tc>
        <w:tc>
          <w:tcPr>
            <w:tcW w:w="730" w:type="pct"/>
            <w:shd w:val="clear" w:color="auto" w:fill="auto"/>
          </w:tcPr>
          <w:p w14:paraId="4CF582E8" w14:textId="19E42F2F" w:rsidR="00564845" w:rsidRPr="00765968" w:rsidRDefault="00564845" w:rsidP="00104E0B">
            <w:pPr>
              <w:pStyle w:val="NoSpacing"/>
              <w:rPr>
                <w:sz w:val="20"/>
                <w:szCs w:val="20"/>
              </w:rPr>
            </w:pPr>
            <w:r w:rsidRPr="00765968">
              <w:rPr>
                <w:sz w:val="20"/>
                <w:szCs w:val="20"/>
              </w:rPr>
              <w:t>90</w:t>
            </w:r>
            <w:r w:rsidR="00FF13B9">
              <w:rPr>
                <w:sz w:val="20"/>
                <w:szCs w:val="20"/>
              </w:rPr>
              <w:t xml:space="preserve"> </w:t>
            </w:r>
            <w:r w:rsidRPr="00765968">
              <w:rPr>
                <w:sz w:val="20"/>
                <w:szCs w:val="20"/>
              </w:rPr>
              <w:t>(100%)</w:t>
            </w:r>
          </w:p>
        </w:tc>
        <w:tc>
          <w:tcPr>
            <w:tcW w:w="504" w:type="pct"/>
            <w:vMerge/>
            <w:shd w:val="clear" w:color="auto" w:fill="BFBFBF"/>
            <w:vAlign w:val="center"/>
          </w:tcPr>
          <w:p w14:paraId="01ABEF6D" w14:textId="77777777" w:rsidR="00564845" w:rsidRPr="00765968" w:rsidRDefault="00564845" w:rsidP="00104E0B">
            <w:pPr>
              <w:pStyle w:val="NoSpacing"/>
              <w:rPr>
                <w:sz w:val="20"/>
                <w:szCs w:val="20"/>
              </w:rPr>
            </w:pPr>
          </w:p>
        </w:tc>
        <w:tc>
          <w:tcPr>
            <w:tcW w:w="436" w:type="pct"/>
            <w:vMerge/>
            <w:shd w:val="clear" w:color="auto" w:fill="BFBFBF"/>
          </w:tcPr>
          <w:p w14:paraId="3C0CE6B7" w14:textId="77777777" w:rsidR="00564845" w:rsidRPr="00765968" w:rsidRDefault="00564845" w:rsidP="00104E0B">
            <w:pPr>
              <w:pStyle w:val="NoSpacing"/>
              <w:rPr>
                <w:sz w:val="20"/>
                <w:szCs w:val="20"/>
              </w:rPr>
            </w:pPr>
          </w:p>
        </w:tc>
      </w:tr>
    </w:tbl>
    <w:p w14:paraId="0908C004" w14:textId="77777777" w:rsidR="00A02549" w:rsidRPr="00765968" w:rsidRDefault="00A02549" w:rsidP="00104E0B">
      <w:pPr>
        <w:spacing w:line="240" w:lineRule="auto"/>
        <w:rPr>
          <w:rFonts w:ascii="Times New Roman" w:hAnsi="Times New Roman"/>
          <w:b/>
          <w:bCs/>
          <w:color w:val="auto"/>
          <w:sz w:val="20"/>
          <w:szCs w:val="20"/>
        </w:rPr>
      </w:pPr>
    </w:p>
    <w:p w14:paraId="338A738D" w14:textId="77777777" w:rsidR="00A02549" w:rsidRDefault="00A02549" w:rsidP="00104E0B">
      <w:pPr>
        <w:spacing w:before="0" w:after="0" w:line="240" w:lineRule="auto"/>
        <w:jc w:val="left"/>
        <w:rPr>
          <w:rFonts w:ascii="Times New Roman" w:hAnsi="Times New Roman"/>
          <w:b/>
          <w:bCs/>
          <w:color w:val="auto"/>
        </w:rPr>
      </w:pPr>
      <w:r>
        <w:rPr>
          <w:rFonts w:ascii="Times New Roman" w:hAnsi="Times New Roman"/>
          <w:b/>
          <w:bCs/>
          <w:color w:val="auto"/>
        </w:rPr>
        <w:br w:type="page"/>
      </w:r>
    </w:p>
    <w:p w14:paraId="12E8120B" w14:textId="2FBAFD0C"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4: Association between nutritional status and socio-demographic status of children with NDDs (n=157)</w:t>
      </w:r>
    </w:p>
    <w:tbl>
      <w:tblPr>
        <w:tblW w:w="5531" w:type="pct"/>
        <w:tblInd w:w="-1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19"/>
        <w:gridCol w:w="1506"/>
        <w:gridCol w:w="868"/>
        <w:gridCol w:w="944"/>
        <w:gridCol w:w="718"/>
        <w:gridCol w:w="812"/>
        <w:gridCol w:w="867"/>
        <w:gridCol w:w="912"/>
        <w:gridCol w:w="826"/>
        <w:gridCol w:w="808"/>
      </w:tblGrid>
      <w:tr w:rsidR="00F714F7" w:rsidRPr="008901D5" w14:paraId="794F7E19" w14:textId="77777777" w:rsidTr="00765968">
        <w:trPr>
          <w:trHeight w:val="353"/>
        </w:trPr>
        <w:tc>
          <w:tcPr>
            <w:tcW w:w="501" w:type="pct"/>
            <w:vMerge w:val="restart"/>
            <w:shd w:val="clear" w:color="auto" w:fill="FFFFFF"/>
            <w:vAlign w:val="center"/>
          </w:tcPr>
          <w:p w14:paraId="6C08F18E" w14:textId="77777777" w:rsidR="00564845" w:rsidRPr="00765968" w:rsidRDefault="00564845" w:rsidP="00104E0B">
            <w:pPr>
              <w:pStyle w:val="NoSpacing"/>
              <w:rPr>
                <w:sz w:val="18"/>
                <w:szCs w:val="18"/>
              </w:rPr>
            </w:pPr>
            <w:r w:rsidRPr="00765968">
              <w:rPr>
                <w:sz w:val="18"/>
                <w:szCs w:val="18"/>
              </w:rPr>
              <w:t>Education level</w:t>
            </w:r>
          </w:p>
        </w:tc>
        <w:tc>
          <w:tcPr>
            <w:tcW w:w="820" w:type="pct"/>
            <w:vMerge w:val="restart"/>
            <w:shd w:val="clear" w:color="auto" w:fill="D9D9D9"/>
            <w:vAlign w:val="center"/>
          </w:tcPr>
          <w:p w14:paraId="2E27D251" w14:textId="77777777" w:rsidR="00564845" w:rsidRPr="008901D5" w:rsidRDefault="00564845" w:rsidP="00104E0B">
            <w:pPr>
              <w:pStyle w:val="NoSpacing"/>
            </w:pPr>
            <w:r w:rsidRPr="008901D5">
              <w:t>Variables</w:t>
            </w:r>
          </w:p>
        </w:tc>
        <w:tc>
          <w:tcPr>
            <w:tcW w:w="987" w:type="pct"/>
            <w:gridSpan w:val="2"/>
            <w:shd w:val="clear" w:color="auto" w:fill="D9D9D9"/>
            <w:vAlign w:val="center"/>
          </w:tcPr>
          <w:p w14:paraId="48BC3F79" w14:textId="77777777" w:rsidR="00564845" w:rsidRPr="008901D5" w:rsidRDefault="00564845" w:rsidP="00104E0B">
            <w:pPr>
              <w:pStyle w:val="NoSpacing"/>
            </w:pPr>
            <w:r w:rsidRPr="008901D5">
              <w:t>Father</w:t>
            </w:r>
          </w:p>
        </w:tc>
        <w:tc>
          <w:tcPr>
            <w:tcW w:w="391" w:type="pct"/>
            <w:vMerge w:val="restart"/>
            <w:shd w:val="clear" w:color="auto" w:fill="D9D9D9"/>
            <w:vAlign w:val="center"/>
          </w:tcPr>
          <w:p w14:paraId="78DBDAD2" w14:textId="77777777" w:rsidR="00564845" w:rsidRPr="008901D5" w:rsidRDefault="00564845" w:rsidP="00104E0B">
            <w:pPr>
              <w:pStyle w:val="NoSpacing"/>
            </w:pPr>
            <w:r w:rsidRPr="008901D5">
              <w:t>X2</w:t>
            </w:r>
          </w:p>
        </w:tc>
        <w:tc>
          <w:tcPr>
            <w:tcW w:w="442" w:type="pct"/>
            <w:vMerge w:val="restart"/>
            <w:shd w:val="clear" w:color="auto" w:fill="D9D9D9"/>
            <w:vAlign w:val="center"/>
          </w:tcPr>
          <w:p w14:paraId="2566B0A3" w14:textId="77777777" w:rsidR="00564845" w:rsidRPr="008901D5" w:rsidRDefault="00564845" w:rsidP="00104E0B">
            <w:pPr>
              <w:pStyle w:val="NoSpacing"/>
            </w:pPr>
            <w:r w:rsidRPr="008901D5">
              <w:t>P value</w:t>
            </w:r>
          </w:p>
        </w:tc>
        <w:tc>
          <w:tcPr>
            <w:tcW w:w="969" w:type="pct"/>
            <w:gridSpan w:val="2"/>
            <w:shd w:val="clear" w:color="auto" w:fill="D9D9D9"/>
            <w:vAlign w:val="center"/>
          </w:tcPr>
          <w:p w14:paraId="6F932AEA" w14:textId="77777777" w:rsidR="00564845" w:rsidRPr="008901D5" w:rsidRDefault="00564845" w:rsidP="00104E0B">
            <w:pPr>
              <w:pStyle w:val="NoSpacing"/>
            </w:pPr>
            <w:r w:rsidRPr="008901D5">
              <w:t>Mother</w:t>
            </w:r>
          </w:p>
        </w:tc>
        <w:tc>
          <w:tcPr>
            <w:tcW w:w="450" w:type="pct"/>
            <w:vMerge w:val="restart"/>
            <w:shd w:val="clear" w:color="auto" w:fill="D9D9D9"/>
            <w:vAlign w:val="center"/>
          </w:tcPr>
          <w:p w14:paraId="7BE23AB5" w14:textId="77777777" w:rsidR="00564845" w:rsidRPr="008901D5" w:rsidRDefault="00564845" w:rsidP="00104E0B">
            <w:pPr>
              <w:pStyle w:val="NoSpacing"/>
            </w:pPr>
            <w:r w:rsidRPr="008901D5">
              <w:t>X2</w:t>
            </w:r>
          </w:p>
        </w:tc>
        <w:tc>
          <w:tcPr>
            <w:tcW w:w="441" w:type="pct"/>
            <w:vMerge w:val="restart"/>
            <w:shd w:val="clear" w:color="auto" w:fill="D9D9D9"/>
            <w:vAlign w:val="center"/>
          </w:tcPr>
          <w:p w14:paraId="30F31A94" w14:textId="77777777" w:rsidR="00564845" w:rsidRPr="008901D5" w:rsidRDefault="00564845" w:rsidP="00104E0B">
            <w:pPr>
              <w:pStyle w:val="NoSpacing"/>
            </w:pPr>
            <w:r w:rsidRPr="008901D5">
              <w:t>P value</w:t>
            </w:r>
          </w:p>
        </w:tc>
      </w:tr>
      <w:tr w:rsidR="00F714F7" w:rsidRPr="008901D5" w14:paraId="03C1C3E4" w14:textId="77777777" w:rsidTr="00765968">
        <w:trPr>
          <w:trHeight w:val="353"/>
        </w:trPr>
        <w:tc>
          <w:tcPr>
            <w:tcW w:w="501" w:type="pct"/>
            <w:vMerge/>
            <w:shd w:val="clear" w:color="auto" w:fill="FFFFFF"/>
          </w:tcPr>
          <w:p w14:paraId="79A57938" w14:textId="77777777" w:rsidR="00564845" w:rsidRPr="008901D5" w:rsidRDefault="00564845" w:rsidP="00104E0B">
            <w:pPr>
              <w:pStyle w:val="NoSpacing"/>
            </w:pPr>
          </w:p>
        </w:tc>
        <w:tc>
          <w:tcPr>
            <w:tcW w:w="820" w:type="pct"/>
            <w:vMerge/>
            <w:shd w:val="clear" w:color="auto" w:fill="D9D9D9"/>
          </w:tcPr>
          <w:p w14:paraId="5C284829" w14:textId="77777777" w:rsidR="00564845" w:rsidRPr="008901D5" w:rsidRDefault="00564845" w:rsidP="00104E0B">
            <w:pPr>
              <w:pStyle w:val="NoSpacing"/>
            </w:pPr>
          </w:p>
        </w:tc>
        <w:tc>
          <w:tcPr>
            <w:tcW w:w="987" w:type="pct"/>
            <w:gridSpan w:val="2"/>
            <w:shd w:val="clear" w:color="auto" w:fill="D9D9D9"/>
          </w:tcPr>
          <w:p w14:paraId="10653F9D" w14:textId="77777777" w:rsidR="00564845" w:rsidRPr="008901D5" w:rsidRDefault="00564845" w:rsidP="00104E0B">
            <w:pPr>
              <w:pStyle w:val="NoSpacing"/>
            </w:pPr>
            <w:r w:rsidRPr="008901D5">
              <w:t>Nutritional status</w:t>
            </w:r>
          </w:p>
        </w:tc>
        <w:tc>
          <w:tcPr>
            <w:tcW w:w="391" w:type="pct"/>
            <w:vMerge/>
            <w:shd w:val="clear" w:color="auto" w:fill="D9D9D9"/>
          </w:tcPr>
          <w:p w14:paraId="17462109" w14:textId="77777777" w:rsidR="00564845" w:rsidRPr="008901D5" w:rsidRDefault="00564845" w:rsidP="00104E0B">
            <w:pPr>
              <w:pStyle w:val="NoSpacing"/>
            </w:pPr>
          </w:p>
        </w:tc>
        <w:tc>
          <w:tcPr>
            <w:tcW w:w="442" w:type="pct"/>
            <w:vMerge/>
            <w:shd w:val="clear" w:color="auto" w:fill="D9D9D9"/>
          </w:tcPr>
          <w:p w14:paraId="786E162E" w14:textId="77777777" w:rsidR="00564845" w:rsidRPr="008901D5" w:rsidRDefault="00564845" w:rsidP="00104E0B">
            <w:pPr>
              <w:pStyle w:val="NoSpacing"/>
            </w:pPr>
          </w:p>
        </w:tc>
        <w:tc>
          <w:tcPr>
            <w:tcW w:w="969" w:type="pct"/>
            <w:gridSpan w:val="2"/>
            <w:shd w:val="clear" w:color="auto" w:fill="D9D9D9"/>
          </w:tcPr>
          <w:p w14:paraId="3255E097" w14:textId="77777777" w:rsidR="00564845" w:rsidRPr="008901D5" w:rsidRDefault="00564845" w:rsidP="00104E0B">
            <w:pPr>
              <w:pStyle w:val="NoSpacing"/>
            </w:pPr>
            <w:r w:rsidRPr="008901D5">
              <w:t>Nutritional status</w:t>
            </w:r>
          </w:p>
        </w:tc>
        <w:tc>
          <w:tcPr>
            <w:tcW w:w="450" w:type="pct"/>
            <w:vMerge/>
            <w:shd w:val="clear" w:color="auto" w:fill="D9D9D9"/>
          </w:tcPr>
          <w:p w14:paraId="2395E0B1" w14:textId="77777777" w:rsidR="00564845" w:rsidRPr="008901D5" w:rsidRDefault="00564845" w:rsidP="00104E0B">
            <w:pPr>
              <w:pStyle w:val="NoSpacing"/>
            </w:pPr>
          </w:p>
        </w:tc>
        <w:tc>
          <w:tcPr>
            <w:tcW w:w="441" w:type="pct"/>
            <w:vMerge/>
            <w:shd w:val="clear" w:color="auto" w:fill="D9D9D9"/>
          </w:tcPr>
          <w:p w14:paraId="47D9A5FD" w14:textId="77777777" w:rsidR="00564845" w:rsidRPr="008901D5" w:rsidRDefault="00564845" w:rsidP="00104E0B">
            <w:pPr>
              <w:pStyle w:val="NoSpacing"/>
            </w:pPr>
          </w:p>
        </w:tc>
      </w:tr>
      <w:tr w:rsidR="00F714F7" w:rsidRPr="008901D5" w14:paraId="4A857D98" w14:textId="77777777" w:rsidTr="00765968">
        <w:trPr>
          <w:trHeight w:val="152"/>
        </w:trPr>
        <w:tc>
          <w:tcPr>
            <w:tcW w:w="501" w:type="pct"/>
            <w:vMerge/>
            <w:shd w:val="clear" w:color="auto" w:fill="FFFFFF"/>
          </w:tcPr>
          <w:p w14:paraId="3B84A14C" w14:textId="77777777" w:rsidR="00564845" w:rsidRPr="008901D5" w:rsidRDefault="00564845" w:rsidP="00104E0B">
            <w:pPr>
              <w:pStyle w:val="NoSpacing"/>
            </w:pPr>
          </w:p>
        </w:tc>
        <w:tc>
          <w:tcPr>
            <w:tcW w:w="820" w:type="pct"/>
            <w:vMerge/>
            <w:shd w:val="clear" w:color="auto" w:fill="D9D9D9"/>
          </w:tcPr>
          <w:p w14:paraId="6A2CC589" w14:textId="77777777" w:rsidR="00564845" w:rsidRPr="008901D5" w:rsidRDefault="00564845" w:rsidP="00104E0B">
            <w:pPr>
              <w:pStyle w:val="NoSpacing"/>
            </w:pPr>
          </w:p>
        </w:tc>
        <w:tc>
          <w:tcPr>
            <w:tcW w:w="473" w:type="pct"/>
            <w:shd w:val="clear" w:color="auto" w:fill="D9D9D9"/>
          </w:tcPr>
          <w:p w14:paraId="52A30C4F" w14:textId="77777777" w:rsidR="00564845" w:rsidRPr="008901D5" w:rsidRDefault="00564845" w:rsidP="00104E0B">
            <w:pPr>
              <w:pStyle w:val="NoSpacing"/>
            </w:pPr>
            <w:r w:rsidRPr="008901D5">
              <w:t>Wasting</w:t>
            </w:r>
          </w:p>
        </w:tc>
        <w:tc>
          <w:tcPr>
            <w:tcW w:w="514" w:type="pct"/>
            <w:shd w:val="clear" w:color="auto" w:fill="D9D9D9"/>
          </w:tcPr>
          <w:p w14:paraId="541C0FFC" w14:textId="77777777" w:rsidR="00564845" w:rsidRPr="008901D5" w:rsidRDefault="00564845" w:rsidP="00104E0B">
            <w:pPr>
              <w:pStyle w:val="NoSpacing"/>
            </w:pPr>
            <w:r w:rsidRPr="008901D5">
              <w:t>Over weight</w:t>
            </w:r>
          </w:p>
        </w:tc>
        <w:tc>
          <w:tcPr>
            <w:tcW w:w="391" w:type="pct"/>
            <w:vMerge/>
            <w:shd w:val="clear" w:color="auto" w:fill="D9D9D9"/>
          </w:tcPr>
          <w:p w14:paraId="539E15DB" w14:textId="77777777" w:rsidR="00564845" w:rsidRPr="008901D5" w:rsidRDefault="00564845" w:rsidP="00104E0B">
            <w:pPr>
              <w:pStyle w:val="NoSpacing"/>
            </w:pPr>
          </w:p>
        </w:tc>
        <w:tc>
          <w:tcPr>
            <w:tcW w:w="442" w:type="pct"/>
            <w:vMerge/>
            <w:shd w:val="clear" w:color="auto" w:fill="D9D9D9"/>
          </w:tcPr>
          <w:p w14:paraId="72B94E31" w14:textId="77777777" w:rsidR="00564845" w:rsidRPr="008901D5" w:rsidRDefault="00564845" w:rsidP="00104E0B">
            <w:pPr>
              <w:pStyle w:val="NoSpacing"/>
            </w:pPr>
          </w:p>
        </w:tc>
        <w:tc>
          <w:tcPr>
            <w:tcW w:w="472" w:type="pct"/>
            <w:shd w:val="clear" w:color="auto" w:fill="D9D9D9"/>
          </w:tcPr>
          <w:p w14:paraId="49F9B39F" w14:textId="77777777" w:rsidR="00564845" w:rsidRPr="008901D5" w:rsidRDefault="00564845" w:rsidP="00104E0B">
            <w:pPr>
              <w:pStyle w:val="NoSpacing"/>
            </w:pPr>
            <w:r w:rsidRPr="008901D5">
              <w:t>Wasting</w:t>
            </w:r>
          </w:p>
        </w:tc>
        <w:tc>
          <w:tcPr>
            <w:tcW w:w="497" w:type="pct"/>
            <w:shd w:val="clear" w:color="auto" w:fill="D9D9D9"/>
          </w:tcPr>
          <w:p w14:paraId="0B6CC47D" w14:textId="77777777" w:rsidR="00564845" w:rsidRPr="008901D5" w:rsidRDefault="00564845" w:rsidP="00104E0B">
            <w:pPr>
              <w:pStyle w:val="NoSpacing"/>
            </w:pPr>
            <w:r w:rsidRPr="008901D5">
              <w:t>Over weight</w:t>
            </w:r>
          </w:p>
        </w:tc>
        <w:tc>
          <w:tcPr>
            <w:tcW w:w="450" w:type="pct"/>
            <w:vMerge/>
            <w:shd w:val="clear" w:color="auto" w:fill="D9D9D9"/>
          </w:tcPr>
          <w:p w14:paraId="66BAAE33" w14:textId="77777777" w:rsidR="00564845" w:rsidRPr="008901D5" w:rsidRDefault="00564845" w:rsidP="00104E0B">
            <w:pPr>
              <w:pStyle w:val="NoSpacing"/>
            </w:pPr>
          </w:p>
        </w:tc>
        <w:tc>
          <w:tcPr>
            <w:tcW w:w="441" w:type="pct"/>
            <w:vMerge/>
            <w:shd w:val="clear" w:color="auto" w:fill="D9D9D9"/>
          </w:tcPr>
          <w:p w14:paraId="22B9BC9C" w14:textId="77777777" w:rsidR="00564845" w:rsidRPr="008901D5" w:rsidRDefault="00564845" w:rsidP="00104E0B">
            <w:pPr>
              <w:pStyle w:val="NoSpacing"/>
            </w:pPr>
          </w:p>
        </w:tc>
      </w:tr>
      <w:tr w:rsidR="00F714F7" w:rsidRPr="00CD1E3B" w14:paraId="5C924F1B" w14:textId="77777777" w:rsidTr="005532B4">
        <w:trPr>
          <w:trHeight w:val="278"/>
        </w:trPr>
        <w:tc>
          <w:tcPr>
            <w:tcW w:w="501" w:type="pct"/>
            <w:vMerge/>
            <w:shd w:val="clear" w:color="auto" w:fill="FFFFFF"/>
          </w:tcPr>
          <w:p w14:paraId="7E3010A6" w14:textId="77777777" w:rsidR="00564845" w:rsidRPr="00765968" w:rsidRDefault="00564845" w:rsidP="00104E0B">
            <w:pPr>
              <w:pStyle w:val="NoSpacing"/>
              <w:rPr>
                <w:sz w:val="20"/>
                <w:szCs w:val="20"/>
              </w:rPr>
            </w:pPr>
          </w:p>
        </w:tc>
        <w:tc>
          <w:tcPr>
            <w:tcW w:w="820" w:type="pct"/>
          </w:tcPr>
          <w:p w14:paraId="14FBA7BE" w14:textId="65D99D27" w:rsidR="00564845" w:rsidRPr="00765968" w:rsidRDefault="00564845" w:rsidP="00104E0B">
            <w:pPr>
              <w:pStyle w:val="NoSpacing"/>
              <w:rPr>
                <w:sz w:val="20"/>
                <w:szCs w:val="20"/>
              </w:rPr>
            </w:pPr>
            <w:r w:rsidRPr="00765968">
              <w:rPr>
                <w:sz w:val="20"/>
                <w:szCs w:val="20"/>
              </w:rPr>
              <w:t>No</w:t>
            </w:r>
            <w:r w:rsidR="00CD1E3B">
              <w:rPr>
                <w:sz w:val="20"/>
                <w:szCs w:val="20"/>
              </w:rPr>
              <w:t xml:space="preserve"> </w:t>
            </w:r>
            <w:r w:rsidRPr="00765968">
              <w:rPr>
                <w:sz w:val="20"/>
                <w:szCs w:val="20"/>
              </w:rPr>
              <w:t xml:space="preserve">formal </w:t>
            </w:r>
            <w:r w:rsidR="00CD1E3B">
              <w:rPr>
                <w:sz w:val="20"/>
                <w:szCs w:val="20"/>
              </w:rPr>
              <w:t>e</w:t>
            </w:r>
            <w:r w:rsidR="00CD1E3B" w:rsidRPr="00765968">
              <w:rPr>
                <w:sz w:val="20"/>
                <w:szCs w:val="20"/>
              </w:rPr>
              <w:t>ducation</w:t>
            </w:r>
          </w:p>
        </w:tc>
        <w:tc>
          <w:tcPr>
            <w:tcW w:w="473" w:type="pct"/>
          </w:tcPr>
          <w:p w14:paraId="247BC89A" w14:textId="77777777" w:rsidR="00CD1E3B" w:rsidRDefault="00564845" w:rsidP="00104E0B">
            <w:pPr>
              <w:pStyle w:val="NoSpacing"/>
              <w:rPr>
                <w:sz w:val="20"/>
                <w:szCs w:val="20"/>
              </w:rPr>
            </w:pPr>
            <w:r w:rsidRPr="00765968">
              <w:rPr>
                <w:sz w:val="20"/>
                <w:szCs w:val="20"/>
              </w:rPr>
              <w:t>18</w:t>
            </w:r>
          </w:p>
          <w:p w14:paraId="155EEC2F" w14:textId="4A25BACB" w:rsidR="00564845" w:rsidRPr="00765968" w:rsidRDefault="00564845" w:rsidP="00104E0B">
            <w:pPr>
              <w:pStyle w:val="NoSpacing"/>
              <w:rPr>
                <w:sz w:val="20"/>
                <w:szCs w:val="20"/>
              </w:rPr>
            </w:pPr>
            <w:r w:rsidRPr="00765968">
              <w:rPr>
                <w:sz w:val="20"/>
                <w:szCs w:val="20"/>
              </w:rPr>
              <w:t>(24%)</w:t>
            </w:r>
          </w:p>
        </w:tc>
        <w:tc>
          <w:tcPr>
            <w:tcW w:w="514" w:type="pct"/>
          </w:tcPr>
          <w:p w14:paraId="7597777A" w14:textId="131D413D" w:rsidR="00564845" w:rsidRPr="00765968" w:rsidRDefault="00564845" w:rsidP="00104E0B">
            <w:pPr>
              <w:pStyle w:val="NoSpacing"/>
              <w:rPr>
                <w:sz w:val="20"/>
                <w:szCs w:val="20"/>
              </w:rPr>
            </w:pPr>
            <w:r w:rsidRPr="00765968">
              <w:rPr>
                <w:sz w:val="20"/>
                <w:szCs w:val="20"/>
              </w:rPr>
              <w:t>2</w:t>
            </w:r>
            <w:r w:rsidR="00F45C29">
              <w:rPr>
                <w:sz w:val="20"/>
                <w:szCs w:val="20"/>
              </w:rPr>
              <w:t xml:space="preserve"> </w:t>
            </w:r>
            <w:r w:rsidRPr="00765968">
              <w:rPr>
                <w:sz w:val="20"/>
                <w:szCs w:val="20"/>
              </w:rPr>
              <w:t>(11.8%)</w:t>
            </w:r>
          </w:p>
        </w:tc>
        <w:tc>
          <w:tcPr>
            <w:tcW w:w="391" w:type="pct"/>
            <w:vMerge w:val="restart"/>
          </w:tcPr>
          <w:p w14:paraId="4ECF6A32" w14:textId="686EC113" w:rsidR="00564845" w:rsidRPr="00765968" w:rsidRDefault="00564845" w:rsidP="00104E0B">
            <w:pPr>
              <w:pStyle w:val="NoSpacing"/>
              <w:rPr>
                <w:sz w:val="20"/>
                <w:szCs w:val="20"/>
              </w:rPr>
            </w:pPr>
            <w:r w:rsidRPr="00765968">
              <w:rPr>
                <w:sz w:val="20"/>
                <w:szCs w:val="20"/>
              </w:rPr>
              <w:t>24.2</w:t>
            </w:r>
            <w:r w:rsidR="008B2930">
              <w:rPr>
                <w:sz w:val="20"/>
                <w:szCs w:val="20"/>
              </w:rPr>
              <w:t>4</w:t>
            </w:r>
          </w:p>
        </w:tc>
        <w:tc>
          <w:tcPr>
            <w:tcW w:w="442" w:type="pct"/>
            <w:vMerge w:val="restart"/>
          </w:tcPr>
          <w:p w14:paraId="0629E924" w14:textId="77777777" w:rsidR="00564845" w:rsidRPr="00765968" w:rsidRDefault="00564845" w:rsidP="00104E0B">
            <w:pPr>
              <w:pStyle w:val="NoSpacing"/>
              <w:rPr>
                <w:sz w:val="20"/>
                <w:szCs w:val="20"/>
              </w:rPr>
            </w:pPr>
            <w:r w:rsidRPr="00765968">
              <w:rPr>
                <w:sz w:val="20"/>
                <w:szCs w:val="20"/>
              </w:rPr>
              <w:t>0.019</w:t>
            </w:r>
          </w:p>
        </w:tc>
        <w:tc>
          <w:tcPr>
            <w:tcW w:w="472" w:type="pct"/>
            <w:vAlign w:val="center"/>
          </w:tcPr>
          <w:p w14:paraId="10E1CFEA" w14:textId="128FAB7D"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(8%)</w:t>
            </w:r>
          </w:p>
        </w:tc>
        <w:tc>
          <w:tcPr>
            <w:tcW w:w="497" w:type="pct"/>
          </w:tcPr>
          <w:p w14:paraId="091A8315" w14:textId="77777777" w:rsidR="00F45C29" w:rsidRDefault="00564845" w:rsidP="00104E0B">
            <w:pPr>
              <w:pStyle w:val="NoSpacing"/>
              <w:rPr>
                <w:sz w:val="20"/>
                <w:szCs w:val="20"/>
              </w:rPr>
            </w:pPr>
            <w:r w:rsidRPr="00765968">
              <w:rPr>
                <w:sz w:val="20"/>
                <w:szCs w:val="20"/>
              </w:rPr>
              <w:t>01</w:t>
            </w:r>
          </w:p>
          <w:p w14:paraId="41F20293" w14:textId="11587202" w:rsidR="00564845" w:rsidRPr="00765968" w:rsidRDefault="00564845" w:rsidP="00104E0B">
            <w:pPr>
              <w:pStyle w:val="NoSpacing"/>
              <w:rPr>
                <w:sz w:val="20"/>
                <w:szCs w:val="20"/>
              </w:rPr>
            </w:pPr>
            <w:r w:rsidRPr="00765968">
              <w:rPr>
                <w:sz w:val="20"/>
                <w:szCs w:val="20"/>
              </w:rPr>
              <w:t>(5.9%)</w:t>
            </w:r>
          </w:p>
        </w:tc>
        <w:tc>
          <w:tcPr>
            <w:tcW w:w="450" w:type="pct"/>
            <w:vMerge w:val="restart"/>
          </w:tcPr>
          <w:p w14:paraId="7C598E93" w14:textId="7BF1E2EB" w:rsidR="00564845" w:rsidRPr="00765968" w:rsidRDefault="00564845" w:rsidP="00104E0B">
            <w:pPr>
              <w:pStyle w:val="NoSpacing"/>
              <w:rPr>
                <w:sz w:val="20"/>
                <w:szCs w:val="20"/>
              </w:rPr>
            </w:pPr>
            <w:r w:rsidRPr="00765968">
              <w:rPr>
                <w:sz w:val="20"/>
                <w:szCs w:val="20"/>
              </w:rPr>
              <w:t>29.8</w:t>
            </w:r>
            <w:r w:rsidR="00F714F7">
              <w:rPr>
                <w:sz w:val="20"/>
                <w:szCs w:val="20"/>
              </w:rPr>
              <w:t>1</w:t>
            </w:r>
          </w:p>
        </w:tc>
        <w:tc>
          <w:tcPr>
            <w:tcW w:w="441" w:type="pct"/>
            <w:vMerge w:val="restart"/>
          </w:tcPr>
          <w:p w14:paraId="12BFA10E" w14:textId="77777777" w:rsidR="00564845" w:rsidRPr="00765968" w:rsidRDefault="00564845" w:rsidP="00104E0B">
            <w:pPr>
              <w:pStyle w:val="NoSpacing"/>
              <w:rPr>
                <w:sz w:val="20"/>
                <w:szCs w:val="20"/>
              </w:rPr>
            </w:pPr>
            <w:r w:rsidRPr="00765968">
              <w:rPr>
                <w:sz w:val="20"/>
                <w:szCs w:val="20"/>
              </w:rPr>
              <w:t>0.003</w:t>
            </w:r>
          </w:p>
        </w:tc>
      </w:tr>
      <w:tr w:rsidR="00F714F7" w:rsidRPr="00CD1E3B" w14:paraId="566B4F6B" w14:textId="77777777" w:rsidTr="005532B4">
        <w:trPr>
          <w:trHeight w:val="350"/>
        </w:trPr>
        <w:tc>
          <w:tcPr>
            <w:tcW w:w="501" w:type="pct"/>
            <w:vMerge/>
            <w:shd w:val="clear" w:color="auto" w:fill="FFFFFF"/>
          </w:tcPr>
          <w:p w14:paraId="73F1A169" w14:textId="77777777" w:rsidR="00564845" w:rsidRPr="00765968" w:rsidRDefault="00564845" w:rsidP="00104E0B">
            <w:pPr>
              <w:pStyle w:val="NoSpacing"/>
              <w:rPr>
                <w:sz w:val="20"/>
                <w:szCs w:val="20"/>
              </w:rPr>
            </w:pPr>
          </w:p>
        </w:tc>
        <w:tc>
          <w:tcPr>
            <w:tcW w:w="820" w:type="pct"/>
          </w:tcPr>
          <w:p w14:paraId="17CA3AD9" w14:textId="099B5C97" w:rsidR="00564845" w:rsidRPr="00765968" w:rsidRDefault="00564845" w:rsidP="00104E0B">
            <w:pPr>
              <w:pStyle w:val="NoSpacing"/>
              <w:rPr>
                <w:sz w:val="20"/>
                <w:szCs w:val="20"/>
              </w:rPr>
            </w:pPr>
            <w:r w:rsidRPr="00765968">
              <w:rPr>
                <w:sz w:val="20"/>
                <w:szCs w:val="20"/>
              </w:rPr>
              <w:t xml:space="preserve">Up to </w:t>
            </w:r>
            <w:r w:rsidR="00CD1E3B">
              <w:rPr>
                <w:sz w:val="20"/>
                <w:szCs w:val="20"/>
              </w:rPr>
              <w:t>p</w:t>
            </w:r>
            <w:r w:rsidRPr="00765968">
              <w:rPr>
                <w:sz w:val="20"/>
                <w:szCs w:val="20"/>
              </w:rPr>
              <w:t>rimary</w:t>
            </w:r>
          </w:p>
        </w:tc>
        <w:tc>
          <w:tcPr>
            <w:tcW w:w="473" w:type="pct"/>
          </w:tcPr>
          <w:p w14:paraId="5A2FA3B2" w14:textId="77777777" w:rsidR="00CD1E3B" w:rsidRDefault="00564845" w:rsidP="00104E0B">
            <w:pPr>
              <w:pStyle w:val="NoSpacing"/>
              <w:rPr>
                <w:sz w:val="20"/>
                <w:szCs w:val="20"/>
              </w:rPr>
            </w:pPr>
            <w:r w:rsidRPr="00765968">
              <w:rPr>
                <w:sz w:val="20"/>
                <w:szCs w:val="20"/>
              </w:rPr>
              <w:t>15</w:t>
            </w:r>
          </w:p>
          <w:p w14:paraId="44405A7E" w14:textId="25160E4F" w:rsidR="00564845" w:rsidRPr="00765968" w:rsidRDefault="00564845" w:rsidP="00104E0B">
            <w:pPr>
              <w:pStyle w:val="NoSpacing"/>
              <w:rPr>
                <w:sz w:val="20"/>
                <w:szCs w:val="20"/>
              </w:rPr>
            </w:pPr>
            <w:r w:rsidRPr="00765968">
              <w:rPr>
                <w:sz w:val="20"/>
                <w:szCs w:val="20"/>
              </w:rPr>
              <w:t>(20%)</w:t>
            </w:r>
          </w:p>
        </w:tc>
        <w:tc>
          <w:tcPr>
            <w:tcW w:w="514" w:type="pct"/>
          </w:tcPr>
          <w:p w14:paraId="73DC6E6F" w14:textId="614385EF" w:rsidR="00564845" w:rsidRPr="00765968" w:rsidRDefault="00564845" w:rsidP="00104E0B">
            <w:pPr>
              <w:pStyle w:val="NoSpacing"/>
              <w:rPr>
                <w:sz w:val="20"/>
                <w:szCs w:val="20"/>
              </w:rPr>
            </w:pPr>
            <w:r w:rsidRPr="00765968">
              <w:rPr>
                <w:sz w:val="20"/>
                <w:szCs w:val="20"/>
              </w:rPr>
              <w:t>02</w:t>
            </w:r>
            <w:r w:rsidR="00F45C29">
              <w:rPr>
                <w:sz w:val="20"/>
                <w:szCs w:val="20"/>
              </w:rPr>
              <w:t xml:space="preserve"> </w:t>
            </w:r>
            <w:r w:rsidRPr="00765968">
              <w:rPr>
                <w:sz w:val="18"/>
                <w:szCs w:val="18"/>
              </w:rPr>
              <w:t>(11.8%)</w:t>
            </w:r>
          </w:p>
        </w:tc>
        <w:tc>
          <w:tcPr>
            <w:tcW w:w="391" w:type="pct"/>
            <w:vMerge/>
          </w:tcPr>
          <w:p w14:paraId="6A859048" w14:textId="77777777" w:rsidR="00564845" w:rsidRPr="00765968" w:rsidRDefault="00564845" w:rsidP="00104E0B">
            <w:pPr>
              <w:pStyle w:val="NoSpacing"/>
              <w:rPr>
                <w:sz w:val="20"/>
                <w:szCs w:val="20"/>
              </w:rPr>
            </w:pPr>
          </w:p>
        </w:tc>
        <w:tc>
          <w:tcPr>
            <w:tcW w:w="442" w:type="pct"/>
            <w:vMerge/>
          </w:tcPr>
          <w:p w14:paraId="20FD1305" w14:textId="77777777" w:rsidR="00564845" w:rsidRPr="00765968" w:rsidRDefault="00564845" w:rsidP="00104E0B">
            <w:pPr>
              <w:pStyle w:val="NoSpacing"/>
              <w:rPr>
                <w:sz w:val="20"/>
                <w:szCs w:val="20"/>
              </w:rPr>
            </w:pPr>
          </w:p>
        </w:tc>
        <w:tc>
          <w:tcPr>
            <w:tcW w:w="472" w:type="pct"/>
            <w:vAlign w:val="center"/>
          </w:tcPr>
          <w:p w14:paraId="27CF59C5" w14:textId="397C5F0C" w:rsidR="00564845" w:rsidRPr="00765968" w:rsidRDefault="00564845" w:rsidP="00104E0B">
            <w:pPr>
              <w:pStyle w:val="NoSpacing"/>
              <w:rPr>
                <w:sz w:val="20"/>
                <w:szCs w:val="20"/>
              </w:rPr>
            </w:pPr>
            <w:r w:rsidRPr="00765968">
              <w:rPr>
                <w:sz w:val="20"/>
                <w:szCs w:val="20"/>
              </w:rPr>
              <w:t>14</w:t>
            </w:r>
            <w:r w:rsidR="00A338CB">
              <w:rPr>
                <w:sz w:val="20"/>
                <w:szCs w:val="20"/>
              </w:rPr>
              <w:t xml:space="preserve"> </w:t>
            </w:r>
            <w:r w:rsidRPr="00765968">
              <w:rPr>
                <w:sz w:val="18"/>
                <w:szCs w:val="18"/>
              </w:rPr>
              <w:t>(18.7%)</w:t>
            </w:r>
          </w:p>
        </w:tc>
        <w:tc>
          <w:tcPr>
            <w:tcW w:w="497" w:type="pct"/>
          </w:tcPr>
          <w:p w14:paraId="58B3A1D2"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7E53EB86" w14:textId="77777777" w:rsidR="00564845" w:rsidRPr="00765968" w:rsidRDefault="00564845" w:rsidP="00104E0B">
            <w:pPr>
              <w:pStyle w:val="NoSpacing"/>
              <w:rPr>
                <w:sz w:val="20"/>
                <w:szCs w:val="20"/>
              </w:rPr>
            </w:pPr>
          </w:p>
        </w:tc>
        <w:tc>
          <w:tcPr>
            <w:tcW w:w="441" w:type="pct"/>
            <w:vMerge/>
          </w:tcPr>
          <w:p w14:paraId="747F65A5" w14:textId="77777777" w:rsidR="00564845" w:rsidRPr="00765968" w:rsidRDefault="00564845" w:rsidP="00104E0B">
            <w:pPr>
              <w:pStyle w:val="NoSpacing"/>
              <w:rPr>
                <w:sz w:val="20"/>
                <w:szCs w:val="20"/>
              </w:rPr>
            </w:pPr>
          </w:p>
        </w:tc>
      </w:tr>
      <w:tr w:rsidR="00F714F7" w:rsidRPr="00CD1E3B" w14:paraId="6F406084" w14:textId="77777777" w:rsidTr="005532B4">
        <w:trPr>
          <w:trHeight w:val="350"/>
        </w:trPr>
        <w:tc>
          <w:tcPr>
            <w:tcW w:w="501" w:type="pct"/>
            <w:vMerge/>
            <w:shd w:val="clear" w:color="auto" w:fill="FFFFFF"/>
          </w:tcPr>
          <w:p w14:paraId="6DD2AC09" w14:textId="77777777" w:rsidR="00564845" w:rsidRPr="00765968" w:rsidRDefault="00564845" w:rsidP="00104E0B">
            <w:pPr>
              <w:pStyle w:val="NoSpacing"/>
              <w:rPr>
                <w:sz w:val="20"/>
                <w:szCs w:val="20"/>
              </w:rPr>
            </w:pPr>
          </w:p>
        </w:tc>
        <w:tc>
          <w:tcPr>
            <w:tcW w:w="820" w:type="pct"/>
          </w:tcPr>
          <w:p w14:paraId="461ED240" w14:textId="77777777" w:rsidR="00564845" w:rsidRPr="00765968" w:rsidRDefault="00564845" w:rsidP="00104E0B">
            <w:pPr>
              <w:pStyle w:val="NoSpacing"/>
              <w:rPr>
                <w:sz w:val="20"/>
                <w:szCs w:val="20"/>
              </w:rPr>
            </w:pPr>
            <w:r w:rsidRPr="00765968">
              <w:rPr>
                <w:sz w:val="20"/>
                <w:szCs w:val="20"/>
              </w:rPr>
              <w:t>Below SSC</w:t>
            </w:r>
          </w:p>
        </w:tc>
        <w:tc>
          <w:tcPr>
            <w:tcW w:w="473" w:type="pct"/>
          </w:tcPr>
          <w:p w14:paraId="54B70335" w14:textId="77777777" w:rsidR="00CD1E3B" w:rsidRDefault="00564845" w:rsidP="00104E0B">
            <w:pPr>
              <w:pStyle w:val="NoSpacing"/>
              <w:rPr>
                <w:sz w:val="20"/>
                <w:szCs w:val="20"/>
              </w:rPr>
            </w:pPr>
            <w:r w:rsidRPr="00765968">
              <w:rPr>
                <w:sz w:val="20"/>
                <w:szCs w:val="20"/>
              </w:rPr>
              <w:t>15</w:t>
            </w:r>
          </w:p>
          <w:p w14:paraId="2774BA31" w14:textId="181ABC50" w:rsidR="00564845" w:rsidRPr="00765968" w:rsidRDefault="00564845" w:rsidP="00104E0B">
            <w:pPr>
              <w:pStyle w:val="NoSpacing"/>
              <w:rPr>
                <w:sz w:val="20"/>
                <w:szCs w:val="20"/>
              </w:rPr>
            </w:pPr>
            <w:r w:rsidRPr="00765968">
              <w:rPr>
                <w:sz w:val="20"/>
                <w:szCs w:val="20"/>
              </w:rPr>
              <w:t>(20%)</w:t>
            </w:r>
          </w:p>
        </w:tc>
        <w:tc>
          <w:tcPr>
            <w:tcW w:w="514" w:type="pct"/>
          </w:tcPr>
          <w:p w14:paraId="4417B494" w14:textId="77777777" w:rsidR="00564845" w:rsidRPr="00765968" w:rsidRDefault="00564845" w:rsidP="00104E0B">
            <w:pPr>
              <w:pStyle w:val="NoSpacing"/>
              <w:rPr>
                <w:sz w:val="20"/>
                <w:szCs w:val="20"/>
              </w:rPr>
            </w:pPr>
            <w:r w:rsidRPr="00765968">
              <w:rPr>
                <w:sz w:val="20"/>
                <w:szCs w:val="20"/>
              </w:rPr>
              <w:t>0</w:t>
            </w:r>
          </w:p>
        </w:tc>
        <w:tc>
          <w:tcPr>
            <w:tcW w:w="391" w:type="pct"/>
            <w:vMerge/>
          </w:tcPr>
          <w:p w14:paraId="5C77763E" w14:textId="77777777" w:rsidR="00564845" w:rsidRPr="00765968" w:rsidRDefault="00564845" w:rsidP="00104E0B">
            <w:pPr>
              <w:pStyle w:val="NoSpacing"/>
              <w:rPr>
                <w:sz w:val="20"/>
                <w:szCs w:val="20"/>
              </w:rPr>
            </w:pPr>
          </w:p>
        </w:tc>
        <w:tc>
          <w:tcPr>
            <w:tcW w:w="442" w:type="pct"/>
            <w:vMerge/>
          </w:tcPr>
          <w:p w14:paraId="6E00189D" w14:textId="77777777" w:rsidR="00564845" w:rsidRPr="00765968" w:rsidRDefault="00564845" w:rsidP="00104E0B">
            <w:pPr>
              <w:pStyle w:val="NoSpacing"/>
              <w:rPr>
                <w:sz w:val="20"/>
                <w:szCs w:val="20"/>
              </w:rPr>
            </w:pPr>
          </w:p>
        </w:tc>
        <w:tc>
          <w:tcPr>
            <w:tcW w:w="472" w:type="pct"/>
            <w:vAlign w:val="center"/>
          </w:tcPr>
          <w:p w14:paraId="14BD350D" w14:textId="7FF02991" w:rsidR="00564845" w:rsidRPr="00765968" w:rsidRDefault="00564845" w:rsidP="00104E0B">
            <w:pPr>
              <w:pStyle w:val="NoSpacing"/>
              <w:rPr>
                <w:sz w:val="20"/>
                <w:szCs w:val="20"/>
              </w:rPr>
            </w:pPr>
            <w:r w:rsidRPr="00765968">
              <w:rPr>
                <w:sz w:val="20"/>
                <w:szCs w:val="20"/>
              </w:rPr>
              <w:t>28</w:t>
            </w:r>
            <w:r w:rsidR="00A338CB">
              <w:rPr>
                <w:sz w:val="20"/>
                <w:szCs w:val="20"/>
              </w:rPr>
              <w:t xml:space="preserve"> </w:t>
            </w:r>
            <w:r w:rsidRPr="00765968">
              <w:rPr>
                <w:sz w:val="18"/>
                <w:szCs w:val="18"/>
              </w:rPr>
              <w:t>(37.3%)</w:t>
            </w:r>
          </w:p>
        </w:tc>
        <w:tc>
          <w:tcPr>
            <w:tcW w:w="497" w:type="pct"/>
          </w:tcPr>
          <w:p w14:paraId="39A8EA7F" w14:textId="18AB25CE" w:rsidR="00564845" w:rsidRPr="00765968" w:rsidRDefault="00564845" w:rsidP="00104E0B">
            <w:pPr>
              <w:pStyle w:val="NoSpacing"/>
              <w:rPr>
                <w:sz w:val="20"/>
                <w:szCs w:val="20"/>
              </w:rPr>
            </w:pPr>
            <w:r w:rsidRPr="00765968">
              <w:rPr>
                <w:sz w:val="20"/>
                <w:szCs w:val="20"/>
              </w:rPr>
              <w:t>04</w:t>
            </w:r>
            <w:r w:rsidR="008B2930">
              <w:rPr>
                <w:sz w:val="20"/>
                <w:szCs w:val="20"/>
              </w:rPr>
              <w:t xml:space="preserve"> </w:t>
            </w:r>
            <w:r w:rsidRPr="00765968">
              <w:rPr>
                <w:sz w:val="20"/>
                <w:szCs w:val="20"/>
              </w:rPr>
              <w:t>(23.5%)</w:t>
            </w:r>
          </w:p>
        </w:tc>
        <w:tc>
          <w:tcPr>
            <w:tcW w:w="450" w:type="pct"/>
            <w:vMerge/>
          </w:tcPr>
          <w:p w14:paraId="2038DB83" w14:textId="77777777" w:rsidR="00564845" w:rsidRPr="00765968" w:rsidRDefault="00564845" w:rsidP="00104E0B">
            <w:pPr>
              <w:pStyle w:val="NoSpacing"/>
              <w:rPr>
                <w:sz w:val="20"/>
                <w:szCs w:val="20"/>
              </w:rPr>
            </w:pPr>
          </w:p>
        </w:tc>
        <w:tc>
          <w:tcPr>
            <w:tcW w:w="441" w:type="pct"/>
            <w:vMerge/>
          </w:tcPr>
          <w:p w14:paraId="4049EE1B" w14:textId="77777777" w:rsidR="00564845" w:rsidRPr="00765968" w:rsidRDefault="00564845" w:rsidP="00104E0B">
            <w:pPr>
              <w:pStyle w:val="NoSpacing"/>
              <w:rPr>
                <w:sz w:val="20"/>
                <w:szCs w:val="20"/>
              </w:rPr>
            </w:pPr>
          </w:p>
        </w:tc>
      </w:tr>
      <w:tr w:rsidR="00F714F7" w:rsidRPr="00CD1E3B" w14:paraId="68C5C6CC" w14:textId="77777777" w:rsidTr="005532B4">
        <w:trPr>
          <w:trHeight w:val="260"/>
        </w:trPr>
        <w:tc>
          <w:tcPr>
            <w:tcW w:w="501" w:type="pct"/>
            <w:vMerge/>
            <w:shd w:val="clear" w:color="auto" w:fill="FFFFFF"/>
          </w:tcPr>
          <w:p w14:paraId="13C39893" w14:textId="77777777" w:rsidR="00564845" w:rsidRPr="00765968" w:rsidRDefault="00564845" w:rsidP="00104E0B">
            <w:pPr>
              <w:pStyle w:val="NoSpacing"/>
              <w:rPr>
                <w:sz w:val="20"/>
                <w:szCs w:val="20"/>
              </w:rPr>
            </w:pPr>
          </w:p>
        </w:tc>
        <w:tc>
          <w:tcPr>
            <w:tcW w:w="820" w:type="pct"/>
          </w:tcPr>
          <w:p w14:paraId="51C0F32D" w14:textId="77777777" w:rsidR="00564845" w:rsidRPr="00765968" w:rsidRDefault="00564845" w:rsidP="00104E0B">
            <w:pPr>
              <w:pStyle w:val="NoSpacing"/>
              <w:rPr>
                <w:sz w:val="20"/>
                <w:szCs w:val="20"/>
              </w:rPr>
            </w:pPr>
            <w:r w:rsidRPr="00765968">
              <w:rPr>
                <w:sz w:val="20"/>
                <w:szCs w:val="20"/>
              </w:rPr>
              <w:t>SSC</w:t>
            </w:r>
          </w:p>
        </w:tc>
        <w:tc>
          <w:tcPr>
            <w:tcW w:w="473" w:type="pct"/>
          </w:tcPr>
          <w:p w14:paraId="335A08EE" w14:textId="77777777" w:rsidR="00CD1E3B" w:rsidRDefault="00564845" w:rsidP="00104E0B">
            <w:pPr>
              <w:pStyle w:val="NoSpacing"/>
              <w:rPr>
                <w:sz w:val="20"/>
                <w:szCs w:val="20"/>
              </w:rPr>
            </w:pPr>
            <w:r w:rsidRPr="00765968">
              <w:rPr>
                <w:sz w:val="20"/>
                <w:szCs w:val="20"/>
              </w:rPr>
              <w:t>15</w:t>
            </w:r>
          </w:p>
          <w:p w14:paraId="723DF2E4" w14:textId="07D93885" w:rsidR="00564845" w:rsidRPr="00765968" w:rsidRDefault="00564845" w:rsidP="00104E0B">
            <w:pPr>
              <w:pStyle w:val="NoSpacing"/>
              <w:rPr>
                <w:sz w:val="20"/>
                <w:szCs w:val="20"/>
              </w:rPr>
            </w:pPr>
            <w:r w:rsidRPr="00765968">
              <w:rPr>
                <w:sz w:val="20"/>
                <w:szCs w:val="20"/>
              </w:rPr>
              <w:t>(20%)</w:t>
            </w:r>
          </w:p>
        </w:tc>
        <w:tc>
          <w:tcPr>
            <w:tcW w:w="514" w:type="pct"/>
          </w:tcPr>
          <w:p w14:paraId="4D9C0419" w14:textId="0CE12DE9" w:rsidR="00564845" w:rsidRPr="00765968" w:rsidRDefault="00564845" w:rsidP="00104E0B">
            <w:pPr>
              <w:pStyle w:val="NoSpacing"/>
              <w:rPr>
                <w:sz w:val="20"/>
                <w:szCs w:val="20"/>
              </w:rPr>
            </w:pPr>
            <w:r w:rsidRPr="00765968">
              <w:rPr>
                <w:sz w:val="20"/>
                <w:szCs w:val="20"/>
              </w:rPr>
              <w:t>02</w:t>
            </w:r>
            <w:r w:rsidR="00F45C29">
              <w:rPr>
                <w:sz w:val="20"/>
                <w:szCs w:val="20"/>
              </w:rPr>
              <w:t xml:space="preserve"> </w:t>
            </w:r>
            <w:r w:rsidRPr="00765968">
              <w:rPr>
                <w:sz w:val="20"/>
                <w:szCs w:val="20"/>
              </w:rPr>
              <w:t>(11.8%)</w:t>
            </w:r>
          </w:p>
        </w:tc>
        <w:tc>
          <w:tcPr>
            <w:tcW w:w="391" w:type="pct"/>
            <w:vMerge/>
          </w:tcPr>
          <w:p w14:paraId="755602E1" w14:textId="77777777" w:rsidR="00564845" w:rsidRPr="00765968" w:rsidRDefault="00564845" w:rsidP="00104E0B">
            <w:pPr>
              <w:pStyle w:val="NoSpacing"/>
              <w:rPr>
                <w:sz w:val="20"/>
                <w:szCs w:val="20"/>
              </w:rPr>
            </w:pPr>
          </w:p>
        </w:tc>
        <w:tc>
          <w:tcPr>
            <w:tcW w:w="442" w:type="pct"/>
            <w:vMerge/>
          </w:tcPr>
          <w:p w14:paraId="7FB95CBB" w14:textId="77777777" w:rsidR="00564845" w:rsidRPr="00765968" w:rsidRDefault="00564845" w:rsidP="00104E0B">
            <w:pPr>
              <w:pStyle w:val="NoSpacing"/>
              <w:rPr>
                <w:sz w:val="20"/>
                <w:szCs w:val="20"/>
              </w:rPr>
            </w:pPr>
          </w:p>
        </w:tc>
        <w:tc>
          <w:tcPr>
            <w:tcW w:w="472" w:type="pct"/>
            <w:vAlign w:val="center"/>
          </w:tcPr>
          <w:p w14:paraId="052780D3" w14:textId="5A00D8C8" w:rsidR="00564845" w:rsidRPr="00765968" w:rsidRDefault="00564845" w:rsidP="00104E0B">
            <w:pPr>
              <w:pStyle w:val="NoSpacing"/>
              <w:rPr>
                <w:sz w:val="20"/>
                <w:szCs w:val="20"/>
              </w:rPr>
            </w:pPr>
            <w:r w:rsidRPr="00765968">
              <w:rPr>
                <w:sz w:val="20"/>
                <w:szCs w:val="20"/>
              </w:rPr>
              <w:t>21</w:t>
            </w:r>
            <w:r w:rsidR="00A338CB">
              <w:rPr>
                <w:sz w:val="20"/>
                <w:szCs w:val="20"/>
              </w:rPr>
              <w:t xml:space="preserve"> </w:t>
            </w:r>
            <w:r w:rsidRPr="00765968">
              <w:rPr>
                <w:sz w:val="20"/>
                <w:szCs w:val="20"/>
              </w:rPr>
              <w:t>(28%)</w:t>
            </w:r>
          </w:p>
        </w:tc>
        <w:tc>
          <w:tcPr>
            <w:tcW w:w="497" w:type="pct"/>
          </w:tcPr>
          <w:p w14:paraId="5785E11D" w14:textId="73BB87D8" w:rsidR="00564845" w:rsidRPr="00765968" w:rsidRDefault="00564845" w:rsidP="00104E0B">
            <w:pPr>
              <w:pStyle w:val="NoSpacing"/>
              <w:rPr>
                <w:sz w:val="20"/>
                <w:szCs w:val="20"/>
              </w:rPr>
            </w:pPr>
            <w:r w:rsidRPr="00765968">
              <w:rPr>
                <w:sz w:val="20"/>
                <w:szCs w:val="20"/>
              </w:rPr>
              <w:t>03</w:t>
            </w:r>
            <w:r w:rsidR="008B2930">
              <w:rPr>
                <w:sz w:val="20"/>
                <w:szCs w:val="20"/>
              </w:rPr>
              <w:t xml:space="preserve"> </w:t>
            </w:r>
            <w:r w:rsidRPr="00765968">
              <w:rPr>
                <w:sz w:val="20"/>
                <w:szCs w:val="20"/>
              </w:rPr>
              <w:t>(17.6%)</w:t>
            </w:r>
          </w:p>
        </w:tc>
        <w:tc>
          <w:tcPr>
            <w:tcW w:w="450" w:type="pct"/>
            <w:vMerge/>
          </w:tcPr>
          <w:p w14:paraId="4619F3CB" w14:textId="77777777" w:rsidR="00564845" w:rsidRPr="00765968" w:rsidRDefault="00564845" w:rsidP="00104E0B">
            <w:pPr>
              <w:pStyle w:val="NoSpacing"/>
              <w:rPr>
                <w:sz w:val="20"/>
                <w:szCs w:val="20"/>
              </w:rPr>
            </w:pPr>
          </w:p>
        </w:tc>
        <w:tc>
          <w:tcPr>
            <w:tcW w:w="441" w:type="pct"/>
            <w:vMerge/>
          </w:tcPr>
          <w:p w14:paraId="6CAA9FEA" w14:textId="77777777" w:rsidR="00564845" w:rsidRPr="00765968" w:rsidRDefault="00564845" w:rsidP="00104E0B">
            <w:pPr>
              <w:pStyle w:val="NoSpacing"/>
              <w:rPr>
                <w:sz w:val="20"/>
                <w:szCs w:val="20"/>
              </w:rPr>
            </w:pPr>
          </w:p>
        </w:tc>
      </w:tr>
      <w:tr w:rsidR="00F714F7" w:rsidRPr="00CD1E3B" w14:paraId="69DF09A7" w14:textId="77777777" w:rsidTr="005532B4">
        <w:trPr>
          <w:trHeight w:val="242"/>
        </w:trPr>
        <w:tc>
          <w:tcPr>
            <w:tcW w:w="501" w:type="pct"/>
            <w:vMerge/>
            <w:shd w:val="clear" w:color="auto" w:fill="FFFFFF"/>
          </w:tcPr>
          <w:p w14:paraId="06686471" w14:textId="77777777" w:rsidR="00564845" w:rsidRPr="00765968" w:rsidRDefault="00564845" w:rsidP="00104E0B">
            <w:pPr>
              <w:pStyle w:val="NoSpacing"/>
              <w:rPr>
                <w:sz w:val="20"/>
                <w:szCs w:val="20"/>
              </w:rPr>
            </w:pPr>
          </w:p>
        </w:tc>
        <w:tc>
          <w:tcPr>
            <w:tcW w:w="820" w:type="pct"/>
          </w:tcPr>
          <w:p w14:paraId="6DE1FED7" w14:textId="77777777" w:rsidR="00564845" w:rsidRPr="00765968" w:rsidRDefault="00564845" w:rsidP="00104E0B">
            <w:pPr>
              <w:pStyle w:val="NoSpacing"/>
              <w:rPr>
                <w:sz w:val="20"/>
                <w:szCs w:val="20"/>
              </w:rPr>
            </w:pPr>
            <w:r w:rsidRPr="00765968">
              <w:rPr>
                <w:sz w:val="20"/>
                <w:szCs w:val="20"/>
              </w:rPr>
              <w:t>HSC</w:t>
            </w:r>
          </w:p>
        </w:tc>
        <w:tc>
          <w:tcPr>
            <w:tcW w:w="473" w:type="pct"/>
          </w:tcPr>
          <w:p w14:paraId="11FA7C5D" w14:textId="219C7580" w:rsidR="00564845" w:rsidRPr="00765968" w:rsidRDefault="00564845" w:rsidP="00104E0B">
            <w:pPr>
              <w:pStyle w:val="NoSpacing"/>
              <w:rPr>
                <w:sz w:val="20"/>
                <w:szCs w:val="20"/>
              </w:rPr>
            </w:pPr>
            <w:r w:rsidRPr="00765968">
              <w:rPr>
                <w:sz w:val="20"/>
                <w:szCs w:val="20"/>
              </w:rPr>
              <w:t>03</w:t>
            </w:r>
            <w:r w:rsidR="00CD1E3B">
              <w:rPr>
                <w:sz w:val="20"/>
                <w:szCs w:val="20"/>
              </w:rPr>
              <w:t xml:space="preserve"> </w:t>
            </w:r>
            <w:r w:rsidRPr="00765968">
              <w:rPr>
                <w:sz w:val="20"/>
                <w:szCs w:val="20"/>
              </w:rPr>
              <w:t>(4%)</w:t>
            </w:r>
          </w:p>
        </w:tc>
        <w:tc>
          <w:tcPr>
            <w:tcW w:w="514" w:type="pct"/>
          </w:tcPr>
          <w:p w14:paraId="5181B1CF" w14:textId="22FB376B" w:rsidR="00564845" w:rsidRPr="00765968" w:rsidRDefault="00564845" w:rsidP="00104E0B">
            <w:pPr>
              <w:pStyle w:val="NoSpacing"/>
              <w:rPr>
                <w:sz w:val="20"/>
                <w:szCs w:val="20"/>
              </w:rPr>
            </w:pPr>
            <w:r w:rsidRPr="00765968">
              <w:rPr>
                <w:sz w:val="20"/>
                <w:szCs w:val="20"/>
              </w:rPr>
              <w:t>02</w:t>
            </w:r>
            <w:r w:rsidR="00F45C29">
              <w:rPr>
                <w:sz w:val="20"/>
                <w:szCs w:val="20"/>
              </w:rPr>
              <w:t xml:space="preserve"> </w:t>
            </w:r>
            <w:r w:rsidRPr="00765968">
              <w:rPr>
                <w:sz w:val="20"/>
                <w:szCs w:val="20"/>
              </w:rPr>
              <w:t>(11.8%)</w:t>
            </w:r>
          </w:p>
        </w:tc>
        <w:tc>
          <w:tcPr>
            <w:tcW w:w="391" w:type="pct"/>
            <w:vMerge/>
          </w:tcPr>
          <w:p w14:paraId="778F2A9D" w14:textId="77777777" w:rsidR="00564845" w:rsidRPr="00765968" w:rsidRDefault="00564845" w:rsidP="00104E0B">
            <w:pPr>
              <w:pStyle w:val="NoSpacing"/>
              <w:rPr>
                <w:sz w:val="20"/>
                <w:szCs w:val="20"/>
              </w:rPr>
            </w:pPr>
          </w:p>
        </w:tc>
        <w:tc>
          <w:tcPr>
            <w:tcW w:w="442" w:type="pct"/>
            <w:vMerge/>
          </w:tcPr>
          <w:p w14:paraId="4A62AFC3" w14:textId="77777777" w:rsidR="00564845" w:rsidRPr="00765968" w:rsidRDefault="00564845" w:rsidP="00104E0B">
            <w:pPr>
              <w:pStyle w:val="NoSpacing"/>
              <w:rPr>
                <w:sz w:val="20"/>
                <w:szCs w:val="20"/>
              </w:rPr>
            </w:pPr>
          </w:p>
        </w:tc>
        <w:tc>
          <w:tcPr>
            <w:tcW w:w="472" w:type="pct"/>
            <w:vAlign w:val="center"/>
          </w:tcPr>
          <w:p w14:paraId="46FDA6E1" w14:textId="6AABC766" w:rsidR="00564845" w:rsidRPr="00765968" w:rsidRDefault="00564845" w:rsidP="00104E0B">
            <w:pPr>
              <w:pStyle w:val="NoSpacing"/>
              <w:rPr>
                <w:sz w:val="20"/>
                <w:szCs w:val="20"/>
              </w:rPr>
            </w:pPr>
            <w:r w:rsidRPr="00765968">
              <w:rPr>
                <w:sz w:val="20"/>
                <w:szCs w:val="20"/>
              </w:rPr>
              <w:t>03</w:t>
            </w:r>
            <w:r w:rsidR="00A338CB">
              <w:rPr>
                <w:sz w:val="20"/>
                <w:szCs w:val="20"/>
              </w:rPr>
              <w:t xml:space="preserve"> </w:t>
            </w:r>
            <w:r w:rsidRPr="00765968">
              <w:rPr>
                <w:sz w:val="20"/>
                <w:szCs w:val="20"/>
              </w:rPr>
              <w:t>(4%)</w:t>
            </w:r>
          </w:p>
        </w:tc>
        <w:tc>
          <w:tcPr>
            <w:tcW w:w="497" w:type="pct"/>
          </w:tcPr>
          <w:p w14:paraId="0BF7D3D1" w14:textId="05683900" w:rsidR="00564845" w:rsidRPr="00765968" w:rsidRDefault="00564845" w:rsidP="00104E0B">
            <w:pPr>
              <w:pStyle w:val="NoSpacing"/>
              <w:rPr>
                <w:sz w:val="20"/>
                <w:szCs w:val="20"/>
              </w:rPr>
            </w:pPr>
            <w:r w:rsidRPr="00765968">
              <w:rPr>
                <w:sz w:val="20"/>
                <w:szCs w:val="20"/>
              </w:rPr>
              <w:t>03</w:t>
            </w:r>
            <w:r w:rsidR="008B2930">
              <w:rPr>
                <w:sz w:val="20"/>
                <w:szCs w:val="20"/>
              </w:rPr>
              <w:t xml:space="preserve"> </w:t>
            </w:r>
            <w:r w:rsidRPr="00765968">
              <w:rPr>
                <w:sz w:val="20"/>
                <w:szCs w:val="20"/>
              </w:rPr>
              <w:t>(17.6%)</w:t>
            </w:r>
          </w:p>
        </w:tc>
        <w:tc>
          <w:tcPr>
            <w:tcW w:w="450" w:type="pct"/>
            <w:vMerge/>
          </w:tcPr>
          <w:p w14:paraId="3D85B6BE" w14:textId="77777777" w:rsidR="00564845" w:rsidRPr="00765968" w:rsidRDefault="00564845" w:rsidP="00104E0B">
            <w:pPr>
              <w:pStyle w:val="NoSpacing"/>
              <w:rPr>
                <w:sz w:val="20"/>
                <w:szCs w:val="20"/>
              </w:rPr>
            </w:pPr>
          </w:p>
        </w:tc>
        <w:tc>
          <w:tcPr>
            <w:tcW w:w="441" w:type="pct"/>
            <w:vMerge/>
          </w:tcPr>
          <w:p w14:paraId="4DC06B3E" w14:textId="77777777" w:rsidR="00564845" w:rsidRPr="00765968" w:rsidRDefault="00564845" w:rsidP="00104E0B">
            <w:pPr>
              <w:pStyle w:val="NoSpacing"/>
              <w:rPr>
                <w:sz w:val="20"/>
                <w:szCs w:val="20"/>
              </w:rPr>
            </w:pPr>
          </w:p>
        </w:tc>
      </w:tr>
      <w:tr w:rsidR="00F714F7" w:rsidRPr="00CD1E3B" w14:paraId="471E1584" w14:textId="77777777" w:rsidTr="005532B4">
        <w:trPr>
          <w:trHeight w:val="305"/>
        </w:trPr>
        <w:tc>
          <w:tcPr>
            <w:tcW w:w="501" w:type="pct"/>
            <w:vMerge/>
            <w:shd w:val="clear" w:color="auto" w:fill="FFFFFF"/>
          </w:tcPr>
          <w:p w14:paraId="2C824D98" w14:textId="77777777" w:rsidR="00564845" w:rsidRPr="00765968" w:rsidRDefault="00564845" w:rsidP="00104E0B">
            <w:pPr>
              <w:pStyle w:val="NoSpacing"/>
              <w:rPr>
                <w:sz w:val="20"/>
                <w:szCs w:val="20"/>
              </w:rPr>
            </w:pPr>
          </w:p>
        </w:tc>
        <w:tc>
          <w:tcPr>
            <w:tcW w:w="820" w:type="pct"/>
          </w:tcPr>
          <w:p w14:paraId="1DE798B6" w14:textId="283BD337" w:rsidR="00564845" w:rsidRPr="00765968" w:rsidRDefault="00B17569" w:rsidP="00104E0B">
            <w:pPr>
              <w:pStyle w:val="NoSpacing"/>
              <w:rPr>
                <w:sz w:val="20"/>
                <w:szCs w:val="20"/>
              </w:rPr>
            </w:pPr>
            <w:r>
              <w:rPr>
                <w:sz w:val="20"/>
                <w:szCs w:val="20"/>
              </w:rPr>
              <w:t>Bachelors</w:t>
            </w:r>
            <w:r w:rsidR="00564845" w:rsidRPr="00765968">
              <w:rPr>
                <w:sz w:val="20"/>
                <w:szCs w:val="20"/>
              </w:rPr>
              <w:t xml:space="preserve"> </w:t>
            </w:r>
          </w:p>
        </w:tc>
        <w:tc>
          <w:tcPr>
            <w:tcW w:w="473" w:type="pct"/>
          </w:tcPr>
          <w:p w14:paraId="4A4B72EC" w14:textId="77777777" w:rsidR="00CD1E3B" w:rsidRDefault="00564845" w:rsidP="00104E0B">
            <w:pPr>
              <w:pStyle w:val="NoSpacing"/>
              <w:rPr>
                <w:sz w:val="20"/>
                <w:szCs w:val="20"/>
              </w:rPr>
            </w:pPr>
            <w:r w:rsidRPr="00765968">
              <w:rPr>
                <w:sz w:val="20"/>
                <w:szCs w:val="20"/>
              </w:rPr>
              <w:t>05</w:t>
            </w:r>
          </w:p>
          <w:p w14:paraId="58DA4573" w14:textId="2958AF57" w:rsidR="00564845" w:rsidRPr="00765968" w:rsidRDefault="00564845" w:rsidP="00104E0B">
            <w:pPr>
              <w:pStyle w:val="NoSpacing"/>
              <w:rPr>
                <w:sz w:val="20"/>
                <w:szCs w:val="20"/>
              </w:rPr>
            </w:pPr>
            <w:r w:rsidRPr="00765968">
              <w:rPr>
                <w:sz w:val="20"/>
                <w:szCs w:val="20"/>
              </w:rPr>
              <w:t>(6.7%)</w:t>
            </w:r>
          </w:p>
        </w:tc>
        <w:tc>
          <w:tcPr>
            <w:tcW w:w="514" w:type="pct"/>
          </w:tcPr>
          <w:p w14:paraId="48A7239E" w14:textId="3A6715C3" w:rsidR="00564845" w:rsidRPr="00765968" w:rsidRDefault="00564845" w:rsidP="00104E0B">
            <w:pPr>
              <w:pStyle w:val="NoSpacing"/>
              <w:rPr>
                <w:sz w:val="20"/>
                <w:szCs w:val="20"/>
              </w:rPr>
            </w:pPr>
            <w:r w:rsidRPr="00765968">
              <w:rPr>
                <w:sz w:val="20"/>
                <w:szCs w:val="20"/>
              </w:rPr>
              <w:t>04</w:t>
            </w:r>
            <w:r w:rsidR="00F45C29">
              <w:rPr>
                <w:sz w:val="20"/>
                <w:szCs w:val="20"/>
              </w:rPr>
              <w:t xml:space="preserve"> </w:t>
            </w:r>
            <w:r w:rsidRPr="00765968">
              <w:rPr>
                <w:sz w:val="20"/>
                <w:szCs w:val="20"/>
              </w:rPr>
              <w:t>(23.5%)</w:t>
            </w:r>
          </w:p>
        </w:tc>
        <w:tc>
          <w:tcPr>
            <w:tcW w:w="391" w:type="pct"/>
            <w:vMerge/>
          </w:tcPr>
          <w:p w14:paraId="4F0E523E" w14:textId="77777777" w:rsidR="00564845" w:rsidRPr="00765968" w:rsidRDefault="00564845" w:rsidP="00104E0B">
            <w:pPr>
              <w:pStyle w:val="NoSpacing"/>
              <w:rPr>
                <w:sz w:val="20"/>
                <w:szCs w:val="20"/>
              </w:rPr>
            </w:pPr>
          </w:p>
        </w:tc>
        <w:tc>
          <w:tcPr>
            <w:tcW w:w="442" w:type="pct"/>
            <w:vMerge/>
          </w:tcPr>
          <w:p w14:paraId="7375F94D" w14:textId="77777777" w:rsidR="00564845" w:rsidRPr="00765968" w:rsidRDefault="00564845" w:rsidP="00104E0B">
            <w:pPr>
              <w:pStyle w:val="NoSpacing"/>
              <w:rPr>
                <w:sz w:val="20"/>
                <w:szCs w:val="20"/>
              </w:rPr>
            </w:pPr>
          </w:p>
        </w:tc>
        <w:tc>
          <w:tcPr>
            <w:tcW w:w="472" w:type="pct"/>
            <w:vAlign w:val="center"/>
          </w:tcPr>
          <w:p w14:paraId="0FE9E494" w14:textId="062DDFCC"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1AF2C0EF" w14:textId="052EA47D" w:rsidR="00564845" w:rsidRPr="00765968" w:rsidRDefault="00564845" w:rsidP="00104E0B">
            <w:pPr>
              <w:pStyle w:val="NoSpacing"/>
              <w:rPr>
                <w:sz w:val="20"/>
                <w:szCs w:val="20"/>
              </w:rPr>
            </w:pPr>
            <w:r w:rsidRPr="00765968">
              <w:rPr>
                <w:sz w:val="20"/>
                <w:szCs w:val="20"/>
              </w:rPr>
              <w:t>02</w:t>
            </w:r>
            <w:r w:rsidR="008B2930">
              <w:rPr>
                <w:sz w:val="20"/>
                <w:szCs w:val="20"/>
              </w:rPr>
              <w:t xml:space="preserve"> </w:t>
            </w:r>
            <w:r w:rsidRPr="00765968">
              <w:rPr>
                <w:sz w:val="20"/>
                <w:szCs w:val="20"/>
              </w:rPr>
              <w:t>(11.8%)</w:t>
            </w:r>
          </w:p>
        </w:tc>
        <w:tc>
          <w:tcPr>
            <w:tcW w:w="450" w:type="pct"/>
            <w:vMerge/>
          </w:tcPr>
          <w:p w14:paraId="6DE04905" w14:textId="77777777" w:rsidR="00564845" w:rsidRPr="00765968" w:rsidRDefault="00564845" w:rsidP="00104E0B">
            <w:pPr>
              <w:pStyle w:val="NoSpacing"/>
              <w:rPr>
                <w:sz w:val="20"/>
                <w:szCs w:val="20"/>
              </w:rPr>
            </w:pPr>
          </w:p>
        </w:tc>
        <w:tc>
          <w:tcPr>
            <w:tcW w:w="441" w:type="pct"/>
            <w:vMerge/>
          </w:tcPr>
          <w:p w14:paraId="505E277F" w14:textId="77777777" w:rsidR="00564845" w:rsidRPr="00765968" w:rsidRDefault="00564845" w:rsidP="00104E0B">
            <w:pPr>
              <w:pStyle w:val="NoSpacing"/>
              <w:rPr>
                <w:sz w:val="20"/>
                <w:szCs w:val="20"/>
              </w:rPr>
            </w:pPr>
          </w:p>
        </w:tc>
      </w:tr>
      <w:tr w:rsidR="00F714F7" w:rsidRPr="00CD1E3B" w14:paraId="1D7857A8" w14:textId="77777777" w:rsidTr="005532B4">
        <w:trPr>
          <w:trHeight w:val="260"/>
        </w:trPr>
        <w:tc>
          <w:tcPr>
            <w:tcW w:w="501" w:type="pct"/>
            <w:vMerge/>
            <w:shd w:val="clear" w:color="auto" w:fill="FFFFFF"/>
          </w:tcPr>
          <w:p w14:paraId="682C55BF" w14:textId="77777777" w:rsidR="00564845" w:rsidRPr="00765968" w:rsidRDefault="00564845" w:rsidP="00104E0B">
            <w:pPr>
              <w:pStyle w:val="NoSpacing"/>
              <w:rPr>
                <w:sz w:val="20"/>
                <w:szCs w:val="20"/>
              </w:rPr>
            </w:pPr>
          </w:p>
        </w:tc>
        <w:tc>
          <w:tcPr>
            <w:tcW w:w="820" w:type="pct"/>
          </w:tcPr>
          <w:p w14:paraId="07E276B4" w14:textId="77777777" w:rsidR="00564845" w:rsidRPr="00765968" w:rsidRDefault="00564845" w:rsidP="00104E0B">
            <w:pPr>
              <w:pStyle w:val="NoSpacing"/>
              <w:rPr>
                <w:sz w:val="20"/>
                <w:szCs w:val="20"/>
              </w:rPr>
            </w:pPr>
            <w:r w:rsidRPr="00765968">
              <w:rPr>
                <w:sz w:val="20"/>
                <w:szCs w:val="20"/>
              </w:rPr>
              <w:t>Masters and above</w:t>
            </w:r>
          </w:p>
        </w:tc>
        <w:tc>
          <w:tcPr>
            <w:tcW w:w="473" w:type="pct"/>
          </w:tcPr>
          <w:p w14:paraId="2D150F07" w14:textId="77777777" w:rsidR="00CD1E3B" w:rsidRDefault="00564845" w:rsidP="00104E0B">
            <w:pPr>
              <w:pStyle w:val="NoSpacing"/>
              <w:rPr>
                <w:sz w:val="20"/>
                <w:szCs w:val="20"/>
              </w:rPr>
            </w:pPr>
            <w:r w:rsidRPr="00765968">
              <w:rPr>
                <w:sz w:val="20"/>
                <w:szCs w:val="20"/>
              </w:rPr>
              <w:t>04</w:t>
            </w:r>
          </w:p>
          <w:p w14:paraId="15F0839A" w14:textId="6AC1EFAF" w:rsidR="00564845" w:rsidRPr="00765968" w:rsidRDefault="00564845" w:rsidP="00104E0B">
            <w:pPr>
              <w:pStyle w:val="NoSpacing"/>
              <w:rPr>
                <w:sz w:val="20"/>
                <w:szCs w:val="20"/>
              </w:rPr>
            </w:pPr>
            <w:r w:rsidRPr="00765968">
              <w:rPr>
                <w:sz w:val="20"/>
                <w:szCs w:val="20"/>
              </w:rPr>
              <w:t>(5.3%)</w:t>
            </w:r>
          </w:p>
        </w:tc>
        <w:tc>
          <w:tcPr>
            <w:tcW w:w="514" w:type="pct"/>
          </w:tcPr>
          <w:p w14:paraId="46F564DD" w14:textId="12826440" w:rsidR="00564845" w:rsidRPr="00765968" w:rsidRDefault="00564845" w:rsidP="00104E0B">
            <w:pPr>
              <w:pStyle w:val="NoSpacing"/>
              <w:rPr>
                <w:sz w:val="20"/>
                <w:szCs w:val="20"/>
              </w:rPr>
            </w:pPr>
            <w:r w:rsidRPr="00765968">
              <w:rPr>
                <w:sz w:val="20"/>
                <w:szCs w:val="20"/>
              </w:rPr>
              <w:t>05</w:t>
            </w:r>
            <w:r w:rsidR="00F45C29">
              <w:rPr>
                <w:sz w:val="20"/>
                <w:szCs w:val="20"/>
              </w:rPr>
              <w:t xml:space="preserve"> </w:t>
            </w:r>
            <w:r w:rsidRPr="00765968">
              <w:rPr>
                <w:sz w:val="20"/>
                <w:szCs w:val="20"/>
              </w:rPr>
              <w:t>(29.4%)</w:t>
            </w:r>
          </w:p>
        </w:tc>
        <w:tc>
          <w:tcPr>
            <w:tcW w:w="391" w:type="pct"/>
            <w:vMerge/>
          </w:tcPr>
          <w:p w14:paraId="4F2B5BC9" w14:textId="77777777" w:rsidR="00564845" w:rsidRPr="00765968" w:rsidRDefault="00564845" w:rsidP="00104E0B">
            <w:pPr>
              <w:pStyle w:val="NoSpacing"/>
              <w:rPr>
                <w:sz w:val="20"/>
                <w:szCs w:val="20"/>
              </w:rPr>
            </w:pPr>
          </w:p>
        </w:tc>
        <w:tc>
          <w:tcPr>
            <w:tcW w:w="442" w:type="pct"/>
            <w:vMerge/>
          </w:tcPr>
          <w:p w14:paraId="4D6CFE44" w14:textId="77777777" w:rsidR="00564845" w:rsidRPr="00765968" w:rsidRDefault="00564845" w:rsidP="00104E0B">
            <w:pPr>
              <w:pStyle w:val="NoSpacing"/>
              <w:rPr>
                <w:sz w:val="20"/>
                <w:szCs w:val="20"/>
              </w:rPr>
            </w:pPr>
          </w:p>
        </w:tc>
        <w:tc>
          <w:tcPr>
            <w:tcW w:w="472" w:type="pct"/>
          </w:tcPr>
          <w:p w14:paraId="69636525" w14:textId="2E77E391"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(2.7%)</w:t>
            </w:r>
          </w:p>
        </w:tc>
        <w:tc>
          <w:tcPr>
            <w:tcW w:w="497" w:type="pct"/>
          </w:tcPr>
          <w:p w14:paraId="252C329B" w14:textId="7F216383" w:rsidR="00564845" w:rsidRPr="00765968" w:rsidRDefault="00564845" w:rsidP="00104E0B">
            <w:pPr>
              <w:pStyle w:val="NoSpacing"/>
              <w:rPr>
                <w:sz w:val="20"/>
                <w:szCs w:val="20"/>
              </w:rPr>
            </w:pPr>
            <w:r w:rsidRPr="00765968">
              <w:rPr>
                <w:sz w:val="20"/>
                <w:szCs w:val="20"/>
              </w:rPr>
              <w:t>04</w:t>
            </w:r>
            <w:r w:rsidR="008B2930">
              <w:rPr>
                <w:sz w:val="20"/>
                <w:szCs w:val="20"/>
              </w:rPr>
              <w:t xml:space="preserve"> </w:t>
            </w:r>
            <w:r w:rsidRPr="00765968">
              <w:rPr>
                <w:sz w:val="20"/>
                <w:szCs w:val="20"/>
              </w:rPr>
              <w:t>(23.5%)</w:t>
            </w:r>
          </w:p>
        </w:tc>
        <w:tc>
          <w:tcPr>
            <w:tcW w:w="450" w:type="pct"/>
            <w:vMerge/>
          </w:tcPr>
          <w:p w14:paraId="2B9E28F2" w14:textId="77777777" w:rsidR="00564845" w:rsidRPr="00765968" w:rsidRDefault="00564845" w:rsidP="00104E0B">
            <w:pPr>
              <w:pStyle w:val="NoSpacing"/>
              <w:rPr>
                <w:sz w:val="20"/>
                <w:szCs w:val="20"/>
              </w:rPr>
            </w:pPr>
          </w:p>
        </w:tc>
        <w:tc>
          <w:tcPr>
            <w:tcW w:w="441" w:type="pct"/>
            <w:vMerge/>
          </w:tcPr>
          <w:p w14:paraId="6D958E13" w14:textId="77777777" w:rsidR="00564845" w:rsidRPr="00765968" w:rsidRDefault="00564845" w:rsidP="00104E0B">
            <w:pPr>
              <w:pStyle w:val="NoSpacing"/>
              <w:rPr>
                <w:sz w:val="20"/>
                <w:szCs w:val="20"/>
              </w:rPr>
            </w:pPr>
          </w:p>
        </w:tc>
      </w:tr>
      <w:tr w:rsidR="00F714F7" w:rsidRPr="00CD1E3B" w14:paraId="4699358D" w14:textId="77777777" w:rsidTr="005532B4">
        <w:trPr>
          <w:trHeight w:val="332"/>
        </w:trPr>
        <w:tc>
          <w:tcPr>
            <w:tcW w:w="501" w:type="pct"/>
            <w:vMerge/>
            <w:shd w:val="clear" w:color="auto" w:fill="FFFFFF"/>
          </w:tcPr>
          <w:p w14:paraId="2CC7791C" w14:textId="77777777" w:rsidR="00564845" w:rsidRPr="00765968" w:rsidRDefault="00564845" w:rsidP="00104E0B">
            <w:pPr>
              <w:pStyle w:val="NoSpacing"/>
              <w:rPr>
                <w:sz w:val="20"/>
                <w:szCs w:val="20"/>
              </w:rPr>
            </w:pPr>
          </w:p>
        </w:tc>
        <w:tc>
          <w:tcPr>
            <w:tcW w:w="820" w:type="pct"/>
          </w:tcPr>
          <w:p w14:paraId="7B7E0009" w14:textId="77777777" w:rsidR="00564845" w:rsidRPr="00765968" w:rsidRDefault="00564845" w:rsidP="00104E0B">
            <w:pPr>
              <w:pStyle w:val="NoSpacing"/>
              <w:rPr>
                <w:sz w:val="20"/>
                <w:szCs w:val="20"/>
              </w:rPr>
            </w:pPr>
            <w:r w:rsidRPr="00765968">
              <w:rPr>
                <w:sz w:val="20"/>
                <w:szCs w:val="20"/>
              </w:rPr>
              <w:t xml:space="preserve">Total </w:t>
            </w:r>
          </w:p>
        </w:tc>
        <w:tc>
          <w:tcPr>
            <w:tcW w:w="473" w:type="pct"/>
          </w:tcPr>
          <w:p w14:paraId="09541287" w14:textId="77777777" w:rsidR="00CD1E3B" w:rsidRDefault="00564845" w:rsidP="00104E0B">
            <w:pPr>
              <w:pStyle w:val="NoSpacing"/>
              <w:rPr>
                <w:sz w:val="20"/>
                <w:szCs w:val="20"/>
              </w:rPr>
            </w:pPr>
            <w:r w:rsidRPr="00765968">
              <w:rPr>
                <w:sz w:val="20"/>
                <w:szCs w:val="20"/>
              </w:rPr>
              <w:t>75</w:t>
            </w:r>
          </w:p>
          <w:p w14:paraId="2BD44372" w14:textId="56CCC951" w:rsidR="00564845" w:rsidRPr="00765968" w:rsidRDefault="00564845" w:rsidP="00104E0B">
            <w:pPr>
              <w:pStyle w:val="NoSpacing"/>
              <w:rPr>
                <w:sz w:val="20"/>
                <w:szCs w:val="20"/>
              </w:rPr>
            </w:pPr>
            <w:r w:rsidRPr="00765968">
              <w:rPr>
                <w:sz w:val="20"/>
                <w:szCs w:val="20"/>
              </w:rPr>
              <w:t>(100%)</w:t>
            </w:r>
          </w:p>
        </w:tc>
        <w:tc>
          <w:tcPr>
            <w:tcW w:w="514" w:type="pct"/>
          </w:tcPr>
          <w:p w14:paraId="092C2EBB" w14:textId="42901C58" w:rsidR="00564845" w:rsidRPr="00765968" w:rsidRDefault="00564845" w:rsidP="00104E0B">
            <w:pPr>
              <w:pStyle w:val="NoSpacing"/>
              <w:rPr>
                <w:sz w:val="20"/>
                <w:szCs w:val="20"/>
              </w:rPr>
            </w:pPr>
            <w:r w:rsidRPr="00765968">
              <w:rPr>
                <w:sz w:val="20"/>
                <w:szCs w:val="20"/>
              </w:rPr>
              <w:t>17</w:t>
            </w:r>
            <w:r w:rsidR="00F45C29">
              <w:rPr>
                <w:sz w:val="20"/>
                <w:szCs w:val="20"/>
              </w:rPr>
              <w:t xml:space="preserve"> </w:t>
            </w:r>
            <w:r w:rsidRPr="00765968">
              <w:rPr>
                <w:sz w:val="20"/>
                <w:szCs w:val="20"/>
              </w:rPr>
              <w:t>(100%)</w:t>
            </w:r>
          </w:p>
        </w:tc>
        <w:tc>
          <w:tcPr>
            <w:tcW w:w="391" w:type="pct"/>
            <w:vMerge/>
          </w:tcPr>
          <w:p w14:paraId="7F0965E4" w14:textId="77777777" w:rsidR="00564845" w:rsidRPr="00765968" w:rsidRDefault="00564845" w:rsidP="00104E0B">
            <w:pPr>
              <w:pStyle w:val="NoSpacing"/>
              <w:rPr>
                <w:sz w:val="20"/>
                <w:szCs w:val="20"/>
              </w:rPr>
            </w:pPr>
          </w:p>
        </w:tc>
        <w:tc>
          <w:tcPr>
            <w:tcW w:w="442" w:type="pct"/>
            <w:vMerge/>
          </w:tcPr>
          <w:p w14:paraId="2696D13E" w14:textId="77777777" w:rsidR="00564845" w:rsidRPr="00765968" w:rsidRDefault="00564845" w:rsidP="00104E0B">
            <w:pPr>
              <w:pStyle w:val="NoSpacing"/>
              <w:rPr>
                <w:sz w:val="20"/>
                <w:szCs w:val="20"/>
              </w:rPr>
            </w:pPr>
          </w:p>
        </w:tc>
        <w:tc>
          <w:tcPr>
            <w:tcW w:w="472" w:type="pct"/>
          </w:tcPr>
          <w:p w14:paraId="02E60348" w14:textId="619F5C21"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497" w:type="pct"/>
          </w:tcPr>
          <w:p w14:paraId="4D1886C5" w14:textId="61D85CEC" w:rsidR="00564845" w:rsidRPr="00765968" w:rsidRDefault="00564845" w:rsidP="00104E0B">
            <w:pPr>
              <w:pStyle w:val="NoSpacing"/>
              <w:rPr>
                <w:sz w:val="20"/>
                <w:szCs w:val="20"/>
              </w:rPr>
            </w:pPr>
            <w:r w:rsidRPr="00765968">
              <w:rPr>
                <w:sz w:val="20"/>
                <w:szCs w:val="20"/>
              </w:rPr>
              <w:t>17</w:t>
            </w:r>
            <w:r w:rsidR="008B2930">
              <w:rPr>
                <w:sz w:val="20"/>
                <w:szCs w:val="20"/>
              </w:rPr>
              <w:t xml:space="preserve"> </w:t>
            </w:r>
            <w:r w:rsidRPr="00765968">
              <w:rPr>
                <w:sz w:val="20"/>
                <w:szCs w:val="20"/>
              </w:rPr>
              <w:t>(100%)</w:t>
            </w:r>
          </w:p>
        </w:tc>
        <w:tc>
          <w:tcPr>
            <w:tcW w:w="450" w:type="pct"/>
            <w:vMerge/>
          </w:tcPr>
          <w:p w14:paraId="40F71474" w14:textId="77777777" w:rsidR="00564845" w:rsidRPr="00765968" w:rsidRDefault="00564845" w:rsidP="00104E0B">
            <w:pPr>
              <w:pStyle w:val="NoSpacing"/>
              <w:rPr>
                <w:sz w:val="20"/>
                <w:szCs w:val="20"/>
              </w:rPr>
            </w:pPr>
          </w:p>
        </w:tc>
        <w:tc>
          <w:tcPr>
            <w:tcW w:w="441" w:type="pct"/>
            <w:vMerge/>
          </w:tcPr>
          <w:p w14:paraId="61D86B4C" w14:textId="77777777" w:rsidR="00564845" w:rsidRPr="00765968" w:rsidRDefault="00564845" w:rsidP="00104E0B">
            <w:pPr>
              <w:pStyle w:val="NoSpacing"/>
              <w:rPr>
                <w:sz w:val="20"/>
                <w:szCs w:val="20"/>
              </w:rPr>
            </w:pPr>
          </w:p>
        </w:tc>
      </w:tr>
      <w:tr w:rsidR="00F714F7" w:rsidRPr="00CD1E3B" w14:paraId="258FF182" w14:textId="77777777" w:rsidTr="005532B4">
        <w:trPr>
          <w:trHeight w:val="269"/>
        </w:trPr>
        <w:tc>
          <w:tcPr>
            <w:tcW w:w="501" w:type="pct"/>
            <w:vMerge w:val="restart"/>
          </w:tcPr>
          <w:p w14:paraId="7EA82E1F" w14:textId="77777777" w:rsidR="00564845" w:rsidRPr="00765968" w:rsidRDefault="00564845" w:rsidP="00104E0B">
            <w:pPr>
              <w:pStyle w:val="NoSpacing"/>
              <w:rPr>
                <w:sz w:val="16"/>
                <w:szCs w:val="16"/>
              </w:rPr>
            </w:pPr>
            <w:r w:rsidRPr="00765968">
              <w:rPr>
                <w:sz w:val="16"/>
                <w:szCs w:val="16"/>
              </w:rPr>
              <w:t>Occupation</w:t>
            </w:r>
          </w:p>
        </w:tc>
        <w:tc>
          <w:tcPr>
            <w:tcW w:w="820" w:type="pct"/>
          </w:tcPr>
          <w:p w14:paraId="14FE5B8B" w14:textId="77777777" w:rsidR="00564845" w:rsidRPr="00765968" w:rsidRDefault="00564845" w:rsidP="00104E0B">
            <w:pPr>
              <w:pStyle w:val="NoSpacing"/>
              <w:rPr>
                <w:sz w:val="20"/>
                <w:szCs w:val="20"/>
              </w:rPr>
            </w:pPr>
            <w:r w:rsidRPr="00765968">
              <w:rPr>
                <w:sz w:val="20"/>
                <w:szCs w:val="20"/>
              </w:rPr>
              <w:t>Govt. Service</w:t>
            </w:r>
          </w:p>
        </w:tc>
        <w:tc>
          <w:tcPr>
            <w:tcW w:w="473" w:type="pct"/>
          </w:tcPr>
          <w:p w14:paraId="63C133AF" w14:textId="77777777" w:rsidR="00CD1E3B" w:rsidRDefault="00564845" w:rsidP="00104E0B">
            <w:pPr>
              <w:pStyle w:val="NoSpacing"/>
              <w:rPr>
                <w:sz w:val="20"/>
                <w:szCs w:val="20"/>
              </w:rPr>
            </w:pPr>
            <w:r w:rsidRPr="00765968">
              <w:rPr>
                <w:sz w:val="20"/>
                <w:szCs w:val="20"/>
              </w:rPr>
              <w:t>01</w:t>
            </w:r>
          </w:p>
          <w:p w14:paraId="7D0A95C5" w14:textId="71A861EA" w:rsidR="00564845" w:rsidRPr="00765968" w:rsidRDefault="00564845" w:rsidP="00104E0B">
            <w:pPr>
              <w:pStyle w:val="NoSpacing"/>
              <w:rPr>
                <w:sz w:val="20"/>
                <w:szCs w:val="20"/>
              </w:rPr>
            </w:pPr>
            <w:r w:rsidRPr="00765968">
              <w:rPr>
                <w:sz w:val="20"/>
                <w:szCs w:val="20"/>
              </w:rPr>
              <w:t>(1.3%)</w:t>
            </w:r>
          </w:p>
        </w:tc>
        <w:tc>
          <w:tcPr>
            <w:tcW w:w="514" w:type="pct"/>
          </w:tcPr>
          <w:p w14:paraId="1A20A233" w14:textId="77777777" w:rsidR="00564845" w:rsidRPr="00765968" w:rsidRDefault="00564845" w:rsidP="00104E0B">
            <w:pPr>
              <w:pStyle w:val="NoSpacing"/>
              <w:rPr>
                <w:sz w:val="20"/>
                <w:szCs w:val="20"/>
              </w:rPr>
            </w:pPr>
            <w:r w:rsidRPr="00765968">
              <w:rPr>
                <w:sz w:val="20"/>
                <w:szCs w:val="20"/>
              </w:rPr>
              <w:t>0</w:t>
            </w:r>
          </w:p>
        </w:tc>
        <w:tc>
          <w:tcPr>
            <w:tcW w:w="391" w:type="pct"/>
            <w:vMerge w:val="restart"/>
          </w:tcPr>
          <w:p w14:paraId="70FB4D46" w14:textId="1A22ADF7" w:rsidR="00564845" w:rsidRPr="00765968" w:rsidRDefault="00564845" w:rsidP="00104E0B">
            <w:pPr>
              <w:pStyle w:val="NoSpacing"/>
              <w:rPr>
                <w:sz w:val="20"/>
                <w:szCs w:val="20"/>
              </w:rPr>
            </w:pPr>
            <w:r w:rsidRPr="00765968">
              <w:rPr>
                <w:sz w:val="20"/>
                <w:szCs w:val="20"/>
              </w:rPr>
              <w:t>23.77</w:t>
            </w:r>
          </w:p>
        </w:tc>
        <w:tc>
          <w:tcPr>
            <w:tcW w:w="442" w:type="pct"/>
            <w:vMerge w:val="restart"/>
          </w:tcPr>
          <w:p w14:paraId="73D072F5" w14:textId="77777777" w:rsidR="00564845" w:rsidRPr="00765968" w:rsidRDefault="00564845" w:rsidP="00104E0B">
            <w:pPr>
              <w:pStyle w:val="NoSpacing"/>
              <w:rPr>
                <w:sz w:val="20"/>
                <w:szCs w:val="20"/>
              </w:rPr>
            </w:pPr>
            <w:r w:rsidRPr="00765968">
              <w:rPr>
                <w:sz w:val="20"/>
                <w:szCs w:val="20"/>
              </w:rPr>
              <w:t>0.022</w:t>
            </w:r>
          </w:p>
        </w:tc>
        <w:tc>
          <w:tcPr>
            <w:tcW w:w="472" w:type="pct"/>
            <w:vAlign w:val="center"/>
          </w:tcPr>
          <w:p w14:paraId="1ED71D03" w14:textId="4B638578"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3D80C73E" w14:textId="77777777" w:rsidR="00564845" w:rsidRPr="00765968" w:rsidRDefault="00564845" w:rsidP="00104E0B">
            <w:pPr>
              <w:pStyle w:val="NoSpacing"/>
              <w:rPr>
                <w:sz w:val="20"/>
                <w:szCs w:val="20"/>
              </w:rPr>
            </w:pPr>
            <w:r w:rsidRPr="00765968">
              <w:rPr>
                <w:sz w:val="20"/>
                <w:szCs w:val="20"/>
              </w:rPr>
              <w:t>0</w:t>
            </w:r>
          </w:p>
        </w:tc>
        <w:tc>
          <w:tcPr>
            <w:tcW w:w="450" w:type="pct"/>
            <w:vMerge w:val="restart"/>
          </w:tcPr>
          <w:p w14:paraId="1068767C" w14:textId="3F788D0F" w:rsidR="00564845" w:rsidRPr="00765968" w:rsidRDefault="00564845" w:rsidP="00104E0B">
            <w:pPr>
              <w:pStyle w:val="NoSpacing"/>
              <w:rPr>
                <w:sz w:val="20"/>
                <w:szCs w:val="20"/>
              </w:rPr>
            </w:pPr>
            <w:r w:rsidRPr="00765968">
              <w:rPr>
                <w:sz w:val="20"/>
                <w:szCs w:val="20"/>
              </w:rPr>
              <w:t>15.43</w:t>
            </w:r>
          </w:p>
        </w:tc>
        <w:tc>
          <w:tcPr>
            <w:tcW w:w="441" w:type="pct"/>
            <w:vMerge w:val="restart"/>
          </w:tcPr>
          <w:p w14:paraId="1296282D" w14:textId="77777777" w:rsidR="00564845" w:rsidRPr="00765968" w:rsidRDefault="00564845" w:rsidP="00104E0B">
            <w:pPr>
              <w:pStyle w:val="NoSpacing"/>
              <w:rPr>
                <w:sz w:val="20"/>
                <w:szCs w:val="20"/>
              </w:rPr>
            </w:pPr>
            <w:r w:rsidRPr="00765968">
              <w:rPr>
                <w:sz w:val="20"/>
                <w:szCs w:val="20"/>
              </w:rPr>
              <w:t>0.117</w:t>
            </w:r>
          </w:p>
        </w:tc>
      </w:tr>
      <w:tr w:rsidR="00F714F7" w:rsidRPr="00CD1E3B" w14:paraId="1FDB65A2" w14:textId="77777777" w:rsidTr="005532B4">
        <w:trPr>
          <w:trHeight w:val="242"/>
        </w:trPr>
        <w:tc>
          <w:tcPr>
            <w:tcW w:w="501" w:type="pct"/>
            <w:vMerge/>
          </w:tcPr>
          <w:p w14:paraId="1E30D3AF" w14:textId="77777777" w:rsidR="00564845" w:rsidRPr="00765968" w:rsidRDefault="00564845" w:rsidP="00104E0B">
            <w:pPr>
              <w:pStyle w:val="NoSpacing"/>
              <w:rPr>
                <w:sz w:val="20"/>
                <w:szCs w:val="20"/>
              </w:rPr>
            </w:pPr>
          </w:p>
        </w:tc>
        <w:tc>
          <w:tcPr>
            <w:tcW w:w="820" w:type="pct"/>
          </w:tcPr>
          <w:p w14:paraId="523590AD" w14:textId="77777777" w:rsidR="00564845" w:rsidRPr="00765968" w:rsidRDefault="00564845" w:rsidP="00104E0B">
            <w:pPr>
              <w:pStyle w:val="NoSpacing"/>
              <w:rPr>
                <w:sz w:val="20"/>
                <w:szCs w:val="20"/>
              </w:rPr>
            </w:pPr>
            <w:r w:rsidRPr="00765968">
              <w:rPr>
                <w:sz w:val="20"/>
                <w:szCs w:val="20"/>
              </w:rPr>
              <w:t>Other Service</w:t>
            </w:r>
          </w:p>
        </w:tc>
        <w:tc>
          <w:tcPr>
            <w:tcW w:w="473" w:type="pct"/>
          </w:tcPr>
          <w:p w14:paraId="618A8439" w14:textId="77777777" w:rsidR="00CD1E3B" w:rsidRDefault="00564845" w:rsidP="00104E0B">
            <w:pPr>
              <w:pStyle w:val="NoSpacing"/>
              <w:rPr>
                <w:sz w:val="20"/>
                <w:szCs w:val="20"/>
              </w:rPr>
            </w:pPr>
            <w:r w:rsidRPr="00765968">
              <w:rPr>
                <w:sz w:val="20"/>
                <w:szCs w:val="20"/>
              </w:rPr>
              <w:t>04</w:t>
            </w:r>
          </w:p>
          <w:p w14:paraId="6BFC2E36" w14:textId="40143037" w:rsidR="00564845" w:rsidRPr="00765968" w:rsidRDefault="00564845" w:rsidP="00104E0B">
            <w:pPr>
              <w:pStyle w:val="NoSpacing"/>
              <w:rPr>
                <w:sz w:val="20"/>
                <w:szCs w:val="20"/>
              </w:rPr>
            </w:pPr>
            <w:r w:rsidRPr="00765968">
              <w:rPr>
                <w:sz w:val="20"/>
                <w:szCs w:val="20"/>
              </w:rPr>
              <w:t>(5.3%)</w:t>
            </w:r>
          </w:p>
        </w:tc>
        <w:tc>
          <w:tcPr>
            <w:tcW w:w="514" w:type="pct"/>
          </w:tcPr>
          <w:p w14:paraId="4485C700" w14:textId="4637774E" w:rsidR="00564845" w:rsidRPr="00765968" w:rsidRDefault="00564845" w:rsidP="00104E0B">
            <w:pPr>
              <w:pStyle w:val="NoSpacing"/>
              <w:rPr>
                <w:sz w:val="20"/>
                <w:szCs w:val="20"/>
              </w:rPr>
            </w:pPr>
            <w:r w:rsidRPr="00765968">
              <w:rPr>
                <w:sz w:val="20"/>
                <w:szCs w:val="20"/>
              </w:rPr>
              <w:t>06</w:t>
            </w:r>
            <w:r w:rsidR="00F45C29">
              <w:rPr>
                <w:sz w:val="20"/>
                <w:szCs w:val="20"/>
              </w:rPr>
              <w:t xml:space="preserve"> </w:t>
            </w:r>
            <w:r w:rsidRPr="00765968">
              <w:rPr>
                <w:sz w:val="18"/>
                <w:szCs w:val="18"/>
              </w:rPr>
              <w:t>(35.3%)</w:t>
            </w:r>
          </w:p>
        </w:tc>
        <w:tc>
          <w:tcPr>
            <w:tcW w:w="391" w:type="pct"/>
            <w:vMerge/>
          </w:tcPr>
          <w:p w14:paraId="5B302EBA" w14:textId="77777777" w:rsidR="00564845" w:rsidRPr="00765968" w:rsidRDefault="00564845" w:rsidP="00104E0B">
            <w:pPr>
              <w:pStyle w:val="NoSpacing"/>
              <w:rPr>
                <w:sz w:val="20"/>
                <w:szCs w:val="20"/>
              </w:rPr>
            </w:pPr>
          </w:p>
        </w:tc>
        <w:tc>
          <w:tcPr>
            <w:tcW w:w="442" w:type="pct"/>
            <w:vMerge/>
          </w:tcPr>
          <w:p w14:paraId="627D8CB4" w14:textId="77777777" w:rsidR="00564845" w:rsidRPr="00765968" w:rsidRDefault="00564845" w:rsidP="00104E0B">
            <w:pPr>
              <w:pStyle w:val="NoSpacing"/>
              <w:rPr>
                <w:sz w:val="20"/>
                <w:szCs w:val="20"/>
              </w:rPr>
            </w:pPr>
          </w:p>
        </w:tc>
        <w:tc>
          <w:tcPr>
            <w:tcW w:w="472" w:type="pct"/>
            <w:vAlign w:val="center"/>
          </w:tcPr>
          <w:p w14:paraId="058BCE41" w14:textId="5584B2DA"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(2.7%)</w:t>
            </w:r>
          </w:p>
        </w:tc>
        <w:tc>
          <w:tcPr>
            <w:tcW w:w="497" w:type="pct"/>
          </w:tcPr>
          <w:p w14:paraId="5F744690" w14:textId="77777777" w:rsidR="00564845" w:rsidRPr="00765968" w:rsidRDefault="00564845" w:rsidP="00104E0B">
            <w:pPr>
              <w:pStyle w:val="NoSpacing"/>
              <w:rPr>
                <w:sz w:val="20"/>
                <w:szCs w:val="20"/>
              </w:rPr>
            </w:pPr>
            <w:r w:rsidRPr="00765968">
              <w:rPr>
                <w:sz w:val="20"/>
                <w:szCs w:val="20"/>
              </w:rPr>
              <w:t>02(11.8%)</w:t>
            </w:r>
          </w:p>
        </w:tc>
        <w:tc>
          <w:tcPr>
            <w:tcW w:w="450" w:type="pct"/>
            <w:vMerge/>
          </w:tcPr>
          <w:p w14:paraId="0AC3EFF0" w14:textId="77777777" w:rsidR="00564845" w:rsidRPr="00765968" w:rsidRDefault="00564845" w:rsidP="00104E0B">
            <w:pPr>
              <w:pStyle w:val="NoSpacing"/>
              <w:rPr>
                <w:sz w:val="20"/>
                <w:szCs w:val="20"/>
              </w:rPr>
            </w:pPr>
          </w:p>
        </w:tc>
        <w:tc>
          <w:tcPr>
            <w:tcW w:w="441" w:type="pct"/>
            <w:vMerge/>
          </w:tcPr>
          <w:p w14:paraId="19D873B3" w14:textId="77777777" w:rsidR="00564845" w:rsidRPr="00765968" w:rsidRDefault="00564845" w:rsidP="00104E0B">
            <w:pPr>
              <w:pStyle w:val="NoSpacing"/>
              <w:rPr>
                <w:sz w:val="20"/>
                <w:szCs w:val="20"/>
              </w:rPr>
            </w:pPr>
          </w:p>
        </w:tc>
      </w:tr>
      <w:tr w:rsidR="00F714F7" w:rsidRPr="00CD1E3B" w14:paraId="32BEBC0C" w14:textId="77777777" w:rsidTr="005532B4">
        <w:trPr>
          <w:trHeight w:val="314"/>
        </w:trPr>
        <w:tc>
          <w:tcPr>
            <w:tcW w:w="501" w:type="pct"/>
            <w:vMerge/>
          </w:tcPr>
          <w:p w14:paraId="3ED6B5E5" w14:textId="77777777" w:rsidR="00564845" w:rsidRPr="00765968" w:rsidRDefault="00564845" w:rsidP="00104E0B">
            <w:pPr>
              <w:pStyle w:val="NoSpacing"/>
              <w:rPr>
                <w:sz w:val="20"/>
                <w:szCs w:val="20"/>
              </w:rPr>
            </w:pPr>
          </w:p>
        </w:tc>
        <w:tc>
          <w:tcPr>
            <w:tcW w:w="820" w:type="pct"/>
          </w:tcPr>
          <w:p w14:paraId="4E0CD4F4" w14:textId="77777777" w:rsidR="00564845" w:rsidRPr="00765968" w:rsidRDefault="00564845" w:rsidP="00104E0B">
            <w:pPr>
              <w:pStyle w:val="NoSpacing"/>
              <w:rPr>
                <w:sz w:val="20"/>
                <w:szCs w:val="20"/>
              </w:rPr>
            </w:pPr>
            <w:r w:rsidRPr="00765968">
              <w:rPr>
                <w:sz w:val="20"/>
                <w:szCs w:val="20"/>
              </w:rPr>
              <w:t>Business</w:t>
            </w:r>
          </w:p>
        </w:tc>
        <w:tc>
          <w:tcPr>
            <w:tcW w:w="473" w:type="pct"/>
          </w:tcPr>
          <w:p w14:paraId="0D49E602" w14:textId="77777777" w:rsidR="00CD1E3B" w:rsidRDefault="00564845" w:rsidP="00104E0B">
            <w:pPr>
              <w:pStyle w:val="NoSpacing"/>
              <w:rPr>
                <w:sz w:val="20"/>
                <w:szCs w:val="20"/>
              </w:rPr>
            </w:pPr>
            <w:r w:rsidRPr="00765968">
              <w:rPr>
                <w:sz w:val="20"/>
                <w:szCs w:val="20"/>
              </w:rPr>
              <w:t>27</w:t>
            </w:r>
          </w:p>
          <w:p w14:paraId="5D526869" w14:textId="11C6A8E4" w:rsidR="00564845" w:rsidRPr="00765968" w:rsidRDefault="00564845" w:rsidP="00104E0B">
            <w:pPr>
              <w:pStyle w:val="NoSpacing"/>
              <w:rPr>
                <w:sz w:val="20"/>
                <w:szCs w:val="20"/>
              </w:rPr>
            </w:pPr>
            <w:r w:rsidRPr="00765968">
              <w:rPr>
                <w:sz w:val="20"/>
                <w:szCs w:val="20"/>
              </w:rPr>
              <w:t>(36%)</w:t>
            </w:r>
          </w:p>
        </w:tc>
        <w:tc>
          <w:tcPr>
            <w:tcW w:w="514" w:type="pct"/>
          </w:tcPr>
          <w:p w14:paraId="3D7C60D5" w14:textId="4534089F" w:rsidR="00564845" w:rsidRPr="00765968" w:rsidRDefault="00564845" w:rsidP="00104E0B">
            <w:pPr>
              <w:pStyle w:val="NoSpacing"/>
              <w:rPr>
                <w:sz w:val="20"/>
                <w:szCs w:val="20"/>
              </w:rPr>
            </w:pPr>
            <w:r w:rsidRPr="00765968">
              <w:rPr>
                <w:sz w:val="20"/>
                <w:szCs w:val="20"/>
              </w:rPr>
              <w:t>07</w:t>
            </w:r>
            <w:r w:rsidR="00F45C29">
              <w:rPr>
                <w:sz w:val="20"/>
                <w:szCs w:val="20"/>
              </w:rPr>
              <w:t xml:space="preserve"> </w:t>
            </w:r>
            <w:r w:rsidRPr="00765968">
              <w:rPr>
                <w:sz w:val="18"/>
                <w:szCs w:val="18"/>
              </w:rPr>
              <w:t>(41.2%)</w:t>
            </w:r>
          </w:p>
        </w:tc>
        <w:tc>
          <w:tcPr>
            <w:tcW w:w="391" w:type="pct"/>
            <w:vMerge/>
          </w:tcPr>
          <w:p w14:paraId="679B994D" w14:textId="77777777" w:rsidR="00564845" w:rsidRPr="00765968" w:rsidRDefault="00564845" w:rsidP="00104E0B">
            <w:pPr>
              <w:pStyle w:val="NoSpacing"/>
              <w:rPr>
                <w:sz w:val="20"/>
                <w:szCs w:val="20"/>
              </w:rPr>
            </w:pPr>
          </w:p>
        </w:tc>
        <w:tc>
          <w:tcPr>
            <w:tcW w:w="442" w:type="pct"/>
            <w:vMerge/>
          </w:tcPr>
          <w:p w14:paraId="57551B94" w14:textId="77777777" w:rsidR="00564845" w:rsidRPr="00765968" w:rsidRDefault="00564845" w:rsidP="00104E0B">
            <w:pPr>
              <w:pStyle w:val="NoSpacing"/>
              <w:rPr>
                <w:sz w:val="20"/>
                <w:szCs w:val="20"/>
              </w:rPr>
            </w:pPr>
          </w:p>
        </w:tc>
        <w:tc>
          <w:tcPr>
            <w:tcW w:w="472" w:type="pct"/>
            <w:vAlign w:val="center"/>
          </w:tcPr>
          <w:p w14:paraId="770FD939" w14:textId="6887489D"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360D6574"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3AF9F5D2" w14:textId="77777777" w:rsidR="00564845" w:rsidRPr="00765968" w:rsidRDefault="00564845" w:rsidP="00104E0B">
            <w:pPr>
              <w:pStyle w:val="NoSpacing"/>
              <w:rPr>
                <w:sz w:val="20"/>
                <w:szCs w:val="20"/>
              </w:rPr>
            </w:pPr>
          </w:p>
        </w:tc>
        <w:tc>
          <w:tcPr>
            <w:tcW w:w="441" w:type="pct"/>
            <w:vMerge/>
          </w:tcPr>
          <w:p w14:paraId="22585B99" w14:textId="77777777" w:rsidR="00564845" w:rsidRPr="00765968" w:rsidRDefault="00564845" w:rsidP="00104E0B">
            <w:pPr>
              <w:pStyle w:val="NoSpacing"/>
              <w:rPr>
                <w:sz w:val="20"/>
                <w:szCs w:val="20"/>
              </w:rPr>
            </w:pPr>
          </w:p>
        </w:tc>
      </w:tr>
      <w:tr w:rsidR="00F714F7" w:rsidRPr="00CD1E3B" w14:paraId="00090507" w14:textId="77777777" w:rsidTr="005532B4">
        <w:trPr>
          <w:trHeight w:val="251"/>
        </w:trPr>
        <w:tc>
          <w:tcPr>
            <w:tcW w:w="501" w:type="pct"/>
            <w:vMerge/>
          </w:tcPr>
          <w:p w14:paraId="5A40EC6D" w14:textId="77777777" w:rsidR="00564845" w:rsidRPr="00765968" w:rsidRDefault="00564845" w:rsidP="00104E0B">
            <w:pPr>
              <w:pStyle w:val="NoSpacing"/>
              <w:rPr>
                <w:sz w:val="20"/>
                <w:szCs w:val="20"/>
              </w:rPr>
            </w:pPr>
          </w:p>
        </w:tc>
        <w:tc>
          <w:tcPr>
            <w:tcW w:w="820" w:type="pct"/>
          </w:tcPr>
          <w:p w14:paraId="07BB0A29" w14:textId="77777777" w:rsidR="00564845" w:rsidRPr="00765968" w:rsidRDefault="00564845" w:rsidP="00104E0B">
            <w:pPr>
              <w:pStyle w:val="NoSpacing"/>
              <w:rPr>
                <w:sz w:val="20"/>
                <w:szCs w:val="20"/>
              </w:rPr>
            </w:pPr>
            <w:r w:rsidRPr="00765968">
              <w:rPr>
                <w:sz w:val="20"/>
                <w:szCs w:val="20"/>
              </w:rPr>
              <w:t>Day labor</w:t>
            </w:r>
          </w:p>
        </w:tc>
        <w:tc>
          <w:tcPr>
            <w:tcW w:w="473" w:type="pct"/>
          </w:tcPr>
          <w:p w14:paraId="7920DCD8" w14:textId="77777777" w:rsidR="00CD1E3B" w:rsidRDefault="00564845" w:rsidP="00104E0B">
            <w:pPr>
              <w:pStyle w:val="NoSpacing"/>
              <w:rPr>
                <w:sz w:val="20"/>
                <w:szCs w:val="20"/>
              </w:rPr>
            </w:pPr>
            <w:r w:rsidRPr="00765968">
              <w:rPr>
                <w:sz w:val="20"/>
                <w:szCs w:val="20"/>
              </w:rPr>
              <w:t>09</w:t>
            </w:r>
          </w:p>
          <w:p w14:paraId="2D818456" w14:textId="12484236" w:rsidR="00564845" w:rsidRPr="00765968" w:rsidRDefault="00564845" w:rsidP="00104E0B">
            <w:pPr>
              <w:pStyle w:val="NoSpacing"/>
              <w:rPr>
                <w:sz w:val="20"/>
                <w:szCs w:val="20"/>
              </w:rPr>
            </w:pPr>
            <w:r w:rsidRPr="00765968">
              <w:rPr>
                <w:sz w:val="20"/>
                <w:szCs w:val="20"/>
              </w:rPr>
              <w:t>(12%)</w:t>
            </w:r>
          </w:p>
        </w:tc>
        <w:tc>
          <w:tcPr>
            <w:tcW w:w="514" w:type="pct"/>
          </w:tcPr>
          <w:p w14:paraId="5CBEAEFB" w14:textId="5F7D46C0" w:rsidR="00564845" w:rsidRPr="00765968" w:rsidRDefault="00564845" w:rsidP="00104E0B">
            <w:pPr>
              <w:pStyle w:val="NoSpacing"/>
              <w:rPr>
                <w:sz w:val="20"/>
                <w:szCs w:val="20"/>
              </w:rPr>
            </w:pPr>
            <w:r w:rsidRPr="00765968">
              <w:rPr>
                <w:sz w:val="20"/>
                <w:szCs w:val="20"/>
              </w:rPr>
              <w:t>01</w:t>
            </w:r>
            <w:r w:rsidR="00F45C29">
              <w:rPr>
                <w:sz w:val="20"/>
                <w:szCs w:val="20"/>
              </w:rPr>
              <w:t xml:space="preserve"> </w:t>
            </w:r>
            <w:r w:rsidRPr="00765968">
              <w:rPr>
                <w:sz w:val="20"/>
                <w:szCs w:val="20"/>
              </w:rPr>
              <w:t>(5.9%)</w:t>
            </w:r>
          </w:p>
        </w:tc>
        <w:tc>
          <w:tcPr>
            <w:tcW w:w="391" w:type="pct"/>
            <w:vMerge/>
          </w:tcPr>
          <w:p w14:paraId="1A4BC7ED" w14:textId="77777777" w:rsidR="00564845" w:rsidRPr="00765968" w:rsidRDefault="00564845" w:rsidP="00104E0B">
            <w:pPr>
              <w:pStyle w:val="NoSpacing"/>
              <w:rPr>
                <w:sz w:val="20"/>
                <w:szCs w:val="20"/>
              </w:rPr>
            </w:pPr>
          </w:p>
        </w:tc>
        <w:tc>
          <w:tcPr>
            <w:tcW w:w="442" w:type="pct"/>
            <w:vMerge/>
          </w:tcPr>
          <w:p w14:paraId="6841826C" w14:textId="77777777" w:rsidR="00564845" w:rsidRPr="00765968" w:rsidRDefault="00564845" w:rsidP="00104E0B">
            <w:pPr>
              <w:pStyle w:val="NoSpacing"/>
              <w:rPr>
                <w:sz w:val="20"/>
                <w:szCs w:val="20"/>
              </w:rPr>
            </w:pPr>
          </w:p>
        </w:tc>
        <w:tc>
          <w:tcPr>
            <w:tcW w:w="472" w:type="pct"/>
            <w:vAlign w:val="center"/>
          </w:tcPr>
          <w:p w14:paraId="34355355" w14:textId="7A5DF730"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7CCAC582"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0A080012" w14:textId="77777777" w:rsidR="00564845" w:rsidRPr="00765968" w:rsidRDefault="00564845" w:rsidP="00104E0B">
            <w:pPr>
              <w:pStyle w:val="NoSpacing"/>
              <w:rPr>
                <w:sz w:val="20"/>
                <w:szCs w:val="20"/>
              </w:rPr>
            </w:pPr>
          </w:p>
        </w:tc>
        <w:tc>
          <w:tcPr>
            <w:tcW w:w="441" w:type="pct"/>
            <w:vMerge/>
          </w:tcPr>
          <w:p w14:paraId="6FF75F1E" w14:textId="77777777" w:rsidR="00564845" w:rsidRPr="00765968" w:rsidRDefault="00564845" w:rsidP="00104E0B">
            <w:pPr>
              <w:pStyle w:val="NoSpacing"/>
              <w:rPr>
                <w:sz w:val="20"/>
                <w:szCs w:val="20"/>
              </w:rPr>
            </w:pPr>
          </w:p>
        </w:tc>
      </w:tr>
      <w:tr w:rsidR="00F714F7" w:rsidRPr="00CD1E3B" w14:paraId="6B8E37CB" w14:textId="77777777" w:rsidTr="005532B4">
        <w:trPr>
          <w:trHeight w:val="143"/>
        </w:trPr>
        <w:tc>
          <w:tcPr>
            <w:tcW w:w="501" w:type="pct"/>
            <w:vMerge/>
          </w:tcPr>
          <w:p w14:paraId="75128C38" w14:textId="77777777" w:rsidR="00564845" w:rsidRPr="00765968" w:rsidRDefault="00564845" w:rsidP="00104E0B">
            <w:pPr>
              <w:pStyle w:val="NoSpacing"/>
              <w:rPr>
                <w:sz w:val="20"/>
                <w:szCs w:val="20"/>
              </w:rPr>
            </w:pPr>
          </w:p>
        </w:tc>
        <w:tc>
          <w:tcPr>
            <w:tcW w:w="820" w:type="pct"/>
          </w:tcPr>
          <w:p w14:paraId="639A46C4" w14:textId="77777777" w:rsidR="00564845" w:rsidRPr="00765968" w:rsidRDefault="00564845" w:rsidP="00104E0B">
            <w:pPr>
              <w:pStyle w:val="NoSpacing"/>
              <w:rPr>
                <w:sz w:val="20"/>
                <w:szCs w:val="20"/>
              </w:rPr>
            </w:pPr>
            <w:r w:rsidRPr="00765968">
              <w:rPr>
                <w:sz w:val="20"/>
                <w:szCs w:val="20"/>
              </w:rPr>
              <w:t>Farmer</w:t>
            </w:r>
          </w:p>
        </w:tc>
        <w:tc>
          <w:tcPr>
            <w:tcW w:w="473" w:type="pct"/>
          </w:tcPr>
          <w:p w14:paraId="7F43B727" w14:textId="77777777" w:rsidR="00CD1E3B" w:rsidRDefault="00564845" w:rsidP="00104E0B">
            <w:pPr>
              <w:pStyle w:val="NoSpacing"/>
              <w:rPr>
                <w:sz w:val="20"/>
                <w:szCs w:val="20"/>
              </w:rPr>
            </w:pPr>
            <w:r w:rsidRPr="00765968">
              <w:rPr>
                <w:sz w:val="20"/>
                <w:szCs w:val="20"/>
              </w:rPr>
              <w:t>16</w:t>
            </w:r>
          </w:p>
          <w:p w14:paraId="3099AF96" w14:textId="6DC02476" w:rsidR="00564845" w:rsidRPr="00765968" w:rsidRDefault="00564845" w:rsidP="00104E0B">
            <w:pPr>
              <w:pStyle w:val="NoSpacing"/>
              <w:rPr>
                <w:sz w:val="18"/>
                <w:szCs w:val="18"/>
              </w:rPr>
            </w:pPr>
            <w:r w:rsidRPr="00765968">
              <w:rPr>
                <w:sz w:val="18"/>
                <w:szCs w:val="18"/>
              </w:rPr>
              <w:t>(21.3%)</w:t>
            </w:r>
          </w:p>
        </w:tc>
        <w:tc>
          <w:tcPr>
            <w:tcW w:w="514" w:type="pct"/>
          </w:tcPr>
          <w:p w14:paraId="65239B0B" w14:textId="77777777" w:rsidR="00F45C29" w:rsidRDefault="00564845" w:rsidP="00104E0B">
            <w:pPr>
              <w:pStyle w:val="NoSpacing"/>
              <w:rPr>
                <w:sz w:val="20"/>
                <w:szCs w:val="20"/>
              </w:rPr>
            </w:pPr>
            <w:r w:rsidRPr="00765968">
              <w:rPr>
                <w:sz w:val="20"/>
                <w:szCs w:val="20"/>
              </w:rPr>
              <w:t>02</w:t>
            </w:r>
          </w:p>
          <w:p w14:paraId="12F1D3EE" w14:textId="7E7EE4FC" w:rsidR="00564845" w:rsidRPr="00765968" w:rsidRDefault="00564845" w:rsidP="00104E0B">
            <w:pPr>
              <w:pStyle w:val="NoSpacing"/>
              <w:rPr>
                <w:sz w:val="18"/>
                <w:szCs w:val="18"/>
              </w:rPr>
            </w:pPr>
            <w:r w:rsidRPr="00765968">
              <w:rPr>
                <w:sz w:val="18"/>
                <w:szCs w:val="18"/>
              </w:rPr>
              <w:t>(11.8%)</w:t>
            </w:r>
          </w:p>
        </w:tc>
        <w:tc>
          <w:tcPr>
            <w:tcW w:w="391" w:type="pct"/>
            <w:vMerge/>
          </w:tcPr>
          <w:p w14:paraId="625BFB0B" w14:textId="77777777" w:rsidR="00564845" w:rsidRPr="00765968" w:rsidRDefault="00564845" w:rsidP="00104E0B">
            <w:pPr>
              <w:pStyle w:val="NoSpacing"/>
              <w:rPr>
                <w:sz w:val="20"/>
                <w:szCs w:val="20"/>
              </w:rPr>
            </w:pPr>
          </w:p>
        </w:tc>
        <w:tc>
          <w:tcPr>
            <w:tcW w:w="442" w:type="pct"/>
            <w:vMerge/>
          </w:tcPr>
          <w:p w14:paraId="7DBACDED" w14:textId="77777777" w:rsidR="00564845" w:rsidRPr="00765968" w:rsidRDefault="00564845" w:rsidP="00104E0B">
            <w:pPr>
              <w:pStyle w:val="NoSpacing"/>
              <w:rPr>
                <w:sz w:val="20"/>
                <w:szCs w:val="20"/>
              </w:rPr>
            </w:pPr>
          </w:p>
        </w:tc>
        <w:tc>
          <w:tcPr>
            <w:tcW w:w="472" w:type="pct"/>
            <w:vAlign w:val="center"/>
          </w:tcPr>
          <w:p w14:paraId="027B03BF" w14:textId="77777777" w:rsidR="00564845" w:rsidRPr="00765968" w:rsidRDefault="00564845" w:rsidP="00104E0B">
            <w:pPr>
              <w:pStyle w:val="NoSpacing"/>
              <w:rPr>
                <w:sz w:val="20"/>
                <w:szCs w:val="20"/>
              </w:rPr>
            </w:pPr>
            <w:r w:rsidRPr="00765968">
              <w:rPr>
                <w:sz w:val="20"/>
                <w:szCs w:val="20"/>
              </w:rPr>
              <w:t>-</w:t>
            </w:r>
          </w:p>
        </w:tc>
        <w:tc>
          <w:tcPr>
            <w:tcW w:w="497" w:type="pct"/>
          </w:tcPr>
          <w:p w14:paraId="444B7999" w14:textId="77777777" w:rsidR="00564845" w:rsidRPr="00765968" w:rsidRDefault="00564845" w:rsidP="00104E0B">
            <w:pPr>
              <w:pStyle w:val="NoSpacing"/>
              <w:rPr>
                <w:sz w:val="20"/>
                <w:szCs w:val="20"/>
              </w:rPr>
            </w:pPr>
            <w:r w:rsidRPr="00765968">
              <w:rPr>
                <w:sz w:val="20"/>
                <w:szCs w:val="20"/>
              </w:rPr>
              <w:t>-</w:t>
            </w:r>
          </w:p>
        </w:tc>
        <w:tc>
          <w:tcPr>
            <w:tcW w:w="450" w:type="pct"/>
            <w:vMerge/>
          </w:tcPr>
          <w:p w14:paraId="1E84B9CE" w14:textId="77777777" w:rsidR="00564845" w:rsidRPr="00765968" w:rsidRDefault="00564845" w:rsidP="00104E0B">
            <w:pPr>
              <w:pStyle w:val="NoSpacing"/>
              <w:rPr>
                <w:sz w:val="20"/>
                <w:szCs w:val="20"/>
              </w:rPr>
            </w:pPr>
          </w:p>
        </w:tc>
        <w:tc>
          <w:tcPr>
            <w:tcW w:w="441" w:type="pct"/>
            <w:vMerge/>
          </w:tcPr>
          <w:p w14:paraId="64D8C86F" w14:textId="77777777" w:rsidR="00564845" w:rsidRPr="00765968" w:rsidRDefault="00564845" w:rsidP="00104E0B">
            <w:pPr>
              <w:pStyle w:val="NoSpacing"/>
              <w:rPr>
                <w:sz w:val="20"/>
                <w:szCs w:val="20"/>
              </w:rPr>
            </w:pPr>
          </w:p>
        </w:tc>
      </w:tr>
      <w:tr w:rsidR="00F714F7" w:rsidRPr="00CD1E3B" w14:paraId="2169448C" w14:textId="77777777" w:rsidTr="005532B4">
        <w:trPr>
          <w:trHeight w:val="305"/>
        </w:trPr>
        <w:tc>
          <w:tcPr>
            <w:tcW w:w="501" w:type="pct"/>
            <w:vMerge/>
          </w:tcPr>
          <w:p w14:paraId="49FF4F0C" w14:textId="77777777" w:rsidR="00564845" w:rsidRPr="00765968" w:rsidRDefault="00564845" w:rsidP="00104E0B">
            <w:pPr>
              <w:pStyle w:val="NoSpacing"/>
              <w:rPr>
                <w:sz w:val="20"/>
                <w:szCs w:val="20"/>
              </w:rPr>
            </w:pPr>
          </w:p>
        </w:tc>
        <w:tc>
          <w:tcPr>
            <w:tcW w:w="820" w:type="pct"/>
          </w:tcPr>
          <w:p w14:paraId="62885334" w14:textId="77777777" w:rsidR="00564845" w:rsidRPr="00765968" w:rsidRDefault="00564845" w:rsidP="00104E0B">
            <w:pPr>
              <w:pStyle w:val="NoSpacing"/>
              <w:rPr>
                <w:sz w:val="20"/>
                <w:szCs w:val="20"/>
              </w:rPr>
            </w:pPr>
            <w:r w:rsidRPr="00765968">
              <w:rPr>
                <w:sz w:val="20"/>
                <w:szCs w:val="20"/>
              </w:rPr>
              <w:t>Housewife</w:t>
            </w:r>
          </w:p>
        </w:tc>
        <w:tc>
          <w:tcPr>
            <w:tcW w:w="473" w:type="pct"/>
          </w:tcPr>
          <w:p w14:paraId="22ECD58C" w14:textId="77777777" w:rsidR="00564845" w:rsidRPr="00765968" w:rsidRDefault="00564845" w:rsidP="00104E0B">
            <w:pPr>
              <w:pStyle w:val="NoSpacing"/>
              <w:rPr>
                <w:sz w:val="20"/>
                <w:szCs w:val="20"/>
              </w:rPr>
            </w:pPr>
            <w:r w:rsidRPr="00765968">
              <w:rPr>
                <w:sz w:val="20"/>
                <w:szCs w:val="20"/>
              </w:rPr>
              <w:t>-</w:t>
            </w:r>
          </w:p>
        </w:tc>
        <w:tc>
          <w:tcPr>
            <w:tcW w:w="514" w:type="pct"/>
          </w:tcPr>
          <w:p w14:paraId="72C925A9" w14:textId="77777777" w:rsidR="00564845" w:rsidRPr="00765968" w:rsidRDefault="00564845" w:rsidP="00104E0B">
            <w:pPr>
              <w:pStyle w:val="NoSpacing"/>
              <w:rPr>
                <w:sz w:val="20"/>
                <w:szCs w:val="20"/>
              </w:rPr>
            </w:pPr>
            <w:r w:rsidRPr="00765968">
              <w:rPr>
                <w:sz w:val="20"/>
                <w:szCs w:val="20"/>
              </w:rPr>
              <w:t>-</w:t>
            </w:r>
          </w:p>
        </w:tc>
        <w:tc>
          <w:tcPr>
            <w:tcW w:w="391" w:type="pct"/>
            <w:vMerge/>
          </w:tcPr>
          <w:p w14:paraId="29B6C160" w14:textId="77777777" w:rsidR="00564845" w:rsidRPr="00765968" w:rsidRDefault="00564845" w:rsidP="00104E0B">
            <w:pPr>
              <w:pStyle w:val="NoSpacing"/>
              <w:rPr>
                <w:sz w:val="20"/>
                <w:szCs w:val="20"/>
              </w:rPr>
            </w:pPr>
          </w:p>
        </w:tc>
        <w:tc>
          <w:tcPr>
            <w:tcW w:w="442" w:type="pct"/>
            <w:vMerge/>
          </w:tcPr>
          <w:p w14:paraId="632558D0" w14:textId="77777777" w:rsidR="00564845" w:rsidRPr="00765968" w:rsidRDefault="00564845" w:rsidP="00104E0B">
            <w:pPr>
              <w:pStyle w:val="NoSpacing"/>
              <w:rPr>
                <w:sz w:val="20"/>
                <w:szCs w:val="20"/>
              </w:rPr>
            </w:pPr>
          </w:p>
        </w:tc>
        <w:tc>
          <w:tcPr>
            <w:tcW w:w="472" w:type="pct"/>
            <w:vAlign w:val="center"/>
          </w:tcPr>
          <w:p w14:paraId="2ACD14B5" w14:textId="733A7613" w:rsidR="00564845" w:rsidRPr="00765968" w:rsidRDefault="00564845" w:rsidP="00104E0B">
            <w:pPr>
              <w:pStyle w:val="NoSpacing"/>
              <w:rPr>
                <w:sz w:val="20"/>
                <w:szCs w:val="20"/>
              </w:rPr>
            </w:pPr>
            <w:r w:rsidRPr="00765968">
              <w:rPr>
                <w:sz w:val="20"/>
                <w:szCs w:val="20"/>
              </w:rPr>
              <w:t>65</w:t>
            </w:r>
            <w:r w:rsidR="00A338CB">
              <w:rPr>
                <w:sz w:val="20"/>
                <w:szCs w:val="20"/>
              </w:rPr>
              <w:t xml:space="preserve"> </w:t>
            </w:r>
            <w:r w:rsidRPr="00765968">
              <w:rPr>
                <w:sz w:val="18"/>
                <w:szCs w:val="18"/>
              </w:rPr>
              <w:t>(86.7%)</w:t>
            </w:r>
          </w:p>
        </w:tc>
        <w:tc>
          <w:tcPr>
            <w:tcW w:w="497" w:type="pct"/>
          </w:tcPr>
          <w:p w14:paraId="18A021DF" w14:textId="77777777" w:rsidR="00564845" w:rsidRPr="00765968" w:rsidRDefault="00564845" w:rsidP="00104E0B">
            <w:pPr>
              <w:pStyle w:val="NoSpacing"/>
              <w:rPr>
                <w:sz w:val="20"/>
                <w:szCs w:val="20"/>
              </w:rPr>
            </w:pPr>
            <w:r w:rsidRPr="00765968">
              <w:rPr>
                <w:sz w:val="20"/>
                <w:szCs w:val="20"/>
              </w:rPr>
              <w:t>15(88.2%)</w:t>
            </w:r>
          </w:p>
        </w:tc>
        <w:tc>
          <w:tcPr>
            <w:tcW w:w="450" w:type="pct"/>
            <w:vMerge/>
          </w:tcPr>
          <w:p w14:paraId="524031BE" w14:textId="77777777" w:rsidR="00564845" w:rsidRPr="00765968" w:rsidRDefault="00564845" w:rsidP="00104E0B">
            <w:pPr>
              <w:pStyle w:val="NoSpacing"/>
              <w:rPr>
                <w:sz w:val="20"/>
                <w:szCs w:val="20"/>
              </w:rPr>
            </w:pPr>
          </w:p>
        </w:tc>
        <w:tc>
          <w:tcPr>
            <w:tcW w:w="441" w:type="pct"/>
            <w:vMerge/>
          </w:tcPr>
          <w:p w14:paraId="03C115AD" w14:textId="77777777" w:rsidR="00564845" w:rsidRPr="00765968" w:rsidRDefault="00564845" w:rsidP="00104E0B">
            <w:pPr>
              <w:pStyle w:val="NoSpacing"/>
              <w:rPr>
                <w:sz w:val="20"/>
                <w:szCs w:val="20"/>
              </w:rPr>
            </w:pPr>
          </w:p>
        </w:tc>
      </w:tr>
      <w:tr w:rsidR="00F714F7" w:rsidRPr="00CD1E3B" w14:paraId="7C4D287C" w14:textId="77777777" w:rsidTr="005532B4">
        <w:trPr>
          <w:trHeight w:val="251"/>
        </w:trPr>
        <w:tc>
          <w:tcPr>
            <w:tcW w:w="501" w:type="pct"/>
            <w:vMerge/>
          </w:tcPr>
          <w:p w14:paraId="5E777943" w14:textId="77777777" w:rsidR="00564845" w:rsidRPr="00765968" w:rsidRDefault="00564845" w:rsidP="00104E0B">
            <w:pPr>
              <w:pStyle w:val="NoSpacing"/>
              <w:rPr>
                <w:sz w:val="20"/>
                <w:szCs w:val="20"/>
              </w:rPr>
            </w:pPr>
          </w:p>
        </w:tc>
        <w:tc>
          <w:tcPr>
            <w:tcW w:w="820" w:type="pct"/>
          </w:tcPr>
          <w:p w14:paraId="2873E758" w14:textId="77777777" w:rsidR="00564845" w:rsidRPr="00765968" w:rsidRDefault="00564845" w:rsidP="00104E0B">
            <w:pPr>
              <w:pStyle w:val="NoSpacing"/>
              <w:rPr>
                <w:sz w:val="20"/>
                <w:szCs w:val="20"/>
              </w:rPr>
            </w:pPr>
            <w:r w:rsidRPr="00765968">
              <w:rPr>
                <w:sz w:val="20"/>
                <w:szCs w:val="20"/>
              </w:rPr>
              <w:t xml:space="preserve">Unemployed </w:t>
            </w:r>
          </w:p>
        </w:tc>
        <w:tc>
          <w:tcPr>
            <w:tcW w:w="473" w:type="pct"/>
          </w:tcPr>
          <w:p w14:paraId="09667CFB" w14:textId="77777777" w:rsidR="00CD1E3B" w:rsidRDefault="00564845" w:rsidP="00104E0B">
            <w:pPr>
              <w:pStyle w:val="NoSpacing"/>
              <w:rPr>
                <w:sz w:val="20"/>
                <w:szCs w:val="20"/>
              </w:rPr>
            </w:pPr>
            <w:r w:rsidRPr="00765968">
              <w:rPr>
                <w:sz w:val="20"/>
                <w:szCs w:val="20"/>
              </w:rPr>
              <w:t>01</w:t>
            </w:r>
          </w:p>
          <w:p w14:paraId="017ED2F2" w14:textId="2D14935F" w:rsidR="00564845" w:rsidRPr="00765968" w:rsidRDefault="00564845" w:rsidP="00104E0B">
            <w:pPr>
              <w:pStyle w:val="NoSpacing"/>
              <w:rPr>
                <w:sz w:val="20"/>
                <w:szCs w:val="20"/>
              </w:rPr>
            </w:pPr>
            <w:r w:rsidRPr="00765968">
              <w:rPr>
                <w:sz w:val="20"/>
                <w:szCs w:val="20"/>
              </w:rPr>
              <w:t>(1.3%)</w:t>
            </w:r>
          </w:p>
        </w:tc>
        <w:tc>
          <w:tcPr>
            <w:tcW w:w="514" w:type="pct"/>
          </w:tcPr>
          <w:p w14:paraId="796F3553" w14:textId="77777777" w:rsidR="00564845" w:rsidRPr="00765968" w:rsidRDefault="00564845" w:rsidP="00104E0B">
            <w:pPr>
              <w:pStyle w:val="NoSpacing"/>
              <w:rPr>
                <w:sz w:val="20"/>
                <w:szCs w:val="20"/>
              </w:rPr>
            </w:pPr>
            <w:r w:rsidRPr="00765968">
              <w:rPr>
                <w:sz w:val="20"/>
                <w:szCs w:val="20"/>
              </w:rPr>
              <w:t>0</w:t>
            </w:r>
          </w:p>
        </w:tc>
        <w:tc>
          <w:tcPr>
            <w:tcW w:w="391" w:type="pct"/>
            <w:vMerge/>
          </w:tcPr>
          <w:p w14:paraId="3A5D9FD3" w14:textId="77777777" w:rsidR="00564845" w:rsidRPr="00765968" w:rsidRDefault="00564845" w:rsidP="00104E0B">
            <w:pPr>
              <w:pStyle w:val="NoSpacing"/>
              <w:rPr>
                <w:sz w:val="20"/>
                <w:szCs w:val="20"/>
              </w:rPr>
            </w:pPr>
          </w:p>
        </w:tc>
        <w:tc>
          <w:tcPr>
            <w:tcW w:w="442" w:type="pct"/>
            <w:vMerge/>
          </w:tcPr>
          <w:p w14:paraId="34C92B9C" w14:textId="77777777" w:rsidR="00564845" w:rsidRPr="00765968" w:rsidRDefault="00564845" w:rsidP="00104E0B">
            <w:pPr>
              <w:pStyle w:val="NoSpacing"/>
              <w:rPr>
                <w:sz w:val="20"/>
                <w:szCs w:val="20"/>
              </w:rPr>
            </w:pPr>
          </w:p>
        </w:tc>
        <w:tc>
          <w:tcPr>
            <w:tcW w:w="472" w:type="pct"/>
            <w:vAlign w:val="center"/>
          </w:tcPr>
          <w:p w14:paraId="249ABDDD" w14:textId="77777777" w:rsidR="00564845" w:rsidRPr="00765968" w:rsidRDefault="00564845" w:rsidP="00104E0B">
            <w:pPr>
              <w:pStyle w:val="NoSpacing"/>
              <w:rPr>
                <w:sz w:val="20"/>
                <w:szCs w:val="20"/>
              </w:rPr>
            </w:pPr>
            <w:r w:rsidRPr="00765968">
              <w:rPr>
                <w:sz w:val="20"/>
                <w:szCs w:val="20"/>
              </w:rPr>
              <w:t>-</w:t>
            </w:r>
          </w:p>
        </w:tc>
        <w:tc>
          <w:tcPr>
            <w:tcW w:w="497" w:type="pct"/>
          </w:tcPr>
          <w:p w14:paraId="5F7297FB" w14:textId="77777777" w:rsidR="00564845" w:rsidRPr="00765968" w:rsidRDefault="00564845" w:rsidP="00104E0B">
            <w:pPr>
              <w:pStyle w:val="NoSpacing"/>
              <w:rPr>
                <w:sz w:val="20"/>
                <w:szCs w:val="20"/>
              </w:rPr>
            </w:pPr>
            <w:r w:rsidRPr="00765968">
              <w:rPr>
                <w:sz w:val="20"/>
                <w:szCs w:val="20"/>
              </w:rPr>
              <w:t>-</w:t>
            </w:r>
          </w:p>
        </w:tc>
        <w:tc>
          <w:tcPr>
            <w:tcW w:w="450" w:type="pct"/>
            <w:vMerge/>
          </w:tcPr>
          <w:p w14:paraId="4A3D6A13" w14:textId="77777777" w:rsidR="00564845" w:rsidRPr="00765968" w:rsidRDefault="00564845" w:rsidP="00104E0B">
            <w:pPr>
              <w:pStyle w:val="NoSpacing"/>
              <w:rPr>
                <w:sz w:val="20"/>
                <w:szCs w:val="20"/>
              </w:rPr>
            </w:pPr>
          </w:p>
        </w:tc>
        <w:tc>
          <w:tcPr>
            <w:tcW w:w="441" w:type="pct"/>
            <w:vMerge/>
          </w:tcPr>
          <w:p w14:paraId="311B3857" w14:textId="77777777" w:rsidR="00564845" w:rsidRPr="00765968" w:rsidRDefault="00564845" w:rsidP="00104E0B">
            <w:pPr>
              <w:pStyle w:val="NoSpacing"/>
              <w:rPr>
                <w:sz w:val="20"/>
                <w:szCs w:val="20"/>
              </w:rPr>
            </w:pPr>
          </w:p>
        </w:tc>
      </w:tr>
      <w:tr w:rsidR="00F714F7" w:rsidRPr="00CD1E3B" w14:paraId="031EC768" w14:textId="77777777" w:rsidTr="005532B4">
        <w:trPr>
          <w:trHeight w:val="233"/>
        </w:trPr>
        <w:tc>
          <w:tcPr>
            <w:tcW w:w="501" w:type="pct"/>
            <w:vMerge/>
          </w:tcPr>
          <w:p w14:paraId="371716CE" w14:textId="77777777" w:rsidR="00564845" w:rsidRPr="00765968" w:rsidRDefault="00564845" w:rsidP="00104E0B">
            <w:pPr>
              <w:pStyle w:val="NoSpacing"/>
              <w:rPr>
                <w:sz w:val="20"/>
                <w:szCs w:val="20"/>
              </w:rPr>
            </w:pPr>
          </w:p>
        </w:tc>
        <w:tc>
          <w:tcPr>
            <w:tcW w:w="820" w:type="pct"/>
          </w:tcPr>
          <w:p w14:paraId="0BD2BD1F" w14:textId="77777777" w:rsidR="00564845" w:rsidRPr="00765968" w:rsidRDefault="00564845" w:rsidP="00104E0B">
            <w:pPr>
              <w:pStyle w:val="NoSpacing"/>
              <w:rPr>
                <w:sz w:val="20"/>
                <w:szCs w:val="20"/>
              </w:rPr>
            </w:pPr>
            <w:r w:rsidRPr="00765968">
              <w:rPr>
                <w:sz w:val="20"/>
                <w:szCs w:val="20"/>
              </w:rPr>
              <w:t>Others</w:t>
            </w:r>
          </w:p>
        </w:tc>
        <w:tc>
          <w:tcPr>
            <w:tcW w:w="473" w:type="pct"/>
          </w:tcPr>
          <w:p w14:paraId="05A3B4D7" w14:textId="77777777" w:rsidR="00CD1E3B" w:rsidRDefault="00564845" w:rsidP="00104E0B">
            <w:pPr>
              <w:pStyle w:val="NoSpacing"/>
              <w:rPr>
                <w:sz w:val="20"/>
                <w:szCs w:val="20"/>
              </w:rPr>
            </w:pPr>
            <w:r w:rsidRPr="00765968">
              <w:rPr>
                <w:sz w:val="20"/>
                <w:szCs w:val="20"/>
              </w:rPr>
              <w:t>17</w:t>
            </w:r>
          </w:p>
          <w:p w14:paraId="2EAE1166" w14:textId="0EC8585C" w:rsidR="00564845" w:rsidRPr="00765968" w:rsidRDefault="00564845" w:rsidP="00104E0B">
            <w:pPr>
              <w:pStyle w:val="NoSpacing"/>
              <w:rPr>
                <w:sz w:val="18"/>
                <w:szCs w:val="18"/>
              </w:rPr>
            </w:pPr>
            <w:r w:rsidRPr="00765968">
              <w:rPr>
                <w:sz w:val="18"/>
                <w:szCs w:val="18"/>
              </w:rPr>
              <w:t>(22.7</w:t>
            </w:r>
            <w:r w:rsidR="00A338CB" w:rsidRPr="00765968">
              <w:rPr>
                <w:sz w:val="18"/>
                <w:szCs w:val="18"/>
              </w:rPr>
              <w:t>%</w:t>
            </w:r>
            <w:r w:rsidRPr="00765968">
              <w:rPr>
                <w:sz w:val="18"/>
                <w:szCs w:val="18"/>
              </w:rPr>
              <w:t>)</w:t>
            </w:r>
          </w:p>
        </w:tc>
        <w:tc>
          <w:tcPr>
            <w:tcW w:w="514" w:type="pct"/>
          </w:tcPr>
          <w:p w14:paraId="66DE464D" w14:textId="77777777" w:rsidR="00564845" w:rsidRPr="00765968" w:rsidRDefault="00564845" w:rsidP="00104E0B">
            <w:pPr>
              <w:pStyle w:val="NoSpacing"/>
              <w:rPr>
                <w:sz w:val="20"/>
                <w:szCs w:val="20"/>
              </w:rPr>
            </w:pPr>
            <w:r w:rsidRPr="00765968">
              <w:rPr>
                <w:sz w:val="20"/>
                <w:szCs w:val="20"/>
              </w:rPr>
              <w:t>01(5.1%)</w:t>
            </w:r>
          </w:p>
        </w:tc>
        <w:tc>
          <w:tcPr>
            <w:tcW w:w="391" w:type="pct"/>
            <w:vMerge/>
          </w:tcPr>
          <w:p w14:paraId="783BE66A" w14:textId="77777777" w:rsidR="00564845" w:rsidRPr="00765968" w:rsidRDefault="00564845" w:rsidP="00104E0B">
            <w:pPr>
              <w:pStyle w:val="NoSpacing"/>
              <w:rPr>
                <w:sz w:val="20"/>
                <w:szCs w:val="20"/>
              </w:rPr>
            </w:pPr>
          </w:p>
        </w:tc>
        <w:tc>
          <w:tcPr>
            <w:tcW w:w="442" w:type="pct"/>
            <w:vMerge/>
          </w:tcPr>
          <w:p w14:paraId="2D0366AC" w14:textId="77777777" w:rsidR="00564845" w:rsidRPr="00765968" w:rsidRDefault="00564845" w:rsidP="00104E0B">
            <w:pPr>
              <w:pStyle w:val="NoSpacing"/>
              <w:rPr>
                <w:sz w:val="20"/>
                <w:szCs w:val="20"/>
              </w:rPr>
            </w:pPr>
          </w:p>
        </w:tc>
        <w:tc>
          <w:tcPr>
            <w:tcW w:w="472" w:type="pct"/>
            <w:vAlign w:val="center"/>
          </w:tcPr>
          <w:p w14:paraId="76869931" w14:textId="273E81F0" w:rsidR="00564845" w:rsidRPr="00765968" w:rsidRDefault="00564845" w:rsidP="00104E0B">
            <w:pPr>
              <w:pStyle w:val="NoSpacing"/>
              <w:rPr>
                <w:sz w:val="20"/>
                <w:szCs w:val="20"/>
              </w:rPr>
            </w:pPr>
            <w:r w:rsidRPr="00765968">
              <w:rPr>
                <w:sz w:val="20"/>
                <w:szCs w:val="20"/>
              </w:rPr>
              <w:t>5</w:t>
            </w:r>
            <w:r w:rsidR="00A338CB">
              <w:rPr>
                <w:sz w:val="20"/>
                <w:szCs w:val="20"/>
              </w:rPr>
              <w:t xml:space="preserve"> </w:t>
            </w:r>
            <w:r w:rsidRPr="00765968">
              <w:rPr>
                <w:sz w:val="20"/>
                <w:szCs w:val="20"/>
              </w:rPr>
              <w:t>(6.7%)</w:t>
            </w:r>
          </w:p>
        </w:tc>
        <w:tc>
          <w:tcPr>
            <w:tcW w:w="497" w:type="pct"/>
          </w:tcPr>
          <w:p w14:paraId="24AFDC4C"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09A30DE1" w14:textId="77777777" w:rsidR="00564845" w:rsidRPr="00765968" w:rsidRDefault="00564845" w:rsidP="00104E0B">
            <w:pPr>
              <w:pStyle w:val="NoSpacing"/>
              <w:rPr>
                <w:sz w:val="20"/>
                <w:szCs w:val="20"/>
              </w:rPr>
            </w:pPr>
          </w:p>
        </w:tc>
        <w:tc>
          <w:tcPr>
            <w:tcW w:w="441" w:type="pct"/>
            <w:vMerge/>
          </w:tcPr>
          <w:p w14:paraId="4F58220A" w14:textId="77777777" w:rsidR="00564845" w:rsidRPr="00765968" w:rsidRDefault="00564845" w:rsidP="00104E0B">
            <w:pPr>
              <w:pStyle w:val="NoSpacing"/>
              <w:rPr>
                <w:sz w:val="20"/>
                <w:szCs w:val="20"/>
              </w:rPr>
            </w:pPr>
          </w:p>
        </w:tc>
      </w:tr>
      <w:tr w:rsidR="00F714F7" w:rsidRPr="00CD1E3B" w14:paraId="571B2BB8" w14:textId="77777777" w:rsidTr="005532B4">
        <w:trPr>
          <w:trHeight w:val="215"/>
        </w:trPr>
        <w:tc>
          <w:tcPr>
            <w:tcW w:w="501" w:type="pct"/>
            <w:vMerge/>
          </w:tcPr>
          <w:p w14:paraId="4ED4983A" w14:textId="77777777" w:rsidR="00564845" w:rsidRPr="00765968" w:rsidRDefault="00564845" w:rsidP="00104E0B">
            <w:pPr>
              <w:pStyle w:val="NoSpacing"/>
              <w:rPr>
                <w:sz w:val="20"/>
                <w:szCs w:val="20"/>
              </w:rPr>
            </w:pPr>
          </w:p>
        </w:tc>
        <w:tc>
          <w:tcPr>
            <w:tcW w:w="820" w:type="pct"/>
          </w:tcPr>
          <w:p w14:paraId="4CE0D2CC" w14:textId="77777777" w:rsidR="00564845" w:rsidRPr="00765968" w:rsidRDefault="00564845" w:rsidP="00104E0B">
            <w:pPr>
              <w:pStyle w:val="NoSpacing"/>
              <w:rPr>
                <w:sz w:val="20"/>
                <w:szCs w:val="20"/>
              </w:rPr>
            </w:pPr>
            <w:r w:rsidRPr="00765968">
              <w:rPr>
                <w:sz w:val="20"/>
                <w:szCs w:val="20"/>
              </w:rPr>
              <w:t xml:space="preserve">Total </w:t>
            </w:r>
          </w:p>
        </w:tc>
        <w:tc>
          <w:tcPr>
            <w:tcW w:w="473" w:type="pct"/>
          </w:tcPr>
          <w:p w14:paraId="7CF69047" w14:textId="77777777" w:rsidR="00A338CB" w:rsidRDefault="00564845" w:rsidP="00104E0B">
            <w:pPr>
              <w:pStyle w:val="NoSpacing"/>
              <w:rPr>
                <w:sz w:val="20"/>
                <w:szCs w:val="20"/>
              </w:rPr>
            </w:pPr>
            <w:r w:rsidRPr="00765968">
              <w:rPr>
                <w:sz w:val="20"/>
                <w:szCs w:val="20"/>
              </w:rPr>
              <w:t>75</w:t>
            </w:r>
          </w:p>
          <w:p w14:paraId="6803B1E6" w14:textId="5B70443C" w:rsidR="00564845" w:rsidRPr="00765968" w:rsidRDefault="00564845" w:rsidP="00104E0B">
            <w:pPr>
              <w:pStyle w:val="NoSpacing"/>
              <w:rPr>
                <w:sz w:val="20"/>
                <w:szCs w:val="20"/>
              </w:rPr>
            </w:pPr>
            <w:r w:rsidRPr="00765968">
              <w:rPr>
                <w:sz w:val="20"/>
                <w:szCs w:val="20"/>
              </w:rPr>
              <w:t>(100%)</w:t>
            </w:r>
          </w:p>
        </w:tc>
        <w:tc>
          <w:tcPr>
            <w:tcW w:w="514" w:type="pct"/>
          </w:tcPr>
          <w:p w14:paraId="71D487A2" w14:textId="77777777" w:rsidR="00F45C29" w:rsidRDefault="00564845" w:rsidP="00104E0B">
            <w:pPr>
              <w:pStyle w:val="NoSpacing"/>
              <w:rPr>
                <w:sz w:val="20"/>
                <w:szCs w:val="20"/>
              </w:rPr>
            </w:pPr>
            <w:r w:rsidRPr="00765968">
              <w:rPr>
                <w:sz w:val="20"/>
                <w:szCs w:val="20"/>
              </w:rPr>
              <w:t>17</w:t>
            </w:r>
          </w:p>
          <w:p w14:paraId="70CCC3EE" w14:textId="4B78BC16" w:rsidR="00564845" w:rsidRPr="00765968" w:rsidRDefault="00564845" w:rsidP="00104E0B">
            <w:pPr>
              <w:pStyle w:val="NoSpacing"/>
              <w:rPr>
                <w:sz w:val="20"/>
                <w:szCs w:val="20"/>
              </w:rPr>
            </w:pPr>
            <w:r w:rsidRPr="00765968">
              <w:rPr>
                <w:sz w:val="20"/>
                <w:szCs w:val="20"/>
              </w:rPr>
              <w:t>(100%)</w:t>
            </w:r>
          </w:p>
        </w:tc>
        <w:tc>
          <w:tcPr>
            <w:tcW w:w="391" w:type="pct"/>
            <w:vMerge/>
          </w:tcPr>
          <w:p w14:paraId="7A857991" w14:textId="77777777" w:rsidR="00564845" w:rsidRPr="00765968" w:rsidRDefault="00564845" w:rsidP="00104E0B">
            <w:pPr>
              <w:pStyle w:val="NoSpacing"/>
              <w:rPr>
                <w:sz w:val="20"/>
                <w:szCs w:val="20"/>
              </w:rPr>
            </w:pPr>
          </w:p>
        </w:tc>
        <w:tc>
          <w:tcPr>
            <w:tcW w:w="442" w:type="pct"/>
            <w:vMerge/>
          </w:tcPr>
          <w:p w14:paraId="6D95B678" w14:textId="77777777" w:rsidR="00564845" w:rsidRPr="00765968" w:rsidRDefault="00564845" w:rsidP="00104E0B">
            <w:pPr>
              <w:pStyle w:val="NoSpacing"/>
              <w:rPr>
                <w:sz w:val="20"/>
                <w:szCs w:val="20"/>
              </w:rPr>
            </w:pPr>
          </w:p>
        </w:tc>
        <w:tc>
          <w:tcPr>
            <w:tcW w:w="472" w:type="pct"/>
          </w:tcPr>
          <w:p w14:paraId="2386111B" w14:textId="5B21AD32"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497" w:type="pct"/>
          </w:tcPr>
          <w:p w14:paraId="694B07DB" w14:textId="77777777" w:rsidR="00564845" w:rsidRPr="00765968" w:rsidRDefault="00564845" w:rsidP="00104E0B">
            <w:pPr>
              <w:pStyle w:val="NoSpacing"/>
              <w:rPr>
                <w:sz w:val="20"/>
                <w:szCs w:val="20"/>
              </w:rPr>
            </w:pPr>
            <w:r w:rsidRPr="00765968">
              <w:rPr>
                <w:sz w:val="20"/>
                <w:szCs w:val="20"/>
              </w:rPr>
              <w:t>17(100%)</w:t>
            </w:r>
          </w:p>
        </w:tc>
        <w:tc>
          <w:tcPr>
            <w:tcW w:w="450" w:type="pct"/>
            <w:vMerge/>
          </w:tcPr>
          <w:p w14:paraId="7E794E99" w14:textId="77777777" w:rsidR="00564845" w:rsidRPr="00765968" w:rsidRDefault="00564845" w:rsidP="00104E0B">
            <w:pPr>
              <w:pStyle w:val="NoSpacing"/>
              <w:rPr>
                <w:sz w:val="20"/>
                <w:szCs w:val="20"/>
              </w:rPr>
            </w:pPr>
          </w:p>
        </w:tc>
        <w:tc>
          <w:tcPr>
            <w:tcW w:w="441" w:type="pct"/>
            <w:vMerge/>
          </w:tcPr>
          <w:p w14:paraId="0EC92EF5" w14:textId="77777777" w:rsidR="00564845" w:rsidRPr="00765968" w:rsidRDefault="00564845" w:rsidP="00104E0B">
            <w:pPr>
              <w:pStyle w:val="NoSpacing"/>
              <w:rPr>
                <w:sz w:val="20"/>
                <w:szCs w:val="20"/>
              </w:rPr>
            </w:pPr>
          </w:p>
        </w:tc>
      </w:tr>
      <w:tr w:rsidR="008B2930" w:rsidRPr="00CD1E3B" w14:paraId="3BA5F78A" w14:textId="77777777" w:rsidTr="00765968">
        <w:trPr>
          <w:trHeight w:val="166"/>
        </w:trPr>
        <w:tc>
          <w:tcPr>
            <w:tcW w:w="501" w:type="pct"/>
            <w:vMerge w:val="restart"/>
          </w:tcPr>
          <w:p w14:paraId="48690CF5" w14:textId="77777777" w:rsidR="00564845" w:rsidRPr="00765968" w:rsidRDefault="00564845" w:rsidP="00104E0B">
            <w:pPr>
              <w:pStyle w:val="NoSpacing"/>
              <w:rPr>
                <w:sz w:val="20"/>
                <w:szCs w:val="20"/>
              </w:rPr>
            </w:pPr>
          </w:p>
        </w:tc>
        <w:tc>
          <w:tcPr>
            <w:tcW w:w="820" w:type="pct"/>
            <w:vMerge w:val="restart"/>
          </w:tcPr>
          <w:p w14:paraId="0122E80D" w14:textId="77777777" w:rsidR="00564845" w:rsidRPr="00765968" w:rsidRDefault="00564845" w:rsidP="00104E0B">
            <w:pPr>
              <w:pStyle w:val="NoSpacing"/>
              <w:rPr>
                <w:sz w:val="20"/>
                <w:szCs w:val="20"/>
              </w:rPr>
            </w:pPr>
          </w:p>
        </w:tc>
        <w:tc>
          <w:tcPr>
            <w:tcW w:w="2789" w:type="pct"/>
            <w:gridSpan w:val="6"/>
          </w:tcPr>
          <w:p w14:paraId="332CF46B" w14:textId="77777777" w:rsidR="00564845" w:rsidRPr="00765968" w:rsidRDefault="00564845" w:rsidP="00104E0B">
            <w:pPr>
              <w:pStyle w:val="NoSpacing"/>
              <w:rPr>
                <w:sz w:val="20"/>
                <w:szCs w:val="20"/>
              </w:rPr>
            </w:pPr>
            <w:r w:rsidRPr="00765968">
              <w:rPr>
                <w:sz w:val="20"/>
                <w:szCs w:val="20"/>
              </w:rPr>
              <w:t>Nutritional status</w:t>
            </w:r>
          </w:p>
        </w:tc>
        <w:tc>
          <w:tcPr>
            <w:tcW w:w="450" w:type="pct"/>
            <w:vMerge w:val="restart"/>
          </w:tcPr>
          <w:p w14:paraId="5EA98177" w14:textId="77777777" w:rsidR="00564845" w:rsidRPr="00765968" w:rsidRDefault="00564845" w:rsidP="00104E0B">
            <w:pPr>
              <w:pStyle w:val="NoSpacing"/>
              <w:rPr>
                <w:sz w:val="20"/>
                <w:szCs w:val="20"/>
              </w:rPr>
            </w:pPr>
          </w:p>
        </w:tc>
        <w:tc>
          <w:tcPr>
            <w:tcW w:w="441" w:type="pct"/>
            <w:vMerge w:val="restart"/>
          </w:tcPr>
          <w:p w14:paraId="27D89A58" w14:textId="77777777" w:rsidR="00564845" w:rsidRPr="00765968" w:rsidRDefault="00564845" w:rsidP="00104E0B">
            <w:pPr>
              <w:pStyle w:val="NoSpacing"/>
              <w:rPr>
                <w:sz w:val="20"/>
                <w:szCs w:val="20"/>
              </w:rPr>
            </w:pPr>
          </w:p>
        </w:tc>
      </w:tr>
      <w:tr w:rsidR="00F714F7" w:rsidRPr="00CD1E3B" w14:paraId="4F4535C5" w14:textId="77777777" w:rsidTr="005532B4">
        <w:trPr>
          <w:trHeight w:val="166"/>
        </w:trPr>
        <w:tc>
          <w:tcPr>
            <w:tcW w:w="501" w:type="pct"/>
            <w:vMerge/>
          </w:tcPr>
          <w:p w14:paraId="69162D3E" w14:textId="77777777" w:rsidR="00564845" w:rsidRPr="00765968" w:rsidRDefault="00564845" w:rsidP="00104E0B">
            <w:pPr>
              <w:pStyle w:val="NoSpacing"/>
              <w:rPr>
                <w:sz w:val="20"/>
                <w:szCs w:val="20"/>
              </w:rPr>
            </w:pPr>
          </w:p>
        </w:tc>
        <w:tc>
          <w:tcPr>
            <w:tcW w:w="820" w:type="pct"/>
            <w:vMerge/>
          </w:tcPr>
          <w:p w14:paraId="12D281A3" w14:textId="77777777" w:rsidR="00564845" w:rsidRPr="00765968" w:rsidRDefault="00564845" w:rsidP="00104E0B">
            <w:pPr>
              <w:pStyle w:val="NoSpacing"/>
              <w:rPr>
                <w:sz w:val="20"/>
                <w:szCs w:val="20"/>
              </w:rPr>
            </w:pPr>
          </w:p>
        </w:tc>
        <w:tc>
          <w:tcPr>
            <w:tcW w:w="987" w:type="pct"/>
            <w:gridSpan w:val="2"/>
          </w:tcPr>
          <w:p w14:paraId="30C40316" w14:textId="77777777" w:rsidR="00564845" w:rsidRPr="00765968" w:rsidRDefault="00564845" w:rsidP="00104E0B">
            <w:pPr>
              <w:pStyle w:val="NoSpacing"/>
              <w:rPr>
                <w:sz w:val="20"/>
                <w:szCs w:val="20"/>
              </w:rPr>
            </w:pPr>
            <w:r w:rsidRPr="00765968">
              <w:rPr>
                <w:sz w:val="20"/>
                <w:szCs w:val="20"/>
              </w:rPr>
              <w:t>Wasting</w:t>
            </w:r>
          </w:p>
        </w:tc>
        <w:tc>
          <w:tcPr>
            <w:tcW w:w="1802" w:type="pct"/>
            <w:gridSpan w:val="4"/>
          </w:tcPr>
          <w:p w14:paraId="6AB737A9" w14:textId="77777777" w:rsidR="00564845" w:rsidRPr="00765968" w:rsidRDefault="00564845" w:rsidP="00104E0B">
            <w:pPr>
              <w:pStyle w:val="NoSpacing"/>
              <w:rPr>
                <w:sz w:val="20"/>
                <w:szCs w:val="20"/>
              </w:rPr>
            </w:pPr>
            <w:r w:rsidRPr="00765968">
              <w:rPr>
                <w:sz w:val="20"/>
                <w:szCs w:val="20"/>
              </w:rPr>
              <w:t>Over weight</w:t>
            </w:r>
          </w:p>
        </w:tc>
        <w:tc>
          <w:tcPr>
            <w:tcW w:w="450" w:type="pct"/>
            <w:vMerge/>
          </w:tcPr>
          <w:p w14:paraId="11DF31FA" w14:textId="77777777" w:rsidR="00564845" w:rsidRPr="00765968" w:rsidRDefault="00564845" w:rsidP="00104E0B">
            <w:pPr>
              <w:pStyle w:val="NoSpacing"/>
              <w:rPr>
                <w:sz w:val="20"/>
                <w:szCs w:val="20"/>
              </w:rPr>
            </w:pPr>
          </w:p>
        </w:tc>
        <w:tc>
          <w:tcPr>
            <w:tcW w:w="441" w:type="pct"/>
            <w:vMerge/>
          </w:tcPr>
          <w:p w14:paraId="3A8D06A8" w14:textId="77777777" w:rsidR="00564845" w:rsidRPr="00765968" w:rsidRDefault="00564845" w:rsidP="00104E0B">
            <w:pPr>
              <w:pStyle w:val="NoSpacing"/>
              <w:rPr>
                <w:sz w:val="20"/>
                <w:szCs w:val="20"/>
              </w:rPr>
            </w:pPr>
          </w:p>
        </w:tc>
      </w:tr>
      <w:tr w:rsidR="00F714F7" w:rsidRPr="00CD1E3B" w14:paraId="61302F84" w14:textId="77777777" w:rsidTr="005532B4">
        <w:trPr>
          <w:trHeight w:val="332"/>
        </w:trPr>
        <w:tc>
          <w:tcPr>
            <w:tcW w:w="501" w:type="pct"/>
            <w:vMerge w:val="restart"/>
          </w:tcPr>
          <w:p w14:paraId="2D2C9F22" w14:textId="77777777" w:rsidR="00564845" w:rsidRPr="00765968" w:rsidRDefault="00564845" w:rsidP="00104E0B">
            <w:pPr>
              <w:pStyle w:val="NoSpacing"/>
              <w:rPr>
                <w:sz w:val="20"/>
                <w:szCs w:val="20"/>
              </w:rPr>
            </w:pPr>
            <w:r w:rsidRPr="00765968">
              <w:rPr>
                <w:sz w:val="20"/>
                <w:szCs w:val="20"/>
              </w:rPr>
              <w:t>Residence</w:t>
            </w:r>
          </w:p>
        </w:tc>
        <w:tc>
          <w:tcPr>
            <w:tcW w:w="820" w:type="pct"/>
          </w:tcPr>
          <w:p w14:paraId="23E1A9A7" w14:textId="77777777" w:rsidR="00564845" w:rsidRPr="00765968" w:rsidRDefault="00564845" w:rsidP="00104E0B">
            <w:pPr>
              <w:pStyle w:val="NoSpacing"/>
              <w:rPr>
                <w:sz w:val="20"/>
                <w:szCs w:val="20"/>
              </w:rPr>
            </w:pPr>
            <w:r w:rsidRPr="00765968">
              <w:rPr>
                <w:sz w:val="20"/>
                <w:szCs w:val="20"/>
              </w:rPr>
              <w:t>Urban</w:t>
            </w:r>
          </w:p>
        </w:tc>
        <w:tc>
          <w:tcPr>
            <w:tcW w:w="987" w:type="pct"/>
            <w:gridSpan w:val="2"/>
          </w:tcPr>
          <w:p w14:paraId="23363E64" w14:textId="512A1951" w:rsidR="00564845" w:rsidRPr="00765968" w:rsidRDefault="00564845" w:rsidP="00104E0B">
            <w:pPr>
              <w:pStyle w:val="NoSpacing"/>
              <w:rPr>
                <w:sz w:val="20"/>
                <w:szCs w:val="20"/>
              </w:rPr>
            </w:pPr>
            <w:r w:rsidRPr="00765968">
              <w:rPr>
                <w:sz w:val="20"/>
                <w:szCs w:val="20"/>
              </w:rPr>
              <w:t>11</w:t>
            </w:r>
            <w:r w:rsidR="00A338CB">
              <w:rPr>
                <w:sz w:val="20"/>
                <w:szCs w:val="20"/>
              </w:rPr>
              <w:t xml:space="preserve"> </w:t>
            </w:r>
            <w:r w:rsidRPr="00765968">
              <w:rPr>
                <w:sz w:val="20"/>
                <w:szCs w:val="20"/>
              </w:rPr>
              <w:t>(14.7%)</w:t>
            </w:r>
          </w:p>
        </w:tc>
        <w:tc>
          <w:tcPr>
            <w:tcW w:w="1802" w:type="pct"/>
            <w:gridSpan w:val="4"/>
          </w:tcPr>
          <w:p w14:paraId="73044A2E" w14:textId="4940FEE5" w:rsidR="00564845" w:rsidRPr="00765968" w:rsidRDefault="00564845" w:rsidP="00104E0B">
            <w:pPr>
              <w:pStyle w:val="NoSpacing"/>
              <w:rPr>
                <w:sz w:val="20"/>
                <w:szCs w:val="20"/>
              </w:rPr>
            </w:pPr>
            <w:r w:rsidRPr="00765968">
              <w:rPr>
                <w:sz w:val="20"/>
                <w:szCs w:val="20"/>
              </w:rPr>
              <w:t>07</w:t>
            </w:r>
            <w:r w:rsidR="00A338CB">
              <w:rPr>
                <w:sz w:val="20"/>
                <w:szCs w:val="20"/>
              </w:rPr>
              <w:t xml:space="preserve"> </w:t>
            </w:r>
            <w:r w:rsidRPr="00765968">
              <w:rPr>
                <w:sz w:val="20"/>
                <w:szCs w:val="20"/>
              </w:rPr>
              <w:t>(41.2%)</w:t>
            </w:r>
          </w:p>
        </w:tc>
        <w:tc>
          <w:tcPr>
            <w:tcW w:w="450" w:type="pct"/>
            <w:vMerge w:val="restart"/>
          </w:tcPr>
          <w:p w14:paraId="069ECE56" w14:textId="36F28815" w:rsidR="00564845" w:rsidRPr="00765968" w:rsidRDefault="00564845" w:rsidP="00104E0B">
            <w:pPr>
              <w:pStyle w:val="NoSpacing"/>
              <w:rPr>
                <w:sz w:val="20"/>
                <w:szCs w:val="20"/>
              </w:rPr>
            </w:pPr>
            <w:r w:rsidRPr="00765968">
              <w:rPr>
                <w:sz w:val="20"/>
                <w:szCs w:val="20"/>
              </w:rPr>
              <w:t>8.7</w:t>
            </w:r>
            <w:r w:rsidR="00F714F7">
              <w:rPr>
                <w:sz w:val="20"/>
                <w:szCs w:val="20"/>
              </w:rPr>
              <w:t>1</w:t>
            </w:r>
          </w:p>
        </w:tc>
        <w:tc>
          <w:tcPr>
            <w:tcW w:w="441" w:type="pct"/>
            <w:vMerge w:val="restart"/>
          </w:tcPr>
          <w:p w14:paraId="155E6407" w14:textId="77777777" w:rsidR="00564845" w:rsidRPr="00765968" w:rsidRDefault="00564845" w:rsidP="00104E0B">
            <w:pPr>
              <w:pStyle w:val="NoSpacing"/>
              <w:rPr>
                <w:sz w:val="20"/>
                <w:szCs w:val="20"/>
              </w:rPr>
            </w:pPr>
            <w:r w:rsidRPr="00765968">
              <w:rPr>
                <w:sz w:val="20"/>
                <w:szCs w:val="20"/>
              </w:rPr>
              <w:t xml:space="preserve"> .042</w:t>
            </w:r>
          </w:p>
        </w:tc>
      </w:tr>
      <w:tr w:rsidR="00F714F7" w:rsidRPr="00CD1E3B" w14:paraId="14084399" w14:textId="77777777" w:rsidTr="005532B4">
        <w:trPr>
          <w:trHeight w:val="143"/>
        </w:trPr>
        <w:tc>
          <w:tcPr>
            <w:tcW w:w="501" w:type="pct"/>
            <w:vMerge/>
          </w:tcPr>
          <w:p w14:paraId="109BC607" w14:textId="77777777" w:rsidR="00564845" w:rsidRPr="00765968" w:rsidRDefault="00564845" w:rsidP="00104E0B">
            <w:pPr>
              <w:pStyle w:val="NoSpacing"/>
              <w:rPr>
                <w:sz w:val="20"/>
                <w:szCs w:val="20"/>
              </w:rPr>
            </w:pPr>
          </w:p>
        </w:tc>
        <w:tc>
          <w:tcPr>
            <w:tcW w:w="820" w:type="pct"/>
          </w:tcPr>
          <w:p w14:paraId="4308C3AC" w14:textId="77777777" w:rsidR="00564845" w:rsidRPr="00765968" w:rsidRDefault="00564845" w:rsidP="00104E0B">
            <w:pPr>
              <w:pStyle w:val="NoSpacing"/>
              <w:rPr>
                <w:sz w:val="20"/>
                <w:szCs w:val="20"/>
              </w:rPr>
            </w:pPr>
            <w:r w:rsidRPr="00765968">
              <w:rPr>
                <w:sz w:val="20"/>
                <w:szCs w:val="20"/>
              </w:rPr>
              <w:t>Semi-urban</w:t>
            </w:r>
          </w:p>
        </w:tc>
        <w:tc>
          <w:tcPr>
            <w:tcW w:w="987" w:type="pct"/>
            <w:gridSpan w:val="2"/>
          </w:tcPr>
          <w:p w14:paraId="4247821D" w14:textId="1BEB9D19"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(8%)</w:t>
            </w:r>
          </w:p>
        </w:tc>
        <w:tc>
          <w:tcPr>
            <w:tcW w:w="1802" w:type="pct"/>
            <w:gridSpan w:val="4"/>
          </w:tcPr>
          <w:p w14:paraId="4C576A33"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5092144C" w14:textId="77777777" w:rsidR="00564845" w:rsidRPr="00765968" w:rsidRDefault="00564845" w:rsidP="00104E0B">
            <w:pPr>
              <w:pStyle w:val="NoSpacing"/>
              <w:rPr>
                <w:sz w:val="20"/>
                <w:szCs w:val="20"/>
              </w:rPr>
            </w:pPr>
          </w:p>
        </w:tc>
        <w:tc>
          <w:tcPr>
            <w:tcW w:w="441" w:type="pct"/>
            <w:vMerge/>
          </w:tcPr>
          <w:p w14:paraId="0F21856C" w14:textId="77777777" w:rsidR="00564845" w:rsidRPr="00765968" w:rsidRDefault="00564845" w:rsidP="00104E0B">
            <w:pPr>
              <w:pStyle w:val="NoSpacing"/>
              <w:rPr>
                <w:sz w:val="20"/>
                <w:szCs w:val="20"/>
              </w:rPr>
            </w:pPr>
          </w:p>
        </w:tc>
      </w:tr>
      <w:tr w:rsidR="00F714F7" w:rsidRPr="00CD1E3B" w14:paraId="308CC909" w14:textId="77777777" w:rsidTr="005532B4">
        <w:trPr>
          <w:trHeight w:val="269"/>
        </w:trPr>
        <w:tc>
          <w:tcPr>
            <w:tcW w:w="501" w:type="pct"/>
            <w:vMerge/>
          </w:tcPr>
          <w:p w14:paraId="1C160360" w14:textId="77777777" w:rsidR="00564845" w:rsidRPr="00765968" w:rsidRDefault="00564845" w:rsidP="00104E0B">
            <w:pPr>
              <w:pStyle w:val="NoSpacing"/>
              <w:rPr>
                <w:sz w:val="20"/>
                <w:szCs w:val="20"/>
              </w:rPr>
            </w:pPr>
          </w:p>
        </w:tc>
        <w:tc>
          <w:tcPr>
            <w:tcW w:w="820" w:type="pct"/>
          </w:tcPr>
          <w:p w14:paraId="138C3599" w14:textId="77777777" w:rsidR="00564845" w:rsidRPr="00765968" w:rsidRDefault="00564845" w:rsidP="00104E0B">
            <w:pPr>
              <w:pStyle w:val="NoSpacing"/>
              <w:rPr>
                <w:sz w:val="20"/>
                <w:szCs w:val="20"/>
              </w:rPr>
            </w:pPr>
            <w:r w:rsidRPr="00765968">
              <w:rPr>
                <w:sz w:val="20"/>
                <w:szCs w:val="20"/>
              </w:rPr>
              <w:t>Rural</w:t>
            </w:r>
          </w:p>
        </w:tc>
        <w:tc>
          <w:tcPr>
            <w:tcW w:w="987" w:type="pct"/>
            <w:gridSpan w:val="2"/>
          </w:tcPr>
          <w:p w14:paraId="04F0D925" w14:textId="3830FE66" w:rsidR="00564845" w:rsidRPr="00765968" w:rsidRDefault="00564845" w:rsidP="00104E0B">
            <w:pPr>
              <w:pStyle w:val="NoSpacing"/>
              <w:rPr>
                <w:sz w:val="20"/>
                <w:szCs w:val="20"/>
              </w:rPr>
            </w:pPr>
            <w:r w:rsidRPr="00765968">
              <w:rPr>
                <w:sz w:val="20"/>
                <w:szCs w:val="20"/>
              </w:rPr>
              <w:t>58</w:t>
            </w:r>
            <w:r w:rsidR="00A338CB">
              <w:rPr>
                <w:sz w:val="20"/>
                <w:szCs w:val="20"/>
              </w:rPr>
              <w:t xml:space="preserve"> </w:t>
            </w:r>
            <w:r w:rsidRPr="00765968">
              <w:rPr>
                <w:sz w:val="20"/>
                <w:szCs w:val="20"/>
              </w:rPr>
              <w:t>(77.3%)</w:t>
            </w:r>
          </w:p>
        </w:tc>
        <w:tc>
          <w:tcPr>
            <w:tcW w:w="1802" w:type="pct"/>
            <w:gridSpan w:val="4"/>
          </w:tcPr>
          <w:p w14:paraId="26C71A83" w14:textId="779B47F6" w:rsidR="00564845" w:rsidRPr="00765968" w:rsidRDefault="00564845" w:rsidP="00104E0B">
            <w:pPr>
              <w:pStyle w:val="NoSpacing"/>
              <w:rPr>
                <w:sz w:val="20"/>
                <w:szCs w:val="20"/>
              </w:rPr>
            </w:pPr>
            <w:r w:rsidRPr="00765968">
              <w:rPr>
                <w:sz w:val="20"/>
                <w:szCs w:val="20"/>
              </w:rPr>
              <w:t>10</w:t>
            </w:r>
            <w:r w:rsidR="00A338CB">
              <w:rPr>
                <w:sz w:val="20"/>
                <w:szCs w:val="20"/>
              </w:rPr>
              <w:t xml:space="preserve"> </w:t>
            </w:r>
            <w:r w:rsidRPr="00765968">
              <w:rPr>
                <w:sz w:val="20"/>
                <w:szCs w:val="20"/>
              </w:rPr>
              <w:t>(58.8%)</w:t>
            </w:r>
          </w:p>
        </w:tc>
        <w:tc>
          <w:tcPr>
            <w:tcW w:w="450" w:type="pct"/>
            <w:vMerge/>
          </w:tcPr>
          <w:p w14:paraId="3F50E4AA" w14:textId="77777777" w:rsidR="00564845" w:rsidRPr="00765968" w:rsidRDefault="00564845" w:rsidP="00104E0B">
            <w:pPr>
              <w:pStyle w:val="NoSpacing"/>
              <w:rPr>
                <w:sz w:val="20"/>
                <w:szCs w:val="20"/>
              </w:rPr>
            </w:pPr>
          </w:p>
        </w:tc>
        <w:tc>
          <w:tcPr>
            <w:tcW w:w="441" w:type="pct"/>
            <w:vMerge/>
          </w:tcPr>
          <w:p w14:paraId="1D6115C4" w14:textId="77777777" w:rsidR="00564845" w:rsidRPr="00765968" w:rsidRDefault="00564845" w:rsidP="00104E0B">
            <w:pPr>
              <w:pStyle w:val="NoSpacing"/>
              <w:rPr>
                <w:sz w:val="20"/>
                <w:szCs w:val="20"/>
              </w:rPr>
            </w:pPr>
          </w:p>
        </w:tc>
      </w:tr>
      <w:tr w:rsidR="00F714F7" w:rsidRPr="00CD1E3B" w14:paraId="06611FC4" w14:textId="77777777" w:rsidTr="005532B4">
        <w:trPr>
          <w:trHeight w:val="323"/>
        </w:trPr>
        <w:tc>
          <w:tcPr>
            <w:tcW w:w="501" w:type="pct"/>
            <w:vMerge/>
          </w:tcPr>
          <w:p w14:paraId="24092707" w14:textId="77777777" w:rsidR="00564845" w:rsidRPr="00765968" w:rsidRDefault="00564845" w:rsidP="00104E0B">
            <w:pPr>
              <w:pStyle w:val="NoSpacing"/>
              <w:rPr>
                <w:sz w:val="20"/>
                <w:szCs w:val="20"/>
              </w:rPr>
            </w:pPr>
          </w:p>
        </w:tc>
        <w:tc>
          <w:tcPr>
            <w:tcW w:w="820" w:type="pct"/>
          </w:tcPr>
          <w:p w14:paraId="0E2AF955" w14:textId="77777777" w:rsidR="00564845" w:rsidRPr="00765968" w:rsidRDefault="00564845" w:rsidP="00104E0B">
            <w:pPr>
              <w:pStyle w:val="NoSpacing"/>
              <w:rPr>
                <w:sz w:val="20"/>
                <w:szCs w:val="20"/>
              </w:rPr>
            </w:pPr>
            <w:r w:rsidRPr="00765968">
              <w:rPr>
                <w:sz w:val="20"/>
                <w:szCs w:val="20"/>
              </w:rPr>
              <w:t xml:space="preserve">Total </w:t>
            </w:r>
          </w:p>
        </w:tc>
        <w:tc>
          <w:tcPr>
            <w:tcW w:w="987" w:type="pct"/>
            <w:gridSpan w:val="2"/>
          </w:tcPr>
          <w:p w14:paraId="21ABF7CA" w14:textId="3A0E0C5B"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1802" w:type="pct"/>
            <w:gridSpan w:val="4"/>
          </w:tcPr>
          <w:p w14:paraId="5D4DC5EA" w14:textId="55F23EF3" w:rsidR="00564845" w:rsidRPr="00765968" w:rsidRDefault="00564845" w:rsidP="00104E0B">
            <w:pPr>
              <w:pStyle w:val="NoSpacing"/>
              <w:rPr>
                <w:sz w:val="20"/>
                <w:szCs w:val="20"/>
              </w:rPr>
            </w:pPr>
            <w:r w:rsidRPr="00765968">
              <w:rPr>
                <w:sz w:val="20"/>
                <w:szCs w:val="20"/>
              </w:rPr>
              <w:t>17</w:t>
            </w:r>
            <w:r w:rsidR="00A338CB">
              <w:rPr>
                <w:sz w:val="20"/>
                <w:szCs w:val="20"/>
              </w:rPr>
              <w:t xml:space="preserve"> </w:t>
            </w:r>
            <w:r w:rsidRPr="00765968">
              <w:rPr>
                <w:sz w:val="20"/>
                <w:szCs w:val="20"/>
              </w:rPr>
              <w:t>(100%)</w:t>
            </w:r>
          </w:p>
        </w:tc>
        <w:tc>
          <w:tcPr>
            <w:tcW w:w="450" w:type="pct"/>
            <w:vMerge/>
          </w:tcPr>
          <w:p w14:paraId="0BAE916E" w14:textId="77777777" w:rsidR="00564845" w:rsidRPr="00765968" w:rsidRDefault="00564845" w:rsidP="00104E0B">
            <w:pPr>
              <w:pStyle w:val="NoSpacing"/>
              <w:rPr>
                <w:sz w:val="20"/>
                <w:szCs w:val="20"/>
              </w:rPr>
            </w:pPr>
          </w:p>
        </w:tc>
        <w:tc>
          <w:tcPr>
            <w:tcW w:w="441" w:type="pct"/>
            <w:vMerge/>
          </w:tcPr>
          <w:p w14:paraId="430DE042" w14:textId="77777777" w:rsidR="00564845" w:rsidRPr="00765968" w:rsidRDefault="00564845" w:rsidP="00104E0B">
            <w:pPr>
              <w:pStyle w:val="NoSpacing"/>
              <w:rPr>
                <w:sz w:val="20"/>
                <w:szCs w:val="20"/>
              </w:rPr>
            </w:pPr>
          </w:p>
        </w:tc>
      </w:tr>
      <w:tr w:rsidR="00F714F7" w:rsidRPr="00CD1E3B" w14:paraId="085F339D" w14:textId="77777777" w:rsidTr="005532B4">
        <w:trPr>
          <w:trHeight w:val="314"/>
        </w:trPr>
        <w:tc>
          <w:tcPr>
            <w:tcW w:w="501" w:type="pct"/>
            <w:vMerge w:val="restart"/>
          </w:tcPr>
          <w:p w14:paraId="570C693C" w14:textId="77777777" w:rsidR="00564845" w:rsidRPr="00765968" w:rsidRDefault="00564845" w:rsidP="00104E0B">
            <w:pPr>
              <w:pStyle w:val="NoSpacing"/>
              <w:rPr>
                <w:sz w:val="20"/>
                <w:szCs w:val="20"/>
              </w:rPr>
            </w:pPr>
            <w:r w:rsidRPr="00765968">
              <w:rPr>
                <w:sz w:val="20"/>
                <w:szCs w:val="20"/>
              </w:rPr>
              <w:t>Family income</w:t>
            </w:r>
          </w:p>
          <w:p w14:paraId="122E0422" w14:textId="77777777" w:rsidR="00564845" w:rsidRPr="00765968" w:rsidRDefault="00564845" w:rsidP="00104E0B">
            <w:pPr>
              <w:pStyle w:val="NoSpacing"/>
              <w:rPr>
                <w:sz w:val="20"/>
                <w:szCs w:val="20"/>
              </w:rPr>
            </w:pPr>
            <w:r w:rsidRPr="00765968">
              <w:rPr>
                <w:sz w:val="20"/>
                <w:szCs w:val="20"/>
              </w:rPr>
              <w:t>(BDT)</w:t>
            </w:r>
          </w:p>
        </w:tc>
        <w:tc>
          <w:tcPr>
            <w:tcW w:w="820" w:type="pct"/>
          </w:tcPr>
          <w:p w14:paraId="0A613DF5" w14:textId="77777777" w:rsidR="00564845" w:rsidRPr="00765968" w:rsidRDefault="00564845" w:rsidP="00104E0B">
            <w:pPr>
              <w:pStyle w:val="NoSpacing"/>
              <w:rPr>
                <w:sz w:val="20"/>
                <w:szCs w:val="20"/>
              </w:rPr>
            </w:pPr>
            <w:r w:rsidRPr="00765968">
              <w:rPr>
                <w:sz w:val="20"/>
                <w:szCs w:val="20"/>
              </w:rPr>
              <w:t xml:space="preserve">≤10000 </w:t>
            </w:r>
          </w:p>
        </w:tc>
        <w:tc>
          <w:tcPr>
            <w:tcW w:w="987" w:type="pct"/>
            <w:gridSpan w:val="2"/>
          </w:tcPr>
          <w:p w14:paraId="4F929CEC" w14:textId="2330B7D4" w:rsidR="00564845" w:rsidRPr="00765968" w:rsidRDefault="00564845" w:rsidP="00104E0B">
            <w:pPr>
              <w:pStyle w:val="NoSpacing"/>
              <w:rPr>
                <w:sz w:val="20"/>
                <w:szCs w:val="20"/>
              </w:rPr>
            </w:pPr>
            <w:r w:rsidRPr="00765968">
              <w:rPr>
                <w:sz w:val="20"/>
                <w:szCs w:val="20"/>
              </w:rPr>
              <w:t>41</w:t>
            </w:r>
            <w:r w:rsidR="00A338CB">
              <w:rPr>
                <w:sz w:val="20"/>
                <w:szCs w:val="20"/>
              </w:rPr>
              <w:t xml:space="preserve"> </w:t>
            </w:r>
            <w:r w:rsidRPr="00765968">
              <w:rPr>
                <w:sz w:val="20"/>
                <w:szCs w:val="20"/>
              </w:rPr>
              <w:t>(54.7%)</w:t>
            </w:r>
          </w:p>
        </w:tc>
        <w:tc>
          <w:tcPr>
            <w:tcW w:w="1802" w:type="pct"/>
            <w:gridSpan w:val="4"/>
          </w:tcPr>
          <w:p w14:paraId="469AD70F" w14:textId="510A17EE" w:rsidR="00564845" w:rsidRPr="00765968" w:rsidRDefault="00564845" w:rsidP="00104E0B">
            <w:pPr>
              <w:pStyle w:val="NoSpacing"/>
              <w:rPr>
                <w:sz w:val="20"/>
                <w:szCs w:val="20"/>
              </w:rPr>
            </w:pPr>
            <w:r w:rsidRPr="00765968">
              <w:rPr>
                <w:sz w:val="20"/>
                <w:szCs w:val="20"/>
              </w:rPr>
              <w:t>03</w:t>
            </w:r>
            <w:r w:rsidR="00A338CB">
              <w:rPr>
                <w:sz w:val="20"/>
                <w:szCs w:val="20"/>
              </w:rPr>
              <w:t xml:space="preserve"> </w:t>
            </w:r>
            <w:r w:rsidRPr="00765968">
              <w:rPr>
                <w:sz w:val="20"/>
                <w:szCs w:val="20"/>
              </w:rPr>
              <w:t>(17.6%)</w:t>
            </w:r>
          </w:p>
        </w:tc>
        <w:tc>
          <w:tcPr>
            <w:tcW w:w="450" w:type="pct"/>
            <w:vMerge w:val="restart"/>
          </w:tcPr>
          <w:p w14:paraId="3D3945AC" w14:textId="115B4C1F" w:rsidR="00564845" w:rsidRPr="00765968" w:rsidRDefault="00564845" w:rsidP="00104E0B">
            <w:pPr>
              <w:pStyle w:val="NoSpacing"/>
              <w:rPr>
                <w:sz w:val="20"/>
                <w:szCs w:val="20"/>
              </w:rPr>
            </w:pPr>
            <w:r w:rsidRPr="00765968">
              <w:rPr>
                <w:sz w:val="20"/>
                <w:szCs w:val="20"/>
              </w:rPr>
              <w:t>27.3</w:t>
            </w:r>
            <w:r w:rsidR="00F714F7">
              <w:rPr>
                <w:sz w:val="20"/>
                <w:szCs w:val="20"/>
              </w:rPr>
              <w:t>4</w:t>
            </w:r>
          </w:p>
        </w:tc>
        <w:tc>
          <w:tcPr>
            <w:tcW w:w="441" w:type="pct"/>
            <w:vMerge w:val="restart"/>
          </w:tcPr>
          <w:p w14:paraId="5932AE8D" w14:textId="77777777" w:rsidR="00564845" w:rsidRPr="00765968" w:rsidRDefault="00564845" w:rsidP="00104E0B">
            <w:pPr>
              <w:pStyle w:val="NoSpacing"/>
              <w:rPr>
                <w:sz w:val="20"/>
                <w:szCs w:val="20"/>
              </w:rPr>
            </w:pPr>
            <w:r w:rsidRPr="00765968">
              <w:rPr>
                <w:sz w:val="20"/>
                <w:szCs w:val="20"/>
              </w:rPr>
              <w:t>0.000</w:t>
            </w:r>
          </w:p>
        </w:tc>
      </w:tr>
      <w:tr w:rsidR="00F714F7" w:rsidRPr="00CD1E3B" w14:paraId="683E84FE" w14:textId="77777777" w:rsidTr="005532B4">
        <w:trPr>
          <w:trHeight w:val="251"/>
        </w:trPr>
        <w:tc>
          <w:tcPr>
            <w:tcW w:w="501" w:type="pct"/>
            <w:vMerge/>
          </w:tcPr>
          <w:p w14:paraId="474BC016" w14:textId="77777777" w:rsidR="00564845" w:rsidRPr="00765968" w:rsidRDefault="00564845" w:rsidP="00104E0B">
            <w:pPr>
              <w:pStyle w:val="NoSpacing"/>
              <w:rPr>
                <w:sz w:val="20"/>
                <w:szCs w:val="20"/>
              </w:rPr>
            </w:pPr>
          </w:p>
        </w:tc>
        <w:tc>
          <w:tcPr>
            <w:tcW w:w="820" w:type="pct"/>
          </w:tcPr>
          <w:p w14:paraId="4014F2B8" w14:textId="77777777" w:rsidR="00564845" w:rsidRPr="00765968" w:rsidRDefault="00564845" w:rsidP="00104E0B">
            <w:pPr>
              <w:pStyle w:val="NoSpacing"/>
              <w:rPr>
                <w:sz w:val="20"/>
                <w:szCs w:val="20"/>
              </w:rPr>
            </w:pPr>
            <w:r w:rsidRPr="00765968">
              <w:rPr>
                <w:sz w:val="20"/>
                <w:szCs w:val="20"/>
              </w:rPr>
              <w:t xml:space="preserve">11000-25000 </w:t>
            </w:r>
          </w:p>
        </w:tc>
        <w:tc>
          <w:tcPr>
            <w:tcW w:w="987" w:type="pct"/>
            <w:gridSpan w:val="2"/>
          </w:tcPr>
          <w:p w14:paraId="7EB057CE" w14:textId="5EE449EC" w:rsidR="00564845" w:rsidRPr="00765968" w:rsidRDefault="00564845" w:rsidP="00104E0B">
            <w:pPr>
              <w:pStyle w:val="NoSpacing"/>
              <w:rPr>
                <w:sz w:val="20"/>
                <w:szCs w:val="20"/>
              </w:rPr>
            </w:pPr>
            <w:r w:rsidRPr="00765968">
              <w:rPr>
                <w:sz w:val="20"/>
                <w:szCs w:val="20"/>
              </w:rPr>
              <w:t>23</w:t>
            </w:r>
            <w:r w:rsidR="00A338CB">
              <w:rPr>
                <w:sz w:val="20"/>
                <w:szCs w:val="20"/>
              </w:rPr>
              <w:t xml:space="preserve"> </w:t>
            </w:r>
            <w:r w:rsidRPr="00765968">
              <w:rPr>
                <w:sz w:val="20"/>
                <w:szCs w:val="20"/>
              </w:rPr>
              <w:t>(30.7%)</w:t>
            </w:r>
          </w:p>
        </w:tc>
        <w:tc>
          <w:tcPr>
            <w:tcW w:w="1802" w:type="pct"/>
            <w:gridSpan w:val="4"/>
          </w:tcPr>
          <w:p w14:paraId="4E25674E" w14:textId="09B5FB9C"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(11.8%)</w:t>
            </w:r>
          </w:p>
        </w:tc>
        <w:tc>
          <w:tcPr>
            <w:tcW w:w="450" w:type="pct"/>
            <w:vMerge/>
          </w:tcPr>
          <w:p w14:paraId="0BF903B7" w14:textId="77777777" w:rsidR="00564845" w:rsidRPr="00765968" w:rsidRDefault="00564845" w:rsidP="00104E0B">
            <w:pPr>
              <w:pStyle w:val="NoSpacing"/>
              <w:rPr>
                <w:sz w:val="20"/>
                <w:szCs w:val="20"/>
              </w:rPr>
            </w:pPr>
          </w:p>
        </w:tc>
        <w:tc>
          <w:tcPr>
            <w:tcW w:w="441" w:type="pct"/>
            <w:vMerge/>
          </w:tcPr>
          <w:p w14:paraId="6B1037EE" w14:textId="77777777" w:rsidR="00564845" w:rsidRPr="00765968" w:rsidRDefault="00564845" w:rsidP="00104E0B">
            <w:pPr>
              <w:pStyle w:val="NoSpacing"/>
              <w:rPr>
                <w:sz w:val="20"/>
                <w:szCs w:val="20"/>
              </w:rPr>
            </w:pPr>
          </w:p>
        </w:tc>
      </w:tr>
      <w:tr w:rsidR="00F714F7" w:rsidRPr="00CD1E3B" w14:paraId="6F957808" w14:textId="77777777" w:rsidTr="005532B4">
        <w:trPr>
          <w:trHeight w:val="323"/>
        </w:trPr>
        <w:tc>
          <w:tcPr>
            <w:tcW w:w="501" w:type="pct"/>
            <w:vMerge/>
          </w:tcPr>
          <w:p w14:paraId="4180F4E4" w14:textId="77777777" w:rsidR="00564845" w:rsidRPr="00765968" w:rsidRDefault="00564845" w:rsidP="00104E0B">
            <w:pPr>
              <w:pStyle w:val="NoSpacing"/>
              <w:rPr>
                <w:sz w:val="20"/>
                <w:szCs w:val="20"/>
              </w:rPr>
            </w:pPr>
          </w:p>
        </w:tc>
        <w:tc>
          <w:tcPr>
            <w:tcW w:w="820" w:type="pct"/>
          </w:tcPr>
          <w:p w14:paraId="0B3FA8E5" w14:textId="77777777" w:rsidR="00564845" w:rsidRPr="00765968" w:rsidRDefault="00564845" w:rsidP="00104E0B">
            <w:pPr>
              <w:pStyle w:val="NoSpacing"/>
              <w:rPr>
                <w:sz w:val="20"/>
                <w:szCs w:val="20"/>
              </w:rPr>
            </w:pPr>
            <w:r w:rsidRPr="00765968">
              <w:rPr>
                <w:sz w:val="20"/>
                <w:szCs w:val="20"/>
              </w:rPr>
              <w:t xml:space="preserve">26000-35000 </w:t>
            </w:r>
          </w:p>
        </w:tc>
        <w:tc>
          <w:tcPr>
            <w:tcW w:w="987" w:type="pct"/>
            <w:gridSpan w:val="2"/>
          </w:tcPr>
          <w:p w14:paraId="243F1968" w14:textId="0FCC62B5"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(2.7%)</w:t>
            </w:r>
          </w:p>
        </w:tc>
        <w:tc>
          <w:tcPr>
            <w:tcW w:w="1802" w:type="pct"/>
            <w:gridSpan w:val="4"/>
          </w:tcPr>
          <w:p w14:paraId="23BE77CF" w14:textId="73E91BD6"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(35.3%)</w:t>
            </w:r>
          </w:p>
        </w:tc>
        <w:tc>
          <w:tcPr>
            <w:tcW w:w="450" w:type="pct"/>
            <w:vMerge/>
          </w:tcPr>
          <w:p w14:paraId="5D070F8C" w14:textId="77777777" w:rsidR="00564845" w:rsidRPr="00765968" w:rsidRDefault="00564845" w:rsidP="00104E0B">
            <w:pPr>
              <w:pStyle w:val="NoSpacing"/>
              <w:rPr>
                <w:sz w:val="20"/>
                <w:szCs w:val="20"/>
              </w:rPr>
            </w:pPr>
          </w:p>
        </w:tc>
        <w:tc>
          <w:tcPr>
            <w:tcW w:w="441" w:type="pct"/>
            <w:vMerge/>
          </w:tcPr>
          <w:p w14:paraId="72EC5568" w14:textId="77777777" w:rsidR="00564845" w:rsidRPr="00765968" w:rsidRDefault="00564845" w:rsidP="00104E0B">
            <w:pPr>
              <w:pStyle w:val="NoSpacing"/>
              <w:rPr>
                <w:sz w:val="20"/>
                <w:szCs w:val="20"/>
              </w:rPr>
            </w:pPr>
          </w:p>
        </w:tc>
      </w:tr>
      <w:tr w:rsidR="00F714F7" w:rsidRPr="00CD1E3B" w14:paraId="59412C10" w14:textId="77777777" w:rsidTr="005532B4">
        <w:trPr>
          <w:trHeight w:val="260"/>
        </w:trPr>
        <w:tc>
          <w:tcPr>
            <w:tcW w:w="501" w:type="pct"/>
            <w:vMerge/>
          </w:tcPr>
          <w:p w14:paraId="542AB17B" w14:textId="77777777" w:rsidR="00564845" w:rsidRPr="00765968" w:rsidRDefault="00564845" w:rsidP="00104E0B">
            <w:pPr>
              <w:pStyle w:val="NoSpacing"/>
              <w:rPr>
                <w:sz w:val="20"/>
                <w:szCs w:val="20"/>
              </w:rPr>
            </w:pPr>
          </w:p>
        </w:tc>
        <w:tc>
          <w:tcPr>
            <w:tcW w:w="820" w:type="pct"/>
          </w:tcPr>
          <w:p w14:paraId="04E7AF27" w14:textId="77777777" w:rsidR="00564845" w:rsidRPr="00765968" w:rsidRDefault="00564845" w:rsidP="00104E0B">
            <w:pPr>
              <w:pStyle w:val="NoSpacing"/>
              <w:rPr>
                <w:sz w:val="20"/>
                <w:szCs w:val="20"/>
              </w:rPr>
            </w:pPr>
            <w:r w:rsidRPr="00765968">
              <w:rPr>
                <w:sz w:val="20"/>
                <w:szCs w:val="20"/>
              </w:rPr>
              <w:t xml:space="preserve">≥35000 </w:t>
            </w:r>
          </w:p>
        </w:tc>
        <w:tc>
          <w:tcPr>
            <w:tcW w:w="987" w:type="pct"/>
            <w:gridSpan w:val="2"/>
          </w:tcPr>
          <w:p w14:paraId="47371B1F" w14:textId="41BA7ACC" w:rsidR="00564845" w:rsidRPr="00765968" w:rsidRDefault="00564845" w:rsidP="00104E0B">
            <w:pPr>
              <w:pStyle w:val="NoSpacing"/>
              <w:rPr>
                <w:sz w:val="20"/>
                <w:szCs w:val="20"/>
              </w:rPr>
            </w:pPr>
            <w:r w:rsidRPr="00765968">
              <w:rPr>
                <w:sz w:val="20"/>
                <w:szCs w:val="20"/>
              </w:rPr>
              <w:t>09</w:t>
            </w:r>
            <w:r w:rsidR="00A338CB">
              <w:rPr>
                <w:sz w:val="20"/>
                <w:szCs w:val="20"/>
              </w:rPr>
              <w:t xml:space="preserve"> </w:t>
            </w:r>
            <w:r w:rsidRPr="00765968">
              <w:rPr>
                <w:sz w:val="20"/>
                <w:szCs w:val="20"/>
              </w:rPr>
              <w:t>(12%)</w:t>
            </w:r>
          </w:p>
        </w:tc>
        <w:tc>
          <w:tcPr>
            <w:tcW w:w="1802" w:type="pct"/>
            <w:gridSpan w:val="4"/>
          </w:tcPr>
          <w:p w14:paraId="281857B1" w14:textId="134EA665"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(35.3%)</w:t>
            </w:r>
          </w:p>
        </w:tc>
        <w:tc>
          <w:tcPr>
            <w:tcW w:w="450" w:type="pct"/>
            <w:vMerge/>
          </w:tcPr>
          <w:p w14:paraId="48E8FC90" w14:textId="77777777" w:rsidR="00564845" w:rsidRPr="00765968" w:rsidRDefault="00564845" w:rsidP="00104E0B">
            <w:pPr>
              <w:pStyle w:val="NoSpacing"/>
              <w:rPr>
                <w:sz w:val="20"/>
                <w:szCs w:val="20"/>
              </w:rPr>
            </w:pPr>
          </w:p>
        </w:tc>
        <w:tc>
          <w:tcPr>
            <w:tcW w:w="441" w:type="pct"/>
            <w:vMerge/>
          </w:tcPr>
          <w:p w14:paraId="2D2E034B" w14:textId="77777777" w:rsidR="00564845" w:rsidRPr="00765968" w:rsidRDefault="00564845" w:rsidP="00104E0B">
            <w:pPr>
              <w:pStyle w:val="NoSpacing"/>
              <w:rPr>
                <w:sz w:val="20"/>
                <w:szCs w:val="20"/>
              </w:rPr>
            </w:pPr>
          </w:p>
        </w:tc>
      </w:tr>
      <w:tr w:rsidR="00F714F7" w:rsidRPr="00CD1E3B" w14:paraId="6FDA8249" w14:textId="77777777" w:rsidTr="005532B4">
        <w:trPr>
          <w:trHeight w:val="188"/>
        </w:trPr>
        <w:tc>
          <w:tcPr>
            <w:tcW w:w="501" w:type="pct"/>
            <w:vMerge/>
          </w:tcPr>
          <w:p w14:paraId="34443728" w14:textId="77777777" w:rsidR="00564845" w:rsidRPr="00765968" w:rsidRDefault="00564845" w:rsidP="00104E0B">
            <w:pPr>
              <w:pStyle w:val="NoSpacing"/>
              <w:rPr>
                <w:sz w:val="20"/>
                <w:szCs w:val="20"/>
              </w:rPr>
            </w:pPr>
          </w:p>
        </w:tc>
        <w:tc>
          <w:tcPr>
            <w:tcW w:w="820" w:type="pct"/>
          </w:tcPr>
          <w:p w14:paraId="3804CF1A" w14:textId="77777777" w:rsidR="00564845" w:rsidRPr="00765968" w:rsidRDefault="00564845" w:rsidP="00104E0B">
            <w:pPr>
              <w:pStyle w:val="NoSpacing"/>
              <w:rPr>
                <w:sz w:val="20"/>
                <w:szCs w:val="20"/>
              </w:rPr>
            </w:pPr>
            <w:r w:rsidRPr="00765968">
              <w:rPr>
                <w:sz w:val="20"/>
                <w:szCs w:val="20"/>
              </w:rPr>
              <w:t xml:space="preserve">Total </w:t>
            </w:r>
          </w:p>
        </w:tc>
        <w:tc>
          <w:tcPr>
            <w:tcW w:w="987" w:type="pct"/>
            <w:gridSpan w:val="2"/>
          </w:tcPr>
          <w:p w14:paraId="2B89DC8F" w14:textId="78287EFF"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1802" w:type="pct"/>
            <w:gridSpan w:val="4"/>
          </w:tcPr>
          <w:p w14:paraId="62DF11B2" w14:textId="0BB79796" w:rsidR="00564845" w:rsidRPr="00765968" w:rsidRDefault="00564845" w:rsidP="00104E0B">
            <w:pPr>
              <w:pStyle w:val="NoSpacing"/>
              <w:rPr>
                <w:sz w:val="20"/>
                <w:szCs w:val="20"/>
              </w:rPr>
            </w:pPr>
            <w:r w:rsidRPr="00765968">
              <w:rPr>
                <w:sz w:val="20"/>
                <w:szCs w:val="20"/>
              </w:rPr>
              <w:t>17</w:t>
            </w:r>
            <w:r w:rsidR="00A338CB">
              <w:rPr>
                <w:sz w:val="20"/>
                <w:szCs w:val="20"/>
              </w:rPr>
              <w:t xml:space="preserve"> </w:t>
            </w:r>
            <w:r w:rsidRPr="00765968">
              <w:rPr>
                <w:sz w:val="20"/>
                <w:szCs w:val="20"/>
              </w:rPr>
              <w:t>(100%)</w:t>
            </w:r>
          </w:p>
        </w:tc>
        <w:tc>
          <w:tcPr>
            <w:tcW w:w="450" w:type="pct"/>
            <w:vMerge/>
          </w:tcPr>
          <w:p w14:paraId="22B6B8E6" w14:textId="77777777" w:rsidR="00564845" w:rsidRPr="00765968" w:rsidRDefault="00564845" w:rsidP="00104E0B">
            <w:pPr>
              <w:pStyle w:val="NoSpacing"/>
              <w:rPr>
                <w:sz w:val="20"/>
                <w:szCs w:val="20"/>
              </w:rPr>
            </w:pPr>
          </w:p>
        </w:tc>
        <w:tc>
          <w:tcPr>
            <w:tcW w:w="441" w:type="pct"/>
            <w:vMerge/>
          </w:tcPr>
          <w:p w14:paraId="56E02439" w14:textId="77777777" w:rsidR="00564845" w:rsidRPr="00765968" w:rsidRDefault="00564845" w:rsidP="00104E0B">
            <w:pPr>
              <w:pStyle w:val="NoSpacing"/>
              <w:rPr>
                <w:sz w:val="20"/>
                <w:szCs w:val="20"/>
              </w:rPr>
            </w:pPr>
          </w:p>
        </w:tc>
      </w:tr>
      <w:tr w:rsidR="00F714F7" w:rsidRPr="00CD1E3B" w14:paraId="420514E5" w14:textId="77777777" w:rsidTr="005532B4">
        <w:trPr>
          <w:trHeight w:val="305"/>
        </w:trPr>
        <w:tc>
          <w:tcPr>
            <w:tcW w:w="501" w:type="pct"/>
            <w:vMerge w:val="restart"/>
          </w:tcPr>
          <w:p w14:paraId="2CC513B8" w14:textId="77777777" w:rsidR="00564845" w:rsidRPr="00765968" w:rsidRDefault="00564845" w:rsidP="00104E0B">
            <w:pPr>
              <w:pStyle w:val="NoSpacing"/>
              <w:rPr>
                <w:sz w:val="20"/>
                <w:szCs w:val="20"/>
              </w:rPr>
            </w:pPr>
            <w:r w:rsidRPr="00765968">
              <w:rPr>
                <w:sz w:val="20"/>
                <w:szCs w:val="20"/>
              </w:rPr>
              <w:t>Family type</w:t>
            </w:r>
          </w:p>
        </w:tc>
        <w:tc>
          <w:tcPr>
            <w:tcW w:w="820" w:type="pct"/>
          </w:tcPr>
          <w:p w14:paraId="1F925496" w14:textId="77777777" w:rsidR="00564845" w:rsidRPr="00765968" w:rsidRDefault="00564845" w:rsidP="00104E0B">
            <w:pPr>
              <w:pStyle w:val="NoSpacing"/>
              <w:rPr>
                <w:sz w:val="20"/>
                <w:szCs w:val="20"/>
              </w:rPr>
            </w:pPr>
            <w:r w:rsidRPr="00765968">
              <w:rPr>
                <w:sz w:val="20"/>
                <w:szCs w:val="20"/>
              </w:rPr>
              <w:t xml:space="preserve">Nuclear </w:t>
            </w:r>
          </w:p>
        </w:tc>
        <w:tc>
          <w:tcPr>
            <w:tcW w:w="987" w:type="pct"/>
            <w:gridSpan w:val="2"/>
          </w:tcPr>
          <w:p w14:paraId="4BC3B0B2" w14:textId="360FF71D" w:rsidR="00564845" w:rsidRPr="00765968" w:rsidRDefault="00564845" w:rsidP="00104E0B">
            <w:pPr>
              <w:pStyle w:val="NoSpacing"/>
              <w:rPr>
                <w:sz w:val="20"/>
                <w:szCs w:val="20"/>
              </w:rPr>
            </w:pPr>
            <w:r w:rsidRPr="00765968">
              <w:rPr>
                <w:sz w:val="20"/>
                <w:szCs w:val="20"/>
              </w:rPr>
              <w:t>57</w:t>
            </w:r>
            <w:r w:rsidR="00A338CB">
              <w:rPr>
                <w:sz w:val="20"/>
                <w:szCs w:val="20"/>
              </w:rPr>
              <w:t xml:space="preserve"> </w:t>
            </w:r>
            <w:r w:rsidRPr="00765968">
              <w:rPr>
                <w:sz w:val="20"/>
                <w:szCs w:val="20"/>
              </w:rPr>
              <w:t>(76%)</w:t>
            </w:r>
          </w:p>
        </w:tc>
        <w:tc>
          <w:tcPr>
            <w:tcW w:w="1802" w:type="pct"/>
            <w:gridSpan w:val="4"/>
          </w:tcPr>
          <w:p w14:paraId="2D5E6AF7" w14:textId="5BCB1B60" w:rsidR="00564845" w:rsidRPr="00765968" w:rsidRDefault="00564845" w:rsidP="00104E0B">
            <w:pPr>
              <w:pStyle w:val="NoSpacing"/>
              <w:rPr>
                <w:sz w:val="20"/>
                <w:szCs w:val="20"/>
              </w:rPr>
            </w:pPr>
            <w:r w:rsidRPr="00765968">
              <w:rPr>
                <w:sz w:val="20"/>
                <w:szCs w:val="20"/>
              </w:rPr>
              <w:t>09</w:t>
            </w:r>
            <w:r w:rsidR="00A338CB">
              <w:rPr>
                <w:sz w:val="20"/>
                <w:szCs w:val="20"/>
              </w:rPr>
              <w:t xml:space="preserve"> </w:t>
            </w:r>
            <w:r w:rsidRPr="00765968">
              <w:rPr>
                <w:sz w:val="20"/>
                <w:szCs w:val="20"/>
              </w:rPr>
              <w:t>(52.9%)</w:t>
            </w:r>
          </w:p>
        </w:tc>
        <w:tc>
          <w:tcPr>
            <w:tcW w:w="450" w:type="pct"/>
            <w:vMerge w:val="restart"/>
          </w:tcPr>
          <w:p w14:paraId="1A3A5874" w14:textId="76840777" w:rsidR="00564845" w:rsidRPr="00765968" w:rsidRDefault="00564845" w:rsidP="00104E0B">
            <w:pPr>
              <w:pStyle w:val="NoSpacing"/>
              <w:rPr>
                <w:sz w:val="20"/>
                <w:szCs w:val="20"/>
              </w:rPr>
            </w:pPr>
            <w:r w:rsidRPr="00765968">
              <w:rPr>
                <w:sz w:val="20"/>
                <w:szCs w:val="20"/>
              </w:rPr>
              <w:t>4.03</w:t>
            </w:r>
          </w:p>
        </w:tc>
        <w:tc>
          <w:tcPr>
            <w:tcW w:w="441" w:type="pct"/>
            <w:vMerge w:val="restart"/>
          </w:tcPr>
          <w:p w14:paraId="4B6021FF" w14:textId="77777777" w:rsidR="00564845" w:rsidRPr="00765968" w:rsidRDefault="00564845" w:rsidP="00104E0B">
            <w:pPr>
              <w:pStyle w:val="NoSpacing"/>
              <w:rPr>
                <w:sz w:val="20"/>
                <w:szCs w:val="20"/>
              </w:rPr>
            </w:pPr>
            <w:r w:rsidRPr="00765968">
              <w:rPr>
                <w:sz w:val="20"/>
                <w:szCs w:val="20"/>
              </w:rPr>
              <w:t>0.133</w:t>
            </w:r>
          </w:p>
        </w:tc>
      </w:tr>
      <w:tr w:rsidR="00F714F7" w:rsidRPr="00CD1E3B" w14:paraId="24E4DDBF" w14:textId="77777777" w:rsidTr="005532B4">
        <w:trPr>
          <w:trHeight w:val="305"/>
        </w:trPr>
        <w:tc>
          <w:tcPr>
            <w:tcW w:w="501" w:type="pct"/>
            <w:vMerge/>
          </w:tcPr>
          <w:p w14:paraId="57FF6630" w14:textId="77777777" w:rsidR="00564845" w:rsidRPr="00765968" w:rsidRDefault="00564845" w:rsidP="00104E0B">
            <w:pPr>
              <w:pStyle w:val="NoSpacing"/>
              <w:rPr>
                <w:sz w:val="20"/>
                <w:szCs w:val="20"/>
              </w:rPr>
            </w:pPr>
          </w:p>
        </w:tc>
        <w:tc>
          <w:tcPr>
            <w:tcW w:w="820" w:type="pct"/>
          </w:tcPr>
          <w:p w14:paraId="7C0026D6" w14:textId="77777777" w:rsidR="00564845" w:rsidRPr="00765968" w:rsidRDefault="00564845" w:rsidP="00104E0B">
            <w:pPr>
              <w:pStyle w:val="NoSpacing"/>
              <w:rPr>
                <w:sz w:val="20"/>
                <w:szCs w:val="20"/>
              </w:rPr>
            </w:pPr>
            <w:r w:rsidRPr="00765968">
              <w:rPr>
                <w:sz w:val="20"/>
                <w:szCs w:val="20"/>
              </w:rPr>
              <w:t xml:space="preserve">Extended </w:t>
            </w:r>
          </w:p>
        </w:tc>
        <w:tc>
          <w:tcPr>
            <w:tcW w:w="987" w:type="pct"/>
            <w:gridSpan w:val="2"/>
          </w:tcPr>
          <w:p w14:paraId="2CDED30F" w14:textId="3876E3DD" w:rsidR="00564845" w:rsidRPr="00765968" w:rsidRDefault="00564845" w:rsidP="00104E0B">
            <w:pPr>
              <w:pStyle w:val="NoSpacing"/>
              <w:rPr>
                <w:sz w:val="20"/>
                <w:szCs w:val="20"/>
              </w:rPr>
            </w:pPr>
            <w:r w:rsidRPr="00765968">
              <w:rPr>
                <w:sz w:val="20"/>
                <w:szCs w:val="20"/>
              </w:rPr>
              <w:t>18</w:t>
            </w:r>
            <w:r w:rsidR="00A338CB">
              <w:rPr>
                <w:sz w:val="20"/>
                <w:szCs w:val="20"/>
              </w:rPr>
              <w:t xml:space="preserve"> </w:t>
            </w:r>
            <w:r w:rsidRPr="00765968">
              <w:rPr>
                <w:sz w:val="20"/>
                <w:szCs w:val="20"/>
              </w:rPr>
              <w:t>(24%)</w:t>
            </w:r>
          </w:p>
        </w:tc>
        <w:tc>
          <w:tcPr>
            <w:tcW w:w="1802" w:type="pct"/>
            <w:gridSpan w:val="4"/>
          </w:tcPr>
          <w:p w14:paraId="7B53AEE7" w14:textId="3BDB505B" w:rsidR="00564845" w:rsidRPr="00765968" w:rsidRDefault="00564845" w:rsidP="00104E0B">
            <w:pPr>
              <w:pStyle w:val="NoSpacing"/>
              <w:rPr>
                <w:sz w:val="20"/>
                <w:szCs w:val="20"/>
              </w:rPr>
            </w:pPr>
            <w:r w:rsidRPr="00765968">
              <w:rPr>
                <w:sz w:val="20"/>
                <w:szCs w:val="20"/>
              </w:rPr>
              <w:t>08</w:t>
            </w:r>
            <w:r w:rsidR="00A338CB">
              <w:rPr>
                <w:sz w:val="20"/>
                <w:szCs w:val="20"/>
              </w:rPr>
              <w:t xml:space="preserve"> </w:t>
            </w:r>
            <w:r w:rsidRPr="00765968">
              <w:rPr>
                <w:sz w:val="20"/>
                <w:szCs w:val="20"/>
              </w:rPr>
              <w:t>(47.1%)</w:t>
            </w:r>
          </w:p>
        </w:tc>
        <w:tc>
          <w:tcPr>
            <w:tcW w:w="450" w:type="pct"/>
            <w:vMerge/>
          </w:tcPr>
          <w:p w14:paraId="5469C68F" w14:textId="77777777" w:rsidR="00564845" w:rsidRPr="00765968" w:rsidRDefault="00564845" w:rsidP="00104E0B">
            <w:pPr>
              <w:pStyle w:val="NoSpacing"/>
              <w:rPr>
                <w:sz w:val="20"/>
                <w:szCs w:val="20"/>
              </w:rPr>
            </w:pPr>
          </w:p>
        </w:tc>
        <w:tc>
          <w:tcPr>
            <w:tcW w:w="441" w:type="pct"/>
            <w:vMerge/>
          </w:tcPr>
          <w:p w14:paraId="78F3327D" w14:textId="77777777" w:rsidR="00564845" w:rsidRPr="00765968" w:rsidRDefault="00564845" w:rsidP="00104E0B">
            <w:pPr>
              <w:pStyle w:val="NoSpacing"/>
              <w:rPr>
                <w:sz w:val="20"/>
                <w:szCs w:val="20"/>
              </w:rPr>
            </w:pPr>
          </w:p>
        </w:tc>
      </w:tr>
      <w:tr w:rsidR="00F714F7" w:rsidRPr="00CD1E3B" w14:paraId="31D863B1" w14:textId="77777777" w:rsidTr="005532B4">
        <w:trPr>
          <w:trHeight w:val="242"/>
        </w:trPr>
        <w:tc>
          <w:tcPr>
            <w:tcW w:w="501" w:type="pct"/>
            <w:vMerge w:val="restart"/>
          </w:tcPr>
          <w:p w14:paraId="7B1BB76F" w14:textId="77777777" w:rsidR="00564845" w:rsidRPr="00765968" w:rsidRDefault="00564845" w:rsidP="00104E0B">
            <w:pPr>
              <w:pStyle w:val="NoSpacing"/>
              <w:rPr>
                <w:sz w:val="20"/>
                <w:szCs w:val="20"/>
              </w:rPr>
            </w:pPr>
            <w:r w:rsidRPr="00765968">
              <w:rPr>
                <w:sz w:val="20"/>
                <w:szCs w:val="20"/>
              </w:rPr>
              <w:t>Household size</w:t>
            </w:r>
          </w:p>
        </w:tc>
        <w:tc>
          <w:tcPr>
            <w:tcW w:w="820" w:type="pct"/>
          </w:tcPr>
          <w:p w14:paraId="71590F5D" w14:textId="77777777" w:rsidR="00564845" w:rsidRPr="00765968" w:rsidRDefault="00564845" w:rsidP="00104E0B">
            <w:pPr>
              <w:pStyle w:val="NoSpacing"/>
              <w:rPr>
                <w:sz w:val="20"/>
                <w:szCs w:val="20"/>
              </w:rPr>
            </w:pPr>
            <w:r w:rsidRPr="00765968">
              <w:rPr>
                <w:sz w:val="20"/>
                <w:szCs w:val="20"/>
              </w:rPr>
              <w:t xml:space="preserve">Small Family </w:t>
            </w:r>
          </w:p>
          <w:p w14:paraId="00AF4E50" w14:textId="77777777" w:rsidR="00564845" w:rsidRPr="00765968" w:rsidRDefault="00564845" w:rsidP="00104E0B">
            <w:pPr>
              <w:pStyle w:val="NoSpacing"/>
              <w:rPr>
                <w:sz w:val="20"/>
                <w:szCs w:val="20"/>
              </w:rPr>
            </w:pPr>
            <w:r w:rsidRPr="00765968">
              <w:rPr>
                <w:sz w:val="20"/>
                <w:szCs w:val="20"/>
              </w:rPr>
              <w:lastRenderedPageBreak/>
              <w:t xml:space="preserve">1-3 Members </w:t>
            </w:r>
          </w:p>
        </w:tc>
        <w:tc>
          <w:tcPr>
            <w:tcW w:w="987" w:type="pct"/>
            <w:gridSpan w:val="2"/>
          </w:tcPr>
          <w:p w14:paraId="605BF959" w14:textId="337758C3" w:rsidR="00564845" w:rsidRPr="00765968" w:rsidRDefault="00564845" w:rsidP="00104E0B">
            <w:pPr>
              <w:pStyle w:val="NoSpacing"/>
              <w:rPr>
                <w:sz w:val="20"/>
                <w:szCs w:val="20"/>
              </w:rPr>
            </w:pPr>
            <w:r w:rsidRPr="00765968">
              <w:rPr>
                <w:sz w:val="20"/>
                <w:szCs w:val="20"/>
              </w:rPr>
              <w:lastRenderedPageBreak/>
              <w:t>12</w:t>
            </w:r>
            <w:r w:rsidR="00A338CB">
              <w:rPr>
                <w:sz w:val="20"/>
                <w:szCs w:val="20"/>
              </w:rPr>
              <w:t xml:space="preserve"> </w:t>
            </w:r>
            <w:r w:rsidRPr="00765968">
              <w:rPr>
                <w:sz w:val="20"/>
                <w:szCs w:val="20"/>
              </w:rPr>
              <w:t>(16%)</w:t>
            </w:r>
          </w:p>
        </w:tc>
        <w:tc>
          <w:tcPr>
            <w:tcW w:w="1802" w:type="pct"/>
            <w:gridSpan w:val="4"/>
          </w:tcPr>
          <w:p w14:paraId="4379C491" w14:textId="41ABEA07" w:rsidR="00564845" w:rsidRPr="00765968" w:rsidRDefault="00564845" w:rsidP="00104E0B">
            <w:pPr>
              <w:pStyle w:val="NoSpacing"/>
              <w:rPr>
                <w:sz w:val="20"/>
                <w:szCs w:val="20"/>
              </w:rPr>
            </w:pPr>
            <w:r w:rsidRPr="00765968">
              <w:rPr>
                <w:sz w:val="20"/>
                <w:szCs w:val="20"/>
              </w:rPr>
              <w:t>03</w:t>
            </w:r>
            <w:r w:rsidR="00A338CB">
              <w:rPr>
                <w:sz w:val="20"/>
                <w:szCs w:val="20"/>
              </w:rPr>
              <w:t xml:space="preserve"> </w:t>
            </w:r>
            <w:r w:rsidRPr="00765968">
              <w:rPr>
                <w:sz w:val="20"/>
                <w:szCs w:val="20"/>
              </w:rPr>
              <w:t>(17.6%)</w:t>
            </w:r>
          </w:p>
        </w:tc>
        <w:tc>
          <w:tcPr>
            <w:tcW w:w="450" w:type="pct"/>
            <w:vMerge w:val="restart"/>
          </w:tcPr>
          <w:p w14:paraId="3176CFEF" w14:textId="421F6800" w:rsidR="00564845" w:rsidRPr="00765968" w:rsidRDefault="00564845" w:rsidP="00104E0B">
            <w:pPr>
              <w:pStyle w:val="NoSpacing"/>
              <w:rPr>
                <w:sz w:val="20"/>
                <w:szCs w:val="20"/>
              </w:rPr>
            </w:pPr>
            <w:r w:rsidRPr="00765968">
              <w:rPr>
                <w:sz w:val="20"/>
                <w:szCs w:val="20"/>
              </w:rPr>
              <w:t>3.7</w:t>
            </w:r>
            <w:r w:rsidR="00F714F7">
              <w:rPr>
                <w:sz w:val="20"/>
                <w:szCs w:val="20"/>
              </w:rPr>
              <w:t>7</w:t>
            </w:r>
          </w:p>
        </w:tc>
        <w:tc>
          <w:tcPr>
            <w:tcW w:w="441" w:type="pct"/>
            <w:vMerge w:val="restart"/>
          </w:tcPr>
          <w:p w14:paraId="3613D4D3" w14:textId="77777777" w:rsidR="00564845" w:rsidRPr="00765968" w:rsidRDefault="00564845" w:rsidP="00104E0B">
            <w:pPr>
              <w:pStyle w:val="NoSpacing"/>
              <w:rPr>
                <w:sz w:val="20"/>
                <w:szCs w:val="20"/>
              </w:rPr>
            </w:pPr>
            <w:r w:rsidRPr="00765968">
              <w:rPr>
                <w:sz w:val="20"/>
                <w:szCs w:val="20"/>
              </w:rPr>
              <w:t>0.438</w:t>
            </w:r>
          </w:p>
        </w:tc>
      </w:tr>
      <w:tr w:rsidR="00F714F7" w:rsidRPr="00CD1E3B" w14:paraId="68358A58" w14:textId="77777777" w:rsidTr="005532B4">
        <w:trPr>
          <w:trHeight w:val="224"/>
        </w:trPr>
        <w:tc>
          <w:tcPr>
            <w:tcW w:w="501" w:type="pct"/>
            <w:vMerge/>
          </w:tcPr>
          <w:p w14:paraId="55754A40" w14:textId="77777777" w:rsidR="00564845" w:rsidRPr="00765968" w:rsidRDefault="00564845" w:rsidP="00104E0B">
            <w:pPr>
              <w:pStyle w:val="NoSpacing"/>
              <w:rPr>
                <w:sz w:val="20"/>
                <w:szCs w:val="20"/>
              </w:rPr>
            </w:pPr>
          </w:p>
        </w:tc>
        <w:tc>
          <w:tcPr>
            <w:tcW w:w="820" w:type="pct"/>
          </w:tcPr>
          <w:p w14:paraId="0FAE67FF" w14:textId="77777777" w:rsidR="00564845" w:rsidRPr="00765968" w:rsidRDefault="00564845" w:rsidP="00104E0B">
            <w:pPr>
              <w:pStyle w:val="NoSpacing"/>
              <w:rPr>
                <w:sz w:val="20"/>
                <w:szCs w:val="20"/>
              </w:rPr>
            </w:pPr>
            <w:r w:rsidRPr="00765968">
              <w:rPr>
                <w:sz w:val="20"/>
                <w:szCs w:val="20"/>
              </w:rPr>
              <w:t>Medium Family</w:t>
            </w:r>
          </w:p>
          <w:p w14:paraId="30D866F2" w14:textId="77777777" w:rsidR="00564845" w:rsidRPr="00765968" w:rsidRDefault="00564845" w:rsidP="00104E0B">
            <w:pPr>
              <w:pStyle w:val="NoSpacing"/>
              <w:rPr>
                <w:sz w:val="20"/>
                <w:szCs w:val="20"/>
              </w:rPr>
            </w:pPr>
            <w:r w:rsidRPr="00765968">
              <w:rPr>
                <w:sz w:val="20"/>
                <w:szCs w:val="20"/>
              </w:rPr>
              <w:t>4-5 Members</w:t>
            </w:r>
          </w:p>
        </w:tc>
        <w:tc>
          <w:tcPr>
            <w:tcW w:w="987" w:type="pct"/>
            <w:gridSpan w:val="2"/>
          </w:tcPr>
          <w:p w14:paraId="78F22C6D" w14:textId="25F00AFB" w:rsidR="00564845" w:rsidRPr="00765968" w:rsidRDefault="00564845" w:rsidP="00104E0B">
            <w:pPr>
              <w:pStyle w:val="NoSpacing"/>
              <w:rPr>
                <w:sz w:val="20"/>
                <w:szCs w:val="20"/>
              </w:rPr>
            </w:pPr>
            <w:r w:rsidRPr="00765968">
              <w:rPr>
                <w:sz w:val="20"/>
                <w:szCs w:val="20"/>
              </w:rPr>
              <w:t>41</w:t>
            </w:r>
            <w:r w:rsidR="00A338CB">
              <w:rPr>
                <w:sz w:val="20"/>
                <w:szCs w:val="20"/>
              </w:rPr>
              <w:t xml:space="preserve"> </w:t>
            </w:r>
            <w:r w:rsidRPr="00765968">
              <w:rPr>
                <w:sz w:val="20"/>
                <w:szCs w:val="20"/>
              </w:rPr>
              <w:t>(54.7%)</w:t>
            </w:r>
          </w:p>
        </w:tc>
        <w:tc>
          <w:tcPr>
            <w:tcW w:w="1802" w:type="pct"/>
            <w:gridSpan w:val="4"/>
          </w:tcPr>
          <w:p w14:paraId="7D9F3B9E" w14:textId="233FD916"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(35.3%)</w:t>
            </w:r>
          </w:p>
        </w:tc>
        <w:tc>
          <w:tcPr>
            <w:tcW w:w="450" w:type="pct"/>
            <w:vMerge/>
          </w:tcPr>
          <w:p w14:paraId="60BF1D80" w14:textId="77777777" w:rsidR="00564845" w:rsidRPr="00765968" w:rsidRDefault="00564845" w:rsidP="00104E0B">
            <w:pPr>
              <w:pStyle w:val="NoSpacing"/>
              <w:rPr>
                <w:sz w:val="20"/>
                <w:szCs w:val="20"/>
              </w:rPr>
            </w:pPr>
          </w:p>
        </w:tc>
        <w:tc>
          <w:tcPr>
            <w:tcW w:w="441" w:type="pct"/>
            <w:vMerge/>
          </w:tcPr>
          <w:p w14:paraId="1EDB9024" w14:textId="77777777" w:rsidR="00564845" w:rsidRPr="00765968" w:rsidRDefault="00564845" w:rsidP="00104E0B">
            <w:pPr>
              <w:pStyle w:val="NoSpacing"/>
              <w:rPr>
                <w:sz w:val="20"/>
                <w:szCs w:val="20"/>
              </w:rPr>
            </w:pPr>
          </w:p>
        </w:tc>
      </w:tr>
      <w:tr w:rsidR="00F714F7" w:rsidRPr="00CD1E3B" w14:paraId="7EE02C8C" w14:textId="77777777" w:rsidTr="005532B4">
        <w:trPr>
          <w:trHeight w:val="569"/>
        </w:trPr>
        <w:tc>
          <w:tcPr>
            <w:tcW w:w="501" w:type="pct"/>
            <w:vMerge/>
          </w:tcPr>
          <w:p w14:paraId="690946EE" w14:textId="77777777" w:rsidR="00564845" w:rsidRPr="00765968" w:rsidRDefault="00564845" w:rsidP="00104E0B">
            <w:pPr>
              <w:pStyle w:val="NoSpacing"/>
              <w:rPr>
                <w:sz w:val="20"/>
                <w:szCs w:val="20"/>
              </w:rPr>
            </w:pPr>
          </w:p>
        </w:tc>
        <w:tc>
          <w:tcPr>
            <w:tcW w:w="820" w:type="pct"/>
          </w:tcPr>
          <w:p w14:paraId="23F3070F" w14:textId="77777777" w:rsidR="00564845" w:rsidRPr="00765968" w:rsidRDefault="00564845" w:rsidP="00104E0B">
            <w:pPr>
              <w:pStyle w:val="NoSpacing"/>
              <w:rPr>
                <w:sz w:val="20"/>
                <w:szCs w:val="20"/>
              </w:rPr>
            </w:pPr>
            <w:r w:rsidRPr="00765968">
              <w:rPr>
                <w:sz w:val="20"/>
                <w:szCs w:val="20"/>
              </w:rPr>
              <w:t>Large Family</w:t>
            </w:r>
          </w:p>
          <w:p w14:paraId="3D6281D2" w14:textId="77777777" w:rsidR="00564845" w:rsidRPr="00765968" w:rsidRDefault="00564845" w:rsidP="00104E0B">
            <w:pPr>
              <w:pStyle w:val="NoSpacing"/>
              <w:rPr>
                <w:sz w:val="20"/>
                <w:szCs w:val="20"/>
              </w:rPr>
            </w:pPr>
            <w:r w:rsidRPr="00765968">
              <w:rPr>
                <w:sz w:val="20"/>
                <w:szCs w:val="20"/>
              </w:rPr>
              <w:t>≥6 Members</w:t>
            </w:r>
          </w:p>
        </w:tc>
        <w:tc>
          <w:tcPr>
            <w:tcW w:w="987" w:type="pct"/>
            <w:gridSpan w:val="2"/>
          </w:tcPr>
          <w:p w14:paraId="071B380C" w14:textId="4E84D1EC" w:rsidR="00564845" w:rsidRPr="00765968" w:rsidRDefault="00564845" w:rsidP="00104E0B">
            <w:pPr>
              <w:pStyle w:val="NoSpacing"/>
              <w:rPr>
                <w:sz w:val="20"/>
                <w:szCs w:val="20"/>
              </w:rPr>
            </w:pPr>
            <w:r w:rsidRPr="00765968">
              <w:rPr>
                <w:sz w:val="20"/>
                <w:szCs w:val="20"/>
              </w:rPr>
              <w:t>22</w:t>
            </w:r>
            <w:r w:rsidR="00A338CB">
              <w:rPr>
                <w:sz w:val="20"/>
                <w:szCs w:val="20"/>
              </w:rPr>
              <w:t xml:space="preserve"> </w:t>
            </w:r>
            <w:r w:rsidRPr="00765968">
              <w:rPr>
                <w:sz w:val="20"/>
                <w:szCs w:val="20"/>
              </w:rPr>
              <w:t>(29.3%)</w:t>
            </w:r>
          </w:p>
        </w:tc>
        <w:tc>
          <w:tcPr>
            <w:tcW w:w="1802" w:type="pct"/>
            <w:gridSpan w:val="4"/>
          </w:tcPr>
          <w:p w14:paraId="3A41E745" w14:textId="5A99B4CF" w:rsidR="00564845" w:rsidRPr="00765968" w:rsidRDefault="00564845" w:rsidP="00104E0B">
            <w:pPr>
              <w:pStyle w:val="NoSpacing"/>
              <w:rPr>
                <w:sz w:val="20"/>
                <w:szCs w:val="20"/>
              </w:rPr>
            </w:pPr>
            <w:r w:rsidRPr="00765968">
              <w:rPr>
                <w:sz w:val="20"/>
                <w:szCs w:val="20"/>
              </w:rPr>
              <w:t>08</w:t>
            </w:r>
            <w:r w:rsidR="00A338CB">
              <w:rPr>
                <w:sz w:val="20"/>
                <w:szCs w:val="20"/>
              </w:rPr>
              <w:t xml:space="preserve"> </w:t>
            </w:r>
            <w:r w:rsidRPr="00765968">
              <w:rPr>
                <w:sz w:val="20"/>
                <w:szCs w:val="20"/>
              </w:rPr>
              <w:t>(47.1%)</w:t>
            </w:r>
          </w:p>
        </w:tc>
        <w:tc>
          <w:tcPr>
            <w:tcW w:w="450" w:type="pct"/>
            <w:vMerge/>
          </w:tcPr>
          <w:p w14:paraId="0D5223C7" w14:textId="77777777" w:rsidR="00564845" w:rsidRPr="00765968" w:rsidRDefault="00564845" w:rsidP="00104E0B">
            <w:pPr>
              <w:pStyle w:val="NoSpacing"/>
              <w:rPr>
                <w:sz w:val="20"/>
                <w:szCs w:val="20"/>
              </w:rPr>
            </w:pPr>
          </w:p>
        </w:tc>
        <w:tc>
          <w:tcPr>
            <w:tcW w:w="441" w:type="pct"/>
            <w:vMerge/>
          </w:tcPr>
          <w:p w14:paraId="23333760" w14:textId="77777777" w:rsidR="00564845" w:rsidRPr="00765968" w:rsidRDefault="00564845" w:rsidP="00104E0B">
            <w:pPr>
              <w:pStyle w:val="NoSpacing"/>
              <w:rPr>
                <w:sz w:val="20"/>
                <w:szCs w:val="20"/>
              </w:rPr>
            </w:pPr>
          </w:p>
        </w:tc>
      </w:tr>
      <w:tr w:rsidR="00F714F7" w:rsidRPr="00CD1E3B" w14:paraId="4039FD5B" w14:textId="77777777" w:rsidTr="005532B4">
        <w:trPr>
          <w:trHeight w:val="350"/>
        </w:trPr>
        <w:tc>
          <w:tcPr>
            <w:tcW w:w="501" w:type="pct"/>
            <w:vMerge/>
          </w:tcPr>
          <w:p w14:paraId="7919EC6B" w14:textId="77777777" w:rsidR="00564845" w:rsidRPr="00765968" w:rsidRDefault="00564845" w:rsidP="00104E0B">
            <w:pPr>
              <w:pStyle w:val="NoSpacing"/>
              <w:rPr>
                <w:sz w:val="20"/>
                <w:szCs w:val="20"/>
              </w:rPr>
            </w:pPr>
          </w:p>
        </w:tc>
        <w:tc>
          <w:tcPr>
            <w:tcW w:w="820" w:type="pct"/>
          </w:tcPr>
          <w:p w14:paraId="728FC4EC" w14:textId="77777777" w:rsidR="00564845" w:rsidRPr="00765968" w:rsidRDefault="00564845" w:rsidP="00104E0B">
            <w:pPr>
              <w:pStyle w:val="NoSpacing"/>
              <w:rPr>
                <w:sz w:val="20"/>
                <w:szCs w:val="20"/>
              </w:rPr>
            </w:pPr>
            <w:r w:rsidRPr="00765968">
              <w:rPr>
                <w:sz w:val="20"/>
                <w:szCs w:val="20"/>
              </w:rPr>
              <w:t xml:space="preserve">Total </w:t>
            </w:r>
          </w:p>
        </w:tc>
        <w:tc>
          <w:tcPr>
            <w:tcW w:w="987" w:type="pct"/>
            <w:gridSpan w:val="2"/>
          </w:tcPr>
          <w:p w14:paraId="10827BE9" w14:textId="03EAC236"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1802" w:type="pct"/>
            <w:gridSpan w:val="4"/>
          </w:tcPr>
          <w:p w14:paraId="78D85BF4" w14:textId="61B0230F" w:rsidR="00564845" w:rsidRPr="00765968" w:rsidRDefault="00564845" w:rsidP="00104E0B">
            <w:pPr>
              <w:pStyle w:val="NoSpacing"/>
              <w:rPr>
                <w:sz w:val="20"/>
                <w:szCs w:val="20"/>
              </w:rPr>
            </w:pPr>
            <w:r w:rsidRPr="00765968">
              <w:rPr>
                <w:sz w:val="20"/>
                <w:szCs w:val="20"/>
              </w:rPr>
              <w:t>17</w:t>
            </w:r>
            <w:r w:rsidR="00A338CB">
              <w:rPr>
                <w:sz w:val="20"/>
                <w:szCs w:val="20"/>
              </w:rPr>
              <w:t xml:space="preserve"> </w:t>
            </w:r>
            <w:r w:rsidRPr="00765968">
              <w:rPr>
                <w:sz w:val="20"/>
                <w:szCs w:val="20"/>
              </w:rPr>
              <w:t>(100%)</w:t>
            </w:r>
          </w:p>
        </w:tc>
        <w:tc>
          <w:tcPr>
            <w:tcW w:w="450" w:type="pct"/>
            <w:vMerge/>
          </w:tcPr>
          <w:p w14:paraId="1F4C9654" w14:textId="77777777" w:rsidR="00564845" w:rsidRPr="00765968" w:rsidRDefault="00564845" w:rsidP="00104E0B">
            <w:pPr>
              <w:pStyle w:val="NoSpacing"/>
              <w:rPr>
                <w:sz w:val="20"/>
                <w:szCs w:val="20"/>
              </w:rPr>
            </w:pPr>
          </w:p>
        </w:tc>
        <w:tc>
          <w:tcPr>
            <w:tcW w:w="441" w:type="pct"/>
            <w:vMerge/>
          </w:tcPr>
          <w:p w14:paraId="582FE390" w14:textId="77777777" w:rsidR="00564845" w:rsidRPr="00765968" w:rsidRDefault="00564845" w:rsidP="00104E0B">
            <w:pPr>
              <w:pStyle w:val="NoSpacing"/>
              <w:rPr>
                <w:sz w:val="20"/>
                <w:szCs w:val="20"/>
              </w:rPr>
            </w:pPr>
          </w:p>
        </w:tc>
      </w:tr>
    </w:tbl>
    <w:p w14:paraId="61515558" w14:textId="77777777" w:rsidR="001905CF" w:rsidRPr="00765968" w:rsidRDefault="001905CF" w:rsidP="00104E0B">
      <w:pPr>
        <w:spacing w:before="0" w:after="0" w:line="240" w:lineRule="auto"/>
        <w:jc w:val="left"/>
        <w:rPr>
          <w:rFonts w:ascii="Times New Roman" w:hAnsi="Times New Roman"/>
          <w:b/>
          <w:bCs/>
          <w:color w:val="auto"/>
          <w:sz w:val="20"/>
          <w:szCs w:val="20"/>
        </w:rPr>
      </w:pPr>
    </w:p>
    <w:p w14:paraId="1E2410C1" w14:textId="77777777" w:rsidR="001905CF" w:rsidRPr="00765968" w:rsidRDefault="001905CF" w:rsidP="00104E0B">
      <w:pPr>
        <w:spacing w:before="0" w:after="0" w:line="240" w:lineRule="auto"/>
        <w:jc w:val="left"/>
        <w:rPr>
          <w:rFonts w:ascii="Times New Roman" w:hAnsi="Times New Roman"/>
          <w:b/>
          <w:bCs/>
          <w:color w:val="auto"/>
          <w:sz w:val="20"/>
          <w:szCs w:val="20"/>
        </w:rPr>
      </w:pPr>
    </w:p>
    <w:p w14:paraId="53DDCA12" w14:textId="77777777" w:rsidR="001905CF" w:rsidRDefault="001905CF" w:rsidP="00104E0B">
      <w:pPr>
        <w:spacing w:before="0" w:after="0" w:line="240" w:lineRule="auto"/>
        <w:jc w:val="left"/>
        <w:rPr>
          <w:rFonts w:ascii="Times New Roman" w:hAnsi="Times New Roman"/>
          <w:b/>
          <w:bCs/>
          <w:color w:val="auto"/>
        </w:rPr>
      </w:pPr>
    </w:p>
    <w:p w14:paraId="52296CAF" w14:textId="77777777" w:rsidR="00A338CB" w:rsidRDefault="00A338CB" w:rsidP="00104E0B">
      <w:pPr>
        <w:spacing w:before="0" w:after="0" w:line="240" w:lineRule="auto"/>
        <w:jc w:val="left"/>
        <w:rPr>
          <w:rFonts w:ascii="Times New Roman" w:hAnsi="Times New Roman"/>
          <w:b/>
          <w:bCs/>
          <w:color w:val="auto"/>
        </w:rPr>
      </w:pPr>
    </w:p>
    <w:p w14:paraId="113C5CAA" w14:textId="77777777" w:rsidR="00A338CB" w:rsidRDefault="00A338CB" w:rsidP="00104E0B">
      <w:pPr>
        <w:spacing w:before="0" w:after="0" w:line="240" w:lineRule="auto"/>
        <w:jc w:val="left"/>
        <w:rPr>
          <w:rFonts w:ascii="Times New Roman" w:hAnsi="Times New Roman"/>
          <w:b/>
          <w:bCs/>
          <w:color w:val="auto"/>
        </w:rPr>
      </w:pPr>
    </w:p>
    <w:p w14:paraId="256E2F03" w14:textId="77777777" w:rsidR="00A338CB" w:rsidRDefault="00A338CB" w:rsidP="00104E0B">
      <w:pPr>
        <w:spacing w:before="0" w:after="0" w:line="240" w:lineRule="auto"/>
        <w:jc w:val="left"/>
        <w:rPr>
          <w:rFonts w:ascii="Times New Roman" w:hAnsi="Times New Roman"/>
          <w:b/>
          <w:bCs/>
          <w:color w:val="auto"/>
        </w:rPr>
      </w:pPr>
    </w:p>
    <w:p w14:paraId="3688E11D" w14:textId="77777777" w:rsidR="00A338CB" w:rsidRDefault="00A338CB" w:rsidP="00104E0B">
      <w:pPr>
        <w:spacing w:before="0" w:after="0" w:line="240" w:lineRule="auto"/>
        <w:jc w:val="left"/>
        <w:rPr>
          <w:rFonts w:ascii="Times New Roman" w:hAnsi="Times New Roman"/>
          <w:b/>
          <w:bCs/>
          <w:color w:val="auto"/>
        </w:rPr>
      </w:pPr>
    </w:p>
    <w:p w14:paraId="64ED6F0D" w14:textId="77777777" w:rsidR="00A338CB" w:rsidRDefault="00A338CB" w:rsidP="00104E0B">
      <w:pPr>
        <w:spacing w:before="0" w:after="0" w:line="240" w:lineRule="auto"/>
        <w:jc w:val="left"/>
        <w:rPr>
          <w:rFonts w:ascii="Times New Roman" w:hAnsi="Times New Roman"/>
          <w:b/>
          <w:bCs/>
          <w:color w:val="auto"/>
        </w:rPr>
      </w:pPr>
    </w:p>
    <w:p w14:paraId="0E2EDBFC" w14:textId="77777777" w:rsidR="00A338CB" w:rsidRDefault="00A338CB" w:rsidP="00104E0B">
      <w:pPr>
        <w:spacing w:before="0" w:after="0" w:line="240" w:lineRule="auto"/>
        <w:jc w:val="left"/>
        <w:rPr>
          <w:rFonts w:ascii="Times New Roman" w:hAnsi="Times New Roman"/>
          <w:b/>
          <w:bCs/>
          <w:color w:val="auto"/>
        </w:rPr>
      </w:pPr>
    </w:p>
    <w:p w14:paraId="294D8AA1" w14:textId="77777777" w:rsidR="00A338CB" w:rsidRDefault="00A338CB" w:rsidP="00104E0B">
      <w:pPr>
        <w:spacing w:before="0" w:after="0" w:line="240" w:lineRule="auto"/>
        <w:jc w:val="left"/>
        <w:rPr>
          <w:rFonts w:ascii="Times New Roman" w:hAnsi="Times New Roman"/>
          <w:b/>
          <w:bCs/>
          <w:color w:val="auto"/>
        </w:rPr>
      </w:pPr>
    </w:p>
    <w:p w14:paraId="7838DE48" w14:textId="77777777" w:rsidR="00A338CB" w:rsidRDefault="00A338CB" w:rsidP="00104E0B">
      <w:pPr>
        <w:spacing w:before="0" w:after="0" w:line="240" w:lineRule="auto"/>
        <w:jc w:val="left"/>
        <w:rPr>
          <w:rFonts w:ascii="Times New Roman" w:hAnsi="Times New Roman"/>
          <w:b/>
          <w:bCs/>
          <w:color w:val="auto"/>
        </w:rPr>
      </w:pPr>
    </w:p>
    <w:p w14:paraId="56F43D0E" w14:textId="77777777" w:rsidR="00A338CB" w:rsidRDefault="00A338CB" w:rsidP="00104E0B">
      <w:pPr>
        <w:spacing w:before="0" w:after="0" w:line="240" w:lineRule="auto"/>
        <w:jc w:val="left"/>
        <w:rPr>
          <w:rFonts w:ascii="Times New Roman" w:hAnsi="Times New Roman"/>
          <w:b/>
          <w:bCs/>
          <w:color w:val="auto"/>
        </w:rPr>
      </w:pPr>
    </w:p>
    <w:p w14:paraId="697D6F29" w14:textId="77777777" w:rsidR="00A338CB" w:rsidRDefault="00A338CB" w:rsidP="00104E0B">
      <w:pPr>
        <w:spacing w:before="0" w:after="0" w:line="240" w:lineRule="auto"/>
        <w:jc w:val="left"/>
        <w:rPr>
          <w:rFonts w:ascii="Times New Roman" w:hAnsi="Times New Roman"/>
          <w:b/>
          <w:bCs/>
          <w:color w:val="auto"/>
        </w:rPr>
      </w:pPr>
    </w:p>
    <w:p w14:paraId="21209E7A" w14:textId="77777777" w:rsidR="00A338CB" w:rsidRDefault="00A338CB" w:rsidP="00104E0B">
      <w:pPr>
        <w:spacing w:before="0" w:after="0" w:line="240" w:lineRule="auto"/>
        <w:jc w:val="left"/>
        <w:rPr>
          <w:rFonts w:ascii="Times New Roman" w:hAnsi="Times New Roman"/>
          <w:b/>
          <w:bCs/>
          <w:color w:val="auto"/>
        </w:rPr>
      </w:pPr>
    </w:p>
    <w:p w14:paraId="5670A05D" w14:textId="77777777" w:rsidR="00A338CB" w:rsidRDefault="00A338CB" w:rsidP="00104E0B">
      <w:pPr>
        <w:spacing w:before="0" w:after="0" w:line="240" w:lineRule="auto"/>
        <w:jc w:val="left"/>
        <w:rPr>
          <w:rFonts w:ascii="Times New Roman" w:hAnsi="Times New Roman"/>
          <w:b/>
          <w:bCs/>
          <w:color w:val="auto"/>
        </w:rPr>
      </w:pPr>
    </w:p>
    <w:p w14:paraId="62ECC262" w14:textId="77777777" w:rsidR="00A338CB" w:rsidRDefault="00A338CB" w:rsidP="00104E0B">
      <w:pPr>
        <w:spacing w:before="0" w:after="0" w:line="240" w:lineRule="auto"/>
        <w:jc w:val="left"/>
        <w:rPr>
          <w:rFonts w:ascii="Times New Roman" w:hAnsi="Times New Roman"/>
          <w:b/>
          <w:bCs/>
          <w:color w:val="auto"/>
        </w:rPr>
      </w:pPr>
    </w:p>
    <w:p w14:paraId="6F760E27" w14:textId="77777777" w:rsidR="00A338CB" w:rsidRDefault="00A338CB" w:rsidP="00104E0B">
      <w:pPr>
        <w:spacing w:before="0" w:after="0" w:line="240" w:lineRule="auto"/>
        <w:jc w:val="left"/>
        <w:rPr>
          <w:rFonts w:ascii="Times New Roman" w:hAnsi="Times New Roman"/>
          <w:b/>
          <w:bCs/>
          <w:color w:val="auto"/>
        </w:rPr>
      </w:pPr>
    </w:p>
    <w:p w14:paraId="6FB15C31" w14:textId="77777777" w:rsidR="00A338CB" w:rsidRDefault="00A338CB" w:rsidP="00104E0B">
      <w:pPr>
        <w:spacing w:before="0" w:after="0" w:line="240" w:lineRule="auto"/>
        <w:jc w:val="left"/>
        <w:rPr>
          <w:rFonts w:ascii="Times New Roman" w:hAnsi="Times New Roman"/>
          <w:b/>
          <w:bCs/>
          <w:color w:val="auto"/>
        </w:rPr>
      </w:pPr>
    </w:p>
    <w:p w14:paraId="7CA82DFE" w14:textId="77777777" w:rsidR="00A338CB" w:rsidRDefault="00A338CB" w:rsidP="00104E0B">
      <w:pPr>
        <w:spacing w:before="0" w:after="0" w:line="240" w:lineRule="auto"/>
        <w:jc w:val="left"/>
        <w:rPr>
          <w:rFonts w:ascii="Times New Roman" w:hAnsi="Times New Roman"/>
          <w:b/>
          <w:bCs/>
          <w:color w:val="auto"/>
        </w:rPr>
      </w:pPr>
    </w:p>
    <w:p w14:paraId="1307DE5D" w14:textId="77777777" w:rsidR="00A338CB" w:rsidRDefault="00A338CB" w:rsidP="00104E0B">
      <w:pPr>
        <w:spacing w:before="0" w:after="0" w:line="240" w:lineRule="auto"/>
        <w:jc w:val="left"/>
        <w:rPr>
          <w:rFonts w:ascii="Times New Roman" w:hAnsi="Times New Roman"/>
          <w:b/>
          <w:bCs/>
          <w:color w:val="auto"/>
        </w:rPr>
      </w:pPr>
    </w:p>
    <w:p w14:paraId="5E5E72A5" w14:textId="77777777" w:rsidR="00A338CB" w:rsidRDefault="00A338CB" w:rsidP="00104E0B">
      <w:pPr>
        <w:spacing w:before="0" w:after="0" w:line="240" w:lineRule="auto"/>
        <w:jc w:val="left"/>
        <w:rPr>
          <w:rFonts w:ascii="Times New Roman" w:hAnsi="Times New Roman"/>
          <w:b/>
          <w:bCs/>
          <w:color w:val="auto"/>
        </w:rPr>
      </w:pPr>
    </w:p>
    <w:p w14:paraId="76A5DDE6" w14:textId="77777777" w:rsidR="00A338CB" w:rsidRDefault="00A338CB" w:rsidP="00104E0B">
      <w:pPr>
        <w:spacing w:before="0" w:after="0" w:line="240" w:lineRule="auto"/>
        <w:jc w:val="left"/>
        <w:rPr>
          <w:rFonts w:ascii="Times New Roman" w:hAnsi="Times New Roman"/>
          <w:b/>
          <w:bCs/>
          <w:color w:val="auto"/>
        </w:rPr>
      </w:pPr>
    </w:p>
    <w:p w14:paraId="3A2E2217" w14:textId="77777777" w:rsidR="00A338CB" w:rsidRDefault="00A338CB" w:rsidP="00104E0B">
      <w:pPr>
        <w:spacing w:before="0" w:after="0" w:line="240" w:lineRule="auto"/>
        <w:jc w:val="left"/>
        <w:rPr>
          <w:rFonts w:ascii="Times New Roman" w:hAnsi="Times New Roman"/>
          <w:b/>
          <w:bCs/>
          <w:color w:val="auto"/>
        </w:rPr>
      </w:pPr>
    </w:p>
    <w:p w14:paraId="6B26BE3F" w14:textId="77777777" w:rsidR="00A338CB" w:rsidRDefault="00A338CB" w:rsidP="00104E0B">
      <w:pPr>
        <w:spacing w:before="0" w:after="0" w:line="240" w:lineRule="auto"/>
        <w:jc w:val="left"/>
        <w:rPr>
          <w:rFonts w:ascii="Times New Roman" w:hAnsi="Times New Roman"/>
          <w:b/>
          <w:bCs/>
          <w:color w:val="auto"/>
        </w:rPr>
      </w:pPr>
    </w:p>
    <w:p w14:paraId="29913CD5" w14:textId="77777777" w:rsidR="00A338CB" w:rsidRDefault="00A338CB" w:rsidP="00104E0B">
      <w:pPr>
        <w:spacing w:before="0" w:after="0" w:line="240" w:lineRule="auto"/>
        <w:jc w:val="left"/>
        <w:rPr>
          <w:rFonts w:ascii="Times New Roman" w:hAnsi="Times New Roman"/>
          <w:b/>
          <w:bCs/>
          <w:color w:val="auto"/>
        </w:rPr>
      </w:pPr>
    </w:p>
    <w:p w14:paraId="6FCC03D8" w14:textId="77777777" w:rsidR="00A338CB" w:rsidRDefault="00A338CB" w:rsidP="00104E0B">
      <w:pPr>
        <w:spacing w:before="0" w:after="0" w:line="240" w:lineRule="auto"/>
        <w:jc w:val="left"/>
        <w:rPr>
          <w:rFonts w:ascii="Times New Roman" w:hAnsi="Times New Roman"/>
          <w:b/>
          <w:bCs/>
          <w:color w:val="auto"/>
        </w:rPr>
      </w:pPr>
    </w:p>
    <w:p w14:paraId="58ADE3E2" w14:textId="77777777" w:rsidR="00A338CB" w:rsidRDefault="00A338CB" w:rsidP="00104E0B">
      <w:pPr>
        <w:spacing w:before="0" w:after="0" w:line="240" w:lineRule="auto"/>
        <w:jc w:val="left"/>
        <w:rPr>
          <w:rFonts w:ascii="Times New Roman" w:hAnsi="Times New Roman"/>
          <w:b/>
          <w:bCs/>
          <w:color w:val="auto"/>
        </w:rPr>
      </w:pPr>
    </w:p>
    <w:p w14:paraId="04B8A6BA" w14:textId="77777777" w:rsidR="00A338CB" w:rsidRDefault="00A338CB" w:rsidP="00104E0B">
      <w:pPr>
        <w:spacing w:before="0" w:after="0" w:line="240" w:lineRule="auto"/>
        <w:jc w:val="left"/>
        <w:rPr>
          <w:rFonts w:ascii="Times New Roman" w:hAnsi="Times New Roman"/>
          <w:b/>
          <w:bCs/>
          <w:color w:val="auto"/>
        </w:rPr>
      </w:pPr>
    </w:p>
    <w:p w14:paraId="11C1F005" w14:textId="77777777" w:rsidR="00A338CB" w:rsidRDefault="00A338CB" w:rsidP="00104E0B">
      <w:pPr>
        <w:spacing w:before="0" w:after="0" w:line="240" w:lineRule="auto"/>
        <w:jc w:val="left"/>
        <w:rPr>
          <w:rFonts w:ascii="Times New Roman" w:hAnsi="Times New Roman"/>
          <w:b/>
          <w:bCs/>
          <w:color w:val="auto"/>
        </w:rPr>
      </w:pPr>
    </w:p>
    <w:p w14:paraId="4C99AE3B" w14:textId="77777777" w:rsidR="00A338CB" w:rsidRDefault="00A338CB" w:rsidP="00104E0B">
      <w:pPr>
        <w:spacing w:before="0" w:after="0" w:line="240" w:lineRule="auto"/>
        <w:jc w:val="left"/>
        <w:rPr>
          <w:rFonts w:ascii="Times New Roman" w:hAnsi="Times New Roman"/>
          <w:b/>
          <w:bCs/>
          <w:color w:val="auto"/>
        </w:rPr>
      </w:pPr>
    </w:p>
    <w:p w14:paraId="39C6E47F" w14:textId="77777777" w:rsidR="00A338CB" w:rsidRDefault="00A338CB" w:rsidP="00104E0B">
      <w:pPr>
        <w:spacing w:before="0" w:after="0" w:line="240" w:lineRule="auto"/>
        <w:jc w:val="left"/>
        <w:rPr>
          <w:rFonts w:ascii="Times New Roman" w:hAnsi="Times New Roman"/>
          <w:b/>
          <w:bCs/>
          <w:color w:val="auto"/>
        </w:rPr>
      </w:pPr>
    </w:p>
    <w:p w14:paraId="6F27A6A9" w14:textId="77777777" w:rsidR="00A338CB" w:rsidRDefault="00A338CB" w:rsidP="00104E0B">
      <w:pPr>
        <w:spacing w:before="0" w:after="0" w:line="240" w:lineRule="auto"/>
        <w:jc w:val="left"/>
        <w:rPr>
          <w:rFonts w:ascii="Times New Roman" w:hAnsi="Times New Roman"/>
          <w:b/>
          <w:bCs/>
          <w:color w:val="auto"/>
        </w:rPr>
      </w:pPr>
    </w:p>
    <w:p w14:paraId="039AACD9" w14:textId="77777777" w:rsidR="00A338CB" w:rsidRDefault="00A338CB" w:rsidP="00104E0B">
      <w:pPr>
        <w:spacing w:before="0" w:after="0" w:line="240" w:lineRule="auto"/>
        <w:jc w:val="left"/>
        <w:rPr>
          <w:rFonts w:ascii="Times New Roman" w:hAnsi="Times New Roman"/>
          <w:b/>
          <w:bCs/>
          <w:color w:val="auto"/>
        </w:rPr>
      </w:pPr>
    </w:p>
    <w:p w14:paraId="19C07E51" w14:textId="77777777" w:rsidR="00A338CB" w:rsidRDefault="00A338CB" w:rsidP="00104E0B">
      <w:pPr>
        <w:spacing w:before="0" w:after="0" w:line="240" w:lineRule="auto"/>
        <w:jc w:val="left"/>
        <w:rPr>
          <w:rFonts w:ascii="Times New Roman" w:hAnsi="Times New Roman"/>
          <w:b/>
          <w:bCs/>
          <w:color w:val="auto"/>
        </w:rPr>
      </w:pPr>
    </w:p>
    <w:p w14:paraId="3D01FD63" w14:textId="77777777" w:rsidR="00A338CB" w:rsidRDefault="00A338CB" w:rsidP="00104E0B">
      <w:pPr>
        <w:spacing w:before="0" w:after="0" w:line="240" w:lineRule="auto"/>
        <w:jc w:val="left"/>
        <w:rPr>
          <w:rFonts w:ascii="Times New Roman" w:hAnsi="Times New Roman"/>
          <w:b/>
          <w:bCs/>
          <w:color w:val="auto"/>
        </w:rPr>
      </w:pPr>
    </w:p>
    <w:p w14:paraId="7AA52820" w14:textId="77777777" w:rsidR="00A338CB" w:rsidRDefault="00A338CB" w:rsidP="00104E0B">
      <w:pPr>
        <w:spacing w:before="0" w:after="0" w:line="240" w:lineRule="auto"/>
        <w:jc w:val="left"/>
        <w:rPr>
          <w:rFonts w:ascii="Times New Roman" w:hAnsi="Times New Roman"/>
          <w:b/>
          <w:bCs/>
          <w:color w:val="auto"/>
        </w:rPr>
      </w:pPr>
    </w:p>
    <w:p w14:paraId="00764B55" w14:textId="77777777" w:rsidR="00A338CB" w:rsidRDefault="00A338CB" w:rsidP="00104E0B">
      <w:pPr>
        <w:spacing w:before="0" w:after="0" w:line="240" w:lineRule="auto"/>
        <w:jc w:val="left"/>
        <w:rPr>
          <w:rFonts w:ascii="Times New Roman" w:hAnsi="Times New Roman"/>
          <w:b/>
          <w:bCs/>
          <w:color w:val="auto"/>
        </w:rPr>
      </w:pPr>
    </w:p>
    <w:p w14:paraId="42A4F0A8" w14:textId="77777777" w:rsidR="00A338CB" w:rsidRDefault="00A338CB" w:rsidP="00104E0B">
      <w:pPr>
        <w:spacing w:before="0" w:after="0" w:line="240" w:lineRule="auto"/>
        <w:jc w:val="left"/>
        <w:rPr>
          <w:rFonts w:ascii="Times New Roman" w:hAnsi="Times New Roman"/>
          <w:b/>
          <w:bCs/>
          <w:color w:val="auto"/>
        </w:rPr>
      </w:pPr>
    </w:p>
    <w:p w14:paraId="13BED6A2" w14:textId="77777777" w:rsidR="00A338CB" w:rsidRDefault="00A338CB" w:rsidP="00104E0B">
      <w:pPr>
        <w:spacing w:before="0" w:after="0" w:line="240" w:lineRule="auto"/>
        <w:jc w:val="left"/>
        <w:rPr>
          <w:rFonts w:ascii="Times New Roman" w:hAnsi="Times New Roman"/>
          <w:b/>
          <w:bCs/>
          <w:color w:val="auto"/>
        </w:rPr>
      </w:pPr>
    </w:p>
    <w:p w14:paraId="48C66574" w14:textId="77777777" w:rsidR="00A338CB" w:rsidRDefault="00A338CB" w:rsidP="00104E0B">
      <w:pPr>
        <w:spacing w:before="0" w:after="0" w:line="240" w:lineRule="auto"/>
        <w:jc w:val="left"/>
        <w:rPr>
          <w:rFonts w:ascii="Times New Roman" w:hAnsi="Times New Roman"/>
          <w:b/>
          <w:bCs/>
          <w:color w:val="auto"/>
        </w:rPr>
      </w:pPr>
    </w:p>
    <w:p w14:paraId="3ADFF8D5" w14:textId="77777777" w:rsidR="00A338CB" w:rsidRDefault="00A338CB" w:rsidP="00104E0B">
      <w:pPr>
        <w:spacing w:before="0" w:after="0" w:line="240" w:lineRule="auto"/>
        <w:jc w:val="left"/>
        <w:rPr>
          <w:rFonts w:ascii="Times New Roman" w:hAnsi="Times New Roman"/>
          <w:b/>
          <w:bCs/>
          <w:color w:val="auto"/>
        </w:rPr>
      </w:pPr>
    </w:p>
    <w:p w14:paraId="09DE092C" w14:textId="77777777" w:rsidR="00A338CB" w:rsidRDefault="00A338CB" w:rsidP="00104E0B">
      <w:pPr>
        <w:spacing w:before="0" w:after="0" w:line="240" w:lineRule="auto"/>
        <w:jc w:val="left"/>
        <w:rPr>
          <w:rFonts w:ascii="Times New Roman" w:hAnsi="Times New Roman"/>
          <w:b/>
          <w:bCs/>
          <w:color w:val="auto"/>
        </w:rPr>
      </w:pPr>
    </w:p>
    <w:p w14:paraId="36A61ADC" w14:textId="77777777" w:rsidR="001905CF" w:rsidRDefault="001905CF" w:rsidP="00104E0B">
      <w:pPr>
        <w:spacing w:before="0" w:after="0" w:line="240" w:lineRule="auto"/>
        <w:jc w:val="left"/>
        <w:rPr>
          <w:rFonts w:ascii="Times New Roman" w:hAnsi="Times New Roman"/>
          <w:b/>
          <w:bCs/>
          <w:color w:val="auto"/>
        </w:rPr>
      </w:pPr>
    </w:p>
    <w:p w14:paraId="181AD0BA" w14:textId="1CE92110" w:rsidR="00564845" w:rsidRDefault="001905CF" w:rsidP="00104E0B">
      <w:pPr>
        <w:spacing w:before="0" w:after="0" w:line="240" w:lineRule="auto"/>
        <w:jc w:val="left"/>
        <w:rPr>
          <w:rFonts w:ascii="Times New Roman" w:hAnsi="Times New Roman"/>
          <w:b/>
          <w:bCs/>
          <w:color w:val="auto"/>
        </w:rPr>
      </w:pPr>
      <w:r w:rsidRPr="008901D5">
        <w:rPr>
          <w:rFonts w:ascii="Times New Roman" w:hAnsi="Times New Roman"/>
          <w:b/>
          <w:bCs/>
          <w:color w:val="auto"/>
        </w:rPr>
        <w:lastRenderedPageBreak/>
        <w:t>Table 5: Factors associated with malnutrition among the 6 to 144-month-olds NDD children (Binary logistic regression analysis)</w:t>
      </w:r>
    </w:p>
    <w:p w14:paraId="6E347A85" w14:textId="77777777" w:rsidR="001905CF" w:rsidRDefault="001905CF" w:rsidP="00104E0B">
      <w:pPr>
        <w:spacing w:line="240" w:lineRule="auto"/>
        <w:rPr>
          <w:rFonts w:ascii="Times New Roman" w:hAnsi="Times New Roman"/>
          <w:b/>
          <w:bCs/>
          <w:color w:val="auto"/>
        </w:rPr>
      </w:pPr>
    </w:p>
    <w:p w14:paraId="04AE9A33" w14:textId="77777777" w:rsidR="001905CF" w:rsidRDefault="001905CF" w:rsidP="00104E0B">
      <w:pPr>
        <w:spacing w:line="240" w:lineRule="auto"/>
        <w:rPr>
          <w:rFonts w:ascii="Times New Roman" w:hAnsi="Times New Roman"/>
          <w:b/>
          <w:bCs/>
          <w:color w:val="auto"/>
        </w:rPr>
      </w:pPr>
    </w:p>
    <w:tbl>
      <w:tblPr>
        <w:tblStyle w:val="PlainTable11"/>
        <w:tblpPr w:leftFromText="180" w:rightFromText="180" w:vertAnchor="page" w:horzAnchor="margin" w:tblpY="2341"/>
        <w:tblW w:w="5000" w:type="pct"/>
        <w:tblLook w:val="04A0" w:firstRow="1" w:lastRow="0" w:firstColumn="1" w:lastColumn="0" w:noHBand="0" w:noVBand="1"/>
      </w:tblPr>
      <w:tblGrid>
        <w:gridCol w:w="2705"/>
        <w:gridCol w:w="2037"/>
        <w:gridCol w:w="806"/>
        <w:gridCol w:w="1945"/>
        <w:gridCol w:w="806"/>
      </w:tblGrid>
      <w:tr w:rsidR="001905CF" w:rsidRPr="008901D5" w14:paraId="71BFE7E7" w14:textId="77777777" w:rsidTr="00F451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56F6457" w14:textId="77777777" w:rsidR="001905CF" w:rsidRPr="008901D5" w:rsidRDefault="001905CF" w:rsidP="00104E0B">
            <w:pPr>
              <w:pStyle w:val="NoSpacing"/>
              <w:rPr>
                <w:b w:val="0"/>
              </w:rPr>
            </w:pPr>
            <w:r w:rsidRPr="008901D5">
              <w:lastRenderedPageBreak/>
              <w:t>Characteristics</w:t>
            </w:r>
          </w:p>
        </w:tc>
        <w:tc>
          <w:tcPr>
            <w:tcW w:w="1284" w:type="pct"/>
            <w:noWrap/>
            <w:hideMark/>
          </w:tcPr>
          <w:p w14:paraId="2D69503F"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Unadjusted OR (95% CI)</w:t>
            </w:r>
          </w:p>
        </w:tc>
        <w:tc>
          <w:tcPr>
            <w:tcW w:w="524" w:type="pct"/>
            <w:noWrap/>
            <w:hideMark/>
          </w:tcPr>
          <w:p w14:paraId="3C385748"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p-values</w:t>
            </w:r>
          </w:p>
        </w:tc>
        <w:tc>
          <w:tcPr>
            <w:tcW w:w="1237" w:type="pct"/>
            <w:noWrap/>
            <w:hideMark/>
          </w:tcPr>
          <w:p w14:paraId="58792931"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Adjusted OR* (95% CI)</w:t>
            </w:r>
          </w:p>
        </w:tc>
        <w:tc>
          <w:tcPr>
            <w:tcW w:w="570" w:type="pct"/>
            <w:noWrap/>
            <w:hideMark/>
          </w:tcPr>
          <w:p w14:paraId="3B2E13F1"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p-values</w:t>
            </w:r>
          </w:p>
        </w:tc>
      </w:tr>
      <w:tr w:rsidR="001905CF" w:rsidRPr="008901D5" w14:paraId="7C212AFE"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A308393" w14:textId="77777777" w:rsidR="001905CF" w:rsidRPr="008901D5" w:rsidRDefault="001905CF" w:rsidP="00104E0B">
            <w:pPr>
              <w:pStyle w:val="NoSpacing"/>
              <w:rPr>
                <w:b w:val="0"/>
                <w:bCs w:val="0"/>
              </w:rPr>
            </w:pPr>
            <w:r w:rsidRPr="008901D5">
              <w:t>Age (month)</w:t>
            </w:r>
          </w:p>
        </w:tc>
        <w:tc>
          <w:tcPr>
            <w:tcW w:w="1284" w:type="pct"/>
            <w:noWrap/>
            <w:hideMark/>
          </w:tcPr>
          <w:p w14:paraId="6234859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24" w:type="pct"/>
            <w:noWrap/>
            <w:hideMark/>
          </w:tcPr>
          <w:p w14:paraId="13F55D2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47045C1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0D4DC8E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6ACF595B"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F7B53C0" w14:textId="77777777" w:rsidR="001905CF" w:rsidRPr="008901D5" w:rsidRDefault="001905CF" w:rsidP="00104E0B">
            <w:pPr>
              <w:pStyle w:val="NoSpacing"/>
            </w:pPr>
            <w:r w:rsidRPr="008901D5">
              <w:t>&lt;24 (ref)</w:t>
            </w:r>
          </w:p>
        </w:tc>
        <w:tc>
          <w:tcPr>
            <w:tcW w:w="1284" w:type="pct"/>
            <w:noWrap/>
            <w:hideMark/>
          </w:tcPr>
          <w:p w14:paraId="5948C1C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w:t>
            </w:r>
          </w:p>
        </w:tc>
        <w:tc>
          <w:tcPr>
            <w:tcW w:w="524" w:type="pct"/>
            <w:noWrap/>
            <w:hideMark/>
          </w:tcPr>
          <w:p w14:paraId="573F68C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36A47B6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5F20079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2B11821E"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FA3F8C9" w14:textId="77777777" w:rsidR="001905CF" w:rsidRPr="008901D5" w:rsidRDefault="001905CF" w:rsidP="00104E0B">
            <w:pPr>
              <w:pStyle w:val="NoSpacing"/>
            </w:pPr>
            <w:r w:rsidRPr="008901D5">
              <w:t>25-48</w:t>
            </w:r>
          </w:p>
        </w:tc>
        <w:tc>
          <w:tcPr>
            <w:tcW w:w="1284" w:type="pct"/>
            <w:noWrap/>
            <w:hideMark/>
          </w:tcPr>
          <w:p w14:paraId="408C134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3.15 (1.22-8.14)</w:t>
            </w:r>
          </w:p>
        </w:tc>
        <w:tc>
          <w:tcPr>
            <w:tcW w:w="524" w:type="pct"/>
            <w:noWrap/>
            <w:hideMark/>
          </w:tcPr>
          <w:p w14:paraId="58CB957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0.018*</w:t>
            </w:r>
          </w:p>
        </w:tc>
        <w:tc>
          <w:tcPr>
            <w:tcW w:w="1237" w:type="pct"/>
            <w:noWrap/>
            <w:hideMark/>
          </w:tcPr>
          <w:p w14:paraId="1531721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4.70 (1.55-14.27)</w:t>
            </w:r>
          </w:p>
        </w:tc>
        <w:tc>
          <w:tcPr>
            <w:tcW w:w="570" w:type="pct"/>
            <w:noWrap/>
            <w:hideMark/>
          </w:tcPr>
          <w:p w14:paraId="24F37663"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0.006*</w:t>
            </w:r>
          </w:p>
        </w:tc>
      </w:tr>
      <w:tr w:rsidR="001905CF" w:rsidRPr="008901D5" w14:paraId="77222944"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9B97DAE" w14:textId="77777777" w:rsidR="001905CF" w:rsidRPr="008901D5" w:rsidRDefault="001905CF" w:rsidP="00104E0B">
            <w:pPr>
              <w:pStyle w:val="NoSpacing"/>
              <w:rPr>
                <w:bCs w:val="0"/>
              </w:rPr>
            </w:pPr>
            <w:r w:rsidRPr="008901D5">
              <w:t>49-72</w:t>
            </w:r>
          </w:p>
        </w:tc>
        <w:tc>
          <w:tcPr>
            <w:tcW w:w="1284" w:type="pct"/>
            <w:noWrap/>
            <w:hideMark/>
          </w:tcPr>
          <w:p w14:paraId="3C1772AC"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2.97 (1.03-8.54)</w:t>
            </w:r>
          </w:p>
        </w:tc>
        <w:tc>
          <w:tcPr>
            <w:tcW w:w="524" w:type="pct"/>
            <w:noWrap/>
            <w:hideMark/>
          </w:tcPr>
          <w:p w14:paraId="6A9710F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0.043*</w:t>
            </w:r>
          </w:p>
        </w:tc>
        <w:tc>
          <w:tcPr>
            <w:tcW w:w="1237" w:type="pct"/>
            <w:noWrap/>
            <w:hideMark/>
          </w:tcPr>
          <w:p w14:paraId="4073B85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4.74 (1.37-16.32)</w:t>
            </w:r>
          </w:p>
        </w:tc>
        <w:tc>
          <w:tcPr>
            <w:tcW w:w="570" w:type="pct"/>
            <w:noWrap/>
            <w:hideMark/>
          </w:tcPr>
          <w:p w14:paraId="3272BF50"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0.014*</w:t>
            </w:r>
          </w:p>
        </w:tc>
      </w:tr>
      <w:tr w:rsidR="001905CF" w:rsidRPr="008901D5" w14:paraId="0D870DB9"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496014C" w14:textId="77777777" w:rsidR="001905CF" w:rsidRPr="008901D5" w:rsidRDefault="001905CF" w:rsidP="00104E0B">
            <w:pPr>
              <w:pStyle w:val="NoSpacing"/>
            </w:pPr>
            <w:r w:rsidRPr="008901D5">
              <w:t>73-96</w:t>
            </w:r>
          </w:p>
        </w:tc>
        <w:tc>
          <w:tcPr>
            <w:tcW w:w="1284" w:type="pct"/>
            <w:noWrap/>
            <w:hideMark/>
          </w:tcPr>
          <w:p w14:paraId="39BCBA8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4.81 (1.25-18.50)</w:t>
            </w:r>
          </w:p>
        </w:tc>
        <w:tc>
          <w:tcPr>
            <w:tcW w:w="524" w:type="pct"/>
            <w:noWrap/>
            <w:hideMark/>
          </w:tcPr>
          <w:p w14:paraId="184C482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0.022*</w:t>
            </w:r>
          </w:p>
        </w:tc>
        <w:tc>
          <w:tcPr>
            <w:tcW w:w="1237" w:type="pct"/>
            <w:noWrap/>
            <w:hideMark/>
          </w:tcPr>
          <w:p w14:paraId="4179A13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5.61 (1.29-24.29)</w:t>
            </w:r>
          </w:p>
        </w:tc>
        <w:tc>
          <w:tcPr>
            <w:tcW w:w="570" w:type="pct"/>
            <w:noWrap/>
            <w:hideMark/>
          </w:tcPr>
          <w:p w14:paraId="722B988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0.021*</w:t>
            </w:r>
          </w:p>
        </w:tc>
      </w:tr>
      <w:tr w:rsidR="001905CF" w:rsidRPr="008901D5" w14:paraId="16DCD201"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12618CC" w14:textId="77777777" w:rsidR="001905CF" w:rsidRPr="008901D5" w:rsidRDefault="001905CF" w:rsidP="00104E0B">
            <w:pPr>
              <w:pStyle w:val="NoSpacing"/>
            </w:pPr>
            <w:r w:rsidRPr="008901D5">
              <w:t>97-120</w:t>
            </w:r>
          </w:p>
        </w:tc>
        <w:tc>
          <w:tcPr>
            <w:tcW w:w="1284" w:type="pct"/>
            <w:noWrap/>
            <w:hideMark/>
          </w:tcPr>
          <w:p w14:paraId="7D92127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2.33 (0.65-8.34)</w:t>
            </w:r>
          </w:p>
        </w:tc>
        <w:tc>
          <w:tcPr>
            <w:tcW w:w="524" w:type="pct"/>
            <w:noWrap/>
            <w:hideMark/>
          </w:tcPr>
          <w:p w14:paraId="67DC311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0.192</w:t>
            </w:r>
          </w:p>
        </w:tc>
        <w:tc>
          <w:tcPr>
            <w:tcW w:w="1237" w:type="pct"/>
            <w:noWrap/>
            <w:hideMark/>
          </w:tcPr>
          <w:p w14:paraId="0553CD39"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4.65 (0.99-21.66)</w:t>
            </w:r>
          </w:p>
        </w:tc>
        <w:tc>
          <w:tcPr>
            <w:tcW w:w="570" w:type="pct"/>
            <w:noWrap/>
            <w:hideMark/>
          </w:tcPr>
          <w:p w14:paraId="7AF4A7F8"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0.050*</w:t>
            </w:r>
          </w:p>
        </w:tc>
      </w:tr>
      <w:tr w:rsidR="001905CF" w:rsidRPr="008901D5" w14:paraId="444942AB"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30711C0C" w14:textId="77777777" w:rsidR="001905CF" w:rsidRPr="008901D5" w:rsidRDefault="001905CF" w:rsidP="00104E0B">
            <w:pPr>
              <w:pStyle w:val="NoSpacing"/>
              <w:rPr>
                <w:bCs w:val="0"/>
              </w:rPr>
            </w:pPr>
            <w:r w:rsidRPr="008901D5">
              <w:t>&gt;121</w:t>
            </w:r>
          </w:p>
        </w:tc>
        <w:tc>
          <w:tcPr>
            <w:tcW w:w="1284" w:type="pct"/>
            <w:noWrap/>
            <w:hideMark/>
          </w:tcPr>
          <w:p w14:paraId="7E4DCE3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3.30 (1.13-9.69)</w:t>
            </w:r>
          </w:p>
        </w:tc>
        <w:tc>
          <w:tcPr>
            <w:tcW w:w="524" w:type="pct"/>
            <w:noWrap/>
            <w:hideMark/>
          </w:tcPr>
          <w:p w14:paraId="09ED670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0.029*</w:t>
            </w:r>
          </w:p>
        </w:tc>
        <w:tc>
          <w:tcPr>
            <w:tcW w:w="1237" w:type="pct"/>
            <w:noWrap/>
            <w:hideMark/>
          </w:tcPr>
          <w:p w14:paraId="739751C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4.20 (1.26-13.97)</w:t>
            </w:r>
          </w:p>
        </w:tc>
        <w:tc>
          <w:tcPr>
            <w:tcW w:w="570" w:type="pct"/>
            <w:noWrap/>
            <w:hideMark/>
          </w:tcPr>
          <w:p w14:paraId="0F2973B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0.019*</w:t>
            </w:r>
          </w:p>
        </w:tc>
      </w:tr>
      <w:tr w:rsidR="001905CF" w:rsidRPr="008901D5" w14:paraId="4718633A"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498F7861" w14:textId="77777777" w:rsidR="001905CF" w:rsidRPr="008901D5" w:rsidRDefault="001905CF" w:rsidP="00104E0B">
            <w:pPr>
              <w:pStyle w:val="NoSpacing"/>
              <w:rPr>
                <w:b w:val="0"/>
                <w:bCs w:val="0"/>
              </w:rPr>
            </w:pPr>
            <w:r w:rsidRPr="008901D5">
              <w:t>Father education</w:t>
            </w:r>
          </w:p>
        </w:tc>
        <w:tc>
          <w:tcPr>
            <w:tcW w:w="1284" w:type="pct"/>
            <w:noWrap/>
            <w:hideMark/>
          </w:tcPr>
          <w:p w14:paraId="200A0E69"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3CD79E9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36EB2B5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76EB974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24153888"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0DA38476" w14:textId="77777777" w:rsidR="001905CF" w:rsidRPr="008901D5" w:rsidRDefault="001905CF" w:rsidP="00104E0B">
            <w:pPr>
              <w:pStyle w:val="NoSpacing"/>
            </w:pPr>
            <w:r w:rsidRPr="008901D5">
              <w:t>Masters and above (ref)</w:t>
            </w:r>
          </w:p>
        </w:tc>
        <w:tc>
          <w:tcPr>
            <w:tcW w:w="1284" w:type="pct"/>
            <w:noWrap/>
            <w:hideMark/>
          </w:tcPr>
          <w:p w14:paraId="551D54E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614FA21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470A740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7712B77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6211A1D0"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D268D40" w14:textId="0A41FDFD" w:rsidR="001905CF" w:rsidRPr="008901D5" w:rsidRDefault="00A7674C" w:rsidP="00104E0B">
            <w:pPr>
              <w:pStyle w:val="NoSpacing"/>
            </w:pPr>
            <w:r>
              <w:t>Bachelors</w:t>
            </w:r>
          </w:p>
        </w:tc>
        <w:tc>
          <w:tcPr>
            <w:tcW w:w="1284" w:type="pct"/>
            <w:noWrap/>
            <w:hideMark/>
          </w:tcPr>
          <w:p w14:paraId="2B05B3E8" w14:textId="447959AF"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1.71</w:t>
            </w:r>
            <w:r w:rsidR="0047179D">
              <w:t xml:space="preserve"> </w:t>
            </w:r>
            <w:r w:rsidRPr="008901D5">
              <w:t>(0.46-6.37)</w:t>
            </w:r>
          </w:p>
        </w:tc>
        <w:tc>
          <w:tcPr>
            <w:tcW w:w="524" w:type="pct"/>
            <w:noWrap/>
            <w:hideMark/>
          </w:tcPr>
          <w:p w14:paraId="14D39517"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0.421</w:t>
            </w:r>
          </w:p>
        </w:tc>
        <w:tc>
          <w:tcPr>
            <w:tcW w:w="1237" w:type="pct"/>
            <w:noWrap/>
            <w:hideMark/>
          </w:tcPr>
          <w:p w14:paraId="140B439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2.00 (0.42-9.50)</w:t>
            </w:r>
          </w:p>
        </w:tc>
        <w:tc>
          <w:tcPr>
            <w:tcW w:w="570" w:type="pct"/>
            <w:noWrap/>
            <w:hideMark/>
          </w:tcPr>
          <w:p w14:paraId="0F2D909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0.383</w:t>
            </w:r>
          </w:p>
        </w:tc>
      </w:tr>
      <w:tr w:rsidR="001905CF" w:rsidRPr="008901D5" w14:paraId="60586F13"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9798D0A" w14:textId="77777777" w:rsidR="001905CF" w:rsidRPr="008901D5" w:rsidRDefault="001905CF" w:rsidP="00104E0B">
            <w:pPr>
              <w:pStyle w:val="NoSpacing"/>
            </w:pPr>
            <w:r w:rsidRPr="008901D5">
              <w:t>HSC</w:t>
            </w:r>
          </w:p>
        </w:tc>
        <w:tc>
          <w:tcPr>
            <w:tcW w:w="1284" w:type="pct"/>
            <w:noWrap/>
            <w:hideMark/>
          </w:tcPr>
          <w:p w14:paraId="2724A8BA" w14:textId="2A430709"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1.11</w:t>
            </w:r>
            <w:r w:rsidR="0047179D">
              <w:t xml:space="preserve"> </w:t>
            </w:r>
            <w:r w:rsidRPr="008901D5">
              <w:t>(0.25- 4.82)</w:t>
            </w:r>
          </w:p>
        </w:tc>
        <w:tc>
          <w:tcPr>
            <w:tcW w:w="524" w:type="pct"/>
            <w:noWrap/>
            <w:hideMark/>
          </w:tcPr>
          <w:p w14:paraId="4469B73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0.888</w:t>
            </w:r>
          </w:p>
        </w:tc>
        <w:tc>
          <w:tcPr>
            <w:tcW w:w="1237" w:type="pct"/>
            <w:noWrap/>
            <w:hideMark/>
          </w:tcPr>
          <w:p w14:paraId="26A6BC6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0.61 (0.09-4.18)</w:t>
            </w:r>
          </w:p>
        </w:tc>
        <w:tc>
          <w:tcPr>
            <w:tcW w:w="570" w:type="pct"/>
            <w:noWrap/>
            <w:hideMark/>
          </w:tcPr>
          <w:p w14:paraId="6596AC2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0.620</w:t>
            </w:r>
          </w:p>
        </w:tc>
      </w:tr>
      <w:tr w:rsidR="001905CF" w:rsidRPr="008901D5" w14:paraId="13167C4B"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3BAA0A3D" w14:textId="77777777" w:rsidR="001905CF" w:rsidRPr="008901D5" w:rsidRDefault="001905CF" w:rsidP="00104E0B">
            <w:pPr>
              <w:pStyle w:val="NoSpacing"/>
            </w:pPr>
            <w:r w:rsidRPr="008901D5">
              <w:t>SSC</w:t>
            </w:r>
          </w:p>
        </w:tc>
        <w:tc>
          <w:tcPr>
            <w:tcW w:w="1284" w:type="pct"/>
            <w:noWrap/>
            <w:hideMark/>
          </w:tcPr>
          <w:p w14:paraId="055793F1" w14:textId="1C3EC423"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4.53</w:t>
            </w:r>
            <w:r w:rsidR="0047179D">
              <w:t xml:space="preserve"> </w:t>
            </w:r>
            <w:r w:rsidRPr="008901D5">
              <w:t>(1.21- 16.96)</w:t>
            </w:r>
          </w:p>
        </w:tc>
        <w:tc>
          <w:tcPr>
            <w:tcW w:w="524" w:type="pct"/>
            <w:noWrap/>
            <w:hideMark/>
          </w:tcPr>
          <w:p w14:paraId="0BD3267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0.025*</w:t>
            </w:r>
          </w:p>
        </w:tc>
        <w:tc>
          <w:tcPr>
            <w:tcW w:w="1237" w:type="pct"/>
            <w:noWrap/>
            <w:hideMark/>
          </w:tcPr>
          <w:p w14:paraId="3E78947A"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3.32 (0.51-21.64)</w:t>
            </w:r>
          </w:p>
        </w:tc>
        <w:tc>
          <w:tcPr>
            <w:tcW w:w="570" w:type="pct"/>
            <w:noWrap/>
            <w:hideMark/>
          </w:tcPr>
          <w:p w14:paraId="32E4EAF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0.210</w:t>
            </w:r>
          </w:p>
        </w:tc>
      </w:tr>
      <w:tr w:rsidR="001905CF" w:rsidRPr="008901D5" w14:paraId="1328F0DA"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0AB0111" w14:textId="77777777" w:rsidR="001905CF" w:rsidRPr="008901D5" w:rsidRDefault="001905CF" w:rsidP="00104E0B">
            <w:pPr>
              <w:pStyle w:val="NoSpacing"/>
            </w:pPr>
            <w:r w:rsidRPr="008901D5">
              <w:t>Below SSC</w:t>
            </w:r>
          </w:p>
        </w:tc>
        <w:tc>
          <w:tcPr>
            <w:tcW w:w="1284" w:type="pct"/>
            <w:noWrap/>
            <w:hideMark/>
          </w:tcPr>
          <w:p w14:paraId="1B54CF61" w14:textId="0A6A4EC5"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1.33</w:t>
            </w:r>
            <w:r w:rsidR="0047179D">
              <w:t xml:space="preserve"> </w:t>
            </w:r>
            <w:r w:rsidRPr="008901D5">
              <w:t>(0.43- 4.09)</w:t>
            </w:r>
            <w:r w:rsidRPr="008901D5">
              <w:tab/>
            </w:r>
          </w:p>
        </w:tc>
        <w:tc>
          <w:tcPr>
            <w:tcW w:w="524" w:type="pct"/>
            <w:noWrap/>
            <w:hideMark/>
          </w:tcPr>
          <w:p w14:paraId="1FA48CCA"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0.615</w:t>
            </w:r>
          </w:p>
        </w:tc>
        <w:tc>
          <w:tcPr>
            <w:tcW w:w="1237" w:type="pct"/>
            <w:noWrap/>
            <w:hideMark/>
          </w:tcPr>
          <w:p w14:paraId="06B9DEFA"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0.73 (0.13-3.97)</w:t>
            </w:r>
          </w:p>
        </w:tc>
        <w:tc>
          <w:tcPr>
            <w:tcW w:w="570" w:type="pct"/>
            <w:noWrap/>
            <w:hideMark/>
          </w:tcPr>
          <w:p w14:paraId="23ABDC23"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0.713</w:t>
            </w:r>
          </w:p>
        </w:tc>
      </w:tr>
      <w:tr w:rsidR="001905CF" w:rsidRPr="008901D5" w14:paraId="71FC717D"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4AC8F46" w14:textId="77777777" w:rsidR="001905CF" w:rsidRPr="008901D5" w:rsidRDefault="001905CF" w:rsidP="00104E0B">
            <w:pPr>
              <w:pStyle w:val="NoSpacing"/>
            </w:pPr>
            <w:r w:rsidRPr="008901D5">
              <w:t>Up to Primary</w:t>
            </w:r>
          </w:p>
        </w:tc>
        <w:tc>
          <w:tcPr>
            <w:tcW w:w="1284" w:type="pct"/>
            <w:noWrap/>
            <w:hideMark/>
          </w:tcPr>
          <w:p w14:paraId="0B012D20" w14:textId="0DB2506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2.52</w:t>
            </w:r>
            <w:r w:rsidR="0047179D">
              <w:t xml:space="preserve"> </w:t>
            </w:r>
            <w:r w:rsidRPr="008901D5">
              <w:t>(0.77- 8.22)</w:t>
            </w:r>
            <w:r w:rsidRPr="008901D5">
              <w:tab/>
            </w:r>
          </w:p>
        </w:tc>
        <w:tc>
          <w:tcPr>
            <w:tcW w:w="524" w:type="pct"/>
            <w:noWrap/>
            <w:hideMark/>
          </w:tcPr>
          <w:p w14:paraId="472CDD0C"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0.126</w:t>
            </w:r>
          </w:p>
        </w:tc>
        <w:tc>
          <w:tcPr>
            <w:tcW w:w="1237" w:type="pct"/>
            <w:noWrap/>
            <w:hideMark/>
          </w:tcPr>
          <w:p w14:paraId="1F28E69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1.26 (0.20-7.92)</w:t>
            </w:r>
          </w:p>
        </w:tc>
        <w:tc>
          <w:tcPr>
            <w:tcW w:w="570" w:type="pct"/>
            <w:noWrap/>
            <w:hideMark/>
          </w:tcPr>
          <w:p w14:paraId="7F22B81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0.802</w:t>
            </w:r>
          </w:p>
        </w:tc>
      </w:tr>
      <w:tr w:rsidR="001905CF" w:rsidRPr="008901D5" w14:paraId="0F55AE23"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C9AB86D" w14:textId="77777777" w:rsidR="001905CF" w:rsidRPr="008901D5" w:rsidRDefault="001905CF" w:rsidP="00104E0B">
            <w:pPr>
              <w:pStyle w:val="NoSpacing"/>
            </w:pPr>
            <w:r w:rsidRPr="008901D5">
              <w:t>No formal Education</w:t>
            </w:r>
          </w:p>
        </w:tc>
        <w:tc>
          <w:tcPr>
            <w:tcW w:w="1284" w:type="pct"/>
            <w:noWrap/>
            <w:hideMark/>
          </w:tcPr>
          <w:p w14:paraId="56A21CB7" w14:textId="515E091D"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2.42</w:t>
            </w:r>
            <w:r w:rsidR="0047179D">
              <w:t xml:space="preserve"> </w:t>
            </w:r>
            <w:r w:rsidRPr="008901D5">
              <w:t>(0.78- 7.54)</w:t>
            </w:r>
            <w:r w:rsidRPr="008901D5">
              <w:tab/>
            </w:r>
          </w:p>
        </w:tc>
        <w:tc>
          <w:tcPr>
            <w:tcW w:w="524" w:type="pct"/>
            <w:noWrap/>
            <w:hideMark/>
          </w:tcPr>
          <w:p w14:paraId="243480B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0.126</w:t>
            </w:r>
          </w:p>
        </w:tc>
        <w:tc>
          <w:tcPr>
            <w:tcW w:w="1237" w:type="pct"/>
            <w:noWrap/>
            <w:hideMark/>
          </w:tcPr>
          <w:p w14:paraId="0D3A6CA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1.53 (0.26-8.95)</w:t>
            </w:r>
          </w:p>
        </w:tc>
        <w:tc>
          <w:tcPr>
            <w:tcW w:w="570" w:type="pct"/>
            <w:noWrap/>
            <w:hideMark/>
          </w:tcPr>
          <w:p w14:paraId="1566444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0.637</w:t>
            </w:r>
          </w:p>
        </w:tc>
      </w:tr>
      <w:tr w:rsidR="001905CF" w:rsidRPr="008901D5" w14:paraId="4D7A31FE"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506287D" w14:textId="77777777" w:rsidR="001905CF" w:rsidRPr="008901D5" w:rsidRDefault="001905CF" w:rsidP="00104E0B">
            <w:pPr>
              <w:pStyle w:val="NoSpacing"/>
              <w:rPr>
                <w:b w:val="0"/>
              </w:rPr>
            </w:pPr>
            <w:r w:rsidRPr="008901D5">
              <w:t>Father occupation</w:t>
            </w:r>
          </w:p>
        </w:tc>
        <w:tc>
          <w:tcPr>
            <w:tcW w:w="1284" w:type="pct"/>
            <w:noWrap/>
            <w:hideMark/>
          </w:tcPr>
          <w:p w14:paraId="384C30F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5DFEEFE8"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18468D5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65AA332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17653A72"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3DCC5A6" w14:textId="77777777" w:rsidR="001905CF" w:rsidRPr="008901D5" w:rsidRDefault="001905CF" w:rsidP="00104E0B">
            <w:pPr>
              <w:pStyle w:val="NoSpacing"/>
              <w:rPr>
                <w:bCs w:val="0"/>
              </w:rPr>
            </w:pPr>
            <w:r w:rsidRPr="008901D5">
              <w:t>Service (ref)</w:t>
            </w:r>
          </w:p>
        </w:tc>
        <w:tc>
          <w:tcPr>
            <w:tcW w:w="1284" w:type="pct"/>
            <w:noWrap/>
            <w:hideMark/>
          </w:tcPr>
          <w:p w14:paraId="27974C1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724FFA6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01473E8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2535AE1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7B2C6E05"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17FF754" w14:textId="77777777" w:rsidR="001905CF" w:rsidRPr="008901D5" w:rsidRDefault="001905CF" w:rsidP="00104E0B">
            <w:pPr>
              <w:pStyle w:val="NoSpacing"/>
            </w:pPr>
            <w:r w:rsidRPr="008901D5">
              <w:t>Business</w:t>
            </w:r>
          </w:p>
        </w:tc>
        <w:tc>
          <w:tcPr>
            <w:tcW w:w="1284" w:type="pct"/>
            <w:noWrap/>
            <w:hideMark/>
          </w:tcPr>
          <w:p w14:paraId="45400D6C" w14:textId="211B0810"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2.91</w:t>
            </w:r>
            <w:r w:rsidR="0047179D">
              <w:t xml:space="preserve"> </w:t>
            </w:r>
            <w:r w:rsidRPr="008901D5">
              <w:t>(1.11- 7.62)</w:t>
            </w:r>
          </w:p>
        </w:tc>
        <w:tc>
          <w:tcPr>
            <w:tcW w:w="524" w:type="pct"/>
            <w:noWrap/>
            <w:hideMark/>
          </w:tcPr>
          <w:p w14:paraId="454FB76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0.030*</w:t>
            </w:r>
          </w:p>
        </w:tc>
        <w:tc>
          <w:tcPr>
            <w:tcW w:w="1237" w:type="pct"/>
            <w:noWrap/>
            <w:hideMark/>
          </w:tcPr>
          <w:p w14:paraId="1E3B870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2.34 (0.67-8.12)</w:t>
            </w:r>
          </w:p>
        </w:tc>
        <w:tc>
          <w:tcPr>
            <w:tcW w:w="570" w:type="pct"/>
            <w:noWrap/>
            <w:hideMark/>
          </w:tcPr>
          <w:p w14:paraId="6CB8734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0.181</w:t>
            </w:r>
          </w:p>
        </w:tc>
      </w:tr>
      <w:tr w:rsidR="001905CF" w:rsidRPr="008901D5" w14:paraId="619EA8AD"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285AB3A" w14:textId="77777777" w:rsidR="001905CF" w:rsidRPr="008901D5" w:rsidRDefault="001905CF" w:rsidP="00104E0B">
            <w:pPr>
              <w:pStyle w:val="NoSpacing"/>
            </w:pPr>
            <w:r w:rsidRPr="008901D5">
              <w:t>Day labor</w:t>
            </w:r>
          </w:p>
        </w:tc>
        <w:tc>
          <w:tcPr>
            <w:tcW w:w="1284" w:type="pct"/>
            <w:noWrap/>
            <w:hideMark/>
          </w:tcPr>
          <w:p w14:paraId="0D06C231" w14:textId="0A725A43"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2.01</w:t>
            </w:r>
            <w:r w:rsidR="0047179D">
              <w:t xml:space="preserve"> </w:t>
            </w:r>
            <w:r w:rsidRPr="008901D5">
              <w:t>(0.77- 5.20)</w:t>
            </w:r>
          </w:p>
        </w:tc>
        <w:tc>
          <w:tcPr>
            <w:tcW w:w="524" w:type="pct"/>
            <w:noWrap/>
            <w:hideMark/>
          </w:tcPr>
          <w:p w14:paraId="5754777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0.151</w:t>
            </w:r>
          </w:p>
        </w:tc>
        <w:tc>
          <w:tcPr>
            <w:tcW w:w="1237" w:type="pct"/>
            <w:noWrap/>
            <w:hideMark/>
          </w:tcPr>
          <w:p w14:paraId="5E78DE4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0.91 (0.19-4.37)</w:t>
            </w:r>
          </w:p>
        </w:tc>
        <w:tc>
          <w:tcPr>
            <w:tcW w:w="570" w:type="pct"/>
            <w:noWrap/>
            <w:hideMark/>
          </w:tcPr>
          <w:p w14:paraId="5DF380B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0.910</w:t>
            </w:r>
          </w:p>
        </w:tc>
      </w:tr>
      <w:tr w:rsidR="001905CF" w:rsidRPr="008901D5" w14:paraId="39D798DE"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EB9E2C5" w14:textId="77777777" w:rsidR="001905CF" w:rsidRPr="008901D5" w:rsidRDefault="001905CF" w:rsidP="00104E0B">
            <w:pPr>
              <w:pStyle w:val="NoSpacing"/>
            </w:pPr>
            <w:r w:rsidRPr="008901D5">
              <w:t>Others</w:t>
            </w:r>
          </w:p>
        </w:tc>
        <w:tc>
          <w:tcPr>
            <w:tcW w:w="1284" w:type="pct"/>
            <w:noWrap/>
            <w:hideMark/>
          </w:tcPr>
          <w:p w14:paraId="5C3D64F3" w14:textId="60A16A0F"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2.38</w:t>
            </w:r>
            <w:r w:rsidR="0047179D">
              <w:t xml:space="preserve"> </w:t>
            </w:r>
            <w:r w:rsidRPr="008901D5">
              <w:t>(0.81-6.96)</w:t>
            </w:r>
            <w:r w:rsidRPr="008901D5">
              <w:tab/>
            </w:r>
          </w:p>
        </w:tc>
        <w:tc>
          <w:tcPr>
            <w:tcW w:w="524" w:type="pct"/>
            <w:noWrap/>
            <w:hideMark/>
          </w:tcPr>
          <w:p w14:paraId="3A569FC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0.113</w:t>
            </w:r>
          </w:p>
        </w:tc>
        <w:tc>
          <w:tcPr>
            <w:tcW w:w="1237" w:type="pct"/>
            <w:noWrap/>
            <w:hideMark/>
          </w:tcPr>
          <w:p w14:paraId="283BBB6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1.18 (0.25-5.57)</w:t>
            </w:r>
          </w:p>
        </w:tc>
        <w:tc>
          <w:tcPr>
            <w:tcW w:w="570" w:type="pct"/>
            <w:noWrap/>
            <w:hideMark/>
          </w:tcPr>
          <w:p w14:paraId="16905347"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0.834</w:t>
            </w:r>
          </w:p>
        </w:tc>
      </w:tr>
      <w:tr w:rsidR="001905CF" w:rsidRPr="008901D5" w14:paraId="2C15E3D1"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F1060D4" w14:textId="77777777" w:rsidR="001905CF" w:rsidRPr="008901D5" w:rsidRDefault="001905CF" w:rsidP="00104E0B">
            <w:pPr>
              <w:pStyle w:val="NoSpacing"/>
            </w:pPr>
            <w:r w:rsidRPr="008901D5">
              <w:t>Household Income</w:t>
            </w:r>
          </w:p>
        </w:tc>
        <w:tc>
          <w:tcPr>
            <w:tcW w:w="1284" w:type="pct"/>
            <w:noWrap/>
            <w:hideMark/>
          </w:tcPr>
          <w:p w14:paraId="525F793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24" w:type="pct"/>
            <w:noWrap/>
            <w:hideMark/>
          </w:tcPr>
          <w:p w14:paraId="33BAD2E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213AD00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684B4EA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2E352034"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ED19FC4" w14:textId="77777777" w:rsidR="001905CF" w:rsidRPr="008901D5" w:rsidRDefault="001905CF" w:rsidP="00104E0B">
            <w:pPr>
              <w:pStyle w:val="NoSpacing"/>
            </w:pPr>
            <w:r w:rsidRPr="008901D5">
              <w:t>&gt;35000 Taka (ref)</w:t>
            </w:r>
          </w:p>
        </w:tc>
        <w:tc>
          <w:tcPr>
            <w:tcW w:w="1284" w:type="pct"/>
            <w:noWrap/>
            <w:hideMark/>
          </w:tcPr>
          <w:p w14:paraId="2AEB100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w:t>
            </w:r>
          </w:p>
        </w:tc>
        <w:tc>
          <w:tcPr>
            <w:tcW w:w="524" w:type="pct"/>
            <w:noWrap/>
            <w:hideMark/>
          </w:tcPr>
          <w:p w14:paraId="16D3812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4B0E015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735565F3"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7B2576CC"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4721275C" w14:textId="77777777" w:rsidR="001905CF" w:rsidRPr="008901D5" w:rsidRDefault="001905CF" w:rsidP="00104E0B">
            <w:pPr>
              <w:pStyle w:val="NoSpacing"/>
            </w:pPr>
            <w:r w:rsidRPr="008901D5">
              <w:t>26000-35000 Taka</w:t>
            </w:r>
          </w:p>
        </w:tc>
        <w:tc>
          <w:tcPr>
            <w:tcW w:w="1284" w:type="pct"/>
            <w:noWrap/>
            <w:hideMark/>
          </w:tcPr>
          <w:p w14:paraId="5DEFBE4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0.87 (0.25- 2.96)</w:t>
            </w:r>
          </w:p>
        </w:tc>
        <w:tc>
          <w:tcPr>
            <w:tcW w:w="524" w:type="pct"/>
            <w:noWrap/>
            <w:hideMark/>
          </w:tcPr>
          <w:p w14:paraId="51646D8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0.819</w:t>
            </w:r>
          </w:p>
        </w:tc>
        <w:tc>
          <w:tcPr>
            <w:tcW w:w="1237" w:type="pct"/>
            <w:noWrap/>
            <w:hideMark/>
          </w:tcPr>
          <w:p w14:paraId="14CBDBC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0.72 (0.16-3.27)</w:t>
            </w:r>
          </w:p>
        </w:tc>
        <w:tc>
          <w:tcPr>
            <w:tcW w:w="570" w:type="pct"/>
            <w:noWrap/>
            <w:hideMark/>
          </w:tcPr>
          <w:p w14:paraId="6BBADFB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0.716</w:t>
            </w:r>
          </w:p>
        </w:tc>
      </w:tr>
      <w:tr w:rsidR="001905CF" w:rsidRPr="008901D5" w14:paraId="5B44CC30"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74B721C" w14:textId="77777777" w:rsidR="001905CF" w:rsidRPr="008901D5" w:rsidRDefault="001905CF" w:rsidP="00104E0B">
            <w:pPr>
              <w:pStyle w:val="NoSpacing"/>
            </w:pPr>
            <w:r w:rsidRPr="008901D5">
              <w:t>11000-25000 Taka</w:t>
            </w:r>
          </w:p>
        </w:tc>
        <w:tc>
          <w:tcPr>
            <w:tcW w:w="1284" w:type="pct"/>
            <w:noWrap/>
            <w:hideMark/>
          </w:tcPr>
          <w:p w14:paraId="54657BB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1.03 (0.40- 2.65)</w:t>
            </w:r>
          </w:p>
        </w:tc>
        <w:tc>
          <w:tcPr>
            <w:tcW w:w="524" w:type="pct"/>
            <w:noWrap/>
            <w:hideMark/>
          </w:tcPr>
          <w:p w14:paraId="544798E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0.948</w:t>
            </w:r>
          </w:p>
        </w:tc>
        <w:tc>
          <w:tcPr>
            <w:tcW w:w="1237" w:type="pct"/>
            <w:noWrap/>
            <w:hideMark/>
          </w:tcPr>
          <w:p w14:paraId="59C2DBE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0.63 (0.13-3.07)</w:t>
            </w:r>
          </w:p>
        </w:tc>
        <w:tc>
          <w:tcPr>
            <w:tcW w:w="570" w:type="pct"/>
            <w:noWrap/>
            <w:hideMark/>
          </w:tcPr>
          <w:p w14:paraId="237BB11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0.570</w:t>
            </w:r>
          </w:p>
        </w:tc>
      </w:tr>
      <w:tr w:rsidR="001905CF" w:rsidRPr="008901D5" w14:paraId="3B04E66B"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95A46AB" w14:textId="77777777" w:rsidR="001905CF" w:rsidRPr="008901D5" w:rsidRDefault="001905CF" w:rsidP="00104E0B">
            <w:pPr>
              <w:pStyle w:val="NoSpacing"/>
            </w:pPr>
            <w:r w:rsidRPr="008901D5">
              <w:t>100-10000Taka</w:t>
            </w:r>
          </w:p>
          <w:p w14:paraId="17560A48" w14:textId="77777777" w:rsidR="001905CF" w:rsidRPr="008901D5" w:rsidRDefault="001905CF" w:rsidP="00104E0B">
            <w:pPr>
              <w:pStyle w:val="NoSpacing"/>
            </w:pPr>
            <w:r w:rsidRPr="008901D5">
              <w:t>(1-101USD)</w:t>
            </w:r>
          </w:p>
        </w:tc>
        <w:tc>
          <w:tcPr>
            <w:tcW w:w="1284" w:type="pct"/>
            <w:noWrap/>
            <w:hideMark/>
          </w:tcPr>
          <w:p w14:paraId="5AD51EE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1.66 (0.67- 4.07)</w:t>
            </w:r>
          </w:p>
        </w:tc>
        <w:tc>
          <w:tcPr>
            <w:tcW w:w="524" w:type="pct"/>
            <w:noWrap/>
            <w:hideMark/>
          </w:tcPr>
          <w:p w14:paraId="3D0E9CD1"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0.269</w:t>
            </w:r>
          </w:p>
        </w:tc>
        <w:tc>
          <w:tcPr>
            <w:tcW w:w="1237" w:type="pct"/>
            <w:noWrap/>
            <w:hideMark/>
          </w:tcPr>
          <w:p w14:paraId="74A2DA2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0.90 (0.16-5.12)</w:t>
            </w:r>
          </w:p>
        </w:tc>
        <w:tc>
          <w:tcPr>
            <w:tcW w:w="570" w:type="pct"/>
            <w:noWrap/>
            <w:hideMark/>
          </w:tcPr>
          <w:p w14:paraId="269847B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0.910</w:t>
            </w:r>
          </w:p>
        </w:tc>
      </w:tr>
      <w:tr w:rsidR="001905CF" w:rsidRPr="008901D5" w14:paraId="6F6EF066"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460858A8" w14:textId="77777777" w:rsidR="001905CF" w:rsidRPr="008901D5" w:rsidRDefault="001905CF" w:rsidP="00104E0B">
            <w:pPr>
              <w:pStyle w:val="NoSpacing"/>
              <w:rPr>
                <w:b w:val="0"/>
              </w:rPr>
            </w:pPr>
            <w:r w:rsidRPr="008901D5">
              <w:t>Place of residence</w:t>
            </w:r>
          </w:p>
        </w:tc>
        <w:tc>
          <w:tcPr>
            <w:tcW w:w="1284" w:type="pct"/>
            <w:noWrap/>
            <w:hideMark/>
          </w:tcPr>
          <w:p w14:paraId="493E114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6D2AA2D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17B70E1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64A37FE9"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7A6E8D1A"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0E096255" w14:textId="77777777" w:rsidR="001905CF" w:rsidRPr="008901D5" w:rsidRDefault="001905CF" w:rsidP="00104E0B">
            <w:pPr>
              <w:pStyle w:val="NoSpacing"/>
            </w:pPr>
            <w:r w:rsidRPr="008901D5">
              <w:t>Urban (ref)</w:t>
            </w:r>
          </w:p>
        </w:tc>
        <w:tc>
          <w:tcPr>
            <w:tcW w:w="1284" w:type="pct"/>
            <w:noWrap/>
            <w:hideMark/>
          </w:tcPr>
          <w:p w14:paraId="190E124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4BE0C906"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098CB5B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7624BCD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37D83BCB"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E281368" w14:textId="77777777" w:rsidR="001905CF" w:rsidRPr="008901D5" w:rsidRDefault="001905CF" w:rsidP="00104E0B">
            <w:pPr>
              <w:pStyle w:val="NoSpacing"/>
            </w:pPr>
            <w:r w:rsidRPr="008901D5">
              <w:t>Semi-urban</w:t>
            </w:r>
          </w:p>
        </w:tc>
        <w:tc>
          <w:tcPr>
            <w:tcW w:w="1284" w:type="pct"/>
            <w:noWrap/>
            <w:hideMark/>
          </w:tcPr>
          <w:p w14:paraId="627D6B73"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1.05 (0.29- 3.88)</w:t>
            </w:r>
          </w:p>
        </w:tc>
        <w:tc>
          <w:tcPr>
            <w:tcW w:w="524" w:type="pct"/>
            <w:noWrap/>
            <w:hideMark/>
          </w:tcPr>
          <w:p w14:paraId="008FFF8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0.93</w:t>
            </w:r>
          </w:p>
        </w:tc>
        <w:tc>
          <w:tcPr>
            <w:tcW w:w="1237" w:type="pct"/>
            <w:noWrap/>
            <w:hideMark/>
          </w:tcPr>
          <w:p w14:paraId="2F4BD03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0.63 (0.12-3.30)</w:t>
            </w:r>
          </w:p>
        </w:tc>
        <w:tc>
          <w:tcPr>
            <w:tcW w:w="570" w:type="pct"/>
            <w:noWrap/>
            <w:hideMark/>
          </w:tcPr>
          <w:p w14:paraId="0A7EA6F8"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0.584</w:t>
            </w:r>
          </w:p>
        </w:tc>
      </w:tr>
      <w:tr w:rsidR="001905CF" w:rsidRPr="008901D5" w14:paraId="5F25771B"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D7AA5B5" w14:textId="77777777" w:rsidR="001905CF" w:rsidRPr="008901D5" w:rsidRDefault="001905CF" w:rsidP="00104E0B">
            <w:pPr>
              <w:pStyle w:val="NoSpacing"/>
            </w:pPr>
            <w:r w:rsidRPr="008901D5">
              <w:t>Rural</w:t>
            </w:r>
          </w:p>
        </w:tc>
        <w:tc>
          <w:tcPr>
            <w:tcW w:w="1284" w:type="pct"/>
            <w:noWrap/>
            <w:hideMark/>
          </w:tcPr>
          <w:p w14:paraId="653419D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1.79 (0.84- 3.81)</w:t>
            </w:r>
          </w:p>
        </w:tc>
        <w:tc>
          <w:tcPr>
            <w:tcW w:w="524" w:type="pct"/>
            <w:noWrap/>
            <w:hideMark/>
          </w:tcPr>
          <w:p w14:paraId="1AD16970"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0.13</w:t>
            </w:r>
          </w:p>
        </w:tc>
        <w:tc>
          <w:tcPr>
            <w:tcW w:w="1237" w:type="pct"/>
            <w:noWrap/>
            <w:hideMark/>
          </w:tcPr>
          <w:p w14:paraId="6EC6B6F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1.60 (0.46-5.52)</w:t>
            </w:r>
          </w:p>
        </w:tc>
        <w:tc>
          <w:tcPr>
            <w:tcW w:w="570" w:type="pct"/>
            <w:noWrap/>
            <w:hideMark/>
          </w:tcPr>
          <w:p w14:paraId="5866144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0.455</w:t>
            </w:r>
          </w:p>
        </w:tc>
      </w:tr>
      <w:tr w:rsidR="001905CF" w:rsidRPr="008901D5" w14:paraId="7B398729"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3B573C4C" w14:textId="77777777" w:rsidR="001905CF" w:rsidRPr="008901D5" w:rsidRDefault="001905CF" w:rsidP="00104E0B">
            <w:pPr>
              <w:pStyle w:val="NoSpacing"/>
              <w:rPr>
                <w:b w:val="0"/>
              </w:rPr>
            </w:pPr>
            <w:r w:rsidRPr="008901D5">
              <w:lastRenderedPageBreak/>
              <w:t xml:space="preserve">Clinical diagnosis </w:t>
            </w:r>
          </w:p>
        </w:tc>
        <w:tc>
          <w:tcPr>
            <w:tcW w:w="1284" w:type="pct"/>
            <w:noWrap/>
            <w:hideMark/>
          </w:tcPr>
          <w:p w14:paraId="1CB1024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4DB05ED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023429A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262F2F6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24820710"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9032874" w14:textId="77777777" w:rsidR="001905CF" w:rsidRPr="008901D5" w:rsidRDefault="001905CF" w:rsidP="00104E0B">
            <w:pPr>
              <w:pStyle w:val="NoSpacing"/>
            </w:pPr>
            <w:r w:rsidRPr="008901D5">
              <w:t>Autism Spectrum Disorders (ref)</w:t>
            </w:r>
            <w:r w:rsidRPr="008901D5">
              <w:tab/>
            </w:r>
          </w:p>
        </w:tc>
        <w:tc>
          <w:tcPr>
            <w:tcW w:w="1284" w:type="pct"/>
            <w:noWrap/>
            <w:hideMark/>
          </w:tcPr>
          <w:p w14:paraId="3933CE0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1373748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4F4A294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6B1F22A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0D3A8743"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B55BDEA" w14:textId="77777777" w:rsidR="001905CF" w:rsidRPr="008901D5" w:rsidRDefault="001905CF" w:rsidP="00104E0B">
            <w:pPr>
              <w:pStyle w:val="NoSpacing"/>
            </w:pPr>
            <w:r w:rsidRPr="008901D5">
              <w:t>Down Syndrome</w:t>
            </w:r>
          </w:p>
        </w:tc>
        <w:tc>
          <w:tcPr>
            <w:tcW w:w="1284" w:type="pct"/>
            <w:noWrap/>
            <w:hideMark/>
          </w:tcPr>
          <w:p w14:paraId="1363905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0.54 (0.14- 2.15)</w:t>
            </w:r>
          </w:p>
        </w:tc>
        <w:tc>
          <w:tcPr>
            <w:tcW w:w="524" w:type="pct"/>
            <w:noWrap/>
            <w:hideMark/>
          </w:tcPr>
          <w:p w14:paraId="6DA4A39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0.385</w:t>
            </w:r>
          </w:p>
        </w:tc>
        <w:tc>
          <w:tcPr>
            <w:tcW w:w="1237" w:type="pct"/>
            <w:noWrap/>
            <w:hideMark/>
          </w:tcPr>
          <w:p w14:paraId="6024666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0.61 (0.12-3.09)</w:t>
            </w:r>
          </w:p>
        </w:tc>
        <w:tc>
          <w:tcPr>
            <w:tcW w:w="570" w:type="pct"/>
            <w:noWrap/>
            <w:hideMark/>
          </w:tcPr>
          <w:p w14:paraId="6F78ED7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0.555</w:t>
            </w:r>
          </w:p>
        </w:tc>
      </w:tr>
      <w:tr w:rsidR="001905CF" w:rsidRPr="008901D5" w14:paraId="32287249"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963BC3B" w14:textId="77777777" w:rsidR="001905CF" w:rsidRPr="008901D5" w:rsidRDefault="001905CF" w:rsidP="00104E0B">
            <w:pPr>
              <w:pStyle w:val="NoSpacing"/>
            </w:pPr>
            <w:r w:rsidRPr="008901D5">
              <w:t>Cerebral Palsy</w:t>
            </w:r>
          </w:p>
        </w:tc>
        <w:tc>
          <w:tcPr>
            <w:tcW w:w="1284" w:type="pct"/>
            <w:noWrap/>
            <w:hideMark/>
          </w:tcPr>
          <w:p w14:paraId="2238E15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1.68 (0.81- 3.48)</w:t>
            </w:r>
          </w:p>
        </w:tc>
        <w:tc>
          <w:tcPr>
            <w:tcW w:w="524" w:type="pct"/>
            <w:noWrap/>
            <w:hideMark/>
          </w:tcPr>
          <w:p w14:paraId="7B290856"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0.164</w:t>
            </w:r>
          </w:p>
        </w:tc>
        <w:tc>
          <w:tcPr>
            <w:tcW w:w="1237" w:type="pct"/>
            <w:noWrap/>
            <w:hideMark/>
          </w:tcPr>
          <w:p w14:paraId="7031CD9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2.39 (0.83-6.87)</w:t>
            </w:r>
          </w:p>
        </w:tc>
        <w:tc>
          <w:tcPr>
            <w:tcW w:w="570" w:type="pct"/>
            <w:noWrap/>
            <w:hideMark/>
          </w:tcPr>
          <w:p w14:paraId="41AA0256"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0.106</w:t>
            </w:r>
          </w:p>
        </w:tc>
      </w:tr>
    </w:tbl>
    <w:p w14:paraId="66F6BA79" w14:textId="77777777" w:rsidR="001905CF" w:rsidRPr="001905CF" w:rsidRDefault="001905CF" w:rsidP="00104E0B">
      <w:pPr>
        <w:spacing w:line="240" w:lineRule="auto"/>
        <w:rPr>
          <w:rFonts w:ascii="Times New Roman" w:hAnsi="Times New Roman"/>
          <w:b/>
          <w:bCs/>
          <w:color w:val="auto"/>
        </w:rPr>
      </w:pPr>
    </w:p>
    <w:p w14:paraId="208AECDC" w14:textId="06F1B219" w:rsidR="005F377A" w:rsidRPr="001905CF" w:rsidRDefault="00564845" w:rsidP="00104E0B">
      <w:pPr>
        <w:spacing w:line="240" w:lineRule="auto"/>
        <w:rPr>
          <w:rFonts w:ascii="Times New Roman" w:hAnsi="Times New Roman"/>
          <w:color w:val="auto"/>
        </w:rPr>
      </w:pPr>
      <w:r w:rsidRPr="008901D5">
        <w:rPr>
          <w:rFonts w:ascii="Times New Roman" w:hAnsi="Times New Roman"/>
          <w:color w:val="auto"/>
        </w:rPr>
        <w:t>*Sig (p&lt;0.05</w:t>
      </w:r>
      <w:bookmarkEnd w:id="7"/>
      <w:bookmarkEnd w:id="8"/>
      <w:r w:rsidR="001905CF">
        <w:rPr>
          <w:rFonts w:ascii="Times New Roman" w:hAnsi="Times New Roman"/>
          <w:color w:val="auto"/>
        </w:rPr>
        <w:t>)</w:t>
      </w:r>
    </w:p>
    <w:sectPr w:rsidR="005F377A" w:rsidRPr="001905CF" w:rsidSect="004F6BF5">
      <w:footerReference w:type="default" r:id="rId18"/>
      <w:pgSz w:w="11909" w:h="16834" w:code="9"/>
      <w:pgMar w:top="1260" w:right="1440" w:bottom="1440" w:left="216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7783" w14:textId="77777777" w:rsidR="00655C28" w:rsidRDefault="00655C28" w:rsidP="00B912D2">
      <w:r>
        <w:separator/>
      </w:r>
    </w:p>
  </w:endnote>
  <w:endnote w:type="continuationSeparator" w:id="0">
    <w:p w14:paraId="7F05306E" w14:textId="77777777" w:rsidR="00655C28" w:rsidRDefault="00655C28" w:rsidP="00B9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OptimusPrinceps">
    <w:altName w:val="Sitka Smal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Sans-Regular">
    <w:altName w:val="MS Gothic"/>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9593" w14:textId="19BF5511" w:rsidR="00A72FEC" w:rsidRDefault="003E5AD2" w:rsidP="00B912D2">
    <w:pPr>
      <w:pStyle w:val="Footer"/>
    </w:pPr>
    <w:r>
      <w:rPr>
        <w:noProof/>
      </w:rPr>
      <mc:AlternateContent>
        <mc:Choice Requires="wps">
          <w:drawing>
            <wp:anchor distT="0" distB="0" distL="114300" distR="114300" simplePos="0" relativeHeight="251655680" behindDoc="0" locked="0" layoutInCell="1" allowOverlap="1" wp14:anchorId="4D477630" wp14:editId="622AA9C2">
              <wp:simplePos x="0" y="0"/>
              <wp:positionH relativeFrom="page">
                <wp:posOffset>6848475</wp:posOffset>
              </wp:positionH>
              <wp:positionV relativeFrom="page">
                <wp:posOffset>10011410</wp:posOffset>
              </wp:positionV>
              <wp:extent cx="512445" cy="441325"/>
              <wp:effectExtent l="0" t="635" r="1905" b="0"/>
              <wp:wrapNone/>
              <wp:docPr id="323184131" name="Alternativ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DCD7" w14:textId="77777777" w:rsidR="00A72FEC" w:rsidRPr="003A7175" w:rsidRDefault="004A01B2" w:rsidP="00B912D2">
                          <w:pPr>
                            <w:pStyle w:val="Footer"/>
                          </w:pPr>
                          <w:r>
                            <w:fldChar w:fldCharType="begin"/>
                          </w:r>
                          <w:r>
                            <w:instrText xml:space="preserve"> PAGE    \* MERGEFORMAT </w:instrText>
                          </w:r>
                          <w:r>
                            <w:fldChar w:fldCharType="separate"/>
                          </w:r>
                          <w:r w:rsidR="00150C5D">
                            <w:rPr>
                              <w:noProof/>
                            </w:rPr>
                            <w:t>16</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D477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1" o:spid="_x0000_s1026" type="#_x0000_t176" style="position:absolute;left:0;text-align:left;margin-left:539.25pt;margin-top:788.3pt;width:40.35pt;height:34.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DBpwWV4wAAAA8BAAAPAAAAZHJzL2Rvd25yZXYueG1sTI/BTsMwEETv&#10;SPyDtUjcqJ1CnBLiVAgEEgJVpfABTuwmUeN1FLtp+Hu2J7jNaJ9mZ4r17Ho22TF0HhUkCwHMYu1N&#10;h42C76+XmxWwEDUa3Xu0Cn5sgHV5eVHo3PgTftppFxtGIRhyraCNccg5D3VrnQ4LP1ik296PTkey&#10;Y8PNqE8U7nq+FEJypzukD60e7FNr68Pu6BR8bJOtx8PtJnveiNdh2lezeXtX6vpqfnwAFu0c/2A4&#10;16fqUFKnyh/RBNaTF9kqJZZUmkkJ7Mwk6f0SWEVK3skEeFnw/zvKXwAAAP//AwBQSwECLQAUAAYA&#10;CAAAACEAtoM4kv4AAADhAQAAEwAAAAAAAAAAAAAAAAAAAAAAW0NvbnRlbnRfVHlwZXNdLnhtbFBL&#10;AQItABQABgAIAAAAIQA4/SH/1gAAAJQBAAALAAAAAAAAAAAAAAAAAC8BAABfcmVscy8ucmVsc1BL&#10;AQItABQABgAIAAAAIQBmdLCa5AEAAKsDAAAOAAAAAAAAAAAAAAAAAC4CAABkcnMvZTJvRG9jLnht&#10;bFBLAQItABQABgAIAAAAIQDBpwWV4wAAAA8BAAAPAAAAAAAAAAAAAAAAAD4EAABkcnMvZG93bnJl&#10;di54bWxQSwUGAAAAAAQABADzAAAATgUAAAAA&#10;" filled="f" stroked="f">
              <v:textbox>
                <w:txbxContent>
                  <w:p w14:paraId="498DDCD7" w14:textId="77777777" w:rsidR="00A72FEC" w:rsidRPr="003A7175" w:rsidRDefault="004A01B2" w:rsidP="00B912D2">
                    <w:pPr>
                      <w:pStyle w:val="Footer"/>
                    </w:pPr>
                    <w:r>
                      <w:fldChar w:fldCharType="begin"/>
                    </w:r>
                    <w:r>
                      <w:instrText xml:space="preserve"> PAGE    \* MERGEFORMAT </w:instrText>
                    </w:r>
                    <w:r>
                      <w:fldChar w:fldCharType="separate"/>
                    </w:r>
                    <w:r w:rsidR="00150C5D">
                      <w:rPr>
                        <w:noProof/>
                      </w:rPr>
                      <w:t>16</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E04A" w14:textId="77777777" w:rsidR="00655C28" w:rsidRDefault="00655C28" w:rsidP="00B912D2">
      <w:r>
        <w:separator/>
      </w:r>
    </w:p>
  </w:footnote>
  <w:footnote w:type="continuationSeparator" w:id="0">
    <w:p w14:paraId="0C7CD7ED" w14:textId="77777777" w:rsidR="00655C28" w:rsidRDefault="00655C28" w:rsidP="00B912D2">
      <w:r>
        <w:continuationSeparator/>
      </w:r>
    </w:p>
  </w:footnote>
  <w:footnote w:id="1">
    <w:p w14:paraId="25A6C2B9" w14:textId="401CA0CF" w:rsidR="00B53D1F" w:rsidRDefault="00B53D1F">
      <w:pPr>
        <w:pStyle w:val="FootnoteText"/>
      </w:pPr>
      <w:r>
        <w:rPr>
          <w:rStyle w:val="FootnoteReference"/>
        </w:rPr>
        <w:footnoteRef/>
      </w:r>
      <w:r>
        <w:t xml:space="preserve"> </w:t>
      </w:r>
      <w:r w:rsidR="00DA486F">
        <w:t xml:space="preserve">By comparison, </w:t>
      </w:r>
      <w:r w:rsidR="00503E44">
        <w:t xml:space="preserve">media reports notes that </w:t>
      </w:r>
      <w:r w:rsidR="00DA486F">
        <w:t>the</w:t>
      </w:r>
      <w:r>
        <w:t xml:space="preserve"> </w:t>
      </w:r>
      <w:r w:rsidR="00F073BA">
        <w:t xml:space="preserve">Bangladesh </w:t>
      </w:r>
      <w:proofErr w:type="spellStart"/>
      <w:proofErr w:type="gramStart"/>
      <w:r w:rsidR="00F073BA">
        <w:t>labour</w:t>
      </w:r>
      <w:proofErr w:type="spellEnd"/>
      <w:r w:rsidR="00F073BA">
        <w:t xml:space="preserve">  ministry</w:t>
      </w:r>
      <w:proofErr w:type="gramEnd"/>
      <w:r w:rsidR="00F073BA">
        <w:t xml:space="preserve"> in 2023 proposed a minimum wage of 12,500 Bangladesh taka per month</w:t>
      </w:r>
      <w:r w:rsidR="00503E44">
        <w:t xml:space="preserve">.  This suggests that </w:t>
      </w:r>
      <w:r w:rsidR="009D23CA">
        <w:t>a significantly higher proportion of the families in this sample were living below the poverty line than the World Bank estimate at the time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4B4DB2"/>
    <w:multiLevelType w:val="multilevel"/>
    <w:tmpl w:val="BE4B4DB2"/>
    <w:lvl w:ilvl="0">
      <w:start w:val="2"/>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F9A0572C"/>
    <w:multiLevelType w:val="singleLevel"/>
    <w:tmpl w:val="F9A0572C"/>
    <w:lvl w:ilvl="0">
      <w:start w:val="1"/>
      <w:numFmt w:val="decimal"/>
      <w:lvlText w:val="%1."/>
      <w:lvlJc w:val="left"/>
      <w:pPr>
        <w:tabs>
          <w:tab w:val="num" w:pos="312"/>
        </w:tabs>
      </w:pPr>
    </w:lvl>
  </w:abstractNum>
  <w:abstractNum w:abstractNumId="2" w15:restartNumberingAfterBreak="0">
    <w:nsid w:val="081063E9"/>
    <w:multiLevelType w:val="singleLevel"/>
    <w:tmpl w:val="081063E9"/>
    <w:lvl w:ilvl="0">
      <w:start w:val="1"/>
      <w:numFmt w:val="decimal"/>
      <w:lvlText w:val="%1."/>
      <w:lvlJc w:val="left"/>
      <w:pPr>
        <w:tabs>
          <w:tab w:val="num" w:pos="312"/>
        </w:tabs>
      </w:pPr>
    </w:lvl>
  </w:abstractNum>
  <w:abstractNum w:abstractNumId="3" w15:restartNumberingAfterBreak="0">
    <w:nsid w:val="090D7112"/>
    <w:multiLevelType w:val="hybridMultilevel"/>
    <w:tmpl w:val="D61EE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27DE5"/>
    <w:multiLevelType w:val="multilevel"/>
    <w:tmpl w:val="0EB27DE5"/>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776802"/>
    <w:multiLevelType w:val="hybridMultilevel"/>
    <w:tmpl w:val="A96E8A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876F1"/>
    <w:multiLevelType w:val="hybridMultilevel"/>
    <w:tmpl w:val="852E9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70DA1"/>
    <w:multiLevelType w:val="hybridMultilevel"/>
    <w:tmpl w:val="2EC225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05FC6"/>
    <w:multiLevelType w:val="hybridMultilevel"/>
    <w:tmpl w:val="09B8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35221"/>
    <w:multiLevelType w:val="hybridMultilevel"/>
    <w:tmpl w:val="26A260E2"/>
    <w:lvl w:ilvl="0" w:tplc="1D4EA4B4">
      <w:start w:val="1"/>
      <w:numFmt w:val="bullet"/>
      <w:lvlText w:val="•"/>
      <w:lvlJc w:val="left"/>
      <w:pPr>
        <w:tabs>
          <w:tab w:val="num" w:pos="720"/>
        </w:tabs>
        <w:ind w:left="720" w:hanging="360"/>
      </w:pPr>
      <w:rPr>
        <w:rFonts w:ascii="Arial" w:hAnsi="Arial" w:hint="default"/>
      </w:rPr>
    </w:lvl>
    <w:lvl w:ilvl="1" w:tplc="0C9E798E">
      <w:start w:val="174"/>
      <w:numFmt w:val="bullet"/>
      <w:lvlText w:val="–"/>
      <w:lvlJc w:val="left"/>
      <w:pPr>
        <w:tabs>
          <w:tab w:val="num" w:pos="1440"/>
        </w:tabs>
        <w:ind w:left="1440" w:hanging="360"/>
      </w:pPr>
      <w:rPr>
        <w:rFonts w:ascii="Arial" w:hAnsi="Arial" w:hint="default"/>
      </w:rPr>
    </w:lvl>
    <w:lvl w:ilvl="2" w:tplc="AB8210A6" w:tentative="1">
      <w:start w:val="1"/>
      <w:numFmt w:val="bullet"/>
      <w:lvlText w:val="•"/>
      <w:lvlJc w:val="left"/>
      <w:pPr>
        <w:tabs>
          <w:tab w:val="num" w:pos="2160"/>
        </w:tabs>
        <w:ind w:left="2160" w:hanging="360"/>
      </w:pPr>
      <w:rPr>
        <w:rFonts w:ascii="Arial" w:hAnsi="Arial" w:hint="default"/>
      </w:rPr>
    </w:lvl>
    <w:lvl w:ilvl="3" w:tplc="0CEADCCE" w:tentative="1">
      <w:start w:val="1"/>
      <w:numFmt w:val="bullet"/>
      <w:lvlText w:val="•"/>
      <w:lvlJc w:val="left"/>
      <w:pPr>
        <w:tabs>
          <w:tab w:val="num" w:pos="2880"/>
        </w:tabs>
        <w:ind w:left="2880" w:hanging="360"/>
      </w:pPr>
      <w:rPr>
        <w:rFonts w:ascii="Arial" w:hAnsi="Arial" w:hint="default"/>
      </w:rPr>
    </w:lvl>
    <w:lvl w:ilvl="4" w:tplc="57EECC88" w:tentative="1">
      <w:start w:val="1"/>
      <w:numFmt w:val="bullet"/>
      <w:lvlText w:val="•"/>
      <w:lvlJc w:val="left"/>
      <w:pPr>
        <w:tabs>
          <w:tab w:val="num" w:pos="3600"/>
        </w:tabs>
        <w:ind w:left="3600" w:hanging="360"/>
      </w:pPr>
      <w:rPr>
        <w:rFonts w:ascii="Arial" w:hAnsi="Arial" w:hint="default"/>
      </w:rPr>
    </w:lvl>
    <w:lvl w:ilvl="5" w:tplc="F378E894" w:tentative="1">
      <w:start w:val="1"/>
      <w:numFmt w:val="bullet"/>
      <w:lvlText w:val="•"/>
      <w:lvlJc w:val="left"/>
      <w:pPr>
        <w:tabs>
          <w:tab w:val="num" w:pos="4320"/>
        </w:tabs>
        <w:ind w:left="4320" w:hanging="360"/>
      </w:pPr>
      <w:rPr>
        <w:rFonts w:ascii="Arial" w:hAnsi="Arial" w:hint="default"/>
      </w:rPr>
    </w:lvl>
    <w:lvl w:ilvl="6" w:tplc="1EBC5F6E" w:tentative="1">
      <w:start w:val="1"/>
      <w:numFmt w:val="bullet"/>
      <w:lvlText w:val="•"/>
      <w:lvlJc w:val="left"/>
      <w:pPr>
        <w:tabs>
          <w:tab w:val="num" w:pos="5040"/>
        </w:tabs>
        <w:ind w:left="5040" w:hanging="360"/>
      </w:pPr>
      <w:rPr>
        <w:rFonts w:ascii="Arial" w:hAnsi="Arial" w:hint="default"/>
      </w:rPr>
    </w:lvl>
    <w:lvl w:ilvl="7" w:tplc="5E2C2A14" w:tentative="1">
      <w:start w:val="1"/>
      <w:numFmt w:val="bullet"/>
      <w:lvlText w:val="•"/>
      <w:lvlJc w:val="left"/>
      <w:pPr>
        <w:tabs>
          <w:tab w:val="num" w:pos="5760"/>
        </w:tabs>
        <w:ind w:left="5760" w:hanging="360"/>
      </w:pPr>
      <w:rPr>
        <w:rFonts w:ascii="Arial" w:hAnsi="Arial" w:hint="default"/>
      </w:rPr>
    </w:lvl>
    <w:lvl w:ilvl="8" w:tplc="CAAA7C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FF7A02"/>
    <w:multiLevelType w:val="hybridMultilevel"/>
    <w:tmpl w:val="77E02C2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5D210DB"/>
    <w:multiLevelType w:val="hybridMultilevel"/>
    <w:tmpl w:val="A96E8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9364705"/>
    <w:multiLevelType w:val="hybridMultilevel"/>
    <w:tmpl w:val="B816B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623FE"/>
    <w:multiLevelType w:val="hybridMultilevel"/>
    <w:tmpl w:val="E646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894F25"/>
    <w:multiLevelType w:val="hybridMultilevel"/>
    <w:tmpl w:val="F54E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E3ED3"/>
    <w:multiLevelType w:val="hybridMultilevel"/>
    <w:tmpl w:val="B1688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45905"/>
    <w:multiLevelType w:val="hybridMultilevel"/>
    <w:tmpl w:val="FCD07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725A8C"/>
    <w:multiLevelType w:val="hybridMultilevel"/>
    <w:tmpl w:val="6FBA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2621D"/>
    <w:multiLevelType w:val="hybridMultilevel"/>
    <w:tmpl w:val="7CB8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B372A"/>
    <w:multiLevelType w:val="hybridMultilevel"/>
    <w:tmpl w:val="C5B89F4A"/>
    <w:lvl w:ilvl="0" w:tplc="6390FEA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35838"/>
    <w:multiLevelType w:val="multilevel"/>
    <w:tmpl w:val="58935838"/>
    <w:lvl w:ilvl="0">
      <w:start w:val="1"/>
      <w:numFmt w:val="upperRoman"/>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1F0709D"/>
    <w:multiLevelType w:val="multilevel"/>
    <w:tmpl w:val="26E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45A64"/>
    <w:multiLevelType w:val="hybridMultilevel"/>
    <w:tmpl w:val="1032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0085B"/>
    <w:multiLevelType w:val="hybridMultilevel"/>
    <w:tmpl w:val="6FA0D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433FA"/>
    <w:multiLevelType w:val="multilevel"/>
    <w:tmpl w:val="8618E0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8A4214C"/>
    <w:multiLevelType w:val="hybridMultilevel"/>
    <w:tmpl w:val="42A2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E1D4E"/>
    <w:multiLevelType w:val="hybridMultilevel"/>
    <w:tmpl w:val="3B06C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1F80F62"/>
    <w:multiLevelType w:val="hybridMultilevel"/>
    <w:tmpl w:val="92F2C9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7B7972"/>
    <w:multiLevelType w:val="hybridMultilevel"/>
    <w:tmpl w:val="93E8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A19CC"/>
    <w:multiLevelType w:val="hybridMultilevel"/>
    <w:tmpl w:val="A844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5"/>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 w:numId="8">
    <w:abstractNumId w:val="25"/>
  </w:num>
  <w:num w:numId="9">
    <w:abstractNumId w:val="28"/>
  </w:num>
  <w:num w:numId="10">
    <w:abstractNumId w:val="22"/>
  </w:num>
  <w:num w:numId="11">
    <w:abstractNumId w:val="19"/>
  </w:num>
  <w:num w:numId="12">
    <w:abstractNumId w:val="12"/>
  </w:num>
  <w:num w:numId="13">
    <w:abstractNumId w:val="18"/>
  </w:num>
  <w:num w:numId="14">
    <w:abstractNumId w:val="8"/>
  </w:num>
  <w:num w:numId="15">
    <w:abstractNumId w:val="6"/>
  </w:num>
  <w:num w:numId="16">
    <w:abstractNumId w:val="14"/>
  </w:num>
  <w:num w:numId="17">
    <w:abstractNumId w:val="23"/>
  </w:num>
  <w:num w:numId="18">
    <w:abstractNumId w:val="29"/>
  </w:num>
  <w:num w:numId="19">
    <w:abstractNumId w:val="13"/>
  </w:num>
  <w:num w:numId="20">
    <w:abstractNumId w:val="7"/>
  </w:num>
  <w:num w:numId="21">
    <w:abstractNumId w:val="11"/>
  </w:num>
  <w:num w:numId="22">
    <w:abstractNumId w:val="21"/>
  </w:num>
  <w:num w:numId="23">
    <w:abstractNumId w:val="27"/>
  </w:num>
  <w:num w:numId="24">
    <w:abstractNumId w:val="10"/>
  </w:num>
  <w:num w:numId="25">
    <w:abstractNumId w:val="9"/>
  </w:num>
  <w:num w:numId="26">
    <w:abstractNumId w:val="17"/>
  </w:num>
  <w:num w:numId="27">
    <w:abstractNumId w:val="3"/>
  </w:num>
  <w:num w:numId="28">
    <w:abstractNumId w:val="5"/>
  </w:num>
  <w:num w:numId="29">
    <w:abstractNumId w:val="16"/>
  </w:num>
  <w:num w:numId="3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style="mso-position-horizontal:center;mso-position-horizontal-relative:margin;mso-position-vertical:center;mso-position-vertical-relative:margin;mso-height-relative:margin;v-text-anchor:middle" fillcolor="white">
      <v:fill color="white"/>
      <v:stroke weight="4.25pt" linestyle="thickThi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832715"/>
    <w:rsid w:val="0000040A"/>
    <w:rsid w:val="00000665"/>
    <w:rsid w:val="000012F4"/>
    <w:rsid w:val="00001519"/>
    <w:rsid w:val="0000293E"/>
    <w:rsid w:val="00002960"/>
    <w:rsid w:val="00003C71"/>
    <w:rsid w:val="0000580C"/>
    <w:rsid w:val="00005D90"/>
    <w:rsid w:val="00006657"/>
    <w:rsid w:val="00007A13"/>
    <w:rsid w:val="00007C36"/>
    <w:rsid w:val="00010BDA"/>
    <w:rsid w:val="0001129D"/>
    <w:rsid w:val="0001131A"/>
    <w:rsid w:val="000118F4"/>
    <w:rsid w:val="000121AB"/>
    <w:rsid w:val="000126B7"/>
    <w:rsid w:val="000127B5"/>
    <w:rsid w:val="000133F5"/>
    <w:rsid w:val="00014840"/>
    <w:rsid w:val="000148C4"/>
    <w:rsid w:val="00014CE8"/>
    <w:rsid w:val="00015B59"/>
    <w:rsid w:val="0001616B"/>
    <w:rsid w:val="00016AD3"/>
    <w:rsid w:val="00017014"/>
    <w:rsid w:val="00020D92"/>
    <w:rsid w:val="000211B6"/>
    <w:rsid w:val="000218EF"/>
    <w:rsid w:val="00021C35"/>
    <w:rsid w:val="000221FE"/>
    <w:rsid w:val="00022AC2"/>
    <w:rsid w:val="00022BBF"/>
    <w:rsid w:val="0002394B"/>
    <w:rsid w:val="00023BBB"/>
    <w:rsid w:val="00024035"/>
    <w:rsid w:val="00024388"/>
    <w:rsid w:val="000245CD"/>
    <w:rsid w:val="000247F0"/>
    <w:rsid w:val="000251C2"/>
    <w:rsid w:val="00025225"/>
    <w:rsid w:val="00025866"/>
    <w:rsid w:val="00025987"/>
    <w:rsid w:val="000263BA"/>
    <w:rsid w:val="00026B18"/>
    <w:rsid w:val="0002723D"/>
    <w:rsid w:val="00027251"/>
    <w:rsid w:val="000278FA"/>
    <w:rsid w:val="00027ACB"/>
    <w:rsid w:val="00030277"/>
    <w:rsid w:val="000303A7"/>
    <w:rsid w:val="00030DB6"/>
    <w:rsid w:val="000315BD"/>
    <w:rsid w:val="0003166D"/>
    <w:rsid w:val="0003233C"/>
    <w:rsid w:val="000331B7"/>
    <w:rsid w:val="00033A4C"/>
    <w:rsid w:val="00033CBA"/>
    <w:rsid w:val="0003492C"/>
    <w:rsid w:val="000353E4"/>
    <w:rsid w:val="00035A21"/>
    <w:rsid w:val="00035AF9"/>
    <w:rsid w:val="000367F7"/>
    <w:rsid w:val="00036D3D"/>
    <w:rsid w:val="00040877"/>
    <w:rsid w:val="000409E5"/>
    <w:rsid w:val="000417A4"/>
    <w:rsid w:val="000423E6"/>
    <w:rsid w:val="000434A9"/>
    <w:rsid w:val="00043635"/>
    <w:rsid w:val="00044089"/>
    <w:rsid w:val="00044FF5"/>
    <w:rsid w:val="00045905"/>
    <w:rsid w:val="00045F2E"/>
    <w:rsid w:val="000463E3"/>
    <w:rsid w:val="000465B3"/>
    <w:rsid w:val="00046E94"/>
    <w:rsid w:val="00047726"/>
    <w:rsid w:val="00047787"/>
    <w:rsid w:val="00047920"/>
    <w:rsid w:val="00047D22"/>
    <w:rsid w:val="00050CAD"/>
    <w:rsid w:val="00050DF8"/>
    <w:rsid w:val="000511BD"/>
    <w:rsid w:val="0005145B"/>
    <w:rsid w:val="000518EE"/>
    <w:rsid w:val="00051F4A"/>
    <w:rsid w:val="00052FC2"/>
    <w:rsid w:val="000537FD"/>
    <w:rsid w:val="0005383F"/>
    <w:rsid w:val="000538E5"/>
    <w:rsid w:val="00053CC2"/>
    <w:rsid w:val="0005410D"/>
    <w:rsid w:val="00054228"/>
    <w:rsid w:val="000565F0"/>
    <w:rsid w:val="0005722E"/>
    <w:rsid w:val="00057A40"/>
    <w:rsid w:val="0006034F"/>
    <w:rsid w:val="000608BE"/>
    <w:rsid w:val="00060F4E"/>
    <w:rsid w:val="00061048"/>
    <w:rsid w:val="0006168E"/>
    <w:rsid w:val="00061A9D"/>
    <w:rsid w:val="00061B07"/>
    <w:rsid w:val="00062310"/>
    <w:rsid w:val="00062389"/>
    <w:rsid w:val="000629ED"/>
    <w:rsid w:val="000639D4"/>
    <w:rsid w:val="00065382"/>
    <w:rsid w:val="00065454"/>
    <w:rsid w:val="00065641"/>
    <w:rsid w:val="00065E2E"/>
    <w:rsid w:val="00066538"/>
    <w:rsid w:val="0006674F"/>
    <w:rsid w:val="00066C1F"/>
    <w:rsid w:val="000671F5"/>
    <w:rsid w:val="000673E1"/>
    <w:rsid w:val="00067762"/>
    <w:rsid w:val="0006789C"/>
    <w:rsid w:val="00067C1D"/>
    <w:rsid w:val="00070752"/>
    <w:rsid w:val="00070A91"/>
    <w:rsid w:val="00070BA0"/>
    <w:rsid w:val="000714BF"/>
    <w:rsid w:val="00071987"/>
    <w:rsid w:val="00072A41"/>
    <w:rsid w:val="00072ECE"/>
    <w:rsid w:val="00073287"/>
    <w:rsid w:val="000736B8"/>
    <w:rsid w:val="000737CE"/>
    <w:rsid w:val="0007380C"/>
    <w:rsid w:val="00073874"/>
    <w:rsid w:val="00073AAC"/>
    <w:rsid w:val="000765D9"/>
    <w:rsid w:val="00076F09"/>
    <w:rsid w:val="00076FCA"/>
    <w:rsid w:val="000772FE"/>
    <w:rsid w:val="000810D8"/>
    <w:rsid w:val="00081606"/>
    <w:rsid w:val="00081D1E"/>
    <w:rsid w:val="000825CE"/>
    <w:rsid w:val="00082C27"/>
    <w:rsid w:val="000831C0"/>
    <w:rsid w:val="00083A30"/>
    <w:rsid w:val="00083E5B"/>
    <w:rsid w:val="00084B1D"/>
    <w:rsid w:val="0008535C"/>
    <w:rsid w:val="00086126"/>
    <w:rsid w:val="00086850"/>
    <w:rsid w:val="000872CE"/>
    <w:rsid w:val="000907E3"/>
    <w:rsid w:val="00090932"/>
    <w:rsid w:val="0009229B"/>
    <w:rsid w:val="000928A0"/>
    <w:rsid w:val="000940A2"/>
    <w:rsid w:val="00094FAA"/>
    <w:rsid w:val="00095234"/>
    <w:rsid w:val="000952CB"/>
    <w:rsid w:val="00095ADA"/>
    <w:rsid w:val="00096759"/>
    <w:rsid w:val="000968B0"/>
    <w:rsid w:val="00096CB9"/>
    <w:rsid w:val="00096EBD"/>
    <w:rsid w:val="0009714B"/>
    <w:rsid w:val="00097C8A"/>
    <w:rsid w:val="000A0896"/>
    <w:rsid w:val="000A1054"/>
    <w:rsid w:val="000A1BCA"/>
    <w:rsid w:val="000A1CFF"/>
    <w:rsid w:val="000A2072"/>
    <w:rsid w:val="000A224C"/>
    <w:rsid w:val="000A2F86"/>
    <w:rsid w:val="000A3256"/>
    <w:rsid w:val="000A35EB"/>
    <w:rsid w:val="000A3880"/>
    <w:rsid w:val="000A3E17"/>
    <w:rsid w:val="000A442C"/>
    <w:rsid w:val="000A5BA1"/>
    <w:rsid w:val="000A69AC"/>
    <w:rsid w:val="000A738B"/>
    <w:rsid w:val="000A7B12"/>
    <w:rsid w:val="000A7C12"/>
    <w:rsid w:val="000B009D"/>
    <w:rsid w:val="000B062A"/>
    <w:rsid w:val="000B0791"/>
    <w:rsid w:val="000B0EA3"/>
    <w:rsid w:val="000B117F"/>
    <w:rsid w:val="000B178C"/>
    <w:rsid w:val="000B1CF9"/>
    <w:rsid w:val="000B26DC"/>
    <w:rsid w:val="000B3459"/>
    <w:rsid w:val="000B36CA"/>
    <w:rsid w:val="000B3A56"/>
    <w:rsid w:val="000B43E5"/>
    <w:rsid w:val="000B5D5E"/>
    <w:rsid w:val="000B6CAF"/>
    <w:rsid w:val="000B6D73"/>
    <w:rsid w:val="000B72E8"/>
    <w:rsid w:val="000B73B4"/>
    <w:rsid w:val="000B7708"/>
    <w:rsid w:val="000B7F73"/>
    <w:rsid w:val="000B7FA9"/>
    <w:rsid w:val="000C09E9"/>
    <w:rsid w:val="000C1291"/>
    <w:rsid w:val="000C1C8B"/>
    <w:rsid w:val="000C1CE3"/>
    <w:rsid w:val="000C358A"/>
    <w:rsid w:val="000C49A1"/>
    <w:rsid w:val="000C4C4F"/>
    <w:rsid w:val="000C503C"/>
    <w:rsid w:val="000C53EF"/>
    <w:rsid w:val="000C5C2E"/>
    <w:rsid w:val="000C5C67"/>
    <w:rsid w:val="000C5D79"/>
    <w:rsid w:val="000C6BA8"/>
    <w:rsid w:val="000C6BDE"/>
    <w:rsid w:val="000C6D22"/>
    <w:rsid w:val="000D00DA"/>
    <w:rsid w:val="000D0E1B"/>
    <w:rsid w:val="000D237E"/>
    <w:rsid w:val="000D239B"/>
    <w:rsid w:val="000D308E"/>
    <w:rsid w:val="000D3393"/>
    <w:rsid w:val="000D3607"/>
    <w:rsid w:val="000D4186"/>
    <w:rsid w:val="000D5A46"/>
    <w:rsid w:val="000D63C9"/>
    <w:rsid w:val="000D6953"/>
    <w:rsid w:val="000D70C5"/>
    <w:rsid w:val="000D7112"/>
    <w:rsid w:val="000D77D4"/>
    <w:rsid w:val="000D7AA5"/>
    <w:rsid w:val="000E1B54"/>
    <w:rsid w:val="000E2228"/>
    <w:rsid w:val="000E2AE6"/>
    <w:rsid w:val="000E2DBB"/>
    <w:rsid w:val="000E3314"/>
    <w:rsid w:val="000E3A21"/>
    <w:rsid w:val="000E3BA6"/>
    <w:rsid w:val="000E4883"/>
    <w:rsid w:val="000E4D3B"/>
    <w:rsid w:val="000E51B2"/>
    <w:rsid w:val="000E5351"/>
    <w:rsid w:val="000E53E8"/>
    <w:rsid w:val="000E54FF"/>
    <w:rsid w:val="000E5809"/>
    <w:rsid w:val="000E5DA0"/>
    <w:rsid w:val="000E65EA"/>
    <w:rsid w:val="000E72B1"/>
    <w:rsid w:val="000E7821"/>
    <w:rsid w:val="000F0359"/>
    <w:rsid w:val="000F07A7"/>
    <w:rsid w:val="000F0C30"/>
    <w:rsid w:val="000F1958"/>
    <w:rsid w:val="000F1A4A"/>
    <w:rsid w:val="000F1B2E"/>
    <w:rsid w:val="000F2461"/>
    <w:rsid w:val="000F2DD6"/>
    <w:rsid w:val="000F3572"/>
    <w:rsid w:val="000F3AD5"/>
    <w:rsid w:val="000F3AF7"/>
    <w:rsid w:val="000F425A"/>
    <w:rsid w:val="000F4509"/>
    <w:rsid w:val="000F4E70"/>
    <w:rsid w:val="000F5836"/>
    <w:rsid w:val="000F5CC3"/>
    <w:rsid w:val="000F64EF"/>
    <w:rsid w:val="000F660E"/>
    <w:rsid w:val="000F6CBD"/>
    <w:rsid w:val="000F6D94"/>
    <w:rsid w:val="000F6EBD"/>
    <w:rsid w:val="000F6FAA"/>
    <w:rsid w:val="000F73C9"/>
    <w:rsid w:val="000F7BE9"/>
    <w:rsid w:val="001004E3"/>
    <w:rsid w:val="001011AF"/>
    <w:rsid w:val="0010138D"/>
    <w:rsid w:val="00101774"/>
    <w:rsid w:val="00101A7A"/>
    <w:rsid w:val="00101C4F"/>
    <w:rsid w:val="00101F62"/>
    <w:rsid w:val="001033C8"/>
    <w:rsid w:val="001041F2"/>
    <w:rsid w:val="00104BAA"/>
    <w:rsid w:val="00104E0B"/>
    <w:rsid w:val="00104E71"/>
    <w:rsid w:val="00105029"/>
    <w:rsid w:val="001051F6"/>
    <w:rsid w:val="00105C1D"/>
    <w:rsid w:val="00105D21"/>
    <w:rsid w:val="00106072"/>
    <w:rsid w:val="001061E5"/>
    <w:rsid w:val="00106B89"/>
    <w:rsid w:val="00106FBE"/>
    <w:rsid w:val="0010735B"/>
    <w:rsid w:val="00110522"/>
    <w:rsid w:val="0011077A"/>
    <w:rsid w:val="00110AF9"/>
    <w:rsid w:val="00110E49"/>
    <w:rsid w:val="00111984"/>
    <w:rsid w:val="001121FB"/>
    <w:rsid w:val="001125CD"/>
    <w:rsid w:val="00113386"/>
    <w:rsid w:val="001136BD"/>
    <w:rsid w:val="00113EAA"/>
    <w:rsid w:val="0011486E"/>
    <w:rsid w:val="00114E73"/>
    <w:rsid w:val="00115A7E"/>
    <w:rsid w:val="00115BA9"/>
    <w:rsid w:val="00116168"/>
    <w:rsid w:val="00116264"/>
    <w:rsid w:val="0011666A"/>
    <w:rsid w:val="00116974"/>
    <w:rsid w:val="00116E1F"/>
    <w:rsid w:val="001170FB"/>
    <w:rsid w:val="00117289"/>
    <w:rsid w:val="001177C0"/>
    <w:rsid w:val="00117B8F"/>
    <w:rsid w:val="00117EF5"/>
    <w:rsid w:val="00121B49"/>
    <w:rsid w:val="00121EF5"/>
    <w:rsid w:val="0012212C"/>
    <w:rsid w:val="00122462"/>
    <w:rsid w:val="00122833"/>
    <w:rsid w:val="00122DB2"/>
    <w:rsid w:val="00122E97"/>
    <w:rsid w:val="00123BFD"/>
    <w:rsid w:val="00123E6A"/>
    <w:rsid w:val="00123E9C"/>
    <w:rsid w:val="0012483B"/>
    <w:rsid w:val="001257D7"/>
    <w:rsid w:val="00125C61"/>
    <w:rsid w:val="00125D96"/>
    <w:rsid w:val="0012613B"/>
    <w:rsid w:val="00126BFE"/>
    <w:rsid w:val="00126D88"/>
    <w:rsid w:val="00127656"/>
    <w:rsid w:val="00130184"/>
    <w:rsid w:val="00130553"/>
    <w:rsid w:val="00130AA5"/>
    <w:rsid w:val="00131B8B"/>
    <w:rsid w:val="00132C18"/>
    <w:rsid w:val="00133120"/>
    <w:rsid w:val="001333EE"/>
    <w:rsid w:val="00133925"/>
    <w:rsid w:val="0013397E"/>
    <w:rsid w:val="00133A79"/>
    <w:rsid w:val="001341C8"/>
    <w:rsid w:val="00134C45"/>
    <w:rsid w:val="00134D81"/>
    <w:rsid w:val="00134DE7"/>
    <w:rsid w:val="00134F9C"/>
    <w:rsid w:val="00135898"/>
    <w:rsid w:val="00135FDA"/>
    <w:rsid w:val="00136968"/>
    <w:rsid w:val="00137263"/>
    <w:rsid w:val="00137455"/>
    <w:rsid w:val="0013760B"/>
    <w:rsid w:val="00137C61"/>
    <w:rsid w:val="00140890"/>
    <w:rsid w:val="00141CA0"/>
    <w:rsid w:val="00141D7F"/>
    <w:rsid w:val="00142F79"/>
    <w:rsid w:val="0014318D"/>
    <w:rsid w:val="001433CC"/>
    <w:rsid w:val="00143509"/>
    <w:rsid w:val="00144171"/>
    <w:rsid w:val="00144EE1"/>
    <w:rsid w:val="00145652"/>
    <w:rsid w:val="0014578D"/>
    <w:rsid w:val="00145ACC"/>
    <w:rsid w:val="00145C9E"/>
    <w:rsid w:val="00146569"/>
    <w:rsid w:val="00147629"/>
    <w:rsid w:val="001503A1"/>
    <w:rsid w:val="001504AA"/>
    <w:rsid w:val="00150C5D"/>
    <w:rsid w:val="00150D17"/>
    <w:rsid w:val="00151111"/>
    <w:rsid w:val="00151733"/>
    <w:rsid w:val="0015177D"/>
    <w:rsid w:val="0015247B"/>
    <w:rsid w:val="00152AF5"/>
    <w:rsid w:val="00152E06"/>
    <w:rsid w:val="00152FD8"/>
    <w:rsid w:val="00153695"/>
    <w:rsid w:val="00153848"/>
    <w:rsid w:val="00153DBA"/>
    <w:rsid w:val="00154D68"/>
    <w:rsid w:val="0015512F"/>
    <w:rsid w:val="00155BC0"/>
    <w:rsid w:val="00155C4E"/>
    <w:rsid w:val="00155F61"/>
    <w:rsid w:val="00156390"/>
    <w:rsid w:val="00156CCF"/>
    <w:rsid w:val="00157462"/>
    <w:rsid w:val="00160C71"/>
    <w:rsid w:val="001613E0"/>
    <w:rsid w:val="0016186D"/>
    <w:rsid w:val="00161BB7"/>
    <w:rsid w:val="00161E4C"/>
    <w:rsid w:val="00161F41"/>
    <w:rsid w:val="00162485"/>
    <w:rsid w:val="0016251C"/>
    <w:rsid w:val="001637FC"/>
    <w:rsid w:val="00163880"/>
    <w:rsid w:val="00163AA2"/>
    <w:rsid w:val="00164B1D"/>
    <w:rsid w:val="00165072"/>
    <w:rsid w:val="00165B85"/>
    <w:rsid w:val="00165FA1"/>
    <w:rsid w:val="001660E5"/>
    <w:rsid w:val="00166553"/>
    <w:rsid w:val="0016742A"/>
    <w:rsid w:val="00167C00"/>
    <w:rsid w:val="00170424"/>
    <w:rsid w:val="0017169A"/>
    <w:rsid w:val="00171C4E"/>
    <w:rsid w:val="00171F78"/>
    <w:rsid w:val="00172AD1"/>
    <w:rsid w:val="00172E3E"/>
    <w:rsid w:val="00173A75"/>
    <w:rsid w:val="001742B4"/>
    <w:rsid w:val="001743B3"/>
    <w:rsid w:val="00174E0F"/>
    <w:rsid w:val="00174F06"/>
    <w:rsid w:val="0017502E"/>
    <w:rsid w:val="001755FD"/>
    <w:rsid w:val="00175B93"/>
    <w:rsid w:val="00175EA2"/>
    <w:rsid w:val="00176928"/>
    <w:rsid w:val="00176A72"/>
    <w:rsid w:val="00177039"/>
    <w:rsid w:val="00177569"/>
    <w:rsid w:val="00180711"/>
    <w:rsid w:val="00180CD3"/>
    <w:rsid w:val="001814DB"/>
    <w:rsid w:val="00181AAF"/>
    <w:rsid w:val="00182153"/>
    <w:rsid w:val="00183A24"/>
    <w:rsid w:val="001844C8"/>
    <w:rsid w:val="00184AA4"/>
    <w:rsid w:val="00185F7E"/>
    <w:rsid w:val="001860E6"/>
    <w:rsid w:val="00186536"/>
    <w:rsid w:val="00187863"/>
    <w:rsid w:val="00187D53"/>
    <w:rsid w:val="001905CF"/>
    <w:rsid w:val="00190F0C"/>
    <w:rsid w:val="00191479"/>
    <w:rsid w:val="00191BA7"/>
    <w:rsid w:val="00191CA1"/>
    <w:rsid w:val="00191E06"/>
    <w:rsid w:val="00192452"/>
    <w:rsid w:val="00192B76"/>
    <w:rsid w:val="00193BFA"/>
    <w:rsid w:val="001944CF"/>
    <w:rsid w:val="00194C86"/>
    <w:rsid w:val="0019508C"/>
    <w:rsid w:val="001951CF"/>
    <w:rsid w:val="001954FE"/>
    <w:rsid w:val="00195593"/>
    <w:rsid w:val="0019615B"/>
    <w:rsid w:val="00196278"/>
    <w:rsid w:val="001974B0"/>
    <w:rsid w:val="001979A9"/>
    <w:rsid w:val="001A095C"/>
    <w:rsid w:val="001A099D"/>
    <w:rsid w:val="001A0CE4"/>
    <w:rsid w:val="001A0FA3"/>
    <w:rsid w:val="001A14D0"/>
    <w:rsid w:val="001A2017"/>
    <w:rsid w:val="001A22E0"/>
    <w:rsid w:val="001A2F30"/>
    <w:rsid w:val="001A302E"/>
    <w:rsid w:val="001A33EF"/>
    <w:rsid w:val="001A3B5F"/>
    <w:rsid w:val="001A4C59"/>
    <w:rsid w:val="001A5BB1"/>
    <w:rsid w:val="001A5F1D"/>
    <w:rsid w:val="001A63E4"/>
    <w:rsid w:val="001A6463"/>
    <w:rsid w:val="001A6750"/>
    <w:rsid w:val="001A6A2A"/>
    <w:rsid w:val="001B04AE"/>
    <w:rsid w:val="001B0586"/>
    <w:rsid w:val="001B065B"/>
    <w:rsid w:val="001B1044"/>
    <w:rsid w:val="001B1B2D"/>
    <w:rsid w:val="001B1E1E"/>
    <w:rsid w:val="001B1FDF"/>
    <w:rsid w:val="001B2074"/>
    <w:rsid w:val="001B2650"/>
    <w:rsid w:val="001B33D5"/>
    <w:rsid w:val="001B36C4"/>
    <w:rsid w:val="001B38E1"/>
    <w:rsid w:val="001B3DB0"/>
    <w:rsid w:val="001B3EB0"/>
    <w:rsid w:val="001B3F1C"/>
    <w:rsid w:val="001B57D4"/>
    <w:rsid w:val="001B62D5"/>
    <w:rsid w:val="001B79E4"/>
    <w:rsid w:val="001B7C52"/>
    <w:rsid w:val="001B7ED3"/>
    <w:rsid w:val="001C07D2"/>
    <w:rsid w:val="001C0928"/>
    <w:rsid w:val="001C148B"/>
    <w:rsid w:val="001C14D8"/>
    <w:rsid w:val="001C218E"/>
    <w:rsid w:val="001C223C"/>
    <w:rsid w:val="001C3559"/>
    <w:rsid w:val="001C3AC3"/>
    <w:rsid w:val="001C3C14"/>
    <w:rsid w:val="001C4A0A"/>
    <w:rsid w:val="001C4C04"/>
    <w:rsid w:val="001C4CE4"/>
    <w:rsid w:val="001C527B"/>
    <w:rsid w:val="001C5880"/>
    <w:rsid w:val="001C7314"/>
    <w:rsid w:val="001D01A1"/>
    <w:rsid w:val="001D0459"/>
    <w:rsid w:val="001D053A"/>
    <w:rsid w:val="001D0A9F"/>
    <w:rsid w:val="001D1655"/>
    <w:rsid w:val="001D1821"/>
    <w:rsid w:val="001D19E2"/>
    <w:rsid w:val="001D22F4"/>
    <w:rsid w:val="001D2F65"/>
    <w:rsid w:val="001D324F"/>
    <w:rsid w:val="001D3955"/>
    <w:rsid w:val="001D3A23"/>
    <w:rsid w:val="001D3B27"/>
    <w:rsid w:val="001D3C5D"/>
    <w:rsid w:val="001D422B"/>
    <w:rsid w:val="001D4F60"/>
    <w:rsid w:val="001D5652"/>
    <w:rsid w:val="001D5E22"/>
    <w:rsid w:val="001D61B8"/>
    <w:rsid w:val="001D7CBE"/>
    <w:rsid w:val="001E00AA"/>
    <w:rsid w:val="001E193F"/>
    <w:rsid w:val="001E2613"/>
    <w:rsid w:val="001E353E"/>
    <w:rsid w:val="001E4931"/>
    <w:rsid w:val="001E5201"/>
    <w:rsid w:val="001E5E2D"/>
    <w:rsid w:val="001E5F02"/>
    <w:rsid w:val="001E6D7D"/>
    <w:rsid w:val="001E7229"/>
    <w:rsid w:val="001E7A7B"/>
    <w:rsid w:val="001E7DFC"/>
    <w:rsid w:val="001E7FE0"/>
    <w:rsid w:val="001F02B5"/>
    <w:rsid w:val="001F0838"/>
    <w:rsid w:val="001F0AAD"/>
    <w:rsid w:val="001F206E"/>
    <w:rsid w:val="001F260D"/>
    <w:rsid w:val="001F2854"/>
    <w:rsid w:val="001F2C71"/>
    <w:rsid w:val="001F3593"/>
    <w:rsid w:val="001F39FC"/>
    <w:rsid w:val="001F3A26"/>
    <w:rsid w:val="001F4163"/>
    <w:rsid w:val="001F42F1"/>
    <w:rsid w:val="001F4615"/>
    <w:rsid w:val="001F4C02"/>
    <w:rsid w:val="001F5119"/>
    <w:rsid w:val="001F551B"/>
    <w:rsid w:val="001F557A"/>
    <w:rsid w:val="001F55A3"/>
    <w:rsid w:val="001F572D"/>
    <w:rsid w:val="001F6035"/>
    <w:rsid w:val="001F63B4"/>
    <w:rsid w:val="001F65CD"/>
    <w:rsid w:val="001F6B1D"/>
    <w:rsid w:val="001F6D6C"/>
    <w:rsid w:val="001F6ECF"/>
    <w:rsid w:val="001F7113"/>
    <w:rsid w:val="001F718B"/>
    <w:rsid w:val="001F72DA"/>
    <w:rsid w:val="00200114"/>
    <w:rsid w:val="002016E9"/>
    <w:rsid w:val="00201C9A"/>
    <w:rsid w:val="00201EE2"/>
    <w:rsid w:val="00202A89"/>
    <w:rsid w:val="00202ABB"/>
    <w:rsid w:val="00203A17"/>
    <w:rsid w:val="00204007"/>
    <w:rsid w:val="00204332"/>
    <w:rsid w:val="00204D69"/>
    <w:rsid w:val="00204DFE"/>
    <w:rsid w:val="00205223"/>
    <w:rsid w:val="00205567"/>
    <w:rsid w:val="00205B5D"/>
    <w:rsid w:val="00206143"/>
    <w:rsid w:val="002062EA"/>
    <w:rsid w:val="00206DCD"/>
    <w:rsid w:val="00207EFE"/>
    <w:rsid w:val="0021075E"/>
    <w:rsid w:val="00210E80"/>
    <w:rsid w:val="00211C7C"/>
    <w:rsid w:val="00212167"/>
    <w:rsid w:val="0021239A"/>
    <w:rsid w:val="002125AB"/>
    <w:rsid w:val="00212742"/>
    <w:rsid w:val="00212A70"/>
    <w:rsid w:val="0021329B"/>
    <w:rsid w:val="0021331F"/>
    <w:rsid w:val="0021433D"/>
    <w:rsid w:val="00214F0A"/>
    <w:rsid w:val="002164B3"/>
    <w:rsid w:val="00216CE2"/>
    <w:rsid w:val="00216F4E"/>
    <w:rsid w:val="00217741"/>
    <w:rsid w:val="00217DFD"/>
    <w:rsid w:val="00220965"/>
    <w:rsid w:val="00220C21"/>
    <w:rsid w:val="00221570"/>
    <w:rsid w:val="002223DC"/>
    <w:rsid w:val="002225AD"/>
    <w:rsid w:val="00222C35"/>
    <w:rsid w:val="00223430"/>
    <w:rsid w:val="00223DDF"/>
    <w:rsid w:val="0022466C"/>
    <w:rsid w:val="00224D6F"/>
    <w:rsid w:val="002250C6"/>
    <w:rsid w:val="0022548F"/>
    <w:rsid w:val="0022610E"/>
    <w:rsid w:val="002266AF"/>
    <w:rsid w:val="002267D7"/>
    <w:rsid w:val="00226B21"/>
    <w:rsid w:val="00226FE9"/>
    <w:rsid w:val="00230757"/>
    <w:rsid w:val="00230ADA"/>
    <w:rsid w:val="0023157F"/>
    <w:rsid w:val="002319EF"/>
    <w:rsid w:val="0023298E"/>
    <w:rsid w:val="00232D1C"/>
    <w:rsid w:val="002339EB"/>
    <w:rsid w:val="00233BDB"/>
    <w:rsid w:val="002352DF"/>
    <w:rsid w:val="00235ACA"/>
    <w:rsid w:val="00236783"/>
    <w:rsid w:val="002376A3"/>
    <w:rsid w:val="00237EA6"/>
    <w:rsid w:val="002400A9"/>
    <w:rsid w:val="00240533"/>
    <w:rsid w:val="002417D2"/>
    <w:rsid w:val="002418E0"/>
    <w:rsid w:val="00241BF3"/>
    <w:rsid w:val="00242489"/>
    <w:rsid w:val="00243232"/>
    <w:rsid w:val="00243400"/>
    <w:rsid w:val="002435D6"/>
    <w:rsid w:val="00243F8F"/>
    <w:rsid w:val="002441CB"/>
    <w:rsid w:val="00244B28"/>
    <w:rsid w:val="0024506A"/>
    <w:rsid w:val="00245153"/>
    <w:rsid w:val="0024530F"/>
    <w:rsid w:val="00245A33"/>
    <w:rsid w:val="00245FE7"/>
    <w:rsid w:val="002466FA"/>
    <w:rsid w:val="00246EA4"/>
    <w:rsid w:val="0024794C"/>
    <w:rsid w:val="00250100"/>
    <w:rsid w:val="002508DC"/>
    <w:rsid w:val="00250E5C"/>
    <w:rsid w:val="00253AA8"/>
    <w:rsid w:val="0025529C"/>
    <w:rsid w:val="002563F9"/>
    <w:rsid w:val="00260F2D"/>
    <w:rsid w:val="00261181"/>
    <w:rsid w:val="00261E54"/>
    <w:rsid w:val="00261FAF"/>
    <w:rsid w:val="002620C2"/>
    <w:rsid w:val="00263468"/>
    <w:rsid w:val="00263FCD"/>
    <w:rsid w:val="002642E6"/>
    <w:rsid w:val="0026433F"/>
    <w:rsid w:val="00264F01"/>
    <w:rsid w:val="00265145"/>
    <w:rsid w:val="002657A4"/>
    <w:rsid w:val="0026580C"/>
    <w:rsid w:val="002671F4"/>
    <w:rsid w:val="002672AF"/>
    <w:rsid w:val="00267AD2"/>
    <w:rsid w:val="002704B5"/>
    <w:rsid w:val="00270955"/>
    <w:rsid w:val="00270ACB"/>
    <w:rsid w:val="00270AFA"/>
    <w:rsid w:val="00271F03"/>
    <w:rsid w:val="00272ADF"/>
    <w:rsid w:val="00272DC0"/>
    <w:rsid w:val="002731B5"/>
    <w:rsid w:val="0027376F"/>
    <w:rsid w:val="00274115"/>
    <w:rsid w:val="00275068"/>
    <w:rsid w:val="00275270"/>
    <w:rsid w:val="00275726"/>
    <w:rsid w:val="00275BCD"/>
    <w:rsid w:val="00276069"/>
    <w:rsid w:val="00276246"/>
    <w:rsid w:val="00276882"/>
    <w:rsid w:val="0027706F"/>
    <w:rsid w:val="002772C1"/>
    <w:rsid w:val="002773C3"/>
    <w:rsid w:val="002811B9"/>
    <w:rsid w:val="00281266"/>
    <w:rsid w:val="0028133A"/>
    <w:rsid w:val="0028187E"/>
    <w:rsid w:val="00281E9F"/>
    <w:rsid w:val="0028286D"/>
    <w:rsid w:val="00282D92"/>
    <w:rsid w:val="0028307C"/>
    <w:rsid w:val="00283BBC"/>
    <w:rsid w:val="00284D05"/>
    <w:rsid w:val="00284E0D"/>
    <w:rsid w:val="00285151"/>
    <w:rsid w:val="00285E6A"/>
    <w:rsid w:val="00286003"/>
    <w:rsid w:val="002860E0"/>
    <w:rsid w:val="002867A3"/>
    <w:rsid w:val="00286C58"/>
    <w:rsid w:val="002877F1"/>
    <w:rsid w:val="00287A72"/>
    <w:rsid w:val="002907BC"/>
    <w:rsid w:val="00290C0B"/>
    <w:rsid w:val="00290E86"/>
    <w:rsid w:val="002912B4"/>
    <w:rsid w:val="00291768"/>
    <w:rsid w:val="0029188B"/>
    <w:rsid w:val="00292228"/>
    <w:rsid w:val="00292267"/>
    <w:rsid w:val="0029228F"/>
    <w:rsid w:val="00293666"/>
    <w:rsid w:val="00293987"/>
    <w:rsid w:val="00293B5D"/>
    <w:rsid w:val="00293C74"/>
    <w:rsid w:val="00293DFA"/>
    <w:rsid w:val="002945FD"/>
    <w:rsid w:val="00294DB4"/>
    <w:rsid w:val="00294EF2"/>
    <w:rsid w:val="00295176"/>
    <w:rsid w:val="0029543E"/>
    <w:rsid w:val="00295C52"/>
    <w:rsid w:val="00296330"/>
    <w:rsid w:val="00296DA1"/>
    <w:rsid w:val="002970E9"/>
    <w:rsid w:val="002978B9"/>
    <w:rsid w:val="002978F3"/>
    <w:rsid w:val="002A0971"/>
    <w:rsid w:val="002A0B2B"/>
    <w:rsid w:val="002A0FFC"/>
    <w:rsid w:val="002A1C25"/>
    <w:rsid w:val="002A2A0B"/>
    <w:rsid w:val="002A3138"/>
    <w:rsid w:val="002A3268"/>
    <w:rsid w:val="002A3328"/>
    <w:rsid w:val="002A335C"/>
    <w:rsid w:val="002A34FA"/>
    <w:rsid w:val="002A3BCF"/>
    <w:rsid w:val="002A3D10"/>
    <w:rsid w:val="002A47E6"/>
    <w:rsid w:val="002A60C5"/>
    <w:rsid w:val="002A73FA"/>
    <w:rsid w:val="002A7412"/>
    <w:rsid w:val="002A7567"/>
    <w:rsid w:val="002A76A6"/>
    <w:rsid w:val="002A79BD"/>
    <w:rsid w:val="002A7E49"/>
    <w:rsid w:val="002B0D01"/>
    <w:rsid w:val="002B0F12"/>
    <w:rsid w:val="002B0FA2"/>
    <w:rsid w:val="002B1079"/>
    <w:rsid w:val="002B29B8"/>
    <w:rsid w:val="002B2B30"/>
    <w:rsid w:val="002B2BB8"/>
    <w:rsid w:val="002B33D1"/>
    <w:rsid w:val="002B36BF"/>
    <w:rsid w:val="002B3D17"/>
    <w:rsid w:val="002B48E5"/>
    <w:rsid w:val="002B5690"/>
    <w:rsid w:val="002B60EB"/>
    <w:rsid w:val="002B6B2C"/>
    <w:rsid w:val="002B6DF9"/>
    <w:rsid w:val="002B6ED9"/>
    <w:rsid w:val="002B7177"/>
    <w:rsid w:val="002B78C3"/>
    <w:rsid w:val="002B796E"/>
    <w:rsid w:val="002B7BE8"/>
    <w:rsid w:val="002B7FB5"/>
    <w:rsid w:val="002C01B9"/>
    <w:rsid w:val="002C07F5"/>
    <w:rsid w:val="002C08FD"/>
    <w:rsid w:val="002C15A1"/>
    <w:rsid w:val="002C1D5F"/>
    <w:rsid w:val="002C1F0F"/>
    <w:rsid w:val="002C2632"/>
    <w:rsid w:val="002C27DE"/>
    <w:rsid w:val="002C2872"/>
    <w:rsid w:val="002C29F6"/>
    <w:rsid w:val="002C2CE8"/>
    <w:rsid w:val="002C3153"/>
    <w:rsid w:val="002C3729"/>
    <w:rsid w:val="002C3BDB"/>
    <w:rsid w:val="002C3C5F"/>
    <w:rsid w:val="002C3EAC"/>
    <w:rsid w:val="002C48F8"/>
    <w:rsid w:val="002C4D6C"/>
    <w:rsid w:val="002C50E1"/>
    <w:rsid w:val="002C5798"/>
    <w:rsid w:val="002C597F"/>
    <w:rsid w:val="002C6859"/>
    <w:rsid w:val="002C6EDE"/>
    <w:rsid w:val="002C7A42"/>
    <w:rsid w:val="002C7E3E"/>
    <w:rsid w:val="002D0076"/>
    <w:rsid w:val="002D02F5"/>
    <w:rsid w:val="002D04C3"/>
    <w:rsid w:val="002D0827"/>
    <w:rsid w:val="002D0A74"/>
    <w:rsid w:val="002D10E7"/>
    <w:rsid w:val="002D1DFA"/>
    <w:rsid w:val="002D2530"/>
    <w:rsid w:val="002D35AF"/>
    <w:rsid w:val="002D427D"/>
    <w:rsid w:val="002D4C0C"/>
    <w:rsid w:val="002D4FF3"/>
    <w:rsid w:val="002D5731"/>
    <w:rsid w:val="002D7B9B"/>
    <w:rsid w:val="002E08A2"/>
    <w:rsid w:val="002E0D38"/>
    <w:rsid w:val="002E1474"/>
    <w:rsid w:val="002E17DF"/>
    <w:rsid w:val="002E2003"/>
    <w:rsid w:val="002E27CD"/>
    <w:rsid w:val="002E2AE3"/>
    <w:rsid w:val="002E34B6"/>
    <w:rsid w:val="002E4321"/>
    <w:rsid w:val="002E43B1"/>
    <w:rsid w:val="002E4786"/>
    <w:rsid w:val="002E4CC0"/>
    <w:rsid w:val="002E52E7"/>
    <w:rsid w:val="002E5794"/>
    <w:rsid w:val="002E5E11"/>
    <w:rsid w:val="002E6786"/>
    <w:rsid w:val="002F054D"/>
    <w:rsid w:val="002F08DB"/>
    <w:rsid w:val="002F10BD"/>
    <w:rsid w:val="002F1841"/>
    <w:rsid w:val="002F1E7C"/>
    <w:rsid w:val="002F296D"/>
    <w:rsid w:val="002F313A"/>
    <w:rsid w:val="002F40E5"/>
    <w:rsid w:val="002F4B35"/>
    <w:rsid w:val="002F4DA4"/>
    <w:rsid w:val="002F53A1"/>
    <w:rsid w:val="002F58EC"/>
    <w:rsid w:val="002F5AD7"/>
    <w:rsid w:val="002F5ECF"/>
    <w:rsid w:val="002F6896"/>
    <w:rsid w:val="002F75C0"/>
    <w:rsid w:val="002F7675"/>
    <w:rsid w:val="002F7AD9"/>
    <w:rsid w:val="002F7ECE"/>
    <w:rsid w:val="00300739"/>
    <w:rsid w:val="00300AC0"/>
    <w:rsid w:val="00300BD6"/>
    <w:rsid w:val="00301024"/>
    <w:rsid w:val="003013EF"/>
    <w:rsid w:val="00301650"/>
    <w:rsid w:val="00301785"/>
    <w:rsid w:val="00302C89"/>
    <w:rsid w:val="00303029"/>
    <w:rsid w:val="00303587"/>
    <w:rsid w:val="0030362E"/>
    <w:rsid w:val="00304A31"/>
    <w:rsid w:val="00304F25"/>
    <w:rsid w:val="00305DC8"/>
    <w:rsid w:val="00305E2E"/>
    <w:rsid w:val="0030639B"/>
    <w:rsid w:val="00306800"/>
    <w:rsid w:val="00306C49"/>
    <w:rsid w:val="003071AD"/>
    <w:rsid w:val="0030742D"/>
    <w:rsid w:val="00307762"/>
    <w:rsid w:val="00307945"/>
    <w:rsid w:val="00307EF0"/>
    <w:rsid w:val="00307F4E"/>
    <w:rsid w:val="00310A7E"/>
    <w:rsid w:val="003112BA"/>
    <w:rsid w:val="003112D6"/>
    <w:rsid w:val="00311328"/>
    <w:rsid w:val="00311D41"/>
    <w:rsid w:val="00312284"/>
    <w:rsid w:val="0031237F"/>
    <w:rsid w:val="0031285B"/>
    <w:rsid w:val="00312A70"/>
    <w:rsid w:val="00314287"/>
    <w:rsid w:val="003142A9"/>
    <w:rsid w:val="003160FB"/>
    <w:rsid w:val="0031641A"/>
    <w:rsid w:val="003164AD"/>
    <w:rsid w:val="0031657B"/>
    <w:rsid w:val="00316D57"/>
    <w:rsid w:val="00316D94"/>
    <w:rsid w:val="00316D9A"/>
    <w:rsid w:val="00316E14"/>
    <w:rsid w:val="00320184"/>
    <w:rsid w:val="0032042F"/>
    <w:rsid w:val="00320437"/>
    <w:rsid w:val="00320522"/>
    <w:rsid w:val="003207D9"/>
    <w:rsid w:val="00320A79"/>
    <w:rsid w:val="00320EA4"/>
    <w:rsid w:val="00322918"/>
    <w:rsid w:val="00322FF6"/>
    <w:rsid w:val="003233E3"/>
    <w:rsid w:val="00323AF4"/>
    <w:rsid w:val="0032482B"/>
    <w:rsid w:val="00324DD5"/>
    <w:rsid w:val="003250F1"/>
    <w:rsid w:val="00325540"/>
    <w:rsid w:val="0032588B"/>
    <w:rsid w:val="00325FB1"/>
    <w:rsid w:val="003263BE"/>
    <w:rsid w:val="00326788"/>
    <w:rsid w:val="0032725A"/>
    <w:rsid w:val="00330863"/>
    <w:rsid w:val="0033087B"/>
    <w:rsid w:val="00330BD0"/>
    <w:rsid w:val="00330FCA"/>
    <w:rsid w:val="0033107B"/>
    <w:rsid w:val="0033117D"/>
    <w:rsid w:val="0033132E"/>
    <w:rsid w:val="0033173C"/>
    <w:rsid w:val="0033197C"/>
    <w:rsid w:val="00332BB1"/>
    <w:rsid w:val="00333FC5"/>
    <w:rsid w:val="003341FB"/>
    <w:rsid w:val="00334CB7"/>
    <w:rsid w:val="00334E64"/>
    <w:rsid w:val="003353B4"/>
    <w:rsid w:val="003370B0"/>
    <w:rsid w:val="003375F9"/>
    <w:rsid w:val="003403F5"/>
    <w:rsid w:val="003405D1"/>
    <w:rsid w:val="003406AE"/>
    <w:rsid w:val="00340965"/>
    <w:rsid w:val="00341D7B"/>
    <w:rsid w:val="00341EAC"/>
    <w:rsid w:val="00341FC7"/>
    <w:rsid w:val="00342647"/>
    <w:rsid w:val="00343E7D"/>
    <w:rsid w:val="00345926"/>
    <w:rsid w:val="003469DE"/>
    <w:rsid w:val="00347122"/>
    <w:rsid w:val="003479CD"/>
    <w:rsid w:val="00347D9F"/>
    <w:rsid w:val="00347E52"/>
    <w:rsid w:val="00350827"/>
    <w:rsid w:val="003510DD"/>
    <w:rsid w:val="00351600"/>
    <w:rsid w:val="00351E53"/>
    <w:rsid w:val="003520C3"/>
    <w:rsid w:val="0035264F"/>
    <w:rsid w:val="003531B1"/>
    <w:rsid w:val="003536A4"/>
    <w:rsid w:val="00353DB2"/>
    <w:rsid w:val="00354C45"/>
    <w:rsid w:val="00354D8E"/>
    <w:rsid w:val="00354FCC"/>
    <w:rsid w:val="0035526F"/>
    <w:rsid w:val="00355624"/>
    <w:rsid w:val="003569D7"/>
    <w:rsid w:val="00357013"/>
    <w:rsid w:val="00357391"/>
    <w:rsid w:val="003603F3"/>
    <w:rsid w:val="00360B29"/>
    <w:rsid w:val="00361D05"/>
    <w:rsid w:val="00361EC7"/>
    <w:rsid w:val="003621F1"/>
    <w:rsid w:val="00364059"/>
    <w:rsid w:val="003646A5"/>
    <w:rsid w:val="00364ADC"/>
    <w:rsid w:val="0036586B"/>
    <w:rsid w:val="00366D06"/>
    <w:rsid w:val="003675D3"/>
    <w:rsid w:val="003717BD"/>
    <w:rsid w:val="00372B2C"/>
    <w:rsid w:val="00372FCD"/>
    <w:rsid w:val="00373D86"/>
    <w:rsid w:val="00374391"/>
    <w:rsid w:val="00374614"/>
    <w:rsid w:val="00375137"/>
    <w:rsid w:val="00375325"/>
    <w:rsid w:val="00375682"/>
    <w:rsid w:val="00375CF8"/>
    <w:rsid w:val="00376A7F"/>
    <w:rsid w:val="003779EE"/>
    <w:rsid w:val="00377E01"/>
    <w:rsid w:val="00377EE9"/>
    <w:rsid w:val="003802CF"/>
    <w:rsid w:val="00380B60"/>
    <w:rsid w:val="00380F55"/>
    <w:rsid w:val="00381411"/>
    <w:rsid w:val="00381F34"/>
    <w:rsid w:val="00383FC7"/>
    <w:rsid w:val="0038419E"/>
    <w:rsid w:val="003841A3"/>
    <w:rsid w:val="003841E1"/>
    <w:rsid w:val="0038485F"/>
    <w:rsid w:val="00384A1E"/>
    <w:rsid w:val="00384FD2"/>
    <w:rsid w:val="00385B76"/>
    <w:rsid w:val="00385D76"/>
    <w:rsid w:val="00387A55"/>
    <w:rsid w:val="003908A4"/>
    <w:rsid w:val="00390B40"/>
    <w:rsid w:val="003911AF"/>
    <w:rsid w:val="00392142"/>
    <w:rsid w:val="00392147"/>
    <w:rsid w:val="003923C6"/>
    <w:rsid w:val="003925E5"/>
    <w:rsid w:val="003926EE"/>
    <w:rsid w:val="00393919"/>
    <w:rsid w:val="00393D6A"/>
    <w:rsid w:val="00393E79"/>
    <w:rsid w:val="00394462"/>
    <w:rsid w:val="0039488F"/>
    <w:rsid w:val="00395472"/>
    <w:rsid w:val="00395A0F"/>
    <w:rsid w:val="00395EAC"/>
    <w:rsid w:val="003968F5"/>
    <w:rsid w:val="00396C46"/>
    <w:rsid w:val="00396CFA"/>
    <w:rsid w:val="003A0C56"/>
    <w:rsid w:val="003A0F38"/>
    <w:rsid w:val="003A2585"/>
    <w:rsid w:val="003A2A0F"/>
    <w:rsid w:val="003A2F45"/>
    <w:rsid w:val="003A36B4"/>
    <w:rsid w:val="003A390C"/>
    <w:rsid w:val="003A41CE"/>
    <w:rsid w:val="003A4CEB"/>
    <w:rsid w:val="003A5527"/>
    <w:rsid w:val="003A60EF"/>
    <w:rsid w:val="003A64F0"/>
    <w:rsid w:val="003A66CE"/>
    <w:rsid w:val="003A7175"/>
    <w:rsid w:val="003A71C7"/>
    <w:rsid w:val="003B0047"/>
    <w:rsid w:val="003B06CE"/>
    <w:rsid w:val="003B0726"/>
    <w:rsid w:val="003B19DB"/>
    <w:rsid w:val="003B2100"/>
    <w:rsid w:val="003B2367"/>
    <w:rsid w:val="003B274E"/>
    <w:rsid w:val="003B39DC"/>
    <w:rsid w:val="003B39E3"/>
    <w:rsid w:val="003B3D9B"/>
    <w:rsid w:val="003B3EB7"/>
    <w:rsid w:val="003B436E"/>
    <w:rsid w:val="003B446B"/>
    <w:rsid w:val="003B460B"/>
    <w:rsid w:val="003B4D85"/>
    <w:rsid w:val="003B4E39"/>
    <w:rsid w:val="003B511F"/>
    <w:rsid w:val="003B5666"/>
    <w:rsid w:val="003B5AF6"/>
    <w:rsid w:val="003B666E"/>
    <w:rsid w:val="003B724B"/>
    <w:rsid w:val="003B73D5"/>
    <w:rsid w:val="003B7639"/>
    <w:rsid w:val="003B7E77"/>
    <w:rsid w:val="003C24F8"/>
    <w:rsid w:val="003C2620"/>
    <w:rsid w:val="003C28AD"/>
    <w:rsid w:val="003C3508"/>
    <w:rsid w:val="003C3876"/>
    <w:rsid w:val="003C3C9F"/>
    <w:rsid w:val="003C44D6"/>
    <w:rsid w:val="003C483C"/>
    <w:rsid w:val="003C5052"/>
    <w:rsid w:val="003C5A7D"/>
    <w:rsid w:val="003C6800"/>
    <w:rsid w:val="003C720B"/>
    <w:rsid w:val="003D0957"/>
    <w:rsid w:val="003D0A46"/>
    <w:rsid w:val="003D129A"/>
    <w:rsid w:val="003D17EA"/>
    <w:rsid w:val="003D1CD0"/>
    <w:rsid w:val="003D26CB"/>
    <w:rsid w:val="003D2977"/>
    <w:rsid w:val="003D3B2C"/>
    <w:rsid w:val="003D3B38"/>
    <w:rsid w:val="003D3E77"/>
    <w:rsid w:val="003D41D3"/>
    <w:rsid w:val="003D4A49"/>
    <w:rsid w:val="003D55CC"/>
    <w:rsid w:val="003D5E6E"/>
    <w:rsid w:val="003D5FDC"/>
    <w:rsid w:val="003D669A"/>
    <w:rsid w:val="003D682C"/>
    <w:rsid w:val="003D695B"/>
    <w:rsid w:val="003D7188"/>
    <w:rsid w:val="003E02C6"/>
    <w:rsid w:val="003E0AD3"/>
    <w:rsid w:val="003E1D2A"/>
    <w:rsid w:val="003E1D33"/>
    <w:rsid w:val="003E2A6D"/>
    <w:rsid w:val="003E3866"/>
    <w:rsid w:val="003E3AF0"/>
    <w:rsid w:val="003E3BE4"/>
    <w:rsid w:val="003E4C60"/>
    <w:rsid w:val="003E4D3B"/>
    <w:rsid w:val="003E581C"/>
    <w:rsid w:val="003E5AD2"/>
    <w:rsid w:val="003E6F00"/>
    <w:rsid w:val="003E748D"/>
    <w:rsid w:val="003E7C2D"/>
    <w:rsid w:val="003E7DEC"/>
    <w:rsid w:val="003F0626"/>
    <w:rsid w:val="003F09DF"/>
    <w:rsid w:val="003F0E40"/>
    <w:rsid w:val="003F126F"/>
    <w:rsid w:val="003F19FD"/>
    <w:rsid w:val="003F1A58"/>
    <w:rsid w:val="003F23EF"/>
    <w:rsid w:val="003F2B2F"/>
    <w:rsid w:val="003F2C5F"/>
    <w:rsid w:val="003F2E92"/>
    <w:rsid w:val="003F30D9"/>
    <w:rsid w:val="003F35CF"/>
    <w:rsid w:val="003F36B7"/>
    <w:rsid w:val="003F36E6"/>
    <w:rsid w:val="003F39A3"/>
    <w:rsid w:val="003F54B6"/>
    <w:rsid w:val="003F665D"/>
    <w:rsid w:val="003F674F"/>
    <w:rsid w:val="003F69F5"/>
    <w:rsid w:val="003F6F2C"/>
    <w:rsid w:val="003F7209"/>
    <w:rsid w:val="003F7452"/>
    <w:rsid w:val="00400535"/>
    <w:rsid w:val="00400814"/>
    <w:rsid w:val="00401EFE"/>
    <w:rsid w:val="004023D4"/>
    <w:rsid w:val="00402763"/>
    <w:rsid w:val="00402782"/>
    <w:rsid w:val="00403F64"/>
    <w:rsid w:val="00404376"/>
    <w:rsid w:val="00404C44"/>
    <w:rsid w:val="00405099"/>
    <w:rsid w:val="004054DB"/>
    <w:rsid w:val="00405981"/>
    <w:rsid w:val="0040599D"/>
    <w:rsid w:val="00405B63"/>
    <w:rsid w:val="004066A9"/>
    <w:rsid w:val="00406A4B"/>
    <w:rsid w:val="00406ED6"/>
    <w:rsid w:val="00407520"/>
    <w:rsid w:val="00407718"/>
    <w:rsid w:val="004079E4"/>
    <w:rsid w:val="00410222"/>
    <w:rsid w:val="00410562"/>
    <w:rsid w:val="004106C9"/>
    <w:rsid w:val="00410737"/>
    <w:rsid w:val="00412C93"/>
    <w:rsid w:val="00413B8F"/>
    <w:rsid w:val="004141EA"/>
    <w:rsid w:val="004141F5"/>
    <w:rsid w:val="00414531"/>
    <w:rsid w:val="00414EC6"/>
    <w:rsid w:val="00415B87"/>
    <w:rsid w:val="00415BB6"/>
    <w:rsid w:val="00415D66"/>
    <w:rsid w:val="0041684F"/>
    <w:rsid w:val="00416AC5"/>
    <w:rsid w:val="00416BB8"/>
    <w:rsid w:val="004175F8"/>
    <w:rsid w:val="00417B91"/>
    <w:rsid w:val="00417CEF"/>
    <w:rsid w:val="00417FF4"/>
    <w:rsid w:val="00421356"/>
    <w:rsid w:val="00421922"/>
    <w:rsid w:val="00421D09"/>
    <w:rsid w:val="00422537"/>
    <w:rsid w:val="00422BF3"/>
    <w:rsid w:val="00422D37"/>
    <w:rsid w:val="00422FA6"/>
    <w:rsid w:val="0042376A"/>
    <w:rsid w:val="004247A2"/>
    <w:rsid w:val="0042572F"/>
    <w:rsid w:val="00425F32"/>
    <w:rsid w:val="004266A8"/>
    <w:rsid w:val="004273AF"/>
    <w:rsid w:val="004273C5"/>
    <w:rsid w:val="00427B85"/>
    <w:rsid w:val="00427B8E"/>
    <w:rsid w:val="004305C3"/>
    <w:rsid w:val="00430F46"/>
    <w:rsid w:val="00432652"/>
    <w:rsid w:val="0043293E"/>
    <w:rsid w:val="004330D0"/>
    <w:rsid w:val="00433112"/>
    <w:rsid w:val="00433666"/>
    <w:rsid w:val="004336B5"/>
    <w:rsid w:val="004337F4"/>
    <w:rsid w:val="00433E9D"/>
    <w:rsid w:val="00435571"/>
    <w:rsid w:val="0043599B"/>
    <w:rsid w:val="0043684B"/>
    <w:rsid w:val="00436862"/>
    <w:rsid w:val="0043686B"/>
    <w:rsid w:val="00437E5A"/>
    <w:rsid w:val="0044296B"/>
    <w:rsid w:val="00443BBD"/>
    <w:rsid w:val="00443F4A"/>
    <w:rsid w:val="0044426E"/>
    <w:rsid w:val="00444B88"/>
    <w:rsid w:val="00444BDE"/>
    <w:rsid w:val="004450E0"/>
    <w:rsid w:val="00445252"/>
    <w:rsid w:val="004459C0"/>
    <w:rsid w:val="0044608B"/>
    <w:rsid w:val="0044683B"/>
    <w:rsid w:val="004468D3"/>
    <w:rsid w:val="00446B58"/>
    <w:rsid w:val="00446E69"/>
    <w:rsid w:val="00447936"/>
    <w:rsid w:val="00447A54"/>
    <w:rsid w:val="00447FA3"/>
    <w:rsid w:val="00450869"/>
    <w:rsid w:val="00450A1A"/>
    <w:rsid w:val="00451867"/>
    <w:rsid w:val="004532A5"/>
    <w:rsid w:val="004538A6"/>
    <w:rsid w:val="0045395F"/>
    <w:rsid w:val="00453A62"/>
    <w:rsid w:val="00453F50"/>
    <w:rsid w:val="00455652"/>
    <w:rsid w:val="00455D7D"/>
    <w:rsid w:val="00456019"/>
    <w:rsid w:val="00456058"/>
    <w:rsid w:val="0045633A"/>
    <w:rsid w:val="00456950"/>
    <w:rsid w:val="00456E19"/>
    <w:rsid w:val="0045713D"/>
    <w:rsid w:val="00457C16"/>
    <w:rsid w:val="00457E0E"/>
    <w:rsid w:val="00460288"/>
    <w:rsid w:val="00460461"/>
    <w:rsid w:val="00460AE9"/>
    <w:rsid w:val="00462855"/>
    <w:rsid w:val="004628BF"/>
    <w:rsid w:val="0046305C"/>
    <w:rsid w:val="00463844"/>
    <w:rsid w:val="00463E0D"/>
    <w:rsid w:val="0046420C"/>
    <w:rsid w:val="00464431"/>
    <w:rsid w:val="00465953"/>
    <w:rsid w:val="00465AD2"/>
    <w:rsid w:val="004662F4"/>
    <w:rsid w:val="0046702B"/>
    <w:rsid w:val="00467075"/>
    <w:rsid w:val="004702E3"/>
    <w:rsid w:val="004705D2"/>
    <w:rsid w:val="0047082E"/>
    <w:rsid w:val="004709FA"/>
    <w:rsid w:val="00470DDC"/>
    <w:rsid w:val="004715E9"/>
    <w:rsid w:val="00471698"/>
    <w:rsid w:val="0047179D"/>
    <w:rsid w:val="004723CB"/>
    <w:rsid w:val="00474052"/>
    <w:rsid w:val="00474AA4"/>
    <w:rsid w:val="00475890"/>
    <w:rsid w:val="0047639C"/>
    <w:rsid w:val="004775CA"/>
    <w:rsid w:val="00477AB6"/>
    <w:rsid w:val="00480078"/>
    <w:rsid w:val="00480752"/>
    <w:rsid w:val="00480AE9"/>
    <w:rsid w:val="00480BD6"/>
    <w:rsid w:val="00481660"/>
    <w:rsid w:val="00481D65"/>
    <w:rsid w:val="00481E67"/>
    <w:rsid w:val="004822D7"/>
    <w:rsid w:val="00482317"/>
    <w:rsid w:val="004824A1"/>
    <w:rsid w:val="00482507"/>
    <w:rsid w:val="0048299A"/>
    <w:rsid w:val="00482C31"/>
    <w:rsid w:val="0048337B"/>
    <w:rsid w:val="00484AAA"/>
    <w:rsid w:val="00484F4C"/>
    <w:rsid w:val="0048505B"/>
    <w:rsid w:val="00485368"/>
    <w:rsid w:val="0048570E"/>
    <w:rsid w:val="0048581C"/>
    <w:rsid w:val="00485B7B"/>
    <w:rsid w:val="00486B04"/>
    <w:rsid w:val="00486D0F"/>
    <w:rsid w:val="00486F3B"/>
    <w:rsid w:val="00487079"/>
    <w:rsid w:val="004879D6"/>
    <w:rsid w:val="0049033F"/>
    <w:rsid w:val="0049049B"/>
    <w:rsid w:val="00490D66"/>
    <w:rsid w:val="00490F30"/>
    <w:rsid w:val="0049169E"/>
    <w:rsid w:val="00492A19"/>
    <w:rsid w:val="0049373D"/>
    <w:rsid w:val="00493858"/>
    <w:rsid w:val="00493C2F"/>
    <w:rsid w:val="004951A0"/>
    <w:rsid w:val="00495271"/>
    <w:rsid w:val="00495B23"/>
    <w:rsid w:val="00496354"/>
    <w:rsid w:val="004970B5"/>
    <w:rsid w:val="00497822"/>
    <w:rsid w:val="004A01B2"/>
    <w:rsid w:val="004A0ADF"/>
    <w:rsid w:val="004A11BC"/>
    <w:rsid w:val="004A3463"/>
    <w:rsid w:val="004A3591"/>
    <w:rsid w:val="004A38CA"/>
    <w:rsid w:val="004A3FE1"/>
    <w:rsid w:val="004A4B3A"/>
    <w:rsid w:val="004A5285"/>
    <w:rsid w:val="004A53FE"/>
    <w:rsid w:val="004A55A6"/>
    <w:rsid w:val="004A565A"/>
    <w:rsid w:val="004A5A27"/>
    <w:rsid w:val="004A64B5"/>
    <w:rsid w:val="004A719E"/>
    <w:rsid w:val="004A7AFF"/>
    <w:rsid w:val="004B094D"/>
    <w:rsid w:val="004B0BF3"/>
    <w:rsid w:val="004B1048"/>
    <w:rsid w:val="004B269C"/>
    <w:rsid w:val="004B2ACC"/>
    <w:rsid w:val="004B3357"/>
    <w:rsid w:val="004B3897"/>
    <w:rsid w:val="004B3F78"/>
    <w:rsid w:val="004B4194"/>
    <w:rsid w:val="004B48D7"/>
    <w:rsid w:val="004B4A72"/>
    <w:rsid w:val="004B538F"/>
    <w:rsid w:val="004B5440"/>
    <w:rsid w:val="004B58F5"/>
    <w:rsid w:val="004B592F"/>
    <w:rsid w:val="004B5C3C"/>
    <w:rsid w:val="004B605B"/>
    <w:rsid w:val="004B63BC"/>
    <w:rsid w:val="004B6533"/>
    <w:rsid w:val="004B6DC7"/>
    <w:rsid w:val="004B6F46"/>
    <w:rsid w:val="004C022F"/>
    <w:rsid w:val="004C112A"/>
    <w:rsid w:val="004C14A6"/>
    <w:rsid w:val="004C1708"/>
    <w:rsid w:val="004C179E"/>
    <w:rsid w:val="004C26C1"/>
    <w:rsid w:val="004C2BD6"/>
    <w:rsid w:val="004C2F9E"/>
    <w:rsid w:val="004C3262"/>
    <w:rsid w:val="004C3300"/>
    <w:rsid w:val="004C3E3B"/>
    <w:rsid w:val="004C4667"/>
    <w:rsid w:val="004C53A9"/>
    <w:rsid w:val="004C59F1"/>
    <w:rsid w:val="004C5E61"/>
    <w:rsid w:val="004C6544"/>
    <w:rsid w:val="004D0EB5"/>
    <w:rsid w:val="004D17DF"/>
    <w:rsid w:val="004D1A17"/>
    <w:rsid w:val="004D2D8B"/>
    <w:rsid w:val="004D35AD"/>
    <w:rsid w:val="004D35D4"/>
    <w:rsid w:val="004D3A3D"/>
    <w:rsid w:val="004D4202"/>
    <w:rsid w:val="004D471A"/>
    <w:rsid w:val="004D4CA5"/>
    <w:rsid w:val="004D5E06"/>
    <w:rsid w:val="004D604A"/>
    <w:rsid w:val="004D6184"/>
    <w:rsid w:val="004D700E"/>
    <w:rsid w:val="004D7215"/>
    <w:rsid w:val="004D7233"/>
    <w:rsid w:val="004D78F3"/>
    <w:rsid w:val="004E2566"/>
    <w:rsid w:val="004E2CFF"/>
    <w:rsid w:val="004E32B2"/>
    <w:rsid w:val="004E3851"/>
    <w:rsid w:val="004E4002"/>
    <w:rsid w:val="004E4F7C"/>
    <w:rsid w:val="004E6254"/>
    <w:rsid w:val="004E68F2"/>
    <w:rsid w:val="004E73EC"/>
    <w:rsid w:val="004E774E"/>
    <w:rsid w:val="004E78A6"/>
    <w:rsid w:val="004E7F6D"/>
    <w:rsid w:val="004F015E"/>
    <w:rsid w:val="004F01B8"/>
    <w:rsid w:val="004F0491"/>
    <w:rsid w:val="004F0623"/>
    <w:rsid w:val="004F2C4A"/>
    <w:rsid w:val="004F2D6A"/>
    <w:rsid w:val="004F398C"/>
    <w:rsid w:val="004F50D7"/>
    <w:rsid w:val="004F5812"/>
    <w:rsid w:val="004F64AC"/>
    <w:rsid w:val="004F6BF5"/>
    <w:rsid w:val="004F6E64"/>
    <w:rsid w:val="004F715F"/>
    <w:rsid w:val="0050143E"/>
    <w:rsid w:val="0050174F"/>
    <w:rsid w:val="0050270E"/>
    <w:rsid w:val="005027A8"/>
    <w:rsid w:val="00502EDC"/>
    <w:rsid w:val="005039D1"/>
    <w:rsid w:val="00503C6F"/>
    <w:rsid w:val="00503D9A"/>
    <w:rsid w:val="00503E44"/>
    <w:rsid w:val="00504103"/>
    <w:rsid w:val="0050435B"/>
    <w:rsid w:val="005044A1"/>
    <w:rsid w:val="00504CF0"/>
    <w:rsid w:val="00505589"/>
    <w:rsid w:val="005061CA"/>
    <w:rsid w:val="00506724"/>
    <w:rsid w:val="00506812"/>
    <w:rsid w:val="00507B24"/>
    <w:rsid w:val="00510142"/>
    <w:rsid w:val="00510D54"/>
    <w:rsid w:val="00511F99"/>
    <w:rsid w:val="0051271E"/>
    <w:rsid w:val="00512A63"/>
    <w:rsid w:val="005131CA"/>
    <w:rsid w:val="005136E8"/>
    <w:rsid w:val="005141CE"/>
    <w:rsid w:val="005146C6"/>
    <w:rsid w:val="00514DFA"/>
    <w:rsid w:val="0051509D"/>
    <w:rsid w:val="00515297"/>
    <w:rsid w:val="005153D6"/>
    <w:rsid w:val="00515E65"/>
    <w:rsid w:val="005162E7"/>
    <w:rsid w:val="005164A7"/>
    <w:rsid w:val="005165D6"/>
    <w:rsid w:val="00516D7E"/>
    <w:rsid w:val="00516DF2"/>
    <w:rsid w:val="00516FCD"/>
    <w:rsid w:val="00517573"/>
    <w:rsid w:val="005175F2"/>
    <w:rsid w:val="0051767B"/>
    <w:rsid w:val="00517C2F"/>
    <w:rsid w:val="0052057C"/>
    <w:rsid w:val="00520681"/>
    <w:rsid w:val="00521E17"/>
    <w:rsid w:val="0052225F"/>
    <w:rsid w:val="00522582"/>
    <w:rsid w:val="005226D3"/>
    <w:rsid w:val="00522774"/>
    <w:rsid w:val="00522BFD"/>
    <w:rsid w:val="0052307B"/>
    <w:rsid w:val="0052385F"/>
    <w:rsid w:val="00523B4E"/>
    <w:rsid w:val="00523BC2"/>
    <w:rsid w:val="00523E91"/>
    <w:rsid w:val="0052633B"/>
    <w:rsid w:val="00526981"/>
    <w:rsid w:val="00526CB2"/>
    <w:rsid w:val="00526D8E"/>
    <w:rsid w:val="005277C5"/>
    <w:rsid w:val="00530BE8"/>
    <w:rsid w:val="00530EED"/>
    <w:rsid w:val="0053179A"/>
    <w:rsid w:val="00531DC2"/>
    <w:rsid w:val="00532272"/>
    <w:rsid w:val="00533126"/>
    <w:rsid w:val="0053484E"/>
    <w:rsid w:val="00534F50"/>
    <w:rsid w:val="00535712"/>
    <w:rsid w:val="00536014"/>
    <w:rsid w:val="005362DD"/>
    <w:rsid w:val="0053653D"/>
    <w:rsid w:val="00537E52"/>
    <w:rsid w:val="00541021"/>
    <w:rsid w:val="005412A5"/>
    <w:rsid w:val="00541574"/>
    <w:rsid w:val="00541AED"/>
    <w:rsid w:val="0054232F"/>
    <w:rsid w:val="00543B07"/>
    <w:rsid w:val="00543BE7"/>
    <w:rsid w:val="00543ECC"/>
    <w:rsid w:val="005440CF"/>
    <w:rsid w:val="0054614F"/>
    <w:rsid w:val="0054706D"/>
    <w:rsid w:val="0054773B"/>
    <w:rsid w:val="00547B7E"/>
    <w:rsid w:val="0055036B"/>
    <w:rsid w:val="005504D0"/>
    <w:rsid w:val="0055050C"/>
    <w:rsid w:val="00551670"/>
    <w:rsid w:val="00552E11"/>
    <w:rsid w:val="005531A8"/>
    <w:rsid w:val="005532B4"/>
    <w:rsid w:val="0055351F"/>
    <w:rsid w:val="00555185"/>
    <w:rsid w:val="00556384"/>
    <w:rsid w:val="005574AB"/>
    <w:rsid w:val="005575BD"/>
    <w:rsid w:val="00560582"/>
    <w:rsid w:val="0056104F"/>
    <w:rsid w:val="00561B4E"/>
    <w:rsid w:val="005625A7"/>
    <w:rsid w:val="005626B1"/>
    <w:rsid w:val="00562803"/>
    <w:rsid w:val="00562D83"/>
    <w:rsid w:val="00562DEF"/>
    <w:rsid w:val="00563164"/>
    <w:rsid w:val="00564578"/>
    <w:rsid w:val="00564845"/>
    <w:rsid w:val="00565036"/>
    <w:rsid w:val="0056739B"/>
    <w:rsid w:val="005676AC"/>
    <w:rsid w:val="005678A8"/>
    <w:rsid w:val="005705D5"/>
    <w:rsid w:val="00570A26"/>
    <w:rsid w:val="00570FE1"/>
    <w:rsid w:val="005716C1"/>
    <w:rsid w:val="00571A5F"/>
    <w:rsid w:val="00571EB3"/>
    <w:rsid w:val="005726A9"/>
    <w:rsid w:val="00572A37"/>
    <w:rsid w:val="00573499"/>
    <w:rsid w:val="00573E09"/>
    <w:rsid w:val="005749BD"/>
    <w:rsid w:val="0057531C"/>
    <w:rsid w:val="00575C2D"/>
    <w:rsid w:val="0057748B"/>
    <w:rsid w:val="00577C88"/>
    <w:rsid w:val="00577CE1"/>
    <w:rsid w:val="00580049"/>
    <w:rsid w:val="00580A9C"/>
    <w:rsid w:val="0058179F"/>
    <w:rsid w:val="005819C6"/>
    <w:rsid w:val="005823B4"/>
    <w:rsid w:val="005825A6"/>
    <w:rsid w:val="00582EBF"/>
    <w:rsid w:val="00583FA7"/>
    <w:rsid w:val="005844FF"/>
    <w:rsid w:val="005848CA"/>
    <w:rsid w:val="00584A92"/>
    <w:rsid w:val="00585119"/>
    <w:rsid w:val="0058554B"/>
    <w:rsid w:val="005857EF"/>
    <w:rsid w:val="005858DA"/>
    <w:rsid w:val="00585C09"/>
    <w:rsid w:val="00585EF6"/>
    <w:rsid w:val="0058608B"/>
    <w:rsid w:val="005860C5"/>
    <w:rsid w:val="005865AC"/>
    <w:rsid w:val="00586A64"/>
    <w:rsid w:val="005876C4"/>
    <w:rsid w:val="00587748"/>
    <w:rsid w:val="00587E73"/>
    <w:rsid w:val="005903D3"/>
    <w:rsid w:val="00590B34"/>
    <w:rsid w:val="005912BD"/>
    <w:rsid w:val="00591E50"/>
    <w:rsid w:val="005922F9"/>
    <w:rsid w:val="005934FC"/>
    <w:rsid w:val="005950DA"/>
    <w:rsid w:val="005953E9"/>
    <w:rsid w:val="00595544"/>
    <w:rsid w:val="00595708"/>
    <w:rsid w:val="005957FA"/>
    <w:rsid w:val="00595C34"/>
    <w:rsid w:val="00596004"/>
    <w:rsid w:val="00596C15"/>
    <w:rsid w:val="00597098"/>
    <w:rsid w:val="00597186"/>
    <w:rsid w:val="005971C5"/>
    <w:rsid w:val="005A045F"/>
    <w:rsid w:val="005A1113"/>
    <w:rsid w:val="005A125E"/>
    <w:rsid w:val="005A1FFD"/>
    <w:rsid w:val="005A299F"/>
    <w:rsid w:val="005A2D56"/>
    <w:rsid w:val="005A3107"/>
    <w:rsid w:val="005A351E"/>
    <w:rsid w:val="005A36D6"/>
    <w:rsid w:val="005A4522"/>
    <w:rsid w:val="005A4677"/>
    <w:rsid w:val="005A47BC"/>
    <w:rsid w:val="005A4837"/>
    <w:rsid w:val="005A65D4"/>
    <w:rsid w:val="005A76EF"/>
    <w:rsid w:val="005B015B"/>
    <w:rsid w:val="005B066B"/>
    <w:rsid w:val="005B0BFF"/>
    <w:rsid w:val="005B0D96"/>
    <w:rsid w:val="005B0F97"/>
    <w:rsid w:val="005B0FDE"/>
    <w:rsid w:val="005B15B6"/>
    <w:rsid w:val="005B36D7"/>
    <w:rsid w:val="005B38D2"/>
    <w:rsid w:val="005B3B99"/>
    <w:rsid w:val="005B3E5C"/>
    <w:rsid w:val="005B45AB"/>
    <w:rsid w:val="005B5449"/>
    <w:rsid w:val="005B578E"/>
    <w:rsid w:val="005B57E1"/>
    <w:rsid w:val="005B5C66"/>
    <w:rsid w:val="005B6B9A"/>
    <w:rsid w:val="005C0B37"/>
    <w:rsid w:val="005C10D7"/>
    <w:rsid w:val="005C23A0"/>
    <w:rsid w:val="005C25AA"/>
    <w:rsid w:val="005C2ECF"/>
    <w:rsid w:val="005C38BC"/>
    <w:rsid w:val="005C3D9E"/>
    <w:rsid w:val="005C409E"/>
    <w:rsid w:val="005C40BD"/>
    <w:rsid w:val="005C448C"/>
    <w:rsid w:val="005C540A"/>
    <w:rsid w:val="005C5447"/>
    <w:rsid w:val="005C7124"/>
    <w:rsid w:val="005C7145"/>
    <w:rsid w:val="005C722C"/>
    <w:rsid w:val="005C7234"/>
    <w:rsid w:val="005C723C"/>
    <w:rsid w:val="005C7371"/>
    <w:rsid w:val="005C7C6C"/>
    <w:rsid w:val="005C7F8D"/>
    <w:rsid w:val="005D05A7"/>
    <w:rsid w:val="005D1E78"/>
    <w:rsid w:val="005D269D"/>
    <w:rsid w:val="005D2BC2"/>
    <w:rsid w:val="005D2DF3"/>
    <w:rsid w:val="005D376E"/>
    <w:rsid w:val="005D49AF"/>
    <w:rsid w:val="005D5297"/>
    <w:rsid w:val="005D5907"/>
    <w:rsid w:val="005D5CDB"/>
    <w:rsid w:val="005D5F79"/>
    <w:rsid w:val="005D6098"/>
    <w:rsid w:val="005D6437"/>
    <w:rsid w:val="005D6EF9"/>
    <w:rsid w:val="005D70CD"/>
    <w:rsid w:val="005D71B3"/>
    <w:rsid w:val="005D7572"/>
    <w:rsid w:val="005D7628"/>
    <w:rsid w:val="005D7BF8"/>
    <w:rsid w:val="005D7C83"/>
    <w:rsid w:val="005D7CE1"/>
    <w:rsid w:val="005D7D9F"/>
    <w:rsid w:val="005D7FD1"/>
    <w:rsid w:val="005E03B3"/>
    <w:rsid w:val="005E0694"/>
    <w:rsid w:val="005E0FEA"/>
    <w:rsid w:val="005E21C7"/>
    <w:rsid w:val="005E2E77"/>
    <w:rsid w:val="005E30AC"/>
    <w:rsid w:val="005E314A"/>
    <w:rsid w:val="005E4314"/>
    <w:rsid w:val="005E4344"/>
    <w:rsid w:val="005E4A6D"/>
    <w:rsid w:val="005E4B9F"/>
    <w:rsid w:val="005E4F04"/>
    <w:rsid w:val="005E51D5"/>
    <w:rsid w:val="005E5A07"/>
    <w:rsid w:val="005E678D"/>
    <w:rsid w:val="005E6AA5"/>
    <w:rsid w:val="005E77BE"/>
    <w:rsid w:val="005E7A73"/>
    <w:rsid w:val="005F02AF"/>
    <w:rsid w:val="005F18F2"/>
    <w:rsid w:val="005F2978"/>
    <w:rsid w:val="005F3295"/>
    <w:rsid w:val="005F377A"/>
    <w:rsid w:val="005F3B2D"/>
    <w:rsid w:val="005F5239"/>
    <w:rsid w:val="005F5680"/>
    <w:rsid w:val="005F644A"/>
    <w:rsid w:val="005F66E2"/>
    <w:rsid w:val="005F7039"/>
    <w:rsid w:val="005F731F"/>
    <w:rsid w:val="005F74F1"/>
    <w:rsid w:val="005F7A14"/>
    <w:rsid w:val="00600841"/>
    <w:rsid w:val="00600EDB"/>
    <w:rsid w:val="00602399"/>
    <w:rsid w:val="0060303E"/>
    <w:rsid w:val="0060349F"/>
    <w:rsid w:val="006035A9"/>
    <w:rsid w:val="006036C9"/>
    <w:rsid w:val="0060386F"/>
    <w:rsid w:val="00603B13"/>
    <w:rsid w:val="006042A8"/>
    <w:rsid w:val="0060495F"/>
    <w:rsid w:val="0060499E"/>
    <w:rsid w:val="006057B9"/>
    <w:rsid w:val="006064D5"/>
    <w:rsid w:val="006067D6"/>
    <w:rsid w:val="006076C8"/>
    <w:rsid w:val="006109C0"/>
    <w:rsid w:val="00610F9D"/>
    <w:rsid w:val="00611014"/>
    <w:rsid w:val="0061118B"/>
    <w:rsid w:val="00612114"/>
    <w:rsid w:val="006125B1"/>
    <w:rsid w:val="006128F8"/>
    <w:rsid w:val="00613841"/>
    <w:rsid w:val="00614A41"/>
    <w:rsid w:val="00614BE7"/>
    <w:rsid w:val="00615522"/>
    <w:rsid w:val="00615A89"/>
    <w:rsid w:val="006161DE"/>
    <w:rsid w:val="00620C1E"/>
    <w:rsid w:val="00620EEA"/>
    <w:rsid w:val="006210E8"/>
    <w:rsid w:val="006213A9"/>
    <w:rsid w:val="00621575"/>
    <w:rsid w:val="006220F4"/>
    <w:rsid w:val="006223BD"/>
    <w:rsid w:val="006224AC"/>
    <w:rsid w:val="00622C35"/>
    <w:rsid w:val="00623CEB"/>
    <w:rsid w:val="00625064"/>
    <w:rsid w:val="006254AE"/>
    <w:rsid w:val="0062585A"/>
    <w:rsid w:val="00625AE6"/>
    <w:rsid w:val="006265E0"/>
    <w:rsid w:val="00626894"/>
    <w:rsid w:val="00626D7F"/>
    <w:rsid w:val="00626DE3"/>
    <w:rsid w:val="0063007F"/>
    <w:rsid w:val="00630252"/>
    <w:rsid w:val="0063027B"/>
    <w:rsid w:val="0063029D"/>
    <w:rsid w:val="006304D8"/>
    <w:rsid w:val="00630C92"/>
    <w:rsid w:val="006312CE"/>
    <w:rsid w:val="00631B65"/>
    <w:rsid w:val="0063264C"/>
    <w:rsid w:val="00632671"/>
    <w:rsid w:val="00632F0D"/>
    <w:rsid w:val="006332EF"/>
    <w:rsid w:val="00633401"/>
    <w:rsid w:val="006336C8"/>
    <w:rsid w:val="00633BAE"/>
    <w:rsid w:val="00634288"/>
    <w:rsid w:val="00634985"/>
    <w:rsid w:val="006351C9"/>
    <w:rsid w:val="00636552"/>
    <w:rsid w:val="00636909"/>
    <w:rsid w:val="00636F65"/>
    <w:rsid w:val="00637257"/>
    <w:rsid w:val="0063791B"/>
    <w:rsid w:val="00640C2E"/>
    <w:rsid w:val="00640E9F"/>
    <w:rsid w:val="006412EC"/>
    <w:rsid w:val="0064153F"/>
    <w:rsid w:val="006416B1"/>
    <w:rsid w:val="00641934"/>
    <w:rsid w:val="00641CDC"/>
    <w:rsid w:val="00642242"/>
    <w:rsid w:val="00643BF9"/>
    <w:rsid w:val="00643FF1"/>
    <w:rsid w:val="006443E5"/>
    <w:rsid w:val="0064469D"/>
    <w:rsid w:val="00644F1C"/>
    <w:rsid w:val="00644F9B"/>
    <w:rsid w:val="006451E0"/>
    <w:rsid w:val="006455AE"/>
    <w:rsid w:val="00646E19"/>
    <w:rsid w:val="00647514"/>
    <w:rsid w:val="00647657"/>
    <w:rsid w:val="00650019"/>
    <w:rsid w:val="00650659"/>
    <w:rsid w:val="00650A6C"/>
    <w:rsid w:val="00650C2B"/>
    <w:rsid w:val="00650DAA"/>
    <w:rsid w:val="00650F62"/>
    <w:rsid w:val="00651A5C"/>
    <w:rsid w:val="006530D6"/>
    <w:rsid w:val="00654672"/>
    <w:rsid w:val="0065483D"/>
    <w:rsid w:val="00654896"/>
    <w:rsid w:val="0065554B"/>
    <w:rsid w:val="00655C28"/>
    <w:rsid w:val="00655DBD"/>
    <w:rsid w:val="0065676E"/>
    <w:rsid w:val="00656F46"/>
    <w:rsid w:val="00657D90"/>
    <w:rsid w:val="00657EF4"/>
    <w:rsid w:val="00660025"/>
    <w:rsid w:val="006611C2"/>
    <w:rsid w:val="00661F6A"/>
    <w:rsid w:val="006625E8"/>
    <w:rsid w:val="00662DE1"/>
    <w:rsid w:val="00662FF4"/>
    <w:rsid w:val="0066317B"/>
    <w:rsid w:val="00663A73"/>
    <w:rsid w:val="006649EB"/>
    <w:rsid w:val="00665172"/>
    <w:rsid w:val="0066607E"/>
    <w:rsid w:val="0066680A"/>
    <w:rsid w:val="00666E50"/>
    <w:rsid w:val="00667C9C"/>
    <w:rsid w:val="006702B2"/>
    <w:rsid w:val="0067040D"/>
    <w:rsid w:val="00671C7C"/>
    <w:rsid w:val="00672315"/>
    <w:rsid w:val="00672784"/>
    <w:rsid w:val="00672896"/>
    <w:rsid w:val="00672E99"/>
    <w:rsid w:val="00674819"/>
    <w:rsid w:val="00674B22"/>
    <w:rsid w:val="0067540C"/>
    <w:rsid w:val="006759EC"/>
    <w:rsid w:val="00675D6A"/>
    <w:rsid w:val="00676B69"/>
    <w:rsid w:val="00676F99"/>
    <w:rsid w:val="006806DA"/>
    <w:rsid w:val="00680A34"/>
    <w:rsid w:val="00681766"/>
    <w:rsid w:val="00681E1C"/>
    <w:rsid w:val="0068312B"/>
    <w:rsid w:val="006832CE"/>
    <w:rsid w:val="00684135"/>
    <w:rsid w:val="00684CE8"/>
    <w:rsid w:val="00684D2F"/>
    <w:rsid w:val="0068523F"/>
    <w:rsid w:val="00685ED6"/>
    <w:rsid w:val="00685F50"/>
    <w:rsid w:val="00686770"/>
    <w:rsid w:val="006867D7"/>
    <w:rsid w:val="00686DBB"/>
    <w:rsid w:val="00687040"/>
    <w:rsid w:val="0068709A"/>
    <w:rsid w:val="00687B06"/>
    <w:rsid w:val="006904D6"/>
    <w:rsid w:val="006912B9"/>
    <w:rsid w:val="006920A9"/>
    <w:rsid w:val="0069218C"/>
    <w:rsid w:val="00692865"/>
    <w:rsid w:val="00692F7B"/>
    <w:rsid w:val="00693372"/>
    <w:rsid w:val="00693463"/>
    <w:rsid w:val="0069349B"/>
    <w:rsid w:val="006938EB"/>
    <w:rsid w:val="00693A18"/>
    <w:rsid w:val="00695315"/>
    <w:rsid w:val="00696126"/>
    <w:rsid w:val="00696832"/>
    <w:rsid w:val="00696D76"/>
    <w:rsid w:val="00697456"/>
    <w:rsid w:val="00697DBA"/>
    <w:rsid w:val="006A0120"/>
    <w:rsid w:val="006A0ACD"/>
    <w:rsid w:val="006A11A9"/>
    <w:rsid w:val="006A135A"/>
    <w:rsid w:val="006A13CD"/>
    <w:rsid w:val="006A1C13"/>
    <w:rsid w:val="006A2281"/>
    <w:rsid w:val="006A3C4F"/>
    <w:rsid w:val="006A4AF1"/>
    <w:rsid w:val="006A6096"/>
    <w:rsid w:val="006A690B"/>
    <w:rsid w:val="006A6A43"/>
    <w:rsid w:val="006A6F09"/>
    <w:rsid w:val="006A7095"/>
    <w:rsid w:val="006A776C"/>
    <w:rsid w:val="006A78E3"/>
    <w:rsid w:val="006B01E1"/>
    <w:rsid w:val="006B02F8"/>
    <w:rsid w:val="006B0B48"/>
    <w:rsid w:val="006B123F"/>
    <w:rsid w:val="006B22C6"/>
    <w:rsid w:val="006B2416"/>
    <w:rsid w:val="006B248A"/>
    <w:rsid w:val="006B24DE"/>
    <w:rsid w:val="006B3911"/>
    <w:rsid w:val="006B49E2"/>
    <w:rsid w:val="006B4CD2"/>
    <w:rsid w:val="006B5061"/>
    <w:rsid w:val="006B5784"/>
    <w:rsid w:val="006B6F8E"/>
    <w:rsid w:val="006B75E7"/>
    <w:rsid w:val="006B776C"/>
    <w:rsid w:val="006B79B8"/>
    <w:rsid w:val="006C0466"/>
    <w:rsid w:val="006C13A6"/>
    <w:rsid w:val="006C168C"/>
    <w:rsid w:val="006C1B45"/>
    <w:rsid w:val="006C2888"/>
    <w:rsid w:val="006C3140"/>
    <w:rsid w:val="006C3953"/>
    <w:rsid w:val="006C3CF6"/>
    <w:rsid w:val="006C4006"/>
    <w:rsid w:val="006C46F7"/>
    <w:rsid w:val="006C4C6F"/>
    <w:rsid w:val="006C4D8E"/>
    <w:rsid w:val="006C5492"/>
    <w:rsid w:val="006C570A"/>
    <w:rsid w:val="006C57F7"/>
    <w:rsid w:val="006C5D70"/>
    <w:rsid w:val="006C672C"/>
    <w:rsid w:val="006C69ED"/>
    <w:rsid w:val="006D0077"/>
    <w:rsid w:val="006D03E1"/>
    <w:rsid w:val="006D0DB9"/>
    <w:rsid w:val="006D1939"/>
    <w:rsid w:val="006D23AA"/>
    <w:rsid w:val="006D2BC9"/>
    <w:rsid w:val="006D4861"/>
    <w:rsid w:val="006D4D8E"/>
    <w:rsid w:val="006D51AD"/>
    <w:rsid w:val="006D52A7"/>
    <w:rsid w:val="006D53C8"/>
    <w:rsid w:val="006D55A0"/>
    <w:rsid w:val="006D670D"/>
    <w:rsid w:val="006D7095"/>
    <w:rsid w:val="006D763F"/>
    <w:rsid w:val="006D7C8C"/>
    <w:rsid w:val="006E254C"/>
    <w:rsid w:val="006E2A4E"/>
    <w:rsid w:val="006E2AC3"/>
    <w:rsid w:val="006E3A4A"/>
    <w:rsid w:val="006E423B"/>
    <w:rsid w:val="006E4A90"/>
    <w:rsid w:val="006E5A5E"/>
    <w:rsid w:val="006E5F99"/>
    <w:rsid w:val="006E6202"/>
    <w:rsid w:val="006E7268"/>
    <w:rsid w:val="006E75A7"/>
    <w:rsid w:val="006E7FD9"/>
    <w:rsid w:val="006F0266"/>
    <w:rsid w:val="006F0687"/>
    <w:rsid w:val="006F0E94"/>
    <w:rsid w:val="006F1235"/>
    <w:rsid w:val="006F185D"/>
    <w:rsid w:val="006F1CBF"/>
    <w:rsid w:val="006F2234"/>
    <w:rsid w:val="006F2967"/>
    <w:rsid w:val="006F35CC"/>
    <w:rsid w:val="006F391C"/>
    <w:rsid w:val="006F3BBF"/>
    <w:rsid w:val="006F4DB1"/>
    <w:rsid w:val="006F56A2"/>
    <w:rsid w:val="006F5B43"/>
    <w:rsid w:val="006F5BDB"/>
    <w:rsid w:val="006F6068"/>
    <w:rsid w:val="006F6C75"/>
    <w:rsid w:val="006F6D63"/>
    <w:rsid w:val="006F6DE8"/>
    <w:rsid w:val="006F7288"/>
    <w:rsid w:val="006F75A2"/>
    <w:rsid w:val="006F7A5C"/>
    <w:rsid w:val="0070042F"/>
    <w:rsid w:val="00701366"/>
    <w:rsid w:val="007015B4"/>
    <w:rsid w:val="007018B3"/>
    <w:rsid w:val="00701F49"/>
    <w:rsid w:val="007026CB"/>
    <w:rsid w:val="00702F8A"/>
    <w:rsid w:val="007059A0"/>
    <w:rsid w:val="00705CC9"/>
    <w:rsid w:val="0070680D"/>
    <w:rsid w:val="00706C98"/>
    <w:rsid w:val="00707CE8"/>
    <w:rsid w:val="0071124C"/>
    <w:rsid w:val="0071193E"/>
    <w:rsid w:val="00711967"/>
    <w:rsid w:val="00711D1D"/>
    <w:rsid w:val="00711DBF"/>
    <w:rsid w:val="007123AA"/>
    <w:rsid w:val="00712857"/>
    <w:rsid w:val="00712895"/>
    <w:rsid w:val="007131F7"/>
    <w:rsid w:val="00713455"/>
    <w:rsid w:val="0071397A"/>
    <w:rsid w:val="00713A56"/>
    <w:rsid w:val="00713FB7"/>
    <w:rsid w:val="0071546E"/>
    <w:rsid w:val="00715502"/>
    <w:rsid w:val="007156D2"/>
    <w:rsid w:val="00715812"/>
    <w:rsid w:val="00716927"/>
    <w:rsid w:val="00716BC7"/>
    <w:rsid w:val="00717E3C"/>
    <w:rsid w:val="007209FE"/>
    <w:rsid w:val="007218FC"/>
    <w:rsid w:val="007221D6"/>
    <w:rsid w:val="0072249B"/>
    <w:rsid w:val="00722663"/>
    <w:rsid w:val="00722D32"/>
    <w:rsid w:val="00724225"/>
    <w:rsid w:val="00724AE3"/>
    <w:rsid w:val="00724CCA"/>
    <w:rsid w:val="007264A3"/>
    <w:rsid w:val="0072650B"/>
    <w:rsid w:val="00726B69"/>
    <w:rsid w:val="00727C3A"/>
    <w:rsid w:val="007315EA"/>
    <w:rsid w:val="0073184D"/>
    <w:rsid w:val="00731FC4"/>
    <w:rsid w:val="00732421"/>
    <w:rsid w:val="0073267B"/>
    <w:rsid w:val="00732CA3"/>
    <w:rsid w:val="00732DE2"/>
    <w:rsid w:val="00733015"/>
    <w:rsid w:val="007339B4"/>
    <w:rsid w:val="00733A9B"/>
    <w:rsid w:val="00734233"/>
    <w:rsid w:val="00734699"/>
    <w:rsid w:val="007348CE"/>
    <w:rsid w:val="00734F44"/>
    <w:rsid w:val="00735D3D"/>
    <w:rsid w:val="00736286"/>
    <w:rsid w:val="00736788"/>
    <w:rsid w:val="007371A3"/>
    <w:rsid w:val="007373C1"/>
    <w:rsid w:val="00737EAD"/>
    <w:rsid w:val="00741F9E"/>
    <w:rsid w:val="0074208E"/>
    <w:rsid w:val="007425F3"/>
    <w:rsid w:val="00743048"/>
    <w:rsid w:val="0074313F"/>
    <w:rsid w:val="00743937"/>
    <w:rsid w:val="00743AAB"/>
    <w:rsid w:val="00744797"/>
    <w:rsid w:val="00744A37"/>
    <w:rsid w:val="00744B90"/>
    <w:rsid w:val="0074531D"/>
    <w:rsid w:val="0074534B"/>
    <w:rsid w:val="00745523"/>
    <w:rsid w:val="0074558D"/>
    <w:rsid w:val="00745CE7"/>
    <w:rsid w:val="00745ED4"/>
    <w:rsid w:val="00746027"/>
    <w:rsid w:val="007462F0"/>
    <w:rsid w:val="00746ECE"/>
    <w:rsid w:val="0074701C"/>
    <w:rsid w:val="007471FC"/>
    <w:rsid w:val="00747C34"/>
    <w:rsid w:val="0075054C"/>
    <w:rsid w:val="00750B92"/>
    <w:rsid w:val="007510C7"/>
    <w:rsid w:val="007517A8"/>
    <w:rsid w:val="0075187D"/>
    <w:rsid w:val="00751A3A"/>
    <w:rsid w:val="00752781"/>
    <w:rsid w:val="00753869"/>
    <w:rsid w:val="00753FBD"/>
    <w:rsid w:val="00754D76"/>
    <w:rsid w:val="00754F37"/>
    <w:rsid w:val="007553B6"/>
    <w:rsid w:val="00755873"/>
    <w:rsid w:val="00755E1C"/>
    <w:rsid w:val="00755E26"/>
    <w:rsid w:val="00755EE9"/>
    <w:rsid w:val="007563EE"/>
    <w:rsid w:val="007575EC"/>
    <w:rsid w:val="007601A0"/>
    <w:rsid w:val="00760552"/>
    <w:rsid w:val="00760CDE"/>
    <w:rsid w:val="0076104A"/>
    <w:rsid w:val="0076113F"/>
    <w:rsid w:val="00761C16"/>
    <w:rsid w:val="00765968"/>
    <w:rsid w:val="00765C44"/>
    <w:rsid w:val="00766B36"/>
    <w:rsid w:val="00767735"/>
    <w:rsid w:val="00767787"/>
    <w:rsid w:val="007700F5"/>
    <w:rsid w:val="0077100F"/>
    <w:rsid w:val="0077177D"/>
    <w:rsid w:val="00772237"/>
    <w:rsid w:val="00772D42"/>
    <w:rsid w:val="00773B02"/>
    <w:rsid w:val="00773B73"/>
    <w:rsid w:val="00774308"/>
    <w:rsid w:val="00774576"/>
    <w:rsid w:val="007749A3"/>
    <w:rsid w:val="0077510A"/>
    <w:rsid w:val="00775E2F"/>
    <w:rsid w:val="007762E3"/>
    <w:rsid w:val="007767A2"/>
    <w:rsid w:val="00776BEA"/>
    <w:rsid w:val="0077729B"/>
    <w:rsid w:val="00777DE8"/>
    <w:rsid w:val="00780081"/>
    <w:rsid w:val="00780213"/>
    <w:rsid w:val="00780336"/>
    <w:rsid w:val="007804ED"/>
    <w:rsid w:val="00781560"/>
    <w:rsid w:val="00781BF6"/>
    <w:rsid w:val="007824FF"/>
    <w:rsid w:val="0078280A"/>
    <w:rsid w:val="007832D6"/>
    <w:rsid w:val="00783B1B"/>
    <w:rsid w:val="00783D13"/>
    <w:rsid w:val="007841DE"/>
    <w:rsid w:val="00784364"/>
    <w:rsid w:val="00784385"/>
    <w:rsid w:val="00784DDD"/>
    <w:rsid w:val="007851C3"/>
    <w:rsid w:val="00785287"/>
    <w:rsid w:val="00786183"/>
    <w:rsid w:val="00786202"/>
    <w:rsid w:val="00786BF2"/>
    <w:rsid w:val="00786C98"/>
    <w:rsid w:val="00786CCC"/>
    <w:rsid w:val="007878C5"/>
    <w:rsid w:val="00787A83"/>
    <w:rsid w:val="00787D0F"/>
    <w:rsid w:val="00790728"/>
    <w:rsid w:val="00790777"/>
    <w:rsid w:val="00790A73"/>
    <w:rsid w:val="00790D58"/>
    <w:rsid w:val="0079145A"/>
    <w:rsid w:val="00791497"/>
    <w:rsid w:val="00792B11"/>
    <w:rsid w:val="0079305B"/>
    <w:rsid w:val="0079358C"/>
    <w:rsid w:val="00794B38"/>
    <w:rsid w:val="0079553B"/>
    <w:rsid w:val="007958A8"/>
    <w:rsid w:val="00796404"/>
    <w:rsid w:val="007965C0"/>
    <w:rsid w:val="007A052F"/>
    <w:rsid w:val="007A07FE"/>
    <w:rsid w:val="007A0F79"/>
    <w:rsid w:val="007A13B0"/>
    <w:rsid w:val="007A1E4C"/>
    <w:rsid w:val="007A235C"/>
    <w:rsid w:val="007A239A"/>
    <w:rsid w:val="007A259A"/>
    <w:rsid w:val="007A2E3F"/>
    <w:rsid w:val="007A32F9"/>
    <w:rsid w:val="007A3E7D"/>
    <w:rsid w:val="007A5D58"/>
    <w:rsid w:val="007A619B"/>
    <w:rsid w:val="007A620D"/>
    <w:rsid w:val="007A65F5"/>
    <w:rsid w:val="007A675B"/>
    <w:rsid w:val="007A7054"/>
    <w:rsid w:val="007A7A2B"/>
    <w:rsid w:val="007B075A"/>
    <w:rsid w:val="007B1B76"/>
    <w:rsid w:val="007B1F6F"/>
    <w:rsid w:val="007B3644"/>
    <w:rsid w:val="007B43EB"/>
    <w:rsid w:val="007B4F33"/>
    <w:rsid w:val="007B502A"/>
    <w:rsid w:val="007B6F99"/>
    <w:rsid w:val="007B7119"/>
    <w:rsid w:val="007B779A"/>
    <w:rsid w:val="007B77E8"/>
    <w:rsid w:val="007C018B"/>
    <w:rsid w:val="007C1509"/>
    <w:rsid w:val="007C278E"/>
    <w:rsid w:val="007C420B"/>
    <w:rsid w:val="007C4597"/>
    <w:rsid w:val="007C45E6"/>
    <w:rsid w:val="007C489D"/>
    <w:rsid w:val="007C5AB3"/>
    <w:rsid w:val="007C60A2"/>
    <w:rsid w:val="007C6133"/>
    <w:rsid w:val="007C6839"/>
    <w:rsid w:val="007C6C14"/>
    <w:rsid w:val="007C71D9"/>
    <w:rsid w:val="007C7781"/>
    <w:rsid w:val="007D1697"/>
    <w:rsid w:val="007D1A60"/>
    <w:rsid w:val="007D3000"/>
    <w:rsid w:val="007D30CD"/>
    <w:rsid w:val="007D3DFC"/>
    <w:rsid w:val="007D3EB4"/>
    <w:rsid w:val="007D4446"/>
    <w:rsid w:val="007D4B4A"/>
    <w:rsid w:val="007D4D4C"/>
    <w:rsid w:val="007D531C"/>
    <w:rsid w:val="007D54BE"/>
    <w:rsid w:val="007D5ADF"/>
    <w:rsid w:val="007D5FAA"/>
    <w:rsid w:val="007D60B9"/>
    <w:rsid w:val="007D6E55"/>
    <w:rsid w:val="007D70BB"/>
    <w:rsid w:val="007D7581"/>
    <w:rsid w:val="007D7656"/>
    <w:rsid w:val="007D7B05"/>
    <w:rsid w:val="007E03D0"/>
    <w:rsid w:val="007E03D7"/>
    <w:rsid w:val="007E0435"/>
    <w:rsid w:val="007E0A4C"/>
    <w:rsid w:val="007E11DA"/>
    <w:rsid w:val="007E194A"/>
    <w:rsid w:val="007E1E4D"/>
    <w:rsid w:val="007E26CB"/>
    <w:rsid w:val="007E37BF"/>
    <w:rsid w:val="007E3F3C"/>
    <w:rsid w:val="007E4051"/>
    <w:rsid w:val="007E43AE"/>
    <w:rsid w:val="007E540E"/>
    <w:rsid w:val="007E66E5"/>
    <w:rsid w:val="007E6FC4"/>
    <w:rsid w:val="007F021D"/>
    <w:rsid w:val="007F05E6"/>
    <w:rsid w:val="007F0F5B"/>
    <w:rsid w:val="007F1A4D"/>
    <w:rsid w:val="007F21A4"/>
    <w:rsid w:val="007F23D5"/>
    <w:rsid w:val="007F34F6"/>
    <w:rsid w:val="007F3797"/>
    <w:rsid w:val="007F39B6"/>
    <w:rsid w:val="007F412A"/>
    <w:rsid w:val="007F43AF"/>
    <w:rsid w:val="007F4F27"/>
    <w:rsid w:val="007F57F8"/>
    <w:rsid w:val="007F5BA7"/>
    <w:rsid w:val="007F5BCA"/>
    <w:rsid w:val="007F5F5A"/>
    <w:rsid w:val="007F63C9"/>
    <w:rsid w:val="007F6463"/>
    <w:rsid w:val="007F6C41"/>
    <w:rsid w:val="007F6E13"/>
    <w:rsid w:val="007F6F1B"/>
    <w:rsid w:val="007F7553"/>
    <w:rsid w:val="007F7940"/>
    <w:rsid w:val="00800C34"/>
    <w:rsid w:val="00800EB7"/>
    <w:rsid w:val="00800EC4"/>
    <w:rsid w:val="0080161B"/>
    <w:rsid w:val="008027BA"/>
    <w:rsid w:val="00803175"/>
    <w:rsid w:val="0080374F"/>
    <w:rsid w:val="00803828"/>
    <w:rsid w:val="0080390F"/>
    <w:rsid w:val="00803B1A"/>
    <w:rsid w:val="00803C13"/>
    <w:rsid w:val="00803D9B"/>
    <w:rsid w:val="00804722"/>
    <w:rsid w:val="008048A3"/>
    <w:rsid w:val="00805645"/>
    <w:rsid w:val="00806BB3"/>
    <w:rsid w:val="00806EEA"/>
    <w:rsid w:val="00806F15"/>
    <w:rsid w:val="008103E2"/>
    <w:rsid w:val="0081145E"/>
    <w:rsid w:val="00811C23"/>
    <w:rsid w:val="00811CA1"/>
    <w:rsid w:val="00812BB0"/>
    <w:rsid w:val="00813016"/>
    <w:rsid w:val="00813095"/>
    <w:rsid w:val="0081335E"/>
    <w:rsid w:val="00813F77"/>
    <w:rsid w:val="00814287"/>
    <w:rsid w:val="008148B3"/>
    <w:rsid w:val="00815124"/>
    <w:rsid w:val="008154B6"/>
    <w:rsid w:val="008163AC"/>
    <w:rsid w:val="008170DD"/>
    <w:rsid w:val="0081740E"/>
    <w:rsid w:val="008175E7"/>
    <w:rsid w:val="00817842"/>
    <w:rsid w:val="008203C1"/>
    <w:rsid w:val="0082076B"/>
    <w:rsid w:val="00820E17"/>
    <w:rsid w:val="00821005"/>
    <w:rsid w:val="008214BB"/>
    <w:rsid w:val="00821633"/>
    <w:rsid w:val="00821F1C"/>
    <w:rsid w:val="00821F35"/>
    <w:rsid w:val="00821F6D"/>
    <w:rsid w:val="008226A5"/>
    <w:rsid w:val="008226AA"/>
    <w:rsid w:val="00822954"/>
    <w:rsid w:val="00822F24"/>
    <w:rsid w:val="00823160"/>
    <w:rsid w:val="008231B9"/>
    <w:rsid w:val="00823240"/>
    <w:rsid w:val="0082503E"/>
    <w:rsid w:val="00825BD7"/>
    <w:rsid w:val="00825D93"/>
    <w:rsid w:val="00825E4B"/>
    <w:rsid w:val="00826A22"/>
    <w:rsid w:val="00826ADB"/>
    <w:rsid w:val="00826E51"/>
    <w:rsid w:val="00826FAF"/>
    <w:rsid w:val="008274B6"/>
    <w:rsid w:val="00827E91"/>
    <w:rsid w:val="008305F7"/>
    <w:rsid w:val="00830A94"/>
    <w:rsid w:val="00830E87"/>
    <w:rsid w:val="00832715"/>
    <w:rsid w:val="00832928"/>
    <w:rsid w:val="00833BAC"/>
    <w:rsid w:val="00834333"/>
    <w:rsid w:val="008349FF"/>
    <w:rsid w:val="00834FA4"/>
    <w:rsid w:val="00835E26"/>
    <w:rsid w:val="00836175"/>
    <w:rsid w:val="00836538"/>
    <w:rsid w:val="00836BA1"/>
    <w:rsid w:val="008408F6"/>
    <w:rsid w:val="00840BA2"/>
    <w:rsid w:val="00840D82"/>
    <w:rsid w:val="00841A7C"/>
    <w:rsid w:val="00842990"/>
    <w:rsid w:val="00842B23"/>
    <w:rsid w:val="0084376A"/>
    <w:rsid w:val="0084381B"/>
    <w:rsid w:val="00843912"/>
    <w:rsid w:val="00843E92"/>
    <w:rsid w:val="008445BC"/>
    <w:rsid w:val="00844601"/>
    <w:rsid w:val="00844D74"/>
    <w:rsid w:val="00845494"/>
    <w:rsid w:val="0084559B"/>
    <w:rsid w:val="00846E03"/>
    <w:rsid w:val="00847DEC"/>
    <w:rsid w:val="00850B9B"/>
    <w:rsid w:val="00851616"/>
    <w:rsid w:val="00852646"/>
    <w:rsid w:val="00853498"/>
    <w:rsid w:val="00853726"/>
    <w:rsid w:val="00853C68"/>
    <w:rsid w:val="0085401E"/>
    <w:rsid w:val="00854218"/>
    <w:rsid w:val="00854D61"/>
    <w:rsid w:val="008552EE"/>
    <w:rsid w:val="008563F5"/>
    <w:rsid w:val="0085692D"/>
    <w:rsid w:val="00857432"/>
    <w:rsid w:val="008613F1"/>
    <w:rsid w:val="00862B84"/>
    <w:rsid w:val="00862BAC"/>
    <w:rsid w:val="008632F6"/>
    <w:rsid w:val="008636B1"/>
    <w:rsid w:val="00863AE5"/>
    <w:rsid w:val="00863E5F"/>
    <w:rsid w:val="008645AE"/>
    <w:rsid w:val="00864615"/>
    <w:rsid w:val="00864A35"/>
    <w:rsid w:val="00864E1E"/>
    <w:rsid w:val="0086582D"/>
    <w:rsid w:val="0086586E"/>
    <w:rsid w:val="00865ACB"/>
    <w:rsid w:val="00865D9F"/>
    <w:rsid w:val="00866279"/>
    <w:rsid w:val="008663D7"/>
    <w:rsid w:val="008664D6"/>
    <w:rsid w:val="00866A0B"/>
    <w:rsid w:val="0086764E"/>
    <w:rsid w:val="00867D74"/>
    <w:rsid w:val="00867FCD"/>
    <w:rsid w:val="00870F43"/>
    <w:rsid w:val="00871520"/>
    <w:rsid w:val="00871CFD"/>
    <w:rsid w:val="008720D9"/>
    <w:rsid w:val="00872D2A"/>
    <w:rsid w:val="00872D93"/>
    <w:rsid w:val="008736F8"/>
    <w:rsid w:val="00875208"/>
    <w:rsid w:val="00875F38"/>
    <w:rsid w:val="0087618F"/>
    <w:rsid w:val="00876460"/>
    <w:rsid w:val="00876574"/>
    <w:rsid w:val="00876C20"/>
    <w:rsid w:val="0087792B"/>
    <w:rsid w:val="00880149"/>
    <w:rsid w:val="00880199"/>
    <w:rsid w:val="008807DF"/>
    <w:rsid w:val="008807F1"/>
    <w:rsid w:val="00881440"/>
    <w:rsid w:val="00881BBD"/>
    <w:rsid w:val="00882C08"/>
    <w:rsid w:val="00882D5D"/>
    <w:rsid w:val="008839C4"/>
    <w:rsid w:val="00883A21"/>
    <w:rsid w:val="00883A7D"/>
    <w:rsid w:val="00883B9E"/>
    <w:rsid w:val="00884EC5"/>
    <w:rsid w:val="008850D1"/>
    <w:rsid w:val="008850E7"/>
    <w:rsid w:val="008857A3"/>
    <w:rsid w:val="00885FEF"/>
    <w:rsid w:val="0088634B"/>
    <w:rsid w:val="00887736"/>
    <w:rsid w:val="00887BEE"/>
    <w:rsid w:val="00890165"/>
    <w:rsid w:val="00890253"/>
    <w:rsid w:val="00890452"/>
    <w:rsid w:val="00890BEF"/>
    <w:rsid w:val="008912C7"/>
    <w:rsid w:val="008915A1"/>
    <w:rsid w:val="008931CC"/>
    <w:rsid w:val="008932C6"/>
    <w:rsid w:val="008944A2"/>
    <w:rsid w:val="00894BCF"/>
    <w:rsid w:val="00894FBB"/>
    <w:rsid w:val="008962DB"/>
    <w:rsid w:val="00896955"/>
    <w:rsid w:val="008972CA"/>
    <w:rsid w:val="00897B4B"/>
    <w:rsid w:val="008A0F8A"/>
    <w:rsid w:val="008A17C9"/>
    <w:rsid w:val="008A18BA"/>
    <w:rsid w:val="008A2655"/>
    <w:rsid w:val="008A3C36"/>
    <w:rsid w:val="008A56C2"/>
    <w:rsid w:val="008A6E8E"/>
    <w:rsid w:val="008A70F7"/>
    <w:rsid w:val="008A7295"/>
    <w:rsid w:val="008A7A8C"/>
    <w:rsid w:val="008B11ED"/>
    <w:rsid w:val="008B1D1A"/>
    <w:rsid w:val="008B2373"/>
    <w:rsid w:val="008B27C4"/>
    <w:rsid w:val="008B27CE"/>
    <w:rsid w:val="008B2930"/>
    <w:rsid w:val="008B2C64"/>
    <w:rsid w:val="008B2D03"/>
    <w:rsid w:val="008B3669"/>
    <w:rsid w:val="008B3EEF"/>
    <w:rsid w:val="008B4A7C"/>
    <w:rsid w:val="008B4E68"/>
    <w:rsid w:val="008B5A49"/>
    <w:rsid w:val="008B5AA0"/>
    <w:rsid w:val="008B777A"/>
    <w:rsid w:val="008C032A"/>
    <w:rsid w:val="008C049E"/>
    <w:rsid w:val="008C1214"/>
    <w:rsid w:val="008C179C"/>
    <w:rsid w:val="008C2A30"/>
    <w:rsid w:val="008C2AD9"/>
    <w:rsid w:val="008C3AD9"/>
    <w:rsid w:val="008C3E14"/>
    <w:rsid w:val="008C3EBE"/>
    <w:rsid w:val="008C40F9"/>
    <w:rsid w:val="008C46FA"/>
    <w:rsid w:val="008C5B3C"/>
    <w:rsid w:val="008C5BB7"/>
    <w:rsid w:val="008C6129"/>
    <w:rsid w:val="008C6FD2"/>
    <w:rsid w:val="008C731B"/>
    <w:rsid w:val="008C7BF9"/>
    <w:rsid w:val="008C7DC0"/>
    <w:rsid w:val="008C7E7B"/>
    <w:rsid w:val="008C7EF4"/>
    <w:rsid w:val="008C7F98"/>
    <w:rsid w:val="008D00C7"/>
    <w:rsid w:val="008D03CE"/>
    <w:rsid w:val="008D0CC2"/>
    <w:rsid w:val="008D0F1E"/>
    <w:rsid w:val="008D10C8"/>
    <w:rsid w:val="008D17C7"/>
    <w:rsid w:val="008D191A"/>
    <w:rsid w:val="008D2186"/>
    <w:rsid w:val="008D2813"/>
    <w:rsid w:val="008D2A3E"/>
    <w:rsid w:val="008D2ADF"/>
    <w:rsid w:val="008D448C"/>
    <w:rsid w:val="008D6272"/>
    <w:rsid w:val="008D78B7"/>
    <w:rsid w:val="008D78E7"/>
    <w:rsid w:val="008E0223"/>
    <w:rsid w:val="008E06D5"/>
    <w:rsid w:val="008E10CB"/>
    <w:rsid w:val="008E12D3"/>
    <w:rsid w:val="008E1A65"/>
    <w:rsid w:val="008E22CE"/>
    <w:rsid w:val="008E2711"/>
    <w:rsid w:val="008E34CD"/>
    <w:rsid w:val="008E502B"/>
    <w:rsid w:val="008E5197"/>
    <w:rsid w:val="008E5358"/>
    <w:rsid w:val="008E536D"/>
    <w:rsid w:val="008E573B"/>
    <w:rsid w:val="008E7858"/>
    <w:rsid w:val="008E7BEF"/>
    <w:rsid w:val="008F00D8"/>
    <w:rsid w:val="008F037D"/>
    <w:rsid w:val="008F0734"/>
    <w:rsid w:val="008F0E6D"/>
    <w:rsid w:val="008F2655"/>
    <w:rsid w:val="008F3643"/>
    <w:rsid w:val="008F3AD9"/>
    <w:rsid w:val="008F3BDE"/>
    <w:rsid w:val="008F4121"/>
    <w:rsid w:val="008F4169"/>
    <w:rsid w:val="008F416C"/>
    <w:rsid w:val="008F4C8D"/>
    <w:rsid w:val="008F576F"/>
    <w:rsid w:val="008F5C91"/>
    <w:rsid w:val="008F6275"/>
    <w:rsid w:val="008F6A51"/>
    <w:rsid w:val="008F71E2"/>
    <w:rsid w:val="00900760"/>
    <w:rsid w:val="009008E8"/>
    <w:rsid w:val="00900F3A"/>
    <w:rsid w:val="00901574"/>
    <w:rsid w:val="009023B7"/>
    <w:rsid w:val="00903443"/>
    <w:rsid w:val="00903947"/>
    <w:rsid w:val="00903DE5"/>
    <w:rsid w:val="0090446D"/>
    <w:rsid w:val="0090484C"/>
    <w:rsid w:val="00904D22"/>
    <w:rsid w:val="00905EB2"/>
    <w:rsid w:val="00906332"/>
    <w:rsid w:val="00906F36"/>
    <w:rsid w:val="00907468"/>
    <w:rsid w:val="00907EE2"/>
    <w:rsid w:val="0091047B"/>
    <w:rsid w:val="00910C4A"/>
    <w:rsid w:val="00911120"/>
    <w:rsid w:val="009112EF"/>
    <w:rsid w:val="009117ED"/>
    <w:rsid w:val="00912587"/>
    <w:rsid w:val="00913455"/>
    <w:rsid w:val="00914C02"/>
    <w:rsid w:val="009158A2"/>
    <w:rsid w:val="00915ADB"/>
    <w:rsid w:val="00915C5E"/>
    <w:rsid w:val="00916163"/>
    <w:rsid w:val="009169CA"/>
    <w:rsid w:val="00916AF6"/>
    <w:rsid w:val="00917B5C"/>
    <w:rsid w:val="009208E4"/>
    <w:rsid w:val="0092195C"/>
    <w:rsid w:val="00921D83"/>
    <w:rsid w:val="00922420"/>
    <w:rsid w:val="0092444F"/>
    <w:rsid w:val="0092462F"/>
    <w:rsid w:val="00925068"/>
    <w:rsid w:val="009253A9"/>
    <w:rsid w:val="00925878"/>
    <w:rsid w:val="00926C90"/>
    <w:rsid w:val="00927001"/>
    <w:rsid w:val="00927229"/>
    <w:rsid w:val="0092742C"/>
    <w:rsid w:val="009277FA"/>
    <w:rsid w:val="00927E04"/>
    <w:rsid w:val="00930025"/>
    <w:rsid w:val="009300AE"/>
    <w:rsid w:val="00930273"/>
    <w:rsid w:val="009303F1"/>
    <w:rsid w:val="00930BE2"/>
    <w:rsid w:val="00930ED8"/>
    <w:rsid w:val="00930FEA"/>
    <w:rsid w:val="00931989"/>
    <w:rsid w:val="00931CF3"/>
    <w:rsid w:val="00931D38"/>
    <w:rsid w:val="0093216A"/>
    <w:rsid w:val="0093216B"/>
    <w:rsid w:val="00932663"/>
    <w:rsid w:val="00932700"/>
    <w:rsid w:val="00932974"/>
    <w:rsid w:val="00933587"/>
    <w:rsid w:val="00933624"/>
    <w:rsid w:val="00933BA9"/>
    <w:rsid w:val="0093435A"/>
    <w:rsid w:val="00934548"/>
    <w:rsid w:val="00934D4D"/>
    <w:rsid w:val="0093529B"/>
    <w:rsid w:val="009355C7"/>
    <w:rsid w:val="00935B1D"/>
    <w:rsid w:val="00937C2E"/>
    <w:rsid w:val="00940819"/>
    <w:rsid w:val="00940AA3"/>
    <w:rsid w:val="009415F8"/>
    <w:rsid w:val="00941687"/>
    <w:rsid w:val="0094228B"/>
    <w:rsid w:val="00942349"/>
    <w:rsid w:val="00942450"/>
    <w:rsid w:val="0094258E"/>
    <w:rsid w:val="00942A94"/>
    <w:rsid w:val="00942C9E"/>
    <w:rsid w:val="00942CA3"/>
    <w:rsid w:val="00944B3F"/>
    <w:rsid w:val="00944C4B"/>
    <w:rsid w:val="009450CA"/>
    <w:rsid w:val="00945C8C"/>
    <w:rsid w:val="00945CC9"/>
    <w:rsid w:val="00946079"/>
    <w:rsid w:val="009464CB"/>
    <w:rsid w:val="00947EF7"/>
    <w:rsid w:val="009509F1"/>
    <w:rsid w:val="00950F9A"/>
    <w:rsid w:val="0095105C"/>
    <w:rsid w:val="00951172"/>
    <w:rsid w:val="00951C53"/>
    <w:rsid w:val="00951E8A"/>
    <w:rsid w:val="00952272"/>
    <w:rsid w:val="0095238F"/>
    <w:rsid w:val="009523E7"/>
    <w:rsid w:val="0095269C"/>
    <w:rsid w:val="00952764"/>
    <w:rsid w:val="00952768"/>
    <w:rsid w:val="00953819"/>
    <w:rsid w:val="009540A4"/>
    <w:rsid w:val="00954541"/>
    <w:rsid w:val="0095474F"/>
    <w:rsid w:val="00955035"/>
    <w:rsid w:val="0095581D"/>
    <w:rsid w:val="00955836"/>
    <w:rsid w:val="00955946"/>
    <w:rsid w:val="00955E50"/>
    <w:rsid w:val="009560E6"/>
    <w:rsid w:val="00956B8F"/>
    <w:rsid w:val="00956D71"/>
    <w:rsid w:val="009570CA"/>
    <w:rsid w:val="0095715D"/>
    <w:rsid w:val="009574A7"/>
    <w:rsid w:val="00957994"/>
    <w:rsid w:val="009603CC"/>
    <w:rsid w:val="00960B5D"/>
    <w:rsid w:val="00960FFE"/>
    <w:rsid w:val="00961512"/>
    <w:rsid w:val="009625B3"/>
    <w:rsid w:val="00962724"/>
    <w:rsid w:val="009627DC"/>
    <w:rsid w:val="0096295D"/>
    <w:rsid w:val="00962CC3"/>
    <w:rsid w:val="0096343F"/>
    <w:rsid w:val="00963C85"/>
    <w:rsid w:val="0096473C"/>
    <w:rsid w:val="00964CEB"/>
    <w:rsid w:val="009656EF"/>
    <w:rsid w:val="00965AA1"/>
    <w:rsid w:val="00966CA4"/>
    <w:rsid w:val="009673DD"/>
    <w:rsid w:val="0096774C"/>
    <w:rsid w:val="00967B9C"/>
    <w:rsid w:val="009705FC"/>
    <w:rsid w:val="0097360C"/>
    <w:rsid w:val="0097394E"/>
    <w:rsid w:val="00973CEA"/>
    <w:rsid w:val="00973E42"/>
    <w:rsid w:val="00974339"/>
    <w:rsid w:val="009759FA"/>
    <w:rsid w:val="00975BCA"/>
    <w:rsid w:val="009760E6"/>
    <w:rsid w:val="00976302"/>
    <w:rsid w:val="00976375"/>
    <w:rsid w:val="0097661C"/>
    <w:rsid w:val="00976D99"/>
    <w:rsid w:val="00977C1E"/>
    <w:rsid w:val="00980608"/>
    <w:rsid w:val="0098095A"/>
    <w:rsid w:val="00980F34"/>
    <w:rsid w:val="0098101B"/>
    <w:rsid w:val="009810FE"/>
    <w:rsid w:val="0098162B"/>
    <w:rsid w:val="00981694"/>
    <w:rsid w:val="0098206A"/>
    <w:rsid w:val="00982117"/>
    <w:rsid w:val="009824B5"/>
    <w:rsid w:val="00982BB9"/>
    <w:rsid w:val="00983406"/>
    <w:rsid w:val="00983B62"/>
    <w:rsid w:val="00983EA2"/>
    <w:rsid w:val="009840B0"/>
    <w:rsid w:val="00984920"/>
    <w:rsid w:val="00984F21"/>
    <w:rsid w:val="00985279"/>
    <w:rsid w:val="00985300"/>
    <w:rsid w:val="00985981"/>
    <w:rsid w:val="009871C9"/>
    <w:rsid w:val="009874C7"/>
    <w:rsid w:val="009878D7"/>
    <w:rsid w:val="00991634"/>
    <w:rsid w:val="00991C14"/>
    <w:rsid w:val="00992352"/>
    <w:rsid w:val="00992F6E"/>
    <w:rsid w:val="00993525"/>
    <w:rsid w:val="009936D9"/>
    <w:rsid w:val="00994583"/>
    <w:rsid w:val="00994970"/>
    <w:rsid w:val="00994E71"/>
    <w:rsid w:val="00995A18"/>
    <w:rsid w:val="00995B5B"/>
    <w:rsid w:val="00995CEE"/>
    <w:rsid w:val="00996A5E"/>
    <w:rsid w:val="009A0C48"/>
    <w:rsid w:val="009A0D4D"/>
    <w:rsid w:val="009A2053"/>
    <w:rsid w:val="009A2DA8"/>
    <w:rsid w:val="009A3182"/>
    <w:rsid w:val="009A3183"/>
    <w:rsid w:val="009A35CC"/>
    <w:rsid w:val="009A39D0"/>
    <w:rsid w:val="009A3A8B"/>
    <w:rsid w:val="009A3CAC"/>
    <w:rsid w:val="009A4868"/>
    <w:rsid w:val="009A4940"/>
    <w:rsid w:val="009A534D"/>
    <w:rsid w:val="009A5E0A"/>
    <w:rsid w:val="009A6BAD"/>
    <w:rsid w:val="009A6F24"/>
    <w:rsid w:val="009A795B"/>
    <w:rsid w:val="009A7E01"/>
    <w:rsid w:val="009B0576"/>
    <w:rsid w:val="009B1759"/>
    <w:rsid w:val="009B242B"/>
    <w:rsid w:val="009B2905"/>
    <w:rsid w:val="009B3305"/>
    <w:rsid w:val="009B37C8"/>
    <w:rsid w:val="009B42A0"/>
    <w:rsid w:val="009B45EA"/>
    <w:rsid w:val="009B4FDF"/>
    <w:rsid w:val="009B573A"/>
    <w:rsid w:val="009B6191"/>
    <w:rsid w:val="009B6280"/>
    <w:rsid w:val="009B72DB"/>
    <w:rsid w:val="009B7690"/>
    <w:rsid w:val="009B7F46"/>
    <w:rsid w:val="009C0180"/>
    <w:rsid w:val="009C0257"/>
    <w:rsid w:val="009C05A5"/>
    <w:rsid w:val="009C0A79"/>
    <w:rsid w:val="009C0B2E"/>
    <w:rsid w:val="009C0BCF"/>
    <w:rsid w:val="009C0D5C"/>
    <w:rsid w:val="009C16FB"/>
    <w:rsid w:val="009C1FF4"/>
    <w:rsid w:val="009C39AA"/>
    <w:rsid w:val="009C40B0"/>
    <w:rsid w:val="009C453B"/>
    <w:rsid w:val="009C48F9"/>
    <w:rsid w:val="009C4BCF"/>
    <w:rsid w:val="009C4F32"/>
    <w:rsid w:val="009C5DC9"/>
    <w:rsid w:val="009C5FC3"/>
    <w:rsid w:val="009C6FD9"/>
    <w:rsid w:val="009C7C86"/>
    <w:rsid w:val="009D01D1"/>
    <w:rsid w:val="009D01E4"/>
    <w:rsid w:val="009D0BB1"/>
    <w:rsid w:val="009D1350"/>
    <w:rsid w:val="009D1908"/>
    <w:rsid w:val="009D1A64"/>
    <w:rsid w:val="009D2323"/>
    <w:rsid w:val="009D23CA"/>
    <w:rsid w:val="009D24F4"/>
    <w:rsid w:val="009D29DD"/>
    <w:rsid w:val="009D2B8C"/>
    <w:rsid w:val="009D3042"/>
    <w:rsid w:val="009D3137"/>
    <w:rsid w:val="009D349E"/>
    <w:rsid w:val="009D37B6"/>
    <w:rsid w:val="009D38F1"/>
    <w:rsid w:val="009D3F23"/>
    <w:rsid w:val="009D49B7"/>
    <w:rsid w:val="009D4B64"/>
    <w:rsid w:val="009D5539"/>
    <w:rsid w:val="009D6479"/>
    <w:rsid w:val="009D6849"/>
    <w:rsid w:val="009D68B6"/>
    <w:rsid w:val="009D6E44"/>
    <w:rsid w:val="009D78C0"/>
    <w:rsid w:val="009D7A0A"/>
    <w:rsid w:val="009E045C"/>
    <w:rsid w:val="009E0550"/>
    <w:rsid w:val="009E09F5"/>
    <w:rsid w:val="009E0DCD"/>
    <w:rsid w:val="009E10AB"/>
    <w:rsid w:val="009E1468"/>
    <w:rsid w:val="009E1CBC"/>
    <w:rsid w:val="009E2E3E"/>
    <w:rsid w:val="009E359F"/>
    <w:rsid w:val="009E3CD4"/>
    <w:rsid w:val="009E3FBA"/>
    <w:rsid w:val="009E4290"/>
    <w:rsid w:val="009E43A4"/>
    <w:rsid w:val="009E4E89"/>
    <w:rsid w:val="009E59D9"/>
    <w:rsid w:val="009E6321"/>
    <w:rsid w:val="009E6632"/>
    <w:rsid w:val="009E6E16"/>
    <w:rsid w:val="009E71C0"/>
    <w:rsid w:val="009E71F1"/>
    <w:rsid w:val="009E71FC"/>
    <w:rsid w:val="009E7BAC"/>
    <w:rsid w:val="009F0C25"/>
    <w:rsid w:val="009F0CD8"/>
    <w:rsid w:val="009F0E28"/>
    <w:rsid w:val="009F295B"/>
    <w:rsid w:val="009F2BBB"/>
    <w:rsid w:val="009F2FBF"/>
    <w:rsid w:val="009F3C8F"/>
    <w:rsid w:val="009F3F41"/>
    <w:rsid w:val="009F4848"/>
    <w:rsid w:val="009F4BF2"/>
    <w:rsid w:val="009F506B"/>
    <w:rsid w:val="009F5E5E"/>
    <w:rsid w:val="009F675F"/>
    <w:rsid w:val="009F6769"/>
    <w:rsid w:val="009F69CD"/>
    <w:rsid w:val="009F6BD4"/>
    <w:rsid w:val="009F74E1"/>
    <w:rsid w:val="009F7CC8"/>
    <w:rsid w:val="009F7D3C"/>
    <w:rsid w:val="00A002BE"/>
    <w:rsid w:val="00A00BBD"/>
    <w:rsid w:val="00A0121D"/>
    <w:rsid w:val="00A015B5"/>
    <w:rsid w:val="00A01C4B"/>
    <w:rsid w:val="00A01CB3"/>
    <w:rsid w:val="00A02549"/>
    <w:rsid w:val="00A026B3"/>
    <w:rsid w:val="00A02EBF"/>
    <w:rsid w:val="00A03046"/>
    <w:rsid w:val="00A032FB"/>
    <w:rsid w:val="00A0338A"/>
    <w:rsid w:val="00A034A5"/>
    <w:rsid w:val="00A0385F"/>
    <w:rsid w:val="00A04031"/>
    <w:rsid w:val="00A04041"/>
    <w:rsid w:val="00A047E7"/>
    <w:rsid w:val="00A04F76"/>
    <w:rsid w:val="00A055CE"/>
    <w:rsid w:val="00A06391"/>
    <w:rsid w:val="00A0665E"/>
    <w:rsid w:val="00A0697F"/>
    <w:rsid w:val="00A06F87"/>
    <w:rsid w:val="00A1044A"/>
    <w:rsid w:val="00A106C0"/>
    <w:rsid w:val="00A10969"/>
    <w:rsid w:val="00A10B95"/>
    <w:rsid w:val="00A10BC8"/>
    <w:rsid w:val="00A10C92"/>
    <w:rsid w:val="00A10D6A"/>
    <w:rsid w:val="00A11703"/>
    <w:rsid w:val="00A11FAE"/>
    <w:rsid w:val="00A123CD"/>
    <w:rsid w:val="00A1274D"/>
    <w:rsid w:val="00A1277B"/>
    <w:rsid w:val="00A12C92"/>
    <w:rsid w:val="00A12D63"/>
    <w:rsid w:val="00A1454F"/>
    <w:rsid w:val="00A1462B"/>
    <w:rsid w:val="00A147AA"/>
    <w:rsid w:val="00A14A94"/>
    <w:rsid w:val="00A14FCB"/>
    <w:rsid w:val="00A1507A"/>
    <w:rsid w:val="00A164B4"/>
    <w:rsid w:val="00A16D80"/>
    <w:rsid w:val="00A172AE"/>
    <w:rsid w:val="00A177A5"/>
    <w:rsid w:val="00A17B02"/>
    <w:rsid w:val="00A20343"/>
    <w:rsid w:val="00A2038B"/>
    <w:rsid w:val="00A206EA"/>
    <w:rsid w:val="00A22BF1"/>
    <w:rsid w:val="00A22C0F"/>
    <w:rsid w:val="00A23182"/>
    <w:rsid w:val="00A237F1"/>
    <w:rsid w:val="00A23D4B"/>
    <w:rsid w:val="00A278E6"/>
    <w:rsid w:val="00A27C89"/>
    <w:rsid w:val="00A31369"/>
    <w:rsid w:val="00A31C27"/>
    <w:rsid w:val="00A31F16"/>
    <w:rsid w:val="00A323C9"/>
    <w:rsid w:val="00A32464"/>
    <w:rsid w:val="00A32D6C"/>
    <w:rsid w:val="00A338CB"/>
    <w:rsid w:val="00A33959"/>
    <w:rsid w:val="00A3463F"/>
    <w:rsid w:val="00A354B5"/>
    <w:rsid w:val="00A3620F"/>
    <w:rsid w:val="00A36316"/>
    <w:rsid w:val="00A365A6"/>
    <w:rsid w:val="00A367F9"/>
    <w:rsid w:val="00A36DC9"/>
    <w:rsid w:val="00A379E7"/>
    <w:rsid w:val="00A40A40"/>
    <w:rsid w:val="00A40EB5"/>
    <w:rsid w:val="00A4137A"/>
    <w:rsid w:val="00A41990"/>
    <w:rsid w:val="00A41ECA"/>
    <w:rsid w:val="00A424C2"/>
    <w:rsid w:val="00A42B9D"/>
    <w:rsid w:val="00A42E15"/>
    <w:rsid w:val="00A43259"/>
    <w:rsid w:val="00A43EE5"/>
    <w:rsid w:val="00A447F1"/>
    <w:rsid w:val="00A44B3D"/>
    <w:rsid w:val="00A45137"/>
    <w:rsid w:val="00A46021"/>
    <w:rsid w:val="00A46332"/>
    <w:rsid w:val="00A4672D"/>
    <w:rsid w:val="00A472EC"/>
    <w:rsid w:val="00A47B57"/>
    <w:rsid w:val="00A47C4F"/>
    <w:rsid w:val="00A503F7"/>
    <w:rsid w:val="00A51239"/>
    <w:rsid w:val="00A512F2"/>
    <w:rsid w:val="00A5139D"/>
    <w:rsid w:val="00A51782"/>
    <w:rsid w:val="00A5183F"/>
    <w:rsid w:val="00A525E6"/>
    <w:rsid w:val="00A52635"/>
    <w:rsid w:val="00A52DB3"/>
    <w:rsid w:val="00A53217"/>
    <w:rsid w:val="00A53335"/>
    <w:rsid w:val="00A54AE1"/>
    <w:rsid w:val="00A560CD"/>
    <w:rsid w:val="00A5649D"/>
    <w:rsid w:val="00A6005D"/>
    <w:rsid w:val="00A6006D"/>
    <w:rsid w:val="00A6114C"/>
    <w:rsid w:val="00A61179"/>
    <w:rsid w:val="00A619A6"/>
    <w:rsid w:val="00A61D20"/>
    <w:rsid w:val="00A621A9"/>
    <w:rsid w:val="00A62DBF"/>
    <w:rsid w:val="00A630D7"/>
    <w:rsid w:val="00A63E66"/>
    <w:rsid w:val="00A6423D"/>
    <w:rsid w:val="00A64311"/>
    <w:rsid w:val="00A66329"/>
    <w:rsid w:val="00A667CE"/>
    <w:rsid w:val="00A669BE"/>
    <w:rsid w:val="00A66C53"/>
    <w:rsid w:val="00A66D2F"/>
    <w:rsid w:val="00A67293"/>
    <w:rsid w:val="00A67AFE"/>
    <w:rsid w:val="00A67CDA"/>
    <w:rsid w:val="00A67E19"/>
    <w:rsid w:val="00A70C73"/>
    <w:rsid w:val="00A70DA3"/>
    <w:rsid w:val="00A70DCD"/>
    <w:rsid w:val="00A714B1"/>
    <w:rsid w:val="00A7262E"/>
    <w:rsid w:val="00A72676"/>
    <w:rsid w:val="00A72F17"/>
    <w:rsid w:val="00A72FEC"/>
    <w:rsid w:val="00A731E8"/>
    <w:rsid w:val="00A73AA8"/>
    <w:rsid w:val="00A7457D"/>
    <w:rsid w:val="00A746D3"/>
    <w:rsid w:val="00A7580D"/>
    <w:rsid w:val="00A7674C"/>
    <w:rsid w:val="00A7720D"/>
    <w:rsid w:val="00A779D7"/>
    <w:rsid w:val="00A77D18"/>
    <w:rsid w:val="00A77EA9"/>
    <w:rsid w:val="00A77EE3"/>
    <w:rsid w:val="00A8077D"/>
    <w:rsid w:val="00A81004"/>
    <w:rsid w:val="00A815D1"/>
    <w:rsid w:val="00A831CE"/>
    <w:rsid w:val="00A835F7"/>
    <w:rsid w:val="00A836BD"/>
    <w:rsid w:val="00A836D0"/>
    <w:rsid w:val="00A836FB"/>
    <w:rsid w:val="00A83E10"/>
    <w:rsid w:val="00A848D4"/>
    <w:rsid w:val="00A84B9D"/>
    <w:rsid w:val="00A850E4"/>
    <w:rsid w:val="00A8573D"/>
    <w:rsid w:val="00A85A60"/>
    <w:rsid w:val="00A85DC5"/>
    <w:rsid w:val="00A86CC7"/>
    <w:rsid w:val="00A87719"/>
    <w:rsid w:val="00A8776E"/>
    <w:rsid w:val="00A879FE"/>
    <w:rsid w:val="00A901A5"/>
    <w:rsid w:val="00A90929"/>
    <w:rsid w:val="00A90A6B"/>
    <w:rsid w:val="00A911E3"/>
    <w:rsid w:val="00A916D8"/>
    <w:rsid w:val="00A91F76"/>
    <w:rsid w:val="00A92258"/>
    <w:rsid w:val="00A922DF"/>
    <w:rsid w:val="00A922F6"/>
    <w:rsid w:val="00A92429"/>
    <w:rsid w:val="00A92F88"/>
    <w:rsid w:val="00A9331C"/>
    <w:rsid w:val="00A93BA8"/>
    <w:rsid w:val="00A93D90"/>
    <w:rsid w:val="00A93E74"/>
    <w:rsid w:val="00A93FFE"/>
    <w:rsid w:val="00A94D6D"/>
    <w:rsid w:val="00A95854"/>
    <w:rsid w:val="00A95C6E"/>
    <w:rsid w:val="00A96247"/>
    <w:rsid w:val="00A964C1"/>
    <w:rsid w:val="00A96D84"/>
    <w:rsid w:val="00A9723F"/>
    <w:rsid w:val="00A97603"/>
    <w:rsid w:val="00A97615"/>
    <w:rsid w:val="00A97FAF"/>
    <w:rsid w:val="00AA01D4"/>
    <w:rsid w:val="00AA1528"/>
    <w:rsid w:val="00AA1F8E"/>
    <w:rsid w:val="00AA255D"/>
    <w:rsid w:val="00AA3269"/>
    <w:rsid w:val="00AA374D"/>
    <w:rsid w:val="00AA3ADC"/>
    <w:rsid w:val="00AA4252"/>
    <w:rsid w:val="00AA425C"/>
    <w:rsid w:val="00AA44FD"/>
    <w:rsid w:val="00AA53D3"/>
    <w:rsid w:val="00AA54FE"/>
    <w:rsid w:val="00AA5990"/>
    <w:rsid w:val="00AA645A"/>
    <w:rsid w:val="00AA6912"/>
    <w:rsid w:val="00AA71DA"/>
    <w:rsid w:val="00AA7EEE"/>
    <w:rsid w:val="00AB0D85"/>
    <w:rsid w:val="00AB1163"/>
    <w:rsid w:val="00AB122A"/>
    <w:rsid w:val="00AB1EAD"/>
    <w:rsid w:val="00AB1F17"/>
    <w:rsid w:val="00AB1F88"/>
    <w:rsid w:val="00AB2033"/>
    <w:rsid w:val="00AB264C"/>
    <w:rsid w:val="00AB2B69"/>
    <w:rsid w:val="00AB2EDD"/>
    <w:rsid w:val="00AB3278"/>
    <w:rsid w:val="00AB478F"/>
    <w:rsid w:val="00AB4D68"/>
    <w:rsid w:val="00AB4DC8"/>
    <w:rsid w:val="00AB4EA1"/>
    <w:rsid w:val="00AB532E"/>
    <w:rsid w:val="00AB5347"/>
    <w:rsid w:val="00AB6008"/>
    <w:rsid w:val="00AB6A2F"/>
    <w:rsid w:val="00AB7DB0"/>
    <w:rsid w:val="00AC2D94"/>
    <w:rsid w:val="00AC4239"/>
    <w:rsid w:val="00AC426C"/>
    <w:rsid w:val="00AC54CA"/>
    <w:rsid w:val="00AC54DF"/>
    <w:rsid w:val="00AC5C88"/>
    <w:rsid w:val="00AC5F26"/>
    <w:rsid w:val="00AC7583"/>
    <w:rsid w:val="00AD022D"/>
    <w:rsid w:val="00AD033E"/>
    <w:rsid w:val="00AD0CC1"/>
    <w:rsid w:val="00AD0E6B"/>
    <w:rsid w:val="00AD0ED1"/>
    <w:rsid w:val="00AD0F49"/>
    <w:rsid w:val="00AD133F"/>
    <w:rsid w:val="00AD180F"/>
    <w:rsid w:val="00AD191C"/>
    <w:rsid w:val="00AD1A35"/>
    <w:rsid w:val="00AD2222"/>
    <w:rsid w:val="00AD2303"/>
    <w:rsid w:val="00AD2462"/>
    <w:rsid w:val="00AD2955"/>
    <w:rsid w:val="00AD3EA6"/>
    <w:rsid w:val="00AD4A34"/>
    <w:rsid w:val="00AD50AC"/>
    <w:rsid w:val="00AD56A3"/>
    <w:rsid w:val="00AD64F0"/>
    <w:rsid w:val="00AD6D2A"/>
    <w:rsid w:val="00AD779F"/>
    <w:rsid w:val="00AE05F2"/>
    <w:rsid w:val="00AE0CF5"/>
    <w:rsid w:val="00AE1404"/>
    <w:rsid w:val="00AE161F"/>
    <w:rsid w:val="00AE1DD3"/>
    <w:rsid w:val="00AE2D61"/>
    <w:rsid w:val="00AE3F68"/>
    <w:rsid w:val="00AE4D47"/>
    <w:rsid w:val="00AE4F2C"/>
    <w:rsid w:val="00AE62C7"/>
    <w:rsid w:val="00AE674A"/>
    <w:rsid w:val="00AE76EF"/>
    <w:rsid w:val="00AF0944"/>
    <w:rsid w:val="00AF0B49"/>
    <w:rsid w:val="00AF0ED8"/>
    <w:rsid w:val="00AF11A8"/>
    <w:rsid w:val="00AF1DDB"/>
    <w:rsid w:val="00AF20B5"/>
    <w:rsid w:val="00AF281F"/>
    <w:rsid w:val="00AF3414"/>
    <w:rsid w:val="00AF3D19"/>
    <w:rsid w:val="00AF3D71"/>
    <w:rsid w:val="00AF40F2"/>
    <w:rsid w:val="00AF411F"/>
    <w:rsid w:val="00AF4165"/>
    <w:rsid w:val="00AF45CB"/>
    <w:rsid w:val="00AF4A1B"/>
    <w:rsid w:val="00AF51F4"/>
    <w:rsid w:val="00AF5467"/>
    <w:rsid w:val="00AF5BF7"/>
    <w:rsid w:val="00AF633F"/>
    <w:rsid w:val="00AF6C58"/>
    <w:rsid w:val="00AF7C06"/>
    <w:rsid w:val="00B00A13"/>
    <w:rsid w:val="00B00BE8"/>
    <w:rsid w:val="00B01EAB"/>
    <w:rsid w:val="00B02591"/>
    <w:rsid w:val="00B02937"/>
    <w:rsid w:val="00B02DC8"/>
    <w:rsid w:val="00B03480"/>
    <w:rsid w:val="00B04F9E"/>
    <w:rsid w:val="00B06000"/>
    <w:rsid w:val="00B067D3"/>
    <w:rsid w:val="00B06893"/>
    <w:rsid w:val="00B108F4"/>
    <w:rsid w:val="00B10CE6"/>
    <w:rsid w:val="00B11230"/>
    <w:rsid w:val="00B1192E"/>
    <w:rsid w:val="00B11D7A"/>
    <w:rsid w:val="00B121C0"/>
    <w:rsid w:val="00B124D2"/>
    <w:rsid w:val="00B126F0"/>
    <w:rsid w:val="00B12785"/>
    <w:rsid w:val="00B1286D"/>
    <w:rsid w:val="00B130F0"/>
    <w:rsid w:val="00B137D6"/>
    <w:rsid w:val="00B13C1E"/>
    <w:rsid w:val="00B1433F"/>
    <w:rsid w:val="00B145AB"/>
    <w:rsid w:val="00B14EA7"/>
    <w:rsid w:val="00B1540D"/>
    <w:rsid w:val="00B15582"/>
    <w:rsid w:val="00B15B57"/>
    <w:rsid w:val="00B15FF2"/>
    <w:rsid w:val="00B16656"/>
    <w:rsid w:val="00B16E87"/>
    <w:rsid w:val="00B1704A"/>
    <w:rsid w:val="00B17569"/>
    <w:rsid w:val="00B17BDE"/>
    <w:rsid w:val="00B20667"/>
    <w:rsid w:val="00B20AF1"/>
    <w:rsid w:val="00B20B2E"/>
    <w:rsid w:val="00B21388"/>
    <w:rsid w:val="00B21551"/>
    <w:rsid w:val="00B216F2"/>
    <w:rsid w:val="00B21BCD"/>
    <w:rsid w:val="00B21F7C"/>
    <w:rsid w:val="00B232D4"/>
    <w:rsid w:val="00B25156"/>
    <w:rsid w:val="00B2520A"/>
    <w:rsid w:val="00B2589C"/>
    <w:rsid w:val="00B25B0B"/>
    <w:rsid w:val="00B25BE9"/>
    <w:rsid w:val="00B26063"/>
    <w:rsid w:val="00B2637B"/>
    <w:rsid w:val="00B2650C"/>
    <w:rsid w:val="00B26B57"/>
    <w:rsid w:val="00B271D5"/>
    <w:rsid w:val="00B2789C"/>
    <w:rsid w:val="00B27935"/>
    <w:rsid w:val="00B303D0"/>
    <w:rsid w:val="00B30B56"/>
    <w:rsid w:val="00B30E21"/>
    <w:rsid w:val="00B3282C"/>
    <w:rsid w:val="00B33672"/>
    <w:rsid w:val="00B33994"/>
    <w:rsid w:val="00B33E79"/>
    <w:rsid w:val="00B35841"/>
    <w:rsid w:val="00B35BEF"/>
    <w:rsid w:val="00B36C8A"/>
    <w:rsid w:val="00B370EC"/>
    <w:rsid w:val="00B371E9"/>
    <w:rsid w:val="00B37FE1"/>
    <w:rsid w:val="00B40367"/>
    <w:rsid w:val="00B4042F"/>
    <w:rsid w:val="00B409AA"/>
    <w:rsid w:val="00B413A8"/>
    <w:rsid w:val="00B42078"/>
    <w:rsid w:val="00B4243D"/>
    <w:rsid w:val="00B42BE7"/>
    <w:rsid w:val="00B4367C"/>
    <w:rsid w:val="00B43AEC"/>
    <w:rsid w:val="00B43D8D"/>
    <w:rsid w:val="00B44622"/>
    <w:rsid w:val="00B446AF"/>
    <w:rsid w:val="00B45229"/>
    <w:rsid w:val="00B471EC"/>
    <w:rsid w:val="00B476B0"/>
    <w:rsid w:val="00B4773F"/>
    <w:rsid w:val="00B47DB2"/>
    <w:rsid w:val="00B50446"/>
    <w:rsid w:val="00B512C9"/>
    <w:rsid w:val="00B514AE"/>
    <w:rsid w:val="00B51F9E"/>
    <w:rsid w:val="00B52309"/>
    <w:rsid w:val="00B52784"/>
    <w:rsid w:val="00B535AE"/>
    <w:rsid w:val="00B536E5"/>
    <w:rsid w:val="00B53BDF"/>
    <w:rsid w:val="00B53D1F"/>
    <w:rsid w:val="00B541B3"/>
    <w:rsid w:val="00B5434D"/>
    <w:rsid w:val="00B5446A"/>
    <w:rsid w:val="00B54CB6"/>
    <w:rsid w:val="00B54CE9"/>
    <w:rsid w:val="00B55467"/>
    <w:rsid w:val="00B56657"/>
    <w:rsid w:val="00B56C91"/>
    <w:rsid w:val="00B601D0"/>
    <w:rsid w:val="00B6048B"/>
    <w:rsid w:val="00B60690"/>
    <w:rsid w:val="00B60C0B"/>
    <w:rsid w:val="00B61925"/>
    <w:rsid w:val="00B61BF4"/>
    <w:rsid w:val="00B61D22"/>
    <w:rsid w:val="00B62495"/>
    <w:rsid w:val="00B62CA3"/>
    <w:rsid w:val="00B62D7A"/>
    <w:rsid w:val="00B63087"/>
    <w:rsid w:val="00B6358C"/>
    <w:rsid w:val="00B63ADE"/>
    <w:rsid w:val="00B65361"/>
    <w:rsid w:val="00B6650A"/>
    <w:rsid w:val="00B668E9"/>
    <w:rsid w:val="00B675A3"/>
    <w:rsid w:val="00B67B19"/>
    <w:rsid w:val="00B7240A"/>
    <w:rsid w:val="00B727B0"/>
    <w:rsid w:val="00B72AB0"/>
    <w:rsid w:val="00B7351A"/>
    <w:rsid w:val="00B736C6"/>
    <w:rsid w:val="00B7376F"/>
    <w:rsid w:val="00B743BC"/>
    <w:rsid w:val="00B745E6"/>
    <w:rsid w:val="00B74645"/>
    <w:rsid w:val="00B75FF1"/>
    <w:rsid w:val="00B76684"/>
    <w:rsid w:val="00B76B11"/>
    <w:rsid w:val="00B76CB0"/>
    <w:rsid w:val="00B774A0"/>
    <w:rsid w:val="00B80817"/>
    <w:rsid w:val="00B80BFF"/>
    <w:rsid w:val="00B80CB5"/>
    <w:rsid w:val="00B81AF9"/>
    <w:rsid w:val="00B821B7"/>
    <w:rsid w:val="00B8224E"/>
    <w:rsid w:val="00B82EE1"/>
    <w:rsid w:val="00B83093"/>
    <w:rsid w:val="00B8368F"/>
    <w:rsid w:val="00B846A4"/>
    <w:rsid w:val="00B84E92"/>
    <w:rsid w:val="00B851D6"/>
    <w:rsid w:val="00B85E5A"/>
    <w:rsid w:val="00B86F80"/>
    <w:rsid w:val="00B87505"/>
    <w:rsid w:val="00B8762D"/>
    <w:rsid w:val="00B87B56"/>
    <w:rsid w:val="00B90D0A"/>
    <w:rsid w:val="00B912D2"/>
    <w:rsid w:val="00B92089"/>
    <w:rsid w:val="00B93439"/>
    <w:rsid w:val="00B934F2"/>
    <w:rsid w:val="00B94875"/>
    <w:rsid w:val="00B9531C"/>
    <w:rsid w:val="00B95546"/>
    <w:rsid w:val="00B95CC3"/>
    <w:rsid w:val="00B967E1"/>
    <w:rsid w:val="00BA03B8"/>
    <w:rsid w:val="00BA14B6"/>
    <w:rsid w:val="00BA1883"/>
    <w:rsid w:val="00BA1D86"/>
    <w:rsid w:val="00BA28E7"/>
    <w:rsid w:val="00BA31BB"/>
    <w:rsid w:val="00BA3B41"/>
    <w:rsid w:val="00BA501F"/>
    <w:rsid w:val="00BA5341"/>
    <w:rsid w:val="00BA5479"/>
    <w:rsid w:val="00BA58E4"/>
    <w:rsid w:val="00BA6632"/>
    <w:rsid w:val="00BA66BB"/>
    <w:rsid w:val="00BA73F0"/>
    <w:rsid w:val="00BA7538"/>
    <w:rsid w:val="00BA7572"/>
    <w:rsid w:val="00BA784D"/>
    <w:rsid w:val="00BA7D60"/>
    <w:rsid w:val="00BA7DC8"/>
    <w:rsid w:val="00BA7DD0"/>
    <w:rsid w:val="00BA7F17"/>
    <w:rsid w:val="00BB0B2C"/>
    <w:rsid w:val="00BB2E4E"/>
    <w:rsid w:val="00BB3C45"/>
    <w:rsid w:val="00BB40C1"/>
    <w:rsid w:val="00BB5210"/>
    <w:rsid w:val="00BB542F"/>
    <w:rsid w:val="00BB590A"/>
    <w:rsid w:val="00BB633E"/>
    <w:rsid w:val="00BB6414"/>
    <w:rsid w:val="00BB6415"/>
    <w:rsid w:val="00BB64A9"/>
    <w:rsid w:val="00BB7C59"/>
    <w:rsid w:val="00BB7F0A"/>
    <w:rsid w:val="00BC0880"/>
    <w:rsid w:val="00BC0CCE"/>
    <w:rsid w:val="00BC10AC"/>
    <w:rsid w:val="00BC1291"/>
    <w:rsid w:val="00BC2141"/>
    <w:rsid w:val="00BC2211"/>
    <w:rsid w:val="00BC330A"/>
    <w:rsid w:val="00BC3376"/>
    <w:rsid w:val="00BC4136"/>
    <w:rsid w:val="00BC41ED"/>
    <w:rsid w:val="00BC48B6"/>
    <w:rsid w:val="00BC4BDB"/>
    <w:rsid w:val="00BC54DE"/>
    <w:rsid w:val="00BC5B6B"/>
    <w:rsid w:val="00BC66F1"/>
    <w:rsid w:val="00BC6A91"/>
    <w:rsid w:val="00BC71C6"/>
    <w:rsid w:val="00BC77DC"/>
    <w:rsid w:val="00BD0BC4"/>
    <w:rsid w:val="00BD176A"/>
    <w:rsid w:val="00BD1B9B"/>
    <w:rsid w:val="00BD20DF"/>
    <w:rsid w:val="00BD273E"/>
    <w:rsid w:val="00BD32E5"/>
    <w:rsid w:val="00BD3C8D"/>
    <w:rsid w:val="00BD46F8"/>
    <w:rsid w:val="00BD47A2"/>
    <w:rsid w:val="00BD59CA"/>
    <w:rsid w:val="00BD5C73"/>
    <w:rsid w:val="00BD7AEB"/>
    <w:rsid w:val="00BE02C0"/>
    <w:rsid w:val="00BE15F0"/>
    <w:rsid w:val="00BE20D0"/>
    <w:rsid w:val="00BE361D"/>
    <w:rsid w:val="00BE3672"/>
    <w:rsid w:val="00BE3703"/>
    <w:rsid w:val="00BE4188"/>
    <w:rsid w:val="00BE4558"/>
    <w:rsid w:val="00BE48D7"/>
    <w:rsid w:val="00BE5370"/>
    <w:rsid w:val="00BE6170"/>
    <w:rsid w:val="00BE6391"/>
    <w:rsid w:val="00BE6DCD"/>
    <w:rsid w:val="00BE6EDB"/>
    <w:rsid w:val="00BE7045"/>
    <w:rsid w:val="00BE72A6"/>
    <w:rsid w:val="00BE76C0"/>
    <w:rsid w:val="00BF00BD"/>
    <w:rsid w:val="00BF0C5B"/>
    <w:rsid w:val="00BF0F24"/>
    <w:rsid w:val="00BF1C6D"/>
    <w:rsid w:val="00BF1F6E"/>
    <w:rsid w:val="00BF2DE1"/>
    <w:rsid w:val="00BF4972"/>
    <w:rsid w:val="00BF4B1B"/>
    <w:rsid w:val="00BF4DD0"/>
    <w:rsid w:val="00BF4DE5"/>
    <w:rsid w:val="00BF54A3"/>
    <w:rsid w:val="00BF575B"/>
    <w:rsid w:val="00BF5F58"/>
    <w:rsid w:val="00BF6265"/>
    <w:rsid w:val="00BF6A5C"/>
    <w:rsid w:val="00BF73EE"/>
    <w:rsid w:val="00BF75AA"/>
    <w:rsid w:val="00BF75AB"/>
    <w:rsid w:val="00BF7974"/>
    <w:rsid w:val="00BF7DAF"/>
    <w:rsid w:val="00BF7F3A"/>
    <w:rsid w:val="00C0036E"/>
    <w:rsid w:val="00C00777"/>
    <w:rsid w:val="00C00D2C"/>
    <w:rsid w:val="00C014C7"/>
    <w:rsid w:val="00C02CEB"/>
    <w:rsid w:val="00C039F8"/>
    <w:rsid w:val="00C04321"/>
    <w:rsid w:val="00C043BA"/>
    <w:rsid w:val="00C048E7"/>
    <w:rsid w:val="00C05F87"/>
    <w:rsid w:val="00C0700A"/>
    <w:rsid w:val="00C070C4"/>
    <w:rsid w:val="00C07A77"/>
    <w:rsid w:val="00C104E2"/>
    <w:rsid w:val="00C108B5"/>
    <w:rsid w:val="00C10A37"/>
    <w:rsid w:val="00C11CBB"/>
    <w:rsid w:val="00C125AB"/>
    <w:rsid w:val="00C12C58"/>
    <w:rsid w:val="00C13448"/>
    <w:rsid w:val="00C13A0E"/>
    <w:rsid w:val="00C142C3"/>
    <w:rsid w:val="00C14476"/>
    <w:rsid w:val="00C150BE"/>
    <w:rsid w:val="00C153A0"/>
    <w:rsid w:val="00C154B5"/>
    <w:rsid w:val="00C15D1B"/>
    <w:rsid w:val="00C160A7"/>
    <w:rsid w:val="00C1634B"/>
    <w:rsid w:val="00C16441"/>
    <w:rsid w:val="00C16998"/>
    <w:rsid w:val="00C1722F"/>
    <w:rsid w:val="00C172F8"/>
    <w:rsid w:val="00C17322"/>
    <w:rsid w:val="00C17ABC"/>
    <w:rsid w:val="00C207F1"/>
    <w:rsid w:val="00C209D6"/>
    <w:rsid w:val="00C20F85"/>
    <w:rsid w:val="00C214C1"/>
    <w:rsid w:val="00C215CE"/>
    <w:rsid w:val="00C218E3"/>
    <w:rsid w:val="00C219FC"/>
    <w:rsid w:val="00C22306"/>
    <w:rsid w:val="00C22B1A"/>
    <w:rsid w:val="00C23273"/>
    <w:rsid w:val="00C23A45"/>
    <w:rsid w:val="00C24E0D"/>
    <w:rsid w:val="00C24EB5"/>
    <w:rsid w:val="00C251BA"/>
    <w:rsid w:val="00C2546A"/>
    <w:rsid w:val="00C258EE"/>
    <w:rsid w:val="00C25BF8"/>
    <w:rsid w:val="00C26A20"/>
    <w:rsid w:val="00C26A65"/>
    <w:rsid w:val="00C26F1D"/>
    <w:rsid w:val="00C274EE"/>
    <w:rsid w:val="00C27625"/>
    <w:rsid w:val="00C27B12"/>
    <w:rsid w:val="00C303BB"/>
    <w:rsid w:val="00C30DE6"/>
    <w:rsid w:val="00C31574"/>
    <w:rsid w:val="00C31BF6"/>
    <w:rsid w:val="00C336F4"/>
    <w:rsid w:val="00C33FEC"/>
    <w:rsid w:val="00C34C8E"/>
    <w:rsid w:val="00C3578C"/>
    <w:rsid w:val="00C35794"/>
    <w:rsid w:val="00C35CC4"/>
    <w:rsid w:val="00C35E4D"/>
    <w:rsid w:val="00C36012"/>
    <w:rsid w:val="00C3694E"/>
    <w:rsid w:val="00C37313"/>
    <w:rsid w:val="00C37D31"/>
    <w:rsid w:val="00C4085F"/>
    <w:rsid w:val="00C42611"/>
    <w:rsid w:val="00C4286D"/>
    <w:rsid w:val="00C42B96"/>
    <w:rsid w:val="00C42D66"/>
    <w:rsid w:val="00C42DF8"/>
    <w:rsid w:val="00C42EE6"/>
    <w:rsid w:val="00C44167"/>
    <w:rsid w:val="00C44186"/>
    <w:rsid w:val="00C44DE6"/>
    <w:rsid w:val="00C46B15"/>
    <w:rsid w:val="00C47590"/>
    <w:rsid w:val="00C47A16"/>
    <w:rsid w:val="00C50C34"/>
    <w:rsid w:val="00C50C55"/>
    <w:rsid w:val="00C51428"/>
    <w:rsid w:val="00C5163F"/>
    <w:rsid w:val="00C51751"/>
    <w:rsid w:val="00C51848"/>
    <w:rsid w:val="00C51994"/>
    <w:rsid w:val="00C5211B"/>
    <w:rsid w:val="00C53069"/>
    <w:rsid w:val="00C53990"/>
    <w:rsid w:val="00C541F7"/>
    <w:rsid w:val="00C54933"/>
    <w:rsid w:val="00C54DA7"/>
    <w:rsid w:val="00C55224"/>
    <w:rsid w:val="00C55369"/>
    <w:rsid w:val="00C565B2"/>
    <w:rsid w:val="00C5761F"/>
    <w:rsid w:val="00C576F4"/>
    <w:rsid w:val="00C60525"/>
    <w:rsid w:val="00C608C2"/>
    <w:rsid w:val="00C63D69"/>
    <w:rsid w:val="00C640F5"/>
    <w:rsid w:val="00C6413F"/>
    <w:rsid w:val="00C641E8"/>
    <w:rsid w:val="00C6474D"/>
    <w:rsid w:val="00C64995"/>
    <w:rsid w:val="00C65684"/>
    <w:rsid w:val="00C6596C"/>
    <w:rsid w:val="00C6635C"/>
    <w:rsid w:val="00C66A66"/>
    <w:rsid w:val="00C67532"/>
    <w:rsid w:val="00C6780D"/>
    <w:rsid w:val="00C67945"/>
    <w:rsid w:val="00C67EED"/>
    <w:rsid w:val="00C712AF"/>
    <w:rsid w:val="00C7197E"/>
    <w:rsid w:val="00C71F6E"/>
    <w:rsid w:val="00C7228F"/>
    <w:rsid w:val="00C72335"/>
    <w:rsid w:val="00C72987"/>
    <w:rsid w:val="00C73508"/>
    <w:rsid w:val="00C7389E"/>
    <w:rsid w:val="00C73D35"/>
    <w:rsid w:val="00C75909"/>
    <w:rsid w:val="00C75E13"/>
    <w:rsid w:val="00C75F8E"/>
    <w:rsid w:val="00C760DC"/>
    <w:rsid w:val="00C76AC4"/>
    <w:rsid w:val="00C7721F"/>
    <w:rsid w:val="00C8003A"/>
    <w:rsid w:val="00C803C3"/>
    <w:rsid w:val="00C80CC8"/>
    <w:rsid w:val="00C81851"/>
    <w:rsid w:val="00C824B3"/>
    <w:rsid w:val="00C82A85"/>
    <w:rsid w:val="00C83910"/>
    <w:rsid w:val="00C84788"/>
    <w:rsid w:val="00C848C9"/>
    <w:rsid w:val="00C84963"/>
    <w:rsid w:val="00C85D09"/>
    <w:rsid w:val="00C872EB"/>
    <w:rsid w:val="00C87A27"/>
    <w:rsid w:val="00C909FC"/>
    <w:rsid w:val="00C90D91"/>
    <w:rsid w:val="00C90DA0"/>
    <w:rsid w:val="00C912E6"/>
    <w:rsid w:val="00C91B0D"/>
    <w:rsid w:val="00C92676"/>
    <w:rsid w:val="00C927D3"/>
    <w:rsid w:val="00C92A8D"/>
    <w:rsid w:val="00C93189"/>
    <w:rsid w:val="00C93E53"/>
    <w:rsid w:val="00C93FAF"/>
    <w:rsid w:val="00C94484"/>
    <w:rsid w:val="00C946F8"/>
    <w:rsid w:val="00C94C7A"/>
    <w:rsid w:val="00C94EFC"/>
    <w:rsid w:val="00C953B7"/>
    <w:rsid w:val="00C95693"/>
    <w:rsid w:val="00C95F78"/>
    <w:rsid w:val="00C96406"/>
    <w:rsid w:val="00C974B6"/>
    <w:rsid w:val="00C97A38"/>
    <w:rsid w:val="00CA1496"/>
    <w:rsid w:val="00CA1ABE"/>
    <w:rsid w:val="00CA1AFD"/>
    <w:rsid w:val="00CA1B5B"/>
    <w:rsid w:val="00CA230F"/>
    <w:rsid w:val="00CA27E6"/>
    <w:rsid w:val="00CA2FAC"/>
    <w:rsid w:val="00CA3496"/>
    <w:rsid w:val="00CA3919"/>
    <w:rsid w:val="00CA3BCD"/>
    <w:rsid w:val="00CA3F78"/>
    <w:rsid w:val="00CA4618"/>
    <w:rsid w:val="00CA4CF6"/>
    <w:rsid w:val="00CA4D8B"/>
    <w:rsid w:val="00CA5100"/>
    <w:rsid w:val="00CA510E"/>
    <w:rsid w:val="00CA546F"/>
    <w:rsid w:val="00CA6597"/>
    <w:rsid w:val="00CA6EC3"/>
    <w:rsid w:val="00CA7C1D"/>
    <w:rsid w:val="00CA7C7A"/>
    <w:rsid w:val="00CA7E2C"/>
    <w:rsid w:val="00CB0013"/>
    <w:rsid w:val="00CB02A2"/>
    <w:rsid w:val="00CB1E49"/>
    <w:rsid w:val="00CB2464"/>
    <w:rsid w:val="00CB24D5"/>
    <w:rsid w:val="00CB276E"/>
    <w:rsid w:val="00CB4980"/>
    <w:rsid w:val="00CB5682"/>
    <w:rsid w:val="00CB59F2"/>
    <w:rsid w:val="00CB5FD1"/>
    <w:rsid w:val="00CB6321"/>
    <w:rsid w:val="00CB63C8"/>
    <w:rsid w:val="00CB6B39"/>
    <w:rsid w:val="00CB71AC"/>
    <w:rsid w:val="00CB74FC"/>
    <w:rsid w:val="00CB7F25"/>
    <w:rsid w:val="00CC006F"/>
    <w:rsid w:val="00CC0812"/>
    <w:rsid w:val="00CC0874"/>
    <w:rsid w:val="00CC08A1"/>
    <w:rsid w:val="00CC0AC2"/>
    <w:rsid w:val="00CC0F15"/>
    <w:rsid w:val="00CC1A55"/>
    <w:rsid w:val="00CC221D"/>
    <w:rsid w:val="00CC2E1F"/>
    <w:rsid w:val="00CC3930"/>
    <w:rsid w:val="00CC49B0"/>
    <w:rsid w:val="00CC59F3"/>
    <w:rsid w:val="00CC5DFE"/>
    <w:rsid w:val="00CC5E64"/>
    <w:rsid w:val="00CC64E7"/>
    <w:rsid w:val="00CC68B9"/>
    <w:rsid w:val="00CC6984"/>
    <w:rsid w:val="00CC6B19"/>
    <w:rsid w:val="00CC725C"/>
    <w:rsid w:val="00CD04BF"/>
    <w:rsid w:val="00CD0F72"/>
    <w:rsid w:val="00CD1E3B"/>
    <w:rsid w:val="00CD26BA"/>
    <w:rsid w:val="00CD315A"/>
    <w:rsid w:val="00CD31BA"/>
    <w:rsid w:val="00CD36E1"/>
    <w:rsid w:val="00CD38CE"/>
    <w:rsid w:val="00CD3F6F"/>
    <w:rsid w:val="00CD41E3"/>
    <w:rsid w:val="00CD4A60"/>
    <w:rsid w:val="00CD51B3"/>
    <w:rsid w:val="00CD544E"/>
    <w:rsid w:val="00CD55FA"/>
    <w:rsid w:val="00CD5952"/>
    <w:rsid w:val="00CD60DD"/>
    <w:rsid w:val="00CD752F"/>
    <w:rsid w:val="00CE001A"/>
    <w:rsid w:val="00CE11A6"/>
    <w:rsid w:val="00CE1ADA"/>
    <w:rsid w:val="00CE1D16"/>
    <w:rsid w:val="00CE289E"/>
    <w:rsid w:val="00CE31F6"/>
    <w:rsid w:val="00CE3D0C"/>
    <w:rsid w:val="00CE3EAC"/>
    <w:rsid w:val="00CE453E"/>
    <w:rsid w:val="00CE4B42"/>
    <w:rsid w:val="00CE4B5B"/>
    <w:rsid w:val="00CE5DD2"/>
    <w:rsid w:val="00CE6076"/>
    <w:rsid w:val="00CE6392"/>
    <w:rsid w:val="00CE7C24"/>
    <w:rsid w:val="00CE7E9A"/>
    <w:rsid w:val="00CE7EF3"/>
    <w:rsid w:val="00CF0BCF"/>
    <w:rsid w:val="00CF14EE"/>
    <w:rsid w:val="00CF1C14"/>
    <w:rsid w:val="00CF1DD2"/>
    <w:rsid w:val="00CF3029"/>
    <w:rsid w:val="00CF3586"/>
    <w:rsid w:val="00CF35AA"/>
    <w:rsid w:val="00CF3A2B"/>
    <w:rsid w:val="00CF3E33"/>
    <w:rsid w:val="00CF3F98"/>
    <w:rsid w:val="00CF437F"/>
    <w:rsid w:val="00CF523C"/>
    <w:rsid w:val="00CF54B3"/>
    <w:rsid w:val="00CF551D"/>
    <w:rsid w:val="00CF6206"/>
    <w:rsid w:val="00CF69F9"/>
    <w:rsid w:val="00CF6D6C"/>
    <w:rsid w:val="00CF6DD9"/>
    <w:rsid w:val="00CF7631"/>
    <w:rsid w:val="00CF77FA"/>
    <w:rsid w:val="00CF7B03"/>
    <w:rsid w:val="00CF7C7E"/>
    <w:rsid w:val="00CF7ECB"/>
    <w:rsid w:val="00D01427"/>
    <w:rsid w:val="00D01522"/>
    <w:rsid w:val="00D01875"/>
    <w:rsid w:val="00D02520"/>
    <w:rsid w:val="00D02E00"/>
    <w:rsid w:val="00D0330B"/>
    <w:rsid w:val="00D03810"/>
    <w:rsid w:val="00D03B6D"/>
    <w:rsid w:val="00D03B90"/>
    <w:rsid w:val="00D03D14"/>
    <w:rsid w:val="00D05685"/>
    <w:rsid w:val="00D061A1"/>
    <w:rsid w:val="00D06371"/>
    <w:rsid w:val="00D0662D"/>
    <w:rsid w:val="00D0670A"/>
    <w:rsid w:val="00D06E0A"/>
    <w:rsid w:val="00D11118"/>
    <w:rsid w:val="00D11F4B"/>
    <w:rsid w:val="00D1337C"/>
    <w:rsid w:val="00D1446B"/>
    <w:rsid w:val="00D14F15"/>
    <w:rsid w:val="00D15093"/>
    <w:rsid w:val="00D15813"/>
    <w:rsid w:val="00D15E33"/>
    <w:rsid w:val="00D163E4"/>
    <w:rsid w:val="00D175DE"/>
    <w:rsid w:val="00D17A5A"/>
    <w:rsid w:val="00D17B30"/>
    <w:rsid w:val="00D17F81"/>
    <w:rsid w:val="00D20D6E"/>
    <w:rsid w:val="00D21037"/>
    <w:rsid w:val="00D212A9"/>
    <w:rsid w:val="00D213AB"/>
    <w:rsid w:val="00D21A5A"/>
    <w:rsid w:val="00D22347"/>
    <w:rsid w:val="00D224AB"/>
    <w:rsid w:val="00D24E20"/>
    <w:rsid w:val="00D25059"/>
    <w:rsid w:val="00D265EE"/>
    <w:rsid w:val="00D27E45"/>
    <w:rsid w:val="00D30941"/>
    <w:rsid w:val="00D30C17"/>
    <w:rsid w:val="00D30D48"/>
    <w:rsid w:val="00D30EAF"/>
    <w:rsid w:val="00D31468"/>
    <w:rsid w:val="00D32494"/>
    <w:rsid w:val="00D32570"/>
    <w:rsid w:val="00D327F3"/>
    <w:rsid w:val="00D32EDF"/>
    <w:rsid w:val="00D33D3C"/>
    <w:rsid w:val="00D33D73"/>
    <w:rsid w:val="00D342FA"/>
    <w:rsid w:val="00D366E6"/>
    <w:rsid w:val="00D36993"/>
    <w:rsid w:val="00D370C2"/>
    <w:rsid w:val="00D375BA"/>
    <w:rsid w:val="00D37FCD"/>
    <w:rsid w:val="00D4050B"/>
    <w:rsid w:val="00D410AC"/>
    <w:rsid w:val="00D41D73"/>
    <w:rsid w:val="00D41E8D"/>
    <w:rsid w:val="00D42182"/>
    <w:rsid w:val="00D4256F"/>
    <w:rsid w:val="00D42D51"/>
    <w:rsid w:val="00D43D1C"/>
    <w:rsid w:val="00D43D4F"/>
    <w:rsid w:val="00D444C2"/>
    <w:rsid w:val="00D44731"/>
    <w:rsid w:val="00D45092"/>
    <w:rsid w:val="00D45F58"/>
    <w:rsid w:val="00D46381"/>
    <w:rsid w:val="00D47582"/>
    <w:rsid w:val="00D47EE1"/>
    <w:rsid w:val="00D47F51"/>
    <w:rsid w:val="00D47F76"/>
    <w:rsid w:val="00D50602"/>
    <w:rsid w:val="00D51114"/>
    <w:rsid w:val="00D51B05"/>
    <w:rsid w:val="00D527C3"/>
    <w:rsid w:val="00D52A37"/>
    <w:rsid w:val="00D539ED"/>
    <w:rsid w:val="00D53D88"/>
    <w:rsid w:val="00D54061"/>
    <w:rsid w:val="00D54237"/>
    <w:rsid w:val="00D54BF7"/>
    <w:rsid w:val="00D54F5F"/>
    <w:rsid w:val="00D56992"/>
    <w:rsid w:val="00D56A65"/>
    <w:rsid w:val="00D56B37"/>
    <w:rsid w:val="00D56D17"/>
    <w:rsid w:val="00D56F10"/>
    <w:rsid w:val="00D57504"/>
    <w:rsid w:val="00D579DC"/>
    <w:rsid w:val="00D600B1"/>
    <w:rsid w:val="00D60B86"/>
    <w:rsid w:val="00D60F76"/>
    <w:rsid w:val="00D61AF3"/>
    <w:rsid w:val="00D62669"/>
    <w:rsid w:val="00D63157"/>
    <w:rsid w:val="00D63EE4"/>
    <w:rsid w:val="00D6534B"/>
    <w:rsid w:val="00D6622D"/>
    <w:rsid w:val="00D6654D"/>
    <w:rsid w:val="00D6655F"/>
    <w:rsid w:val="00D66610"/>
    <w:rsid w:val="00D667F4"/>
    <w:rsid w:val="00D668EC"/>
    <w:rsid w:val="00D6722E"/>
    <w:rsid w:val="00D677B8"/>
    <w:rsid w:val="00D67EA0"/>
    <w:rsid w:val="00D67FBB"/>
    <w:rsid w:val="00D7026F"/>
    <w:rsid w:val="00D702AD"/>
    <w:rsid w:val="00D702C3"/>
    <w:rsid w:val="00D71257"/>
    <w:rsid w:val="00D71598"/>
    <w:rsid w:val="00D719ED"/>
    <w:rsid w:val="00D71ED5"/>
    <w:rsid w:val="00D724FB"/>
    <w:rsid w:val="00D728A7"/>
    <w:rsid w:val="00D72CB6"/>
    <w:rsid w:val="00D73BE7"/>
    <w:rsid w:val="00D741AB"/>
    <w:rsid w:val="00D74435"/>
    <w:rsid w:val="00D74F8B"/>
    <w:rsid w:val="00D75CAC"/>
    <w:rsid w:val="00D75FA0"/>
    <w:rsid w:val="00D76200"/>
    <w:rsid w:val="00D801C2"/>
    <w:rsid w:val="00D80CD0"/>
    <w:rsid w:val="00D80D2E"/>
    <w:rsid w:val="00D815A8"/>
    <w:rsid w:val="00D81D74"/>
    <w:rsid w:val="00D81F25"/>
    <w:rsid w:val="00D821F1"/>
    <w:rsid w:val="00D823E9"/>
    <w:rsid w:val="00D82519"/>
    <w:rsid w:val="00D829B6"/>
    <w:rsid w:val="00D83579"/>
    <w:rsid w:val="00D83DC6"/>
    <w:rsid w:val="00D8433E"/>
    <w:rsid w:val="00D85592"/>
    <w:rsid w:val="00D859CF"/>
    <w:rsid w:val="00D85A97"/>
    <w:rsid w:val="00D85B75"/>
    <w:rsid w:val="00D85EC4"/>
    <w:rsid w:val="00D86AA8"/>
    <w:rsid w:val="00D86ADA"/>
    <w:rsid w:val="00D879E8"/>
    <w:rsid w:val="00D902EA"/>
    <w:rsid w:val="00D90701"/>
    <w:rsid w:val="00D90B5F"/>
    <w:rsid w:val="00D9134D"/>
    <w:rsid w:val="00D91869"/>
    <w:rsid w:val="00D91D00"/>
    <w:rsid w:val="00D92E11"/>
    <w:rsid w:val="00D93250"/>
    <w:rsid w:val="00D9410F"/>
    <w:rsid w:val="00D9469E"/>
    <w:rsid w:val="00D94DF6"/>
    <w:rsid w:val="00D94F9B"/>
    <w:rsid w:val="00D952FF"/>
    <w:rsid w:val="00D95740"/>
    <w:rsid w:val="00D96190"/>
    <w:rsid w:val="00D96951"/>
    <w:rsid w:val="00D97874"/>
    <w:rsid w:val="00DA0178"/>
    <w:rsid w:val="00DA01DD"/>
    <w:rsid w:val="00DA0481"/>
    <w:rsid w:val="00DA05D3"/>
    <w:rsid w:val="00DA06C0"/>
    <w:rsid w:val="00DA0834"/>
    <w:rsid w:val="00DA205B"/>
    <w:rsid w:val="00DA2400"/>
    <w:rsid w:val="00DA2750"/>
    <w:rsid w:val="00DA341D"/>
    <w:rsid w:val="00DA349A"/>
    <w:rsid w:val="00DA3A4E"/>
    <w:rsid w:val="00DA3FDE"/>
    <w:rsid w:val="00DA4391"/>
    <w:rsid w:val="00DA45AA"/>
    <w:rsid w:val="00DA45E3"/>
    <w:rsid w:val="00DA4744"/>
    <w:rsid w:val="00DA486F"/>
    <w:rsid w:val="00DA5042"/>
    <w:rsid w:val="00DA55B7"/>
    <w:rsid w:val="00DA55F9"/>
    <w:rsid w:val="00DA569D"/>
    <w:rsid w:val="00DA5843"/>
    <w:rsid w:val="00DA58E1"/>
    <w:rsid w:val="00DA59B6"/>
    <w:rsid w:val="00DA60E4"/>
    <w:rsid w:val="00DA71E5"/>
    <w:rsid w:val="00DA7622"/>
    <w:rsid w:val="00DA7C7A"/>
    <w:rsid w:val="00DA7CDD"/>
    <w:rsid w:val="00DA7E88"/>
    <w:rsid w:val="00DB03DD"/>
    <w:rsid w:val="00DB06A8"/>
    <w:rsid w:val="00DB16CB"/>
    <w:rsid w:val="00DB1CFA"/>
    <w:rsid w:val="00DB2201"/>
    <w:rsid w:val="00DB2693"/>
    <w:rsid w:val="00DB2FDE"/>
    <w:rsid w:val="00DB3201"/>
    <w:rsid w:val="00DB32ED"/>
    <w:rsid w:val="00DB3511"/>
    <w:rsid w:val="00DB38CD"/>
    <w:rsid w:val="00DB3DDE"/>
    <w:rsid w:val="00DB408E"/>
    <w:rsid w:val="00DB4C27"/>
    <w:rsid w:val="00DB5484"/>
    <w:rsid w:val="00DB57E2"/>
    <w:rsid w:val="00DB5CFD"/>
    <w:rsid w:val="00DB74F3"/>
    <w:rsid w:val="00DC03D0"/>
    <w:rsid w:val="00DC041A"/>
    <w:rsid w:val="00DC1669"/>
    <w:rsid w:val="00DC38E6"/>
    <w:rsid w:val="00DC4302"/>
    <w:rsid w:val="00DC4353"/>
    <w:rsid w:val="00DC454E"/>
    <w:rsid w:val="00DC51A1"/>
    <w:rsid w:val="00DC5F00"/>
    <w:rsid w:val="00DC62C9"/>
    <w:rsid w:val="00DC6D51"/>
    <w:rsid w:val="00DC7042"/>
    <w:rsid w:val="00DD0384"/>
    <w:rsid w:val="00DD0D52"/>
    <w:rsid w:val="00DD10EF"/>
    <w:rsid w:val="00DD157A"/>
    <w:rsid w:val="00DD159E"/>
    <w:rsid w:val="00DD16E7"/>
    <w:rsid w:val="00DD1ACE"/>
    <w:rsid w:val="00DD1ED9"/>
    <w:rsid w:val="00DD250D"/>
    <w:rsid w:val="00DD2695"/>
    <w:rsid w:val="00DD2736"/>
    <w:rsid w:val="00DD3105"/>
    <w:rsid w:val="00DD34CE"/>
    <w:rsid w:val="00DD3AD3"/>
    <w:rsid w:val="00DD3C2A"/>
    <w:rsid w:val="00DD418C"/>
    <w:rsid w:val="00DD559A"/>
    <w:rsid w:val="00DD5665"/>
    <w:rsid w:val="00DD5B44"/>
    <w:rsid w:val="00DD64F6"/>
    <w:rsid w:val="00DD65B9"/>
    <w:rsid w:val="00DD6A56"/>
    <w:rsid w:val="00DD6F50"/>
    <w:rsid w:val="00DD7718"/>
    <w:rsid w:val="00DD7E23"/>
    <w:rsid w:val="00DD7E41"/>
    <w:rsid w:val="00DE11AC"/>
    <w:rsid w:val="00DE1844"/>
    <w:rsid w:val="00DE23FD"/>
    <w:rsid w:val="00DE2DCA"/>
    <w:rsid w:val="00DE3177"/>
    <w:rsid w:val="00DE3FC6"/>
    <w:rsid w:val="00DE5145"/>
    <w:rsid w:val="00DE5671"/>
    <w:rsid w:val="00DE577A"/>
    <w:rsid w:val="00DE6571"/>
    <w:rsid w:val="00DE6858"/>
    <w:rsid w:val="00DE6AEF"/>
    <w:rsid w:val="00DE6EA9"/>
    <w:rsid w:val="00DE71AA"/>
    <w:rsid w:val="00DE72D5"/>
    <w:rsid w:val="00DE76CA"/>
    <w:rsid w:val="00DF0609"/>
    <w:rsid w:val="00DF10CD"/>
    <w:rsid w:val="00DF18B1"/>
    <w:rsid w:val="00DF20D0"/>
    <w:rsid w:val="00DF2ABE"/>
    <w:rsid w:val="00DF31C4"/>
    <w:rsid w:val="00DF3A25"/>
    <w:rsid w:val="00DF4042"/>
    <w:rsid w:val="00DF488E"/>
    <w:rsid w:val="00DF511F"/>
    <w:rsid w:val="00DF549F"/>
    <w:rsid w:val="00DF5A46"/>
    <w:rsid w:val="00DF5F33"/>
    <w:rsid w:val="00DF6A7B"/>
    <w:rsid w:val="00DF6C78"/>
    <w:rsid w:val="00DF7634"/>
    <w:rsid w:val="00DF7791"/>
    <w:rsid w:val="00DF7B25"/>
    <w:rsid w:val="00DF7F7F"/>
    <w:rsid w:val="00E004C0"/>
    <w:rsid w:val="00E00DD8"/>
    <w:rsid w:val="00E00E76"/>
    <w:rsid w:val="00E010E7"/>
    <w:rsid w:val="00E01232"/>
    <w:rsid w:val="00E01596"/>
    <w:rsid w:val="00E04258"/>
    <w:rsid w:val="00E044D5"/>
    <w:rsid w:val="00E04CE7"/>
    <w:rsid w:val="00E05338"/>
    <w:rsid w:val="00E0675D"/>
    <w:rsid w:val="00E07672"/>
    <w:rsid w:val="00E07922"/>
    <w:rsid w:val="00E079A5"/>
    <w:rsid w:val="00E07EA1"/>
    <w:rsid w:val="00E1023B"/>
    <w:rsid w:val="00E1049D"/>
    <w:rsid w:val="00E10A61"/>
    <w:rsid w:val="00E117D7"/>
    <w:rsid w:val="00E11B6F"/>
    <w:rsid w:val="00E12BA7"/>
    <w:rsid w:val="00E12F42"/>
    <w:rsid w:val="00E1441A"/>
    <w:rsid w:val="00E15436"/>
    <w:rsid w:val="00E15BC2"/>
    <w:rsid w:val="00E15C2D"/>
    <w:rsid w:val="00E17770"/>
    <w:rsid w:val="00E17931"/>
    <w:rsid w:val="00E20404"/>
    <w:rsid w:val="00E20846"/>
    <w:rsid w:val="00E209DE"/>
    <w:rsid w:val="00E21A84"/>
    <w:rsid w:val="00E2200D"/>
    <w:rsid w:val="00E22453"/>
    <w:rsid w:val="00E22F5C"/>
    <w:rsid w:val="00E231D6"/>
    <w:rsid w:val="00E23C7B"/>
    <w:rsid w:val="00E23ECB"/>
    <w:rsid w:val="00E2409F"/>
    <w:rsid w:val="00E24577"/>
    <w:rsid w:val="00E25DAA"/>
    <w:rsid w:val="00E25DEB"/>
    <w:rsid w:val="00E2617D"/>
    <w:rsid w:val="00E2638F"/>
    <w:rsid w:val="00E26EA9"/>
    <w:rsid w:val="00E27001"/>
    <w:rsid w:val="00E27593"/>
    <w:rsid w:val="00E27D27"/>
    <w:rsid w:val="00E3086F"/>
    <w:rsid w:val="00E3194B"/>
    <w:rsid w:val="00E32C99"/>
    <w:rsid w:val="00E339EE"/>
    <w:rsid w:val="00E33A3D"/>
    <w:rsid w:val="00E33E78"/>
    <w:rsid w:val="00E33FA9"/>
    <w:rsid w:val="00E34CBA"/>
    <w:rsid w:val="00E35294"/>
    <w:rsid w:val="00E354B9"/>
    <w:rsid w:val="00E35C8E"/>
    <w:rsid w:val="00E35E28"/>
    <w:rsid w:val="00E35E50"/>
    <w:rsid w:val="00E36AEB"/>
    <w:rsid w:val="00E373E2"/>
    <w:rsid w:val="00E37929"/>
    <w:rsid w:val="00E40637"/>
    <w:rsid w:val="00E4181E"/>
    <w:rsid w:val="00E42880"/>
    <w:rsid w:val="00E42E39"/>
    <w:rsid w:val="00E4305F"/>
    <w:rsid w:val="00E43511"/>
    <w:rsid w:val="00E454E2"/>
    <w:rsid w:val="00E46858"/>
    <w:rsid w:val="00E46AF2"/>
    <w:rsid w:val="00E46D2F"/>
    <w:rsid w:val="00E478A5"/>
    <w:rsid w:val="00E5000D"/>
    <w:rsid w:val="00E507A4"/>
    <w:rsid w:val="00E50923"/>
    <w:rsid w:val="00E51BB5"/>
    <w:rsid w:val="00E520D4"/>
    <w:rsid w:val="00E52391"/>
    <w:rsid w:val="00E52DC7"/>
    <w:rsid w:val="00E539AC"/>
    <w:rsid w:val="00E54B8E"/>
    <w:rsid w:val="00E54E9A"/>
    <w:rsid w:val="00E56039"/>
    <w:rsid w:val="00E56F12"/>
    <w:rsid w:val="00E57137"/>
    <w:rsid w:val="00E57223"/>
    <w:rsid w:val="00E57F05"/>
    <w:rsid w:val="00E607D9"/>
    <w:rsid w:val="00E608C0"/>
    <w:rsid w:val="00E60C63"/>
    <w:rsid w:val="00E61E64"/>
    <w:rsid w:val="00E62242"/>
    <w:rsid w:val="00E62370"/>
    <w:rsid w:val="00E62406"/>
    <w:rsid w:val="00E62B65"/>
    <w:rsid w:val="00E62CFD"/>
    <w:rsid w:val="00E62FB6"/>
    <w:rsid w:val="00E63D35"/>
    <w:rsid w:val="00E64EDE"/>
    <w:rsid w:val="00E65FEE"/>
    <w:rsid w:val="00E6668B"/>
    <w:rsid w:val="00E66C3E"/>
    <w:rsid w:val="00E6749A"/>
    <w:rsid w:val="00E70DC0"/>
    <w:rsid w:val="00E70DC4"/>
    <w:rsid w:val="00E724DA"/>
    <w:rsid w:val="00E725D3"/>
    <w:rsid w:val="00E7369E"/>
    <w:rsid w:val="00E73951"/>
    <w:rsid w:val="00E73CD0"/>
    <w:rsid w:val="00E746C9"/>
    <w:rsid w:val="00E75508"/>
    <w:rsid w:val="00E755E1"/>
    <w:rsid w:val="00E8049C"/>
    <w:rsid w:val="00E80BC9"/>
    <w:rsid w:val="00E81DBD"/>
    <w:rsid w:val="00E81F06"/>
    <w:rsid w:val="00E83FDA"/>
    <w:rsid w:val="00E84BB1"/>
    <w:rsid w:val="00E85B5C"/>
    <w:rsid w:val="00E9023A"/>
    <w:rsid w:val="00E902FA"/>
    <w:rsid w:val="00E904BC"/>
    <w:rsid w:val="00E9066E"/>
    <w:rsid w:val="00E91723"/>
    <w:rsid w:val="00E918EE"/>
    <w:rsid w:val="00E91C24"/>
    <w:rsid w:val="00E92345"/>
    <w:rsid w:val="00E92501"/>
    <w:rsid w:val="00E93A50"/>
    <w:rsid w:val="00E94261"/>
    <w:rsid w:val="00E94699"/>
    <w:rsid w:val="00E94E77"/>
    <w:rsid w:val="00E95E1B"/>
    <w:rsid w:val="00E9714B"/>
    <w:rsid w:val="00EA00CD"/>
    <w:rsid w:val="00EA064B"/>
    <w:rsid w:val="00EA099D"/>
    <w:rsid w:val="00EA0AF4"/>
    <w:rsid w:val="00EA0EEE"/>
    <w:rsid w:val="00EA10BC"/>
    <w:rsid w:val="00EA1794"/>
    <w:rsid w:val="00EA28B2"/>
    <w:rsid w:val="00EA2C61"/>
    <w:rsid w:val="00EA3124"/>
    <w:rsid w:val="00EA3E84"/>
    <w:rsid w:val="00EA4D7E"/>
    <w:rsid w:val="00EA504F"/>
    <w:rsid w:val="00EA5251"/>
    <w:rsid w:val="00EA5C61"/>
    <w:rsid w:val="00EA6350"/>
    <w:rsid w:val="00EA6B42"/>
    <w:rsid w:val="00EA7793"/>
    <w:rsid w:val="00EA7BC5"/>
    <w:rsid w:val="00EA7E4F"/>
    <w:rsid w:val="00EB0195"/>
    <w:rsid w:val="00EB04E2"/>
    <w:rsid w:val="00EB1A55"/>
    <w:rsid w:val="00EB2A9B"/>
    <w:rsid w:val="00EB3A13"/>
    <w:rsid w:val="00EB3A8A"/>
    <w:rsid w:val="00EB4D3D"/>
    <w:rsid w:val="00EB4FB4"/>
    <w:rsid w:val="00EB548A"/>
    <w:rsid w:val="00EB5A90"/>
    <w:rsid w:val="00EB67B7"/>
    <w:rsid w:val="00EB6EEE"/>
    <w:rsid w:val="00EC0C22"/>
    <w:rsid w:val="00EC1A52"/>
    <w:rsid w:val="00EC2A01"/>
    <w:rsid w:val="00EC2AD3"/>
    <w:rsid w:val="00EC2DF1"/>
    <w:rsid w:val="00EC2FFE"/>
    <w:rsid w:val="00EC487F"/>
    <w:rsid w:val="00EC4D54"/>
    <w:rsid w:val="00EC570E"/>
    <w:rsid w:val="00EC5A2A"/>
    <w:rsid w:val="00EC5AD8"/>
    <w:rsid w:val="00EC5C45"/>
    <w:rsid w:val="00EC5C9E"/>
    <w:rsid w:val="00EC5D15"/>
    <w:rsid w:val="00EC65DF"/>
    <w:rsid w:val="00EC72E9"/>
    <w:rsid w:val="00EC74D7"/>
    <w:rsid w:val="00EC7679"/>
    <w:rsid w:val="00EC7C5C"/>
    <w:rsid w:val="00EC7E89"/>
    <w:rsid w:val="00ED0ECE"/>
    <w:rsid w:val="00ED1D52"/>
    <w:rsid w:val="00ED209F"/>
    <w:rsid w:val="00ED2133"/>
    <w:rsid w:val="00ED2308"/>
    <w:rsid w:val="00ED2CD0"/>
    <w:rsid w:val="00ED2F55"/>
    <w:rsid w:val="00ED3A12"/>
    <w:rsid w:val="00ED48DC"/>
    <w:rsid w:val="00ED4EC8"/>
    <w:rsid w:val="00ED5255"/>
    <w:rsid w:val="00ED5EAA"/>
    <w:rsid w:val="00ED69BA"/>
    <w:rsid w:val="00ED6B29"/>
    <w:rsid w:val="00ED716D"/>
    <w:rsid w:val="00ED7682"/>
    <w:rsid w:val="00EE0044"/>
    <w:rsid w:val="00EE05DD"/>
    <w:rsid w:val="00EE1879"/>
    <w:rsid w:val="00EE1A23"/>
    <w:rsid w:val="00EE1E40"/>
    <w:rsid w:val="00EE283F"/>
    <w:rsid w:val="00EE379F"/>
    <w:rsid w:val="00EE42D3"/>
    <w:rsid w:val="00EE4CE6"/>
    <w:rsid w:val="00EE51B2"/>
    <w:rsid w:val="00EE5704"/>
    <w:rsid w:val="00EE5ECB"/>
    <w:rsid w:val="00EE67BB"/>
    <w:rsid w:val="00EE7782"/>
    <w:rsid w:val="00EE7D69"/>
    <w:rsid w:val="00EF0907"/>
    <w:rsid w:val="00EF0A8A"/>
    <w:rsid w:val="00EF1753"/>
    <w:rsid w:val="00EF1B99"/>
    <w:rsid w:val="00EF2528"/>
    <w:rsid w:val="00EF25DC"/>
    <w:rsid w:val="00EF25EF"/>
    <w:rsid w:val="00EF3037"/>
    <w:rsid w:val="00EF38B3"/>
    <w:rsid w:val="00EF38E1"/>
    <w:rsid w:val="00EF4365"/>
    <w:rsid w:val="00EF45F7"/>
    <w:rsid w:val="00EF577C"/>
    <w:rsid w:val="00EF579E"/>
    <w:rsid w:val="00EF6507"/>
    <w:rsid w:val="00EF73BA"/>
    <w:rsid w:val="00EF7841"/>
    <w:rsid w:val="00EF7D4A"/>
    <w:rsid w:val="00EF7F34"/>
    <w:rsid w:val="00F00C39"/>
    <w:rsid w:val="00F00E1A"/>
    <w:rsid w:val="00F01779"/>
    <w:rsid w:val="00F017D5"/>
    <w:rsid w:val="00F01A31"/>
    <w:rsid w:val="00F02065"/>
    <w:rsid w:val="00F027F5"/>
    <w:rsid w:val="00F02A94"/>
    <w:rsid w:val="00F036C1"/>
    <w:rsid w:val="00F037E6"/>
    <w:rsid w:val="00F03A86"/>
    <w:rsid w:val="00F04114"/>
    <w:rsid w:val="00F0439B"/>
    <w:rsid w:val="00F047CB"/>
    <w:rsid w:val="00F05434"/>
    <w:rsid w:val="00F05A2B"/>
    <w:rsid w:val="00F0646C"/>
    <w:rsid w:val="00F0735A"/>
    <w:rsid w:val="00F073BA"/>
    <w:rsid w:val="00F07992"/>
    <w:rsid w:val="00F079C0"/>
    <w:rsid w:val="00F07D78"/>
    <w:rsid w:val="00F07D7D"/>
    <w:rsid w:val="00F106EE"/>
    <w:rsid w:val="00F10842"/>
    <w:rsid w:val="00F11EB8"/>
    <w:rsid w:val="00F11F3B"/>
    <w:rsid w:val="00F125DF"/>
    <w:rsid w:val="00F12710"/>
    <w:rsid w:val="00F133DA"/>
    <w:rsid w:val="00F1356A"/>
    <w:rsid w:val="00F13A01"/>
    <w:rsid w:val="00F14F81"/>
    <w:rsid w:val="00F15879"/>
    <w:rsid w:val="00F15A6D"/>
    <w:rsid w:val="00F162AE"/>
    <w:rsid w:val="00F166A2"/>
    <w:rsid w:val="00F16734"/>
    <w:rsid w:val="00F16E11"/>
    <w:rsid w:val="00F20B51"/>
    <w:rsid w:val="00F21772"/>
    <w:rsid w:val="00F219B1"/>
    <w:rsid w:val="00F21EDE"/>
    <w:rsid w:val="00F22277"/>
    <w:rsid w:val="00F225C6"/>
    <w:rsid w:val="00F233AB"/>
    <w:rsid w:val="00F233B6"/>
    <w:rsid w:val="00F23451"/>
    <w:rsid w:val="00F23792"/>
    <w:rsid w:val="00F238EF"/>
    <w:rsid w:val="00F239F3"/>
    <w:rsid w:val="00F24CDC"/>
    <w:rsid w:val="00F254C5"/>
    <w:rsid w:val="00F2563A"/>
    <w:rsid w:val="00F25A89"/>
    <w:rsid w:val="00F25F1D"/>
    <w:rsid w:val="00F26513"/>
    <w:rsid w:val="00F26AD4"/>
    <w:rsid w:val="00F26CD4"/>
    <w:rsid w:val="00F271F4"/>
    <w:rsid w:val="00F2737C"/>
    <w:rsid w:val="00F27789"/>
    <w:rsid w:val="00F27B8B"/>
    <w:rsid w:val="00F30791"/>
    <w:rsid w:val="00F311F9"/>
    <w:rsid w:val="00F3121D"/>
    <w:rsid w:val="00F314A7"/>
    <w:rsid w:val="00F31ACD"/>
    <w:rsid w:val="00F32877"/>
    <w:rsid w:val="00F33858"/>
    <w:rsid w:val="00F3394C"/>
    <w:rsid w:val="00F33B59"/>
    <w:rsid w:val="00F3485B"/>
    <w:rsid w:val="00F34908"/>
    <w:rsid w:val="00F34CFA"/>
    <w:rsid w:val="00F35262"/>
    <w:rsid w:val="00F36C99"/>
    <w:rsid w:val="00F3787B"/>
    <w:rsid w:val="00F41807"/>
    <w:rsid w:val="00F41F9D"/>
    <w:rsid w:val="00F42629"/>
    <w:rsid w:val="00F4319C"/>
    <w:rsid w:val="00F43293"/>
    <w:rsid w:val="00F437A5"/>
    <w:rsid w:val="00F4386B"/>
    <w:rsid w:val="00F44551"/>
    <w:rsid w:val="00F44B05"/>
    <w:rsid w:val="00F45C29"/>
    <w:rsid w:val="00F45E3D"/>
    <w:rsid w:val="00F46B9B"/>
    <w:rsid w:val="00F46C1E"/>
    <w:rsid w:val="00F472D3"/>
    <w:rsid w:val="00F476A0"/>
    <w:rsid w:val="00F477AA"/>
    <w:rsid w:val="00F4784F"/>
    <w:rsid w:val="00F47BEE"/>
    <w:rsid w:val="00F47F62"/>
    <w:rsid w:val="00F5051A"/>
    <w:rsid w:val="00F51129"/>
    <w:rsid w:val="00F514A3"/>
    <w:rsid w:val="00F51A3B"/>
    <w:rsid w:val="00F52ACF"/>
    <w:rsid w:val="00F5301E"/>
    <w:rsid w:val="00F5403E"/>
    <w:rsid w:val="00F545A1"/>
    <w:rsid w:val="00F54B1F"/>
    <w:rsid w:val="00F56312"/>
    <w:rsid w:val="00F567AD"/>
    <w:rsid w:val="00F569FE"/>
    <w:rsid w:val="00F56D98"/>
    <w:rsid w:val="00F572BB"/>
    <w:rsid w:val="00F57A5F"/>
    <w:rsid w:val="00F57C81"/>
    <w:rsid w:val="00F600EF"/>
    <w:rsid w:val="00F60B49"/>
    <w:rsid w:val="00F60BB1"/>
    <w:rsid w:val="00F60FF3"/>
    <w:rsid w:val="00F613AA"/>
    <w:rsid w:val="00F61BAD"/>
    <w:rsid w:val="00F630E6"/>
    <w:rsid w:val="00F6331D"/>
    <w:rsid w:val="00F63ECA"/>
    <w:rsid w:val="00F640CC"/>
    <w:rsid w:val="00F6463D"/>
    <w:rsid w:val="00F64DCD"/>
    <w:rsid w:val="00F65817"/>
    <w:rsid w:val="00F65D8C"/>
    <w:rsid w:val="00F664B2"/>
    <w:rsid w:val="00F66B35"/>
    <w:rsid w:val="00F7075F"/>
    <w:rsid w:val="00F70A42"/>
    <w:rsid w:val="00F714F7"/>
    <w:rsid w:val="00F71972"/>
    <w:rsid w:val="00F719E6"/>
    <w:rsid w:val="00F73CB2"/>
    <w:rsid w:val="00F73E13"/>
    <w:rsid w:val="00F744AF"/>
    <w:rsid w:val="00F745A5"/>
    <w:rsid w:val="00F74608"/>
    <w:rsid w:val="00F75D94"/>
    <w:rsid w:val="00F76188"/>
    <w:rsid w:val="00F764A0"/>
    <w:rsid w:val="00F7662B"/>
    <w:rsid w:val="00F76A7A"/>
    <w:rsid w:val="00F773BD"/>
    <w:rsid w:val="00F774BE"/>
    <w:rsid w:val="00F808B3"/>
    <w:rsid w:val="00F81257"/>
    <w:rsid w:val="00F81548"/>
    <w:rsid w:val="00F8177E"/>
    <w:rsid w:val="00F81D38"/>
    <w:rsid w:val="00F828BF"/>
    <w:rsid w:val="00F828CA"/>
    <w:rsid w:val="00F83E3A"/>
    <w:rsid w:val="00F84B10"/>
    <w:rsid w:val="00F8541C"/>
    <w:rsid w:val="00F8612D"/>
    <w:rsid w:val="00F86341"/>
    <w:rsid w:val="00F86F64"/>
    <w:rsid w:val="00F871E3"/>
    <w:rsid w:val="00F87319"/>
    <w:rsid w:val="00F91105"/>
    <w:rsid w:val="00F919B6"/>
    <w:rsid w:val="00F91A13"/>
    <w:rsid w:val="00F9201A"/>
    <w:rsid w:val="00F923EF"/>
    <w:rsid w:val="00F9248E"/>
    <w:rsid w:val="00F92E7B"/>
    <w:rsid w:val="00F93D88"/>
    <w:rsid w:val="00F94060"/>
    <w:rsid w:val="00F94725"/>
    <w:rsid w:val="00F94928"/>
    <w:rsid w:val="00F969F3"/>
    <w:rsid w:val="00F9736D"/>
    <w:rsid w:val="00F974E2"/>
    <w:rsid w:val="00F97975"/>
    <w:rsid w:val="00F97F52"/>
    <w:rsid w:val="00FA0045"/>
    <w:rsid w:val="00FA0216"/>
    <w:rsid w:val="00FA06C1"/>
    <w:rsid w:val="00FA07BD"/>
    <w:rsid w:val="00FA123A"/>
    <w:rsid w:val="00FA168A"/>
    <w:rsid w:val="00FA16B0"/>
    <w:rsid w:val="00FA2917"/>
    <w:rsid w:val="00FA2DF3"/>
    <w:rsid w:val="00FA2F78"/>
    <w:rsid w:val="00FA3468"/>
    <w:rsid w:val="00FA39D0"/>
    <w:rsid w:val="00FA566B"/>
    <w:rsid w:val="00FA5972"/>
    <w:rsid w:val="00FA5B6C"/>
    <w:rsid w:val="00FA6A86"/>
    <w:rsid w:val="00FA7BB5"/>
    <w:rsid w:val="00FA7E90"/>
    <w:rsid w:val="00FB02A6"/>
    <w:rsid w:val="00FB02BD"/>
    <w:rsid w:val="00FB06CC"/>
    <w:rsid w:val="00FB1D29"/>
    <w:rsid w:val="00FB2446"/>
    <w:rsid w:val="00FB2890"/>
    <w:rsid w:val="00FB2B63"/>
    <w:rsid w:val="00FB2DFA"/>
    <w:rsid w:val="00FB2FB3"/>
    <w:rsid w:val="00FB2FEB"/>
    <w:rsid w:val="00FB3127"/>
    <w:rsid w:val="00FB3196"/>
    <w:rsid w:val="00FB32AF"/>
    <w:rsid w:val="00FB334F"/>
    <w:rsid w:val="00FB382D"/>
    <w:rsid w:val="00FB4250"/>
    <w:rsid w:val="00FB45AB"/>
    <w:rsid w:val="00FB49DD"/>
    <w:rsid w:val="00FB4C77"/>
    <w:rsid w:val="00FB4F51"/>
    <w:rsid w:val="00FB504C"/>
    <w:rsid w:val="00FB5748"/>
    <w:rsid w:val="00FB6549"/>
    <w:rsid w:val="00FB70BA"/>
    <w:rsid w:val="00FB7DA6"/>
    <w:rsid w:val="00FC0899"/>
    <w:rsid w:val="00FC0B15"/>
    <w:rsid w:val="00FC119D"/>
    <w:rsid w:val="00FC12B5"/>
    <w:rsid w:val="00FC17C1"/>
    <w:rsid w:val="00FC1AA2"/>
    <w:rsid w:val="00FC30FE"/>
    <w:rsid w:val="00FC3D52"/>
    <w:rsid w:val="00FC5AFD"/>
    <w:rsid w:val="00FC7046"/>
    <w:rsid w:val="00FC7413"/>
    <w:rsid w:val="00FC7D93"/>
    <w:rsid w:val="00FD0417"/>
    <w:rsid w:val="00FD194F"/>
    <w:rsid w:val="00FD1A82"/>
    <w:rsid w:val="00FD1AEA"/>
    <w:rsid w:val="00FD1B5C"/>
    <w:rsid w:val="00FD1C5E"/>
    <w:rsid w:val="00FD29CF"/>
    <w:rsid w:val="00FD29D7"/>
    <w:rsid w:val="00FD2A80"/>
    <w:rsid w:val="00FD2D65"/>
    <w:rsid w:val="00FD312C"/>
    <w:rsid w:val="00FD3181"/>
    <w:rsid w:val="00FD323F"/>
    <w:rsid w:val="00FD44D2"/>
    <w:rsid w:val="00FD4526"/>
    <w:rsid w:val="00FD474C"/>
    <w:rsid w:val="00FD4CED"/>
    <w:rsid w:val="00FD4D33"/>
    <w:rsid w:val="00FD53E6"/>
    <w:rsid w:val="00FD565D"/>
    <w:rsid w:val="00FD58ED"/>
    <w:rsid w:val="00FD5FEE"/>
    <w:rsid w:val="00FD634B"/>
    <w:rsid w:val="00FD6F4A"/>
    <w:rsid w:val="00FD712A"/>
    <w:rsid w:val="00FD7176"/>
    <w:rsid w:val="00FD756F"/>
    <w:rsid w:val="00FD7B96"/>
    <w:rsid w:val="00FD7DB4"/>
    <w:rsid w:val="00FD7DD3"/>
    <w:rsid w:val="00FD7F2E"/>
    <w:rsid w:val="00FE0030"/>
    <w:rsid w:val="00FE0BF1"/>
    <w:rsid w:val="00FE0DCB"/>
    <w:rsid w:val="00FE12C2"/>
    <w:rsid w:val="00FE15B1"/>
    <w:rsid w:val="00FE1A3B"/>
    <w:rsid w:val="00FE2296"/>
    <w:rsid w:val="00FE22E2"/>
    <w:rsid w:val="00FE347D"/>
    <w:rsid w:val="00FE4220"/>
    <w:rsid w:val="00FE463C"/>
    <w:rsid w:val="00FE47C5"/>
    <w:rsid w:val="00FE625A"/>
    <w:rsid w:val="00FE657A"/>
    <w:rsid w:val="00FE6CC6"/>
    <w:rsid w:val="00FE6E59"/>
    <w:rsid w:val="00FE77A9"/>
    <w:rsid w:val="00FF0085"/>
    <w:rsid w:val="00FF07F0"/>
    <w:rsid w:val="00FF0C10"/>
    <w:rsid w:val="00FF0C2D"/>
    <w:rsid w:val="00FF0F68"/>
    <w:rsid w:val="00FF13B9"/>
    <w:rsid w:val="00FF15A2"/>
    <w:rsid w:val="00FF231A"/>
    <w:rsid w:val="00FF3077"/>
    <w:rsid w:val="00FF3563"/>
    <w:rsid w:val="00FF35F2"/>
    <w:rsid w:val="00FF3C00"/>
    <w:rsid w:val="00FF4C45"/>
    <w:rsid w:val="00FF51A6"/>
    <w:rsid w:val="00FF5893"/>
    <w:rsid w:val="00FF5A3D"/>
    <w:rsid w:val="00FF606A"/>
    <w:rsid w:val="00FF6876"/>
    <w:rsid w:val="00FF7A0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mso-height-relative:margin;v-text-anchor:middle" fillcolor="white">
      <v:fill color="white"/>
      <v:stroke weight="4.25pt" linestyle="thickThin"/>
    </o:shapedefaults>
    <o:shapelayout v:ext="edit">
      <o:idmap v:ext="edit" data="1"/>
    </o:shapelayout>
  </w:shapeDefaults>
  <w:decimalSymbol w:val="."/>
  <w:listSeparator w:val=","/>
  <w14:docId w14:val="6E1F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C1"/>
    <w:pPr>
      <w:spacing w:before="120" w:after="120" w:line="360" w:lineRule="auto"/>
      <w:jc w:val="both"/>
    </w:pPr>
    <w:rPr>
      <w:rFonts w:ascii="Cambria" w:hAnsi="Cambria"/>
      <w:color w:val="000000" w:themeColor="text1"/>
      <w:sz w:val="24"/>
      <w:szCs w:val="24"/>
    </w:rPr>
  </w:style>
  <w:style w:type="paragraph" w:styleId="Heading1">
    <w:name w:val="heading 1"/>
    <w:basedOn w:val="Normal"/>
    <w:next w:val="Normal"/>
    <w:link w:val="Heading1Char"/>
    <w:uiPriority w:val="9"/>
    <w:qFormat/>
    <w:rsid w:val="00D22347"/>
    <w:pPr>
      <w:outlineLvl w:val="0"/>
    </w:pPr>
    <w:rPr>
      <w:b/>
      <w:bCs/>
      <w:sz w:val="28"/>
      <w:szCs w:val="32"/>
    </w:rPr>
  </w:style>
  <w:style w:type="paragraph" w:styleId="Heading2">
    <w:name w:val="heading 2"/>
    <w:basedOn w:val="Normal"/>
    <w:next w:val="Normal"/>
    <w:link w:val="Heading2Char"/>
    <w:uiPriority w:val="9"/>
    <w:qFormat/>
    <w:rsid w:val="00823160"/>
    <w:pPr>
      <w:outlineLvl w:val="1"/>
    </w:pPr>
    <w:rPr>
      <w:b/>
      <w:bCs/>
      <w:iCs/>
      <w:sz w:val="26"/>
      <w:szCs w:val="28"/>
    </w:rPr>
  </w:style>
  <w:style w:type="paragraph" w:styleId="Heading3">
    <w:name w:val="heading 3"/>
    <w:basedOn w:val="Normal"/>
    <w:next w:val="Normal"/>
    <w:link w:val="Heading3Char"/>
    <w:uiPriority w:val="9"/>
    <w:qFormat/>
    <w:rsid w:val="00A44B3D"/>
    <w:pPr>
      <w:outlineLvl w:val="2"/>
    </w:pPr>
    <w:rPr>
      <w:b/>
      <w:bCs/>
    </w:rPr>
  </w:style>
  <w:style w:type="paragraph" w:styleId="Heading4">
    <w:name w:val="heading 4"/>
    <w:basedOn w:val="Normal"/>
    <w:next w:val="Normal"/>
    <w:link w:val="Heading4Char"/>
    <w:uiPriority w:val="9"/>
    <w:unhideWhenUsed/>
    <w:qFormat/>
    <w:rsid w:val="003B5AF6"/>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rsid w:val="00552E11"/>
    <w:pPr>
      <w:tabs>
        <w:tab w:val="num" w:pos="3600"/>
      </w:tabs>
      <w:spacing w:before="240" w:after="60"/>
      <w:ind w:left="3600" w:hanging="720"/>
      <w:outlineLvl w:val="4"/>
    </w:pPr>
    <w:rPr>
      <w:rFonts w:asciiTheme="minorHAnsi" w:eastAsiaTheme="minorEastAsia" w:hAnsiTheme="minorHAnsi" w:cstheme="minorBidi"/>
      <w:b/>
      <w:bCs/>
      <w:i/>
      <w:iCs/>
      <w:color w:val="auto"/>
      <w:sz w:val="26"/>
      <w:szCs w:val="26"/>
    </w:rPr>
  </w:style>
  <w:style w:type="paragraph" w:styleId="Heading6">
    <w:name w:val="heading 6"/>
    <w:basedOn w:val="Normal"/>
    <w:next w:val="Normal"/>
    <w:link w:val="Heading6Char"/>
    <w:unhideWhenUsed/>
    <w:rsid w:val="0016742A"/>
    <w:pPr>
      <w:spacing w:before="240" w:after="60" w:line="259" w:lineRule="auto"/>
      <w:outlineLvl w:val="5"/>
    </w:pPr>
    <w:rPr>
      <w:rFonts w:ascii="Calibri" w:eastAsia="Times New Roman" w:hAnsi="Calibri"/>
      <w:b/>
      <w:bCs/>
      <w:sz w:val="22"/>
      <w:szCs w:val="22"/>
      <w:lang w:val="en-GB" w:eastAsia="en-GB"/>
    </w:rPr>
  </w:style>
  <w:style w:type="paragraph" w:styleId="Heading7">
    <w:name w:val="heading 7"/>
    <w:basedOn w:val="Normal"/>
    <w:next w:val="Normal"/>
    <w:link w:val="Heading7Char"/>
    <w:uiPriority w:val="9"/>
    <w:unhideWhenUsed/>
    <w:rsid w:val="00552E11"/>
    <w:pPr>
      <w:tabs>
        <w:tab w:val="num" w:pos="5040"/>
      </w:tabs>
      <w:spacing w:before="240" w:after="60"/>
      <w:ind w:left="5040" w:hanging="720"/>
      <w:outlineLvl w:val="6"/>
    </w:pPr>
    <w:rPr>
      <w:rFonts w:asciiTheme="minorHAnsi" w:eastAsiaTheme="minorEastAsia" w:hAnsiTheme="minorHAnsi" w:cstheme="minorBidi"/>
      <w:color w:val="auto"/>
    </w:rPr>
  </w:style>
  <w:style w:type="paragraph" w:styleId="Heading8">
    <w:name w:val="heading 8"/>
    <w:basedOn w:val="Normal"/>
    <w:next w:val="Normal"/>
    <w:link w:val="Heading8Char"/>
    <w:uiPriority w:val="9"/>
    <w:unhideWhenUsed/>
    <w:rsid w:val="00552E11"/>
    <w:pPr>
      <w:tabs>
        <w:tab w:val="num" w:pos="5760"/>
      </w:tabs>
      <w:spacing w:before="240" w:after="60"/>
      <w:ind w:left="5760" w:hanging="720"/>
      <w:outlineLvl w:val="7"/>
    </w:pPr>
    <w:rPr>
      <w:rFonts w:asciiTheme="minorHAnsi" w:eastAsiaTheme="minorEastAsia" w:hAnsiTheme="minorHAnsi" w:cstheme="minorBidi"/>
      <w:i/>
      <w:iCs/>
      <w:color w:val="auto"/>
    </w:rPr>
  </w:style>
  <w:style w:type="paragraph" w:styleId="Heading9">
    <w:name w:val="heading 9"/>
    <w:basedOn w:val="Normal"/>
    <w:next w:val="Normal"/>
    <w:link w:val="Heading9Char"/>
    <w:uiPriority w:val="9"/>
    <w:unhideWhenUsed/>
    <w:rsid w:val="0016742A"/>
    <w:pPr>
      <w:spacing w:before="240" w:after="60" w:line="259" w:lineRule="auto"/>
      <w:outlineLvl w:val="8"/>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27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715"/>
    <w:pPr>
      <w:tabs>
        <w:tab w:val="center" w:pos="4680"/>
        <w:tab w:val="right" w:pos="9360"/>
      </w:tabs>
    </w:pPr>
  </w:style>
  <w:style w:type="character" w:customStyle="1" w:styleId="HeaderChar">
    <w:name w:val="Header Char"/>
    <w:link w:val="Header"/>
    <w:uiPriority w:val="99"/>
    <w:rsid w:val="00832715"/>
    <w:rPr>
      <w:rFonts w:ascii="Times New Roman" w:eastAsia="Times New Roman" w:hAnsi="Times New Roman" w:cs="Times New Roman"/>
    </w:rPr>
  </w:style>
  <w:style w:type="paragraph" w:styleId="Footer">
    <w:name w:val="footer"/>
    <w:aliases w:val=" Char Char Char Char Char Char Char Char, Char Char Char Char Char Char Char, Char, Char6,Char Char Char Char Char Char Char Char,Char Char Char Char Char Char Char, Char6 Char Char Char Char Char Char, Char6 Char Char Char, Char1,Char"/>
    <w:basedOn w:val="Normal"/>
    <w:link w:val="FooterChar"/>
    <w:uiPriority w:val="99"/>
    <w:unhideWhenUsed/>
    <w:rsid w:val="00832715"/>
    <w:pPr>
      <w:tabs>
        <w:tab w:val="center" w:pos="4680"/>
        <w:tab w:val="right" w:pos="9360"/>
      </w:tabs>
    </w:pPr>
  </w:style>
  <w:style w:type="character" w:customStyle="1" w:styleId="FooterChar">
    <w:name w:val="Footer Char"/>
    <w:aliases w:val=" Char Char Char Char Char Char Char Char Char, Char Char Char Char Char Char Char Char1, Char Char, Char6 Char,Char Char Char Char Char Char Char Char Char,Char Char Char Char Char Char Char Char1, Char6 Char Char Char Char Char Char Char"/>
    <w:link w:val="Footer"/>
    <w:uiPriority w:val="99"/>
    <w:rsid w:val="00832715"/>
    <w:rPr>
      <w:rFonts w:ascii="Times New Roman" w:eastAsia="Times New Roman" w:hAnsi="Times New Roman" w:cs="Times New Roman"/>
    </w:rPr>
  </w:style>
  <w:style w:type="paragraph" w:styleId="ListParagraph">
    <w:name w:val="List Paragraph"/>
    <w:basedOn w:val="Normal"/>
    <w:uiPriority w:val="34"/>
    <w:qFormat/>
    <w:rsid w:val="00DA205B"/>
    <w:pPr>
      <w:ind w:left="720"/>
      <w:contextualSpacing/>
    </w:pPr>
  </w:style>
  <w:style w:type="paragraph" w:styleId="NormalWeb">
    <w:name w:val="Normal (Web)"/>
    <w:basedOn w:val="Normal"/>
    <w:unhideWhenUsed/>
    <w:rsid w:val="00293B5D"/>
    <w:pPr>
      <w:spacing w:before="100" w:beforeAutospacing="1" w:after="100" w:afterAutospacing="1"/>
    </w:pPr>
    <w:rPr>
      <w:rFonts w:eastAsia="Times New Roman"/>
    </w:rPr>
  </w:style>
  <w:style w:type="character" w:styleId="Hyperlink">
    <w:name w:val="Hyperlink"/>
    <w:uiPriority w:val="99"/>
    <w:unhideWhenUsed/>
    <w:rsid w:val="00293B5D"/>
    <w:rPr>
      <w:color w:val="0000FF"/>
      <w:u w:val="single"/>
    </w:rPr>
  </w:style>
  <w:style w:type="character" w:customStyle="1" w:styleId="Heading1Char">
    <w:name w:val="Heading 1 Char"/>
    <w:link w:val="Heading1"/>
    <w:uiPriority w:val="9"/>
    <w:rsid w:val="00D22347"/>
    <w:rPr>
      <w:rFonts w:ascii="Cambria" w:hAnsi="Cambria" w:cs="Courier New"/>
      <w:b/>
      <w:bCs/>
      <w:color w:val="000000"/>
      <w:sz w:val="28"/>
      <w:szCs w:val="32"/>
    </w:rPr>
  </w:style>
  <w:style w:type="character" w:customStyle="1" w:styleId="Heading2Char">
    <w:name w:val="Heading 2 Char"/>
    <w:link w:val="Heading2"/>
    <w:uiPriority w:val="9"/>
    <w:rsid w:val="00823160"/>
    <w:rPr>
      <w:rFonts w:ascii="Cambria" w:hAnsi="Cambria" w:cs="Courier New"/>
      <w:b/>
      <w:bCs/>
      <w:iCs/>
      <w:color w:val="000000"/>
      <w:sz w:val="26"/>
      <w:szCs w:val="28"/>
    </w:rPr>
  </w:style>
  <w:style w:type="character" w:customStyle="1" w:styleId="Heading3Char">
    <w:name w:val="Heading 3 Char"/>
    <w:link w:val="Heading3"/>
    <w:uiPriority w:val="9"/>
    <w:rsid w:val="00A44B3D"/>
    <w:rPr>
      <w:rFonts w:ascii="Cambria" w:hAnsi="Cambria"/>
      <w:b/>
      <w:bCs/>
      <w:color w:val="000000" w:themeColor="text1"/>
      <w:sz w:val="24"/>
      <w:szCs w:val="24"/>
    </w:rPr>
  </w:style>
  <w:style w:type="character" w:customStyle="1" w:styleId="checkbox-button-label-text">
    <w:name w:val="checkbox-button-label-text"/>
    <w:basedOn w:val="DefaultParagraphFont"/>
    <w:rsid w:val="003F36E6"/>
  </w:style>
  <w:style w:type="character" w:styleId="Strong">
    <w:name w:val="Strong"/>
    <w:uiPriority w:val="22"/>
    <w:qFormat/>
    <w:rsid w:val="00F24CDC"/>
    <w:rPr>
      <w:b/>
      <w:bCs/>
    </w:rPr>
  </w:style>
  <w:style w:type="paragraph" w:customStyle="1" w:styleId="page">
    <w:name w:val="page"/>
    <w:basedOn w:val="Normal"/>
    <w:rsid w:val="00EC7679"/>
    <w:pPr>
      <w:spacing w:before="100" w:beforeAutospacing="1" w:after="100" w:afterAutospacing="1"/>
    </w:pPr>
    <w:rPr>
      <w:rFonts w:eastAsia="Times New Roman"/>
      <w:color w:val="auto"/>
    </w:rPr>
  </w:style>
  <w:style w:type="character" w:customStyle="1" w:styleId="UnresolvedMention1">
    <w:name w:val="Unresolved Mention1"/>
    <w:uiPriority w:val="99"/>
    <w:semiHidden/>
    <w:unhideWhenUsed/>
    <w:rsid w:val="00417CEF"/>
    <w:rPr>
      <w:color w:val="605E5C"/>
      <w:shd w:val="clear" w:color="auto" w:fill="E1DFDD"/>
    </w:rPr>
  </w:style>
  <w:style w:type="character" w:customStyle="1" w:styleId="ref-journal">
    <w:name w:val="ref-journal"/>
    <w:basedOn w:val="DefaultParagraphFont"/>
    <w:rsid w:val="004023D4"/>
  </w:style>
  <w:style w:type="character" w:customStyle="1" w:styleId="ref-vol">
    <w:name w:val="ref-vol"/>
    <w:basedOn w:val="DefaultParagraphFont"/>
    <w:rsid w:val="004023D4"/>
  </w:style>
  <w:style w:type="paragraph" w:styleId="BalloonText">
    <w:name w:val="Balloon Text"/>
    <w:basedOn w:val="Normal"/>
    <w:link w:val="BalloonTextChar"/>
    <w:uiPriority w:val="99"/>
    <w:semiHidden/>
    <w:unhideWhenUsed/>
    <w:rsid w:val="00C014C7"/>
    <w:rPr>
      <w:rFonts w:ascii="Tahoma" w:hAnsi="Tahoma" w:cs="Tahoma"/>
      <w:sz w:val="16"/>
      <w:szCs w:val="16"/>
    </w:rPr>
  </w:style>
  <w:style w:type="character" w:customStyle="1" w:styleId="BalloonTextChar">
    <w:name w:val="Balloon Text Char"/>
    <w:link w:val="BalloonText"/>
    <w:uiPriority w:val="99"/>
    <w:semiHidden/>
    <w:rsid w:val="00C014C7"/>
    <w:rPr>
      <w:rFonts w:ascii="Tahoma" w:hAnsi="Tahoma" w:cs="Tahoma"/>
      <w:color w:val="000000"/>
      <w:sz w:val="16"/>
      <w:szCs w:val="16"/>
    </w:rPr>
  </w:style>
  <w:style w:type="character" w:styleId="HTMLCite">
    <w:name w:val="HTML Cite"/>
    <w:uiPriority w:val="99"/>
    <w:semiHidden/>
    <w:unhideWhenUsed/>
    <w:rsid w:val="00D03B90"/>
    <w:rPr>
      <w:i/>
      <w:iCs/>
    </w:rPr>
  </w:style>
  <w:style w:type="paragraph" w:customStyle="1" w:styleId="Default">
    <w:name w:val="Default"/>
    <w:rsid w:val="00777DE8"/>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99"/>
    <w:qFormat/>
    <w:rsid w:val="000E51B2"/>
    <w:rPr>
      <w:rFonts w:ascii="Times New Roman" w:hAnsi="Times New Roman"/>
      <w:color w:val="000000"/>
      <w:sz w:val="24"/>
      <w:szCs w:val="22"/>
    </w:rPr>
  </w:style>
  <w:style w:type="paragraph" w:styleId="BodyText">
    <w:name w:val="Body Text"/>
    <w:basedOn w:val="Normal"/>
    <w:link w:val="BodyTextChar"/>
    <w:rsid w:val="001F3A26"/>
    <w:pPr>
      <w:spacing w:after="240" w:line="400" w:lineRule="atLeast"/>
    </w:pPr>
    <w:rPr>
      <w:rFonts w:eastAsia="Times New Roman"/>
      <w:color w:val="auto"/>
      <w:sz w:val="27"/>
    </w:rPr>
  </w:style>
  <w:style w:type="character" w:customStyle="1" w:styleId="BodyTextChar">
    <w:name w:val="Body Text Char"/>
    <w:link w:val="BodyText"/>
    <w:rsid w:val="001F3A26"/>
    <w:rPr>
      <w:rFonts w:ascii="Times New Roman" w:eastAsia="Times New Roman" w:hAnsi="Times New Roman"/>
      <w:sz w:val="27"/>
      <w:szCs w:val="24"/>
    </w:rPr>
  </w:style>
  <w:style w:type="character" w:customStyle="1" w:styleId="Heading4Char">
    <w:name w:val="Heading 4 Char"/>
    <w:link w:val="Heading4"/>
    <w:uiPriority w:val="9"/>
    <w:rsid w:val="003B5AF6"/>
    <w:rPr>
      <w:rFonts w:ascii="Calibri" w:eastAsia="Times New Roman" w:hAnsi="Calibri" w:cs="Times New Roman"/>
      <w:b/>
      <w:bCs/>
      <w:color w:val="000000"/>
      <w:sz w:val="28"/>
      <w:szCs w:val="28"/>
    </w:rPr>
  </w:style>
  <w:style w:type="paragraph" w:styleId="BodyTextIndent">
    <w:name w:val="Body Text Indent"/>
    <w:basedOn w:val="Normal"/>
    <w:link w:val="BodyTextIndentChar"/>
    <w:unhideWhenUsed/>
    <w:rsid w:val="003B5AF6"/>
    <w:pPr>
      <w:ind w:left="360"/>
    </w:pPr>
  </w:style>
  <w:style w:type="character" w:customStyle="1" w:styleId="BodyTextIndentChar">
    <w:name w:val="Body Text Indent Char"/>
    <w:link w:val="BodyTextIndent"/>
    <w:rsid w:val="003B5AF6"/>
    <w:rPr>
      <w:rFonts w:ascii="Courier New" w:hAnsi="Courier New" w:cs="Courier New"/>
      <w:color w:val="000000"/>
    </w:rPr>
  </w:style>
  <w:style w:type="character" w:customStyle="1" w:styleId="Bodytext2">
    <w:name w:val="Body text (2)_"/>
    <w:link w:val="Bodytext20"/>
    <w:rsid w:val="003B5AF6"/>
    <w:rPr>
      <w:rFonts w:ascii="Times New Roman" w:eastAsia="Times New Roman" w:hAnsi="Times New Roman"/>
      <w:sz w:val="22"/>
      <w:szCs w:val="22"/>
      <w:shd w:val="clear" w:color="auto" w:fill="FFFFFF"/>
    </w:rPr>
  </w:style>
  <w:style w:type="paragraph" w:customStyle="1" w:styleId="Bodytext20">
    <w:name w:val="Body text (2)"/>
    <w:basedOn w:val="Normal"/>
    <w:link w:val="Bodytext2"/>
    <w:rsid w:val="003B5AF6"/>
    <w:pPr>
      <w:widowControl w:val="0"/>
      <w:shd w:val="clear" w:color="auto" w:fill="FFFFFF"/>
      <w:spacing w:before="840" w:after="1500" w:line="518" w:lineRule="exact"/>
      <w:ind w:hanging="700"/>
    </w:pPr>
    <w:rPr>
      <w:rFonts w:eastAsia="Times New Roman"/>
      <w:color w:val="auto"/>
      <w:sz w:val="22"/>
      <w:szCs w:val="22"/>
    </w:rPr>
  </w:style>
  <w:style w:type="paragraph" w:customStyle="1" w:styleId="NormalGaramond">
    <w:name w:val="Normal+Garamond"/>
    <w:basedOn w:val="Normal"/>
    <w:rsid w:val="00B33994"/>
    <w:rPr>
      <w:rFonts w:ascii="Garamond" w:eastAsia="Times New Roman" w:hAnsi="Garamond"/>
      <w:color w:val="auto"/>
    </w:rPr>
  </w:style>
  <w:style w:type="paragraph" w:styleId="Caption">
    <w:name w:val="caption"/>
    <w:basedOn w:val="Normal"/>
    <w:next w:val="Normal"/>
    <w:link w:val="CaptionChar"/>
    <w:unhideWhenUsed/>
    <w:qFormat/>
    <w:rsid w:val="00175EA2"/>
    <w:pPr>
      <w:jc w:val="center"/>
    </w:pPr>
    <w:rPr>
      <w:b/>
      <w:bCs/>
      <w:lang w:val="en-GB" w:eastAsia="en-GB"/>
    </w:rPr>
  </w:style>
  <w:style w:type="character" w:customStyle="1" w:styleId="CaptionChar">
    <w:name w:val="Caption Char"/>
    <w:link w:val="Caption"/>
    <w:rsid w:val="00175EA2"/>
    <w:rPr>
      <w:rFonts w:ascii="Cambria" w:hAnsi="Cambria"/>
      <w:b/>
      <w:bCs/>
      <w:color w:val="000000"/>
      <w:sz w:val="24"/>
      <w:lang w:val="en-GB" w:eastAsia="en-GB"/>
    </w:rPr>
  </w:style>
  <w:style w:type="character" w:customStyle="1" w:styleId="Heading6Char">
    <w:name w:val="Heading 6 Char"/>
    <w:link w:val="Heading6"/>
    <w:rsid w:val="0016742A"/>
    <w:rPr>
      <w:rFonts w:eastAsia="Times New Roman"/>
      <w:b/>
      <w:bCs/>
      <w:color w:val="000000"/>
      <w:sz w:val="22"/>
      <w:szCs w:val="22"/>
      <w:lang w:val="en-GB" w:eastAsia="en-GB"/>
    </w:rPr>
  </w:style>
  <w:style w:type="character" w:customStyle="1" w:styleId="Heading9Char">
    <w:name w:val="Heading 9 Char"/>
    <w:link w:val="Heading9"/>
    <w:uiPriority w:val="9"/>
    <w:rsid w:val="0016742A"/>
    <w:rPr>
      <w:rFonts w:ascii="Cambria" w:eastAsia="Times New Roman" w:hAnsi="Cambria"/>
      <w:color w:val="000000"/>
      <w:sz w:val="22"/>
      <w:szCs w:val="22"/>
      <w:lang w:val="en-GB" w:eastAsia="en-GB"/>
    </w:rPr>
  </w:style>
  <w:style w:type="character" w:customStyle="1" w:styleId="tp-sr-only">
    <w:name w:val="tp-sr-only"/>
    <w:basedOn w:val="DefaultParagraphFont"/>
    <w:rsid w:val="0016742A"/>
  </w:style>
  <w:style w:type="character" w:styleId="Emphasis">
    <w:name w:val="Emphasis"/>
    <w:qFormat/>
    <w:rsid w:val="0016742A"/>
    <w:rPr>
      <w:i/>
      <w:iCs/>
    </w:rPr>
  </w:style>
  <w:style w:type="paragraph" w:styleId="HTMLAddress">
    <w:name w:val="HTML Address"/>
    <w:basedOn w:val="Normal"/>
    <w:link w:val="HTMLAddressChar"/>
    <w:uiPriority w:val="99"/>
    <w:semiHidden/>
    <w:unhideWhenUsed/>
    <w:rsid w:val="0016742A"/>
    <w:rPr>
      <w:rFonts w:eastAsia="Times New Roman"/>
      <w:i/>
      <w:iCs/>
      <w:lang w:val="en-GB" w:eastAsia="en-GB"/>
    </w:rPr>
  </w:style>
  <w:style w:type="character" w:customStyle="1" w:styleId="HTMLAddressChar">
    <w:name w:val="HTML Address Char"/>
    <w:link w:val="HTMLAddress"/>
    <w:uiPriority w:val="99"/>
    <w:semiHidden/>
    <w:rsid w:val="0016742A"/>
    <w:rPr>
      <w:rFonts w:ascii="Times New Roman" w:eastAsia="Times New Roman" w:hAnsi="Times New Roman"/>
      <w:i/>
      <w:iCs/>
      <w:color w:val="000000"/>
      <w:sz w:val="24"/>
      <w:szCs w:val="24"/>
      <w:lang w:val="en-GB" w:eastAsia="en-GB"/>
    </w:rPr>
  </w:style>
  <w:style w:type="character" w:customStyle="1" w:styleId="value">
    <w:name w:val="value"/>
    <w:basedOn w:val="DefaultParagraphFont"/>
    <w:rsid w:val="0016742A"/>
  </w:style>
  <w:style w:type="character" w:customStyle="1" w:styleId="a">
    <w:name w:val="_"/>
    <w:basedOn w:val="DefaultParagraphFont"/>
    <w:rsid w:val="0016742A"/>
  </w:style>
  <w:style w:type="character" w:customStyle="1" w:styleId="ff9">
    <w:name w:val="ff9"/>
    <w:basedOn w:val="DefaultParagraphFont"/>
    <w:rsid w:val="0016742A"/>
  </w:style>
  <w:style w:type="character" w:customStyle="1" w:styleId="ls8">
    <w:name w:val="ls8"/>
    <w:basedOn w:val="DefaultParagraphFont"/>
    <w:rsid w:val="0016742A"/>
  </w:style>
  <w:style w:type="character" w:customStyle="1" w:styleId="ls9">
    <w:name w:val="ls9"/>
    <w:basedOn w:val="DefaultParagraphFont"/>
    <w:rsid w:val="0016742A"/>
  </w:style>
  <w:style w:type="paragraph" w:customStyle="1" w:styleId="p">
    <w:name w:val="p"/>
    <w:basedOn w:val="Normal"/>
    <w:rsid w:val="0016742A"/>
    <w:pPr>
      <w:spacing w:before="100" w:beforeAutospacing="1" w:after="100" w:afterAutospacing="1"/>
    </w:pPr>
    <w:rPr>
      <w:rFonts w:eastAsia="Times New Roman"/>
      <w:lang w:val="en-GB" w:eastAsia="en-GB"/>
    </w:rPr>
  </w:style>
  <w:style w:type="paragraph" w:customStyle="1" w:styleId="para">
    <w:name w:val="para"/>
    <w:basedOn w:val="Normal"/>
    <w:rsid w:val="0016742A"/>
    <w:pPr>
      <w:spacing w:before="100" w:beforeAutospacing="1" w:after="100" w:afterAutospacing="1"/>
    </w:pPr>
    <w:rPr>
      <w:rFonts w:eastAsia="Times New Roman"/>
      <w:lang w:val="en-GB" w:eastAsia="en-GB"/>
    </w:rPr>
  </w:style>
  <w:style w:type="character" w:customStyle="1" w:styleId="citationref">
    <w:name w:val="citationref"/>
    <w:basedOn w:val="DefaultParagraphFont"/>
    <w:rsid w:val="0016742A"/>
  </w:style>
  <w:style w:type="character" w:styleId="FollowedHyperlink">
    <w:name w:val="FollowedHyperlink"/>
    <w:uiPriority w:val="99"/>
    <w:semiHidden/>
    <w:unhideWhenUsed/>
    <w:rsid w:val="0016742A"/>
    <w:rPr>
      <w:color w:val="954F72"/>
      <w:u w:val="single"/>
    </w:rPr>
  </w:style>
  <w:style w:type="character" w:customStyle="1" w:styleId="Bodytext3">
    <w:name w:val="Body text (3)_"/>
    <w:link w:val="Bodytext30"/>
    <w:rsid w:val="0016742A"/>
    <w:rPr>
      <w:rFonts w:ascii="Times New Roman" w:eastAsia="Times New Roman" w:hAnsi="Times New Roman"/>
      <w:b/>
      <w:bCs/>
      <w:sz w:val="22"/>
      <w:szCs w:val="22"/>
      <w:shd w:val="clear" w:color="auto" w:fill="FFFFFF"/>
    </w:rPr>
  </w:style>
  <w:style w:type="paragraph" w:customStyle="1" w:styleId="Bodytext30">
    <w:name w:val="Body text (3)"/>
    <w:basedOn w:val="Normal"/>
    <w:link w:val="Bodytext3"/>
    <w:rsid w:val="0016742A"/>
    <w:pPr>
      <w:widowControl w:val="0"/>
      <w:shd w:val="clear" w:color="auto" w:fill="FFFFFF"/>
      <w:spacing w:after="300" w:line="0" w:lineRule="atLeast"/>
    </w:pPr>
    <w:rPr>
      <w:rFonts w:eastAsia="Times New Roman"/>
      <w:b/>
      <w:bCs/>
      <w:color w:val="auto"/>
      <w:sz w:val="22"/>
      <w:szCs w:val="22"/>
    </w:rPr>
  </w:style>
  <w:style w:type="character" w:customStyle="1" w:styleId="Heading20">
    <w:name w:val="Heading #2_"/>
    <w:link w:val="Heading21"/>
    <w:rsid w:val="0016742A"/>
    <w:rPr>
      <w:rFonts w:ascii="Times New Roman" w:eastAsia="Times New Roman" w:hAnsi="Times New Roman"/>
      <w:b/>
      <w:bCs/>
      <w:sz w:val="22"/>
      <w:szCs w:val="22"/>
      <w:shd w:val="clear" w:color="auto" w:fill="FFFFFF"/>
    </w:rPr>
  </w:style>
  <w:style w:type="paragraph" w:customStyle="1" w:styleId="Heading21">
    <w:name w:val="Heading #2"/>
    <w:basedOn w:val="Normal"/>
    <w:link w:val="Heading20"/>
    <w:rsid w:val="0016742A"/>
    <w:pPr>
      <w:widowControl w:val="0"/>
      <w:shd w:val="clear" w:color="auto" w:fill="FFFFFF"/>
      <w:spacing w:after="840" w:line="0" w:lineRule="atLeast"/>
      <w:jc w:val="center"/>
      <w:outlineLvl w:val="1"/>
    </w:pPr>
    <w:rPr>
      <w:rFonts w:eastAsia="Times New Roman"/>
      <w:b/>
      <w:bCs/>
      <w:color w:val="auto"/>
      <w:sz w:val="22"/>
      <w:szCs w:val="22"/>
    </w:rPr>
  </w:style>
  <w:style w:type="character" w:customStyle="1" w:styleId="Bodytext2Italic">
    <w:name w:val="Body text (2) + Italic"/>
    <w:rsid w:val="0016742A"/>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Bodytext2Candara">
    <w:name w:val="Body text (2) + Candara"/>
    <w:aliases w:val="9.5 pt"/>
    <w:rsid w:val="0016742A"/>
    <w:rPr>
      <w:rFonts w:ascii="Candara" w:eastAsia="Candara" w:hAnsi="Candara" w:cs="Candara"/>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Bodytext2Bold">
    <w:name w:val="Body text (2) + Bold"/>
    <w:rsid w:val="0016742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eastAsia="en-US" w:bidi="en-US"/>
    </w:rPr>
  </w:style>
  <w:style w:type="paragraph" w:styleId="Title">
    <w:name w:val="Title"/>
    <w:basedOn w:val="Normal"/>
    <w:next w:val="Normal"/>
    <w:link w:val="TitleChar"/>
    <w:uiPriority w:val="10"/>
    <w:qFormat/>
    <w:rsid w:val="0016742A"/>
    <w:pPr>
      <w:spacing w:line="288" w:lineRule="auto"/>
      <w:jc w:val="right"/>
      <w:outlineLvl w:val="0"/>
    </w:pPr>
    <w:rPr>
      <w:rFonts w:ascii="OptimusPrinceps" w:eastAsia="Times New Roman" w:hAnsi="OptimusPrinceps"/>
      <w:b/>
      <w:bCs/>
      <w:kern w:val="28"/>
      <w:sz w:val="32"/>
      <w:szCs w:val="32"/>
      <w:lang w:val="en-GB" w:eastAsia="en-GB"/>
    </w:rPr>
  </w:style>
  <w:style w:type="character" w:customStyle="1" w:styleId="TitleChar">
    <w:name w:val="Title Char"/>
    <w:link w:val="Title"/>
    <w:uiPriority w:val="10"/>
    <w:rsid w:val="0016742A"/>
    <w:rPr>
      <w:rFonts w:ascii="OptimusPrinceps" w:eastAsia="Times New Roman" w:hAnsi="OptimusPrinceps"/>
      <w:b/>
      <w:bCs/>
      <w:color w:val="000000"/>
      <w:kern w:val="28"/>
      <w:sz w:val="32"/>
      <w:szCs w:val="32"/>
      <w:lang w:val="en-GB" w:eastAsia="en-GB"/>
    </w:rPr>
  </w:style>
  <w:style w:type="character" w:customStyle="1" w:styleId="Bodytext5">
    <w:name w:val="Body text (5)_"/>
    <w:link w:val="Bodytext50"/>
    <w:rsid w:val="0016742A"/>
    <w:rPr>
      <w:rFonts w:eastAsia="Times New Roman"/>
      <w:i/>
      <w:iCs/>
      <w:shd w:val="clear" w:color="auto" w:fill="FFFFFF"/>
    </w:rPr>
  </w:style>
  <w:style w:type="character" w:customStyle="1" w:styleId="Bodytext5Bold">
    <w:name w:val="Body text (5) + Bold"/>
    <w:aliases w:val="Not Italic,Header or footer + Times New Roman,Not Bold"/>
    <w:rsid w:val="0016742A"/>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Bodytext5NotItalic">
    <w:name w:val="Body text (5) + Not Italic"/>
    <w:rsid w:val="0016742A"/>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paragraph" w:customStyle="1" w:styleId="Bodytext50">
    <w:name w:val="Body text (5)"/>
    <w:basedOn w:val="Normal"/>
    <w:link w:val="Bodytext5"/>
    <w:rsid w:val="0016742A"/>
    <w:pPr>
      <w:widowControl w:val="0"/>
      <w:shd w:val="clear" w:color="auto" w:fill="FFFFFF"/>
      <w:spacing w:before="300" w:after="180" w:line="552" w:lineRule="exact"/>
    </w:pPr>
    <w:rPr>
      <w:rFonts w:ascii="Calibri" w:eastAsia="Times New Roman" w:hAnsi="Calibri"/>
      <w:i/>
      <w:iCs/>
      <w:color w:val="auto"/>
    </w:rPr>
  </w:style>
  <w:style w:type="character" w:customStyle="1" w:styleId="Heading32">
    <w:name w:val="Heading #3 (2)_"/>
    <w:link w:val="Heading321"/>
    <w:rsid w:val="0016742A"/>
    <w:rPr>
      <w:rFonts w:eastAsia="Times New Roman"/>
      <w:shd w:val="clear" w:color="auto" w:fill="FFFFFF"/>
    </w:rPr>
  </w:style>
  <w:style w:type="paragraph" w:customStyle="1" w:styleId="Bodytext21">
    <w:name w:val="Body text (2)1"/>
    <w:basedOn w:val="Normal"/>
    <w:rsid w:val="0016742A"/>
    <w:pPr>
      <w:widowControl w:val="0"/>
      <w:shd w:val="clear" w:color="auto" w:fill="FFFFFF"/>
      <w:spacing w:before="600" w:after="2580" w:line="552" w:lineRule="exact"/>
      <w:ind w:hanging="360"/>
    </w:pPr>
    <w:rPr>
      <w:rFonts w:eastAsia="Times New Roman"/>
      <w:lang w:bidi="en-US"/>
    </w:rPr>
  </w:style>
  <w:style w:type="paragraph" w:customStyle="1" w:styleId="Heading321">
    <w:name w:val="Heading #3 (2)1"/>
    <w:basedOn w:val="Normal"/>
    <w:link w:val="Heading32"/>
    <w:rsid w:val="0016742A"/>
    <w:pPr>
      <w:widowControl w:val="0"/>
      <w:shd w:val="clear" w:color="auto" w:fill="FFFFFF"/>
      <w:spacing w:before="180" w:after="300" w:line="0" w:lineRule="atLeast"/>
      <w:outlineLvl w:val="2"/>
    </w:pPr>
    <w:rPr>
      <w:rFonts w:ascii="Calibri" w:eastAsia="Times New Roman" w:hAnsi="Calibri"/>
      <w:color w:val="auto"/>
    </w:rPr>
  </w:style>
  <w:style w:type="paragraph" w:customStyle="1" w:styleId="Heading210">
    <w:name w:val="Heading #21"/>
    <w:basedOn w:val="Normal"/>
    <w:rsid w:val="0016742A"/>
    <w:pPr>
      <w:widowControl w:val="0"/>
      <w:shd w:val="clear" w:color="auto" w:fill="FFFFFF"/>
      <w:spacing w:after="840" w:line="0" w:lineRule="atLeast"/>
      <w:jc w:val="center"/>
      <w:outlineLvl w:val="1"/>
    </w:pPr>
    <w:rPr>
      <w:rFonts w:eastAsia="Times New Roman"/>
      <w:b/>
      <w:bCs/>
      <w:sz w:val="22"/>
      <w:szCs w:val="22"/>
      <w:lang w:bidi="en-US"/>
    </w:rPr>
  </w:style>
  <w:style w:type="character" w:customStyle="1" w:styleId="Bodytext4">
    <w:name w:val="Body text (4)_"/>
    <w:link w:val="Bodytext40"/>
    <w:rsid w:val="0016742A"/>
    <w:rPr>
      <w:rFonts w:eastAsia="Times New Roman"/>
      <w:i/>
      <w:iCs/>
      <w:sz w:val="22"/>
      <w:szCs w:val="22"/>
      <w:shd w:val="clear" w:color="auto" w:fill="FFFFFF"/>
    </w:rPr>
  </w:style>
  <w:style w:type="character" w:customStyle="1" w:styleId="Bodytext4NotItalic">
    <w:name w:val="Body text (4) + Not Italic"/>
    <w:rsid w:val="0016742A"/>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paragraph" w:customStyle="1" w:styleId="Bodytext40">
    <w:name w:val="Body text (4)"/>
    <w:basedOn w:val="Normal"/>
    <w:link w:val="Bodytext4"/>
    <w:rsid w:val="0016742A"/>
    <w:pPr>
      <w:widowControl w:val="0"/>
      <w:shd w:val="clear" w:color="auto" w:fill="FFFFFF"/>
      <w:spacing w:before="60" w:after="480" w:line="322" w:lineRule="exact"/>
    </w:pPr>
    <w:rPr>
      <w:rFonts w:ascii="Calibri" w:eastAsia="Times New Roman" w:hAnsi="Calibri"/>
      <w:i/>
      <w:iCs/>
      <w:color w:val="auto"/>
      <w:sz w:val="22"/>
      <w:szCs w:val="22"/>
    </w:rPr>
  </w:style>
  <w:style w:type="paragraph" w:styleId="TOCHeading">
    <w:name w:val="TOC Heading"/>
    <w:basedOn w:val="Heading1"/>
    <w:next w:val="Normal"/>
    <w:uiPriority w:val="39"/>
    <w:unhideWhenUsed/>
    <w:qFormat/>
    <w:rsid w:val="0016742A"/>
    <w:pPr>
      <w:keepNext/>
      <w:keepLines/>
      <w:spacing w:before="240" w:after="0" w:line="259" w:lineRule="auto"/>
      <w:outlineLvl w:val="9"/>
    </w:pPr>
    <w:rPr>
      <w:rFonts w:ascii="Calibri Light" w:eastAsia="Times New Roman" w:hAnsi="Calibri Light"/>
      <w:b w:val="0"/>
      <w:bCs w:val="0"/>
      <w:color w:val="2E74B5"/>
      <w:sz w:val="32"/>
    </w:rPr>
  </w:style>
  <w:style w:type="paragraph" w:styleId="TOC1">
    <w:name w:val="toc 1"/>
    <w:basedOn w:val="Normal"/>
    <w:next w:val="Normal"/>
    <w:autoRedefine/>
    <w:uiPriority w:val="39"/>
    <w:unhideWhenUsed/>
    <w:qFormat/>
    <w:rsid w:val="00F239F3"/>
    <w:pPr>
      <w:tabs>
        <w:tab w:val="right" w:leader="dot" w:pos="8299"/>
      </w:tabs>
      <w:jc w:val="left"/>
    </w:pPr>
    <w:rPr>
      <w:noProof/>
      <w:color w:val="auto"/>
      <w:szCs w:val="22"/>
      <w:lang w:val="en-GB" w:eastAsia="en-GB"/>
    </w:rPr>
  </w:style>
  <w:style w:type="paragraph" w:styleId="TOC2">
    <w:name w:val="toc 2"/>
    <w:basedOn w:val="Normal"/>
    <w:next w:val="Normal"/>
    <w:autoRedefine/>
    <w:uiPriority w:val="39"/>
    <w:unhideWhenUsed/>
    <w:qFormat/>
    <w:rsid w:val="0016742A"/>
    <w:pPr>
      <w:spacing w:after="160" w:line="259" w:lineRule="auto"/>
      <w:ind w:left="240"/>
    </w:pPr>
    <w:rPr>
      <w:szCs w:val="22"/>
      <w:lang w:val="en-GB" w:eastAsia="en-GB"/>
    </w:rPr>
  </w:style>
  <w:style w:type="paragraph" w:styleId="TableofFigures">
    <w:name w:val="table of figures"/>
    <w:basedOn w:val="Normal"/>
    <w:next w:val="Normal"/>
    <w:uiPriority w:val="99"/>
    <w:unhideWhenUsed/>
    <w:rsid w:val="0016742A"/>
    <w:pPr>
      <w:spacing w:after="160" w:line="259" w:lineRule="auto"/>
    </w:pPr>
    <w:rPr>
      <w:szCs w:val="22"/>
      <w:lang w:val="en-GB" w:eastAsia="en-GB"/>
    </w:rPr>
  </w:style>
  <w:style w:type="character" w:customStyle="1" w:styleId="mw-headline">
    <w:name w:val="mw-headline"/>
    <w:rsid w:val="0016742A"/>
  </w:style>
  <w:style w:type="paragraph" w:styleId="Subtitle">
    <w:name w:val="Subtitle"/>
    <w:basedOn w:val="Normal"/>
    <w:link w:val="SubtitleChar"/>
    <w:rsid w:val="0016742A"/>
    <w:pPr>
      <w:jc w:val="center"/>
    </w:pPr>
    <w:rPr>
      <w:rFonts w:eastAsia="Times New Roman"/>
      <w:b/>
      <w:color w:val="auto"/>
      <w:sz w:val="44"/>
    </w:rPr>
  </w:style>
  <w:style w:type="character" w:customStyle="1" w:styleId="SubtitleChar">
    <w:name w:val="Subtitle Char"/>
    <w:link w:val="Subtitle"/>
    <w:rsid w:val="0016742A"/>
    <w:rPr>
      <w:rFonts w:ascii="Times New Roman" w:eastAsia="Times New Roman" w:hAnsi="Times New Roman"/>
      <w:b/>
      <w:sz w:val="44"/>
    </w:rPr>
  </w:style>
  <w:style w:type="paragraph" w:styleId="BodyText22">
    <w:name w:val="Body Text 2"/>
    <w:basedOn w:val="Normal"/>
    <w:link w:val="BodyText2Char"/>
    <w:unhideWhenUsed/>
    <w:rsid w:val="0016742A"/>
    <w:pPr>
      <w:spacing w:line="480" w:lineRule="auto"/>
    </w:pPr>
    <w:rPr>
      <w:szCs w:val="22"/>
      <w:lang w:val="en-GB" w:eastAsia="en-GB"/>
    </w:rPr>
  </w:style>
  <w:style w:type="character" w:customStyle="1" w:styleId="BodyText2Char">
    <w:name w:val="Body Text 2 Char"/>
    <w:link w:val="BodyText22"/>
    <w:rsid w:val="0016742A"/>
    <w:rPr>
      <w:rFonts w:ascii="Times New Roman" w:hAnsi="Times New Roman"/>
      <w:color w:val="000000"/>
      <w:sz w:val="24"/>
      <w:szCs w:val="22"/>
      <w:lang w:val="en-GB" w:eastAsia="en-GB"/>
    </w:rPr>
  </w:style>
  <w:style w:type="character" w:styleId="PageNumber">
    <w:name w:val="page number"/>
    <w:rsid w:val="0016742A"/>
  </w:style>
  <w:style w:type="character" w:customStyle="1" w:styleId="Date1">
    <w:name w:val="Date1"/>
    <w:rsid w:val="0016742A"/>
  </w:style>
  <w:style w:type="paragraph" w:customStyle="1" w:styleId="StyleStyle412pt">
    <w:name w:val="Style Style4 + 12 pt"/>
    <w:basedOn w:val="Normal"/>
    <w:autoRedefine/>
    <w:rsid w:val="006336C8"/>
    <w:pPr>
      <w:tabs>
        <w:tab w:val="left" w:pos="480"/>
        <w:tab w:val="left" w:pos="960"/>
        <w:tab w:val="left" w:pos="1440"/>
        <w:tab w:val="left" w:pos="1920"/>
        <w:tab w:val="left" w:pos="2400"/>
        <w:tab w:val="left" w:pos="2880"/>
        <w:tab w:val="left" w:pos="3360"/>
        <w:tab w:val="left" w:pos="3840"/>
        <w:tab w:val="left" w:pos="4320"/>
      </w:tabs>
    </w:pPr>
    <w:rPr>
      <w:rFonts w:eastAsia="Times New Roman"/>
      <w:color w:val="auto"/>
      <w:sz w:val="22"/>
    </w:rPr>
  </w:style>
  <w:style w:type="paragraph" w:styleId="TOC3">
    <w:name w:val="toc 3"/>
    <w:basedOn w:val="Normal"/>
    <w:next w:val="Normal"/>
    <w:autoRedefine/>
    <w:uiPriority w:val="39"/>
    <w:unhideWhenUsed/>
    <w:qFormat/>
    <w:rsid w:val="00C44167"/>
    <w:pPr>
      <w:spacing w:after="100"/>
      <w:ind w:left="480"/>
    </w:pPr>
  </w:style>
  <w:style w:type="paragraph" w:customStyle="1" w:styleId="TableParagraph">
    <w:name w:val="Table Paragraph"/>
    <w:basedOn w:val="Normal"/>
    <w:uiPriority w:val="1"/>
    <w:rsid w:val="000C5D79"/>
    <w:pPr>
      <w:widowControl w:val="0"/>
    </w:pPr>
    <w:rPr>
      <w:rFonts w:eastAsia="Times New Roman"/>
      <w:color w:val="auto"/>
      <w:sz w:val="22"/>
      <w:szCs w:val="22"/>
    </w:rPr>
  </w:style>
  <w:style w:type="character" w:customStyle="1" w:styleId="Tablecaption2">
    <w:name w:val="Table caption (2)_"/>
    <w:basedOn w:val="DefaultParagraphFont"/>
    <w:link w:val="Tablecaption20"/>
    <w:rsid w:val="000D3393"/>
    <w:rPr>
      <w:rFonts w:ascii="Times New Roman" w:eastAsia="Times New Roman" w:hAnsi="Times New Roman"/>
      <w:b/>
      <w:bCs/>
      <w:shd w:val="clear" w:color="auto" w:fill="FFFFFF"/>
    </w:rPr>
  </w:style>
  <w:style w:type="paragraph" w:customStyle="1" w:styleId="Tablecaption20">
    <w:name w:val="Table caption (2)"/>
    <w:basedOn w:val="Normal"/>
    <w:link w:val="Tablecaption2"/>
    <w:rsid w:val="000D3393"/>
    <w:pPr>
      <w:widowControl w:val="0"/>
      <w:shd w:val="clear" w:color="auto" w:fill="FFFFFF"/>
      <w:spacing w:line="0" w:lineRule="atLeast"/>
    </w:pPr>
    <w:rPr>
      <w:rFonts w:eastAsia="Times New Roman"/>
      <w:b/>
      <w:bCs/>
      <w:color w:val="auto"/>
      <w:sz w:val="20"/>
    </w:rPr>
  </w:style>
  <w:style w:type="character" w:customStyle="1" w:styleId="Picturecaption6">
    <w:name w:val="Picture caption (6)_"/>
    <w:basedOn w:val="DefaultParagraphFont"/>
    <w:link w:val="Picturecaption60"/>
    <w:rsid w:val="000D3393"/>
    <w:rPr>
      <w:rFonts w:ascii="Times New Roman" w:eastAsia="Times New Roman" w:hAnsi="Times New Roman"/>
      <w:b/>
      <w:bCs/>
      <w:shd w:val="clear" w:color="auto" w:fill="FFFFFF"/>
    </w:rPr>
  </w:style>
  <w:style w:type="character" w:customStyle="1" w:styleId="Picturecaption6Exact">
    <w:name w:val="Picture caption (6) Exact"/>
    <w:basedOn w:val="DefaultParagraphFont"/>
    <w:rsid w:val="000D3393"/>
    <w:rPr>
      <w:rFonts w:ascii="Times New Roman" w:eastAsia="Times New Roman" w:hAnsi="Times New Roman" w:cs="Times New Roman"/>
      <w:b/>
      <w:bCs/>
      <w:i w:val="0"/>
      <w:iCs w:val="0"/>
      <w:smallCaps w:val="0"/>
      <w:strike w:val="0"/>
      <w:u w:val="none"/>
    </w:rPr>
  </w:style>
  <w:style w:type="character" w:customStyle="1" w:styleId="Bodytext19Exact">
    <w:name w:val="Body text (19) Exact"/>
    <w:basedOn w:val="DefaultParagraphFont"/>
    <w:rsid w:val="000D3393"/>
    <w:rPr>
      <w:rFonts w:ascii="Arial" w:eastAsia="Arial" w:hAnsi="Arial" w:cs="Arial"/>
      <w:b/>
      <w:bCs/>
      <w:i w:val="0"/>
      <w:iCs w:val="0"/>
      <w:smallCaps w:val="0"/>
      <w:strike w:val="0"/>
      <w:sz w:val="17"/>
      <w:szCs w:val="17"/>
      <w:u w:val="none"/>
    </w:rPr>
  </w:style>
  <w:style w:type="character" w:customStyle="1" w:styleId="Bodytext19SmallCapsExact">
    <w:name w:val="Body text (19) + Small Caps Exact"/>
    <w:basedOn w:val="DefaultParagraphFont"/>
    <w:rsid w:val="00CE1ADA"/>
    <w:rPr>
      <w:rFonts w:ascii="Arial" w:eastAsia="Arial" w:hAnsi="Arial" w:cs="Arial"/>
      <w:b/>
      <w:bCs/>
      <w:smallCaps/>
      <w:sz w:val="17"/>
      <w:szCs w:val="17"/>
      <w:shd w:val="clear" w:color="auto" w:fill="FFFFFF"/>
    </w:rPr>
  </w:style>
  <w:style w:type="character" w:styleId="BookTitle">
    <w:name w:val="Book Title"/>
    <w:basedOn w:val="DefaultParagraphFont"/>
    <w:uiPriority w:val="33"/>
    <w:rsid w:val="00CE1ADA"/>
    <w:rPr>
      <w:b/>
      <w:bCs/>
      <w:i/>
      <w:iCs/>
      <w:spacing w:val="5"/>
    </w:rPr>
  </w:style>
  <w:style w:type="paragraph" w:customStyle="1" w:styleId="Picturecaption60">
    <w:name w:val="Picture caption (6)"/>
    <w:basedOn w:val="Normal"/>
    <w:link w:val="Picturecaption6"/>
    <w:rsid w:val="000D3393"/>
    <w:pPr>
      <w:widowControl w:val="0"/>
      <w:shd w:val="clear" w:color="auto" w:fill="FFFFFF"/>
      <w:spacing w:line="0" w:lineRule="atLeast"/>
    </w:pPr>
    <w:rPr>
      <w:rFonts w:eastAsia="Times New Roman"/>
      <w:b/>
      <w:bCs/>
      <w:color w:val="auto"/>
      <w:sz w:val="20"/>
    </w:rPr>
  </w:style>
  <w:style w:type="character" w:styleId="IntenseReference">
    <w:name w:val="Intense Reference"/>
    <w:basedOn w:val="DefaultParagraphFont"/>
    <w:uiPriority w:val="32"/>
    <w:rsid w:val="00CE1ADA"/>
    <w:rPr>
      <w:b/>
      <w:bCs/>
      <w:smallCaps/>
      <w:color w:val="4472C4" w:themeColor="accent1"/>
      <w:spacing w:val="5"/>
    </w:rPr>
  </w:style>
  <w:style w:type="character" w:customStyle="1" w:styleId="Heading40">
    <w:name w:val="Heading #4_"/>
    <w:basedOn w:val="DefaultParagraphFont"/>
    <w:link w:val="Heading41"/>
    <w:rsid w:val="00E46858"/>
    <w:rPr>
      <w:rFonts w:ascii="Times New Roman" w:eastAsia="Times New Roman" w:hAnsi="Times New Roman"/>
      <w:b/>
      <w:bCs/>
      <w:shd w:val="clear" w:color="auto" w:fill="FFFFFF"/>
    </w:rPr>
  </w:style>
  <w:style w:type="paragraph" w:customStyle="1" w:styleId="Heading41">
    <w:name w:val="Heading #4"/>
    <w:basedOn w:val="Normal"/>
    <w:link w:val="Heading40"/>
    <w:rsid w:val="00E46858"/>
    <w:pPr>
      <w:widowControl w:val="0"/>
      <w:shd w:val="clear" w:color="auto" w:fill="FFFFFF"/>
      <w:spacing w:before="420" w:line="547" w:lineRule="exact"/>
      <w:outlineLvl w:val="3"/>
    </w:pPr>
    <w:rPr>
      <w:rFonts w:eastAsia="Times New Roman"/>
      <w:b/>
      <w:bCs/>
      <w:color w:val="auto"/>
      <w:sz w:val="20"/>
    </w:rPr>
  </w:style>
  <w:style w:type="character" w:customStyle="1" w:styleId="Headerorfooter">
    <w:name w:val="Header or footer_"/>
    <w:basedOn w:val="DefaultParagraphFont"/>
    <w:link w:val="Headerorfooter0"/>
    <w:rsid w:val="00B45229"/>
    <w:rPr>
      <w:rFonts w:ascii="Cambria" w:eastAsia="Cambria" w:hAnsi="Cambria" w:cs="Cambria"/>
      <w:b/>
      <w:bCs/>
      <w:i/>
      <w:iCs/>
      <w:sz w:val="24"/>
      <w:szCs w:val="24"/>
      <w:shd w:val="clear" w:color="auto" w:fill="FFFFFF"/>
    </w:rPr>
  </w:style>
  <w:style w:type="paragraph" w:customStyle="1" w:styleId="Headerorfooter0">
    <w:name w:val="Header or footer"/>
    <w:basedOn w:val="Normal"/>
    <w:link w:val="Headerorfooter"/>
    <w:rsid w:val="00B45229"/>
    <w:pPr>
      <w:widowControl w:val="0"/>
      <w:shd w:val="clear" w:color="auto" w:fill="FFFFFF"/>
      <w:spacing w:line="0" w:lineRule="atLeast"/>
    </w:pPr>
    <w:rPr>
      <w:rFonts w:eastAsia="Cambria" w:cs="Cambria"/>
      <w:b/>
      <w:bCs/>
      <w:i/>
      <w:iCs/>
      <w:color w:val="auto"/>
    </w:rPr>
  </w:style>
  <w:style w:type="character" w:styleId="CommentReference">
    <w:name w:val="annotation reference"/>
    <w:basedOn w:val="DefaultParagraphFont"/>
    <w:uiPriority w:val="99"/>
    <w:unhideWhenUsed/>
    <w:rsid w:val="007E3F3C"/>
    <w:rPr>
      <w:sz w:val="16"/>
      <w:szCs w:val="16"/>
    </w:rPr>
  </w:style>
  <w:style w:type="paragraph" w:styleId="CommentText">
    <w:name w:val="annotation text"/>
    <w:basedOn w:val="Normal"/>
    <w:link w:val="CommentTextChar"/>
    <w:uiPriority w:val="99"/>
    <w:unhideWhenUsed/>
    <w:rsid w:val="007E3F3C"/>
    <w:rPr>
      <w:sz w:val="20"/>
    </w:rPr>
  </w:style>
  <w:style w:type="character" w:customStyle="1" w:styleId="CommentTextChar">
    <w:name w:val="Comment Text Char"/>
    <w:basedOn w:val="DefaultParagraphFont"/>
    <w:link w:val="CommentText"/>
    <w:uiPriority w:val="99"/>
    <w:rsid w:val="007E3F3C"/>
    <w:rPr>
      <w:rFonts w:ascii="Times New Roman" w:hAnsi="Times New Roman" w:cs="Courier New"/>
      <w:color w:val="000000"/>
    </w:rPr>
  </w:style>
  <w:style w:type="paragraph" w:styleId="CommentSubject">
    <w:name w:val="annotation subject"/>
    <w:basedOn w:val="CommentText"/>
    <w:next w:val="CommentText"/>
    <w:link w:val="CommentSubjectChar"/>
    <w:uiPriority w:val="99"/>
    <w:semiHidden/>
    <w:unhideWhenUsed/>
    <w:rsid w:val="007E3F3C"/>
    <w:rPr>
      <w:b/>
      <w:bCs/>
    </w:rPr>
  </w:style>
  <w:style w:type="character" w:customStyle="1" w:styleId="CommentSubjectChar">
    <w:name w:val="Comment Subject Char"/>
    <w:basedOn w:val="CommentTextChar"/>
    <w:link w:val="CommentSubject"/>
    <w:uiPriority w:val="99"/>
    <w:semiHidden/>
    <w:rsid w:val="007E3F3C"/>
    <w:rPr>
      <w:rFonts w:ascii="Times New Roman" w:hAnsi="Times New Roman" w:cs="Courier New"/>
      <w:b/>
      <w:bCs/>
      <w:color w:val="000000"/>
    </w:rPr>
  </w:style>
  <w:style w:type="character" w:customStyle="1" w:styleId="Heading5Char">
    <w:name w:val="Heading 5 Char"/>
    <w:basedOn w:val="DefaultParagraphFont"/>
    <w:link w:val="Heading5"/>
    <w:uiPriority w:val="9"/>
    <w:semiHidden/>
    <w:rsid w:val="00552E11"/>
    <w:rPr>
      <w:rFonts w:asciiTheme="minorHAnsi" w:eastAsiaTheme="minorEastAsia" w:hAnsiTheme="minorHAnsi" w:cstheme="minorBidi"/>
      <w:b/>
      <w:bCs/>
      <w:i/>
      <w:iCs/>
      <w:sz w:val="26"/>
      <w:szCs w:val="26"/>
    </w:rPr>
  </w:style>
  <w:style w:type="character" w:customStyle="1" w:styleId="Heading7Char">
    <w:name w:val="Heading 7 Char"/>
    <w:basedOn w:val="DefaultParagraphFont"/>
    <w:link w:val="Heading7"/>
    <w:uiPriority w:val="9"/>
    <w:rsid w:val="00552E1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552E11"/>
    <w:rPr>
      <w:rFonts w:asciiTheme="minorHAnsi" w:eastAsiaTheme="minorEastAsia" w:hAnsiTheme="minorHAnsi" w:cstheme="minorBidi"/>
      <w:i/>
      <w:iCs/>
      <w:sz w:val="24"/>
      <w:szCs w:val="24"/>
    </w:rPr>
  </w:style>
  <w:style w:type="character" w:styleId="SubtleReference">
    <w:name w:val="Subtle Reference"/>
    <w:basedOn w:val="DefaultParagraphFont"/>
    <w:uiPriority w:val="31"/>
    <w:rsid w:val="00CE1ADA"/>
    <w:rPr>
      <w:smallCaps/>
      <w:color w:val="5A5A5A" w:themeColor="text1" w:themeTint="A5"/>
    </w:rPr>
  </w:style>
  <w:style w:type="paragraph" w:styleId="IntenseQuote">
    <w:name w:val="Intense Quote"/>
    <w:basedOn w:val="Normal"/>
    <w:next w:val="Normal"/>
    <w:link w:val="IntenseQuoteChar"/>
    <w:uiPriority w:val="30"/>
    <w:rsid w:val="00CE1A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1ADA"/>
    <w:rPr>
      <w:rFonts w:ascii="Times New Roman" w:hAnsi="Times New Roman" w:cs="Courier New"/>
      <w:i/>
      <w:iCs/>
      <w:color w:val="4472C4" w:themeColor="accent1"/>
      <w:sz w:val="24"/>
    </w:rPr>
  </w:style>
  <w:style w:type="paragraph" w:styleId="Quote">
    <w:name w:val="Quote"/>
    <w:basedOn w:val="Normal"/>
    <w:next w:val="Normal"/>
    <w:link w:val="QuoteChar"/>
    <w:uiPriority w:val="29"/>
    <w:rsid w:val="00CE1A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1ADA"/>
    <w:rPr>
      <w:rFonts w:ascii="Times New Roman" w:hAnsi="Times New Roman" w:cs="Courier New"/>
      <w:i/>
      <w:iCs/>
      <w:color w:val="404040" w:themeColor="text1" w:themeTint="BF"/>
      <w:sz w:val="24"/>
    </w:rPr>
  </w:style>
  <w:style w:type="character" w:styleId="IntenseEmphasis">
    <w:name w:val="Intense Emphasis"/>
    <w:basedOn w:val="DefaultParagraphFont"/>
    <w:uiPriority w:val="21"/>
    <w:rsid w:val="00CE1ADA"/>
    <w:rPr>
      <w:i/>
      <w:iCs/>
      <w:color w:val="4472C4" w:themeColor="accent1"/>
    </w:rPr>
  </w:style>
  <w:style w:type="character" w:styleId="SubtleEmphasis">
    <w:name w:val="Subtle Emphasis"/>
    <w:basedOn w:val="DefaultParagraphFont"/>
    <w:uiPriority w:val="19"/>
    <w:qFormat/>
    <w:rsid w:val="00CE1ADA"/>
    <w:rPr>
      <w:i/>
      <w:iCs/>
      <w:color w:val="404040" w:themeColor="text1" w:themeTint="BF"/>
    </w:rPr>
  </w:style>
  <w:style w:type="character" w:customStyle="1" w:styleId="NoSpacingChar">
    <w:name w:val="No Spacing Char"/>
    <w:basedOn w:val="DefaultParagraphFont"/>
    <w:link w:val="NoSpacing"/>
    <w:uiPriority w:val="99"/>
    <w:rsid w:val="00281E9F"/>
    <w:rPr>
      <w:rFonts w:ascii="Times New Roman" w:hAnsi="Times New Roman"/>
      <w:color w:val="000000"/>
      <w:sz w:val="24"/>
      <w:szCs w:val="22"/>
    </w:rPr>
  </w:style>
  <w:style w:type="paragraph" w:customStyle="1" w:styleId="msonospacing0">
    <w:name w:val="msonospacing"/>
    <w:rsid w:val="00FF5A3D"/>
    <w:rPr>
      <w:rFonts w:ascii="Times New Roman" w:eastAsia="Times New Roman" w:hAnsi="Times New Roman"/>
      <w:sz w:val="22"/>
      <w:szCs w:val="22"/>
      <w:lang w:eastAsia="zh-CN"/>
    </w:rPr>
  </w:style>
  <w:style w:type="character" w:customStyle="1" w:styleId="15">
    <w:name w:val="15"/>
    <w:rsid w:val="006C5492"/>
    <w:rPr>
      <w:rFonts w:ascii="Times New Roman" w:hAnsi="Times New Roman" w:cs="Times New Roman" w:hint="default"/>
    </w:rPr>
  </w:style>
  <w:style w:type="paragraph" w:customStyle="1" w:styleId="msolistparagraph0">
    <w:name w:val="msolistparagraph"/>
    <w:rsid w:val="0002723D"/>
    <w:pPr>
      <w:spacing w:after="160" w:line="256" w:lineRule="auto"/>
      <w:ind w:left="720"/>
      <w:contextualSpacing/>
    </w:pPr>
    <w:rPr>
      <w:rFonts w:ascii="Times New Roman" w:eastAsia="SimSun" w:hAnsi="Times New Roman" w:hint="eastAsia"/>
      <w:sz w:val="22"/>
      <w:szCs w:val="22"/>
      <w:lang w:eastAsia="zh-CN"/>
    </w:rPr>
  </w:style>
  <w:style w:type="character" w:customStyle="1" w:styleId="EndNoteBibliographyChar">
    <w:name w:val="EndNote Bibliography Char"/>
    <w:link w:val="EndNoteBibliography"/>
    <w:rsid w:val="00AB2EDD"/>
    <w:rPr>
      <w:rFonts w:cs="Calibri"/>
      <w:lang w:eastAsia="zh-CN"/>
    </w:rPr>
  </w:style>
  <w:style w:type="paragraph" w:customStyle="1" w:styleId="EndNoteBibliography">
    <w:name w:val="EndNote Bibliography"/>
    <w:basedOn w:val="Normal"/>
    <w:link w:val="EndNoteBibliographyChar"/>
    <w:rsid w:val="00AB2EDD"/>
    <w:pPr>
      <w:spacing w:before="0" w:after="0" w:line="240" w:lineRule="auto"/>
      <w:jc w:val="left"/>
    </w:pPr>
    <w:rPr>
      <w:rFonts w:ascii="Calibri" w:hAnsi="Calibri" w:cs="Calibri"/>
      <w:color w:val="auto"/>
      <w:sz w:val="20"/>
      <w:szCs w:val="20"/>
      <w:lang w:eastAsia="zh-CN"/>
    </w:rPr>
  </w:style>
  <w:style w:type="paragraph" w:styleId="HTMLPreformatted">
    <w:name w:val="HTML Preformatted"/>
    <w:basedOn w:val="Normal"/>
    <w:link w:val="HTMLPreformattedChar"/>
    <w:uiPriority w:val="99"/>
    <w:unhideWhenUsed/>
    <w:rsid w:val="00D0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03810"/>
    <w:rPr>
      <w:rFonts w:ascii="Courier New" w:eastAsia="Times New Roman" w:hAnsi="Courier New" w:cs="Courier New"/>
    </w:rPr>
  </w:style>
  <w:style w:type="character" w:customStyle="1" w:styleId="y2iqfc">
    <w:name w:val="y2iqfc"/>
    <w:basedOn w:val="DefaultParagraphFont"/>
    <w:rsid w:val="00D03810"/>
  </w:style>
  <w:style w:type="character" w:styleId="PlaceholderText">
    <w:name w:val="Placeholder Text"/>
    <w:basedOn w:val="DefaultParagraphFont"/>
    <w:uiPriority w:val="99"/>
    <w:semiHidden/>
    <w:rsid w:val="00EE1879"/>
    <w:rPr>
      <w:color w:val="808080"/>
    </w:rPr>
  </w:style>
  <w:style w:type="character" w:customStyle="1" w:styleId="distance-badge">
    <w:name w:val="distance-badge"/>
    <w:basedOn w:val="DefaultParagraphFont"/>
    <w:rsid w:val="00EC2DF1"/>
  </w:style>
  <w:style w:type="character" w:customStyle="1" w:styleId="visually-hidden">
    <w:name w:val="visually-hidden"/>
    <w:basedOn w:val="DefaultParagraphFont"/>
    <w:rsid w:val="00EC2DF1"/>
  </w:style>
  <w:style w:type="character" w:customStyle="1" w:styleId="dist-value">
    <w:name w:val="dist-value"/>
    <w:basedOn w:val="DefaultParagraphFont"/>
    <w:rsid w:val="00EC2DF1"/>
  </w:style>
  <w:style w:type="character" w:customStyle="1" w:styleId="UnresolvedMention2">
    <w:name w:val="Unresolved Mention2"/>
    <w:basedOn w:val="DefaultParagraphFont"/>
    <w:uiPriority w:val="99"/>
    <w:semiHidden/>
    <w:unhideWhenUsed/>
    <w:rsid w:val="00EC2DF1"/>
    <w:rPr>
      <w:color w:val="605E5C"/>
      <w:shd w:val="clear" w:color="auto" w:fill="E1DFDD"/>
    </w:rPr>
  </w:style>
  <w:style w:type="character" w:customStyle="1" w:styleId="UnresolvedMention3">
    <w:name w:val="Unresolved Mention3"/>
    <w:basedOn w:val="DefaultParagraphFont"/>
    <w:uiPriority w:val="99"/>
    <w:semiHidden/>
    <w:unhideWhenUsed/>
    <w:rsid w:val="0056739B"/>
    <w:rPr>
      <w:color w:val="605E5C"/>
      <w:shd w:val="clear" w:color="auto" w:fill="E1DFDD"/>
    </w:rPr>
  </w:style>
  <w:style w:type="character" w:customStyle="1" w:styleId="UnresolvedMention4">
    <w:name w:val="Unresolved Mention4"/>
    <w:basedOn w:val="DefaultParagraphFont"/>
    <w:uiPriority w:val="99"/>
    <w:semiHidden/>
    <w:unhideWhenUsed/>
    <w:rsid w:val="009E7BAC"/>
    <w:rPr>
      <w:color w:val="605E5C"/>
      <w:shd w:val="clear" w:color="auto" w:fill="E1DFDD"/>
    </w:rPr>
  </w:style>
  <w:style w:type="character" w:customStyle="1" w:styleId="UnresolvedMention5">
    <w:name w:val="Unresolved Mention5"/>
    <w:basedOn w:val="DefaultParagraphFont"/>
    <w:uiPriority w:val="99"/>
    <w:semiHidden/>
    <w:unhideWhenUsed/>
    <w:rsid w:val="00E478A5"/>
    <w:rPr>
      <w:color w:val="605E5C"/>
      <w:shd w:val="clear" w:color="auto" w:fill="E1DFDD"/>
    </w:rPr>
  </w:style>
  <w:style w:type="paragraph" w:styleId="Revision">
    <w:name w:val="Revision"/>
    <w:hidden/>
    <w:uiPriority w:val="99"/>
    <w:semiHidden/>
    <w:rsid w:val="00A836FB"/>
    <w:rPr>
      <w:rFonts w:ascii="Cambria" w:hAnsi="Cambria"/>
      <w:color w:val="000000" w:themeColor="text1"/>
      <w:sz w:val="24"/>
      <w:szCs w:val="24"/>
    </w:rPr>
  </w:style>
  <w:style w:type="table" w:customStyle="1" w:styleId="PlainTable11">
    <w:name w:val="Plain Table 11"/>
    <w:basedOn w:val="TableNormal"/>
    <w:uiPriority w:val="41"/>
    <w:rsid w:val="00C17A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15582"/>
    <w:rPr>
      <w:color w:val="605E5C"/>
      <w:shd w:val="clear" w:color="auto" w:fill="E1DFDD"/>
    </w:rPr>
  </w:style>
  <w:style w:type="character" w:customStyle="1" w:styleId="css-0">
    <w:name w:val="css-0"/>
    <w:basedOn w:val="DefaultParagraphFont"/>
    <w:rsid w:val="00571A5F"/>
  </w:style>
  <w:style w:type="character" w:customStyle="1" w:styleId="css-15iwe0d">
    <w:name w:val="css-15iwe0d"/>
    <w:basedOn w:val="DefaultParagraphFont"/>
    <w:rsid w:val="00571A5F"/>
  </w:style>
  <w:style w:type="character" w:customStyle="1" w:styleId="css-1ber87j">
    <w:name w:val="css-1ber87j"/>
    <w:basedOn w:val="DefaultParagraphFont"/>
    <w:rsid w:val="00571A5F"/>
  </w:style>
  <w:style w:type="character" w:customStyle="1" w:styleId="UnresolvedMention6">
    <w:name w:val="Unresolved Mention6"/>
    <w:basedOn w:val="DefaultParagraphFont"/>
    <w:uiPriority w:val="99"/>
    <w:semiHidden/>
    <w:unhideWhenUsed/>
    <w:rsid w:val="0063029D"/>
    <w:rPr>
      <w:color w:val="605E5C"/>
      <w:shd w:val="clear" w:color="auto" w:fill="E1DFDD"/>
    </w:rPr>
  </w:style>
  <w:style w:type="paragraph" w:customStyle="1" w:styleId="pf0">
    <w:name w:val="pf0"/>
    <w:basedOn w:val="Normal"/>
    <w:rsid w:val="004D7233"/>
    <w:pPr>
      <w:spacing w:before="100" w:beforeAutospacing="1" w:after="100" w:afterAutospacing="1" w:line="240" w:lineRule="auto"/>
      <w:jc w:val="left"/>
    </w:pPr>
    <w:rPr>
      <w:rFonts w:ascii="Times New Roman" w:eastAsia="Times New Roman" w:hAnsi="Times New Roman"/>
      <w:color w:val="auto"/>
      <w:lang w:val="en-AU" w:eastAsia="en-AU"/>
    </w:rPr>
  </w:style>
  <w:style w:type="character" w:customStyle="1" w:styleId="cf01">
    <w:name w:val="cf01"/>
    <w:basedOn w:val="DefaultParagraphFont"/>
    <w:rsid w:val="004D7233"/>
    <w:rPr>
      <w:rFonts w:ascii="Segoe UI" w:hAnsi="Segoe UI" w:cs="Segoe UI" w:hint="default"/>
      <w:sz w:val="18"/>
      <w:szCs w:val="18"/>
    </w:rPr>
  </w:style>
  <w:style w:type="paragraph" w:styleId="FootnoteText">
    <w:name w:val="footnote text"/>
    <w:basedOn w:val="Normal"/>
    <w:link w:val="FootnoteTextChar"/>
    <w:uiPriority w:val="99"/>
    <w:semiHidden/>
    <w:unhideWhenUsed/>
    <w:rsid w:val="00B53D1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3D1F"/>
    <w:rPr>
      <w:rFonts w:ascii="Cambria" w:hAnsi="Cambria"/>
      <w:color w:val="000000" w:themeColor="text1"/>
    </w:rPr>
  </w:style>
  <w:style w:type="character" w:styleId="FootnoteReference">
    <w:name w:val="footnote reference"/>
    <w:basedOn w:val="DefaultParagraphFont"/>
    <w:uiPriority w:val="99"/>
    <w:semiHidden/>
    <w:unhideWhenUsed/>
    <w:rsid w:val="00B53D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554">
      <w:bodyDiv w:val="1"/>
      <w:marLeft w:val="0"/>
      <w:marRight w:val="0"/>
      <w:marTop w:val="0"/>
      <w:marBottom w:val="0"/>
      <w:divBdr>
        <w:top w:val="none" w:sz="0" w:space="0" w:color="auto"/>
        <w:left w:val="none" w:sz="0" w:space="0" w:color="auto"/>
        <w:bottom w:val="none" w:sz="0" w:space="0" w:color="auto"/>
        <w:right w:val="none" w:sz="0" w:space="0" w:color="auto"/>
      </w:divBdr>
    </w:div>
    <w:div w:id="29451479">
      <w:bodyDiv w:val="1"/>
      <w:marLeft w:val="0"/>
      <w:marRight w:val="0"/>
      <w:marTop w:val="0"/>
      <w:marBottom w:val="0"/>
      <w:divBdr>
        <w:top w:val="none" w:sz="0" w:space="0" w:color="auto"/>
        <w:left w:val="none" w:sz="0" w:space="0" w:color="auto"/>
        <w:bottom w:val="none" w:sz="0" w:space="0" w:color="auto"/>
        <w:right w:val="none" w:sz="0" w:space="0" w:color="auto"/>
      </w:divBdr>
    </w:div>
    <w:div w:id="32384489">
      <w:bodyDiv w:val="1"/>
      <w:marLeft w:val="0"/>
      <w:marRight w:val="0"/>
      <w:marTop w:val="0"/>
      <w:marBottom w:val="0"/>
      <w:divBdr>
        <w:top w:val="none" w:sz="0" w:space="0" w:color="auto"/>
        <w:left w:val="none" w:sz="0" w:space="0" w:color="auto"/>
        <w:bottom w:val="none" w:sz="0" w:space="0" w:color="auto"/>
        <w:right w:val="none" w:sz="0" w:space="0" w:color="auto"/>
      </w:divBdr>
    </w:div>
    <w:div w:id="48455911">
      <w:bodyDiv w:val="1"/>
      <w:marLeft w:val="0"/>
      <w:marRight w:val="0"/>
      <w:marTop w:val="0"/>
      <w:marBottom w:val="0"/>
      <w:divBdr>
        <w:top w:val="none" w:sz="0" w:space="0" w:color="auto"/>
        <w:left w:val="none" w:sz="0" w:space="0" w:color="auto"/>
        <w:bottom w:val="none" w:sz="0" w:space="0" w:color="auto"/>
        <w:right w:val="none" w:sz="0" w:space="0" w:color="auto"/>
      </w:divBdr>
      <w:divsChild>
        <w:div w:id="619608458">
          <w:marLeft w:val="0"/>
          <w:marRight w:val="0"/>
          <w:marTop w:val="0"/>
          <w:marBottom w:val="0"/>
          <w:divBdr>
            <w:top w:val="none" w:sz="0" w:space="0" w:color="auto"/>
            <w:left w:val="none" w:sz="0" w:space="0" w:color="auto"/>
            <w:bottom w:val="none" w:sz="0" w:space="0" w:color="auto"/>
            <w:right w:val="none" w:sz="0" w:space="0" w:color="auto"/>
          </w:divBdr>
          <w:divsChild>
            <w:div w:id="15242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751">
      <w:bodyDiv w:val="1"/>
      <w:marLeft w:val="0"/>
      <w:marRight w:val="0"/>
      <w:marTop w:val="0"/>
      <w:marBottom w:val="0"/>
      <w:divBdr>
        <w:top w:val="none" w:sz="0" w:space="0" w:color="auto"/>
        <w:left w:val="none" w:sz="0" w:space="0" w:color="auto"/>
        <w:bottom w:val="none" w:sz="0" w:space="0" w:color="auto"/>
        <w:right w:val="none" w:sz="0" w:space="0" w:color="auto"/>
      </w:divBdr>
    </w:div>
    <w:div w:id="70779797">
      <w:bodyDiv w:val="1"/>
      <w:marLeft w:val="0"/>
      <w:marRight w:val="0"/>
      <w:marTop w:val="0"/>
      <w:marBottom w:val="0"/>
      <w:divBdr>
        <w:top w:val="none" w:sz="0" w:space="0" w:color="auto"/>
        <w:left w:val="none" w:sz="0" w:space="0" w:color="auto"/>
        <w:bottom w:val="none" w:sz="0" w:space="0" w:color="auto"/>
        <w:right w:val="none" w:sz="0" w:space="0" w:color="auto"/>
      </w:divBdr>
    </w:div>
    <w:div w:id="125125741">
      <w:bodyDiv w:val="1"/>
      <w:marLeft w:val="0"/>
      <w:marRight w:val="0"/>
      <w:marTop w:val="0"/>
      <w:marBottom w:val="0"/>
      <w:divBdr>
        <w:top w:val="none" w:sz="0" w:space="0" w:color="auto"/>
        <w:left w:val="none" w:sz="0" w:space="0" w:color="auto"/>
        <w:bottom w:val="none" w:sz="0" w:space="0" w:color="auto"/>
        <w:right w:val="none" w:sz="0" w:space="0" w:color="auto"/>
      </w:divBdr>
    </w:div>
    <w:div w:id="194777043">
      <w:bodyDiv w:val="1"/>
      <w:marLeft w:val="0"/>
      <w:marRight w:val="0"/>
      <w:marTop w:val="0"/>
      <w:marBottom w:val="0"/>
      <w:divBdr>
        <w:top w:val="none" w:sz="0" w:space="0" w:color="auto"/>
        <w:left w:val="none" w:sz="0" w:space="0" w:color="auto"/>
        <w:bottom w:val="none" w:sz="0" w:space="0" w:color="auto"/>
        <w:right w:val="none" w:sz="0" w:space="0" w:color="auto"/>
      </w:divBdr>
    </w:div>
    <w:div w:id="251621852">
      <w:bodyDiv w:val="1"/>
      <w:marLeft w:val="0"/>
      <w:marRight w:val="0"/>
      <w:marTop w:val="0"/>
      <w:marBottom w:val="0"/>
      <w:divBdr>
        <w:top w:val="none" w:sz="0" w:space="0" w:color="auto"/>
        <w:left w:val="none" w:sz="0" w:space="0" w:color="auto"/>
        <w:bottom w:val="none" w:sz="0" w:space="0" w:color="auto"/>
        <w:right w:val="none" w:sz="0" w:space="0" w:color="auto"/>
      </w:divBdr>
    </w:div>
    <w:div w:id="266499434">
      <w:bodyDiv w:val="1"/>
      <w:marLeft w:val="0"/>
      <w:marRight w:val="0"/>
      <w:marTop w:val="0"/>
      <w:marBottom w:val="0"/>
      <w:divBdr>
        <w:top w:val="none" w:sz="0" w:space="0" w:color="auto"/>
        <w:left w:val="none" w:sz="0" w:space="0" w:color="auto"/>
        <w:bottom w:val="none" w:sz="0" w:space="0" w:color="auto"/>
        <w:right w:val="none" w:sz="0" w:space="0" w:color="auto"/>
      </w:divBdr>
      <w:divsChild>
        <w:div w:id="116337413">
          <w:marLeft w:val="480"/>
          <w:marRight w:val="0"/>
          <w:marTop w:val="0"/>
          <w:marBottom w:val="0"/>
          <w:divBdr>
            <w:top w:val="none" w:sz="0" w:space="0" w:color="auto"/>
            <w:left w:val="none" w:sz="0" w:space="0" w:color="auto"/>
            <w:bottom w:val="none" w:sz="0" w:space="0" w:color="auto"/>
            <w:right w:val="none" w:sz="0" w:space="0" w:color="auto"/>
          </w:divBdr>
        </w:div>
        <w:div w:id="2110196929">
          <w:marLeft w:val="480"/>
          <w:marRight w:val="0"/>
          <w:marTop w:val="0"/>
          <w:marBottom w:val="0"/>
          <w:divBdr>
            <w:top w:val="none" w:sz="0" w:space="0" w:color="auto"/>
            <w:left w:val="none" w:sz="0" w:space="0" w:color="auto"/>
            <w:bottom w:val="none" w:sz="0" w:space="0" w:color="auto"/>
            <w:right w:val="none" w:sz="0" w:space="0" w:color="auto"/>
          </w:divBdr>
        </w:div>
        <w:div w:id="1627351347">
          <w:marLeft w:val="480"/>
          <w:marRight w:val="0"/>
          <w:marTop w:val="0"/>
          <w:marBottom w:val="0"/>
          <w:divBdr>
            <w:top w:val="none" w:sz="0" w:space="0" w:color="auto"/>
            <w:left w:val="none" w:sz="0" w:space="0" w:color="auto"/>
            <w:bottom w:val="none" w:sz="0" w:space="0" w:color="auto"/>
            <w:right w:val="none" w:sz="0" w:space="0" w:color="auto"/>
          </w:divBdr>
        </w:div>
        <w:div w:id="1714884380">
          <w:marLeft w:val="480"/>
          <w:marRight w:val="0"/>
          <w:marTop w:val="0"/>
          <w:marBottom w:val="0"/>
          <w:divBdr>
            <w:top w:val="none" w:sz="0" w:space="0" w:color="auto"/>
            <w:left w:val="none" w:sz="0" w:space="0" w:color="auto"/>
            <w:bottom w:val="none" w:sz="0" w:space="0" w:color="auto"/>
            <w:right w:val="none" w:sz="0" w:space="0" w:color="auto"/>
          </w:divBdr>
        </w:div>
        <w:div w:id="670596666">
          <w:marLeft w:val="480"/>
          <w:marRight w:val="0"/>
          <w:marTop w:val="0"/>
          <w:marBottom w:val="0"/>
          <w:divBdr>
            <w:top w:val="none" w:sz="0" w:space="0" w:color="auto"/>
            <w:left w:val="none" w:sz="0" w:space="0" w:color="auto"/>
            <w:bottom w:val="none" w:sz="0" w:space="0" w:color="auto"/>
            <w:right w:val="none" w:sz="0" w:space="0" w:color="auto"/>
          </w:divBdr>
        </w:div>
        <w:div w:id="422603116">
          <w:marLeft w:val="480"/>
          <w:marRight w:val="0"/>
          <w:marTop w:val="0"/>
          <w:marBottom w:val="0"/>
          <w:divBdr>
            <w:top w:val="none" w:sz="0" w:space="0" w:color="auto"/>
            <w:left w:val="none" w:sz="0" w:space="0" w:color="auto"/>
            <w:bottom w:val="none" w:sz="0" w:space="0" w:color="auto"/>
            <w:right w:val="none" w:sz="0" w:space="0" w:color="auto"/>
          </w:divBdr>
        </w:div>
        <w:div w:id="1983269966">
          <w:marLeft w:val="480"/>
          <w:marRight w:val="0"/>
          <w:marTop w:val="0"/>
          <w:marBottom w:val="0"/>
          <w:divBdr>
            <w:top w:val="none" w:sz="0" w:space="0" w:color="auto"/>
            <w:left w:val="none" w:sz="0" w:space="0" w:color="auto"/>
            <w:bottom w:val="none" w:sz="0" w:space="0" w:color="auto"/>
            <w:right w:val="none" w:sz="0" w:space="0" w:color="auto"/>
          </w:divBdr>
        </w:div>
        <w:div w:id="1808545805">
          <w:marLeft w:val="480"/>
          <w:marRight w:val="0"/>
          <w:marTop w:val="0"/>
          <w:marBottom w:val="0"/>
          <w:divBdr>
            <w:top w:val="none" w:sz="0" w:space="0" w:color="auto"/>
            <w:left w:val="none" w:sz="0" w:space="0" w:color="auto"/>
            <w:bottom w:val="none" w:sz="0" w:space="0" w:color="auto"/>
            <w:right w:val="none" w:sz="0" w:space="0" w:color="auto"/>
          </w:divBdr>
        </w:div>
        <w:div w:id="1700661129">
          <w:marLeft w:val="480"/>
          <w:marRight w:val="0"/>
          <w:marTop w:val="0"/>
          <w:marBottom w:val="0"/>
          <w:divBdr>
            <w:top w:val="none" w:sz="0" w:space="0" w:color="auto"/>
            <w:left w:val="none" w:sz="0" w:space="0" w:color="auto"/>
            <w:bottom w:val="none" w:sz="0" w:space="0" w:color="auto"/>
            <w:right w:val="none" w:sz="0" w:space="0" w:color="auto"/>
          </w:divBdr>
        </w:div>
        <w:div w:id="727920152">
          <w:marLeft w:val="480"/>
          <w:marRight w:val="0"/>
          <w:marTop w:val="0"/>
          <w:marBottom w:val="0"/>
          <w:divBdr>
            <w:top w:val="none" w:sz="0" w:space="0" w:color="auto"/>
            <w:left w:val="none" w:sz="0" w:space="0" w:color="auto"/>
            <w:bottom w:val="none" w:sz="0" w:space="0" w:color="auto"/>
            <w:right w:val="none" w:sz="0" w:space="0" w:color="auto"/>
          </w:divBdr>
        </w:div>
        <w:div w:id="1648783923">
          <w:marLeft w:val="480"/>
          <w:marRight w:val="0"/>
          <w:marTop w:val="0"/>
          <w:marBottom w:val="0"/>
          <w:divBdr>
            <w:top w:val="none" w:sz="0" w:space="0" w:color="auto"/>
            <w:left w:val="none" w:sz="0" w:space="0" w:color="auto"/>
            <w:bottom w:val="none" w:sz="0" w:space="0" w:color="auto"/>
            <w:right w:val="none" w:sz="0" w:space="0" w:color="auto"/>
          </w:divBdr>
        </w:div>
        <w:div w:id="653221174">
          <w:marLeft w:val="480"/>
          <w:marRight w:val="0"/>
          <w:marTop w:val="0"/>
          <w:marBottom w:val="0"/>
          <w:divBdr>
            <w:top w:val="none" w:sz="0" w:space="0" w:color="auto"/>
            <w:left w:val="none" w:sz="0" w:space="0" w:color="auto"/>
            <w:bottom w:val="none" w:sz="0" w:space="0" w:color="auto"/>
            <w:right w:val="none" w:sz="0" w:space="0" w:color="auto"/>
          </w:divBdr>
        </w:div>
        <w:div w:id="102464700">
          <w:marLeft w:val="480"/>
          <w:marRight w:val="0"/>
          <w:marTop w:val="0"/>
          <w:marBottom w:val="0"/>
          <w:divBdr>
            <w:top w:val="none" w:sz="0" w:space="0" w:color="auto"/>
            <w:left w:val="none" w:sz="0" w:space="0" w:color="auto"/>
            <w:bottom w:val="none" w:sz="0" w:space="0" w:color="auto"/>
            <w:right w:val="none" w:sz="0" w:space="0" w:color="auto"/>
          </w:divBdr>
        </w:div>
        <w:div w:id="1935238888">
          <w:marLeft w:val="480"/>
          <w:marRight w:val="0"/>
          <w:marTop w:val="0"/>
          <w:marBottom w:val="0"/>
          <w:divBdr>
            <w:top w:val="none" w:sz="0" w:space="0" w:color="auto"/>
            <w:left w:val="none" w:sz="0" w:space="0" w:color="auto"/>
            <w:bottom w:val="none" w:sz="0" w:space="0" w:color="auto"/>
            <w:right w:val="none" w:sz="0" w:space="0" w:color="auto"/>
          </w:divBdr>
        </w:div>
        <w:div w:id="196309645">
          <w:marLeft w:val="480"/>
          <w:marRight w:val="0"/>
          <w:marTop w:val="0"/>
          <w:marBottom w:val="0"/>
          <w:divBdr>
            <w:top w:val="none" w:sz="0" w:space="0" w:color="auto"/>
            <w:left w:val="none" w:sz="0" w:space="0" w:color="auto"/>
            <w:bottom w:val="none" w:sz="0" w:space="0" w:color="auto"/>
            <w:right w:val="none" w:sz="0" w:space="0" w:color="auto"/>
          </w:divBdr>
        </w:div>
        <w:div w:id="950361740">
          <w:marLeft w:val="480"/>
          <w:marRight w:val="0"/>
          <w:marTop w:val="0"/>
          <w:marBottom w:val="0"/>
          <w:divBdr>
            <w:top w:val="none" w:sz="0" w:space="0" w:color="auto"/>
            <w:left w:val="none" w:sz="0" w:space="0" w:color="auto"/>
            <w:bottom w:val="none" w:sz="0" w:space="0" w:color="auto"/>
            <w:right w:val="none" w:sz="0" w:space="0" w:color="auto"/>
          </w:divBdr>
        </w:div>
        <w:div w:id="862018562">
          <w:marLeft w:val="480"/>
          <w:marRight w:val="0"/>
          <w:marTop w:val="0"/>
          <w:marBottom w:val="0"/>
          <w:divBdr>
            <w:top w:val="none" w:sz="0" w:space="0" w:color="auto"/>
            <w:left w:val="none" w:sz="0" w:space="0" w:color="auto"/>
            <w:bottom w:val="none" w:sz="0" w:space="0" w:color="auto"/>
            <w:right w:val="none" w:sz="0" w:space="0" w:color="auto"/>
          </w:divBdr>
        </w:div>
        <w:div w:id="1321693773">
          <w:marLeft w:val="480"/>
          <w:marRight w:val="0"/>
          <w:marTop w:val="0"/>
          <w:marBottom w:val="0"/>
          <w:divBdr>
            <w:top w:val="none" w:sz="0" w:space="0" w:color="auto"/>
            <w:left w:val="none" w:sz="0" w:space="0" w:color="auto"/>
            <w:bottom w:val="none" w:sz="0" w:space="0" w:color="auto"/>
            <w:right w:val="none" w:sz="0" w:space="0" w:color="auto"/>
          </w:divBdr>
        </w:div>
        <w:div w:id="508983006">
          <w:marLeft w:val="480"/>
          <w:marRight w:val="0"/>
          <w:marTop w:val="0"/>
          <w:marBottom w:val="0"/>
          <w:divBdr>
            <w:top w:val="none" w:sz="0" w:space="0" w:color="auto"/>
            <w:left w:val="none" w:sz="0" w:space="0" w:color="auto"/>
            <w:bottom w:val="none" w:sz="0" w:space="0" w:color="auto"/>
            <w:right w:val="none" w:sz="0" w:space="0" w:color="auto"/>
          </w:divBdr>
        </w:div>
        <w:div w:id="1196380857">
          <w:marLeft w:val="480"/>
          <w:marRight w:val="0"/>
          <w:marTop w:val="0"/>
          <w:marBottom w:val="0"/>
          <w:divBdr>
            <w:top w:val="none" w:sz="0" w:space="0" w:color="auto"/>
            <w:left w:val="none" w:sz="0" w:space="0" w:color="auto"/>
            <w:bottom w:val="none" w:sz="0" w:space="0" w:color="auto"/>
            <w:right w:val="none" w:sz="0" w:space="0" w:color="auto"/>
          </w:divBdr>
        </w:div>
        <w:div w:id="379860359">
          <w:marLeft w:val="480"/>
          <w:marRight w:val="0"/>
          <w:marTop w:val="0"/>
          <w:marBottom w:val="0"/>
          <w:divBdr>
            <w:top w:val="none" w:sz="0" w:space="0" w:color="auto"/>
            <w:left w:val="none" w:sz="0" w:space="0" w:color="auto"/>
            <w:bottom w:val="none" w:sz="0" w:space="0" w:color="auto"/>
            <w:right w:val="none" w:sz="0" w:space="0" w:color="auto"/>
          </w:divBdr>
        </w:div>
        <w:div w:id="83959860">
          <w:marLeft w:val="480"/>
          <w:marRight w:val="0"/>
          <w:marTop w:val="0"/>
          <w:marBottom w:val="0"/>
          <w:divBdr>
            <w:top w:val="none" w:sz="0" w:space="0" w:color="auto"/>
            <w:left w:val="none" w:sz="0" w:space="0" w:color="auto"/>
            <w:bottom w:val="none" w:sz="0" w:space="0" w:color="auto"/>
            <w:right w:val="none" w:sz="0" w:space="0" w:color="auto"/>
          </w:divBdr>
        </w:div>
        <w:div w:id="1894344548">
          <w:marLeft w:val="480"/>
          <w:marRight w:val="0"/>
          <w:marTop w:val="0"/>
          <w:marBottom w:val="0"/>
          <w:divBdr>
            <w:top w:val="none" w:sz="0" w:space="0" w:color="auto"/>
            <w:left w:val="none" w:sz="0" w:space="0" w:color="auto"/>
            <w:bottom w:val="none" w:sz="0" w:space="0" w:color="auto"/>
            <w:right w:val="none" w:sz="0" w:space="0" w:color="auto"/>
          </w:divBdr>
        </w:div>
        <w:div w:id="207761968">
          <w:marLeft w:val="480"/>
          <w:marRight w:val="0"/>
          <w:marTop w:val="0"/>
          <w:marBottom w:val="0"/>
          <w:divBdr>
            <w:top w:val="none" w:sz="0" w:space="0" w:color="auto"/>
            <w:left w:val="none" w:sz="0" w:space="0" w:color="auto"/>
            <w:bottom w:val="none" w:sz="0" w:space="0" w:color="auto"/>
            <w:right w:val="none" w:sz="0" w:space="0" w:color="auto"/>
          </w:divBdr>
        </w:div>
        <w:div w:id="1711101742">
          <w:marLeft w:val="480"/>
          <w:marRight w:val="0"/>
          <w:marTop w:val="0"/>
          <w:marBottom w:val="0"/>
          <w:divBdr>
            <w:top w:val="none" w:sz="0" w:space="0" w:color="auto"/>
            <w:left w:val="none" w:sz="0" w:space="0" w:color="auto"/>
            <w:bottom w:val="none" w:sz="0" w:space="0" w:color="auto"/>
            <w:right w:val="none" w:sz="0" w:space="0" w:color="auto"/>
          </w:divBdr>
        </w:div>
        <w:div w:id="592201842">
          <w:marLeft w:val="480"/>
          <w:marRight w:val="0"/>
          <w:marTop w:val="0"/>
          <w:marBottom w:val="0"/>
          <w:divBdr>
            <w:top w:val="none" w:sz="0" w:space="0" w:color="auto"/>
            <w:left w:val="none" w:sz="0" w:space="0" w:color="auto"/>
            <w:bottom w:val="none" w:sz="0" w:space="0" w:color="auto"/>
            <w:right w:val="none" w:sz="0" w:space="0" w:color="auto"/>
          </w:divBdr>
        </w:div>
        <w:div w:id="1302685550">
          <w:marLeft w:val="480"/>
          <w:marRight w:val="0"/>
          <w:marTop w:val="0"/>
          <w:marBottom w:val="0"/>
          <w:divBdr>
            <w:top w:val="none" w:sz="0" w:space="0" w:color="auto"/>
            <w:left w:val="none" w:sz="0" w:space="0" w:color="auto"/>
            <w:bottom w:val="none" w:sz="0" w:space="0" w:color="auto"/>
            <w:right w:val="none" w:sz="0" w:space="0" w:color="auto"/>
          </w:divBdr>
        </w:div>
        <w:div w:id="339700779">
          <w:marLeft w:val="480"/>
          <w:marRight w:val="0"/>
          <w:marTop w:val="0"/>
          <w:marBottom w:val="0"/>
          <w:divBdr>
            <w:top w:val="none" w:sz="0" w:space="0" w:color="auto"/>
            <w:left w:val="none" w:sz="0" w:space="0" w:color="auto"/>
            <w:bottom w:val="none" w:sz="0" w:space="0" w:color="auto"/>
            <w:right w:val="none" w:sz="0" w:space="0" w:color="auto"/>
          </w:divBdr>
        </w:div>
        <w:div w:id="1313559394">
          <w:marLeft w:val="480"/>
          <w:marRight w:val="0"/>
          <w:marTop w:val="0"/>
          <w:marBottom w:val="0"/>
          <w:divBdr>
            <w:top w:val="none" w:sz="0" w:space="0" w:color="auto"/>
            <w:left w:val="none" w:sz="0" w:space="0" w:color="auto"/>
            <w:bottom w:val="none" w:sz="0" w:space="0" w:color="auto"/>
            <w:right w:val="none" w:sz="0" w:space="0" w:color="auto"/>
          </w:divBdr>
        </w:div>
        <w:div w:id="1737704887">
          <w:marLeft w:val="480"/>
          <w:marRight w:val="0"/>
          <w:marTop w:val="0"/>
          <w:marBottom w:val="0"/>
          <w:divBdr>
            <w:top w:val="none" w:sz="0" w:space="0" w:color="auto"/>
            <w:left w:val="none" w:sz="0" w:space="0" w:color="auto"/>
            <w:bottom w:val="none" w:sz="0" w:space="0" w:color="auto"/>
            <w:right w:val="none" w:sz="0" w:space="0" w:color="auto"/>
          </w:divBdr>
        </w:div>
      </w:divsChild>
    </w:div>
    <w:div w:id="355230643">
      <w:bodyDiv w:val="1"/>
      <w:marLeft w:val="0"/>
      <w:marRight w:val="0"/>
      <w:marTop w:val="0"/>
      <w:marBottom w:val="0"/>
      <w:divBdr>
        <w:top w:val="none" w:sz="0" w:space="0" w:color="auto"/>
        <w:left w:val="none" w:sz="0" w:space="0" w:color="auto"/>
        <w:bottom w:val="none" w:sz="0" w:space="0" w:color="auto"/>
        <w:right w:val="none" w:sz="0" w:space="0" w:color="auto"/>
      </w:divBdr>
    </w:div>
    <w:div w:id="395512615">
      <w:bodyDiv w:val="1"/>
      <w:marLeft w:val="0"/>
      <w:marRight w:val="0"/>
      <w:marTop w:val="0"/>
      <w:marBottom w:val="0"/>
      <w:divBdr>
        <w:top w:val="none" w:sz="0" w:space="0" w:color="auto"/>
        <w:left w:val="none" w:sz="0" w:space="0" w:color="auto"/>
        <w:bottom w:val="none" w:sz="0" w:space="0" w:color="auto"/>
        <w:right w:val="none" w:sz="0" w:space="0" w:color="auto"/>
      </w:divBdr>
    </w:div>
    <w:div w:id="458299611">
      <w:bodyDiv w:val="1"/>
      <w:marLeft w:val="0"/>
      <w:marRight w:val="0"/>
      <w:marTop w:val="0"/>
      <w:marBottom w:val="0"/>
      <w:divBdr>
        <w:top w:val="none" w:sz="0" w:space="0" w:color="auto"/>
        <w:left w:val="none" w:sz="0" w:space="0" w:color="auto"/>
        <w:bottom w:val="none" w:sz="0" w:space="0" w:color="auto"/>
        <w:right w:val="none" w:sz="0" w:space="0" w:color="auto"/>
      </w:divBdr>
    </w:div>
    <w:div w:id="484593235">
      <w:bodyDiv w:val="1"/>
      <w:marLeft w:val="0"/>
      <w:marRight w:val="0"/>
      <w:marTop w:val="0"/>
      <w:marBottom w:val="0"/>
      <w:divBdr>
        <w:top w:val="none" w:sz="0" w:space="0" w:color="auto"/>
        <w:left w:val="none" w:sz="0" w:space="0" w:color="auto"/>
        <w:bottom w:val="none" w:sz="0" w:space="0" w:color="auto"/>
        <w:right w:val="none" w:sz="0" w:space="0" w:color="auto"/>
      </w:divBdr>
      <w:divsChild>
        <w:div w:id="1087535766">
          <w:marLeft w:val="480"/>
          <w:marRight w:val="0"/>
          <w:marTop w:val="0"/>
          <w:marBottom w:val="0"/>
          <w:divBdr>
            <w:top w:val="none" w:sz="0" w:space="0" w:color="auto"/>
            <w:left w:val="none" w:sz="0" w:space="0" w:color="auto"/>
            <w:bottom w:val="none" w:sz="0" w:space="0" w:color="auto"/>
            <w:right w:val="none" w:sz="0" w:space="0" w:color="auto"/>
          </w:divBdr>
        </w:div>
        <w:div w:id="2031300823">
          <w:marLeft w:val="480"/>
          <w:marRight w:val="0"/>
          <w:marTop w:val="0"/>
          <w:marBottom w:val="0"/>
          <w:divBdr>
            <w:top w:val="none" w:sz="0" w:space="0" w:color="auto"/>
            <w:left w:val="none" w:sz="0" w:space="0" w:color="auto"/>
            <w:bottom w:val="none" w:sz="0" w:space="0" w:color="auto"/>
            <w:right w:val="none" w:sz="0" w:space="0" w:color="auto"/>
          </w:divBdr>
        </w:div>
        <w:div w:id="1359548711">
          <w:marLeft w:val="480"/>
          <w:marRight w:val="0"/>
          <w:marTop w:val="0"/>
          <w:marBottom w:val="0"/>
          <w:divBdr>
            <w:top w:val="none" w:sz="0" w:space="0" w:color="auto"/>
            <w:left w:val="none" w:sz="0" w:space="0" w:color="auto"/>
            <w:bottom w:val="none" w:sz="0" w:space="0" w:color="auto"/>
            <w:right w:val="none" w:sz="0" w:space="0" w:color="auto"/>
          </w:divBdr>
        </w:div>
        <w:div w:id="57561916">
          <w:marLeft w:val="480"/>
          <w:marRight w:val="0"/>
          <w:marTop w:val="0"/>
          <w:marBottom w:val="0"/>
          <w:divBdr>
            <w:top w:val="none" w:sz="0" w:space="0" w:color="auto"/>
            <w:left w:val="none" w:sz="0" w:space="0" w:color="auto"/>
            <w:bottom w:val="none" w:sz="0" w:space="0" w:color="auto"/>
            <w:right w:val="none" w:sz="0" w:space="0" w:color="auto"/>
          </w:divBdr>
        </w:div>
        <w:div w:id="1408114518">
          <w:marLeft w:val="480"/>
          <w:marRight w:val="0"/>
          <w:marTop w:val="0"/>
          <w:marBottom w:val="0"/>
          <w:divBdr>
            <w:top w:val="none" w:sz="0" w:space="0" w:color="auto"/>
            <w:left w:val="none" w:sz="0" w:space="0" w:color="auto"/>
            <w:bottom w:val="none" w:sz="0" w:space="0" w:color="auto"/>
            <w:right w:val="none" w:sz="0" w:space="0" w:color="auto"/>
          </w:divBdr>
        </w:div>
        <w:div w:id="924454783">
          <w:marLeft w:val="480"/>
          <w:marRight w:val="0"/>
          <w:marTop w:val="0"/>
          <w:marBottom w:val="0"/>
          <w:divBdr>
            <w:top w:val="none" w:sz="0" w:space="0" w:color="auto"/>
            <w:left w:val="none" w:sz="0" w:space="0" w:color="auto"/>
            <w:bottom w:val="none" w:sz="0" w:space="0" w:color="auto"/>
            <w:right w:val="none" w:sz="0" w:space="0" w:color="auto"/>
          </w:divBdr>
        </w:div>
        <w:div w:id="2091584469">
          <w:marLeft w:val="480"/>
          <w:marRight w:val="0"/>
          <w:marTop w:val="0"/>
          <w:marBottom w:val="0"/>
          <w:divBdr>
            <w:top w:val="none" w:sz="0" w:space="0" w:color="auto"/>
            <w:left w:val="none" w:sz="0" w:space="0" w:color="auto"/>
            <w:bottom w:val="none" w:sz="0" w:space="0" w:color="auto"/>
            <w:right w:val="none" w:sz="0" w:space="0" w:color="auto"/>
          </w:divBdr>
        </w:div>
        <w:div w:id="2046247218">
          <w:marLeft w:val="480"/>
          <w:marRight w:val="0"/>
          <w:marTop w:val="0"/>
          <w:marBottom w:val="0"/>
          <w:divBdr>
            <w:top w:val="none" w:sz="0" w:space="0" w:color="auto"/>
            <w:left w:val="none" w:sz="0" w:space="0" w:color="auto"/>
            <w:bottom w:val="none" w:sz="0" w:space="0" w:color="auto"/>
            <w:right w:val="none" w:sz="0" w:space="0" w:color="auto"/>
          </w:divBdr>
        </w:div>
        <w:div w:id="1145007466">
          <w:marLeft w:val="480"/>
          <w:marRight w:val="0"/>
          <w:marTop w:val="0"/>
          <w:marBottom w:val="0"/>
          <w:divBdr>
            <w:top w:val="none" w:sz="0" w:space="0" w:color="auto"/>
            <w:left w:val="none" w:sz="0" w:space="0" w:color="auto"/>
            <w:bottom w:val="none" w:sz="0" w:space="0" w:color="auto"/>
            <w:right w:val="none" w:sz="0" w:space="0" w:color="auto"/>
          </w:divBdr>
        </w:div>
        <w:div w:id="566116095">
          <w:marLeft w:val="480"/>
          <w:marRight w:val="0"/>
          <w:marTop w:val="0"/>
          <w:marBottom w:val="0"/>
          <w:divBdr>
            <w:top w:val="none" w:sz="0" w:space="0" w:color="auto"/>
            <w:left w:val="none" w:sz="0" w:space="0" w:color="auto"/>
            <w:bottom w:val="none" w:sz="0" w:space="0" w:color="auto"/>
            <w:right w:val="none" w:sz="0" w:space="0" w:color="auto"/>
          </w:divBdr>
        </w:div>
        <w:div w:id="1646468517">
          <w:marLeft w:val="480"/>
          <w:marRight w:val="0"/>
          <w:marTop w:val="0"/>
          <w:marBottom w:val="0"/>
          <w:divBdr>
            <w:top w:val="none" w:sz="0" w:space="0" w:color="auto"/>
            <w:left w:val="none" w:sz="0" w:space="0" w:color="auto"/>
            <w:bottom w:val="none" w:sz="0" w:space="0" w:color="auto"/>
            <w:right w:val="none" w:sz="0" w:space="0" w:color="auto"/>
          </w:divBdr>
        </w:div>
        <w:div w:id="1619489684">
          <w:marLeft w:val="480"/>
          <w:marRight w:val="0"/>
          <w:marTop w:val="0"/>
          <w:marBottom w:val="0"/>
          <w:divBdr>
            <w:top w:val="none" w:sz="0" w:space="0" w:color="auto"/>
            <w:left w:val="none" w:sz="0" w:space="0" w:color="auto"/>
            <w:bottom w:val="none" w:sz="0" w:space="0" w:color="auto"/>
            <w:right w:val="none" w:sz="0" w:space="0" w:color="auto"/>
          </w:divBdr>
        </w:div>
        <w:div w:id="780539948">
          <w:marLeft w:val="480"/>
          <w:marRight w:val="0"/>
          <w:marTop w:val="0"/>
          <w:marBottom w:val="0"/>
          <w:divBdr>
            <w:top w:val="none" w:sz="0" w:space="0" w:color="auto"/>
            <w:left w:val="none" w:sz="0" w:space="0" w:color="auto"/>
            <w:bottom w:val="none" w:sz="0" w:space="0" w:color="auto"/>
            <w:right w:val="none" w:sz="0" w:space="0" w:color="auto"/>
          </w:divBdr>
        </w:div>
        <w:div w:id="1904637934">
          <w:marLeft w:val="480"/>
          <w:marRight w:val="0"/>
          <w:marTop w:val="0"/>
          <w:marBottom w:val="0"/>
          <w:divBdr>
            <w:top w:val="none" w:sz="0" w:space="0" w:color="auto"/>
            <w:left w:val="none" w:sz="0" w:space="0" w:color="auto"/>
            <w:bottom w:val="none" w:sz="0" w:space="0" w:color="auto"/>
            <w:right w:val="none" w:sz="0" w:space="0" w:color="auto"/>
          </w:divBdr>
        </w:div>
        <w:div w:id="456606461">
          <w:marLeft w:val="480"/>
          <w:marRight w:val="0"/>
          <w:marTop w:val="0"/>
          <w:marBottom w:val="0"/>
          <w:divBdr>
            <w:top w:val="none" w:sz="0" w:space="0" w:color="auto"/>
            <w:left w:val="none" w:sz="0" w:space="0" w:color="auto"/>
            <w:bottom w:val="none" w:sz="0" w:space="0" w:color="auto"/>
            <w:right w:val="none" w:sz="0" w:space="0" w:color="auto"/>
          </w:divBdr>
        </w:div>
        <w:div w:id="1966739099">
          <w:marLeft w:val="480"/>
          <w:marRight w:val="0"/>
          <w:marTop w:val="0"/>
          <w:marBottom w:val="0"/>
          <w:divBdr>
            <w:top w:val="none" w:sz="0" w:space="0" w:color="auto"/>
            <w:left w:val="none" w:sz="0" w:space="0" w:color="auto"/>
            <w:bottom w:val="none" w:sz="0" w:space="0" w:color="auto"/>
            <w:right w:val="none" w:sz="0" w:space="0" w:color="auto"/>
          </w:divBdr>
        </w:div>
        <w:div w:id="1300528483">
          <w:marLeft w:val="480"/>
          <w:marRight w:val="0"/>
          <w:marTop w:val="0"/>
          <w:marBottom w:val="0"/>
          <w:divBdr>
            <w:top w:val="none" w:sz="0" w:space="0" w:color="auto"/>
            <w:left w:val="none" w:sz="0" w:space="0" w:color="auto"/>
            <w:bottom w:val="none" w:sz="0" w:space="0" w:color="auto"/>
            <w:right w:val="none" w:sz="0" w:space="0" w:color="auto"/>
          </w:divBdr>
        </w:div>
        <w:div w:id="1970358864">
          <w:marLeft w:val="480"/>
          <w:marRight w:val="0"/>
          <w:marTop w:val="0"/>
          <w:marBottom w:val="0"/>
          <w:divBdr>
            <w:top w:val="none" w:sz="0" w:space="0" w:color="auto"/>
            <w:left w:val="none" w:sz="0" w:space="0" w:color="auto"/>
            <w:bottom w:val="none" w:sz="0" w:space="0" w:color="auto"/>
            <w:right w:val="none" w:sz="0" w:space="0" w:color="auto"/>
          </w:divBdr>
        </w:div>
        <w:div w:id="98256972">
          <w:marLeft w:val="480"/>
          <w:marRight w:val="0"/>
          <w:marTop w:val="0"/>
          <w:marBottom w:val="0"/>
          <w:divBdr>
            <w:top w:val="none" w:sz="0" w:space="0" w:color="auto"/>
            <w:left w:val="none" w:sz="0" w:space="0" w:color="auto"/>
            <w:bottom w:val="none" w:sz="0" w:space="0" w:color="auto"/>
            <w:right w:val="none" w:sz="0" w:space="0" w:color="auto"/>
          </w:divBdr>
        </w:div>
        <w:div w:id="996149512">
          <w:marLeft w:val="480"/>
          <w:marRight w:val="0"/>
          <w:marTop w:val="0"/>
          <w:marBottom w:val="0"/>
          <w:divBdr>
            <w:top w:val="none" w:sz="0" w:space="0" w:color="auto"/>
            <w:left w:val="none" w:sz="0" w:space="0" w:color="auto"/>
            <w:bottom w:val="none" w:sz="0" w:space="0" w:color="auto"/>
            <w:right w:val="none" w:sz="0" w:space="0" w:color="auto"/>
          </w:divBdr>
        </w:div>
        <w:div w:id="250623720">
          <w:marLeft w:val="480"/>
          <w:marRight w:val="0"/>
          <w:marTop w:val="0"/>
          <w:marBottom w:val="0"/>
          <w:divBdr>
            <w:top w:val="none" w:sz="0" w:space="0" w:color="auto"/>
            <w:left w:val="none" w:sz="0" w:space="0" w:color="auto"/>
            <w:bottom w:val="none" w:sz="0" w:space="0" w:color="auto"/>
            <w:right w:val="none" w:sz="0" w:space="0" w:color="auto"/>
          </w:divBdr>
        </w:div>
        <w:div w:id="117459488">
          <w:marLeft w:val="480"/>
          <w:marRight w:val="0"/>
          <w:marTop w:val="0"/>
          <w:marBottom w:val="0"/>
          <w:divBdr>
            <w:top w:val="none" w:sz="0" w:space="0" w:color="auto"/>
            <w:left w:val="none" w:sz="0" w:space="0" w:color="auto"/>
            <w:bottom w:val="none" w:sz="0" w:space="0" w:color="auto"/>
            <w:right w:val="none" w:sz="0" w:space="0" w:color="auto"/>
          </w:divBdr>
        </w:div>
        <w:div w:id="1316689361">
          <w:marLeft w:val="480"/>
          <w:marRight w:val="0"/>
          <w:marTop w:val="0"/>
          <w:marBottom w:val="0"/>
          <w:divBdr>
            <w:top w:val="none" w:sz="0" w:space="0" w:color="auto"/>
            <w:left w:val="none" w:sz="0" w:space="0" w:color="auto"/>
            <w:bottom w:val="none" w:sz="0" w:space="0" w:color="auto"/>
            <w:right w:val="none" w:sz="0" w:space="0" w:color="auto"/>
          </w:divBdr>
        </w:div>
        <w:div w:id="299264380">
          <w:marLeft w:val="480"/>
          <w:marRight w:val="0"/>
          <w:marTop w:val="0"/>
          <w:marBottom w:val="0"/>
          <w:divBdr>
            <w:top w:val="none" w:sz="0" w:space="0" w:color="auto"/>
            <w:left w:val="none" w:sz="0" w:space="0" w:color="auto"/>
            <w:bottom w:val="none" w:sz="0" w:space="0" w:color="auto"/>
            <w:right w:val="none" w:sz="0" w:space="0" w:color="auto"/>
          </w:divBdr>
        </w:div>
        <w:div w:id="1507133830">
          <w:marLeft w:val="480"/>
          <w:marRight w:val="0"/>
          <w:marTop w:val="0"/>
          <w:marBottom w:val="0"/>
          <w:divBdr>
            <w:top w:val="none" w:sz="0" w:space="0" w:color="auto"/>
            <w:left w:val="none" w:sz="0" w:space="0" w:color="auto"/>
            <w:bottom w:val="none" w:sz="0" w:space="0" w:color="auto"/>
            <w:right w:val="none" w:sz="0" w:space="0" w:color="auto"/>
          </w:divBdr>
        </w:div>
        <w:div w:id="1882932929">
          <w:marLeft w:val="480"/>
          <w:marRight w:val="0"/>
          <w:marTop w:val="0"/>
          <w:marBottom w:val="0"/>
          <w:divBdr>
            <w:top w:val="none" w:sz="0" w:space="0" w:color="auto"/>
            <w:left w:val="none" w:sz="0" w:space="0" w:color="auto"/>
            <w:bottom w:val="none" w:sz="0" w:space="0" w:color="auto"/>
            <w:right w:val="none" w:sz="0" w:space="0" w:color="auto"/>
          </w:divBdr>
        </w:div>
        <w:div w:id="29039852">
          <w:marLeft w:val="480"/>
          <w:marRight w:val="0"/>
          <w:marTop w:val="0"/>
          <w:marBottom w:val="0"/>
          <w:divBdr>
            <w:top w:val="none" w:sz="0" w:space="0" w:color="auto"/>
            <w:left w:val="none" w:sz="0" w:space="0" w:color="auto"/>
            <w:bottom w:val="none" w:sz="0" w:space="0" w:color="auto"/>
            <w:right w:val="none" w:sz="0" w:space="0" w:color="auto"/>
          </w:divBdr>
        </w:div>
        <w:div w:id="742022163">
          <w:marLeft w:val="480"/>
          <w:marRight w:val="0"/>
          <w:marTop w:val="0"/>
          <w:marBottom w:val="0"/>
          <w:divBdr>
            <w:top w:val="none" w:sz="0" w:space="0" w:color="auto"/>
            <w:left w:val="none" w:sz="0" w:space="0" w:color="auto"/>
            <w:bottom w:val="none" w:sz="0" w:space="0" w:color="auto"/>
            <w:right w:val="none" w:sz="0" w:space="0" w:color="auto"/>
          </w:divBdr>
        </w:div>
        <w:div w:id="1631596384">
          <w:marLeft w:val="480"/>
          <w:marRight w:val="0"/>
          <w:marTop w:val="0"/>
          <w:marBottom w:val="0"/>
          <w:divBdr>
            <w:top w:val="none" w:sz="0" w:space="0" w:color="auto"/>
            <w:left w:val="none" w:sz="0" w:space="0" w:color="auto"/>
            <w:bottom w:val="none" w:sz="0" w:space="0" w:color="auto"/>
            <w:right w:val="none" w:sz="0" w:space="0" w:color="auto"/>
          </w:divBdr>
        </w:div>
        <w:div w:id="171145999">
          <w:marLeft w:val="480"/>
          <w:marRight w:val="0"/>
          <w:marTop w:val="0"/>
          <w:marBottom w:val="0"/>
          <w:divBdr>
            <w:top w:val="none" w:sz="0" w:space="0" w:color="auto"/>
            <w:left w:val="none" w:sz="0" w:space="0" w:color="auto"/>
            <w:bottom w:val="none" w:sz="0" w:space="0" w:color="auto"/>
            <w:right w:val="none" w:sz="0" w:space="0" w:color="auto"/>
          </w:divBdr>
        </w:div>
      </w:divsChild>
    </w:div>
    <w:div w:id="506942983">
      <w:bodyDiv w:val="1"/>
      <w:marLeft w:val="0"/>
      <w:marRight w:val="0"/>
      <w:marTop w:val="0"/>
      <w:marBottom w:val="0"/>
      <w:divBdr>
        <w:top w:val="none" w:sz="0" w:space="0" w:color="auto"/>
        <w:left w:val="none" w:sz="0" w:space="0" w:color="auto"/>
        <w:bottom w:val="none" w:sz="0" w:space="0" w:color="auto"/>
        <w:right w:val="none" w:sz="0" w:space="0" w:color="auto"/>
      </w:divBdr>
    </w:div>
    <w:div w:id="589003217">
      <w:bodyDiv w:val="1"/>
      <w:marLeft w:val="0"/>
      <w:marRight w:val="0"/>
      <w:marTop w:val="0"/>
      <w:marBottom w:val="0"/>
      <w:divBdr>
        <w:top w:val="none" w:sz="0" w:space="0" w:color="auto"/>
        <w:left w:val="none" w:sz="0" w:space="0" w:color="auto"/>
        <w:bottom w:val="none" w:sz="0" w:space="0" w:color="auto"/>
        <w:right w:val="none" w:sz="0" w:space="0" w:color="auto"/>
      </w:divBdr>
    </w:div>
    <w:div w:id="689455019">
      <w:bodyDiv w:val="1"/>
      <w:marLeft w:val="0"/>
      <w:marRight w:val="0"/>
      <w:marTop w:val="0"/>
      <w:marBottom w:val="0"/>
      <w:divBdr>
        <w:top w:val="none" w:sz="0" w:space="0" w:color="auto"/>
        <w:left w:val="none" w:sz="0" w:space="0" w:color="auto"/>
        <w:bottom w:val="none" w:sz="0" w:space="0" w:color="auto"/>
        <w:right w:val="none" w:sz="0" w:space="0" w:color="auto"/>
      </w:divBdr>
    </w:div>
    <w:div w:id="706030109">
      <w:bodyDiv w:val="1"/>
      <w:marLeft w:val="0"/>
      <w:marRight w:val="0"/>
      <w:marTop w:val="0"/>
      <w:marBottom w:val="0"/>
      <w:divBdr>
        <w:top w:val="none" w:sz="0" w:space="0" w:color="auto"/>
        <w:left w:val="none" w:sz="0" w:space="0" w:color="auto"/>
        <w:bottom w:val="none" w:sz="0" w:space="0" w:color="auto"/>
        <w:right w:val="none" w:sz="0" w:space="0" w:color="auto"/>
      </w:divBdr>
      <w:divsChild>
        <w:div w:id="267080366">
          <w:marLeft w:val="640"/>
          <w:marRight w:val="0"/>
          <w:marTop w:val="0"/>
          <w:marBottom w:val="0"/>
          <w:divBdr>
            <w:top w:val="none" w:sz="0" w:space="0" w:color="auto"/>
            <w:left w:val="none" w:sz="0" w:space="0" w:color="auto"/>
            <w:bottom w:val="none" w:sz="0" w:space="0" w:color="auto"/>
            <w:right w:val="none" w:sz="0" w:space="0" w:color="auto"/>
          </w:divBdr>
        </w:div>
        <w:div w:id="96411079">
          <w:marLeft w:val="640"/>
          <w:marRight w:val="0"/>
          <w:marTop w:val="0"/>
          <w:marBottom w:val="0"/>
          <w:divBdr>
            <w:top w:val="none" w:sz="0" w:space="0" w:color="auto"/>
            <w:left w:val="none" w:sz="0" w:space="0" w:color="auto"/>
            <w:bottom w:val="none" w:sz="0" w:space="0" w:color="auto"/>
            <w:right w:val="none" w:sz="0" w:space="0" w:color="auto"/>
          </w:divBdr>
        </w:div>
        <w:div w:id="1841851883">
          <w:marLeft w:val="640"/>
          <w:marRight w:val="0"/>
          <w:marTop w:val="0"/>
          <w:marBottom w:val="0"/>
          <w:divBdr>
            <w:top w:val="none" w:sz="0" w:space="0" w:color="auto"/>
            <w:left w:val="none" w:sz="0" w:space="0" w:color="auto"/>
            <w:bottom w:val="none" w:sz="0" w:space="0" w:color="auto"/>
            <w:right w:val="none" w:sz="0" w:space="0" w:color="auto"/>
          </w:divBdr>
        </w:div>
        <w:div w:id="1760827509">
          <w:marLeft w:val="640"/>
          <w:marRight w:val="0"/>
          <w:marTop w:val="0"/>
          <w:marBottom w:val="0"/>
          <w:divBdr>
            <w:top w:val="none" w:sz="0" w:space="0" w:color="auto"/>
            <w:left w:val="none" w:sz="0" w:space="0" w:color="auto"/>
            <w:bottom w:val="none" w:sz="0" w:space="0" w:color="auto"/>
            <w:right w:val="none" w:sz="0" w:space="0" w:color="auto"/>
          </w:divBdr>
        </w:div>
        <w:div w:id="1077897628">
          <w:marLeft w:val="640"/>
          <w:marRight w:val="0"/>
          <w:marTop w:val="0"/>
          <w:marBottom w:val="0"/>
          <w:divBdr>
            <w:top w:val="none" w:sz="0" w:space="0" w:color="auto"/>
            <w:left w:val="none" w:sz="0" w:space="0" w:color="auto"/>
            <w:bottom w:val="none" w:sz="0" w:space="0" w:color="auto"/>
            <w:right w:val="none" w:sz="0" w:space="0" w:color="auto"/>
          </w:divBdr>
        </w:div>
        <w:div w:id="765273636">
          <w:marLeft w:val="640"/>
          <w:marRight w:val="0"/>
          <w:marTop w:val="0"/>
          <w:marBottom w:val="0"/>
          <w:divBdr>
            <w:top w:val="none" w:sz="0" w:space="0" w:color="auto"/>
            <w:left w:val="none" w:sz="0" w:space="0" w:color="auto"/>
            <w:bottom w:val="none" w:sz="0" w:space="0" w:color="auto"/>
            <w:right w:val="none" w:sz="0" w:space="0" w:color="auto"/>
          </w:divBdr>
        </w:div>
        <w:div w:id="1482111175">
          <w:marLeft w:val="640"/>
          <w:marRight w:val="0"/>
          <w:marTop w:val="0"/>
          <w:marBottom w:val="0"/>
          <w:divBdr>
            <w:top w:val="none" w:sz="0" w:space="0" w:color="auto"/>
            <w:left w:val="none" w:sz="0" w:space="0" w:color="auto"/>
            <w:bottom w:val="none" w:sz="0" w:space="0" w:color="auto"/>
            <w:right w:val="none" w:sz="0" w:space="0" w:color="auto"/>
          </w:divBdr>
        </w:div>
        <w:div w:id="983776500">
          <w:marLeft w:val="640"/>
          <w:marRight w:val="0"/>
          <w:marTop w:val="0"/>
          <w:marBottom w:val="0"/>
          <w:divBdr>
            <w:top w:val="none" w:sz="0" w:space="0" w:color="auto"/>
            <w:left w:val="none" w:sz="0" w:space="0" w:color="auto"/>
            <w:bottom w:val="none" w:sz="0" w:space="0" w:color="auto"/>
            <w:right w:val="none" w:sz="0" w:space="0" w:color="auto"/>
          </w:divBdr>
        </w:div>
        <w:div w:id="1931111711">
          <w:marLeft w:val="640"/>
          <w:marRight w:val="0"/>
          <w:marTop w:val="0"/>
          <w:marBottom w:val="0"/>
          <w:divBdr>
            <w:top w:val="none" w:sz="0" w:space="0" w:color="auto"/>
            <w:left w:val="none" w:sz="0" w:space="0" w:color="auto"/>
            <w:bottom w:val="none" w:sz="0" w:space="0" w:color="auto"/>
            <w:right w:val="none" w:sz="0" w:space="0" w:color="auto"/>
          </w:divBdr>
        </w:div>
        <w:div w:id="1877739415">
          <w:marLeft w:val="640"/>
          <w:marRight w:val="0"/>
          <w:marTop w:val="0"/>
          <w:marBottom w:val="0"/>
          <w:divBdr>
            <w:top w:val="none" w:sz="0" w:space="0" w:color="auto"/>
            <w:left w:val="none" w:sz="0" w:space="0" w:color="auto"/>
            <w:bottom w:val="none" w:sz="0" w:space="0" w:color="auto"/>
            <w:right w:val="none" w:sz="0" w:space="0" w:color="auto"/>
          </w:divBdr>
        </w:div>
        <w:div w:id="617879270">
          <w:marLeft w:val="640"/>
          <w:marRight w:val="0"/>
          <w:marTop w:val="0"/>
          <w:marBottom w:val="0"/>
          <w:divBdr>
            <w:top w:val="none" w:sz="0" w:space="0" w:color="auto"/>
            <w:left w:val="none" w:sz="0" w:space="0" w:color="auto"/>
            <w:bottom w:val="none" w:sz="0" w:space="0" w:color="auto"/>
            <w:right w:val="none" w:sz="0" w:space="0" w:color="auto"/>
          </w:divBdr>
        </w:div>
        <w:div w:id="200636233">
          <w:marLeft w:val="640"/>
          <w:marRight w:val="0"/>
          <w:marTop w:val="0"/>
          <w:marBottom w:val="0"/>
          <w:divBdr>
            <w:top w:val="none" w:sz="0" w:space="0" w:color="auto"/>
            <w:left w:val="none" w:sz="0" w:space="0" w:color="auto"/>
            <w:bottom w:val="none" w:sz="0" w:space="0" w:color="auto"/>
            <w:right w:val="none" w:sz="0" w:space="0" w:color="auto"/>
          </w:divBdr>
        </w:div>
        <w:div w:id="1716274682">
          <w:marLeft w:val="640"/>
          <w:marRight w:val="0"/>
          <w:marTop w:val="0"/>
          <w:marBottom w:val="0"/>
          <w:divBdr>
            <w:top w:val="none" w:sz="0" w:space="0" w:color="auto"/>
            <w:left w:val="none" w:sz="0" w:space="0" w:color="auto"/>
            <w:bottom w:val="none" w:sz="0" w:space="0" w:color="auto"/>
            <w:right w:val="none" w:sz="0" w:space="0" w:color="auto"/>
          </w:divBdr>
        </w:div>
        <w:div w:id="746193395">
          <w:marLeft w:val="640"/>
          <w:marRight w:val="0"/>
          <w:marTop w:val="0"/>
          <w:marBottom w:val="0"/>
          <w:divBdr>
            <w:top w:val="none" w:sz="0" w:space="0" w:color="auto"/>
            <w:left w:val="none" w:sz="0" w:space="0" w:color="auto"/>
            <w:bottom w:val="none" w:sz="0" w:space="0" w:color="auto"/>
            <w:right w:val="none" w:sz="0" w:space="0" w:color="auto"/>
          </w:divBdr>
        </w:div>
        <w:div w:id="1462772991">
          <w:marLeft w:val="640"/>
          <w:marRight w:val="0"/>
          <w:marTop w:val="0"/>
          <w:marBottom w:val="0"/>
          <w:divBdr>
            <w:top w:val="none" w:sz="0" w:space="0" w:color="auto"/>
            <w:left w:val="none" w:sz="0" w:space="0" w:color="auto"/>
            <w:bottom w:val="none" w:sz="0" w:space="0" w:color="auto"/>
            <w:right w:val="none" w:sz="0" w:space="0" w:color="auto"/>
          </w:divBdr>
        </w:div>
        <w:div w:id="1711950789">
          <w:marLeft w:val="640"/>
          <w:marRight w:val="0"/>
          <w:marTop w:val="0"/>
          <w:marBottom w:val="0"/>
          <w:divBdr>
            <w:top w:val="none" w:sz="0" w:space="0" w:color="auto"/>
            <w:left w:val="none" w:sz="0" w:space="0" w:color="auto"/>
            <w:bottom w:val="none" w:sz="0" w:space="0" w:color="auto"/>
            <w:right w:val="none" w:sz="0" w:space="0" w:color="auto"/>
          </w:divBdr>
        </w:div>
        <w:div w:id="1407723492">
          <w:marLeft w:val="640"/>
          <w:marRight w:val="0"/>
          <w:marTop w:val="0"/>
          <w:marBottom w:val="0"/>
          <w:divBdr>
            <w:top w:val="none" w:sz="0" w:space="0" w:color="auto"/>
            <w:left w:val="none" w:sz="0" w:space="0" w:color="auto"/>
            <w:bottom w:val="none" w:sz="0" w:space="0" w:color="auto"/>
            <w:right w:val="none" w:sz="0" w:space="0" w:color="auto"/>
          </w:divBdr>
        </w:div>
        <w:div w:id="1499268855">
          <w:marLeft w:val="640"/>
          <w:marRight w:val="0"/>
          <w:marTop w:val="0"/>
          <w:marBottom w:val="0"/>
          <w:divBdr>
            <w:top w:val="none" w:sz="0" w:space="0" w:color="auto"/>
            <w:left w:val="none" w:sz="0" w:space="0" w:color="auto"/>
            <w:bottom w:val="none" w:sz="0" w:space="0" w:color="auto"/>
            <w:right w:val="none" w:sz="0" w:space="0" w:color="auto"/>
          </w:divBdr>
        </w:div>
        <w:div w:id="1187906352">
          <w:marLeft w:val="640"/>
          <w:marRight w:val="0"/>
          <w:marTop w:val="0"/>
          <w:marBottom w:val="0"/>
          <w:divBdr>
            <w:top w:val="none" w:sz="0" w:space="0" w:color="auto"/>
            <w:left w:val="none" w:sz="0" w:space="0" w:color="auto"/>
            <w:bottom w:val="none" w:sz="0" w:space="0" w:color="auto"/>
            <w:right w:val="none" w:sz="0" w:space="0" w:color="auto"/>
          </w:divBdr>
        </w:div>
        <w:div w:id="1287740884">
          <w:marLeft w:val="640"/>
          <w:marRight w:val="0"/>
          <w:marTop w:val="0"/>
          <w:marBottom w:val="0"/>
          <w:divBdr>
            <w:top w:val="none" w:sz="0" w:space="0" w:color="auto"/>
            <w:left w:val="none" w:sz="0" w:space="0" w:color="auto"/>
            <w:bottom w:val="none" w:sz="0" w:space="0" w:color="auto"/>
            <w:right w:val="none" w:sz="0" w:space="0" w:color="auto"/>
          </w:divBdr>
        </w:div>
        <w:div w:id="860317501">
          <w:marLeft w:val="640"/>
          <w:marRight w:val="0"/>
          <w:marTop w:val="0"/>
          <w:marBottom w:val="0"/>
          <w:divBdr>
            <w:top w:val="none" w:sz="0" w:space="0" w:color="auto"/>
            <w:left w:val="none" w:sz="0" w:space="0" w:color="auto"/>
            <w:bottom w:val="none" w:sz="0" w:space="0" w:color="auto"/>
            <w:right w:val="none" w:sz="0" w:space="0" w:color="auto"/>
          </w:divBdr>
        </w:div>
        <w:div w:id="1180242367">
          <w:marLeft w:val="640"/>
          <w:marRight w:val="0"/>
          <w:marTop w:val="0"/>
          <w:marBottom w:val="0"/>
          <w:divBdr>
            <w:top w:val="none" w:sz="0" w:space="0" w:color="auto"/>
            <w:left w:val="none" w:sz="0" w:space="0" w:color="auto"/>
            <w:bottom w:val="none" w:sz="0" w:space="0" w:color="auto"/>
            <w:right w:val="none" w:sz="0" w:space="0" w:color="auto"/>
          </w:divBdr>
        </w:div>
        <w:div w:id="1817528590">
          <w:marLeft w:val="640"/>
          <w:marRight w:val="0"/>
          <w:marTop w:val="0"/>
          <w:marBottom w:val="0"/>
          <w:divBdr>
            <w:top w:val="none" w:sz="0" w:space="0" w:color="auto"/>
            <w:left w:val="none" w:sz="0" w:space="0" w:color="auto"/>
            <w:bottom w:val="none" w:sz="0" w:space="0" w:color="auto"/>
            <w:right w:val="none" w:sz="0" w:space="0" w:color="auto"/>
          </w:divBdr>
        </w:div>
        <w:div w:id="1232428045">
          <w:marLeft w:val="640"/>
          <w:marRight w:val="0"/>
          <w:marTop w:val="0"/>
          <w:marBottom w:val="0"/>
          <w:divBdr>
            <w:top w:val="none" w:sz="0" w:space="0" w:color="auto"/>
            <w:left w:val="none" w:sz="0" w:space="0" w:color="auto"/>
            <w:bottom w:val="none" w:sz="0" w:space="0" w:color="auto"/>
            <w:right w:val="none" w:sz="0" w:space="0" w:color="auto"/>
          </w:divBdr>
        </w:div>
        <w:div w:id="273638742">
          <w:marLeft w:val="640"/>
          <w:marRight w:val="0"/>
          <w:marTop w:val="0"/>
          <w:marBottom w:val="0"/>
          <w:divBdr>
            <w:top w:val="none" w:sz="0" w:space="0" w:color="auto"/>
            <w:left w:val="none" w:sz="0" w:space="0" w:color="auto"/>
            <w:bottom w:val="none" w:sz="0" w:space="0" w:color="auto"/>
            <w:right w:val="none" w:sz="0" w:space="0" w:color="auto"/>
          </w:divBdr>
        </w:div>
        <w:div w:id="790126805">
          <w:marLeft w:val="640"/>
          <w:marRight w:val="0"/>
          <w:marTop w:val="0"/>
          <w:marBottom w:val="0"/>
          <w:divBdr>
            <w:top w:val="none" w:sz="0" w:space="0" w:color="auto"/>
            <w:left w:val="none" w:sz="0" w:space="0" w:color="auto"/>
            <w:bottom w:val="none" w:sz="0" w:space="0" w:color="auto"/>
            <w:right w:val="none" w:sz="0" w:space="0" w:color="auto"/>
          </w:divBdr>
        </w:div>
        <w:div w:id="2018343457">
          <w:marLeft w:val="640"/>
          <w:marRight w:val="0"/>
          <w:marTop w:val="0"/>
          <w:marBottom w:val="0"/>
          <w:divBdr>
            <w:top w:val="none" w:sz="0" w:space="0" w:color="auto"/>
            <w:left w:val="none" w:sz="0" w:space="0" w:color="auto"/>
            <w:bottom w:val="none" w:sz="0" w:space="0" w:color="auto"/>
            <w:right w:val="none" w:sz="0" w:space="0" w:color="auto"/>
          </w:divBdr>
        </w:div>
        <w:div w:id="1713572660">
          <w:marLeft w:val="640"/>
          <w:marRight w:val="0"/>
          <w:marTop w:val="0"/>
          <w:marBottom w:val="0"/>
          <w:divBdr>
            <w:top w:val="none" w:sz="0" w:space="0" w:color="auto"/>
            <w:left w:val="none" w:sz="0" w:space="0" w:color="auto"/>
            <w:bottom w:val="none" w:sz="0" w:space="0" w:color="auto"/>
            <w:right w:val="none" w:sz="0" w:space="0" w:color="auto"/>
          </w:divBdr>
        </w:div>
        <w:div w:id="1297880288">
          <w:marLeft w:val="640"/>
          <w:marRight w:val="0"/>
          <w:marTop w:val="0"/>
          <w:marBottom w:val="0"/>
          <w:divBdr>
            <w:top w:val="none" w:sz="0" w:space="0" w:color="auto"/>
            <w:left w:val="none" w:sz="0" w:space="0" w:color="auto"/>
            <w:bottom w:val="none" w:sz="0" w:space="0" w:color="auto"/>
            <w:right w:val="none" w:sz="0" w:space="0" w:color="auto"/>
          </w:divBdr>
        </w:div>
        <w:div w:id="1615211077">
          <w:marLeft w:val="640"/>
          <w:marRight w:val="0"/>
          <w:marTop w:val="0"/>
          <w:marBottom w:val="0"/>
          <w:divBdr>
            <w:top w:val="none" w:sz="0" w:space="0" w:color="auto"/>
            <w:left w:val="none" w:sz="0" w:space="0" w:color="auto"/>
            <w:bottom w:val="none" w:sz="0" w:space="0" w:color="auto"/>
            <w:right w:val="none" w:sz="0" w:space="0" w:color="auto"/>
          </w:divBdr>
        </w:div>
      </w:divsChild>
    </w:div>
    <w:div w:id="715079739">
      <w:bodyDiv w:val="1"/>
      <w:marLeft w:val="0"/>
      <w:marRight w:val="0"/>
      <w:marTop w:val="0"/>
      <w:marBottom w:val="0"/>
      <w:divBdr>
        <w:top w:val="none" w:sz="0" w:space="0" w:color="auto"/>
        <w:left w:val="none" w:sz="0" w:space="0" w:color="auto"/>
        <w:bottom w:val="none" w:sz="0" w:space="0" w:color="auto"/>
        <w:right w:val="none" w:sz="0" w:space="0" w:color="auto"/>
      </w:divBdr>
    </w:div>
    <w:div w:id="719744155">
      <w:bodyDiv w:val="1"/>
      <w:marLeft w:val="0"/>
      <w:marRight w:val="0"/>
      <w:marTop w:val="0"/>
      <w:marBottom w:val="0"/>
      <w:divBdr>
        <w:top w:val="none" w:sz="0" w:space="0" w:color="auto"/>
        <w:left w:val="none" w:sz="0" w:space="0" w:color="auto"/>
        <w:bottom w:val="none" w:sz="0" w:space="0" w:color="auto"/>
        <w:right w:val="none" w:sz="0" w:space="0" w:color="auto"/>
      </w:divBdr>
    </w:div>
    <w:div w:id="763261962">
      <w:bodyDiv w:val="1"/>
      <w:marLeft w:val="0"/>
      <w:marRight w:val="0"/>
      <w:marTop w:val="0"/>
      <w:marBottom w:val="0"/>
      <w:divBdr>
        <w:top w:val="none" w:sz="0" w:space="0" w:color="auto"/>
        <w:left w:val="none" w:sz="0" w:space="0" w:color="auto"/>
        <w:bottom w:val="none" w:sz="0" w:space="0" w:color="auto"/>
        <w:right w:val="none" w:sz="0" w:space="0" w:color="auto"/>
      </w:divBdr>
    </w:div>
    <w:div w:id="778110460">
      <w:bodyDiv w:val="1"/>
      <w:marLeft w:val="0"/>
      <w:marRight w:val="0"/>
      <w:marTop w:val="0"/>
      <w:marBottom w:val="0"/>
      <w:divBdr>
        <w:top w:val="none" w:sz="0" w:space="0" w:color="auto"/>
        <w:left w:val="none" w:sz="0" w:space="0" w:color="auto"/>
        <w:bottom w:val="none" w:sz="0" w:space="0" w:color="auto"/>
        <w:right w:val="none" w:sz="0" w:space="0" w:color="auto"/>
      </w:divBdr>
    </w:div>
    <w:div w:id="801197352">
      <w:bodyDiv w:val="1"/>
      <w:marLeft w:val="0"/>
      <w:marRight w:val="0"/>
      <w:marTop w:val="0"/>
      <w:marBottom w:val="0"/>
      <w:divBdr>
        <w:top w:val="none" w:sz="0" w:space="0" w:color="auto"/>
        <w:left w:val="none" w:sz="0" w:space="0" w:color="auto"/>
        <w:bottom w:val="none" w:sz="0" w:space="0" w:color="auto"/>
        <w:right w:val="none" w:sz="0" w:space="0" w:color="auto"/>
      </w:divBdr>
    </w:div>
    <w:div w:id="802043137">
      <w:bodyDiv w:val="1"/>
      <w:marLeft w:val="0"/>
      <w:marRight w:val="0"/>
      <w:marTop w:val="0"/>
      <w:marBottom w:val="0"/>
      <w:divBdr>
        <w:top w:val="none" w:sz="0" w:space="0" w:color="auto"/>
        <w:left w:val="none" w:sz="0" w:space="0" w:color="auto"/>
        <w:bottom w:val="none" w:sz="0" w:space="0" w:color="auto"/>
        <w:right w:val="none" w:sz="0" w:space="0" w:color="auto"/>
      </w:divBdr>
    </w:div>
    <w:div w:id="826821338">
      <w:bodyDiv w:val="1"/>
      <w:marLeft w:val="0"/>
      <w:marRight w:val="0"/>
      <w:marTop w:val="0"/>
      <w:marBottom w:val="0"/>
      <w:divBdr>
        <w:top w:val="none" w:sz="0" w:space="0" w:color="auto"/>
        <w:left w:val="none" w:sz="0" w:space="0" w:color="auto"/>
        <w:bottom w:val="none" w:sz="0" w:space="0" w:color="auto"/>
        <w:right w:val="none" w:sz="0" w:space="0" w:color="auto"/>
      </w:divBdr>
    </w:div>
    <w:div w:id="838734113">
      <w:bodyDiv w:val="1"/>
      <w:marLeft w:val="0"/>
      <w:marRight w:val="0"/>
      <w:marTop w:val="0"/>
      <w:marBottom w:val="0"/>
      <w:divBdr>
        <w:top w:val="none" w:sz="0" w:space="0" w:color="auto"/>
        <w:left w:val="none" w:sz="0" w:space="0" w:color="auto"/>
        <w:bottom w:val="none" w:sz="0" w:space="0" w:color="auto"/>
        <w:right w:val="none" w:sz="0" w:space="0" w:color="auto"/>
      </w:divBdr>
    </w:div>
    <w:div w:id="947591404">
      <w:bodyDiv w:val="1"/>
      <w:marLeft w:val="0"/>
      <w:marRight w:val="0"/>
      <w:marTop w:val="0"/>
      <w:marBottom w:val="0"/>
      <w:divBdr>
        <w:top w:val="none" w:sz="0" w:space="0" w:color="auto"/>
        <w:left w:val="none" w:sz="0" w:space="0" w:color="auto"/>
        <w:bottom w:val="none" w:sz="0" w:space="0" w:color="auto"/>
        <w:right w:val="none" w:sz="0" w:space="0" w:color="auto"/>
      </w:divBdr>
    </w:div>
    <w:div w:id="961813884">
      <w:bodyDiv w:val="1"/>
      <w:marLeft w:val="0"/>
      <w:marRight w:val="0"/>
      <w:marTop w:val="0"/>
      <w:marBottom w:val="0"/>
      <w:divBdr>
        <w:top w:val="none" w:sz="0" w:space="0" w:color="auto"/>
        <w:left w:val="none" w:sz="0" w:space="0" w:color="auto"/>
        <w:bottom w:val="none" w:sz="0" w:space="0" w:color="auto"/>
        <w:right w:val="none" w:sz="0" w:space="0" w:color="auto"/>
      </w:divBdr>
    </w:div>
    <w:div w:id="973028162">
      <w:bodyDiv w:val="1"/>
      <w:marLeft w:val="0"/>
      <w:marRight w:val="0"/>
      <w:marTop w:val="0"/>
      <w:marBottom w:val="0"/>
      <w:divBdr>
        <w:top w:val="none" w:sz="0" w:space="0" w:color="auto"/>
        <w:left w:val="none" w:sz="0" w:space="0" w:color="auto"/>
        <w:bottom w:val="none" w:sz="0" w:space="0" w:color="auto"/>
        <w:right w:val="none" w:sz="0" w:space="0" w:color="auto"/>
      </w:divBdr>
    </w:div>
    <w:div w:id="986209426">
      <w:bodyDiv w:val="1"/>
      <w:marLeft w:val="0"/>
      <w:marRight w:val="0"/>
      <w:marTop w:val="0"/>
      <w:marBottom w:val="0"/>
      <w:divBdr>
        <w:top w:val="none" w:sz="0" w:space="0" w:color="auto"/>
        <w:left w:val="none" w:sz="0" w:space="0" w:color="auto"/>
        <w:bottom w:val="none" w:sz="0" w:space="0" w:color="auto"/>
        <w:right w:val="none" w:sz="0" w:space="0" w:color="auto"/>
      </w:divBdr>
      <w:divsChild>
        <w:div w:id="11499352">
          <w:marLeft w:val="1166"/>
          <w:marRight w:val="0"/>
          <w:marTop w:val="134"/>
          <w:marBottom w:val="0"/>
          <w:divBdr>
            <w:top w:val="none" w:sz="0" w:space="0" w:color="auto"/>
            <w:left w:val="none" w:sz="0" w:space="0" w:color="auto"/>
            <w:bottom w:val="none" w:sz="0" w:space="0" w:color="auto"/>
            <w:right w:val="none" w:sz="0" w:space="0" w:color="auto"/>
          </w:divBdr>
        </w:div>
        <w:div w:id="682706006">
          <w:marLeft w:val="1166"/>
          <w:marRight w:val="0"/>
          <w:marTop w:val="134"/>
          <w:marBottom w:val="0"/>
          <w:divBdr>
            <w:top w:val="none" w:sz="0" w:space="0" w:color="auto"/>
            <w:left w:val="none" w:sz="0" w:space="0" w:color="auto"/>
            <w:bottom w:val="none" w:sz="0" w:space="0" w:color="auto"/>
            <w:right w:val="none" w:sz="0" w:space="0" w:color="auto"/>
          </w:divBdr>
        </w:div>
        <w:div w:id="971907433">
          <w:marLeft w:val="1166"/>
          <w:marRight w:val="0"/>
          <w:marTop w:val="134"/>
          <w:marBottom w:val="0"/>
          <w:divBdr>
            <w:top w:val="none" w:sz="0" w:space="0" w:color="auto"/>
            <w:left w:val="none" w:sz="0" w:space="0" w:color="auto"/>
            <w:bottom w:val="none" w:sz="0" w:space="0" w:color="auto"/>
            <w:right w:val="none" w:sz="0" w:space="0" w:color="auto"/>
          </w:divBdr>
        </w:div>
        <w:div w:id="1335762106">
          <w:marLeft w:val="547"/>
          <w:marRight w:val="0"/>
          <w:marTop w:val="134"/>
          <w:marBottom w:val="0"/>
          <w:divBdr>
            <w:top w:val="none" w:sz="0" w:space="0" w:color="auto"/>
            <w:left w:val="none" w:sz="0" w:space="0" w:color="auto"/>
            <w:bottom w:val="none" w:sz="0" w:space="0" w:color="auto"/>
            <w:right w:val="none" w:sz="0" w:space="0" w:color="auto"/>
          </w:divBdr>
        </w:div>
        <w:div w:id="1847592743">
          <w:marLeft w:val="1166"/>
          <w:marRight w:val="0"/>
          <w:marTop w:val="134"/>
          <w:marBottom w:val="0"/>
          <w:divBdr>
            <w:top w:val="none" w:sz="0" w:space="0" w:color="auto"/>
            <w:left w:val="none" w:sz="0" w:space="0" w:color="auto"/>
            <w:bottom w:val="none" w:sz="0" w:space="0" w:color="auto"/>
            <w:right w:val="none" w:sz="0" w:space="0" w:color="auto"/>
          </w:divBdr>
        </w:div>
      </w:divsChild>
    </w:div>
    <w:div w:id="1000042993">
      <w:bodyDiv w:val="1"/>
      <w:marLeft w:val="0"/>
      <w:marRight w:val="0"/>
      <w:marTop w:val="0"/>
      <w:marBottom w:val="0"/>
      <w:divBdr>
        <w:top w:val="none" w:sz="0" w:space="0" w:color="auto"/>
        <w:left w:val="none" w:sz="0" w:space="0" w:color="auto"/>
        <w:bottom w:val="none" w:sz="0" w:space="0" w:color="auto"/>
        <w:right w:val="none" w:sz="0" w:space="0" w:color="auto"/>
      </w:divBdr>
    </w:div>
    <w:div w:id="1007053005">
      <w:bodyDiv w:val="1"/>
      <w:marLeft w:val="0"/>
      <w:marRight w:val="0"/>
      <w:marTop w:val="0"/>
      <w:marBottom w:val="0"/>
      <w:divBdr>
        <w:top w:val="none" w:sz="0" w:space="0" w:color="auto"/>
        <w:left w:val="none" w:sz="0" w:space="0" w:color="auto"/>
        <w:bottom w:val="none" w:sz="0" w:space="0" w:color="auto"/>
        <w:right w:val="none" w:sz="0" w:space="0" w:color="auto"/>
      </w:divBdr>
    </w:div>
    <w:div w:id="1010639752">
      <w:bodyDiv w:val="1"/>
      <w:marLeft w:val="0"/>
      <w:marRight w:val="0"/>
      <w:marTop w:val="0"/>
      <w:marBottom w:val="0"/>
      <w:divBdr>
        <w:top w:val="none" w:sz="0" w:space="0" w:color="auto"/>
        <w:left w:val="none" w:sz="0" w:space="0" w:color="auto"/>
        <w:bottom w:val="none" w:sz="0" w:space="0" w:color="auto"/>
        <w:right w:val="none" w:sz="0" w:space="0" w:color="auto"/>
      </w:divBdr>
      <w:divsChild>
        <w:div w:id="1934780401">
          <w:marLeft w:val="480"/>
          <w:marRight w:val="0"/>
          <w:marTop w:val="0"/>
          <w:marBottom w:val="0"/>
          <w:divBdr>
            <w:top w:val="none" w:sz="0" w:space="0" w:color="auto"/>
            <w:left w:val="none" w:sz="0" w:space="0" w:color="auto"/>
            <w:bottom w:val="none" w:sz="0" w:space="0" w:color="auto"/>
            <w:right w:val="none" w:sz="0" w:space="0" w:color="auto"/>
          </w:divBdr>
        </w:div>
        <w:div w:id="1037048709">
          <w:marLeft w:val="480"/>
          <w:marRight w:val="0"/>
          <w:marTop w:val="0"/>
          <w:marBottom w:val="0"/>
          <w:divBdr>
            <w:top w:val="none" w:sz="0" w:space="0" w:color="auto"/>
            <w:left w:val="none" w:sz="0" w:space="0" w:color="auto"/>
            <w:bottom w:val="none" w:sz="0" w:space="0" w:color="auto"/>
            <w:right w:val="none" w:sz="0" w:space="0" w:color="auto"/>
          </w:divBdr>
        </w:div>
        <w:div w:id="1616912066">
          <w:marLeft w:val="480"/>
          <w:marRight w:val="0"/>
          <w:marTop w:val="0"/>
          <w:marBottom w:val="0"/>
          <w:divBdr>
            <w:top w:val="none" w:sz="0" w:space="0" w:color="auto"/>
            <w:left w:val="none" w:sz="0" w:space="0" w:color="auto"/>
            <w:bottom w:val="none" w:sz="0" w:space="0" w:color="auto"/>
            <w:right w:val="none" w:sz="0" w:space="0" w:color="auto"/>
          </w:divBdr>
        </w:div>
        <w:div w:id="427771539">
          <w:marLeft w:val="480"/>
          <w:marRight w:val="0"/>
          <w:marTop w:val="0"/>
          <w:marBottom w:val="0"/>
          <w:divBdr>
            <w:top w:val="none" w:sz="0" w:space="0" w:color="auto"/>
            <w:left w:val="none" w:sz="0" w:space="0" w:color="auto"/>
            <w:bottom w:val="none" w:sz="0" w:space="0" w:color="auto"/>
            <w:right w:val="none" w:sz="0" w:space="0" w:color="auto"/>
          </w:divBdr>
        </w:div>
        <w:div w:id="369186879">
          <w:marLeft w:val="480"/>
          <w:marRight w:val="0"/>
          <w:marTop w:val="0"/>
          <w:marBottom w:val="0"/>
          <w:divBdr>
            <w:top w:val="none" w:sz="0" w:space="0" w:color="auto"/>
            <w:left w:val="none" w:sz="0" w:space="0" w:color="auto"/>
            <w:bottom w:val="none" w:sz="0" w:space="0" w:color="auto"/>
            <w:right w:val="none" w:sz="0" w:space="0" w:color="auto"/>
          </w:divBdr>
        </w:div>
        <w:div w:id="134488664">
          <w:marLeft w:val="480"/>
          <w:marRight w:val="0"/>
          <w:marTop w:val="0"/>
          <w:marBottom w:val="0"/>
          <w:divBdr>
            <w:top w:val="none" w:sz="0" w:space="0" w:color="auto"/>
            <w:left w:val="none" w:sz="0" w:space="0" w:color="auto"/>
            <w:bottom w:val="none" w:sz="0" w:space="0" w:color="auto"/>
            <w:right w:val="none" w:sz="0" w:space="0" w:color="auto"/>
          </w:divBdr>
        </w:div>
        <w:div w:id="242034903">
          <w:marLeft w:val="480"/>
          <w:marRight w:val="0"/>
          <w:marTop w:val="0"/>
          <w:marBottom w:val="0"/>
          <w:divBdr>
            <w:top w:val="none" w:sz="0" w:space="0" w:color="auto"/>
            <w:left w:val="none" w:sz="0" w:space="0" w:color="auto"/>
            <w:bottom w:val="none" w:sz="0" w:space="0" w:color="auto"/>
            <w:right w:val="none" w:sz="0" w:space="0" w:color="auto"/>
          </w:divBdr>
        </w:div>
        <w:div w:id="1517383974">
          <w:marLeft w:val="480"/>
          <w:marRight w:val="0"/>
          <w:marTop w:val="0"/>
          <w:marBottom w:val="0"/>
          <w:divBdr>
            <w:top w:val="none" w:sz="0" w:space="0" w:color="auto"/>
            <w:left w:val="none" w:sz="0" w:space="0" w:color="auto"/>
            <w:bottom w:val="none" w:sz="0" w:space="0" w:color="auto"/>
            <w:right w:val="none" w:sz="0" w:space="0" w:color="auto"/>
          </w:divBdr>
        </w:div>
        <w:div w:id="1882865127">
          <w:marLeft w:val="480"/>
          <w:marRight w:val="0"/>
          <w:marTop w:val="0"/>
          <w:marBottom w:val="0"/>
          <w:divBdr>
            <w:top w:val="none" w:sz="0" w:space="0" w:color="auto"/>
            <w:left w:val="none" w:sz="0" w:space="0" w:color="auto"/>
            <w:bottom w:val="none" w:sz="0" w:space="0" w:color="auto"/>
            <w:right w:val="none" w:sz="0" w:space="0" w:color="auto"/>
          </w:divBdr>
        </w:div>
        <w:div w:id="1726220502">
          <w:marLeft w:val="480"/>
          <w:marRight w:val="0"/>
          <w:marTop w:val="0"/>
          <w:marBottom w:val="0"/>
          <w:divBdr>
            <w:top w:val="none" w:sz="0" w:space="0" w:color="auto"/>
            <w:left w:val="none" w:sz="0" w:space="0" w:color="auto"/>
            <w:bottom w:val="none" w:sz="0" w:space="0" w:color="auto"/>
            <w:right w:val="none" w:sz="0" w:space="0" w:color="auto"/>
          </w:divBdr>
        </w:div>
        <w:div w:id="172649614">
          <w:marLeft w:val="480"/>
          <w:marRight w:val="0"/>
          <w:marTop w:val="0"/>
          <w:marBottom w:val="0"/>
          <w:divBdr>
            <w:top w:val="none" w:sz="0" w:space="0" w:color="auto"/>
            <w:left w:val="none" w:sz="0" w:space="0" w:color="auto"/>
            <w:bottom w:val="none" w:sz="0" w:space="0" w:color="auto"/>
            <w:right w:val="none" w:sz="0" w:space="0" w:color="auto"/>
          </w:divBdr>
        </w:div>
        <w:div w:id="968631654">
          <w:marLeft w:val="480"/>
          <w:marRight w:val="0"/>
          <w:marTop w:val="0"/>
          <w:marBottom w:val="0"/>
          <w:divBdr>
            <w:top w:val="none" w:sz="0" w:space="0" w:color="auto"/>
            <w:left w:val="none" w:sz="0" w:space="0" w:color="auto"/>
            <w:bottom w:val="none" w:sz="0" w:space="0" w:color="auto"/>
            <w:right w:val="none" w:sz="0" w:space="0" w:color="auto"/>
          </w:divBdr>
        </w:div>
        <w:div w:id="1612317282">
          <w:marLeft w:val="480"/>
          <w:marRight w:val="0"/>
          <w:marTop w:val="0"/>
          <w:marBottom w:val="0"/>
          <w:divBdr>
            <w:top w:val="none" w:sz="0" w:space="0" w:color="auto"/>
            <w:left w:val="none" w:sz="0" w:space="0" w:color="auto"/>
            <w:bottom w:val="none" w:sz="0" w:space="0" w:color="auto"/>
            <w:right w:val="none" w:sz="0" w:space="0" w:color="auto"/>
          </w:divBdr>
        </w:div>
        <w:div w:id="1766337084">
          <w:marLeft w:val="480"/>
          <w:marRight w:val="0"/>
          <w:marTop w:val="0"/>
          <w:marBottom w:val="0"/>
          <w:divBdr>
            <w:top w:val="none" w:sz="0" w:space="0" w:color="auto"/>
            <w:left w:val="none" w:sz="0" w:space="0" w:color="auto"/>
            <w:bottom w:val="none" w:sz="0" w:space="0" w:color="auto"/>
            <w:right w:val="none" w:sz="0" w:space="0" w:color="auto"/>
          </w:divBdr>
        </w:div>
        <w:div w:id="1425108431">
          <w:marLeft w:val="480"/>
          <w:marRight w:val="0"/>
          <w:marTop w:val="0"/>
          <w:marBottom w:val="0"/>
          <w:divBdr>
            <w:top w:val="none" w:sz="0" w:space="0" w:color="auto"/>
            <w:left w:val="none" w:sz="0" w:space="0" w:color="auto"/>
            <w:bottom w:val="none" w:sz="0" w:space="0" w:color="auto"/>
            <w:right w:val="none" w:sz="0" w:space="0" w:color="auto"/>
          </w:divBdr>
        </w:div>
        <w:div w:id="1027366023">
          <w:marLeft w:val="480"/>
          <w:marRight w:val="0"/>
          <w:marTop w:val="0"/>
          <w:marBottom w:val="0"/>
          <w:divBdr>
            <w:top w:val="none" w:sz="0" w:space="0" w:color="auto"/>
            <w:left w:val="none" w:sz="0" w:space="0" w:color="auto"/>
            <w:bottom w:val="none" w:sz="0" w:space="0" w:color="auto"/>
            <w:right w:val="none" w:sz="0" w:space="0" w:color="auto"/>
          </w:divBdr>
        </w:div>
        <w:div w:id="1525556594">
          <w:marLeft w:val="480"/>
          <w:marRight w:val="0"/>
          <w:marTop w:val="0"/>
          <w:marBottom w:val="0"/>
          <w:divBdr>
            <w:top w:val="none" w:sz="0" w:space="0" w:color="auto"/>
            <w:left w:val="none" w:sz="0" w:space="0" w:color="auto"/>
            <w:bottom w:val="none" w:sz="0" w:space="0" w:color="auto"/>
            <w:right w:val="none" w:sz="0" w:space="0" w:color="auto"/>
          </w:divBdr>
        </w:div>
        <w:div w:id="267392370">
          <w:marLeft w:val="480"/>
          <w:marRight w:val="0"/>
          <w:marTop w:val="0"/>
          <w:marBottom w:val="0"/>
          <w:divBdr>
            <w:top w:val="none" w:sz="0" w:space="0" w:color="auto"/>
            <w:left w:val="none" w:sz="0" w:space="0" w:color="auto"/>
            <w:bottom w:val="none" w:sz="0" w:space="0" w:color="auto"/>
            <w:right w:val="none" w:sz="0" w:space="0" w:color="auto"/>
          </w:divBdr>
        </w:div>
        <w:div w:id="1398670148">
          <w:marLeft w:val="480"/>
          <w:marRight w:val="0"/>
          <w:marTop w:val="0"/>
          <w:marBottom w:val="0"/>
          <w:divBdr>
            <w:top w:val="none" w:sz="0" w:space="0" w:color="auto"/>
            <w:left w:val="none" w:sz="0" w:space="0" w:color="auto"/>
            <w:bottom w:val="none" w:sz="0" w:space="0" w:color="auto"/>
            <w:right w:val="none" w:sz="0" w:space="0" w:color="auto"/>
          </w:divBdr>
        </w:div>
        <w:div w:id="1328941044">
          <w:marLeft w:val="480"/>
          <w:marRight w:val="0"/>
          <w:marTop w:val="0"/>
          <w:marBottom w:val="0"/>
          <w:divBdr>
            <w:top w:val="none" w:sz="0" w:space="0" w:color="auto"/>
            <w:left w:val="none" w:sz="0" w:space="0" w:color="auto"/>
            <w:bottom w:val="none" w:sz="0" w:space="0" w:color="auto"/>
            <w:right w:val="none" w:sz="0" w:space="0" w:color="auto"/>
          </w:divBdr>
        </w:div>
        <w:div w:id="499201805">
          <w:marLeft w:val="480"/>
          <w:marRight w:val="0"/>
          <w:marTop w:val="0"/>
          <w:marBottom w:val="0"/>
          <w:divBdr>
            <w:top w:val="none" w:sz="0" w:space="0" w:color="auto"/>
            <w:left w:val="none" w:sz="0" w:space="0" w:color="auto"/>
            <w:bottom w:val="none" w:sz="0" w:space="0" w:color="auto"/>
            <w:right w:val="none" w:sz="0" w:space="0" w:color="auto"/>
          </w:divBdr>
        </w:div>
        <w:div w:id="222757250">
          <w:marLeft w:val="480"/>
          <w:marRight w:val="0"/>
          <w:marTop w:val="0"/>
          <w:marBottom w:val="0"/>
          <w:divBdr>
            <w:top w:val="none" w:sz="0" w:space="0" w:color="auto"/>
            <w:left w:val="none" w:sz="0" w:space="0" w:color="auto"/>
            <w:bottom w:val="none" w:sz="0" w:space="0" w:color="auto"/>
            <w:right w:val="none" w:sz="0" w:space="0" w:color="auto"/>
          </w:divBdr>
        </w:div>
        <w:div w:id="1519200089">
          <w:marLeft w:val="480"/>
          <w:marRight w:val="0"/>
          <w:marTop w:val="0"/>
          <w:marBottom w:val="0"/>
          <w:divBdr>
            <w:top w:val="none" w:sz="0" w:space="0" w:color="auto"/>
            <w:left w:val="none" w:sz="0" w:space="0" w:color="auto"/>
            <w:bottom w:val="none" w:sz="0" w:space="0" w:color="auto"/>
            <w:right w:val="none" w:sz="0" w:space="0" w:color="auto"/>
          </w:divBdr>
        </w:div>
        <w:div w:id="215820060">
          <w:marLeft w:val="480"/>
          <w:marRight w:val="0"/>
          <w:marTop w:val="0"/>
          <w:marBottom w:val="0"/>
          <w:divBdr>
            <w:top w:val="none" w:sz="0" w:space="0" w:color="auto"/>
            <w:left w:val="none" w:sz="0" w:space="0" w:color="auto"/>
            <w:bottom w:val="none" w:sz="0" w:space="0" w:color="auto"/>
            <w:right w:val="none" w:sz="0" w:space="0" w:color="auto"/>
          </w:divBdr>
        </w:div>
        <w:div w:id="1899587692">
          <w:marLeft w:val="480"/>
          <w:marRight w:val="0"/>
          <w:marTop w:val="0"/>
          <w:marBottom w:val="0"/>
          <w:divBdr>
            <w:top w:val="none" w:sz="0" w:space="0" w:color="auto"/>
            <w:left w:val="none" w:sz="0" w:space="0" w:color="auto"/>
            <w:bottom w:val="none" w:sz="0" w:space="0" w:color="auto"/>
            <w:right w:val="none" w:sz="0" w:space="0" w:color="auto"/>
          </w:divBdr>
        </w:div>
        <w:div w:id="665279780">
          <w:marLeft w:val="480"/>
          <w:marRight w:val="0"/>
          <w:marTop w:val="0"/>
          <w:marBottom w:val="0"/>
          <w:divBdr>
            <w:top w:val="none" w:sz="0" w:space="0" w:color="auto"/>
            <w:left w:val="none" w:sz="0" w:space="0" w:color="auto"/>
            <w:bottom w:val="none" w:sz="0" w:space="0" w:color="auto"/>
            <w:right w:val="none" w:sz="0" w:space="0" w:color="auto"/>
          </w:divBdr>
        </w:div>
        <w:div w:id="1664234966">
          <w:marLeft w:val="480"/>
          <w:marRight w:val="0"/>
          <w:marTop w:val="0"/>
          <w:marBottom w:val="0"/>
          <w:divBdr>
            <w:top w:val="none" w:sz="0" w:space="0" w:color="auto"/>
            <w:left w:val="none" w:sz="0" w:space="0" w:color="auto"/>
            <w:bottom w:val="none" w:sz="0" w:space="0" w:color="auto"/>
            <w:right w:val="none" w:sz="0" w:space="0" w:color="auto"/>
          </w:divBdr>
        </w:div>
        <w:div w:id="1908571545">
          <w:marLeft w:val="480"/>
          <w:marRight w:val="0"/>
          <w:marTop w:val="0"/>
          <w:marBottom w:val="0"/>
          <w:divBdr>
            <w:top w:val="none" w:sz="0" w:space="0" w:color="auto"/>
            <w:left w:val="none" w:sz="0" w:space="0" w:color="auto"/>
            <w:bottom w:val="none" w:sz="0" w:space="0" w:color="auto"/>
            <w:right w:val="none" w:sz="0" w:space="0" w:color="auto"/>
          </w:divBdr>
        </w:div>
        <w:div w:id="2041583551">
          <w:marLeft w:val="480"/>
          <w:marRight w:val="0"/>
          <w:marTop w:val="0"/>
          <w:marBottom w:val="0"/>
          <w:divBdr>
            <w:top w:val="none" w:sz="0" w:space="0" w:color="auto"/>
            <w:left w:val="none" w:sz="0" w:space="0" w:color="auto"/>
            <w:bottom w:val="none" w:sz="0" w:space="0" w:color="auto"/>
            <w:right w:val="none" w:sz="0" w:space="0" w:color="auto"/>
          </w:divBdr>
        </w:div>
        <w:div w:id="245186890">
          <w:marLeft w:val="480"/>
          <w:marRight w:val="0"/>
          <w:marTop w:val="0"/>
          <w:marBottom w:val="0"/>
          <w:divBdr>
            <w:top w:val="none" w:sz="0" w:space="0" w:color="auto"/>
            <w:left w:val="none" w:sz="0" w:space="0" w:color="auto"/>
            <w:bottom w:val="none" w:sz="0" w:space="0" w:color="auto"/>
            <w:right w:val="none" w:sz="0" w:space="0" w:color="auto"/>
          </w:divBdr>
        </w:div>
      </w:divsChild>
    </w:div>
    <w:div w:id="1069890049">
      <w:bodyDiv w:val="1"/>
      <w:marLeft w:val="0"/>
      <w:marRight w:val="0"/>
      <w:marTop w:val="0"/>
      <w:marBottom w:val="0"/>
      <w:divBdr>
        <w:top w:val="none" w:sz="0" w:space="0" w:color="auto"/>
        <w:left w:val="none" w:sz="0" w:space="0" w:color="auto"/>
        <w:bottom w:val="none" w:sz="0" w:space="0" w:color="auto"/>
        <w:right w:val="none" w:sz="0" w:space="0" w:color="auto"/>
      </w:divBdr>
    </w:div>
    <w:div w:id="1102610214">
      <w:bodyDiv w:val="1"/>
      <w:marLeft w:val="0"/>
      <w:marRight w:val="0"/>
      <w:marTop w:val="0"/>
      <w:marBottom w:val="0"/>
      <w:divBdr>
        <w:top w:val="none" w:sz="0" w:space="0" w:color="auto"/>
        <w:left w:val="none" w:sz="0" w:space="0" w:color="auto"/>
        <w:bottom w:val="none" w:sz="0" w:space="0" w:color="auto"/>
        <w:right w:val="none" w:sz="0" w:space="0" w:color="auto"/>
      </w:divBdr>
    </w:div>
    <w:div w:id="1235159931">
      <w:bodyDiv w:val="1"/>
      <w:marLeft w:val="0"/>
      <w:marRight w:val="0"/>
      <w:marTop w:val="0"/>
      <w:marBottom w:val="0"/>
      <w:divBdr>
        <w:top w:val="none" w:sz="0" w:space="0" w:color="auto"/>
        <w:left w:val="none" w:sz="0" w:space="0" w:color="auto"/>
        <w:bottom w:val="none" w:sz="0" w:space="0" w:color="auto"/>
        <w:right w:val="none" w:sz="0" w:space="0" w:color="auto"/>
      </w:divBdr>
    </w:div>
    <w:div w:id="1241673360">
      <w:bodyDiv w:val="1"/>
      <w:marLeft w:val="0"/>
      <w:marRight w:val="0"/>
      <w:marTop w:val="0"/>
      <w:marBottom w:val="0"/>
      <w:divBdr>
        <w:top w:val="none" w:sz="0" w:space="0" w:color="auto"/>
        <w:left w:val="none" w:sz="0" w:space="0" w:color="auto"/>
        <w:bottom w:val="none" w:sz="0" w:space="0" w:color="auto"/>
        <w:right w:val="none" w:sz="0" w:space="0" w:color="auto"/>
      </w:divBdr>
    </w:div>
    <w:div w:id="1288706470">
      <w:bodyDiv w:val="1"/>
      <w:marLeft w:val="0"/>
      <w:marRight w:val="0"/>
      <w:marTop w:val="0"/>
      <w:marBottom w:val="0"/>
      <w:divBdr>
        <w:top w:val="none" w:sz="0" w:space="0" w:color="auto"/>
        <w:left w:val="none" w:sz="0" w:space="0" w:color="auto"/>
        <w:bottom w:val="none" w:sz="0" w:space="0" w:color="auto"/>
        <w:right w:val="none" w:sz="0" w:space="0" w:color="auto"/>
      </w:divBdr>
    </w:div>
    <w:div w:id="1299532975">
      <w:bodyDiv w:val="1"/>
      <w:marLeft w:val="0"/>
      <w:marRight w:val="0"/>
      <w:marTop w:val="0"/>
      <w:marBottom w:val="0"/>
      <w:divBdr>
        <w:top w:val="none" w:sz="0" w:space="0" w:color="auto"/>
        <w:left w:val="none" w:sz="0" w:space="0" w:color="auto"/>
        <w:bottom w:val="none" w:sz="0" w:space="0" w:color="auto"/>
        <w:right w:val="none" w:sz="0" w:space="0" w:color="auto"/>
      </w:divBdr>
    </w:div>
    <w:div w:id="1367291258">
      <w:bodyDiv w:val="1"/>
      <w:marLeft w:val="0"/>
      <w:marRight w:val="0"/>
      <w:marTop w:val="0"/>
      <w:marBottom w:val="0"/>
      <w:divBdr>
        <w:top w:val="none" w:sz="0" w:space="0" w:color="auto"/>
        <w:left w:val="none" w:sz="0" w:space="0" w:color="auto"/>
        <w:bottom w:val="none" w:sz="0" w:space="0" w:color="auto"/>
        <w:right w:val="none" w:sz="0" w:space="0" w:color="auto"/>
      </w:divBdr>
    </w:div>
    <w:div w:id="1448818923">
      <w:bodyDiv w:val="1"/>
      <w:marLeft w:val="0"/>
      <w:marRight w:val="0"/>
      <w:marTop w:val="0"/>
      <w:marBottom w:val="0"/>
      <w:divBdr>
        <w:top w:val="none" w:sz="0" w:space="0" w:color="auto"/>
        <w:left w:val="none" w:sz="0" w:space="0" w:color="auto"/>
        <w:bottom w:val="none" w:sz="0" w:space="0" w:color="auto"/>
        <w:right w:val="none" w:sz="0" w:space="0" w:color="auto"/>
      </w:divBdr>
    </w:div>
    <w:div w:id="1498299649">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47452614">
      <w:bodyDiv w:val="1"/>
      <w:marLeft w:val="0"/>
      <w:marRight w:val="0"/>
      <w:marTop w:val="0"/>
      <w:marBottom w:val="0"/>
      <w:divBdr>
        <w:top w:val="none" w:sz="0" w:space="0" w:color="auto"/>
        <w:left w:val="none" w:sz="0" w:space="0" w:color="auto"/>
        <w:bottom w:val="none" w:sz="0" w:space="0" w:color="auto"/>
        <w:right w:val="none" w:sz="0" w:space="0" w:color="auto"/>
      </w:divBdr>
    </w:div>
    <w:div w:id="1613173548">
      <w:bodyDiv w:val="1"/>
      <w:marLeft w:val="0"/>
      <w:marRight w:val="0"/>
      <w:marTop w:val="0"/>
      <w:marBottom w:val="0"/>
      <w:divBdr>
        <w:top w:val="none" w:sz="0" w:space="0" w:color="auto"/>
        <w:left w:val="none" w:sz="0" w:space="0" w:color="auto"/>
        <w:bottom w:val="none" w:sz="0" w:space="0" w:color="auto"/>
        <w:right w:val="none" w:sz="0" w:space="0" w:color="auto"/>
      </w:divBdr>
      <w:divsChild>
        <w:div w:id="1736388337">
          <w:marLeft w:val="0"/>
          <w:marRight w:val="0"/>
          <w:marTop w:val="0"/>
          <w:marBottom w:val="0"/>
          <w:divBdr>
            <w:top w:val="none" w:sz="0" w:space="0" w:color="auto"/>
            <w:left w:val="none" w:sz="0" w:space="0" w:color="auto"/>
            <w:bottom w:val="none" w:sz="0" w:space="0" w:color="auto"/>
            <w:right w:val="none" w:sz="0" w:space="0" w:color="auto"/>
          </w:divBdr>
        </w:div>
        <w:div w:id="1876431359">
          <w:marLeft w:val="0"/>
          <w:marRight w:val="0"/>
          <w:marTop w:val="0"/>
          <w:marBottom w:val="0"/>
          <w:divBdr>
            <w:top w:val="none" w:sz="0" w:space="0" w:color="auto"/>
            <w:left w:val="none" w:sz="0" w:space="0" w:color="auto"/>
            <w:bottom w:val="none" w:sz="0" w:space="0" w:color="auto"/>
            <w:right w:val="none" w:sz="0" w:space="0" w:color="auto"/>
          </w:divBdr>
        </w:div>
      </w:divsChild>
    </w:div>
    <w:div w:id="1614360654">
      <w:bodyDiv w:val="1"/>
      <w:marLeft w:val="0"/>
      <w:marRight w:val="0"/>
      <w:marTop w:val="0"/>
      <w:marBottom w:val="0"/>
      <w:divBdr>
        <w:top w:val="none" w:sz="0" w:space="0" w:color="auto"/>
        <w:left w:val="none" w:sz="0" w:space="0" w:color="auto"/>
        <w:bottom w:val="none" w:sz="0" w:space="0" w:color="auto"/>
        <w:right w:val="none" w:sz="0" w:space="0" w:color="auto"/>
      </w:divBdr>
    </w:div>
    <w:div w:id="1690326415">
      <w:bodyDiv w:val="1"/>
      <w:marLeft w:val="0"/>
      <w:marRight w:val="0"/>
      <w:marTop w:val="0"/>
      <w:marBottom w:val="0"/>
      <w:divBdr>
        <w:top w:val="none" w:sz="0" w:space="0" w:color="auto"/>
        <w:left w:val="none" w:sz="0" w:space="0" w:color="auto"/>
        <w:bottom w:val="none" w:sz="0" w:space="0" w:color="auto"/>
        <w:right w:val="none" w:sz="0" w:space="0" w:color="auto"/>
      </w:divBdr>
    </w:div>
    <w:div w:id="1710763307">
      <w:bodyDiv w:val="1"/>
      <w:marLeft w:val="0"/>
      <w:marRight w:val="0"/>
      <w:marTop w:val="0"/>
      <w:marBottom w:val="0"/>
      <w:divBdr>
        <w:top w:val="none" w:sz="0" w:space="0" w:color="auto"/>
        <w:left w:val="none" w:sz="0" w:space="0" w:color="auto"/>
        <w:bottom w:val="none" w:sz="0" w:space="0" w:color="auto"/>
        <w:right w:val="none" w:sz="0" w:space="0" w:color="auto"/>
      </w:divBdr>
    </w:div>
    <w:div w:id="1738941798">
      <w:bodyDiv w:val="1"/>
      <w:marLeft w:val="0"/>
      <w:marRight w:val="0"/>
      <w:marTop w:val="0"/>
      <w:marBottom w:val="0"/>
      <w:divBdr>
        <w:top w:val="none" w:sz="0" w:space="0" w:color="auto"/>
        <w:left w:val="none" w:sz="0" w:space="0" w:color="auto"/>
        <w:bottom w:val="none" w:sz="0" w:space="0" w:color="auto"/>
        <w:right w:val="none" w:sz="0" w:space="0" w:color="auto"/>
      </w:divBdr>
    </w:div>
    <w:div w:id="1766531429">
      <w:bodyDiv w:val="1"/>
      <w:marLeft w:val="0"/>
      <w:marRight w:val="0"/>
      <w:marTop w:val="0"/>
      <w:marBottom w:val="0"/>
      <w:divBdr>
        <w:top w:val="none" w:sz="0" w:space="0" w:color="auto"/>
        <w:left w:val="none" w:sz="0" w:space="0" w:color="auto"/>
        <w:bottom w:val="none" w:sz="0" w:space="0" w:color="auto"/>
        <w:right w:val="none" w:sz="0" w:space="0" w:color="auto"/>
      </w:divBdr>
      <w:divsChild>
        <w:div w:id="416632704">
          <w:marLeft w:val="480"/>
          <w:marRight w:val="0"/>
          <w:marTop w:val="0"/>
          <w:marBottom w:val="0"/>
          <w:divBdr>
            <w:top w:val="none" w:sz="0" w:space="0" w:color="auto"/>
            <w:left w:val="none" w:sz="0" w:space="0" w:color="auto"/>
            <w:bottom w:val="none" w:sz="0" w:space="0" w:color="auto"/>
            <w:right w:val="none" w:sz="0" w:space="0" w:color="auto"/>
          </w:divBdr>
        </w:div>
        <w:div w:id="2060006909">
          <w:marLeft w:val="480"/>
          <w:marRight w:val="0"/>
          <w:marTop w:val="0"/>
          <w:marBottom w:val="0"/>
          <w:divBdr>
            <w:top w:val="none" w:sz="0" w:space="0" w:color="auto"/>
            <w:left w:val="none" w:sz="0" w:space="0" w:color="auto"/>
            <w:bottom w:val="none" w:sz="0" w:space="0" w:color="auto"/>
            <w:right w:val="none" w:sz="0" w:space="0" w:color="auto"/>
          </w:divBdr>
        </w:div>
        <w:div w:id="853149185">
          <w:marLeft w:val="480"/>
          <w:marRight w:val="0"/>
          <w:marTop w:val="0"/>
          <w:marBottom w:val="0"/>
          <w:divBdr>
            <w:top w:val="none" w:sz="0" w:space="0" w:color="auto"/>
            <w:left w:val="none" w:sz="0" w:space="0" w:color="auto"/>
            <w:bottom w:val="none" w:sz="0" w:space="0" w:color="auto"/>
            <w:right w:val="none" w:sz="0" w:space="0" w:color="auto"/>
          </w:divBdr>
        </w:div>
        <w:div w:id="1517160408">
          <w:marLeft w:val="480"/>
          <w:marRight w:val="0"/>
          <w:marTop w:val="0"/>
          <w:marBottom w:val="0"/>
          <w:divBdr>
            <w:top w:val="none" w:sz="0" w:space="0" w:color="auto"/>
            <w:left w:val="none" w:sz="0" w:space="0" w:color="auto"/>
            <w:bottom w:val="none" w:sz="0" w:space="0" w:color="auto"/>
            <w:right w:val="none" w:sz="0" w:space="0" w:color="auto"/>
          </w:divBdr>
        </w:div>
        <w:div w:id="2115637009">
          <w:marLeft w:val="480"/>
          <w:marRight w:val="0"/>
          <w:marTop w:val="0"/>
          <w:marBottom w:val="0"/>
          <w:divBdr>
            <w:top w:val="none" w:sz="0" w:space="0" w:color="auto"/>
            <w:left w:val="none" w:sz="0" w:space="0" w:color="auto"/>
            <w:bottom w:val="none" w:sz="0" w:space="0" w:color="auto"/>
            <w:right w:val="none" w:sz="0" w:space="0" w:color="auto"/>
          </w:divBdr>
        </w:div>
        <w:div w:id="380905898">
          <w:marLeft w:val="480"/>
          <w:marRight w:val="0"/>
          <w:marTop w:val="0"/>
          <w:marBottom w:val="0"/>
          <w:divBdr>
            <w:top w:val="none" w:sz="0" w:space="0" w:color="auto"/>
            <w:left w:val="none" w:sz="0" w:space="0" w:color="auto"/>
            <w:bottom w:val="none" w:sz="0" w:space="0" w:color="auto"/>
            <w:right w:val="none" w:sz="0" w:space="0" w:color="auto"/>
          </w:divBdr>
        </w:div>
        <w:div w:id="1989363476">
          <w:marLeft w:val="480"/>
          <w:marRight w:val="0"/>
          <w:marTop w:val="0"/>
          <w:marBottom w:val="0"/>
          <w:divBdr>
            <w:top w:val="none" w:sz="0" w:space="0" w:color="auto"/>
            <w:left w:val="none" w:sz="0" w:space="0" w:color="auto"/>
            <w:bottom w:val="none" w:sz="0" w:space="0" w:color="auto"/>
            <w:right w:val="none" w:sz="0" w:space="0" w:color="auto"/>
          </w:divBdr>
        </w:div>
        <w:div w:id="1577200969">
          <w:marLeft w:val="480"/>
          <w:marRight w:val="0"/>
          <w:marTop w:val="0"/>
          <w:marBottom w:val="0"/>
          <w:divBdr>
            <w:top w:val="none" w:sz="0" w:space="0" w:color="auto"/>
            <w:left w:val="none" w:sz="0" w:space="0" w:color="auto"/>
            <w:bottom w:val="none" w:sz="0" w:space="0" w:color="auto"/>
            <w:right w:val="none" w:sz="0" w:space="0" w:color="auto"/>
          </w:divBdr>
        </w:div>
        <w:div w:id="1386446594">
          <w:marLeft w:val="480"/>
          <w:marRight w:val="0"/>
          <w:marTop w:val="0"/>
          <w:marBottom w:val="0"/>
          <w:divBdr>
            <w:top w:val="none" w:sz="0" w:space="0" w:color="auto"/>
            <w:left w:val="none" w:sz="0" w:space="0" w:color="auto"/>
            <w:bottom w:val="none" w:sz="0" w:space="0" w:color="auto"/>
            <w:right w:val="none" w:sz="0" w:space="0" w:color="auto"/>
          </w:divBdr>
        </w:div>
        <w:div w:id="434596609">
          <w:marLeft w:val="480"/>
          <w:marRight w:val="0"/>
          <w:marTop w:val="0"/>
          <w:marBottom w:val="0"/>
          <w:divBdr>
            <w:top w:val="none" w:sz="0" w:space="0" w:color="auto"/>
            <w:left w:val="none" w:sz="0" w:space="0" w:color="auto"/>
            <w:bottom w:val="none" w:sz="0" w:space="0" w:color="auto"/>
            <w:right w:val="none" w:sz="0" w:space="0" w:color="auto"/>
          </w:divBdr>
        </w:div>
        <w:div w:id="1028335433">
          <w:marLeft w:val="480"/>
          <w:marRight w:val="0"/>
          <w:marTop w:val="0"/>
          <w:marBottom w:val="0"/>
          <w:divBdr>
            <w:top w:val="none" w:sz="0" w:space="0" w:color="auto"/>
            <w:left w:val="none" w:sz="0" w:space="0" w:color="auto"/>
            <w:bottom w:val="none" w:sz="0" w:space="0" w:color="auto"/>
            <w:right w:val="none" w:sz="0" w:space="0" w:color="auto"/>
          </w:divBdr>
        </w:div>
        <w:div w:id="1073745957">
          <w:marLeft w:val="480"/>
          <w:marRight w:val="0"/>
          <w:marTop w:val="0"/>
          <w:marBottom w:val="0"/>
          <w:divBdr>
            <w:top w:val="none" w:sz="0" w:space="0" w:color="auto"/>
            <w:left w:val="none" w:sz="0" w:space="0" w:color="auto"/>
            <w:bottom w:val="none" w:sz="0" w:space="0" w:color="auto"/>
            <w:right w:val="none" w:sz="0" w:space="0" w:color="auto"/>
          </w:divBdr>
        </w:div>
        <w:div w:id="1856920899">
          <w:marLeft w:val="480"/>
          <w:marRight w:val="0"/>
          <w:marTop w:val="0"/>
          <w:marBottom w:val="0"/>
          <w:divBdr>
            <w:top w:val="none" w:sz="0" w:space="0" w:color="auto"/>
            <w:left w:val="none" w:sz="0" w:space="0" w:color="auto"/>
            <w:bottom w:val="none" w:sz="0" w:space="0" w:color="auto"/>
            <w:right w:val="none" w:sz="0" w:space="0" w:color="auto"/>
          </w:divBdr>
        </w:div>
        <w:div w:id="1796674617">
          <w:marLeft w:val="480"/>
          <w:marRight w:val="0"/>
          <w:marTop w:val="0"/>
          <w:marBottom w:val="0"/>
          <w:divBdr>
            <w:top w:val="none" w:sz="0" w:space="0" w:color="auto"/>
            <w:left w:val="none" w:sz="0" w:space="0" w:color="auto"/>
            <w:bottom w:val="none" w:sz="0" w:space="0" w:color="auto"/>
            <w:right w:val="none" w:sz="0" w:space="0" w:color="auto"/>
          </w:divBdr>
        </w:div>
        <w:div w:id="1637562895">
          <w:marLeft w:val="480"/>
          <w:marRight w:val="0"/>
          <w:marTop w:val="0"/>
          <w:marBottom w:val="0"/>
          <w:divBdr>
            <w:top w:val="none" w:sz="0" w:space="0" w:color="auto"/>
            <w:left w:val="none" w:sz="0" w:space="0" w:color="auto"/>
            <w:bottom w:val="none" w:sz="0" w:space="0" w:color="auto"/>
            <w:right w:val="none" w:sz="0" w:space="0" w:color="auto"/>
          </w:divBdr>
        </w:div>
        <w:div w:id="1806771735">
          <w:marLeft w:val="480"/>
          <w:marRight w:val="0"/>
          <w:marTop w:val="0"/>
          <w:marBottom w:val="0"/>
          <w:divBdr>
            <w:top w:val="none" w:sz="0" w:space="0" w:color="auto"/>
            <w:left w:val="none" w:sz="0" w:space="0" w:color="auto"/>
            <w:bottom w:val="none" w:sz="0" w:space="0" w:color="auto"/>
            <w:right w:val="none" w:sz="0" w:space="0" w:color="auto"/>
          </w:divBdr>
        </w:div>
        <w:div w:id="1498766466">
          <w:marLeft w:val="480"/>
          <w:marRight w:val="0"/>
          <w:marTop w:val="0"/>
          <w:marBottom w:val="0"/>
          <w:divBdr>
            <w:top w:val="none" w:sz="0" w:space="0" w:color="auto"/>
            <w:left w:val="none" w:sz="0" w:space="0" w:color="auto"/>
            <w:bottom w:val="none" w:sz="0" w:space="0" w:color="auto"/>
            <w:right w:val="none" w:sz="0" w:space="0" w:color="auto"/>
          </w:divBdr>
        </w:div>
        <w:div w:id="344401246">
          <w:marLeft w:val="480"/>
          <w:marRight w:val="0"/>
          <w:marTop w:val="0"/>
          <w:marBottom w:val="0"/>
          <w:divBdr>
            <w:top w:val="none" w:sz="0" w:space="0" w:color="auto"/>
            <w:left w:val="none" w:sz="0" w:space="0" w:color="auto"/>
            <w:bottom w:val="none" w:sz="0" w:space="0" w:color="auto"/>
            <w:right w:val="none" w:sz="0" w:space="0" w:color="auto"/>
          </w:divBdr>
        </w:div>
        <w:div w:id="255529062">
          <w:marLeft w:val="480"/>
          <w:marRight w:val="0"/>
          <w:marTop w:val="0"/>
          <w:marBottom w:val="0"/>
          <w:divBdr>
            <w:top w:val="none" w:sz="0" w:space="0" w:color="auto"/>
            <w:left w:val="none" w:sz="0" w:space="0" w:color="auto"/>
            <w:bottom w:val="none" w:sz="0" w:space="0" w:color="auto"/>
            <w:right w:val="none" w:sz="0" w:space="0" w:color="auto"/>
          </w:divBdr>
        </w:div>
        <w:div w:id="948395573">
          <w:marLeft w:val="480"/>
          <w:marRight w:val="0"/>
          <w:marTop w:val="0"/>
          <w:marBottom w:val="0"/>
          <w:divBdr>
            <w:top w:val="none" w:sz="0" w:space="0" w:color="auto"/>
            <w:left w:val="none" w:sz="0" w:space="0" w:color="auto"/>
            <w:bottom w:val="none" w:sz="0" w:space="0" w:color="auto"/>
            <w:right w:val="none" w:sz="0" w:space="0" w:color="auto"/>
          </w:divBdr>
        </w:div>
        <w:div w:id="1082993844">
          <w:marLeft w:val="480"/>
          <w:marRight w:val="0"/>
          <w:marTop w:val="0"/>
          <w:marBottom w:val="0"/>
          <w:divBdr>
            <w:top w:val="none" w:sz="0" w:space="0" w:color="auto"/>
            <w:left w:val="none" w:sz="0" w:space="0" w:color="auto"/>
            <w:bottom w:val="none" w:sz="0" w:space="0" w:color="auto"/>
            <w:right w:val="none" w:sz="0" w:space="0" w:color="auto"/>
          </w:divBdr>
        </w:div>
        <w:div w:id="423260796">
          <w:marLeft w:val="480"/>
          <w:marRight w:val="0"/>
          <w:marTop w:val="0"/>
          <w:marBottom w:val="0"/>
          <w:divBdr>
            <w:top w:val="none" w:sz="0" w:space="0" w:color="auto"/>
            <w:left w:val="none" w:sz="0" w:space="0" w:color="auto"/>
            <w:bottom w:val="none" w:sz="0" w:space="0" w:color="auto"/>
            <w:right w:val="none" w:sz="0" w:space="0" w:color="auto"/>
          </w:divBdr>
        </w:div>
        <w:div w:id="642585894">
          <w:marLeft w:val="480"/>
          <w:marRight w:val="0"/>
          <w:marTop w:val="0"/>
          <w:marBottom w:val="0"/>
          <w:divBdr>
            <w:top w:val="none" w:sz="0" w:space="0" w:color="auto"/>
            <w:left w:val="none" w:sz="0" w:space="0" w:color="auto"/>
            <w:bottom w:val="none" w:sz="0" w:space="0" w:color="auto"/>
            <w:right w:val="none" w:sz="0" w:space="0" w:color="auto"/>
          </w:divBdr>
        </w:div>
        <w:div w:id="1887065235">
          <w:marLeft w:val="480"/>
          <w:marRight w:val="0"/>
          <w:marTop w:val="0"/>
          <w:marBottom w:val="0"/>
          <w:divBdr>
            <w:top w:val="none" w:sz="0" w:space="0" w:color="auto"/>
            <w:left w:val="none" w:sz="0" w:space="0" w:color="auto"/>
            <w:bottom w:val="none" w:sz="0" w:space="0" w:color="auto"/>
            <w:right w:val="none" w:sz="0" w:space="0" w:color="auto"/>
          </w:divBdr>
        </w:div>
        <w:div w:id="427241668">
          <w:marLeft w:val="480"/>
          <w:marRight w:val="0"/>
          <w:marTop w:val="0"/>
          <w:marBottom w:val="0"/>
          <w:divBdr>
            <w:top w:val="none" w:sz="0" w:space="0" w:color="auto"/>
            <w:left w:val="none" w:sz="0" w:space="0" w:color="auto"/>
            <w:bottom w:val="none" w:sz="0" w:space="0" w:color="auto"/>
            <w:right w:val="none" w:sz="0" w:space="0" w:color="auto"/>
          </w:divBdr>
        </w:div>
        <w:div w:id="2001929304">
          <w:marLeft w:val="480"/>
          <w:marRight w:val="0"/>
          <w:marTop w:val="0"/>
          <w:marBottom w:val="0"/>
          <w:divBdr>
            <w:top w:val="none" w:sz="0" w:space="0" w:color="auto"/>
            <w:left w:val="none" w:sz="0" w:space="0" w:color="auto"/>
            <w:bottom w:val="none" w:sz="0" w:space="0" w:color="auto"/>
            <w:right w:val="none" w:sz="0" w:space="0" w:color="auto"/>
          </w:divBdr>
        </w:div>
        <w:div w:id="501748307">
          <w:marLeft w:val="480"/>
          <w:marRight w:val="0"/>
          <w:marTop w:val="0"/>
          <w:marBottom w:val="0"/>
          <w:divBdr>
            <w:top w:val="none" w:sz="0" w:space="0" w:color="auto"/>
            <w:left w:val="none" w:sz="0" w:space="0" w:color="auto"/>
            <w:bottom w:val="none" w:sz="0" w:space="0" w:color="auto"/>
            <w:right w:val="none" w:sz="0" w:space="0" w:color="auto"/>
          </w:divBdr>
        </w:div>
        <w:div w:id="346640798">
          <w:marLeft w:val="480"/>
          <w:marRight w:val="0"/>
          <w:marTop w:val="0"/>
          <w:marBottom w:val="0"/>
          <w:divBdr>
            <w:top w:val="none" w:sz="0" w:space="0" w:color="auto"/>
            <w:left w:val="none" w:sz="0" w:space="0" w:color="auto"/>
            <w:bottom w:val="none" w:sz="0" w:space="0" w:color="auto"/>
            <w:right w:val="none" w:sz="0" w:space="0" w:color="auto"/>
          </w:divBdr>
        </w:div>
        <w:div w:id="815489698">
          <w:marLeft w:val="480"/>
          <w:marRight w:val="0"/>
          <w:marTop w:val="0"/>
          <w:marBottom w:val="0"/>
          <w:divBdr>
            <w:top w:val="none" w:sz="0" w:space="0" w:color="auto"/>
            <w:left w:val="none" w:sz="0" w:space="0" w:color="auto"/>
            <w:bottom w:val="none" w:sz="0" w:space="0" w:color="auto"/>
            <w:right w:val="none" w:sz="0" w:space="0" w:color="auto"/>
          </w:divBdr>
        </w:div>
        <w:div w:id="2098012185">
          <w:marLeft w:val="480"/>
          <w:marRight w:val="0"/>
          <w:marTop w:val="0"/>
          <w:marBottom w:val="0"/>
          <w:divBdr>
            <w:top w:val="none" w:sz="0" w:space="0" w:color="auto"/>
            <w:left w:val="none" w:sz="0" w:space="0" w:color="auto"/>
            <w:bottom w:val="none" w:sz="0" w:space="0" w:color="auto"/>
            <w:right w:val="none" w:sz="0" w:space="0" w:color="auto"/>
          </w:divBdr>
        </w:div>
      </w:divsChild>
    </w:div>
    <w:div w:id="1774013521">
      <w:bodyDiv w:val="1"/>
      <w:marLeft w:val="0"/>
      <w:marRight w:val="0"/>
      <w:marTop w:val="0"/>
      <w:marBottom w:val="0"/>
      <w:divBdr>
        <w:top w:val="none" w:sz="0" w:space="0" w:color="auto"/>
        <w:left w:val="none" w:sz="0" w:space="0" w:color="auto"/>
        <w:bottom w:val="none" w:sz="0" w:space="0" w:color="auto"/>
        <w:right w:val="none" w:sz="0" w:space="0" w:color="auto"/>
      </w:divBdr>
    </w:div>
    <w:div w:id="1783106181">
      <w:bodyDiv w:val="1"/>
      <w:marLeft w:val="0"/>
      <w:marRight w:val="0"/>
      <w:marTop w:val="0"/>
      <w:marBottom w:val="0"/>
      <w:divBdr>
        <w:top w:val="none" w:sz="0" w:space="0" w:color="auto"/>
        <w:left w:val="none" w:sz="0" w:space="0" w:color="auto"/>
        <w:bottom w:val="none" w:sz="0" w:space="0" w:color="auto"/>
        <w:right w:val="none" w:sz="0" w:space="0" w:color="auto"/>
      </w:divBdr>
    </w:div>
    <w:div w:id="1832332362">
      <w:bodyDiv w:val="1"/>
      <w:marLeft w:val="0"/>
      <w:marRight w:val="0"/>
      <w:marTop w:val="0"/>
      <w:marBottom w:val="0"/>
      <w:divBdr>
        <w:top w:val="none" w:sz="0" w:space="0" w:color="auto"/>
        <w:left w:val="none" w:sz="0" w:space="0" w:color="auto"/>
        <w:bottom w:val="none" w:sz="0" w:space="0" w:color="auto"/>
        <w:right w:val="none" w:sz="0" w:space="0" w:color="auto"/>
      </w:divBdr>
    </w:div>
    <w:div w:id="1879275915">
      <w:bodyDiv w:val="1"/>
      <w:marLeft w:val="0"/>
      <w:marRight w:val="0"/>
      <w:marTop w:val="0"/>
      <w:marBottom w:val="0"/>
      <w:divBdr>
        <w:top w:val="none" w:sz="0" w:space="0" w:color="auto"/>
        <w:left w:val="none" w:sz="0" w:space="0" w:color="auto"/>
        <w:bottom w:val="none" w:sz="0" w:space="0" w:color="auto"/>
        <w:right w:val="none" w:sz="0" w:space="0" w:color="auto"/>
      </w:divBdr>
    </w:div>
    <w:div w:id="1893925701">
      <w:bodyDiv w:val="1"/>
      <w:marLeft w:val="0"/>
      <w:marRight w:val="0"/>
      <w:marTop w:val="0"/>
      <w:marBottom w:val="0"/>
      <w:divBdr>
        <w:top w:val="none" w:sz="0" w:space="0" w:color="auto"/>
        <w:left w:val="none" w:sz="0" w:space="0" w:color="auto"/>
        <w:bottom w:val="none" w:sz="0" w:space="0" w:color="auto"/>
        <w:right w:val="none" w:sz="0" w:space="0" w:color="auto"/>
      </w:divBdr>
      <w:divsChild>
        <w:div w:id="522133575">
          <w:marLeft w:val="0"/>
          <w:marRight w:val="0"/>
          <w:marTop w:val="0"/>
          <w:marBottom w:val="0"/>
          <w:divBdr>
            <w:top w:val="none" w:sz="0" w:space="0" w:color="auto"/>
            <w:left w:val="none" w:sz="0" w:space="0" w:color="auto"/>
            <w:bottom w:val="none" w:sz="0" w:space="0" w:color="auto"/>
            <w:right w:val="none" w:sz="0" w:space="0" w:color="auto"/>
          </w:divBdr>
        </w:div>
        <w:div w:id="1440292384">
          <w:marLeft w:val="0"/>
          <w:marRight w:val="0"/>
          <w:marTop w:val="0"/>
          <w:marBottom w:val="0"/>
          <w:divBdr>
            <w:top w:val="none" w:sz="0" w:space="0" w:color="auto"/>
            <w:left w:val="none" w:sz="0" w:space="0" w:color="auto"/>
            <w:bottom w:val="none" w:sz="0" w:space="0" w:color="auto"/>
            <w:right w:val="none" w:sz="0" w:space="0" w:color="auto"/>
          </w:divBdr>
        </w:div>
        <w:div w:id="1215234625">
          <w:marLeft w:val="0"/>
          <w:marRight w:val="0"/>
          <w:marTop w:val="0"/>
          <w:marBottom w:val="0"/>
          <w:divBdr>
            <w:top w:val="none" w:sz="0" w:space="0" w:color="auto"/>
            <w:left w:val="none" w:sz="0" w:space="0" w:color="auto"/>
            <w:bottom w:val="none" w:sz="0" w:space="0" w:color="auto"/>
            <w:right w:val="none" w:sz="0" w:space="0" w:color="auto"/>
          </w:divBdr>
        </w:div>
      </w:divsChild>
    </w:div>
    <w:div w:id="1907455631">
      <w:bodyDiv w:val="1"/>
      <w:marLeft w:val="0"/>
      <w:marRight w:val="0"/>
      <w:marTop w:val="0"/>
      <w:marBottom w:val="0"/>
      <w:divBdr>
        <w:top w:val="none" w:sz="0" w:space="0" w:color="auto"/>
        <w:left w:val="none" w:sz="0" w:space="0" w:color="auto"/>
        <w:bottom w:val="none" w:sz="0" w:space="0" w:color="auto"/>
        <w:right w:val="none" w:sz="0" w:space="0" w:color="auto"/>
      </w:divBdr>
    </w:div>
    <w:div w:id="1956138779">
      <w:bodyDiv w:val="1"/>
      <w:marLeft w:val="0"/>
      <w:marRight w:val="0"/>
      <w:marTop w:val="0"/>
      <w:marBottom w:val="0"/>
      <w:divBdr>
        <w:top w:val="none" w:sz="0" w:space="0" w:color="auto"/>
        <w:left w:val="none" w:sz="0" w:space="0" w:color="auto"/>
        <w:bottom w:val="none" w:sz="0" w:space="0" w:color="auto"/>
        <w:right w:val="none" w:sz="0" w:space="0" w:color="auto"/>
      </w:divBdr>
    </w:div>
    <w:div w:id="2042321624">
      <w:bodyDiv w:val="1"/>
      <w:marLeft w:val="0"/>
      <w:marRight w:val="0"/>
      <w:marTop w:val="0"/>
      <w:marBottom w:val="0"/>
      <w:divBdr>
        <w:top w:val="none" w:sz="0" w:space="0" w:color="auto"/>
        <w:left w:val="none" w:sz="0" w:space="0" w:color="auto"/>
        <w:bottom w:val="none" w:sz="0" w:space="0" w:color="auto"/>
        <w:right w:val="none" w:sz="0" w:space="0" w:color="auto"/>
      </w:divBdr>
    </w:div>
    <w:div w:id="2119332933">
      <w:bodyDiv w:val="1"/>
      <w:marLeft w:val="0"/>
      <w:marRight w:val="0"/>
      <w:marTop w:val="0"/>
      <w:marBottom w:val="0"/>
      <w:divBdr>
        <w:top w:val="none" w:sz="0" w:space="0" w:color="auto"/>
        <w:left w:val="none" w:sz="0" w:space="0" w:color="auto"/>
        <w:bottom w:val="none" w:sz="0" w:space="0" w:color="auto"/>
        <w:right w:val="none" w:sz="0" w:space="0" w:color="auto"/>
      </w:divBdr>
    </w:div>
    <w:div w:id="2129006292">
      <w:bodyDiv w:val="1"/>
      <w:marLeft w:val="0"/>
      <w:marRight w:val="0"/>
      <w:marTop w:val="0"/>
      <w:marBottom w:val="0"/>
      <w:divBdr>
        <w:top w:val="none" w:sz="0" w:space="0" w:color="auto"/>
        <w:left w:val="none" w:sz="0" w:space="0" w:color="auto"/>
        <w:bottom w:val="none" w:sz="0" w:space="0" w:color="auto"/>
        <w:right w:val="none" w:sz="0" w:space="0" w:color="auto"/>
      </w:divBdr>
      <w:divsChild>
        <w:div w:id="1795325396">
          <w:marLeft w:val="640"/>
          <w:marRight w:val="0"/>
          <w:marTop w:val="0"/>
          <w:marBottom w:val="0"/>
          <w:divBdr>
            <w:top w:val="none" w:sz="0" w:space="0" w:color="auto"/>
            <w:left w:val="none" w:sz="0" w:space="0" w:color="auto"/>
            <w:bottom w:val="none" w:sz="0" w:space="0" w:color="auto"/>
            <w:right w:val="none" w:sz="0" w:space="0" w:color="auto"/>
          </w:divBdr>
          <w:divsChild>
            <w:div w:id="419571487">
              <w:marLeft w:val="0"/>
              <w:marRight w:val="0"/>
              <w:marTop w:val="0"/>
              <w:marBottom w:val="0"/>
              <w:divBdr>
                <w:top w:val="none" w:sz="0" w:space="0" w:color="auto"/>
                <w:left w:val="none" w:sz="0" w:space="0" w:color="auto"/>
                <w:bottom w:val="none" w:sz="0" w:space="0" w:color="auto"/>
                <w:right w:val="none" w:sz="0" w:space="0" w:color="auto"/>
              </w:divBdr>
              <w:divsChild>
                <w:div w:id="2014604534">
                  <w:marLeft w:val="640"/>
                  <w:marRight w:val="0"/>
                  <w:marTop w:val="0"/>
                  <w:marBottom w:val="0"/>
                  <w:divBdr>
                    <w:top w:val="none" w:sz="0" w:space="0" w:color="auto"/>
                    <w:left w:val="none" w:sz="0" w:space="0" w:color="auto"/>
                    <w:bottom w:val="none" w:sz="0" w:space="0" w:color="auto"/>
                    <w:right w:val="none" w:sz="0" w:space="0" w:color="auto"/>
                  </w:divBdr>
                </w:div>
                <w:div w:id="1353456567">
                  <w:marLeft w:val="640"/>
                  <w:marRight w:val="0"/>
                  <w:marTop w:val="0"/>
                  <w:marBottom w:val="0"/>
                  <w:divBdr>
                    <w:top w:val="none" w:sz="0" w:space="0" w:color="auto"/>
                    <w:left w:val="none" w:sz="0" w:space="0" w:color="auto"/>
                    <w:bottom w:val="none" w:sz="0" w:space="0" w:color="auto"/>
                    <w:right w:val="none" w:sz="0" w:space="0" w:color="auto"/>
                  </w:divBdr>
                </w:div>
                <w:div w:id="1188720277">
                  <w:marLeft w:val="640"/>
                  <w:marRight w:val="0"/>
                  <w:marTop w:val="0"/>
                  <w:marBottom w:val="0"/>
                  <w:divBdr>
                    <w:top w:val="none" w:sz="0" w:space="0" w:color="auto"/>
                    <w:left w:val="none" w:sz="0" w:space="0" w:color="auto"/>
                    <w:bottom w:val="none" w:sz="0" w:space="0" w:color="auto"/>
                    <w:right w:val="none" w:sz="0" w:space="0" w:color="auto"/>
                  </w:divBdr>
                </w:div>
                <w:div w:id="1863783993">
                  <w:marLeft w:val="640"/>
                  <w:marRight w:val="0"/>
                  <w:marTop w:val="0"/>
                  <w:marBottom w:val="0"/>
                  <w:divBdr>
                    <w:top w:val="none" w:sz="0" w:space="0" w:color="auto"/>
                    <w:left w:val="none" w:sz="0" w:space="0" w:color="auto"/>
                    <w:bottom w:val="none" w:sz="0" w:space="0" w:color="auto"/>
                    <w:right w:val="none" w:sz="0" w:space="0" w:color="auto"/>
                  </w:divBdr>
                </w:div>
                <w:div w:id="95684873">
                  <w:marLeft w:val="640"/>
                  <w:marRight w:val="0"/>
                  <w:marTop w:val="0"/>
                  <w:marBottom w:val="0"/>
                  <w:divBdr>
                    <w:top w:val="none" w:sz="0" w:space="0" w:color="auto"/>
                    <w:left w:val="none" w:sz="0" w:space="0" w:color="auto"/>
                    <w:bottom w:val="none" w:sz="0" w:space="0" w:color="auto"/>
                    <w:right w:val="none" w:sz="0" w:space="0" w:color="auto"/>
                  </w:divBdr>
                </w:div>
                <w:div w:id="523711667">
                  <w:marLeft w:val="640"/>
                  <w:marRight w:val="0"/>
                  <w:marTop w:val="0"/>
                  <w:marBottom w:val="0"/>
                  <w:divBdr>
                    <w:top w:val="none" w:sz="0" w:space="0" w:color="auto"/>
                    <w:left w:val="none" w:sz="0" w:space="0" w:color="auto"/>
                    <w:bottom w:val="none" w:sz="0" w:space="0" w:color="auto"/>
                    <w:right w:val="none" w:sz="0" w:space="0" w:color="auto"/>
                  </w:divBdr>
                </w:div>
                <w:div w:id="1106576450">
                  <w:marLeft w:val="640"/>
                  <w:marRight w:val="0"/>
                  <w:marTop w:val="0"/>
                  <w:marBottom w:val="0"/>
                  <w:divBdr>
                    <w:top w:val="none" w:sz="0" w:space="0" w:color="auto"/>
                    <w:left w:val="none" w:sz="0" w:space="0" w:color="auto"/>
                    <w:bottom w:val="none" w:sz="0" w:space="0" w:color="auto"/>
                    <w:right w:val="none" w:sz="0" w:space="0" w:color="auto"/>
                  </w:divBdr>
                </w:div>
                <w:div w:id="1827823705">
                  <w:marLeft w:val="640"/>
                  <w:marRight w:val="0"/>
                  <w:marTop w:val="0"/>
                  <w:marBottom w:val="0"/>
                  <w:divBdr>
                    <w:top w:val="none" w:sz="0" w:space="0" w:color="auto"/>
                    <w:left w:val="none" w:sz="0" w:space="0" w:color="auto"/>
                    <w:bottom w:val="none" w:sz="0" w:space="0" w:color="auto"/>
                    <w:right w:val="none" w:sz="0" w:space="0" w:color="auto"/>
                  </w:divBdr>
                </w:div>
                <w:div w:id="1761684305">
                  <w:marLeft w:val="640"/>
                  <w:marRight w:val="0"/>
                  <w:marTop w:val="0"/>
                  <w:marBottom w:val="0"/>
                  <w:divBdr>
                    <w:top w:val="none" w:sz="0" w:space="0" w:color="auto"/>
                    <w:left w:val="none" w:sz="0" w:space="0" w:color="auto"/>
                    <w:bottom w:val="none" w:sz="0" w:space="0" w:color="auto"/>
                    <w:right w:val="none" w:sz="0" w:space="0" w:color="auto"/>
                  </w:divBdr>
                </w:div>
                <w:div w:id="1516263436">
                  <w:marLeft w:val="640"/>
                  <w:marRight w:val="0"/>
                  <w:marTop w:val="0"/>
                  <w:marBottom w:val="0"/>
                  <w:divBdr>
                    <w:top w:val="none" w:sz="0" w:space="0" w:color="auto"/>
                    <w:left w:val="none" w:sz="0" w:space="0" w:color="auto"/>
                    <w:bottom w:val="none" w:sz="0" w:space="0" w:color="auto"/>
                    <w:right w:val="none" w:sz="0" w:space="0" w:color="auto"/>
                  </w:divBdr>
                </w:div>
                <w:div w:id="1921206870">
                  <w:marLeft w:val="640"/>
                  <w:marRight w:val="0"/>
                  <w:marTop w:val="0"/>
                  <w:marBottom w:val="0"/>
                  <w:divBdr>
                    <w:top w:val="none" w:sz="0" w:space="0" w:color="auto"/>
                    <w:left w:val="none" w:sz="0" w:space="0" w:color="auto"/>
                    <w:bottom w:val="none" w:sz="0" w:space="0" w:color="auto"/>
                    <w:right w:val="none" w:sz="0" w:space="0" w:color="auto"/>
                  </w:divBdr>
                </w:div>
                <w:div w:id="1544560153">
                  <w:marLeft w:val="640"/>
                  <w:marRight w:val="0"/>
                  <w:marTop w:val="0"/>
                  <w:marBottom w:val="0"/>
                  <w:divBdr>
                    <w:top w:val="none" w:sz="0" w:space="0" w:color="auto"/>
                    <w:left w:val="none" w:sz="0" w:space="0" w:color="auto"/>
                    <w:bottom w:val="none" w:sz="0" w:space="0" w:color="auto"/>
                    <w:right w:val="none" w:sz="0" w:space="0" w:color="auto"/>
                  </w:divBdr>
                </w:div>
                <w:div w:id="1172913745">
                  <w:marLeft w:val="640"/>
                  <w:marRight w:val="0"/>
                  <w:marTop w:val="0"/>
                  <w:marBottom w:val="0"/>
                  <w:divBdr>
                    <w:top w:val="none" w:sz="0" w:space="0" w:color="auto"/>
                    <w:left w:val="none" w:sz="0" w:space="0" w:color="auto"/>
                    <w:bottom w:val="none" w:sz="0" w:space="0" w:color="auto"/>
                    <w:right w:val="none" w:sz="0" w:space="0" w:color="auto"/>
                  </w:divBdr>
                </w:div>
                <w:div w:id="1363243389">
                  <w:marLeft w:val="640"/>
                  <w:marRight w:val="0"/>
                  <w:marTop w:val="0"/>
                  <w:marBottom w:val="0"/>
                  <w:divBdr>
                    <w:top w:val="none" w:sz="0" w:space="0" w:color="auto"/>
                    <w:left w:val="none" w:sz="0" w:space="0" w:color="auto"/>
                    <w:bottom w:val="none" w:sz="0" w:space="0" w:color="auto"/>
                    <w:right w:val="none" w:sz="0" w:space="0" w:color="auto"/>
                  </w:divBdr>
                </w:div>
                <w:div w:id="1611012324">
                  <w:marLeft w:val="640"/>
                  <w:marRight w:val="0"/>
                  <w:marTop w:val="0"/>
                  <w:marBottom w:val="0"/>
                  <w:divBdr>
                    <w:top w:val="none" w:sz="0" w:space="0" w:color="auto"/>
                    <w:left w:val="none" w:sz="0" w:space="0" w:color="auto"/>
                    <w:bottom w:val="none" w:sz="0" w:space="0" w:color="auto"/>
                    <w:right w:val="none" w:sz="0" w:space="0" w:color="auto"/>
                  </w:divBdr>
                </w:div>
                <w:div w:id="1941182804">
                  <w:marLeft w:val="640"/>
                  <w:marRight w:val="0"/>
                  <w:marTop w:val="0"/>
                  <w:marBottom w:val="0"/>
                  <w:divBdr>
                    <w:top w:val="none" w:sz="0" w:space="0" w:color="auto"/>
                    <w:left w:val="none" w:sz="0" w:space="0" w:color="auto"/>
                    <w:bottom w:val="none" w:sz="0" w:space="0" w:color="auto"/>
                    <w:right w:val="none" w:sz="0" w:space="0" w:color="auto"/>
                  </w:divBdr>
                </w:div>
                <w:div w:id="1133251532">
                  <w:marLeft w:val="640"/>
                  <w:marRight w:val="0"/>
                  <w:marTop w:val="0"/>
                  <w:marBottom w:val="0"/>
                  <w:divBdr>
                    <w:top w:val="none" w:sz="0" w:space="0" w:color="auto"/>
                    <w:left w:val="none" w:sz="0" w:space="0" w:color="auto"/>
                    <w:bottom w:val="none" w:sz="0" w:space="0" w:color="auto"/>
                    <w:right w:val="none" w:sz="0" w:space="0" w:color="auto"/>
                  </w:divBdr>
                </w:div>
                <w:div w:id="687870142">
                  <w:marLeft w:val="640"/>
                  <w:marRight w:val="0"/>
                  <w:marTop w:val="0"/>
                  <w:marBottom w:val="0"/>
                  <w:divBdr>
                    <w:top w:val="none" w:sz="0" w:space="0" w:color="auto"/>
                    <w:left w:val="none" w:sz="0" w:space="0" w:color="auto"/>
                    <w:bottom w:val="none" w:sz="0" w:space="0" w:color="auto"/>
                    <w:right w:val="none" w:sz="0" w:space="0" w:color="auto"/>
                  </w:divBdr>
                </w:div>
                <w:div w:id="1319921755">
                  <w:marLeft w:val="640"/>
                  <w:marRight w:val="0"/>
                  <w:marTop w:val="0"/>
                  <w:marBottom w:val="0"/>
                  <w:divBdr>
                    <w:top w:val="none" w:sz="0" w:space="0" w:color="auto"/>
                    <w:left w:val="none" w:sz="0" w:space="0" w:color="auto"/>
                    <w:bottom w:val="none" w:sz="0" w:space="0" w:color="auto"/>
                    <w:right w:val="none" w:sz="0" w:space="0" w:color="auto"/>
                  </w:divBdr>
                </w:div>
                <w:div w:id="195625107">
                  <w:marLeft w:val="640"/>
                  <w:marRight w:val="0"/>
                  <w:marTop w:val="0"/>
                  <w:marBottom w:val="0"/>
                  <w:divBdr>
                    <w:top w:val="none" w:sz="0" w:space="0" w:color="auto"/>
                    <w:left w:val="none" w:sz="0" w:space="0" w:color="auto"/>
                    <w:bottom w:val="none" w:sz="0" w:space="0" w:color="auto"/>
                    <w:right w:val="none" w:sz="0" w:space="0" w:color="auto"/>
                  </w:divBdr>
                </w:div>
                <w:div w:id="489759536">
                  <w:marLeft w:val="640"/>
                  <w:marRight w:val="0"/>
                  <w:marTop w:val="0"/>
                  <w:marBottom w:val="0"/>
                  <w:divBdr>
                    <w:top w:val="none" w:sz="0" w:space="0" w:color="auto"/>
                    <w:left w:val="none" w:sz="0" w:space="0" w:color="auto"/>
                    <w:bottom w:val="none" w:sz="0" w:space="0" w:color="auto"/>
                    <w:right w:val="none" w:sz="0" w:space="0" w:color="auto"/>
                  </w:divBdr>
                </w:div>
                <w:div w:id="225070123">
                  <w:marLeft w:val="640"/>
                  <w:marRight w:val="0"/>
                  <w:marTop w:val="0"/>
                  <w:marBottom w:val="0"/>
                  <w:divBdr>
                    <w:top w:val="none" w:sz="0" w:space="0" w:color="auto"/>
                    <w:left w:val="none" w:sz="0" w:space="0" w:color="auto"/>
                    <w:bottom w:val="none" w:sz="0" w:space="0" w:color="auto"/>
                    <w:right w:val="none" w:sz="0" w:space="0" w:color="auto"/>
                  </w:divBdr>
                </w:div>
                <w:div w:id="971323158">
                  <w:marLeft w:val="640"/>
                  <w:marRight w:val="0"/>
                  <w:marTop w:val="0"/>
                  <w:marBottom w:val="0"/>
                  <w:divBdr>
                    <w:top w:val="none" w:sz="0" w:space="0" w:color="auto"/>
                    <w:left w:val="none" w:sz="0" w:space="0" w:color="auto"/>
                    <w:bottom w:val="none" w:sz="0" w:space="0" w:color="auto"/>
                    <w:right w:val="none" w:sz="0" w:space="0" w:color="auto"/>
                  </w:divBdr>
                </w:div>
                <w:div w:id="1342007609">
                  <w:marLeft w:val="640"/>
                  <w:marRight w:val="0"/>
                  <w:marTop w:val="0"/>
                  <w:marBottom w:val="0"/>
                  <w:divBdr>
                    <w:top w:val="none" w:sz="0" w:space="0" w:color="auto"/>
                    <w:left w:val="none" w:sz="0" w:space="0" w:color="auto"/>
                    <w:bottom w:val="none" w:sz="0" w:space="0" w:color="auto"/>
                    <w:right w:val="none" w:sz="0" w:space="0" w:color="auto"/>
                  </w:divBdr>
                </w:div>
                <w:div w:id="1702629727">
                  <w:marLeft w:val="640"/>
                  <w:marRight w:val="0"/>
                  <w:marTop w:val="0"/>
                  <w:marBottom w:val="0"/>
                  <w:divBdr>
                    <w:top w:val="none" w:sz="0" w:space="0" w:color="auto"/>
                    <w:left w:val="none" w:sz="0" w:space="0" w:color="auto"/>
                    <w:bottom w:val="none" w:sz="0" w:space="0" w:color="auto"/>
                    <w:right w:val="none" w:sz="0" w:space="0" w:color="auto"/>
                  </w:divBdr>
                </w:div>
                <w:div w:id="2018728544">
                  <w:marLeft w:val="640"/>
                  <w:marRight w:val="0"/>
                  <w:marTop w:val="0"/>
                  <w:marBottom w:val="0"/>
                  <w:divBdr>
                    <w:top w:val="none" w:sz="0" w:space="0" w:color="auto"/>
                    <w:left w:val="none" w:sz="0" w:space="0" w:color="auto"/>
                    <w:bottom w:val="none" w:sz="0" w:space="0" w:color="auto"/>
                    <w:right w:val="none" w:sz="0" w:space="0" w:color="auto"/>
                  </w:divBdr>
                </w:div>
                <w:div w:id="755128869">
                  <w:marLeft w:val="640"/>
                  <w:marRight w:val="0"/>
                  <w:marTop w:val="0"/>
                  <w:marBottom w:val="0"/>
                  <w:divBdr>
                    <w:top w:val="none" w:sz="0" w:space="0" w:color="auto"/>
                    <w:left w:val="none" w:sz="0" w:space="0" w:color="auto"/>
                    <w:bottom w:val="none" w:sz="0" w:space="0" w:color="auto"/>
                    <w:right w:val="none" w:sz="0" w:space="0" w:color="auto"/>
                  </w:divBdr>
                </w:div>
                <w:div w:id="1349523862">
                  <w:marLeft w:val="640"/>
                  <w:marRight w:val="0"/>
                  <w:marTop w:val="0"/>
                  <w:marBottom w:val="0"/>
                  <w:divBdr>
                    <w:top w:val="none" w:sz="0" w:space="0" w:color="auto"/>
                    <w:left w:val="none" w:sz="0" w:space="0" w:color="auto"/>
                    <w:bottom w:val="none" w:sz="0" w:space="0" w:color="auto"/>
                    <w:right w:val="none" w:sz="0" w:space="0" w:color="auto"/>
                  </w:divBdr>
                </w:div>
                <w:div w:id="496532143">
                  <w:marLeft w:val="640"/>
                  <w:marRight w:val="0"/>
                  <w:marTop w:val="0"/>
                  <w:marBottom w:val="0"/>
                  <w:divBdr>
                    <w:top w:val="none" w:sz="0" w:space="0" w:color="auto"/>
                    <w:left w:val="none" w:sz="0" w:space="0" w:color="auto"/>
                    <w:bottom w:val="none" w:sz="0" w:space="0" w:color="auto"/>
                    <w:right w:val="none" w:sz="0" w:space="0" w:color="auto"/>
                  </w:divBdr>
                </w:div>
                <w:div w:id="708380259">
                  <w:marLeft w:val="640"/>
                  <w:marRight w:val="0"/>
                  <w:marTop w:val="0"/>
                  <w:marBottom w:val="0"/>
                  <w:divBdr>
                    <w:top w:val="none" w:sz="0" w:space="0" w:color="auto"/>
                    <w:left w:val="none" w:sz="0" w:space="0" w:color="auto"/>
                    <w:bottom w:val="none" w:sz="0" w:space="0" w:color="auto"/>
                    <w:right w:val="none" w:sz="0" w:space="0" w:color="auto"/>
                  </w:divBdr>
                </w:div>
              </w:divsChild>
            </w:div>
            <w:div w:id="2083410832">
              <w:marLeft w:val="0"/>
              <w:marRight w:val="0"/>
              <w:marTop w:val="0"/>
              <w:marBottom w:val="0"/>
              <w:divBdr>
                <w:top w:val="none" w:sz="0" w:space="0" w:color="auto"/>
                <w:left w:val="none" w:sz="0" w:space="0" w:color="auto"/>
                <w:bottom w:val="none" w:sz="0" w:space="0" w:color="auto"/>
                <w:right w:val="none" w:sz="0" w:space="0" w:color="auto"/>
              </w:divBdr>
              <w:divsChild>
                <w:div w:id="1774009455">
                  <w:marLeft w:val="640"/>
                  <w:marRight w:val="0"/>
                  <w:marTop w:val="0"/>
                  <w:marBottom w:val="0"/>
                  <w:divBdr>
                    <w:top w:val="none" w:sz="0" w:space="0" w:color="auto"/>
                    <w:left w:val="none" w:sz="0" w:space="0" w:color="auto"/>
                    <w:bottom w:val="none" w:sz="0" w:space="0" w:color="auto"/>
                    <w:right w:val="none" w:sz="0" w:space="0" w:color="auto"/>
                  </w:divBdr>
                </w:div>
                <w:div w:id="53354936">
                  <w:marLeft w:val="640"/>
                  <w:marRight w:val="0"/>
                  <w:marTop w:val="0"/>
                  <w:marBottom w:val="0"/>
                  <w:divBdr>
                    <w:top w:val="none" w:sz="0" w:space="0" w:color="auto"/>
                    <w:left w:val="none" w:sz="0" w:space="0" w:color="auto"/>
                    <w:bottom w:val="none" w:sz="0" w:space="0" w:color="auto"/>
                    <w:right w:val="none" w:sz="0" w:space="0" w:color="auto"/>
                  </w:divBdr>
                </w:div>
                <w:div w:id="670375123">
                  <w:marLeft w:val="640"/>
                  <w:marRight w:val="0"/>
                  <w:marTop w:val="0"/>
                  <w:marBottom w:val="0"/>
                  <w:divBdr>
                    <w:top w:val="none" w:sz="0" w:space="0" w:color="auto"/>
                    <w:left w:val="none" w:sz="0" w:space="0" w:color="auto"/>
                    <w:bottom w:val="none" w:sz="0" w:space="0" w:color="auto"/>
                    <w:right w:val="none" w:sz="0" w:space="0" w:color="auto"/>
                  </w:divBdr>
                </w:div>
                <w:div w:id="1285964125">
                  <w:marLeft w:val="640"/>
                  <w:marRight w:val="0"/>
                  <w:marTop w:val="0"/>
                  <w:marBottom w:val="0"/>
                  <w:divBdr>
                    <w:top w:val="none" w:sz="0" w:space="0" w:color="auto"/>
                    <w:left w:val="none" w:sz="0" w:space="0" w:color="auto"/>
                    <w:bottom w:val="none" w:sz="0" w:space="0" w:color="auto"/>
                    <w:right w:val="none" w:sz="0" w:space="0" w:color="auto"/>
                  </w:divBdr>
                </w:div>
                <w:div w:id="833640679">
                  <w:marLeft w:val="640"/>
                  <w:marRight w:val="0"/>
                  <w:marTop w:val="0"/>
                  <w:marBottom w:val="0"/>
                  <w:divBdr>
                    <w:top w:val="none" w:sz="0" w:space="0" w:color="auto"/>
                    <w:left w:val="none" w:sz="0" w:space="0" w:color="auto"/>
                    <w:bottom w:val="none" w:sz="0" w:space="0" w:color="auto"/>
                    <w:right w:val="none" w:sz="0" w:space="0" w:color="auto"/>
                  </w:divBdr>
                </w:div>
                <w:div w:id="1234436221">
                  <w:marLeft w:val="640"/>
                  <w:marRight w:val="0"/>
                  <w:marTop w:val="0"/>
                  <w:marBottom w:val="0"/>
                  <w:divBdr>
                    <w:top w:val="none" w:sz="0" w:space="0" w:color="auto"/>
                    <w:left w:val="none" w:sz="0" w:space="0" w:color="auto"/>
                    <w:bottom w:val="none" w:sz="0" w:space="0" w:color="auto"/>
                    <w:right w:val="none" w:sz="0" w:space="0" w:color="auto"/>
                  </w:divBdr>
                </w:div>
                <w:div w:id="847328887">
                  <w:marLeft w:val="640"/>
                  <w:marRight w:val="0"/>
                  <w:marTop w:val="0"/>
                  <w:marBottom w:val="0"/>
                  <w:divBdr>
                    <w:top w:val="none" w:sz="0" w:space="0" w:color="auto"/>
                    <w:left w:val="none" w:sz="0" w:space="0" w:color="auto"/>
                    <w:bottom w:val="none" w:sz="0" w:space="0" w:color="auto"/>
                    <w:right w:val="none" w:sz="0" w:space="0" w:color="auto"/>
                  </w:divBdr>
                </w:div>
                <w:div w:id="474641678">
                  <w:marLeft w:val="640"/>
                  <w:marRight w:val="0"/>
                  <w:marTop w:val="0"/>
                  <w:marBottom w:val="0"/>
                  <w:divBdr>
                    <w:top w:val="none" w:sz="0" w:space="0" w:color="auto"/>
                    <w:left w:val="none" w:sz="0" w:space="0" w:color="auto"/>
                    <w:bottom w:val="none" w:sz="0" w:space="0" w:color="auto"/>
                    <w:right w:val="none" w:sz="0" w:space="0" w:color="auto"/>
                  </w:divBdr>
                </w:div>
                <w:div w:id="1191409299">
                  <w:marLeft w:val="640"/>
                  <w:marRight w:val="0"/>
                  <w:marTop w:val="0"/>
                  <w:marBottom w:val="0"/>
                  <w:divBdr>
                    <w:top w:val="none" w:sz="0" w:space="0" w:color="auto"/>
                    <w:left w:val="none" w:sz="0" w:space="0" w:color="auto"/>
                    <w:bottom w:val="none" w:sz="0" w:space="0" w:color="auto"/>
                    <w:right w:val="none" w:sz="0" w:space="0" w:color="auto"/>
                  </w:divBdr>
                </w:div>
                <w:div w:id="254941358">
                  <w:marLeft w:val="640"/>
                  <w:marRight w:val="0"/>
                  <w:marTop w:val="0"/>
                  <w:marBottom w:val="0"/>
                  <w:divBdr>
                    <w:top w:val="none" w:sz="0" w:space="0" w:color="auto"/>
                    <w:left w:val="none" w:sz="0" w:space="0" w:color="auto"/>
                    <w:bottom w:val="none" w:sz="0" w:space="0" w:color="auto"/>
                    <w:right w:val="none" w:sz="0" w:space="0" w:color="auto"/>
                  </w:divBdr>
                </w:div>
                <w:div w:id="1407190239">
                  <w:marLeft w:val="640"/>
                  <w:marRight w:val="0"/>
                  <w:marTop w:val="0"/>
                  <w:marBottom w:val="0"/>
                  <w:divBdr>
                    <w:top w:val="none" w:sz="0" w:space="0" w:color="auto"/>
                    <w:left w:val="none" w:sz="0" w:space="0" w:color="auto"/>
                    <w:bottom w:val="none" w:sz="0" w:space="0" w:color="auto"/>
                    <w:right w:val="none" w:sz="0" w:space="0" w:color="auto"/>
                  </w:divBdr>
                </w:div>
                <w:div w:id="1901866768">
                  <w:marLeft w:val="640"/>
                  <w:marRight w:val="0"/>
                  <w:marTop w:val="0"/>
                  <w:marBottom w:val="0"/>
                  <w:divBdr>
                    <w:top w:val="none" w:sz="0" w:space="0" w:color="auto"/>
                    <w:left w:val="none" w:sz="0" w:space="0" w:color="auto"/>
                    <w:bottom w:val="none" w:sz="0" w:space="0" w:color="auto"/>
                    <w:right w:val="none" w:sz="0" w:space="0" w:color="auto"/>
                  </w:divBdr>
                </w:div>
                <w:div w:id="484125057">
                  <w:marLeft w:val="640"/>
                  <w:marRight w:val="0"/>
                  <w:marTop w:val="0"/>
                  <w:marBottom w:val="0"/>
                  <w:divBdr>
                    <w:top w:val="none" w:sz="0" w:space="0" w:color="auto"/>
                    <w:left w:val="none" w:sz="0" w:space="0" w:color="auto"/>
                    <w:bottom w:val="none" w:sz="0" w:space="0" w:color="auto"/>
                    <w:right w:val="none" w:sz="0" w:space="0" w:color="auto"/>
                  </w:divBdr>
                </w:div>
                <w:div w:id="1496342392">
                  <w:marLeft w:val="640"/>
                  <w:marRight w:val="0"/>
                  <w:marTop w:val="0"/>
                  <w:marBottom w:val="0"/>
                  <w:divBdr>
                    <w:top w:val="none" w:sz="0" w:space="0" w:color="auto"/>
                    <w:left w:val="none" w:sz="0" w:space="0" w:color="auto"/>
                    <w:bottom w:val="none" w:sz="0" w:space="0" w:color="auto"/>
                    <w:right w:val="none" w:sz="0" w:space="0" w:color="auto"/>
                  </w:divBdr>
                </w:div>
                <w:div w:id="324357743">
                  <w:marLeft w:val="640"/>
                  <w:marRight w:val="0"/>
                  <w:marTop w:val="0"/>
                  <w:marBottom w:val="0"/>
                  <w:divBdr>
                    <w:top w:val="none" w:sz="0" w:space="0" w:color="auto"/>
                    <w:left w:val="none" w:sz="0" w:space="0" w:color="auto"/>
                    <w:bottom w:val="none" w:sz="0" w:space="0" w:color="auto"/>
                    <w:right w:val="none" w:sz="0" w:space="0" w:color="auto"/>
                  </w:divBdr>
                </w:div>
                <w:div w:id="404688223">
                  <w:marLeft w:val="640"/>
                  <w:marRight w:val="0"/>
                  <w:marTop w:val="0"/>
                  <w:marBottom w:val="0"/>
                  <w:divBdr>
                    <w:top w:val="none" w:sz="0" w:space="0" w:color="auto"/>
                    <w:left w:val="none" w:sz="0" w:space="0" w:color="auto"/>
                    <w:bottom w:val="none" w:sz="0" w:space="0" w:color="auto"/>
                    <w:right w:val="none" w:sz="0" w:space="0" w:color="auto"/>
                  </w:divBdr>
                </w:div>
                <w:div w:id="1994868965">
                  <w:marLeft w:val="640"/>
                  <w:marRight w:val="0"/>
                  <w:marTop w:val="0"/>
                  <w:marBottom w:val="0"/>
                  <w:divBdr>
                    <w:top w:val="none" w:sz="0" w:space="0" w:color="auto"/>
                    <w:left w:val="none" w:sz="0" w:space="0" w:color="auto"/>
                    <w:bottom w:val="none" w:sz="0" w:space="0" w:color="auto"/>
                    <w:right w:val="none" w:sz="0" w:space="0" w:color="auto"/>
                  </w:divBdr>
                </w:div>
                <w:div w:id="294456400">
                  <w:marLeft w:val="640"/>
                  <w:marRight w:val="0"/>
                  <w:marTop w:val="0"/>
                  <w:marBottom w:val="0"/>
                  <w:divBdr>
                    <w:top w:val="none" w:sz="0" w:space="0" w:color="auto"/>
                    <w:left w:val="none" w:sz="0" w:space="0" w:color="auto"/>
                    <w:bottom w:val="none" w:sz="0" w:space="0" w:color="auto"/>
                    <w:right w:val="none" w:sz="0" w:space="0" w:color="auto"/>
                  </w:divBdr>
                </w:div>
                <w:div w:id="1463576571">
                  <w:marLeft w:val="640"/>
                  <w:marRight w:val="0"/>
                  <w:marTop w:val="0"/>
                  <w:marBottom w:val="0"/>
                  <w:divBdr>
                    <w:top w:val="none" w:sz="0" w:space="0" w:color="auto"/>
                    <w:left w:val="none" w:sz="0" w:space="0" w:color="auto"/>
                    <w:bottom w:val="none" w:sz="0" w:space="0" w:color="auto"/>
                    <w:right w:val="none" w:sz="0" w:space="0" w:color="auto"/>
                  </w:divBdr>
                </w:div>
                <w:div w:id="784622459">
                  <w:marLeft w:val="640"/>
                  <w:marRight w:val="0"/>
                  <w:marTop w:val="0"/>
                  <w:marBottom w:val="0"/>
                  <w:divBdr>
                    <w:top w:val="none" w:sz="0" w:space="0" w:color="auto"/>
                    <w:left w:val="none" w:sz="0" w:space="0" w:color="auto"/>
                    <w:bottom w:val="none" w:sz="0" w:space="0" w:color="auto"/>
                    <w:right w:val="none" w:sz="0" w:space="0" w:color="auto"/>
                  </w:divBdr>
                </w:div>
                <w:div w:id="443427517">
                  <w:marLeft w:val="640"/>
                  <w:marRight w:val="0"/>
                  <w:marTop w:val="0"/>
                  <w:marBottom w:val="0"/>
                  <w:divBdr>
                    <w:top w:val="none" w:sz="0" w:space="0" w:color="auto"/>
                    <w:left w:val="none" w:sz="0" w:space="0" w:color="auto"/>
                    <w:bottom w:val="none" w:sz="0" w:space="0" w:color="auto"/>
                    <w:right w:val="none" w:sz="0" w:space="0" w:color="auto"/>
                  </w:divBdr>
                </w:div>
                <w:div w:id="638458924">
                  <w:marLeft w:val="640"/>
                  <w:marRight w:val="0"/>
                  <w:marTop w:val="0"/>
                  <w:marBottom w:val="0"/>
                  <w:divBdr>
                    <w:top w:val="none" w:sz="0" w:space="0" w:color="auto"/>
                    <w:left w:val="none" w:sz="0" w:space="0" w:color="auto"/>
                    <w:bottom w:val="none" w:sz="0" w:space="0" w:color="auto"/>
                    <w:right w:val="none" w:sz="0" w:space="0" w:color="auto"/>
                  </w:divBdr>
                </w:div>
                <w:div w:id="1659962521">
                  <w:marLeft w:val="640"/>
                  <w:marRight w:val="0"/>
                  <w:marTop w:val="0"/>
                  <w:marBottom w:val="0"/>
                  <w:divBdr>
                    <w:top w:val="none" w:sz="0" w:space="0" w:color="auto"/>
                    <w:left w:val="none" w:sz="0" w:space="0" w:color="auto"/>
                    <w:bottom w:val="none" w:sz="0" w:space="0" w:color="auto"/>
                    <w:right w:val="none" w:sz="0" w:space="0" w:color="auto"/>
                  </w:divBdr>
                </w:div>
                <w:div w:id="1523475778">
                  <w:marLeft w:val="640"/>
                  <w:marRight w:val="0"/>
                  <w:marTop w:val="0"/>
                  <w:marBottom w:val="0"/>
                  <w:divBdr>
                    <w:top w:val="none" w:sz="0" w:space="0" w:color="auto"/>
                    <w:left w:val="none" w:sz="0" w:space="0" w:color="auto"/>
                    <w:bottom w:val="none" w:sz="0" w:space="0" w:color="auto"/>
                    <w:right w:val="none" w:sz="0" w:space="0" w:color="auto"/>
                  </w:divBdr>
                </w:div>
                <w:div w:id="1224754018">
                  <w:marLeft w:val="640"/>
                  <w:marRight w:val="0"/>
                  <w:marTop w:val="0"/>
                  <w:marBottom w:val="0"/>
                  <w:divBdr>
                    <w:top w:val="none" w:sz="0" w:space="0" w:color="auto"/>
                    <w:left w:val="none" w:sz="0" w:space="0" w:color="auto"/>
                    <w:bottom w:val="none" w:sz="0" w:space="0" w:color="auto"/>
                    <w:right w:val="none" w:sz="0" w:space="0" w:color="auto"/>
                  </w:divBdr>
                </w:div>
                <w:div w:id="555048873">
                  <w:marLeft w:val="640"/>
                  <w:marRight w:val="0"/>
                  <w:marTop w:val="0"/>
                  <w:marBottom w:val="0"/>
                  <w:divBdr>
                    <w:top w:val="none" w:sz="0" w:space="0" w:color="auto"/>
                    <w:left w:val="none" w:sz="0" w:space="0" w:color="auto"/>
                    <w:bottom w:val="none" w:sz="0" w:space="0" w:color="auto"/>
                    <w:right w:val="none" w:sz="0" w:space="0" w:color="auto"/>
                  </w:divBdr>
                </w:div>
                <w:div w:id="1954288659">
                  <w:marLeft w:val="640"/>
                  <w:marRight w:val="0"/>
                  <w:marTop w:val="0"/>
                  <w:marBottom w:val="0"/>
                  <w:divBdr>
                    <w:top w:val="none" w:sz="0" w:space="0" w:color="auto"/>
                    <w:left w:val="none" w:sz="0" w:space="0" w:color="auto"/>
                    <w:bottom w:val="none" w:sz="0" w:space="0" w:color="auto"/>
                    <w:right w:val="none" w:sz="0" w:space="0" w:color="auto"/>
                  </w:divBdr>
                </w:div>
                <w:div w:id="719985915">
                  <w:marLeft w:val="640"/>
                  <w:marRight w:val="0"/>
                  <w:marTop w:val="0"/>
                  <w:marBottom w:val="0"/>
                  <w:divBdr>
                    <w:top w:val="none" w:sz="0" w:space="0" w:color="auto"/>
                    <w:left w:val="none" w:sz="0" w:space="0" w:color="auto"/>
                    <w:bottom w:val="none" w:sz="0" w:space="0" w:color="auto"/>
                    <w:right w:val="none" w:sz="0" w:space="0" w:color="auto"/>
                  </w:divBdr>
                </w:div>
                <w:div w:id="1278874804">
                  <w:marLeft w:val="640"/>
                  <w:marRight w:val="0"/>
                  <w:marTop w:val="0"/>
                  <w:marBottom w:val="0"/>
                  <w:divBdr>
                    <w:top w:val="none" w:sz="0" w:space="0" w:color="auto"/>
                    <w:left w:val="none" w:sz="0" w:space="0" w:color="auto"/>
                    <w:bottom w:val="none" w:sz="0" w:space="0" w:color="auto"/>
                    <w:right w:val="none" w:sz="0" w:space="0" w:color="auto"/>
                  </w:divBdr>
                </w:div>
                <w:div w:id="1370685873">
                  <w:marLeft w:val="640"/>
                  <w:marRight w:val="0"/>
                  <w:marTop w:val="0"/>
                  <w:marBottom w:val="0"/>
                  <w:divBdr>
                    <w:top w:val="none" w:sz="0" w:space="0" w:color="auto"/>
                    <w:left w:val="none" w:sz="0" w:space="0" w:color="auto"/>
                    <w:bottom w:val="none" w:sz="0" w:space="0" w:color="auto"/>
                    <w:right w:val="none" w:sz="0" w:space="0" w:color="auto"/>
                  </w:divBdr>
                </w:div>
              </w:divsChild>
            </w:div>
            <w:div w:id="449978766">
              <w:marLeft w:val="0"/>
              <w:marRight w:val="0"/>
              <w:marTop w:val="0"/>
              <w:marBottom w:val="0"/>
              <w:divBdr>
                <w:top w:val="none" w:sz="0" w:space="0" w:color="auto"/>
                <w:left w:val="none" w:sz="0" w:space="0" w:color="auto"/>
                <w:bottom w:val="none" w:sz="0" w:space="0" w:color="auto"/>
                <w:right w:val="none" w:sz="0" w:space="0" w:color="auto"/>
              </w:divBdr>
              <w:divsChild>
                <w:div w:id="1717972761">
                  <w:marLeft w:val="640"/>
                  <w:marRight w:val="0"/>
                  <w:marTop w:val="0"/>
                  <w:marBottom w:val="0"/>
                  <w:divBdr>
                    <w:top w:val="none" w:sz="0" w:space="0" w:color="auto"/>
                    <w:left w:val="none" w:sz="0" w:space="0" w:color="auto"/>
                    <w:bottom w:val="none" w:sz="0" w:space="0" w:color="auto"/>
                    <w:right w:val="none" w:sz="0" w:space="0" w:color="auto"/>
                  </w:divBdr>
                </w:div>
                <w:div w:id="1728214815">
                  <w:marLeft w:val="640"/>
                  <w:marRight w:val="0"/>
                  <w:marTop w:val="0"/>
                  <w:marBottom w:val="0"/>
                  <w:divBdr>
                    <w:top w:val="none" w:sz="0" w:space="0" w:color="auto"/>
                    <w:left w:val="none" w:sz="0" w:space="0" w:color="auto"/>
                    <w:bottom w:val="none" w:sz="0" w:space="0" w:color="auto"/>
                    <w:right w:val="none" w:sz="0" w:space="0" w:color="auto"/>
                  </w:divBdr>
                </w:div>
                <w:div w:id="380440164">
                  <w:marLeft w:val="640"/>
                  <w:marRight w:val="0"/>
                  <w:marTop w:val="0"/>
                  <w:marBottom w:val="0"/>
                  <w:divBdr>
                    <w:top w:val="none" w:sz="0" w:space="0" w:color="auto"/>
                    <w:left w:val="none" w:sz="0" w:space="0" w:color="auto"/>
                    <w:bottom w:val="none" w:sz="0" w:space="0" w:color="auto"/>
                    <w:right w:val="none" w:sz="0" w:space="0" w:color="auto"/>
                  </w:divBdr>
                </w:div>
                <w:div w:id="606351243">
                  <w:marLeft w:val="640"/>
                  <w:marRight w:val="0"/>
                  <w:marTop w:val="0"/>
                  <w:marBottom w:val="0"/>
                  <w:divBdr>
                    <w:top w:val="none" w:sz="0" w:space="0" w:color="auto"/>
                    <w:left w:val="none" w:sz="0" w:space="0" w:color="auto"/>
                    <w:bottom w:val="none" w:sz="0" w:space="0" w:color="auto"/>
                    <w:right w:val="none" w:sz="0" w:space="0" w:color="auto"/>
                  </w:divBdr>
                </w:div>
                <w:div w:id="32075869">
                  <w:marLeft w:val="640"/>
                  <w:marRight w:val="0"/>
                  <w:marTop w:val="0"/>
                  <w:marBottom w:val="0"/>
                  <w:divBdr>
                    <w:top w:val="none" w:sz="0" w:space="0" w:color="auto"/>
                    <w:left w:val="none" w:sz="0" w:space="0" w:color="auto"/>
                    <w:bottom w:val="none" w:sz="0" w:space="0" w:color="auto"/>
                    <w:right w:val="none" w:sz="0" w:space="0" w:color="auto"/>
                  </w:divBdr>
                </w:div>
                <w:div w:id="1444039196">
                  <w:marLeft w:val="640"/>
                  <w:marRight w:val="0"/>
                  <w:marTop w:val="0"/>
                  <w:marBottom w:val="0"/>
                  <w:divBdr>
                    <w:top w:val="none" w:sz="0" w:space="0" w:color="auto"/>
                    <w:left w:val="none" w:sz="0" w:space="0" w:color="auto"/>
                    <w:bottom w:val="none" w:sz="0" w:space="0" w:color="auto"/>
                    <w:right w:val="none" w:sz="0" w:space="0" w:color="auto"/>
                  </w:divBdr>
                </w:div>
                <w:div w:id="1034116540">
                  <w:marLeft w:val="640"/>
                  <w:marRight w:val="0"/>
                  <w:marTop w:val="0"/>
                  <w:marBottom w:val="0"/>
                  <w:divBdr>
                    <w:top w:val="none" w:sz="0" w:space="0" w:color="auto"/>
                    <w:left w:val="none" w:sz="0" w:space="0" w:color="auto"/>
                    <w:bottom w:val="none" w:sz="0" w:space="0" w:color="auto"/>
                    <w:right w:val="none" w:sz="0" w:space="0" w:color="auto"/>
                  </w:divBdr>
                </w:div>
                <w:div w:id="315762620">
                  <w:marLeft w:val="640"/>
                  <w:marRight w:val="0"/>
                  <w:marTop w:val="0"/>
                  <w:marBottom w:val="0"/>
                  <w:divBdr>
                    <w:top w:val="none" w:sz="0" w:space="0" w:color="auto"/>
                    <w:left w:val="none" w:sz="0" w:space="0" w:color="auto"/>
                    <w:bottom w:val="none" w:sz="0" w:space="0" w:color="auto"/>
                    <w:right w:val="none" w:sz="0" w:space="0" w:color="auto"/>
                  </w:divBdr>
                </w:div>
                <w:div w:id="1735083963">
                  <w:marLeft w:val="640"/>
                  <w:marRight w:val="0"/>
                  <w:marTop w:val="0"/>
                  <w:marBottom w:val="0"/>
                  <w:divBdr>
                    <w:top w:val="none" w:sz="0" w:space="0" w:color="auto"/>
                    <w:left w:val="none" w:sz="0" w:space="0" w:color="auto"/>
                    <w:bottom w:val="none" w:sz="0" w:space="0" w:color="auto"/>
                    <w:right w:val="none" w:sz="0" w:space="0" w:color="auto"/>
                  </w:divBdr>
                </w:div>
                <w:div w:id="1983382490">
                  <w:marLeft w:val="640"/>
                  <w:marRight w:val="0"/>
                  <w:marTop w:val="0"/>
                  <w:marBottom w:val="0"/>
                  <w:divBdr>
                    <w:top w:val="none" w:sz="0" w:space="0" w:color="auto"/>
                    <w:left w:val="none" w:sz="0" w:space="0" w:color="auto"/>
                    <w:bottom w:val="none" w:sz="0" w:space="0" w:color="auto"/>
                    <w:right w:val="none" w:sz="0" w:space="0" w:color="auto"/>
                  </w:divBdr>
                </w:div>
                <w:div w:id="1178230660">
                  <w:marLeft w:val="640"/>
                  <w:marRight w:val="0"/>
                  <w:marTop w:val="0"/>
                  <w:marBottom w:val="0"/>
                  <w:divBdr>
                    <w:top w:val="none" w:sz="0" w:space="0" w:color="auto"/>
                    <w:left w:val="none" w:sz="0" w:space="0" w:color="auto"/>
                    <w:bottom w:val="none" w:sz="0" w:space="0" w:color="auto"/>
                    <w:right w:val="none" w:sz="0" w:space="0" w:color="auto"/>
                  </w:divBdr>
                </w:div>
                <w:div w:id="2014262417">
                  <w:marLeft w:val="640"/>
                  <w:marRight w:val="0"/>
                  <w:marTop w:val="0"/>
                  <w:marBottom w:val="0"/>
                  <w:divBdr>
                    <w:top w:val="none" w:sz="0" w:space="0" w:color="auto"/>
                    <w:left w:val="none" w:sz="0" w:space="0" w:color="auto"/>
                    <w:bottom w:val="none" w:sz="0" w:space="0" w:color="auto"/>
                    <w:right w:val="none" w:sz="0" w:space="0" w:color="auto"/>
                  </w:divBdr>
                </w:div>
                <w:div w:id="1026448271">
                  <w:marLeft w:val="640"/>
                  <w:marRight w:val="0"/>
                  <w:marTop w:val="0"/>
                  <w:marBottom w:val="0"/>
                  <w:divBdr>
                    <w:top w:val="none" w:sz="0" w:space="0" w:color="auto"/>
                    <w:left w:val="none" w:sz="0" w:space="0" w:color="auto"/>
                    <w:bottom w:val="none" w:sz="0" w:space="0" w:color="auto"/>
                    <w:right w:val="none" w:sz="0" w:space="0" w:color="auto"/>
                  </w:divBdr>
                </w:div>
                <w:div w:id="433286624">
                  <w:marLeft w:val="640"/>
                  <w:marRight w:val="0"/>
                  <w:marTop w:val="0"/>
                  <w:marBottom w:val="0"/>
                  <w:divBdr>
                    <w:top w:val="none" w:sz="0" w:space="0" w:color="auto"/>
                    <w:left w:val="none" w:sz="0" w:space="0" w:color="auto"/>
                    <w:bottom w:val="none" w:sz="0" w:space="0" w:color="auto"/>
                    <w:right w:val="none" w:sz="0" w:space="0" w:color="auto"/>
                  </w:divBdr>
                </w:div>
                <w:div w:id="1435399744">
                  <w:marLeft w:val="640"/>
                  <w:marRight w:val="0"/>
                  <w:marTop w:val="0"/>
                  <w:marBottom w:val="0"/>
                  <w:divBdr>
                    <w:top w:val="none" w:sz="0" w:space="0" w:color="auto"/>
                    <w:left w:val="none" w:sz="0" w:space="0" w:color="auto"/>
                    <w:bottom w:val="none" w:sz="0" w:space="0" w:color="auto"/>
                    <w:right w:val="none" w:sz="0" w:space="0" w:color="auto"/>
                  </w:divBdr>
                </w:div>
                <w:div w:id="724765669">
                  <w:marLeft w:val="640"/>
                  <w:marRight w:val="0"/>
                  <w:marTop w:val="0"/>
                  <w:marBottom w:val="0"/>
                  <w:divBdr>
                    <w:top w:val="none" w:sz="0" w:space="0" w:color="auto"/>
                    <w:left w:val="none" w:sz="0" w:space="0" w:color="auto"/>
                    <w:bottom w:val="none" w:sz="0" w:space="0" w:color="auto"/>
                    <w:right w:val="none" w:sz="0" w:space="0" w:color="auto"/>
                  </w:divBdr>
                </w:div>
                <w:div w:id="1474757231">
                  <w:marLeft w:val="640"/>
                  <w:marRight w:val="0"/>
                  <w:marTop w:val="0"/>
                  <w:marBottom w:val="0"/>
                  <w:divBdr>
                    <w:top w:val="none" w:sz="0" w:space="0" w:color="auto"/>
                    <w:left w:val="none" w:sz="0" w:space="0" w:color="auto"/>
                    <w:bottom w:val="none" w:sz="0" w:space="0" w:color="auto"/>
                    <w:right w:val="none" w:sz="0" w:space="0" w:color="auto"/>
                  </w:divBdr>
                </w:div>
                <w:div w:id="1713266332">
                  <w:marLeft w:val="640"/>
                  <w:marRight w:val="0"/>
                  <w:marTop w:val="0"/>
                  <w:marBottom w:val="0"/>
                  <w:divBdr>
                    <w:top w:val="none" w:sz="0" w:space="0" w:color="auto"/>
                    <w:left w:val="none" w:sz="0" w:space="0" w:color="auto"/>
                    <w:bottom w:val="none" w:sz="0" w:space="0" w:color="auto"/>
                    <w:right w:val="none" w:sz="0" w:space="0" w:color="auto"/>
                  </w:divBdr>
                </w:div>
                <w:div w:id="550306446">
                  <w:marLeft w:val="640"/>
                  <w:marRight w:val="0"/>
                  <w:marTop w:val="0"/>
                  <w:marBottom w:val="0"/>
                  <w:divBdr>
                    <w:top w:val="none" w:sz="0" w:space="0" w:color="auto"/>
                    <w:left w:val="none" w:sz="0" w:space="0" w:color="auto"/>
                    <w:bottom w:val="none" w:sz="0" w:space="0" w:color="auto"/>
                    <w:right w:val="none" w:sz="0" w:space="0" w:color="auto"/>
                  </w:divBdr>
                </w:div>
                <w:div w:id="1998218148">
                  <w:marLeft w:val="640"/>
                  <w:marRight w:val="0"/>
                  <w:marTop w:val="0"/>
                  <w:marBottom w:val="0"/>
                  <w:divBdr>
                    <w:top w:val="none" w:sz="0" w:space="0" w:color="auto"/>
                    <w:left w:val="none" w:sz="0" w:space="0" w:color="auto"/>
                    <w:bottom w:val="none" w:sz="0" w:space="0" w:color="auto"/>
                    <w:right w:val="none" w:sz="0" w:space="0" w:color="auto"/>
                  </w:divBdr>
                </w:div>
                <w:div w:id="885917632">
                  <w:marLeft w:val="640"/>
                  <w:marRight w:val="0"/>
                  <w:marTop w:val="0"/>
                  <w:marBottom w:val="0"/>
                  <w:divBdr>
                    <w:top w:val="none" w:sz="0" w:space="0" w:color="auto"/>
                    <w:left w:val="none" w:sz="0" w:space="0" w:color="auto"/>
                    <w:bottom w:val="none" w:sz="0" w:space="0" w:color="auto"/>
                    <w:right w:val="none" w:sz="0" w:space="0" w:color="auto"/>
                  </w:divBdr>
                </w:div>
                <w:div w:id="1800568333">
                  <w:marLeft w:val="640"/>
                  <w:marRight w:val="0"/>
                  <w:marTop w:val="0"/>
                  <w:marBottom w:val="0"/>
                  <w:divBdr>
                    <w:top w:val="none" w:sz="0" w:space="0" w:color="auto"/>
                    <w:left w:val="none" w:sz="0" w:space="0" w:color="auto"/>
                    <w:bottom w:val="none" w:sz="0" w:space="0" w:color="auto"/>
                    <w:right w:val="none" w:sz="0" w:space="0" w:color="auto"/>
                  </w:divBdr>
                </w:div>
                <w:div w:id="1914660693">
                  <w:marLeft w:val="640"/>
                  <w:marRight w:val="0"/>
                  <w:marTop w:val="0"/>
                  <w:marBottom w:val="0"/>
                  <w:divBdr>
                    <w:top w:val="none" w:sz="0" w:space="0" w:color="auto"/>
                    <w:left w:val="none" w:sz="0" w:space="0" w:color="auto"/>
                    <w:bottom w:val="none" w:sz="0" w:space="0" w:color="auto"/>
                    <w:right w:val="none" w:sz="0" w:space="0" w:color="auto"/>
                  </w:divBdr>
                </w:div>
                <w:div w:id="1515535184">
                  <w:marLeft w:val="640"/>
                  <w:marRight w:val="0"/>
                  <w:marTop w:val="0"/>
                  <w:marBottom w:val="0"/>
                  <w:divBdr>
                    <w:top w:val="none" w:sz="0" w:space="0" w:color="auto"/>
                    <w:left w:val="none" w:sz="0" w:space="0" w:color="auto"/>
                    <w:bottom w:val="none" w:sz="0" w:space="0" w:color="auto"/>
                    <w:right w:val="none" w:sz="0" w:space="0" w:color="auto"/>
                  </w:divBdr>
                </w:div>
                <w:div w:id="89201266">
                  <w:marLeft w:val="640"/>
                  <w:marRight w:val="0"/>
                  <w:marTop w:val="0"/>
                  <w:marBottom w:val="0"/>
                  <w:divBdr>
                    <w:top w:val="none" w:sz="0" w:space="0" w:color="auto"/>
                    <w:left w:val="none" w:sz="0" w:space="0" w:color="auto"/>
                    <w:bottom w:val="none" w:sz="0" w:space="0" w:color="auto"/>
                    <w:right w:val="none" w:sz="0" w:space="0" w:color="auto"/>
                  </w:divBdr>
                </w:div>
                <w:div w:id="467015247">
                  <w:marLeft w:val="640"/>
                  <w:marRight w:val="0"/>
                  <w:marTop w:val="0"/>
                  <w:marBottom w:val="0"/>
                  <w:divBdr>
                    <w:top w:val="none" w:sz="0" w:space="0" w:color="auto"/>
                    <w:left w:val="none" w:sz="0" w:space="0" w:color="auto"/>
                    <w:bottom w:val="none" w:sz="0" w:space="0" w:color="auto"/>
                    <w:right w:val="none" w:sz="0" w:space="0" w:color="auto"/>
                  </w:divBdr>
                </w:div>
                <w:div w:id="1832259726">
                  <w:marLeft w:val="640"/>
                  <w:marRight w:val="0"/>
                  <w:marTop w:val="0"/>
                  <w:marBottom w:val="0"/>
                  <w:divBdr>
                    <w:top w:val="none" w:sz="0" w:space="0" w:color="auto"/>
                    <w:left w:val="none" w:sz="0" w:space="0" w:color="auto"/>
                    <w:bottom w:val="none" w:sz="0" w:space="0" w:color="auto"/>
                    <w:right w:val="none" w:sz="0" w:space="0" w:color="auto"/>
                  </w:divBdr>
                </w:div>
                <w:div w:id="631062287">
                  <w:marLeft w:val="640"/>
                  <w:marRight w:val="0"/>
                  <w:marTop w:val="0"/>
                  <w:marBottom w:val="0"/>
                  <w:divBdr>
                    <w:top w:val="none" w:sz="0" w:space="0" w:color="auto"/>
                    <w:left w:val="none" w:sz="0" w:space="0" w:color="auto"/>
                    <w:bottom w:val="none" w:sz="0" w:space="0" w:color="auto"/>
                    <w:right w:val="none" w:sz="0" w:space="0" w:color="auto"/>
                  </w:divBdr>
                </w:div>
                <w:div w:id="1098015190">
                  <w:marLeft w:val="640"/>
                  <w:marRight w:val="0"/>
                  <w:marTop w:val="0"/>
                  <w:marBottom w:val="0"/>
                  <w:divBdr>
                    <w:top w:val="none" w:sz="0" w:space="0" w:color="auto"/>
                    <w:left w:val="none" w:sz="0" w:space="0" w:color="auto"/>
                    <w:bottom w:val="none" w:sz="0" w:space="0" w:color="auto"/>
                    <w:right w:val="none" w:sz="0" w:space="0" w:color="auto"/>
                  </w:divBdr>
                </w:div>
                <w:div w:id="1897817099">
                  <w:marLeft w:val="640"/>
                  <w:marRight w:val="0"/>
                  <w:marTop w:val="0"/>
                  <w:marBottom w:val="0"/>
                  <w:divBdr>
                    <w:top w:val="none" w:sz="0" w:space="0" w:color="auto"/>
                    <w:left w:val="none" w:sz="0" w:space="0" w:color="auto"/>
                    <w:bottom w:val="none" w:sz="0" w:space="0" w:color="auto"/>
                    <w:right w:val="none" w:sz="0" w:space="0" w:color="auto"/>
                  </w:divBdr>
                </w:div>
                <w:div w:id="43221342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99378014">
          <w:marLeft w:val="640"/>
          <w:marRight w:val="0"/>
          <w:marTop w:val="0"/>
          <w:marBottom w:val="0"/>
          <w:divBdr>
            <w:top w:val="none" w:sz="0" w:space="0" w:color="auto"/>
            <w:left w:val="none" w:sz="0" w:space="0" w:color="auto"/>
            <w:bottom w:val="none" w:sz="0" w:space="0" w:color="auto"/>
            <w:right w:val="none" w:sz="0" w:space="0" w:color="auto"/>
          </w:divBdr>
        </w:div>
        <w:div w:id="1156873734">
          <w:marLeft w:val="640"/>
          <w:marRight w:val="0"/>
          <w:marTop w:val="0"/>
          <w:marBottom w:val="0"/>
          <w:divBdr>
            <w:top w:val="none" w:sz="0" w:space="0" w:color="auto"/>
            <w:left w:val="none" w:sz="0" w:space="0" w:color="auto"/>
            <w:bottom w:val="none" w:sz="0" w:space="0" w:color="auto"/>
            <w:right w:val="none" w:sz="0" w:space="0" w:color="auto"/>
          </w:divBdr>
        </w:div>
        <w:div w:id="1393892225">
          <w:marLeft w:val="640"/>
          <w:marRight w:val="0"/>
          <w:marTop w:val="0"/>
          <w:marBottom w:val="0"/>
          <w:divBdr>
            <w:top w:val="none" w:sz="0" w:space="0" w:color="auto"/>
            <w:left w:val="none" w:sz="0" w:space="0" w:color="auto"/>
            <w:bottom w:val="none" w:sz="0" w:space="0" w:color="auto"/>
            <w:right w:val="none" w:sz="0" w:space="0" w:color="auto"/>
          </w:divBdr>
        </w:div>
        <w:div w:id="644747891">
          <w:marLeft w:val="640"/>
          <w:marRight w:val="0"/>
          <w:marTop w:val="0"/>
          <w:marBottom w:val="0"/>
          <w:divBdr>
            <w:top w:val="none" w:sz="0" w:space="0" w:color="auto"/>
            <w:left w:val="none" w:sz="0" w:space="0" w:color="auto"/>
            <w:bottom w:val="none" w:sz="0" w:space="0" w:color="auto"/>
            <w:right w:val="none" w:sz="0" w:space="0" w:color="auto"/>
          </w:divBdr>
        </w:div>
        <w:div w:id="1613047735">
          <w:marLeft w:val="640"/>
          <w:marRight w:val="0"/>
          <w:marTop w:val="0"/>
          <w:marBottom w:val="0"/>
          <w:divBdr>
            <w:top w:val="none" w:sz="0" w:space="0" w:color="auto"/>
            <w:left w:val="none" w:sz="0" w:space="0" w:color="auto"/>
            <w:bottom w:val="none" w:sz="0" w:space="0" w:color="auto"/>
            <w:right w:val="none" w:sz="0" w:space="0" w:color="auto"/>
          </w:divBdr>
        </w:div>
        <w:div w:id="714087617">
          <w:marLeft w:val="640"/>
          <w:marRight w:val="0"/>
          <w:marTop w:val="0"/>
          <w:marBottom w:val="0"/>
          <w:divBdr>
            <w:top w:val="none" w:sz="0" w:space="0" w:color="auto"/>
            <w:left w:val="none" w:sz="0" w:space="0" w:color="auto"/>
            <w:bottom w:val="none" w:sz="0" w:space="0" w:color="auto"/>
            <w:right w:val="none" w:sz="0" w:space="0" w:color="auto"/>
          </w:divBdr>
        </w:div>
        <w:div w:id="900941756">
          <w:marLeft w:val="640"/>
          <w:marRight w:val="0"/>
          <w:marTop w:val="0"/>
          <w:marBottom w:val="0"/>
          <w:divBdr>
            <w:top w:val="none" w:sz="0" w:space="0" w:color="auto"/>
            <w:left w:val="none" w:sz="0" w:space="0" w:color="auto"/>
            <w:bottom w:val="none" w:sz="0" w:space="0" w:color="auto"/>
            <w:right w:val="none" w:sz="0" w:space="0" w:color="auto"/>
          </w:divBdr>
        </w:div>
        <w:div w:id="602300484">
          <w:marLeft w:val="640"/>
          <w:marRight w:val="0"/>
          <w:marTop w:val="0"/>
          <w:marBottom w:val="0"/>
          <w:divBdr>
            <w:top w:val="none" w:sz="0" w:space="0" w:color="auto"/>
            <w:left w:val="none" w:sz="0" w:space="0" w:color="auto"/>
            <w:bottom w:val="none" w:sz="0" w:space="0" w:color="auto"/>
            <w:right w:val="none" w:sz="0" w:space="0" w:color="auto"/>
          </w:divBdr>
        </w:div>
        <w:div w:id="1101726578">
          <w:marLeft w:val="640"/>
          <w:marRight w:val="0"/>
          <w:marTop w:val="0"/>
          <w:marBottom w:val="0"/>
          <w:divBdr>
            <w:top w:val="none" w:sz="0" w:space="0" w:color="auto"/>
            <w:left w:val="none" w:sz="0" w:space="0" w:color="auto"/>
            <w:bottom w:val="none" w:sz="0" w:space="0" w:color="auto"/>
            <w:right w:val="none" w:sz="0" w:space="0" w:color="auto"/>
          </w:divBdr>
        </w:div>
        <w:div w:id="849681087">
          <w:marLeft w:val="640"/>
          <w:marRight w:val="0"/>
          <w:marTop w:val="0"/>
          <w:marBottom w:val="0"/>
          <w:divBdr>
            <w:top w:val="none" w:sz="0" w:space="0" w:color="auto"/>
            <w:left w:val="none" w:sz="0" w:space="0" w:color="auto"/>
            <w:bottom w:val="none" w:sz="0" w:space="0" w:color="auto"/>
            <w:right w:val="none" w:sz="0" w:space="0" w:color="auto"/>
          </w:divBdr>
        </w:div>
        <w:div w:id="291332951">
          <w:marLeft w:val="640"/>
          <w:marRight w:val="0"/>
          <w:marTop w:val="0"/>
          <w:marBottom w:val="0"/>
          <w:divBdr>
            <w:top w:val="none" w:sz="0" w:space="0" w:color="auto"/>
            <w:left w:val="none" w:sz="0" w:space="0" w:color="auto"/>
            <w:bottom w:val="none" w:sz="0" w:space="0" w:color="auto"/>
            <w:right w:val="none" w:sz="0" w:space="0" w:color="auto"/>
          </w:divBdr>
        </w:div>
        <w:div w:id="884878048">
          <w:marLeft w:val="640"/>
          <w:marRight w:val="0"/>
          <w:marTop w:val="0"/>
          <w:marBottom w:val="0"/>
          <w:divBdr>
            <w:top w:val="none" w:sz="0" w:space="0" w:color="auto"/>
            <w:left w:val="none" w:sz="0" w:space="0" w:color="auto"/>
            <w:bottom w:val="none" w:sz="0" w:space="0" w:color="auto"/>
            <w:right w:val="none" w:sz="0" w:space="0" w:color="auto"/>
          </w:divBdr>
        </w:div>
        <w:div w:id="1762753923">
          <w:marLeft w:val="640"/>
          <w:marRight w:val="0"/>
          <w:marTop w:val="0"/>
          <w:marBottom w:val="0"/>
          <w:divBdr>
            <w:top w:val="none" w:sz="0" w:space="0" w:color="auto"/>
            <w:left w:val="none" w:sz="0" w:space="0" w:color="auto"/>
            <w:bottom w:val="none" w:sz="0" w:space="0" w:color="auto"/>
            <w:right w:val="none" w:sz="0" w:space="0" w:color="auto"/>
          </w:divBdr>
        </w:div>
        <w:div w:id="686902609">
          <w:marLeft w:val="640"/>
          <w:marRight w:val="0"/>
          <w:marTop w:val="0"/>
          <w:marBottom w:val="0"/>
          <w:divBdr>
            <w:top w:val="none" w:sz="0" w:space="0" w:color="auto"/>
            <w:left w:val="none" w:sz="0" w:space="0" w:color="auto"/>
            <w:bottom w:val="none" w:sz="0" w:space="0" w:color="auto"/>
            <w:right w:val="none" w:sz="0" w:space="0" w:color="auto"/>
          </w:divBdr>
        </w:div>
        <w:div w:id="898367623">
          <w:marLeft w:val="640"/>
          <w:marRight w:val="0"/>
          <w:marTop w:val="0"/>
          <w:marBottom w:val="0"/>
          <w:divBdr>
            <w:top w:val="none" w:sz="0" w:space="0" w:color="auto"/>
            <w:left w:val="none" w:sz="0" w:space="0" w:color="auto"/>
            <w:bottom w:val="none" w:sz="0" w:space="0" w:color="auto"/>
            <w:right w:val="none" w:sz="0" w:space="0" w:color="auto"/>
          </w:divBdr>
        </w:div>
        <w:div w:id="1127237706">
          <w:marLeft w:val="640"/>
          <w:marRight w:val="0"/>
          <w:marTop w:val="0"/>
          <w:marBottom w:val="0"/>
          <w:divBdr>
            <w:top w:val="none" w:sz="0" w:space="0" w:color="auto"/>
            <w:left w:val="none" w:sz="0" w:space="0" w:color="auto"/>
            <w:bottom w:val="none" w:sz="0" w:space="0" w:color="auto"/>
            <w:right w:val="none" w:sz="0" w:space="0" w:color="auto"/>
          </w:divBdr>
        </w:div>
        <w:div w:id="1283263438">
          <w:marLeft w:val="640"/>
          <w:marRight w:val="0"/>
          <w:marTop w:val="0"/>
          <w:marBottom w:val="0"/>
          <w:divBdr>
            <w:top w:val="none" w:sz="0" w:space="0" w:color="auto"/>
            <w:left w:val="none" w:sz="0" w:space="0" w:color="auto"/>
            <w:bottom w:val="none" w:sz="0" w:space="0" w:color="auto"/>
            <w:right w:val="none" w:sz="0" w:space="0" w:color="auto"/>
          </w:divBdr>
        </w:div>
        <w:div w:id="1930581864">
          <w:marLeft w:val="640"/>
          <w:marRight w:val="0"/>
          <w:marTop w:val="0"/>
          <w:marBottom w:val="0"/>
          <w:divBdr>
            <w:top w:val="none" w:sz="0" w:space="0" w:color="auto"/>
            <w:left w:val="none" w:sz="0" w:space="0" w:color="auto"/>
            <w:bottom w:val="none" w:sz="0" w:space="0" w:color="auto"/>
            <w:right w:val="none" w:sz="0" w:space="0" w:color="auto"/>
          </w:divBdr>
        </w:div>
        <w:div w:id="1184586072">
          <w:marLeft w:val="640"/>
          <w:marRight w:val="0"/>
          <w:marTop w:val="0"/>
          <w:marBottom w:val="0"/>
          <w:divBdr>
            <w:top w:val="none" w:sz="0" w:space="0" w:color="auto"/>
            <w:left w:val="none" w:sz="0" w:space="0" w:color="auto"/>
            <w:bottom w:val="none" w:sz="0" w:space="0" w:color="auto"/>
            <w:right w:val="none" w:sz="0" w:space="0" w:color="auto"/>
          </w:divBdr>
        </w:div>
        <w:div w:id="540745477">
          <w:marLeft w:val="640"/>
          <w:marRight w:val="0"/>
          <w:marTop w:val="0"/>
          <w:marBottom w:val="0"/>
          <w:divBdr>
            <w:top w:val="none" w:sz="0" w:space="0" w:color="auto"/>
            <w:left w:val="none" w:sz="0" w:space="0" w:color="auto"/>
            <w:bottom w:val="none" w:sz="0" w:space="0" w:color="auto"/>
            <w:right w:val="none" w:sz="0" w:space="0" w:color="auto"/>
          </w:divBdr>
        </w:div>
        <w:div w:id="240531817">
          <w:marLeft w:val="640"/>
          <w:marRight w:val="0"/>
          <w:marTop w:val="0"/>
          <w:marBottom w:val="0"/>
          <w:divBdr>
            <w:top w:val="none" w:sz="0" w:space="0" w:color="auto"/>
            <w:left w:val="none" w:sz="0" w:space="0" w:color="auto"/>
            <w:bottom w:val="none" w:sz="0" w:space="0" w:color="auto"/>
            <w:right w:val="none" w:sz="0" w:space="0" w:color="auto"/>
          </w:divBdr>
        </w:div>
        <w:div w:id="204829941">
          <w:marLeft w:val="640"/>
          <w:marRight w:val="0"/>
          <w:marTop w:val="0"/>
          <w:marBottom w:val="0"/>
          <w:divBdr>
            <w:top w:val="none" w:sz="0" w:space="0" w:color="auto"/>
            <w:left w:val="none" w:sz="0" w:space="0" w:color="auto"/>
            <w:bottom w:val="none" w:sz="0" w:space="0" w:color="auto"/>
            <w:right w:val="none" w:sz="0" w:space="0" w:color="auto"/>
          </w:divBdr>
        </w:div>
        <w:div w:id="2054964927">
          <w:marLeft w:val="640"/>
          <w:marRight w:val="0"/>
          <w:marTop w:val="0"/>
          <w:marBottom w:val="0"/>
          <w:divBdr>
            <w:top w:val="none" w:sz="0" w:space="0" w:color="auto"/>
            <w:left w:val="none" w:sz="0" w:space="0" w:color="auto"/>
            <w:bottom w:val="none" w:sz="0" w:space="0" w:color="auto"/>
            <w:right w:val="none" w:sz="0" w:space="0" w:color="auto"/>
          </w:divBdr>
        </w:div>
        <w:div w:id="836654302">
          <w:marLeft w:val="640"/>
          <w:marRight w:val="0"/>
          <w:marTop w:val="0"/>
          <w:marBottom w:val="0"/>
          <w:divBdr>
            <w:top w:val="none" w:sz="0" w:space="0" w:color="auto"/>
            <w:left w:val="none" w:sz="0" w:space="0" w:color="auto"/>
            <w:bottom w:val="none" w:sz="0" w:space="0" w:color="auto"/>
            <w:right w:val="none" w:sz="0" w:space="0" w:color="auto"/>
          </w:divBdr>
        </w:div>
        <w:div w:id="1835414140">
          <w:marLeft w:val="640"/>
          <w:marRight w:val="0"/>
          <w:marTop w:val="0"/>
          <w:marBottom w:val="0"/>
          <w:divBdr>
            <w:top w:val="none" w:sz="0" w:space="0" w:color="auto"/>
            <w:left w:val="none" w:sz="0" w:space="0" w:color="auto"/>
            <w:bottom w:val="none" w:sz="0" w:space="0" w:color="auto"/>
            <w:right w:val="none" w:sz="0" w:space="0" w:color="auto"/>
          </w:divBdr>
        </w:div>
        <w:div w:id="1714160374">
          <w:marLeft w:val="640"/>
          <w:marRight w:val="0"/>
          <w:marTop w:val="0"/>
          <w:marBottom w:val="0"/>
          <w:divBdr>
            <w:top w:val="none" w:sz="0" w:space="0" w:color="auto"/>
            <w:left w:val="none" w:sz="0" w:space="0" w:color="auto"/>
            <w:bottom w:val="none" w:sz="0" w:space="0" w:color="auto"/>
            <w:right w:val="none" w:sz="0" w:space="0" w:color="auto"/>
          </w:divBdr>
        </w:div>
        <w:div w:id="263656569">
          <w:marLeft w:val="640"/>
          <w:marRight w:val="0"/>
          <w:marTop w:val="0"/>
          <w:marBottom w:val="0"/>
          <w:divBdr>
            <w:top w:val="none" w:sz="0" w:space="0" w:color="auto"/>
            <w:left w:val="none" w:sz="0" w:space="0" w:color="auto"/>
            <w:bottom w:val="none" w:sz="0" w:space="0" w:color="auto"/>
            <w:right w:val="none" w:sz="0" w:space="0" w:color="auto"/>
          </w:divBdr>
        </w:div>
        <w:div w:id="1802767029">
          <w:marLeft w:val="640"/>
          <w:marRight w:val="0"/>
          <w:marTop w:val="0"/>
          <w:marBottom w:val="0"/>
          <w:divBdr>
            <w:top w:val="none" w:sz="0" w:space="0" w:color="auto"/>
            <w:left w:val="none" w:sz="0" w:space="0" w:color="auto"/>
            <w:bottom w:val="none" w:sz="0" w:space="0" w:color="auto"/>
            <w:right w:val="none" w:sz="0" w:space="0" w:color="auto"/>
          </w:divBdr>
        </w:div>
        <w:div w:id="1033993235">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beya1389@gmail.com" TargetMode="External"/><Relationship Id="rId13" Type="http://schemas.openxmlformats.org/officeDocument/2006/relationships/hyperlink" Target="https://orcid.org/0000-0003-3056-79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rmrislamped@yahoo.com" TargetMode="External"/><Relationship Id="rId17" Type="http://schemas.openxmlformats.org/officeDocument/2006/relationships/hyperlink" Target="mailto:kaoserbd@gmail.com" TargetMode="External"/><Relationship Id="rId2" Type="http://schemas.openxmlformats.org/officeDocument/2006/relationships/numbering" Target="numbering.xml"/><Relationship Id="rId16" Type="http://schemas.openxmlformats.org/officeDocument/2006/relationships/hyperlink" Target="https://orcid.org/0000-0001-8706-984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kbenzir@gmail.com" TargetMode="External"/><Relationship Id="rId5" Type="http://schemas.openxmlformats.org/officeDocument/2006/relationships/webSettings" Target="webSettings.xml"/><Relationship Id="rId15" Type="http://schemas.openxmlformats.org/officeDocument/2006/relationships/hyperlink" Target="mailto:ptsohel@gmail.com" TargetMode="External"/><Relationship Id="rId10" Type="http://schemas.openxmlformats.org/officeDocument/2006/relationships/hyperlink" Target="mailto:reshma@manarat.ac.b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oserbd@gmail.com" TargetMode="External"/><Relationship Id="rId14" Type="http://schemas.openxmlformats.org/officeDocument/2006/relationships/hyperlink" Target="mailto:o.muurlink@cqu.edu.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0A8BB9-1D2F-43E5-A1DA-04CF1122FA90}"/>
      </w:docPartPr>
      <w:docPartBody>
        <w:p w:rsidR="00247DCF" w:rsidRDefault="00C0525C">
          <w:r w:rsidRPr="005F4D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OptimusPrinceps">
    <w:altName w:val="Sitka Smal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Sans-Regular">
    <w:altName w:val="MS Gothic"/>
    <w:panose1 w:val="00000000000000000000"/>
    <w:charset w:val="80"/>
    <w:family w:val="auto"/>
    <w:notTrueType/>
    <w:pitch w:val="default"/>
    <w:sig w:usb0="00000000" w:usb1="08070000" w:usb2="00000010"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5C"/>
    <w:rsid w:val="00247DCF"/>
    <w:rsid w:val="00314E2E"/>
    <w:rsid w:val="00347B39"/>
    <w:rsid w:val="00501EF7"/>
    <w:rsid w:val="005E5813"/>
    <w:rsid w:val="007D2F05"/>
    <w:rsid w:val="00907262"/>
    <w:rsid w:val="00B919ED"/>
    <w:rsid w:val="00C0525C"/>
    <w:rsid w:val="00CF5F04"/>
    <w:rsid w:val="00D9540F"/>
    <w:rsid w:val="00DA56FA"/>
    <w:rsid w:val="00D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2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DA1DA0-5B2B-4B3C-920E-2181F7CBC20B}">
  <we:reference id="wa104382081" version="1.55.1.0" store="en-US" storeType="OMEX"/>
  <we:alternateReferences>
    <we:reference id="WA104382081" version="1.55.1.0" store="" storeType="OMEX"/>
  </we:alternateReferences>
  <we:properties>
    <we:property name="MENDELEY_CITATIONS" value="[{&quot;citationID&quot;:&quot;MENDELEY_CITATION_4a4ca287-8abb-4a1a-a02e-45f33e54c11b&quot;,&quot;properties&quot;:{&quot;noteIndex&quot;:0},&quot;isEdited&quot;:false,&quot;manualOverride&quot;:{&quot;isManuallyOverridden&quot;:false,&quot;citeprocText&quot;:&quot;(1)&quot;,&quot;manualOverrideText&quot;:&quot;&quot;},&quot;citationTag&quot;:&quot;MENDELEY_CITATION_v3_eyJjaXRhdGlvbklEIjoiTUVOREVMRVlfQ0lUQVRJT05fNGE0Y2EyODctOGFiYi00YTFhLWEwMmUtNDVmMzNlNTRjMTFiIiwicHJvcGVydGllcyI6eyJub3RlSW5kZXgiOjB9LCJpc0VkaXRlZCI6ZmFsc2UsIm1hbnVhbE92ZXJyaWRlIjp7ImlzTWFudWFsbHlPdmVycmlkZGVuIjpmYWxzZSwiY2l0ZXByb2NUZXh0IjoiKDEpIiwibWFudWFsT3ZlcnJpZGVUZXh0IjoiIn0sImNpdGF0aW9uSXRlbXMiOlt7ImlkIjoiYzE3ZDkzOWItZDA0OC0zYTMxLTk5ZTctNDUwMzA3OWQ2ODdhIiwiaXRlbURhdGEiOnsidHlwZSI6ImFydGljbGUtam91cm5hbCIsImlkIjoiYzE3ZDkzOWItZDA0OC0zYTMxLTk5ZTctNDUwMzA3OWQ2ODdhIiwidGl0bGUiOiJVbmRlcm51dHJpdGlvbiBpbiBjaGlsZHJlbiB3aXRoIGEgbmV1cm9kZXZlbG9wbWVudGFsIGRpc2FiaWxpdHkuIiwiYXV0aG9yIjpbeyJmYW1pbHkiOiJDYW5hZGlhbiBQYWVkaWF0cmljIFNvY2lldHkiLCJnaXZlbiI6Ik51dHJpdGlvbiBDb21taXR0ZWUuIiwicGFyc2UtbmFtZXMiOmZhbHNlLCJkcm9wcGluZy1wYXJ0aWNsZSI6IiIsIm5vbi1kcm9wcGluZy1wYXJ0aWNsZSI6IiJ9XSwiY29udGFpbmVyLXRpdGxlIjoiQ2FuIE1lZCBBc3NvYyBKLiIsImlzc3VlZCI6eyJkYXRlLXBhcnRzIjpbWzE5OTRdXX0sInBhZ2UiOiI3NTMtOSIsInZvbHVtZSI6IjE1MSIsImNvbnRhaW5lci10aXRsZS1zaG9ydCI6IiJ9LCJpc1RlbXBvcmFyeSI6ZmFsc2V9XX0=&quot;,&quot;citationItems&quot;:[{&quot;id&quot;:&quot;c17d939b-d048-3a31-99e7-4503079d687a&quot;,&quot;itemData&quot;:{&quot;type&quot;:&quot;article-journal&quot;,&quot;id&quot;:&quot;c17d939b-d048-3a31-99e7-4503079d687a&quot;,&quot;title&quot;:&quot;Undernutrition in children with a neurodevelopmental disability.&quot;,&quot;author&quot;:[{&quot;family&quot;:&quot;Canadian Paediatric Society&quot;,&quot;given&quot;:&quot;Nutrition Committee.&quot;,&quot;parse-names&quot;:false,&quot;dropping-particle&quot;:&quot;&quot;,&quot;non-dropping-particle&quot;:&quot;&quot;}],&quot;container-title&quot;:&quot;Can Med Assoc J.&quot;,&quot;issued&quot;:{&quot;date-parts&quot;:[[1994]]},&quot;page&quot;:&quot;753-9&quot;,&quot;volume&quot;:&quot;151&quot;,&quot;container-title-short&quot;:&quot;&quot;},&quot;isTemporary&quot;:false}]},{&quot;citationID&quot;:&quot;MENDELEY_CITATION_732422d3-9200-4259-919e-c1968f2d14eb&quot;,&quot;properties&quot;:{&quot;noteIndex&quot;:0},&quot;isEdited&quot;:false,&quot;manualOverride&quot;:{&quot;isManuallyOverridden&quot;:false,&quot;citeprocText&quot;:&quot;(1,2)&quot;,&quot;manualOverrideText&quot;:&quot;&quot;},&quot;citationTag&quot;:&quot;MENDELEY_CITATION_v3_eyJjaXRhdGlvbklEIjoiTUVOREVMRVlfQ0lUQVRJT05fNzMyNDIyZDMtOTIwMC00MjU5LTkxOWUtYzE5NjhmMmQxNGViIiwicHJvcGVydGllcyI6eyJub3RlSW5kZXgiOjB9LCJpc0VkaXRlZCI6ZmFsc2UsIm1hbnVhbE92ZXJyaWRlIjp7ImlzTWFudWFsbHlPdmVycmlkZGVuIjpmYWxzZSwiY2l0ZXByb2NUZXh0IjoiKDEsMikiLCJtYW51YWxPdmVycmlkZVRleHQiOiIifSwiY2l0YXRpb25JdGVtcyI6W3siaWQiOiJjMTdkOTM5Yi1kMDQ4LTNhMzEtOTllNy00NTAzMDc5ZDY4N2EiLCJpdGVtRGF0YSI6eyJ0eXBlIjoiYXJ0aWNsZS1qb3VybmFsIiwiaWQiOiJjMTdkOTM5Yi1kMDQ4LTNhMzEtOTllNy00NTAzMDc5ZDY4N2EiLCJ0aXRsZSI6IlVuZGVybnV0cml0aW9uIGluIGNoaWxkcmVuIHdpdGggYSBuZXVyb2RldmVsb3BtZW50YWwgZGlzYWJpbGl0eS4iLCJhdXRob3IiOlt7ImZhbWlseSI6IkNhbmFkaWFuIFBhZWRpYXRyaWMgU29jaWV0eSIsImdpdmVuIjoiTnV0cml0aW9uIENvbW1pdHRlZS4iLCJwYXJzZS1uYW1lcyI6ZmFsc2UsImRyb3BwaW5nLXBhcnRpY2xlIjoiIiwibm9uLWRyb3BwaW5nLXBhcnRpY2xlIjoiIn1dLCJjb250YWluZXItdGl0bGUiOiJDYW4gTWVkIEFzc29jIEouIiwiaXNzdWVkIjp7ImRhdGUtcGFydHMiOltbMTk5NF1dfSwicGFnZSI6Ijc1My05Iiwidm9sdW1lIjoiMTUxIiwiY29udGFpbmVyLXRpdGxlLXNob3J0IjoiIn0sImlzVGVtcG9yYXJ5IjpmYWxzZX0seyJpZCI6IjFlZTVhY2NlLWU4NWMtMzliNS1hMzhkLTNlOGYwZjc4ZDhjMSIsIml0ZW1EYXRhIjp7InR5cGUiOiJhcnRpY2xlLWpvdXJuYWwiLCJpZCI6IjFlZTVhY2NlLWU4NWMtMzliNS1hMzhkLTNlOGYwZjc4ZDhjMSIsInRpdGxlIjoiUmVsYXRpb25zaGlwIG9mIG51dHJpdGlvbmFsIHN0YXR1cyB0byBoZWFsdGggYW5kIHNvY2lldGFsIHBhcnRpY2lwYXRpb24gaW4gY2hpbGRyZW4gd2l0aCBjZXJlYnJhbCBwYWxzeSIsImF1dGhvciI6W3siZmFtaWx5IjoiU2Ftc29uLUZhbmciLCJnaXZlbiI6Ikxpc2EiLCJwYXJzZS1uYW1lcyI6ZmFsc2UsImRyb3BwaW5nLXBhcnRpY2xlIjoiIiwibm9uLWRyb3BwaW5nLXBhcnRpY2xlIjoiIn0seyJmYW1pbHkiOiJGdW5nIiwiZ2l2ZW4iOiJFbGxlbiIsInBhcnNlLW5hbWVzIjpmYWxzZSwiZHJvcHBpbmctcGFydGljbGUiOiIiLCJub24tZHJvcHBpbmctcGFydGljbGUiOiIifSx7ImZhbWlseSI6IlN0YWxsaW5ncyIsImdpdmVuIjoiVmlyZ2luaWEgQS4iLCJwYXJzZS1uYW1lcyI6ZmFsc2UsImRyb3BwaW5nLXBhcnRpY2xlIjoiIiwibm9uLWRyb3BwaW5nLXBhcnRpY2xlIjoiIn0seyJmYW1pbHkiOiJDb25hd2F5IiwiZ2l2ZW4iOiJNYXJrIiwicGFyc2UtbmFtZXMiOmZhbHNlLCJkcm9wcGluZy1wYXJ0aWNsZSI6IiIsIm5vbi1kcm9wcGluZy1wYXJ0aWNsZSI6IiJ9LHsiZmFtaWx5IjoiV29ybGV5IiwiZ2l2ZW4iOiJHb3Jkb24iLCJwYXJzZS1uYW1lcyI6ZmFsc2UsImRyb3BwaW5nLXBhcnRpY2xlIjoiIiwibm9uLWRyb3BwaW5nLXBhcnRpY2xlIjoiIn0seyJmYW1pbHkiOiJSb3NlbmJhdW0iLCJnaXZlbiI6IlBldGVyIiwicGFyc2UtbmFtZXMiOmZhbHNlLCJkcm9wcGluZy1wYXJ0aWNsZSI6IiIsIm5vbi1kcm9wcGluZy1wYXJ0aWNsZSI6IiJ9LHsiZmFtaWx5IjoiQ2FsdmVydCIsImdpdmVuIjoiUmFuZHkiLCJwYXJzZS1uYW1lcyI6ZmFsc2UsImRyb3BwaW5nLXBhcnRpY2xlIjoiIiwibm9uLWRyb3BwaW5nLXBhcnRpY2xlIjoiIn0seyJmYW1pbHkiOiJPJ0Rvbm5lbGwiLCJnaXZlbiI6Ik1hdXJlZW4iLCJwYXJzZS1uYW1lcyI6ZmFsc2UsImRyb3BwaW5nLXBhcnRpY2xlIjoiIiwibm9uLWRyb3BwaW5nLXBhcnRpY2xlIjoiIn0seyJmYW1pbHkiOiJIZW5kZXJzb24iLCJnaXZlbiI6IlJpY2hhcmQgQy4iLCJwYXJzZS1uYW1lcyI6ZmFsc2UsImRyb3BwaW5nLXBhcnRpY2xlIjoiIiwibm9uLWRyb3BwaW5nLXBhcnRpY2xlIjoiIn0seyJmYW1pbHkiOiJDaHVtbGVhIiwiZ2l2ZW4iOiJXLkNhbWVyb24iLCJwYXJzZS1uYW1lcyI6ZmFsc2UsImRyb3BwaW5nLXBhcnRpY2xlIjoiIiwibm9uLWRyb3BwaW5nLXBhcnRpY2xlIjoiIn0seyJmYW1pbHkiOiJMaXB0YWsiLCJnaXZlbiI6IkdyZWdvcnkgUy4iLCJwYXJzZS1uYW1lcyI6ZmFsc2UsImRyb3BwaW5nLXBhcnRpY2xlIjoiIiwibm9uLWRyb3BwaW5nLXBhcnRpY2xlIjoiIn0seyJmYW1pbHkiOiJTdGV2ZW5zb24iLCJnaXZlbiI6IlJpY2hhcmQgRC4iLCJwYXJzZS1uYW1lcyI6ZmFsc2UsImRyb3BwaW5nLXBhcnRpY2xlIjoiIiwibm9uLWRyb3BwaW5nLXBhcnRpY2xlIjoiIn1dLCJjb250YWluZXItdGl0bGUiOiJUaGUgSm91cm5hbCBvZiBQZWRpYXRyaWNzIiwiY29udGFpbmVyLXRpdGxlLXNob3J0IjoiSiBQZWRpYXRyIiwiRE9JIjoiMTAuMTA2Ny9tcGQuMjAwMi4xMjk4ODgiLCJJU1NOIjoiMDAyMjM0NzYiLCJpc3N1ZWQiOnsiZGF0ZS1wYXJ0cyI6W1syMDAyLDExXV19LCJwYWdlIjoiNjM3LTY0MyIsImlzc3VlIjoiNSIsInZvbHVtZSI6IjE0MSJ9LCJpc1RlbXBvcmFyeSI6ZmFsc2V9XX0=&quot;,&quot;citationItems&quot;:[{&quot;id&quot;:&quot;c17d939b-d048-3a31-99e7-4503079d687a&quot;,&quot;itemData&quot;:{&quot;type&quot;:&quot;article-journal&quot;,&quot;id&quot;:&quot;c17d939b-d048-3a31-99e7-4503079d687a&quot;,&quot;title&quot;:&quot;Undernutrition in children with a neurodevelopmental disability.&quot;,&quot;author&quot;:[{&quot;family&quot;:&quot;Canadian Paediatric Society&quot;,&quot;given&quot;:&quot;Nutrition Committee.&quot;,&quot;parse-names&quot;:false,&quot;dropping-particle&quot;:&quot;&quot;,&quot;non-dropping-particle&quot;:&quot;&quot;}],&quot;container-title&quot;:&quot;Can Med Assoc J.&quot;,&quot;issued&quot;:{&quot;date-parts&quot;:[[1994]]},&quot;page&quot;:&quot;753-9&quot;,&quot;volume&quot;:&quot;151&quot;,&quot;container-title-short&quot;:&quot;&quot;},&quot;isTemporary&quot;:false},{&quot;id&quot;:&quot;1ee5acce-e85c-39b5-a38d-3e8f0f78d8c1&quot;,&quot;itemData&quot;:{&quot;type&quot;:&quot;article-journal&quot;,&quot;id&quot;:&quot;1ee5acce-e85c-39b5-a38d-3e8f0f78d8c1&quot;,&quot;title&quot;:&quot;Relationship of nutritional status to health and societal participation in children with cerebral palsy&quot;,&quot;author&quot;:[{&quot;family&quot;:&quot;Samson-Fang&quot;,&quot;given&quot;:&quot;Lisa&quot;,&quot;parse-names&quot;:false,&quot;dropping-particle&quot;:&quot;&quot;,&quot;non-dropping-particle&quot;:&quot;&quot;},{&quot;family&quot;:&quot;Fung&quot;,&quot;given&quot;:&quot;Ellen&quot;,&quot;parse-names&quot;:false,&quot;dropping-particle&quot;:&quot;&quot;,&quot;non-dropping-particle&quot;:&quot;&quot;},{&quot;family&quot;:&quot;Stallings&quot;,&quot;given&quot;:&quot;Virginia A.&quot;,&quot;parse-names&quot;:false,&quot;dropping-particle&quot;:&quot;&quot;,&quot;non-dropping-particle&quot;:&quot;&quot;},{&quot;family&quot;:&quot;Conaway&quot;,&quot;given&quot;:&quot;Mark&quot;,&quot;parse-names&quot;:false,&quot;dropping-particle&quot;:&quot;&quot;,&quot;non-dropping-particle&quot;:&quot;&quot;},{&quot;family&quot;:&quot;Worley&quot;,&quot;given&quot;:&quot;Gordon&quot;,&quot;parse-names&quot;:false,&quot;dropping-particle&quot;:&quot;&quot;,&quot;non-dropping-particle&quot;:&quot;&quot;},{&quot;family&quot;:&quot;Rosenbaum&quot;,&quot;given&quot;:&quot;Peter&quot;,&quot;parse-names&quot;:false,&quot;dropping-particle&quot;:&quot;&quot;,&quot;non-dropping-particle&quot;:&quot;&quot;},{&quot;family&quot;:&quot;Calvert&quot;,&quot;given&quot;:&quot;Randy&quot;,&quot;parse-names&quot;:false,&quot;dropping-particle&quot;:&quot;&quot;,&quot;non-dropping-particle&quot;:&quot;&quot;},{&quot;family&quot;:&quot;O'Donnell&quot;,&quot;given&quot;:&quot;Maureen&quot;,&quot;parse-names&quot;:false,&quot;dropping-particle&quot;:&quot;&quot;,&quot;non-dropping-particle&quot;:&quot;&quot;},{&quot;family&quot;:&quot;Henderson&quot;,&quot;given&quot;:&quot;Richard C.&quot;,&quot;parse-names&quot;:false,&quot;dropping-particle&quot;:&quot;&quot;,&quot;non-dropping-particle&quot;:&quot;&quot;},{&quot;family&quot;:&quot;Chumlea&quot;,&quot;given&quot;:&quot;W.Cameron&quot;,&quot;parse-names&quot;:false,&quot;dropping-particle&quot;:&quot;&quot;,&quot;non-dropping-particle&quot;:&quot;&quot;},{&quot;family&quot;:&quot;Liptak&quot;,&quot;given&quot;:&quot;Gregory S.&quot;,&quot;parse-names&quot;:false,&quot;dropping-particle&quot;:&quot;&quot;,&quot;non-dropping-particle&quot;:&quot;&quot;},{&quot;family&quot;:&quot;Stevenson&quot;,&quot;given&quot;:&quot;Richard D.&quot;,&quot;parse-names&quot;:false,&quot;dropping-particle&quot;:&quot;&quot;,&quot;non-dropping-particle&quot;:&quot;&quot;}],&quot;container-title&quot;:&quot;The Journal of Pediatrics&quot;,&quot;container-title-short&quot;:&quot;J Pediatr&quot;,&quot;DOI&quot;:&quot;10.1067/mpd.2002.129888&quot;,&quot;ISSN&quot;:&quot;00223476&quot;,&quot;issued&quot;:{&quot;date-parts&quot;:[[2002,11]]},&quot;page&quot;:&quot;637-643&quot;,&quot;issue&quot;:&quot;5&quot;,&quot;volume&quot;:&quot;141&quot;},&quot;isTemporary&quot;:false}]},{&quot;citationID&quot;:&quot;MENDELEY_CITATION_46d24bd4-bf91-41b8-9b1a-a73adeec617a&quot;,&quot;properties&quot;:{&quot;noteIndex&quot;:0},&quot;isEdited&quot;:false,&quot;manualOverride&quot;:{&quot;isManuallyOverridden&quot;:false,&quot;citeprocText&quot;:&quot;(3)&quot;,&quot;manualOverrideText&quot;:&quot;&quot;},&quot;citationTag&quot;:&quot;MENDELEY_CITATION_v3_eyJjaXRhdGlvbklEIjoiTUVOREVMRVlfQ0lUQVRJT05fNDZkMjRiZDQtYmY5MS00MWI4LTliMWEtYTczYWRlZWM2MTdhIiwicHJvcGVydGllcyI6eyJub3RlSW5kZXgiOjB9LCJpc0VkaXRlZCI6ZmFsc2UsIm1hbnVhbE92ZXJyaWRlIjp7ImlzTWFudWFsbHlPdmVycmlkZGVuIjpmYWxzZSwiY2l0ZXByb2NUZXh0IjoiKDMpIiwibWFudWFsT3ZlcnJpZGVUZXh0IjoiIn0sImNpdGF0aW9uSXRlbXMiOlt7ImlkIjoiN2Y3M2IyMzUtMTYzNC0zNTFkLTkwNDEtMmRjOTgxODk4NjI2IiwiaXRlbURhdGEiOnsidHlwZSI6ImJvb2siLCJpZCI6IjdmNzNiMjM1LTE2MzQtMzUxZC05MDQxLTJkYzk4MTg5ODYyNiIsInRpdGxlIjoiRGlhZ25vc3RpYyBhbmQgc3RhdGlzdGljYWwgbWFudWFsIG9mIG1lbnRhbCBkaXNvcmRlcnM6IERTTS014oSiICg1dGggZWQuKS4iLCJhdXRob3IiOlt7ImZhbWlseSI6IkFtZXJpY2FuIFBzeWNoaWF0cmljIEFzc29jaWF0aW9uIiwiZ2l2ZW4iOiJEU00tNSBUYXNrIEZvcmNlLiIsInBhcnNlLW5hbWVzIjpmYWxzZSwiZHJvcHBpbmctcGFydGljbGUiOiIiLCJub24tZHJvcHBpbmctcGFydGljbGUiOiIifV0sImFjY2Vzc2VkIjp7ImRhdGUtcGFydHMiOltbMjAyNCwxLDldXX0sIkRPSSI6Imh0dHBzOi8vZG9pLm9yZy8xMC4xMTc2L2FwcGkuYm9va3MuOTc4MDg5MDQyNTU5NiIsImlzc3VlZCI6eyJkYXRlLXBhcnRzIjpbWzIwMTNdXX0sImVkaXRpb24iOiI1dGgiLCJwdWJsaXNoZXIiOiJBbWVyaWNhbiBQc3ljaGlhdHJpYyBQdWJsaXNoaW5nLCBJbmMuLiIsImNvbnRhaW5lci10aXRsZS1zaG9ydCI6IiJ9LCJpc1RlbXBvcmFyeSI6ZmFsc2V9XX0=&quot;,&quot;citationItems&quot;:[{&quot;id&quot;:&quot;7f73b235-1634-351d-9041-2dc981898626&quot;,&quot;itemData&quot;:{&quot;type&quot;:&quot;book&quot;,&quot;id&quot;:&quot;7f73b235-1634-351d-9041-2dc981898626&quot;,&quot;title&quot;:&quot;Diagnostic and statistical manual of mental disorders: DSM-5™ (5th ed.).&quot;,&quot;author&quot;:[{&quot;family&quot;:&quot;American Psychiatric Association&quot;,&quot;given&quot;:&quot;DSM-5 Task Force.&quot;,&quot;parse-names&quot;:false,&quot;dropping-particle&quot;:&quot;&quot;,&quot;non-dropping-particle&quot;:&quot;&quot;}],&quot;accessed&quot;:{&quot;date-parts&quot;:[[2024,1,9]]},&quot;DOI&quot;:&quot;https://doi.org/10.1176/appi.books.9780890425596&quot;,&quot;issued&quot;:{&quot;date-parts&quot;:[[2013]]},&quot;edition&quot;:&quot;5th&quot;,&quot;publisher&quot;:&quot;American Psychiatric Publishing, Inc..&quot;,&quot;container-title-short&quot;:&quot;&quot;},&quot;isTemporary&quot;:false}]},{&quot;citationID&quot;:&quot;MENDELEY_CITATION_709de5dd-49fd-4e39-a1d0-97c1da2790f1&quot;,&quot;properties&quot;:{&quot;noteIndex&quot;:0},&quot;isEdited&quot;:false,&quot;manualOverride&quot;:{&quot;isManuallyOverridden&quot;:false,&quot;citeprocText&quot;:&quot;(4)&quot;,&quot;manualOverrideText&quot;:&quot;&quot;},&quot;citationTag&quot;:&quot;MENDELEY_CITATION_v3_eyJjaXRhdGlvbklEIjoiTUVOREVMRVlfQ0lUQVRJT05fNzA5ZGU1ZGQtNDlmZC00ZTM5LWExZDAtOTdjMWRhMjc5MGYxIiwicHJvcGVydGllcyI6eyJub3RlSW5kZXgiOjB9LCJpc0VkaXRlZCI6ZmFsc2UsIm1hbnVhbE92ZXJyaWRlIjp7ImlzTWFudWFsbHlPdmVycmlkZGVuIjpmYWxzZSwiY2l0ZXByb2NUZXh0IjoiKDQpIiwibWFudWFsT3ZlcnJpZGVUZXh0IjoiIn0sImNpdGF0aW9uSXRlbXMiOlt7ImlkIjoiZGQ4NzU1MTQtZTQ4Zi0zMWFlLTkxN2MtOTNjZTE1ZDkzOWQyIiwiaXRlbURhdGEiOnsidHlwZSI6ImFydGljbGUtam91cm5hbCIsImlkIjoiZGQ4NzU1MTQtZTQ4Zi0zMWFlLTkxN2MtOTNjZTE1ZDkzOWQyIiwidGl0bGUiOiJVbml0ZWQgTmF0aW9ucyBDb252ZW50aW9uIG9uIHRoZSBSaWdodHMgb2YgUGVyc29ucyB3aXRoIERpc2FiaWxpdGllcyBpbiBTaW5nYXBvcmU6IENvbnNpZGVyaW5nIFNvbWUgUG9zdC1SYXRpZmljYXRpb24gSW1wbGljYXRpb25zLiBJblNwZWNpYWwgTmVlZHMgSW4gU2luZ2Fwb3JlOiBUcmVuZHMgQW5kIElzc3VlcyIsImF1dGhvciI6W3siZmFtaWx5IjoiV29uZyBNRSIsImdpdmVuIjoiIiwicGFyc2UtbmFtZXMiOmZhbHNlLCJkcm9wcGluZy1wYXJ0aWNsZSI6IiIsIm5vbi1kcm9wcGluZy1wYXJ0aWNsZSI6IiJ9XSwiaXNzdWVkIjp7ImRhdGUtcGFydHMiOltbMjAyMV1dfSwicGFnZSI6IjExLTMwIiwiY29udGFpbmVyLXRpdGxlLXNob3J0IjoiIn0sImlzVGVtcG9yYXJ5IjpmYWxzZX1dfQ==&quot;,&quot;citationItems&quot;:[{&quot;id&quot;:&quot;dd875514-e48f-31ae-917c-93ce15d939d2&quot;,&quot;itemData&quot;:{&quot;type&quot;:&quot;article-journal&quot;,&quot;id&quot;:&quot;dd875514-e48f-31ae-917c-93ce15d939d2&quot;,&quot;title&quot;:&quot;United Nations Convention on the Rights of Persons with Disabilities in Singapore: Considering Some Post-Ratification Implications. InSpecial Needs In Singapore: Trends And Issues&quot;,&quot;author&quot;:[{&quot;family&quot;:&quot;Wong ME&quot;,&quot;given&quot;:&quot;&quot;,&quot;parse-names&quot;:false,&quot;dropping-particle&quot;:&quot;&quot;,&quot;non-dropping-particle&quot;:&quot;&quot;}],&quot;issued&quot;:{&quot;date-parts&quot;:[[2021]]},&quot;page&quot;:&quot;11-30&quot;,&quot;container-title-short&quot;:&quot;&quot;},&quot;isTemporary&quot;:false}]},{&quot;citationID&quot;:&quot;MENDELEY_CITATION_b90cb46b-63f8-4fc3-ac79-2b01756fc14d&quot;,&quot;properties&quot;:{&quot;noteIndex&quot;:0},&quot;isEdited&quot;:false,&quot;manualOverride&quot;:{&quot;isManuallyOverridden&quot;:false,&quot;citeprocText&quot;:&quot;(5)&quot;,&quot;manualOverrideText&quot;:&quot;&quot;},&quot;citationTag&quot;:&quot;MENDELEY_CITATION_v3_eyJjaXRhdGlvbklEIjoiTUVOREVMRVlfQ0lUQVRJT05fYjkwY2I0NmItNjNmOC00ZmMzLWFjNzktMmIwMTc1NmZjMTRkIiwicHJvcGVydGllcyI6eyJub3RlSW5kZXgiOjB9LCJpc0VkaXRlZCI6ZmFsc2UsIm1hbnVhbE92ZXJyaWRlIjp7ImlzTWFudWFsbHlPdmVycmlkZGVuIjpmYWxzZSwiY2l0ZXByb2NUZXh0IjoiKDUpIiwibWFudWFsT3ZlcnJpZGVUZXh0IjoiIn0sImNpdGF0aW9uSXRlbXMiOlt7ImlkIjoiNGUxZmFhOGUtOTI4NC0zODIyLWI3ZjMtM2U5Nzg3YjNiYTc5IiwiaXRlbURhdGEiOnsidHlwZSI6ImFydGljbGUtam91cm5hbCIsImlkIjoiNGUxZmFhOGUtOTI4NC0zODIyLWI3ZjMtM2U5Nzg3YjNiYTc5IiwidGl0bGUiOiJXb3JsZCBSZXBvcnQgb24gRGlzYWJpbGl0eSIsImF1dGhvciI6W3siZmFtaWx5IjoiV29ybGQgSGVhbHRoIE9yZ2FuaXphdGlvbiIsImdpdmVuIjoiIiwicGFyc2UtbmFtZXMiOmZhbHNlLCJkcm9wcGluZy1wYXJ0aWNsZSI6IiIsIm5vbi1kcm9wcGluZy1wYXJ0aWNsZSI6IiJ9XSwiaXNzdWVkIjp7ImRhdGUtcGFydHMiOltbMjAxMV1dfSwiY29udGFpbmVyLXRpdGxlLXNob3J0IjoiIn0sImlzVGVtcG9yYXJ5IjpmYWxzZX1dfQ==&quot;,&quot;citationItems&quot;:[{&quot;id&quot;:&quot;4e1faa8e-9284-3822-b7f3-3e9787b3ba79&quot;,&quot;itemData&quot;:{&quot;type&quot;:&quot;article-journal&quot;,&quot;id&quot;:&quot;4e1faa8e-9284-3822-b7f3-3e9787b3ba79&quot;,&quot;title&quot;:&quot;World Report on Disability&quot;,&quot;author&quot;:[{&quot;family&quot;:&quot;World Health Organization&quot;,&quot;given&quot;:&quot;&quot;,&quot;parse-names&quot;:false,&quot;dropping-particle&quot;:&quot;&quot;,&quot;non-dropping-particle&quot;:&quot;&quot;}],&quot;issued&quot;:{&quot;date-parts&quot;:[[2011]]},&quot;container-title-short&quot;:&quot;&quot;},&quot;isTemporary&quot;:false}]},{&quot;citationID&quot;:&quot;MENDELEY_CITATION_7b0ba81f-480f-4d1d-ba38-65da01931a79&quot;,&quot;properties&quot;:{&quot;noteIndex&quot;:0},&quot;isEdited&quot;:false,&quot;manualOverride&quot;:{&quot;isManuallyOverridden&quot;:false,&quot;citeprocText&quot;:&quot;(6)&quot;,&quot;manualOverrideText&quot;:&quot;&quot;},&quot;citationTag&quot;:&quot;MENDELEY_CITATION_v3_eyJjaXRhdGlvbklEIjoiTUVOREVMRVlfQ0lUQVRJT05fN2IwYmE4MWYtNDgwZi00ZDFkLWJhMzgtNjVkYTAxOTMxYTc5IiwicHJvcGVydGllcyI6eyJub3RlSW5kZXgiOjB9LCJpc0VkaXRlZCI6ZmFsc2UsIm1hbnVhbE92ZXJyaWRlIjp7ImlzTWFudWFsbHlPdmVycmlkZGVuIjpmYWxzZSwiY2l0ZXByb2NUZXh0IjoiKDYpIiwibWFudWFsT3ZlcnJpZGVUZXh0IjoiIn0sImNpdGF0aW9uSXRlbXMiOlt7ImlkIjoiNjE5M2U5ZmYtNGQ1OS0zNjA3LWEwYjQtN2YxNWMwYTY4ZjliIiwiaXRlbURhdGEiOnsidHlwZSI6ImFydGljbGUtam91cm5hbCIsImlkIjoiNjE5M2U5ZmYtNGQ1OS0zNjA3LWEwYjQtN2YxNWMwYTY4ZjliIiwidGl0bGUiOiJOYXRpb25hbCBTdXJ2ZXkgb24gUGVyc29ucyB3aXRoIERpc2FiaWxpdGllcyAoTlNQRCkgY29uZHVjdGVkIGluIDIwMTkuIEp1bmUgMjAyMi4iLCJhdXRob3IiOlt7ImZhbWlseSI6IkJhbmdsYWRlc2ggQnVyZWF1IG9mIFN0YXRpc3RpY3MgKEJCUykiLCJnaXZlbiI6IiIsInBhcnNlLW5hbWVzIjpmYWxzZSwiZHJvcHBpbmctcGFydGljbGUiOiIiLCJub24tZHJvcHBpbmctcGFydGljbGUiOiIifV0sImFjY2Vzc2VkIjp7ImRhdGUtcGFydHMiOltbMjAyNCwxLDldXX0sIlVSTCI6Imh0dHBzOi8vYmJzLnBvcnRhbC5nb3YuYmQvc2l0ZXMvZGVmYXVsdC9maWxlcy9maWxlcy9iYnMucG9ydGFsLmdvdi5iZC9wYWdlL2IzNDNhOGI0Xzk1NmJfNDVjYV84NzJmXzRjZjliMmYxYTZlMC8yMDIyLTA2LTEzLTE1LTI0LWNhNmYwMThhYjgzYzg4YTRkYjhmZjUxMzg2NDM5Nzk0LnBkZiIsImlzc3VlZCI6eyJkYXRlLXBhcnRzIjpbWzIwMjIsNl1dfSwiY29udGFpbmVyLXRpdGxlLXNob3J0IjoiIn0sImlzVGVtcG9yYXJ5IjpmYWxzZX1dfQ==&quot;,&quot;citationItems&quot;:[{&quot;id&quot;:&quot;6193e9ff-4d59-3607-a0b4-7f15c0a68f9b&quot;,&quot;itemData&quot;:{&quot;type&quot;:&quot;article-journal&quot;,&quot;id&quot;:&quot;6193e9ff-4d59-3607-a0b4-7f15c0a68f9b&quot;,&quot;title&quot;:&quot;National Survey on Persons with Disabilities (NSPD) conducted in 2019. June 2022.&quot;,&quot;author&quot;:[{&quot;family&quot;:&quot;Bangladesh Bureau of Statistics (BBS)&quot;,&quot;given&quot;:&quot;&quot;,&quot;parse-names&quot;:false,&quot;dropping-particle&quot;:&quot;&quot;,&quot;non-dropping-particle&quot;:&quot;&quot;}],&quot;accessed&quot;:{&quot;date-parts&quot;:[[2024,1,9]]},&quot;URL&quot;:&quot;https://bbs.portal.gov.bd/sites/default/files/files/bbs.portal.gov.bd/page/b343a8b4_956b_45ca_872f_4cf9b2f1a6e0/2022-06-13-15-24-ca6f018ab83c88a4db8ff51386439794.pdf&quot;,&quot;issued&quot;:{&quot;date-parts&quot;:[[2022,6]]},&quot;container-title-short&quot;:&quot;&quot;},&quot;isTemporary&quot;:false}]},{&quot;citationID&quot;:&quot;MENDELEY_CITATION_7ff7f3e7-115d-40e5-90ce-325ce6cfcfb6&quot;,&quot;properties&quot;:{&quot;noteIndex&quot;:0},&quot;isEdited&quot;:false,&quot;manualOverride&quot;:{&quot;isManuallyOverridden&quot;:false,&quot;citeprocText&quot;:&quot;(7)&quot;,&quot;manualOverrideText&quot;:&quot;&quot;},&quot;citationTag&quot;:&quot;MENDELEY_CITATION_v3_eyJjaXRhdGlvbklEIjoiTUVOREVMRVlfQ0lUQVRJT05fN2ZmN2YzZTctMTE1ZC00MGU1LTkwY2UtMzI1Y2U2Y2ZjZmI2IiwicHJvcGVydGllcyI6eyJub3RlSW5kZXgiOjB9LCJpc0VkaXRlZCI6ZmFsc2UsIm1hbnVhbE92ZXJyaWRlIjp7ImlzTWFudWFsbHlPdmVycmlkZGVuIjpmYWxzZSwiY2l0ZXByb2NUZXh0IjoiKDcpIiwibWFudWFsT3ZlcnJpZGVUZXh0IjoiIn0sImNpdGF0aW9uSXRlbXMiOlt7ImlkIjoiZWIyNjgyMWItZmQzNC0zNTQ2LWI1ZjMtMzkzZjdlYTMwNGQ1IiwiaXRlbURhdGEiOnsidHlwZSI6ImFydGljbGUtam91cm5hbCIsImlkIjoiZWIyNjgyMWItZmQzNC0zNTQ2LWI1ZjMtMzkzZjdlYTMwNGQ1IiwidGl0bGUiOiJTdHJvbmdlciB0b2dldGhlciA6IG51dHJpdGlvbi1kaXNhYmlsaXR5IGxpbmtzIGFuZCBzeW5lcmdpZXN8QnJpZWZpbmcgbm90ZSIsImF1dGhvciI6W3siZmFtaWx5IjoiR3JvY2UgTiIsImdpdmVuIjoiQ2hhbGxlbmdlciBFLCBLZXJhYyBNLCBDaGVzaGlyZSBMIiwicGFyc2UtbmFtZXMiOmZhbHNlLCJkcm9wcGluZy1wYXJ0aWNsZSI6IiIsIm5vbi1kcm9wcGluZy1wYXJ0aWNsZSI6IiJ9XSwiY29udGFpbmVyLXRpdGxlIjoiTnV0cml0aW9uIHdvcmtpbmcgZ3JvdXAsIGdsb2JhbCBwYXJ0bmVyc2hpcCBmb3IgY2hpbGRyZW4gd2l0aCBkaXNhYmlsaXRpZXMuIE5ldyBZb3JrOiBVbmljZWYiLCJhY2Nlc3NlZCI6eyJkYXRlLXBhcnRzIjpbWzIwMjQsMSw5XV19LCJVUkwiOiJodHRwczovL3NpdGVzLnVuaWNlZi5vcmcvZGlzYWJpbGl0aWVzL2ZpbGVzL1N0cm9uZ2VyLVRvZ2V0aGVyX051dHJpdGlvLi4uIiwiaXNzdWVkIjp7ImRhdGUtcGFydHMiOltbMjAxM11dfSwiY29udGFpbmVyLXRpdGxlLXNob3J0IjoiIn0sImlzVGVtcG9yYXJ5IjpmYWxzZX1dfQ==&quot;,&quot;citationItems&quot;:[{&quot;id&quot;:&quot;eb26821b-fd34-3546-b5f3-393f7ea304d5&quot;,&quot;itemData&quot;:{&quot;type&quot;:&quot;article-journal&quot;,&quot;id&quot;:&quot;eb26821b-fd34-3546-b5f3-393f7ea304d5&quot;,&quot;title&quot;:&quot;Stronger together : nutrition-disability links and synergies|Briefing note&quot;,&quot;author&quot;:[{&quot;family&quot;:&quot;Groce N&quot;,&quot;given&quot;:&quot;Challenger E, Kerac M, Cheshire L&quot;,&quot;parse-names&quot;:false,&quot;dropping-particle&quot;:&quot;&quot;,&quot;non-dropping-particle&quot;:&quot;&quot;}],&quot;container-title&quot;:&quot;Nutrition working group, global partnership for children with disabilities. New York: Unicef&quot;,&quot;accessed&quot;:{&quot;date-parts&quot;:[[2024,1,9]]},&quot;URL&quot;:&quot;https://sites.unicef.org/disabilities/files/Stronger-Together_Nutritio...&quot;,&quot;issued&quot;:{&quot;date-parts&quot;:[[2013]]},&quot;container-title-short&quot;:&quot;&quot;},&quot;isTemporary&quot;:false}]},{&quot;citationID&quot;:&quot;MENDELEY_CITATION_417b3f1a-4abe-4992-bb13-a51e7842a6d6&quot;,&quot;properties&quot;:{&quot;noteIndex&quot;:0},&quot;isEdited&quot;:false,&quot;manualOverride&quot;:{&quot;isManuallyOverridden&quot;:false,&quot;citeprocText&quot;:&quot;(7)&quot;,&quot;manualOverrideText&quot;:&quot;&quot;},&quot;citationTag&quot;:&quot;MENDELEY_CITATION_v3_eyJjaXRhdGlvbklEIjoiTUVOREVMRVlfQ0lUQVRJT05fNDE3YjNmMWEtNGFiZS00OTkyLWJiMTMtYTUxZTc4NDJhNmQ2IiwicHJvcGVydGllcyI6eyJub3RlSW5kZXgiOjB9LCJpc0VkaXRlZCI6ZmFsc2UsIm1hbnVhbE92ZXJyaWRlIjp7ImlzTWFudWFsbHlPdmVycmlkZGVuIjpmYWxzZSwiY2l0ZXByb2NUZXh0IjoiKDcpIiwibWFudWFsT3ZlcnJpZGVUZXh0IjoiIn0sImNpdGF0aW9uSXRlbXMiOlt7ImlkIjoiZWIyNjgyMWItZmQzNC0zNTQ2LWI1ZjMtMzkzZjdlYTMwNGQ1IiwiaXRlbURhdGEiOnsidHlwZSI6ImFydGljbGUtam91cm5hbCIsImlkIjoiZWIyNjgyMWItZmQzNC0zNTQ2LWI1ZjMtMzkzZjdlYTMwNGQ1IiwidGl0bGUiOiJTdHJvbmdlciB0b2dldGhlciA6IG51dHJpdGlvbi1kaXNhYmlsaXR5IGxpbmtzIGFuZCBzeW5lcmdpZXN8QnJpZWZpbmcgbm90ZSIsImF1dGhvciI6W3siZmFtaWx5IjoiR3JvY2UgTiIsImdpdmVuIjoiQ2hhbGxlbmdlciBFLCBLZXJhYyBNLCBDaGVzaGlyZSBMIiwicGFyc2UtbmFtZXMiOmZhbHNlLCJkcm9wcGluZy1wYXJ0aWNsZSI6IiIsIm5vbi1kcm9wcGluZy1wYXJ0aWNsZSI6IiJ9XSwiY29udGFpbmVyLXRpdGxlIjoiTnV0cml0aW9uIHdvcmtpbmcgZ3JvdXAsIGdsb2JhbCBwYXJ0bmVyc2hpcCBmb3IgY2hpbGRyZW4gd2l0aCBkaXNhYmlsaXRpZXMuIE5ldyBZb3JrOiBVbmljZWYiLCJhY2Nlc3NlZCI6eyJkYXRlLXBhcnRzIjpbWzIwMjQsMSw5XV19LCJVUkwiOiJodHRwczovL3NpdGVzLnVuaWNlZi5vcmcvZGlzYWJpbGl0aWVzL2ZpbGVzL1N0cm9uZ2VyLVRvZ2V0aGVyX051dHJpdGlvLi4uIiwiaXNzdWVkIjp7ImRhdGUtcGFydHMiOltbMjAxM11dfSwiY29udGFpbmVyLXRpdGxlLXNob3J0IjoiIn0sImlzVGVtcG9yYXJ5IjpmYWxzZX1dfQ==&quot;,&quot;citationItems&quot;:[{&quot;id&quot;:&quot;eb26821b-fd34-3546-b5f3-393f7ea304d5&quot;,&quot;itemData&quot;:{&quot;type&quot;:&quot;article-journal&quot;,&quot;id&quot;:&quot;eb26821b-fd34-3546-b5f3-393f7ea304d5&quot;,&quot;title&quot;:&quot;Stronger together : nutrition-disability links and synergies|Briefing note&quot;,&quot;author&quot;:[{&quot;family&quot;:&quot;Groce N&quot;,&quot;given&quot;:&quot;Challenger E, Kerac M, Cheshire L&quot;,&quot;parse-names&quot;:false,&quot;dropping-particle&quot;:&quot;&quot;,&quot;non-dropping-particle&quot;:&quot;&quot;}],&quot;container-title&quot;:&quot;Nutrition working group, global partnership for children with disabilities. New York: Unicef&quot;,&quot;accessed&quot;:{&quot;date-parts&quot;:[[2024,1,9]]},&quot;URL&quot;:&quot;https://sites.unicef.org/disabilities/files/Stronger-Together_Nutritio...&quot;,&quot;issued&quot;:{&quot;date-parts&quot;:[[2013]]},&quot;container-title-short&quot;:&quot;&quot;},&quot;isTemporary&quot;:false}]},{&quot;citationID&quot;:&quot;MENDELEY_CITATION_fbf40e7f-6979-43f8-9c14-9a2b48ac1332&quot;,&quot;properties&quot;:{&quot;noteIndex&quot;:0},&quot;isEdited&quot;:false,&quot;manualOverride&quot;:{&quot;isManuallyOverridden&quot;:false,&quot;citeprocText&quot;:&quot;(8)&quot;,&quot;manualOverrideText&quot;:&quot;&quot;},&quot;citationTag&quot;:&quot;MENDELEY_CITATION_v3_eyJjaXRhdGlvbklEIjoiTUVOREVMRVlfQ0lUQVRJT05fZmJmNDBlN2YtNjk3OS00M2Y4LTljMTQtOWEyYjQ4YWMxMzMyIiwicHJvcGVydGllcyI6eyJub3RlSW5kZXgiOjB9LCJpc0VkaXRlZCI6ZmFsc2UsIm1hbnVhbE92ZXJyaWRlIjp7ImlzTWFudWFsbHlPdmVycmlkZGVuIjpmYWxzZSwiY2l0ZXByb2NUZXh0IjoiKDg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1dfQ==&quot;,&quot;citationItems&quot;:[{&quot;id&quot;:&quot;609c8782-1827-3e3b-8b5a-1c8c6591e565&quot;,&quot;itemData&quot;:{&quot;type&quot;:&quot;article-journal&quot;,&quot;id&quot;:&quot;609c8782-1827-3e3b-8b5a-1c8c6591e565&quot;,&quot;title&quot;:&quot;The association between malnutrition and childhood disability in low‐ and middle‐ income countries: systematic review and meta‐analysis of observational studies&quot;,&quot;author&quot;:[{&quot;family&quot;:&quot;Hume‐Nixon&quot;,&quot;given&quot;:&quot;Maeve&quot;,&quot;parse-names&quot;:false,&quot;dropping-particle&quot;:&quot;&quot;,&quot;non-dropping-particle&quot;:&quot;&quot;},{&quot;family&quot;:&quot;Kuper&quot;,&quot;given&quot;:&quot;Hannah&quot;,&quot;parse-names&quot;:false,&quot;dropping-particle&quot;:&quot;&quot;,&quot;non-dropping-particle&quot;:&quot;&quot;}],&quot;container-title&quot;:&quot;Tropical Medicine &amp; International Health&quot;,&quot;DOI&quot;:&quot;10.1111/tmi.13139&quot;,&quot;ISSN&quot;:&quot;1360-2276&quot;,&quot;issued&quot;:{&quot;date-parts&quot;:[[2018,11,10]]},&quot;page&quot;:&quot;1158-1175&quot;,&quot;issue&quot;:&quot;11&quot;,&quot;volume&quot;:&quot;23&quot;,&quot;container-title-short&quot;:&quot;&quot;},&quot;isTemporary&quot;:false}]},{&quot;citationID&quot;:&quot;MENDELEY_CITATION_b8760707-418f-4cee-950e-8e957a2362f7&quot;,&quot;properties&quot;:{&quot;noteIndex&quot;:0},&quot;isEdited&quot;:false,&quot;manualOverride&quot;:{&quot;isManuallyOverridden&quot;:false,&quot;citeprocText&quot;:&quot;(9)&quot;,&quot;manualOverrideText&quot;:&quot;&quot;},&quot;citationTag&quot;:&quot;MENDELEY_CITATION_v3_eyJjaXRhdGlvbklEIjoiTUVOREVMRVlfQ0lUQVRJT05fYjg3NjA3MDctNDE4Zi00Y2VlLTk1MGUtOGU5NTdhMjM2MmY3IiwicHJvcGVydGllcyI6eyJub3RlSW5kZXgiOjB9LCJpc0VkaXRlZCI6ZmFsc2UsIm1hbnVhbE92ZXJyaWRlIjp7ImlzTWFudWFsbHlPdmVycmlkZGVuIjpmYWxzZSwiY2l0ZXByb2NUZXh0IjoiKDkpIiwibWFudWFsT3ZlcnJpZGVUZXh0IjoiIn0sImNpdGF0aW9uSXRlbXMiOlt7ImlkIjoiNjkzOTFhOWItYjhhMi0zOGM3LTk5OGUtYjRkMzNmMjRlYzI5IiwiaXRlbURhdGEiOnsidHlwZSI6ImFydGljbGUtam91cm5hbCIsImlkIjoiNjkzOTFhOWItYjhhMi0zOGM3LTk5OGUtYjRkMzNmMjRlYzI5IiwidGl0bGUiOiJNYWxudXRyaXRpb24gYW5kIENoaWxkaG9vZCBEaXNhYmlsaXR5IGluIFR1cmthbmEsIEtlbnlhOiBSZXN1bHRzIGZyb20gYSBDYXNlLUNvbnRyb2wgU3R1ZHkiLCJhdXRob3IiOlt7ImZhbWlseSI6Ikt1cGVyIiwiZ2l2ZW4iOiJIYW5uYWgiLCJwYXJzZS1uYW1lcyI6ZmFsc2UsImRyb3BwaW5nLXBhcnRpY2xlIjoiIiwibm9uLWRyb3BwaW5nLXBhcnRpY2xlIjoiIn0seyJmYW1pbHkiOiJOeWFwZXJhIiwiZ2l2ZW4iOiJWZWxtYSIsInBhcnNlLW5hbWVzIjpmYWxzZSwiZHJvcHBpbmctcGFydGljbGUiOiIiLCJub24tZHJvcHBpbmctcGFydGljbGUiOiIifSx7ImZhbWlseSI6IkV2YW5zIiwiZ2l2ZW4iOiJKZW5uaWZlciIsInBhcnNlLW5hbWVzIjpmYWxzZSwiZHJvcHBpbmctcGFydGljbGUiOiIiLCJub24tZHJvcHBpbmctcGFydGljbGUiOiIifSx7ImZhbWlseSI6Ik11bnllbmRvIiwiZ2l2ZW4iOiJEYXZpZCIsInBhcnNlLW5hbWVzIjpmYWxzZSwiZHJvcHBpbmctcGFydGljbGUiOiIiLCJub24tZHJvcHBpbmctcGFydGljbGUiOiIifSx7ImZhbWlseSI6Ilp1dXJtb25kIiwiZ2l2ZW4iOiJNYXJpYSIsInBhcnNlLW5hbWVzIjpmYWxzZSwiZHJvcHBpbmctcGFydGljbGUiOiIiLCJub24tZHJvcHBpbmctcGFydGljbGUiOiIifSx7ImZhbWlseSI6IkZyaXNvbiIsImdpdmVuIjoiU2V2ZXJpbmUiLCJwYXJzZS1uYW1lcyI6ZmFsc2UsImRyb3BwaW5nLXBhcnRpY2xlIjoiIiwibm9uLWRyb3BwaW5nLXBhcnRpY2xlIjoiIn0seyJmYW1pbHkiOiJNd2VuZGEiLCJnaXZlbiI6IlZpY3RvcmlhIiwicGFyc2UtbmFtZXMiOmZhbHNlLCJkcm9wcGluZy1wYXJ0aWNsZSI6IiIsIm5vbi1kcm9wcGluZy1wYXJ0aWNsZSI6IiJ9LHsiZmFtaWx5IjoiT3RpZW5vIiwiZ2l2ZW4iOiJEYXZpZCIsInBhcnNlLW5hbWVzIjpmYWxzZSwiZHJvcHBpbmctcGFydGljbGUiOiIiLCJub24tZHJvcHBpbmctcGFydGljbGUiOiIifSx7ImZhbWlseSI6Iktpc2lhIiwiZ2l2ZW4iOiJKYW1lcyIsInBhcnNlLW5hbWVzIjpmYWxzZSwiZHJvcHBpbmctcGFydGljbGUiOiIiLCJub24tZHJvcHBpbmctcGFydGljbGUiOiIifV0sImNvbnRhaW5lci10aXRsZSI6IlBMT1MgT05FIiwiY29udGFpbmVyLXRpdGxlLXNob3J0IjoiUExvUyBPbmUiLCJET0kiOiIxMC4xMzcxL2pvdXJuYWwucG9uZS4wMTQ0OTI2IiwiSVNTTiI6IjE5MzItNjIwMyIsImlzc3VlZCI6eyJkYXRlLXBhcnRzIjpbWzIwMTUsMTIsMjFdXX0sInBhZ2UiOiJlMDE0NDkyNiIsImlzc3VlIjoiMTIiLCJ2b2x1bWUiOiIxMCJ9LCJpc1RlbXBvcmFyeSI6ZmFsc2V9XX0=&quot;,&quot;citationItems&quot;:[{&quot;id&quot;:&quot;69391a9b-b8a2-38c7-998e-b4d33f24ec29&quot;,&quot;itemData&quot;:{&quot;type&quot;:&quot;article-journal&quot;,&quot;id&quot;:&quot;69391a9b-b8a2-38c7-998e-b4d33f24ec29&quot;,&quot;title&quot;:&quot;Malnutrition and Childhood Disability in Turkana, Kenya: Results from a Case-Control Study&quot;,&quot;author&quot;:[{&quot;family&quot;:&quot;Kuper&quot;,&quot;given&quot;:&quot;Hannah&quot;,&quot;parse-names&quot;:false,&quot;dropping-particle&quot;:&quot;&quot;,&quot;non-dropping-particle&quot;:&quot;&quot;},{&quot;family&quot;:&quot;Nyapera&quot;,&quot;given&quot;:&quot;Velma&quot;,&quot;parse-names&quot;:false,&quot;dropping-particle&quot;:&quot;&quot;,&quot;non-dropping-particle&quot;:&quot;&quot;},{&quot;family&quot;:&quot;Evans&quot;,&quot;given&quot;:&quot;Jennifer&quot;,&quot;parse-names&quot;:false,&quot;dropping-particle&quot;:&quot;&quot;,&quot;non-dropping-particle&quot;:&quot;&quot;},{&quot;family&quot;:&quot;Munyendo&quot;,&quot;given&quot;:&quot;David&quot;,&quot;parse-names&quot;:false,&quot;dropping-particle&quot;:&quot;&quot;,&quot;non-dropping-particle&quot;:&quot;&quot;},{&quot;family&quot;:&quot;Zuurmond&quot;,&quot;given&quot;:&quot;Maria&quot;,&quot;parse-names&quot;:false,&quot;dropping-particle&quot;:&quot;&quot;,&quot;non-dropping-particle&quot;:&quot;&quot;},{&quot;family&quot;:&quot;Frison&quot;,&quot;given&quot;:&quot;Severine&quot;,&quot;parse-names&quot;:false,&quot;dropping-particle&quot;:&quot;&quot;,&quot;non-dropping-particle&quot;:&quot;&quot;},{&quot;family&quot;:&quot;Mwenda&quot;,&quot;given&quot;:&quot;Victoria&quot;,&quot;parse-names&quot;:false,&quot;dropping-particle&quot;:&quot;&quot;,&quot;non-dropping-particle&quot;:&quot;&quot;},{&quot;family&quot;:&quot;Otieno&quot;,&quot;given&quot;:&quot;David&quot;,&quot;parse-names&quot;:false,&quot;dropping-particle&quot;:&quot;&quot;,&quot;non-dropping-particle&quot;:&quot;&quot;},{&quot;family&quot;:&quot;Kisia&quot;,&quot;given&quot;:&quot;James&quot;,&quot;parse-names&quot;:false,&quot;dropping-particle&quot;:&quot;&quot;,&quot;non-dropping-particle&quot;:&quot;&quot;}],&quot;container-title&quot;:&quot;PLOS ONE&quot;,&quot;container-title-short&quot;:&quot;PLoS One&quot;,&quot;DOI&quot;:&quot;10.1371/journal.pone.0144926&quot;,&quot;ISSN&quot;:&quot;1932-6203&quot;,&quot;issued&quot;:{&quot;date-parts&quot;:[[2015,12,21]]},&quot;page&quot;:&quot;e0144926&quot;,&quot;issue&quot;:&quot;12&quot;,&quot;volume&quot;:&quot;10&quot;},&quot;isTemporary&quot;:false}]},{&quot;citationID&quot;:&quot;MENDELEY_CITATION_b385f701-1f69-4cb0-89d3-7700085d0003&quot;,&quot;properties&quot;:{&quot;noteIndex&quot;:0},&quot;isEdited&quot;:false,&quot;manualOverride&quot;:{&quot;isManuallyOverridden&quot;:false,&quot;citeprocText&quot;:&quot;(10)&quot;,&quot;manualOverrideText&quot;:&quot;&quot;},&quot;citationTag&quot;:&quot;MENDELEY_CITATION_v3_eyJjaXRhdGlvbklEIjoiTUVOREVMRVlfQ0lUQVRJT05fYjM4NWY3MDEtMWY2OS00Y2IwLTg5ZDMtNzcwMDA4NWQwMDAzIiwicHJvcGVydGllcyI6eyJub3RlSW5kZXgiOjB9LCJpc0VkaXRlZCI6ZmFsc2UsIm1hbnVhbE92ZXJyaWRlIjp7ImlzTWFudWFsbHlPdmVycmlkZGVuIjpmYWxzZSwiY2l0ZXByb2NUZXh0IjoiKDEwKSIsIm1hbnVhbE92ZXJyaWRlVGV4dCI6IiJ9LCJjaXRhdGlvbkl0ZW1zIjpb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1dfQ==&quot;,&quot;citationItems&quot;:[{&quot;id&quot;:&quot;7511eb6e-a27a-398d-8265-324624ad5644&quot;,&quot;itemData&quot;:{&quot;type&quot;:&quot;article-journal&quot;,&quot;id&quot;:&quot;7511eb6e-a27a-398d-8265-324624ad5644&quot;,&quot;title&quot;:&quot;Childhood Disability and Nutrition: Findings from a Population-Based Case Control Study in Rural Bangladesh&quot;,&quot;author&quot;:[{&quot;family&quot;:&quot;Jahan&quot;,&quot;given&quot;:&quot;Israt&quot;,&quot;parse-names&quot;:false,&quot;dropping-particle&quot;:&quot;&quot;,&quot;non-dropping-particle&quot;:&quot;&quot;},{&quot;family&quot;:&quot;Karim&quot;,&quot;given&quot;:&quot;Tasneem&quot;,&quot;parse-names&quot;:false,&quot;dropping-particle&quot;:&quot;&quot;,&quot;non-dropping-particle&quot;:&quot;&quot;},{&quot;family&quot;:&quot;Imam&quot;,&quot;given&quot;:&quot;Mahmudul Hassan&quot;,&quot;parse-names&quot;:false,&quot;dropping-particle&quot;:&quot;&quot;,&quot;non-dropping-particle&quot;:&quot;Al&quot;},{&quot;family&quot;:&quot;Das&quot;,&quot;given&quot;:&quot;Manik Chandra&quot;,&quot;parse-names&quot;:false,&quot;dropping-particle&quot;:&quot;&quot;,&quot;non-dropping-particle&quot;:&quot;&quot;},{&quot;family&quot;:&quot;Ali&quot;,&quot;given&quot;:&quot;Khaled Mohammad&quot;,&quot;parse-names&quot;:false,&quot;dropping-particle&quot;:&quot;&quot;,&quot;non-dropping-particle&quot;:&quot;&quot;},{&quot;family&quot;:&quot;Muhit&quot;,&quot;given&quot;:&quot;Mohammad&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container-title-short&quot;:&quot;Nutrients&quot;,&quot;DOI&quot;:&quot;10.3390/nu11112728&quot;,&quot;ISSN&quot;:&quot;2072-6643&quot;,&quot;issued&quot;:{&quot;date-parts&quot;:[[2019,11,11]]},&quot;page&quot;:&quot;2728&quot;,&quot;abstract&quot;:&quot;&lt;p&gt;Background: Evidence regarding the complex relationship between childhood disability and malnutrition is limited in low and middle income countries. We aimed to measure the association between childhood disability and malnutrition in rural Bangladesh. Method: We conducted a population-based case control study among children aged &amp;lt;18 years in a rural sub-district (i.e., Shahjadpur) in Bangladesh. Children with permanent disability (i.e., Cases) and their age/sex-matched peers (i.e., Controls) were identified from the local community utilizing the key informant method. Socioeconomic, anthropometric, and educational information was collected using a pre-tested questionnaire. Only Cases underwent detailed medical assessment for clinical and rehabilitation information. Descriptive and bivariate analyses were performed. Results: Between October 2017 and February 2018, 1274 Cases and 1303 Controls were assessed. Cases had 6.6 times and 11.8 times higher odds of being severely underweight and severely stunted respectively than Controls. Although epileptic children had the highest overall prevalence of malnutrition, the age/sex-adjusted odds of malnutrition were significantly higher among children with physical impairments. Underweight and/or stunting among children with disability was significantly associated with parental educational qualification, socioeconomic status and mainstream school attendance. Conclusion: The significantly high proportion of severe malnutrition among children with disability calls for urgent action and implementation of inclusive nutrition intervention programs in rural Bangladesh.&lt;/p&gt;&quot;,&quot;issue&quot;:&quot;11&quot;,&quot;volume&quot;:&quot;11&quot;},&quot;isTemporary&quot;:false}]},{&quot;citationID&quot;:&quot;MENDELEY_CITATION_e8da0fe8-362e-4b6a-9ff3-cf65553bb429&quot;,&quot;properties&quot;:{&quot;noteIndex&quot;:0},&quot;isEdited&quot;:false,&quot;manualOverride&quot;:{&quot;isManuallyOverridden&quot;:false,&quot;citeprocText&quot;:&quot;(11)&quot;,&quot;manualOverrideText&quot;:&quot;&quot;},&quot;citationTag&quot;:&quot;MENDELEY_CITATION_v3_eyJjaXRhdGlvbklEIjoiTUVOREVMRVlfQ0lUQVRJT05fZThkYTBmZTgtMzYyZS00YjZhLTlmZjMtY2Y2NTU1M2JiNDI5IiwicHJvcGVydGllcyI6eyJub3RlSW5kZXgiOjB9LCJpc0VkaXRlZCI6ZmFsc2UsIm1hbnVhbE92ZXJyaWRlIjp7ImlzTWFudWFsbHlPdmVycmlkZGVuIjpmYWxzZSwiY2l0ZXByb2NUZXh0IjoiKDExKSIsIm1hbnVhbE92ZXJyaWRlVGV4dCI6IiJ9LCJjaXRhdGlvbkl0ZW1zIjpbeyJpZCI6ImE3ZjhiYjk4LTE0NzQtMzYxYi04ODllLTM1M2FlOWEyYmU2ZCIsIml0ZW1EYXRhIjp7InR5cGUiOiJhcnRpY2xlLWpvdXJuYWwiLCJpZCI6ImE3ZjhiYjk4LTE0NzQtMzYxYi04ODllLTM1M2FlOWEyYmU2ZCIsInRpdGxlIjoiTWFsbnV0cml0aW9uIGFuZCBkaXNhYmlsaXR5OiB1bmV4cGxvcmVkIG9wcG9ydHVuaXRpZXMgZm9yIGNvbGxhYm9yYXRpb24iLCJhdXRob3IiOlt7ImZhbWlseSI6Ikdyb2NlIiwiZ2l2ZW4iOiJOLiIsInBhcnNlLW5hbWVzIjpmYWxzZSwiZHJvcHBpbmctcGFydGljbGUiOiIiLCJub24tZHJvcHBpbmctcGFydGljbGUiOiIifSx7ImZhbWlseSI6IkNoYWxsZW5nZXIiLCJnaXZlbiI6IkUuIiwicGFyc2UtbmFtZXMiOmZhbHNlLCJkcm9wcGluZy1wYXJ0aWNsZSI6IiIsIm5vbi1kcm9wcGluZy1wYXJ0aWNsZSI6IiJ9LHsiZmFtaWx5IjoiQmVybWFuLUJpZWxlciIsImdpdmVuIjoiUi4iLCJwYXJzZS1uYW1lcyI6ZmFsc2UsImRyb3BwaW5nLXBhcnRpY2xlIjoiIiwibm9uLWRyb3BwaW5nLXBhcnRpY2xlIjoiIn0seyJmYW1pbHkiOiJGYXJrYXMiLCJnaXZlbiI6IkEuIiwicGFyc2UtbmFtZXMiOmZhbHNlLCJkcm9wcGluZy1wYXJ0aWNsZSI6IiIsIm5vbi1kcm9wcGluZy1wYXJ0aWNsZSI6IiJ9LHsiZmFtaWx5IjoiWWlsbWF6IiwiZ2l2ZW4iOiJOLiIsInBhcnNlLW5hbWVzIjpmYWxzZSwiZHJvcHBpbmctcGFydGljbGUiOiIiLCJub24tZHJvcHBpbmctcGFydGljbGUiOiIifSx7ImZhbWlseSI6IlNjaHVsdGluayIsImdpdmVuIjoiVy4iLCJwYXJzZS1uYW1lcyI6ZmFsc2UsImRyb3BwaW5nLXBhcnRpY2xlIjoiIiwibm9uLWRyb3BwaW5nLXBhcnRpY2xlIjoiIn0seyJmYW1pbHkiOiJDbGFyayIsImdpdmVuIjoiRC4iLCJwYXJzZS1uYW1lcyI6ZmFsc2UsImRyb3BwaW5nLXBhcnRpY2xlIjoiIiwibm9uLWRyb3BwaW5nLXBhcnRpY2xlIjoiIn0seyJmYW1pbHkiOiJLYXBsYW4iLCJnaXZlbiI6IkMuIiwicGFyc2UtbmFtZXMiOmZhbHNlLCJkcm9wcGluZy1wYXJ0aWNsZSI6IiIsIm5vbi1kcm9wcGluZy1wYXJ0aWNsZSI6IiJ9LHsiZmFtaWx5IjoiS2VyYWMiLCJnaXZlbiI6Ik0uIiwicGFyc2UtbmFtZXMiOmZhbHNlLCJkcm9wcGluZy1wYXJ0aWNsZSI6IiIsIm5vbi1kcm9wcGluZy1wYXJ0aWNsZSI6IiJ9XSwiY29udGFpbmVyLXRpdGxlIjoiUGFlZGlhdHJpY3MgYW5kIEludGVybmF0aW9uYWwgQ2hpbGQgSGVhbHRoIiwiY29udGFpbmVyLXRpdGxlLXNob3J0IjoiUGFlZGlhdHIgSW50IENoaWxkIEhlYWx0aCIsIkRPSSI6IjEwLjExNzkvMjA0NjkwNTUxNFkuMDAwMDAwMDE1NiIsIklTU04iOiIyMDQ2LTkwNDciLCJpc3N1ZWQiOnsiZGF0ZS1wYXJ0cyI6W1syMDE0LDExLDEzXV19LCJwYWdlIjoiMzA4LTMxNCIsImlzc3VlIjoiNCIsInZvbHVtZSI6IjM0In0sImlzVGVtcG9yYXJ5IjpmYWxzZX1dfQ==&quot;,&quot;citationItems&quot;:[{&quot;id&quot;:&quot;a7f8bb98-1474-361b-889e-353ae9a2be6d&quot;,&quot;itemData&quot;:{&quot;type&quot;:&quot;article-journal&quot;,&quot;id&quot;:&quot;a7f8bb98-1474-361b-889e-353ae9a2be6d&quot;,&quot;title&quot;:&quot;Malnutrition and disability: unexplored opportunities for collaboration&quot;,&quot;author&quot;:[{&quot;family&quot;:&quot;Groce&quot;,&quot;given&quot;:&quot;N.&quot;,&quot;parse-names&quot;:false,&quot;dropping-particle&quot;:&quot;&quot;,&quot;non-dropping-particle&quot;:&quot;&quot;},{&quot;family&quot;:&quot;Challenger&quot;,&quot;given&quot;:&quot;E.&quot;,&quot;parse-names&quot;:false,&quot;dropping-particle&quot;:&quot;&quot;,&quot;non-dropping-particle&quot;:&quot;&quot;},{&quot;family&quot;:&quot;Berman-Bieler&quot;,&quot;given&quot;:&quot;R.&quot;,&quot;parse-names&quot;:false,&quot;dropping-particle&quot;:&quot;&quot;,&quot;non-dropping-particle&quot;:&quot;&quot;},{&quot;family&quot;:&quot;Farkas&quot;,&quot;given&quot;:&quot;A.&quot;,&quot;parse-names&quot;:false,&quot;dropping-particle&quot;:&quot;&quot;,&quot;non-dropping-particle&quot;:&quot;&quot;},{&quot;family&quot;:&quot;Yilmaz&quot;,&quot;given&quot;:&quot;N.&quot;,&quot;parse-names&quot;:false,&quot;dropping-particle&quot;:&quot;&quot;,&quot;non-dropping-particle&quot;:&quot;&quot;},{&quot;family&quot;:&quot;Schultink&quot;,&quot;given&quot;:&quot;W.&quot;,&quot;parse-names&quot;:false,&quot;dropping-particle&quot;:&quot;&quot;,&quot;non-dropping-particle&quot;:&quot;&quot;},{&quot;family&quot;:&quot;Clark&quot;,&quot;given&quot;:&quot;D.&quot;,&quot;parse-names&quot;:false,&quot;dropping-particle&quot;:&quot;&quot;,&quot;non-dropping-particle&quot;:&quot;&quot;},{&quot;family&quot;:&quot;Kaplan&quot;,&quot;given&quot;:&quot;C.&quot;,&quot;parse-names&quot;:false,&quot;dropping-particle&quot;:&quot;&quot;,&quot;non-dropping-particle&quot;:&quot;&quot;},{&quot;family&quot;:&quot;Kerac&quot;,&quot;given&quot;:&quot;M.&quot;,&quot;parse-names&quot;:false,&quot;dropping-particle&quot;:&quot;&quot;,&quot;non-dropping-particle&quot;:&quot;&quot;}],&quot;container-title&quot;:&quot;Paediatrics and International Child Health&quot;,&quot;container-title-short&quot;:&quot;Paediatr Int Child Health&quot;,&quot;DOI&quot;:&quot;10.1179/2046905514Y.0000000156&quot;,&quot;ISSN&quot;:&quot;2046-9047&quot;,&quot;issued&quot;:{&quot;date-parts&quot;:[[2014,11,13]]},&quot;page&quot;:&quot;308-314&quot;,&quot;issue&quot;:&quot;4&quot;,&quot;volume&quot;:&quot;34&quot;},&quot;isTemporary&quot;:false}]},{&quot;citationID&quot;:&quot;MENDELEY_CITATION_f5e86456-26e6-4431-89e3-761bcccd4a9e&quot;,&quot;properties&quot;:{&quot;noteIndex&quot;:0},&quot;isEdited&quot;:false,&quot;manualOverride&quot;:{&quot;isManuallyOverridden&quot;:false,&quot;citeprocText&quot;:&quot;(12)&quot;,&quot;manualOverrideText&quot;:&quot;&quot;},&quot;citationTag&quot;:&quot;MENDELEY_CITATION_v3_eyJjaXRhdGlvbklEIjoiTUVOREVMRVlfQ0lUQVRJT05fZjVlODY0NTYtMjZlNi00NDMxLTg5ZTMtNzYxYmNjY2Q0YTllIiwicHJvcGVydGllcyI6eyJub3RlSW5kZXgiOjB9LCJpc0VkaXRlZCI6ZmFsc2UsIm1hbnVhbE92ZXJyaWRlIjp7ImlzTWFudWFsbHlPdmVycmlkZGVuIjpmYWxzZSwiY2l0ZXByb2NUZXh0IjoiKDEyKSIsIm1hbnVhbE92ZXJyaWRlVGV4dCI6IiJ9LCJjaXRhdGlvbkl0ZW1zIjpbeyJpZCI6IjYxN2ZlMDhlLTc0OTAtM2I2ZS05MjYwLTc0M2U2YzBlNDdkZSIsIml0ZW1EYXRhIjp7InR5cGUiOiJhcnRpY2xlLWpvdXJuYWwiLCJpZCI6IjYxN2ZlMDhlLTc0OTAtM2I2ZS05MjYwLTc0M2U2YzBlNDdkZSIsInRpdGxlIjoiTWFsbnV0cml0aW9uIGluIEluc3RpdHV0aW9uYWxpemVkIGFuZCBOb24taW5zdGl0dXRpb25hbGl6ZWQgTmV1cm9sb2dpY2FsbHkgSW1wYWlyZWQgQ2hpbGRyZW4gaW4gQnVsZ2FyaWEiLCJhdXRob3IiOlt7ImZhbWlseSI6IlBhbmNoZXZhIiwiZ2l2ZW4iOiJSb3V6aGEiLCJwYXJzZS1uYW1lcyI6ZmFsc2UsImRyb3BwaW5nLXBhcnRpY2xlIjoiIiwibm9uLWRyb3BwaW5nLXBhcnRpY2xlIjoiIn0seyJmYW1pbHkiOiJUb25ldmEiLCJnaXZlbiI6IkFsYmVuYSIsInBhcnNlLW5hbWVzIjpmYWxzZSwiZHJvcHBpbmctcGFydGljbGUiOiIiLCJub24tZHJvcHBpbmctcGFydGljbGUiOiIifSx7ImZhbWlseSI6Ik5pa29sb3ZhIiwiZ2l2ZW4iOiJTaWx2aXlhIiwicGFyc2UtbmFtZXMiOmZhbHNlLCJkcm9wcGluZy1wYXJ0aWNsZSI6IiIsIm5vbi1kcm9wcGluZy1wYXJ0aWNsZSI6IiJ9LHsiZmFtaWx5IjoiSHV5c2VudHJ1eXQiLCJnaXZlbiI6IktvZW4iLCJwYXJzZS1uYW1lcyI6ZmFsc2UsImRyb3BwaW5nLXBhcnRpY2xlIjoiIiwibm9uLWRyb3BwaW5nLXBhcnRpY2xlIjoiIn0seyJmYW1pbHkiOiJEaW1pdHJvdiIsImdpdmVuIjoiTHl1Ym9taXIiLCJwYXJzZS1uYW1lcyI6ZmFsc2UsImRyb3BwaW5nLXBhcnRpY2xlIjoiIiwibm9uLWRyb3BwaW5nLXBhcnRpY2xlIjoiIn0seyJmYW1pbHkiOiJZb25jaGV2YSIsImdpdmVuIjoiTmlrb2xldGEiLCJwYXJzZS1uYW1lcyI6ZmFsc2UsImRyb3BwaW5nLXBhcnRpY2xlIjoiIiwibm9uLWRyb3BwaW5nLXBhcnRpY2xlIjoiIn0seyJmYW1pbHkiOiJOZWRlbGNoZXZhIiwiZ2l2ZW4iOiJBbGV4YW5kcmEiLCJwYXJzZS1uYW1lcyI6ZmFsc2UsImRyb3BwaW5nLXBhcnRpY2xlIjoiIiwibm9uLWRyb3BwaW5nLXBhcnRpY2xlIjoiIn0seyJmYW1pbHkiOiJaaGVseWF6a292YSIsImdpdmVuIjoiRGVzaXNsYXZhIiwicGFyc2UtbmFtZXMiOmZhbHNlLCJkcm9wcGluZy1wYXJ0aWNsZSI6IiIsIm5vbi1kcm9wcGluZy1wYXJ0aWNsZSI6IiJ9XSwiY29udGFpbmVyLXRpdGxlIjoiQW5uYWxzIG9mIE51dHJpdGlvbiBhbmQgTWV0YWJvbGlzbSIsImNvbnRhaW5lci10aXRsZS1zaG9ydCI6IkFubiBOdXRyIE1ldGFiIiwiRE9JIjoiMTAuMTE1OS8wMDA1MzM5MTgiLCJJU1NOIjoiMDI1MC02ODA3IiwiaXNzdWVkIjp7ImRhdGUtcGFydHMiOltbMjAyMywxMSw5XV19LCJhYnN0cmFjdCI6IjxwPkludHJvZHVjdGlvbjogVGhlIG51dHJpdGlvbmFsIHN0YXR1cyBvZiBjaGlsZHJlbiB3aXRoIG5ldXJvbG9naWNhbCBpbXBhaXJtZW50IGFmZmVjdHMgdGhlaXIgaGVhbHRoIGFuZCBxdWFsaXR5IG9mIGxpZmUuIEJ1bGdhcmlhIGhhcyBtYW55IGFiYW5kb25lZCBkaXNhYmxlZCBjaGlsZHJlbiBpbiByZXNpZGVudGlhbCBob21lcy4gTGFjayBvZiBwYXJlbnRhbCBjYXJlIHB1dHMgdGhlbSBhdCByaXNrIGZvciBwb29yIGdyb3d0aCwgc3Vib3B0aW1hbCBudXRyaXRpb24gYW5kIHBoeXNpY2FsIGFuZCBtZW50YWwgZGV2ZWxvcG1lbnQuIE91ciBzdHVkeSBhaW1zIHRvIGlkZW50aWZ5IGZhY3RvcnMgYXNzb2NpYXRlZCB3aXRoIHBvb3IgbnV0cml0aW9uIGluIEJ1bGdhcmlhbiBjaGlsZHJlbiB3aXRoIG5ldXJvbG9naWNhbCBpbXBhaXJtZW50IGxpdmluZyBpbiBkaWZmZXJlbnQgZW52aXJvbm1lbnRzLiBNZXRob2RzOiBGcm9tIEphbnVhcnkgdG8gRGVjZW1iZXIgMjAxNywgYSBjcm9zcy1zZWN0aW9uYWwgc3R1ZHkgd2FzIGNvbmR1Y3RlZCBpbiBub3J0aGVhc3Rlcm4gQnVsZ2FyaWEuIFdlIHJlY3J1aXRlZCAxMDkgcmVzaWRlbnRpYWwgYW5kIG5vbi1yZXNpZGVudGlhbCBjaGlsZHJlbi4gVGhlIHN0dWR5IGluY2x1ZGVkIGRlbW9ncmFwaGljcywgbWVkaWNhbCBoaXN0b3J5LCBhbnRocm9wb21ldHJpYyBtZWFzdXJlbWVudHMsIGJpb2NoZW1pY2FsIHRlc3RzLCBudXRyaXRpb25hbCBhc3Nlc3NtZW50LCBhbmQgZ2FzdHJvaW50ZXN0aW5hbCBzaWducyBhbmQgc3ltcHRvbXMuIERhdGEgd2VyZSBhbmFseXplZCB3aXRoIEphbW92aSAyLjIuNSBhdCBhIDAuMDUgc2lnbmlmaWNhbmNlIGxldmVsLiBMb2dpc3RpYyByZWdyZXNzaW9uIHdhcyB1c2VkIHRvIHByZWRpY3Qgd2FzdGluZyBpbiBib3RoIGVudmlyb25tZW50YWwgc2V0dGluZ3MuIFJlc3VsdHM6IEFib3V0IDcwJSBvZiB0aGUgbmV1cm9sb2dpY2FsbHkgaW1wYWlyZWQgY2hpbGRyZW4gbGl2aW5nIGluIHJlc2lkZW50aWFsIHNldHRpbmdzIGhhdmUgbWFsbnV0cml0aW9uIGJhc2VkIG9uIHdlaWdodC1mb3ItYWdlIFotc2NvcmUsIGNvbXBhcmVkIHRvIDI1JSBvZiB0aGUgbm9uLXJlc2lkZW50aWFsIGNoaWxkcmVuLiBQcmVtYXR1cml0eSwgbG93IGdyb3NzIG1vdG9yIGZ1bmN0aW9uIChhcyBtZWFzdXJlZCBieSB0aGUgR3Jvc3MgbW90b3IgZnVuY3Rpb24gY2xhc3NpZmljYXRpb24gc3lzdGVtKSwgcHVyZWVkIGZvb2QgY29uc3VtcHRpb24sIGJpcnRoIGJlZm9yZSAzNyB3ZWVrcyBhbmQgbGl2aW5nIGluIHJlc2lkZW50aWFsIGNhcmUgaG9tZXMgYXJlIGxpbmtlZCB0byBwb29yIG51dHJpdGlvbi4gQ29uY2x1c2lvbjogTmV1cm9sb2dpY2FsbHkgaW1wYWlyZWQgY2hpbGRyZW4gaGF2ZSBhIHBvb3IgbnV0cml0aW9uYWwgc3RhdGUsIGVzcGVjaWFsbHkgdGhvc2UgbGl2aW5nIGluIHJlc2lkZW50aWFsIGhvbWVzLiBUaGUgc3R1ZHkgdW5kZXJzY29yZXMgdGhlIHByZXNzaW5nIG5lZWQgZm9yIHRoZSBhbGxvY2F0aW9uIG9mIGFkZGl0aW9uYWwgbnV0cml0aW9uIHJlc291cmNlcyB0byBlZmZlY3RpdmVseSBhZGRyZXNzIHRoZSBudXRyaXRpb25hbCBhbmQgZGV2ZWxvcG1lbnRhbCBuZWVkcyBvZiBjaGlsZHJlbiB3aXRoIG5ldXJvbG9naWNhbCBkaXNhYmlsaXRpZXMgaW4gQnVsZ2FyaWEuPC9wPiJ9LCJpc1RlbXBvcmFyeSI6ZmFsc2V9XX0=&quot;,&quot;citationItems&quot;:[{&quot;id&quot;:&quot;617fe08e-7490-3b6e-9260-743e6c0e47de&quot;,&quot;itemData&quot;:{&quot;type&quot;:&quot;article-journal&quot;,&quot;id&quot;:&quot;617fe08e-7490-3b6e-9260-743e6c0e47de&quot;,&quot;title&quot;:&quot;Malnutrition in Institutionalized and Non-institutionalized Neurologically Impaired Children in Bulgaria&quot;,&quot;author&quot;:[{&quot;family&quot;:&quot;Pancheva&quot;,&quot;given&quot;:&quot;Rouzha&quot;,&quot;parse-names&quot;:false,&quot;dropping-particle&quot;:&quot;&quot;,&quot;non-dropping-particle&quot;:&quot;&quot;},{&quot;family&quot;:&quot;Toneva&quot;,&quot;given&quot;:&quot;Albena&quot;,&quot;parse-names&quot;:false,&quot;dropping-particle&quot;:&quot;&quot;,&quot;non-dropping-particle&quot;:&quot;&quot;},{&quot;family&quot;:&quot;Nikolova&quot;,&quot;given&quot;:&quot;Silviya&quot;,&quot;parse-names&quot;:false,&quot;dropping-particle&quot;:&quot;&quot;,&quot;non-dropping-particle&quot;:&quot;&quot;},{&quot;family&quot;:&quot;Huysentruyt&quot;,&quot;given&quot;:&quot;Koen&quot;,&quot;parse-names&quot;:false,&quot;dropping-particle&quot;:&quot;&quot;,&quot;non-dropping-particle&quot;:&quot;&quot;},{&quot;family&quot;:&quot;Dimitrov&quot;,&quot;given&quot;:&quot;Lyubomir&quot;,&quot;parse-names&quot;:false,&quot;dropping-particle&quot;:&quot;&quot;,&quot;non-dropping-particle&quot;:&quot;&quot;},{&quot;family&quot;:&quot;Yoncheva&quot;,&quot;given&quot;:&quot;Nikoleta&quot;,&quot;parse-names&quot;:false,&quot;dropping-particle&quot;:&quot;&quot;,&quot;non-dropping-particle&quot;:&quot;&quot;},{&quot;family&quot;:&quot;Nedelcheva&quot;,&quot;given&quot;:&quot;Alexandra&quot;,&quot;parse-names&quot;:false,&quot;dropping-particle&quot;:&quot;&quot;,&quot;non-dropping-particle&quot;:&quot;&quot;},{&quot;family&quot;:&quot;Zhelyazkova&quot;,&quot;given&quot;:&quot;Desislava&quot;,&quot;parse-names&quot;:false,&quot;dropping-particle&quot;:&quot;&quot;,&quot;non-dropping-particle&quot;:&quot;&quot;}],&quot;container-title&quot;:&quot;Annals of Nutrition and Metabolism&quot;,&quot;container-title-short&quot;:&quot;Ann Nutr Metab&quot;,&quot;DOI&quot;:&quot;10.1159/000533918&quot;,&quot;ISSN&quot;:&quot;0250-6807&quot;,&quot;issued&quot;:{&quot;date-parts&quot;:[[2023,11,9]]},&quot;abstract&quot;:&quot;&lt;p&gt;Introduction: The nutritional status of children with neurological impairment affects their health and quality of life. Bulgaria has many abandoned disabled children in residential homes. Lack of parental care puts them at risk for poor growth, suboptimal nutrition and physical and mental development. Our study aims to identify factors associated with poor nutrition in Bulgarian children with neurological impairment living in different environments. Methods: From January to December 2017, a cross-sectional study was conducted in northeastern Bulgaria. We recruited 109 residential and non-residential children. The study included demographics, medical history, anthropometric measurements, biochemical tests, nutritional assessment, and gastrointestinal signs and symptoms. Data were analyzed with Jamovi 2.2.5 at a 0.05 significance level. Logistic regression was used to predict wasting in both environmental settings. Results: About 70% of the neurologically impaired children living in residential settings have malnutrition based on weight-for-age Z-score, compared to 25% of the non-residential children. Prematurity, low gross motor function (as measured by the Gross motor function classification system), pureed food consumption, birth before 37 weeks and living in residential care homes are linked to poor nutrition. Conclusion: Neurologically impaired children have a poor nutritional state, especially those living in residential homes. The study underscores the pressing need for the allocation of additional nutrition resources to effectively address the nutritional and developmental needs of children with neurological disabilities in Bulgaria.&lt;/p&gt;&quot;},&quot;isTemporary&quot;:false}]},{&quot;citationID&quot;:&quot;MENDELEY_CITATION_10677555-d997-4586-8204-c57f8713130b&quot;,&quot;properties&quot;:{&quot;noteIndex&quot;:0},&quot;isEdited&quot;:false,&quot;manualOverride&quot;:{&quot;isManuallyOverridden&quot;:false,&quot;citeprocText&quot;:&quot;(12)&quot;,&quot;manualOverrideText&quot;:&quot;&quot;},&quot;citationTag&quot;:&quot;MENDELEY_CITATION_v3_eyJjaXRhdGlvbklEIjoiTUVOREVMRVlfQ0lUQVRJT05fMTA2Nzc1NTUtZDk5Ny00NTg2LTgyMDQtYzU3Zjg3MTMxMzBiIiwicHJvcGVydGllcyI6eyJub3RlSW5kZXgiOjB9LCJpc0VkaXRlZCI6ZmFsc2UsIm1hbnVhbE92ZXJyaWRlIjp7ImlzTWFudWFsbHlPdmVycmlkZGVuIjpmYWxzZSwiY2l0ZXByb2NUZXh0IjoiKDEyKSIsIm1hbnVhbE92ZXJyaWRlVGV4dCI6IiJ9LCJjaXRhdGlvbkl0ZW1zIjpbeyJpZCI6IjYxN2ZlMDhlLTc0OTAtM2I2ZS05MjYwLTc0M2U2YzBlNDdkZSIsIml0ZW1EYXRhIjp7InR5cGUiOiJhcnRpY2xlLWpvdXJuYWwiLCJpZCI6IjYxN2ZlMDhlLTc0OTAtM2I2ZS05MjYwLTc0M2U2YzBlNDdkZSIsInRpdGxlIjoiTWFsbnV0cml0aW9uIGluIEluc3RpdHV0aW9uYWxpemVkIGFuZCBOb24taW5zdGl0dXRpb25hbGl6ZWQgTmV1cm9sb2dpY2FsbHkgSW1wYWlyZWQgQ2hpbGRyZW4gaW4gQnVsZ2FyaWEiLCJhdXRob3IiOlt7ImZhbWlseSI6IlBhbmNoZXZhIiwiZ2l2ZW4iOiJSb3V6aGEiLCJwYXJzZS1uYW1lcyI6ZmFsc2UsImRyb3BwaW5nLXBhcnRpY2xlIjoiIiwibm9uLWRyb3BwaW5nLXBhcnRpY2xlIjoiIn0seyJmYW1pbHkiOiJUb25ldmEiLCJnaXZlbiI6IkFsYmVuYSIsInBhcnNlLW5hbWVzIjpmYWxzZSwiZHJvcHBpbmctcGFydGljbGUiOiIiLCJub24tZHJvcHBpbmctcGFydGljbGUiOiIifSx7ImZhbWlseSI6Ik5pa29sb3ZhIiwiZ2l2ZW4iOiJTaWx2aXlhIiwicGFyc2UtbmFtZXMiOmZhbHNlLCJkcm9wcGluZy1wYXJ0aWNsZSI6IiIsIm5vbi1kcm9wcGluZy1wYXJ0aWNsZSI6IiJ9LHsiZmFtaWx5IjoiSHV5c2VudHJ1eXQiLCJnaXZlbiI6IktvZW4iLCJwYXJzZS1uYW1lcyI6ZmFsc2UsImRyb3BwaW5nLXBhcnRpY2xlIjoiIiwibm9uLWRyb3BwaW5nLXBhcnRpY2xlIjoiIn0seyJmYW1pbHkiOiJEaW1pdHJvdiIsImdpdmVuIjoiTHl1Ym9taXIiLCJwYXJzZS1uYW1lcyI6ZmFsc2UsImRyb3BwaW5nLXBhcnRpY2xlIjoiIiwibm9uLWRyb3BwaW5nLXBhcnRpY2xlIjoiIn0seyJmYW1pbHkiOiJZb25jaGV2YSIsImdpdmVuIjoiTmlrb2xldGEiLCJwYXJzZS1uYW1lcyI6ZmFsc2UsImRyb3BwaW5nLXBhcnRpY2xlIjoiIiwibm9uLWRyb3BwaW5nLXBhcnRpY2xlIjoiIn0seyJmYW1pbHkiOiJOZWRlbGNoZXZhIiwiZ2l2ZW4iOiJBbGV4YW5kcmEiLCJwYXJzZS1uYW1lcyI6ZmFsc2UsImRyb3BwaW5nLXBhcnRpY2xlIjoiIiwibm9uLWRyb3BwaW5nLXBhcnRpY2xlIjoiIn0seyJmYW1pbHkiOiJaaGVseWF6a292YSIsImdpdmVuIjoiRGVzaXNsYXZhIiwicGFyc2UtbmFtZXMiOmZhbHNlLCJkcm9wcGluZy1wYXJ0aWNsZSI6IiIsIm5vbi1kcm9wcGluZy1wYXJ0aWNsZSI6IiJ9XSwiY29udGFpbmVyLXRpdGxlIjoiQW5uYWxzIG9mIE51dHJpdGlvbiBhbmQgTWV0YWJvbGlzbSIsImNvbnRhaW5lci10aXRsZS1zaG9ydCI6IkFubiBOdXRyIE1ldGFiIiwiRE9JIjoiMTAuMTE1OS8wMDA1MzM5MTgiLCJJU1NOIjoiMDI1MC02ODA3IiwiaXNzdWVkIjp7ImRhdGUtcGFydHMiOltbMjAyMywxMSw5XV19LCJhYnN0cmFjdCI6IjxwPkludHJvZHVjdGlvbjogVGhlIG51dHJpdGlvbmFsIHN0YXR1cyBvZiBjaGlsZHJlbiB3aXRoIG5ldXJvbG9naWNhbCBpbXBhaXJtZW50IGFmZmVjdHMgdGhlaXIgaGVhbHRoIGFuZCBxdWFsaXR5IG9mIGxpZmUuIEJ1bGdhcmlhIGhhcyBtYW55IGFiYW5kb25lZCBkaXNhYmxlZCBjaGlsZHJlbiBpbiByZXNpZGVudGlhbCBob21lcy4gTGFjayBvZiBwYXJlbnRhbCBjYXJlIHB1dHMgdGhlbSBhdCByaXNrIGZvciBwb29yIGdyb3d0aCwgc3Vib3B0aW1hbCBudXRyaXRpb24gYW5kIHBoeXNpY2FsIGFuZCBtZW50YWwgZGV2ZWxvcG1lbnQuIE91ciBzdHVkeSBhaW1zIHRvIGlkZW50aWZ5IGZhY3RvcnMgYXNzb2NpYXRlZCB3aXRoIHBvb3IgbnV0cml0aW9uIGluIEJ1bGdhcmlhbiBjaGlsZHJlbiB3aXRoIG5ldXJvbG9naWNhbCBpbXBhaXJtZW50IGxpdmluZyBpbiBkaWZmZXJlbnQgZW52aXJvbm1lbnRzLiBNZXRob2RzOiBGcm9tIEphbnVhcnkgdG8gRGVjZW1iZXIgMjAxNywgYSBjcm9zcy1zZWN0aW9uYWwgc3R1ZHkgd2FzIGNvbmR1Y3RlZCBpbiBub3J0aGVhc3Rlcm4gQnVsZ2FyaWEuIFdlIHJlY3J1aXRlZCAxMDkgcmVzaWRlbnRpYWwgYW5kIG5vbi1yZXNpZGVudGlhbCBjaGlsZHJlbi4gVGhlIHN0dWR5IGluY2x1ZGVkIGRlbW9ncmFwaGljcywgbWVkaWNhbCBoaXN0b3J5LCBhbnRocm9wb21ldHJpYyBtZWFzdXJlbWVudHMsIGJpb2NoZW1pY2FsIHRlc3RzLCBudXRyaXRpb25hbCBhc3Nlc3NtZW50LCBhbmQgZ2FzdHJvaW50ZXN0aW5hbCBzaWducyBhbmQgc3ltcHRvbXMuIERhdGEgd2VyZSBhbmFseXplZCB3aXRoIEphbW92aSAyLjIuNSBhdCBhIDAuMDUgc2lnbmlmaWNhbmNlIGxldmVsLiBMb2dpc3RpYyByZWdyZXNzaW9uIHdhcyB1c2VkIHRvIHByZWRpY3Qgd2FzdGluZyBpbiBib3RoIGVudmlyb25tZW50YWwgc2V0dGluZ3MuIFJlc3VsdHM6IEFib3V0IDcwJSBvZiB0aGUgbmV1cm9sb2dpY2FsbHkgaW1wYWlyZWQgY2hpbGRyZW4gbGl2aW5nIGluIHJlc2lkZW50aWFsIHNldHRpbmdzIGhhdmUgbWFsbnV0cml0aW9uIGJhc2VkIG9uIHdlaWdodC1mb3ItYWdlIFotc2NvcmUsIGNvbXBhcmVkIHRvIDI1JSBvZiB0aGUgbm9uLXJlc2lkZW50aWFsIGNoaWxkcmVuLiBQcmVtYXR1cml0eSwgbG93IGdyb3NzIG1vdG9yIGZ1bmN0aW9uIChhcyBtZWFzdXJlZCBieSB0aGUgR3Jvc3MgbW90b3IgZnVuY3Rpb24gY2xhc3NpZmljYXRpb24gc3lzdGVtKSwgcHVyZWVkIGZvb2QgY29uc3VtcHRpb24sIGJpcnRoIGJlZm9yZSAzNyB3ZWVrcyBhbmQgbGl2aW5nIGluIHJlc2lkZW50aWFsIGNhcmUgaG9tZXMgYXJlIGxpbmtlZCB0byBwb29yIG51dHJpdGlvbi4gQ29uY2x1c2lvbjogTmV1cm9sb2dpY2FsbHkgaW1wYWlyZWQgY2hpbGRyZW4gaGF2ZSBhIHBvb3IgbnV0cml0aW9uYWwgc3RhdGUsIGVzcGVjaWFsbHkgdGhvc2UgbGl2aW5nIGluIHJlc2lkZW50aWFsIGhvbWVzLiBUaGUgc3R1ZHkgdW5kZXJzY29yZXMgdGhlIHByZXNzaW5nIG5lZWQgZm9yIHRoZSBhbGxvY2F0aW9uIG9mIGFkZGl0aW9uYWwgbnV0cml0aW9uIHJlc291cmNlcyB0byBlZmZlY3RpdmVseSBhZGRyZXNzIHRoZSBudXRyaXRpb25hbCBhbmQgZGV2ZWxvcG1lbnRhbCBuZWVkcyBvZiBjaGlsZHJlbiB3aXRoIG5ldXJvbG9naWNhbCBkaXNhYmlsaXRpZXMgaW4gQnVsZ2FyaWEuPC9wPiJ9LCJpc1RlbXBvcmFyeSI6ZmFsc2V9XX0=&quot;,&quot;citationItems&quot;:[{&quot;id&quot;:&quot;617fe08e-7490-3b6e-9260-743e6c0e47de&quot;,&quot;itemData&quot;:{&quot;type&quot;:&quot;article-journal&quot;,&quot;id&quot;:&quot;617fe08e-7490-3b6e-9260-743e6c0e47de&quot;,&quot;title&quot;:&quot;Malnutrition in Institutionalized and Non-institutionalized Neurologically Impaired Children in Bulgaria&quot;,&quot;author&quot;:[{&quot;family&quot;:&quot;Pancheva&quot;,&quot;given&quot;:&quot;Rouzha&quot;,&quot;parse-names&quot;:false,&quot;dropping-particle&quot;:&quot;&quot;,&quot;non-dropping-particle&quot;:&quot;&quot;},{&quot;family&quot;:&quot;Toneva&quot;,&quot;given&quot;:&quot;Albena&quot;,&quot;parse-names&quot;:false,&quot;dropping-particle&quot;:&quot;&quot;,&quot;non-dropping-particle&quot;:&quot;&quot;},{&quot;family&quot;:&quot;Nikolova&quot;,&quot;given&quot;:&quot;Silviya&quot;,&quot;parse-names&quot;:false,&quot;dropping-particle&quot;:&quot;&quot;,&quot;non-dropping-particle&quot;:&quot;&quot;},{&quot;family&quot;:&quot;Huysentruyt&quot;,&quot;given&quot;:&quot;Koen&quot;,&quot;parse-names&quot;:false,&quot;dropping-particle&quot;:&quot;&quot;,&quot;non-dropping-particle&quot;:&quot;&quot;},{&quot;family&quot;:&quot;Dimitrov&quot;,&quot;given&quot;:&quot;Lyubomir&quot;,&quot;parse-names&quot;:false,&quot;dropping-particle&quot;:&quot;&quot;,&quot;non-dropping-particle&quot;:&quot;&quot;},{&quot;family&quot;:&quot;Yoncheva&quot;,&quot;given&quot;:&quot;Nikoleta&quot;,&quot;parse-names&quot;:false,&quot;dropping-particle&quot;:&quot;&quot;,&quot;non-dropping-particle&quot;:&quot;&quot;},{&quot;family&quot;:&quot;Nedelcheva&quot;,&quot;given&quot;:&quot;Alexandra&quot;,&quot;parse-names&quot;:false,&quot;dropping-particle&quot;:&quot;&quot;,&quot;non-dropping-particle&quot;:&quot;&quot;},{&quot;family&quot;:&quot;Zhelyazkova&quot;,&quot;given&quot;:&quot;Desislava&quot;,&quot;parse-names&quot;:false,&quot;dropping-particle&quot;:&quot;&quot;,&quot;non-dropping-particle&quot;:&quot;&quot;}],&quot;container-title&quot;:&quot;Annals of Nutrition and Metabolism&quot;,&quot;container-title-short&quot;:&quot;Ann Nutr Metab&quot;,&quot;DOI&quot;:&quot;10.1159/000533918&quot;,&quot;ISSN&quot;:&quot;0250-6807&quot;,&quot;issued&quot;:{&quot;date-parts&quot;:[[2023,11,9]]},&quot;abstract&quot;:&quot;&lt;p&gt;Introduction: The nutritional status of children with neurological impairment affects their health and quality of life. Bulgaria has many abandoned disabled children in residential homes. Lack of parental care puts them at risk for poor growth, suboptimal nutrition and physical and mental development. Our study aims to identify factors associated with poor nutrition in Bulgarian children with neurological impairment living in different environments. Methods: From January to December 2017, a cross-sectional study was conducted in northeastern Bulgaria. We recruited 109 residential and non-residential children. The study included demographics, medical history, anthropometric measurements, biochemical tests, nutritional assessment, and gastrointestinal signs and symptoms. Data were analyzed with Jamovi 2.2.5 at a 0.05 significance level. Logistic regression was used to predict wasting in both environmental settings. Results: About 70% of the neurologically impaired children living in residential settings have malnutrition based on weight-for-age Z-score, compared to 25% of the non-residential children. Prematurity, low gross motor function (as measured by the Gross motor function classification system), pureed food consumption, birth before 37 weeks and living in residential care homes are linked to poor nutrition. Conclusion: Neurologically impaired children have a poor nutritional state, especially those living in residential homes. The study underscores the pressing need for the allocation of additional nutrition resources to effectively address the nutritional and developmental needs of children with neurological disabilities in Bulgaria.&lt;/p&gt;&quot;},&quot;isTemporary&quot;:false}]},{&quot;citationID&quot;:&quot;MENDELEY_CITATION_603e8d70-2ad7-411d-885e-435571ea06e8&quot;,&quot;properties&quot;:{&quot;noteIndex&quot;:0},&quot;isEdited&quot;:false,&quot;manualOverride&quot;:{&quot;isManuallyOverridden&quot;:false,&quot;citeprocText&quot;:&quot;(10)&quot;,&quot;manualOverrideText&quot;:&quot;&quot;},&quot;citationTag&quot;:&quot;MENDELEY_CITATION_v3_eyJjaXRhdGlvbklEIjoiTUVOREVMRVlfQ0lUQVRJT05fNjAzZThkNzAtMmFkNy00MTFkLTg4NWUtNDM1NTcxZWEwNmU4IiwicHJvcGVydGllcyI6eyJub3RlSW5kZXgiOjB9LCJpc0VkaXRlZCI6ZmFsc2UsIm1hbnVhbE92ZXJyaWRlIjp7ImlzTWFudWFsbHlPdmVycmlkZGVuIjpmYWxzZSwiY2l0ZXByb2NUZXh0IjoiKDEwKSIsIm1hbnVhbE92ZXJyaWRlVGV4dCI6IiJ9LCJjaXRhdGlvbkl0ZW1zIjpb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1dfQ==&quot;,&quot;citationItems&quot;:[{&quot;id&quot;:&quot;7511eb6e-a27a-398d-8265-324624ad5644&quot;,&quot;itemData&quot;:{&quot;type&quot;:&quot;article-journal&quot;,&quot;id&quot;:&quot;7511eb6e-a27a-398d-8265-324624ad5644&quot;,&quot;title&quot;:&quot;Childhood Disability and Nutrition: Findings from a Population-Based Case Control Study in Rural Bangladesh&quot;,&quot;author&quot;:[{&quot;family&quot;:&quot;Jahan&quot;,&quot;given&quot;:&quot;Israt&quot;,&quot;parse-names&quot;:false,&quot;dropping-particle&quot;:&quot;&quot;,&quot;non-dropping-particle&quot;:&quot;&quot;},{&quot;family&quot;:&quot;Karim&quot;,&quot;given&quot;:&quot;Tasneem&quot;,&quot;parse-names&quot;:false,&quot;dropping-particle&quot;:&quot;&quot;,&quot;non-dropping-particle&quot;:&quot;&quot;},{&quot;family&quot;:&quot;Imam&quot;,&quot;given&quot;:&quot;Mahmudul Hassan&quot;,&quot;parse-names&quot;:false,&quot;dropping-particle&quot;:&quot;&quot;,&quot;non-dropping-particle&quot;:&quot;Al&quot;},{&quot;family&quot;:&quot;Das&quot;,&quot;given&quot;:&quot;Manik Chandra&quot;,&quot;parse-names&quot;:false,&quot;dropping-particle&quot;:&quot;&quot;,&quot;non-dropping-particle&quot;:&quot;&quot;},{&quot;family&quot;:&quot;Ali&quot;,&quot;given&quot;:&quot;Khaled Mohammad&quot;,&quot;parse-names&quot;:false,&quot;dropping-particle&quot;:&quot;&quot;,&quot;non-dropping-particle&quot;:&quot;&quot;},{&quot;family&quot;:&quot;Muhit&quot;,&quot;given&quot;:&quot;Mohammad&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container-title-short&quot;:&quot;Nutrients&quot;,&quot;DOI&quot;:&quot;10.3390/nu11112728&quot;,&quot;ISSN&quot;:&quot;2072-6643&quot;,&quot;issued&quot;:{&quot;date-parts&quot;:[[2019,11,11]]},&quot;page&quot;:&quot;2728&quot;,&quot;abstract&quot;:&quot;&lt;p&gt;Background: Evidence regarding the complex relationship between childhood disability and malnutrition is limited in low and middle income countries. We aimed to measure the association between childhood disability and malnutrition in rural Bangladesh. Method: We conducted a population-based case control study among children aged &amp;lt;18 years in a rural sub-district (i.e., Shahjadpur) in Bangladesh. Children with permanent disability (i.e., Cases) and their age/sex-matched peers (i.e., Controls) were identified from the local community utilizing the key informant method. Socioeconomic, anthropometric, and educational information was collected using a pre-tested questionnaire. Only Cases underwent detailed medical assessment for clinical and rehabilitation information. Descriptive and bivariate analyses were performed. Results: Between October 2017 and February 2018, 1274 Cases and 1303 Controls were assessed. Cases had 6.6 times and 11.8 times higher odds of being severely underweight and severely stunted respectively than Controls. Although epileptic children had the highest overall prevalence of malnutrition, the age/sex-adjusted odds of malnutrition were significantly higher among children with physical impairments. Underweight and/or stunting among children with disability was significantly associated with parental educational qualification, socioeconomic status and mainstream school attendance. Conclusion: The significantly high proportion of severe malnutrition among children with disability calls for urgent action and implementation of inclusive nutrition intervention programs in rural Bangladesh.&lt;/p&gt;&quot;,&quot;issue&quot;:&quot;11&quot;,&quot;volume&quot;:&quot;11&quot;},&quot;isTemporary&quot;:false}]},{&quot;citationID&quot;:&quot;MENDELEY_CITATION_9e8b129e-dc37-4da8-8c88-8ced408413ce&quot;,&quot;properties&quot;:{&quot;noteIndex&quot;:0},&quot;isEdited&quot;:false,&quot;manualOverride&quot;:{&quot;isManuallyOverridden&quot;:false,&quot;citeprocText&quot;:&quot;(13)&quot;,&quot;manualOverrideText&quot;:&quot;&quot;},&quot;citationTag&quot;:&quot;MENDELEY_CITATION_v3_eyJjaXRhdGlvbklEIjoiTUVOREVMRVlfQ0lUQVRJT05fOWU4YjEyOWUtZGMzNy00ZGE4LThjODgtOGNlZDQwODQxM2NlIiwicHJvcGVydGllcyI6eyJub3RlSW5kZXgiOjB9LCJpc0VkaXRlZCI6ZmFsc2UsIm1hbnVhbE92ZXJyaWRlIjp7ImlzTWFudWFsbHlPdmVycmlkZGVuIjpmYWxzZSwiY2l0ZXByb2NUZXh0IjoiKDEzKSIsIm1hbnVhbE92ZXJyaWRlVGV4dCI6IiJ9LCJjaXRhdGlvbkl0ZW1zIjpbeyJpZCI6IjQzNjhjMDY5LTQ0NjMtMzMzNy04ZjE5LWVkYTJmMWFmNDBhNiIsIml0ZW1EYXRhIjp7InR5cGUiOiJhcnRpY2xlLWpvdXJuYWwiLCJpZCI6IjQzNjhjMDY5LTQ0NjMtMzMzNy04ZjE5LWVkYTJmMWFmNDBhNiIsInRpdGxlIjoiV2hhdCBtYWtlcyBjaGlsZHJlbiB3aXRoIGNlcmVicmFsIHBhbHN5IHZ1bG5lcmFibGUgdG8gbWFsbnV0cml0aW9uPyBGaW5kaW5ncyBmcm9tIHRoZSBCYW5nbGFkZXNoIGNlcmVicmFsIHBhbHN5IHJlZ2lzdGVyIChCQ1BSKSIsImF1dGhvciI6W3siZmFtaWx5IjoiSmFoYW4iLCJnaXZlbiI6IklzcmF0IiwicGFyc2UtbmFtZXMiOmZhbHNlLCJkcm9wcGluZy1wYXJ0aWNsZSI6IiIsIm5vbi1kcm9wcGluZy1wYXJ0aWNsZSI6IiJ9LHsiZmFtaWx5IjoiTXVoaXQiLCJnaXZlbiI6Ik1vaGFtbWFkIiwicGFyc2UtbmFtZXMiOmZhbHNlLCJkcm9wcGluZy1wYXJ0aWNsZSI6IiIsIm5vbi1kcm9wcGluZy1wYXJ0aWNsZSI6IiJ9LHsiZmFtaWx5IjoiS2FyaW0iLCJnaXZlbiI6IlRhc25lZW0iLCJwYXJzZS1uYW1lcyI6ZmFsc2UsImRyb3BwaW5nLXBhcnRpY2xlIjoiIiwibm9uLWRyb3BwaW5nLXBhcnRpY2xlIjoiIn0seyJmYW1pbHkiOiJTbWl0aGVycy1TaGVlZHkiLCJnaXZlbiI6IkhheWxleSIsInBhcnNlLW5hbWVzIjpmYWxzZSwiZHJvcHBpbmctcGFydGljbGUiOiIiLCJub24tZHJvcHBpbmctcGFydGljbGUiOiIifSx7ImZhbWlseSI6Ik5vdmFrIiwiZ2l2ZW4iOiJJb25hIiwicGFyc2UtbmFtZXMiOmZhbHNlLCJkcm9wcGluZy1wYXJ0aWNsZSI6IiIsIm5vbi1kcm9wcGluZy1wYXJ0aWNsZSI6IiJ9LHsiZmFtaWx5IjoiSm9uZXMiLCJnaXZlbiI6IkNoZXJ5bCIsInBhcnNlLW5hbWVzIjpmYWxzZSwiZHJvcHBpbmctcGFydGljbGUiOiIiLCJub24tZHJvcHBpbmctcGFydGljbGUiOiIifSx7ImZhbWlseSI6IkJhZGF3aSIsImdpdmVuIjoiTmFkaWEiLCJwYXJzZS1uYW1lcyI6ZmFsc2UsImRyb3BwaW5nLXBhcnRpY2xlIjoiIiwibm9uLWRyb3BwaW5nLXBhcnRpY2xlIjoiIn0seyJmYW1pbHkiOiJLaGFuZGFrZXIiLCJnaXZlbiI6Ikd1bGFtIiwicGFyc2UtbmFtZXMiOmZhbHNlLCJkcm9wcGluZy1wYXJ0aWNsZSI6IiIsIm5vbi1kcm9wcGluZy1wYXJ0aWNsZSI6IiJ9XSwiY29udGFpbmVyLXRpdGxlIjoiRGlzYWJpbGl0eSBhbmQgUmVoYWJpbGl0YXRpb24iLCJjb250YWluZXItdGl0bGUtc2hvcnQiOiJEaXNhYmlsIFJlaGFiaWwiLCJET0kiOiIxMC4xMDgwLzA5NjM4Mjg4LjIwMTguMTQ2MTI2MCIsIklTU04iOiIwOTYzLTgyODgiLCJpc3N1ZWQiOnsiZGF0ZS1wYXJ0cyI6W1syMDE5LDksMTFdXX0sInBhZ2UiOiIyMjQ3LTIyNTQiLCJpc3N1ZSI6IjE5Iiwidm9sdW1lIjoiNDEifSwiaXNUZW1wb3JhcnkiOmZhbHNlfV19&quot;,&quot;citationItems&quot;:[{&quot;id&quot;:&quot;4368c069-4463-3337-8f19-eda2f1af40a6&quot;,&quot;itemData&quot;:{&quot;type&quot;:&quot;article-journal&quot;,&quot;id&quot;:&quot;4368c069-4463-3337-8f19-eda2f1af40a6&quot;,&quot;title&quot;:&quot;What makes children with cerebral palsy vulnerable to malnutrition? Findings from the Bangladesh cerebral palsy register (BCPR)&quot;,&quot;author&quot;:[{&quot;family&quot;:&quot;Jahan&quot;,&quot;given&quot;:&quot;Israt&quot;,&quot;parse-names&quot;:false,&quot;dropping-particle&quot;:&quot;&quot;,&quot;non-dropping-particle&quot;:&quot;&quot;},{&quot;family&quot;:&quot;Muhit&quot;,&quot;given&quot;:&quot;Mohammad&quot;,&quot;parse-names&quot;:false,&quot;dropping-particle&quot;:&quot;&quot;,&quot;non-dropping-particle&quot;:&quot;&quot;},{&quot;family&quot;:&quot;Karim&quot;,&quot;given&quot;:&quot;Tasneem&quot;,&quot;parse-names&quot;:false,&quot;dropping-particle&quot;:&quot;&quot;,&quot;non-dropping-particle&quot;:&quot;&quot;},{&quot;family&quot;:&quot;Smithers-Sheedy&quot;,&quot;given&quot;:&quot;Hayley&quot;,&quot;parse-names&quot;:false,&quot;dropping-particle&quot;:&quot;&quot;,&quot;non-dropping-particle&quot;:&quot;&quot;},{&quot;family&quot;:&quot;Novak&quot;,&quot;given&quot;:&quot;Iona&quot;,&quot;parse-names&quot;:false,&quot;dropping-particle&quot;:&quot;&quot;,&quot;non-dropping-particle&quot;:&quot;&quot;},{&quot;family&quot;:&quot;Jones&quot;,&quot;given&quot;:&quot;Cheryl&quot;,&quot;parse-names&quot;:false,&quot;dropping-particle&quot;:&quot;&quot;,&quot;non-dropping-particle&quot;:&quot;&quot;},{&quot;family&quot;:&quot;Badawi&quot;,&quot;given&quot;:&quot;Nadia&quot;,&quot;parse-names&quot;:false,&quot;dropping-particle&quot;:&quot;&quot;,&quot;non-dropping-particle&quot;:&quot;&quot;},{&quot;family&quot;:&quot;Khandaker&quot;,&quot;given&quot;:&quot;Gulam&quot;,&quot;parse-names&quot;:false,&quot;dropping-particle&quot;:&quot;&quot;,&quot;non-dropping-particle&quot;:&quot;&quot;}],&quot;container-title&quot;:&quot;Disability and Rehabilitation&quot;,&quot;container-title-short&quot;:&quot;Disabil Rehabil&quot;,&quot;DOI&quot;:&quot;10.1080/09638288.2018.1461260&quot;,&quot;ISSN&quot;:&quot;0963-8288&quot;,&quot;issued&quot;:{&quot;date-parts&quot;:[[2019,9,11]]},&quot;page&quot;:&quot;2247-2254&quot;,&quot;issue&quot;:&quot;19&quot;,&quot;volume&quot;:&quot;41&quot;},&quot;isTemporary&quot;:false}]},{&quot;citationID&quot;:&quot;MENDELEY_CITATION_f85e82d5-1fc9-405b-9bb9-fd8d619a65e8&quot;,&quot;properties&quot;:{&quot;noteIndex&quot;:0},&quot;isEdited&quot;:false,&quot;manualOverride&quot;:{&quot;isManuallyOverridden&quot;:false,&quot;citeprocText&quot;:&quot;(14)&quot;,&quot;manualOverrideText&quot;:&quot;&quot;},&quot;citationTag&quot;:&quot;MENDELEY_CITATION_v3_eyJjaXRhdGlvbklEIjoiTUVOREVMRVlfQ0lUQVRJT05fZjg1ZTgyZDUtMWZjOS00MDViLTliYjktZmQ4ZDYxOWE2NWU4IiwicHJvcGVydGllcyI6eyJub3RlSW5kZXgiOjB9LCJpc0VkaXRlZCI6ZmFsc2UsIm1hbnVhbE92ZXJyaWRlIjp7ImlzTWFudWFsbHlPdmVycmlkZGVuIjpmYWxzZSwiY2l0ZXByb2NUZXh0IjoiKDE0KSIsIm1hbnVhbE92ZXJyaWRlVGV4dCI6IiJ9LCJjaXRhdGlvbkl0ZW1zIjpbeyJpZCI6ImUyOGE0YzUwLTJlMTYtMzliYy1iYjA0LTg3ZjBiYzY0OGM5NiIsIml0ZW1EYXRhIjp7InR5cGUiOiJib29rIiwiaWQiOiJlMjhhNGM1MC0yZTE2LTM5YmMtYmIwNC04N2YwYmM2NDhjOTYiLCJ0aXRsZSI6IldITyBDaGlsZCBHcm93dGggU3RhbmRhcmRzIGFuZCB0aGUgSWRlbnRpZmljYXRpb24gb2YgU2V2ZXJlIEFjdXRlIE1hbG51dHJpdGlvbiBpbiBJbmZhbnRzIGFuZCBDaGlsZHJlbjogQSBKb2ludCBTdGF0ZW1lbnQgYnkgdGhlIFdvcmxkIEhlYWx0aCBPcmdhbml6YXRpb24gYW5kIHRoZSBVbml0ZWQgTmF0aW9ucyBDaGlsZHJlbuKAmXMgRnVuZCIsImF1dGhvciI6W3siZmFtaWx5IjoiV29ybGQgSGVhbHRoIE9yZ2FuaXphdGlvbiIsImdpdmVuIjoiIiwicGFyc2UtbmFtZXMiOmZhbHNlLCJkcm9wcGluZy1wYXJ0aWNsZSI6IiIsIm5vbi1kcm9wcGluZy1wYXJ0aWNsZSI6IiJ9XSwiSVNCTiI6Ijk3ODkyNDE1OTgxNjMiLCJQTUlEIjoiMjQ4MDkxMTYiLCJpc3N1ZWQiOnsiZGF0ZS1wYXJ0cyI6W1syMDA5XV19LCJhYnN0cmFjdCI6IlRoZSBzdGF0ZW1lbnQgcHJlc2VudHMgdGhlIHJlY29tbWVuZGVkIGN1dC1vZmZzLCBzdW1tYXJpemVzIHRoZSByYXRpb25hbGUgZm9yIHRoZWlyIGFkb3B0aW9uIGFuZCBhZHZvY2F0ZXMgZm9yIHRoZWlyIGhhcm1vbml6ZWQgYXBwbGljYXRpb24gaW4gdGhlIGlkZW50aWZpY2F0aW9uIG9mIDYgdG8gNjAgbW9udGggb2xkIGluZmFudHMgYW5kIGNoaWxkcmVuIGZvciB0aGUgbWFuYWdlbWVudCBvZiBzZXZlcmUgYWN1dGUgbWFsbnV0cml0aW9uLiBJdCByZXZpZXdzIHRoZSBpbXBsaWNhdGlvbnMgb24gcGF0aWVudCBsb2FkLCBvbiBkaXNjaGFyZ2UgY3JpdGVyaWEgYW5kIG9uIHByb2dyYW1tZSBwbGFubmluZyBhbmQgbW9uaXRvcmluZy4gSXQgYWxzbyByZWNvbW1lbmRzIHRoZSBpbmNyZWFzZSBvZiB0aGUgTVVBQyBjdXQtb2ZmIGZvciBkZWZpbmluZyBzZXZlcmUgYWN1dGUgbWFsbnV0cml0aW9uIGluIGNoaWxkcmVuIDYgbW9udGhzIHRvIDUgeWVhcnMgb2YgYWdlIGZyb20gMTEwIG1tIHRvIDExNSBtbS4iLCJjb250YWluZXItdGl0bGUtc2hvcnQiOiIifSwiaXNUZW1wb3JhcnkiOmZhbHNlfV19&quot;,&quot;citationItems&quot;:[{&quot;id&quot;:&quot;e28a4c50-2e16-39bc-bb04-87f0bc648c96&quot;,&quot;itemData&quot;:{&quot;type&quot;:&quot;book&quot;,&quot;id&quot;:&quot;e28a4c50-2e16-39bc-bb04-87f0bc648c96&quot;,&quot;title&quot;:&quot;WHO Child Growth Standards and the Identification of Severe Acute Malnutrition in Infants and Children: A Joint Statement by the World Health Organization and the United Nations Children’s Fund&quot;,&quot;author&quot;:[{&quot;family&quot;:&quot;World Health Organization&quot;,&quot;given&quot;:&quot;&quot;,&quot;parse-names&quot;:false,&quot;dropping-particle&quot;:&quot;&quot;,&quot;non-dropping-particle&quot;:&quot;&quot;}],&quot;ISBN&quot;:&quot;9789241598163&quot;,&quot;PMID&quot;:&quot;24809116&quot;,&quot;issued&quot;:{&quot;date-parts&quot;:[[2009]]},&quot;abstract&quot;:&quot;The statement presents the recommended cut-offs, summarizes the rationale for their adoption and advocates for their harmonized application in the identification of 6 to 60 month old infants and children for the management of severe acute malnutrition. It reviews the implications on patient load, on discharge criteria and on programme planning and monitoring. It also recommends the increase of the MUAC cut-off for defining severe acute malnutrition in children 6 months to 5 years of age from 110 mm to 115 mm.&quot;,&quot;container-title-short&quot;:&quot;&quot;},&quot;isTemporary&quot;:false}]},{&quot;citationID&quot;:&quot;MENDELEY_CITATION_47552883-1273-4d02-ad5c-0a210b3b3817&quot;,&quot;properties&quot;:{&quot;noteIndex&quot;:0},&quot;isEdited&quot;:false,&quot;manualOverride&quot;:{&quot;isManuallyOverridden&quot;:false,&quot;citeprocText&quot;:&quot;(15)&quot;,&quot;manualOverrideText&quot;:&quot;&quot;},&quot;citationTag&quot;:&quot;MENDELEY_CITATION_v3_eyJjaXRhdGlvbklEIjoiTUVOREVMRVlfQ0lUQVRJT05fNDc1NTI4ODMtMTI3My00ZDAyLWFkNWMtMGEyMTBiM2IzODE3IiwicHJvcGVydGllcyI6eyJub3RlSW5kZXgiOjB9LCJpc0VkaXRlZCI6ZmFsc2UsIm1hbnVhbE92ZXJyaWRlIjp7ImlzTWFudWFsbHlPdmVycmlkZGVuIjpmYWxzZSwiY2l0ZXByb2NUZXh0IjoiKDE1KSIsIm1hbnVhbE92ZXJyaWRlVGV4dCI6IiJ9LCJjaXRhdGlvbkl0ZW1zIjpbeyJpZCI6IjI1ZmJkYTE0LTA2NTktMzY1OC1hMmVhLTM3MTdhNzNmZTVlNSIsIml0ZW1EYXRhIjp7InR5cGUiOiJhcnRpY2xlLWpvdXJuYWwiLCJpZCI6IjI1ZmJkYTE0LTA2NTktMzY1OC1hMmVhLTM3MTdhNzNmZTVlNSIsInRpdGxlIjoiR2VybWFuIGhlaWdodCByZWZlcmVuY2VzIGZvciBjaGlsZHJlbiBhZ2VkIDAgdG8gdW5kZXIgMTggeWVhcnMgY29tcGFyZWQgdG8gV0hPIGFuZCBDREMgZ3Jvd3RoIGNoYXJ0cyIsImF1dGhvciI6W3siZmFtaWx5IjoiU2NoYWZmcmF0aCBSb3NhcmlvIiwiZ2l2ZW4iOiJBbmdlbGlrYSIsInBhcnNlLW5hbWVzIjpmYWxzZSwiZHJvcHBpbmctcGFydGljbGUiOiIiLCJub24tZHJvcHBpbmctcGFydGljbGUiOiIifSx7ImZhbWlseSI6IlNjaGllbmtpZXdpdHoiLCJnaXZlbiI6IkFuamEiLCJwYXJzZS1uYW1lcyI6ZmFsc2UsImRyb3BwaW5nLXBhcnRpY2xlIjoiIiwibm9uLWRyb3BwaW5nLXBhcnRpY2xlIjoiIn0seyJmYW1pbHkiOiJOZXVoYXVzZXIiLCJnaXZlbiI6Ikhhbm5lbG9yZSIsInBhcnNlLW5hbWVzIjpmYWxzZSwiZHJvcHBpbmctcGFydGljbGUiOiIiLCJub24tZHJvcHBpbmctcGFydGljbGUiOiIifV0sImNvbnRhaW5lci10aXRsZSI6IkFubmFscyBvZiBIdW1hbiBCaW9sb2d5IiwiY29udGFpbmVyLXRpdGxlLXNob3J0IjoiQW5uIEh1bSBCaW9sIiwiRE9JIjoiMTAuMzEwOS8wMzAxNDQ2MC4yMDEwLjUyMTE5MyIsIklTU04iOiIwMzAxLTQ0NjAiLCJpc3N1ZWQiOnsiZGF0ZS1wYXJ0cyI6W1syMDExLDMsMTNdXX0sInBhZ2UiOiIxMjEtMTMwIiwiaXNzdWUiOiIyIiwidm9sdW1lIjoiMzgifSwiaXNUZW1wb3JhcnkiOmZhbHNlfV19&quot;,&quot;citationItems&quot;:[{&quot;id&quot;:&quot;25fbda14-0659-3658-a2ea-3717a73fe5e5&quot;,&quot;itemData&quot;:{&quot;type&quot;:&quot;article-journal&quot;,&quot;id&quot;:&quot;25fbda14-0659-3658-a2ea-3717a73fe5e5&quot;,&quot;title&quot;:&quot;German height references for children aged 0 to under 18 years compared to WHO and CDC growth charts&quot;,&quot;author&quot;:[{&quot;family&quot;:&quot;Schaffrath Rosario&quot;,&quot;given&quot;:&quot;Angelika&quot;,&quot;parse-names&quot;:false,&quot;dropping-particle&quot;:&quot;&quot;,&quot;non-dropping-particle&quot;:&quot;&quot;},{&quot;family&quot;:&quot;Schienkiewitz&quot;,&quot;given&quot;:&quot;Anja&quot;,&quot;parse-names&quot;:false,&quot;dropping-particle&quot;:&quot;&quot;,&quot;non-dropping-particle&quot;:&quot;&quot;},{&quot;family&quot;:&quot;Neuhauser&quot;,&quot;given&quot;:&quot;Hannelore&quot;,&quot;parse-names&quot;:false,&quot;dropping-particle&quot;:&quot;&quot;,&quot;non-dropping-particle&quot;:&quot;&quot;}],&quot;container-title&quot;:&quot;Annals of Human Biology&quot;,&quot;container-title-short&quot;:&quot;Ann Hum Biol&quot;,&quot;DOI&quot;:&quot;10.3109/03014460.2010.521193&quot;,&quot;ISSN&quot;:&quot;0301-4460&quot;,&quot;issued&quot;:{&quot;date-parts&quot;:[[2011,3,13]]},&quot;page&quot;:&quot;121-130&quot;,&quot;issue&quot;:&quot;2&quot;,&quot;volume&quot;:&quot;38&quot;},&quot;isTemporary&quot;:false}]},{&quot;citationID&quot;:&quot;MENDELEY_CITATION_1c67fbd7-ddb8-4cc7-82b2-1b10ae434dc5&quot;,&quot;properties&quot;:{&quot;noteIndex&quot;:0},&quot;isEdited&quot;:false,&quot;manualOverride&quot;:{&quot;isManuallyOverridden&quot;:false,&quot;citeprocText&quot;:&quot;(16)&quot;,&quot;manualOverrideText&quot;:&quot;&quot;},&quot;citationTag&quot;:&quot;MENDELEY_CITATION_v3_eyJjaXRhdGlvbklEIjoiTUVOREVMRVlfQ0lUQVRJT05fMWM2N2ZiZDctZGRiOC00Y2M3LTgyYjItMWIxMGFlNDM0ZGM1IiwicHJvcGVydGllcyI6eyJub3RlSW5kZXgiOjB9LCJpc0VkaXRlZCI6ZmFsc2UsIm1hbnVhbE92ZXJyaWRlIjp7ImlzTWFudWFsbHlPdmVycmlkZGVuIjpmYWxzZSwiY2l0ZXByb2NUZXh0IjoiKDE2KSIsIm1hbnVhbE92ZXJyaWRlVGV4dCI6IiJ9LCJjaXRhdGlvbkl0ZW1zIjpbeyJpZCI6IjFmZDRhNzNjLTRlYTUtM2YxMS04ZWNiLWQ1MjAxZjI5YWY3MSIsIml0ZW1EYXRhIjp7InR5cGUiOiJhcnRpY2xlLWpvdXJuYWwiLCJpZCI6IjFmZDRhNzNjLTRlYTUtM2YxMS04ZWNiLWQ1MjAxZjI5YWY3MSIsInRpdGxlIjoiVXNlIG9mIHNlZ21lbnRhbCBtZWFzdXJlcyB0byBlc3RpbWF0ZSBzdGF0dXJlIGluIGNoaWxkcmVuIHdpdGggY2VyZWJyYWwgcGFsc3kuIiwiYXV0aG9yIjpbeyJmYW1pbHkiOiJTdGV2ZW5zb24iLCJnaXZlbiI6IlIgRCIsInBhcnNlLW5hbWVzIjpmYWxzZSwiZHJvcHBpbmctcGFydGljbGUiOiIiLCJub24tZHJvcHBpbmctcGFydGljbGUiOiIifV0sImNvbnRhaW5lci10aXRsZSI6IkFyY2hpdmVzIG9mIHBlZGlhdHJpY3MgJiBhZG9sZXNjZW50IG1lZGljaW5lIiwiY29udGFpbmVyLXRpdGxlLXNob3J0IjoiQXJjaCBQZWRpYXRyIEFkb2xlc2MgTWVkIiwiRE9JIjoiMTAuMTAwMS9hcmNocGVkaS4xOTk1LjAyMTcwMTkwMDY4MDEyIiwiSVNTTiI6IjEwNzItNDcxMCIsIlBNSUQiOiI3NzY3NDIyIiwiaXNzdWVkIjp7ImRhdGUtcGFydHMiOltbMTk5NSw2XV19LCJwYWdlIjoiNjU4LTYyIiwiYWJzdHJhY3QiOiJCQUNLR1JPVU5EIFRoZSBhc3Nlc3NtZW50IG9mIHN0YXR1cmUgaW4gY2hpbGRyZW4gd2l0aCBjZXJlYnJhbCBwYWxzeSBpcyBkaWZmaWN1bHQuIFRoaXMgc3R1ZHkgdGVzdGVkIHRoZSBjbGluaWNhbCB1dGlsaXR5IG9mIHRoZSBzZWdtZW50YWwgbWVhc3VyZXMgb2YgdXBwZXItYXJtIGxlbmd0aCwgdGliaWFsIGxlbmd0aCwgYW5kIGtuZWUgaGVpZ2h0IGFzIHByb3hpZXMgZm9yIHN0YXR1cmUgaW4gY2hpbGRyZW4gd2l0aCBjZXJlYnJhbCBwYWxzeS4gTUVUSE9EUyBUaGUgc3R1ZHkgaW5jbHVkZWQgMjExIHNldHMgb2YgbWVhc3VyZW1lbnRzIG1hZGUgaW4gMTcyIGNoaWxkcmVuIHdpdGggY2VyZWJyYWwgcGFsc3kgYXR0ZW5kaW5nIGFuIG91dHBhdGllbnQgY2xpbmljIGF0IGEgcGVkaWF0cmljIHJlaGFiaWxpdGF0aW9uIGNlbnRlciBkdXJpbmcgYSAyLXllYXIgcGVyaW9kLiBGb3J0eS10aHJlZSBwZXJjZW50IHdlcmUgZmVtYWxlLCAyMCUgYmxhY2ssIDMxJSBkaXBsZWdpYyBvciBoZW1pcGxlZ2ljLCBhbmQgNTIlIG5vbmFtYnVsYXRvcnkuIEFuIG9ic2VydmVyIG1lYXN1cmVkIHdlaWdodCwgaGVhZCBjaXJjdW1mZXJlbmNlLCByZWN1bWJlbnQgbGVuZ3RoIG9yIHN0YW5kaW5nIGhlaWdodCwgdXBwZXItYXJtIGxlbmd0aCwgdGliaWFsIGxlbmd0aCwga25lZSBoZWlnaHQsIG1pZGFybSBjaXJjdW1mZXJlbmNlLCB0cmljZXBzIHNraW5mb2xkLCBhbmQgc3Vic2NhcHVsYXIgc2tpbmZvbGQuIFJFU1VMVFMgVGhlIGNvcnJlbGF0aW9uIGNvZWZmaWNpZW50cyB3ZXJlIGFzIGZvbGxvd3M6IHVwcGVyLWFybSBsZW5ndGggYW5kIHN0YXR1cmUsIC45NyAoOTUlIGNvbmZpZGVuY2UgaW50ZXJ2YWwsIC45NSB0byAuOTgpIChSMiA9IC45NCk7IHRpYmlhbCBsZW5ndGggYW5kIHN0YXR1cmUsIC45NyAoOTUlIGNvbmZpZGVuY2UgaW50ZXJ2YWwsIC45NiB0byAuOTgpIChSMiA9IC45NCk7IGFuZCBrbmVlIGhlaWdodCBhbmQgc3RhdHVyZSwgLjk4ICg5NSUgY29uZmlkZW5jZSBpbnRlcnZhbCwgLjk4IHRvIC45OSkgKFIyID0gLjk3KS4gVGhlIGxpbmVhciByZWdyZXNzaW9uIGVxdWF0aW9ucyB3ZXJlIHVzZWQgdG8gZGV2ZWxvcCBmb3JtdWxhcyBmb3IgdGhlIGVzdGltYXRpb24gb2Ygc3RhdHVyZSBmcm9tIGEgc2VnbWVudGFsIG1lYXN1cmUuIENPTkNMVVNJT05TIFVwcGVyLWFybSBsZW5ndGgsIHRpYmlhbCBsZW5ndGgsIGFuZCBrbmVlIGhlaWdodCBhcmUgYWxsIHJlbGlhYmxlIGFuZCB2YWxpZCBwcm94aWVzIGZvciBzdGF0dXJlIGluIGNoaWxkcmVuIHdpdGggY2VyZWJyYWwgcGFsc3kgdXAgdG8gMTIgeWVhcnMgb2YgYWdlLiBXZSByZWNvbW1lbmQgdGhhdCBlaXRoZXIga25lZSBoZWlnaHQgb3IgdGliaWFsIGxlbmd0aCBiZSBtZWFzdXJlZCBpbiB0aGUgcm91dGluZSBhbnRocm9wb21ldHJ5IG9mIGNoaWxkcmVuIHdpdGggY2VyZWJyYWwgcGFsc3kgd2hvIGNhbm5vdCBiZSBtZWFzdXJlZCBieSBzdGFuZGFyZCB0ZWNobmlxdWVzLiBFc3RpbWF0ZXMgb2Ygc3RhdHVyZSBjYW4gdGhlbiBiZSBjYWxjdWxhdGVkIGFuZCBwbG90dGVkIG9uIHN0YW5kYXJkIGdyb3d0aCBjaGFydHMuIiwiaXNzdWUiOiI2Iiwidm9sdW1lIjoiMTQ5In0sImlzVGVtcG9yYXJ5IjpmYWxzZX1dfQ==&quot;,&quot;citationItems&quot;:[{&quot;id&quot;:&quot;1fd4a73c-4ea5-3f11-8ecb-d5201f29af71&quot;,&quot;itemData&quot;:{&quot;type&quot;:&quot;article-journal&quot;,&quot;id&quot;:&quot;1fd4a73c-4ea5-3f11-8ecb-d5201f29af71&quot;,&quot;title&quot;:&quot;Use of segmental measures to estimate stature in children with cerebral palsy.&quot;,&quot;author&quot;:[{&quot;family&quot;:&quot;Stevenson&quot;,&quot;given&quot;:&quot;R D&quot;,&quot;parse-names&quot;:false,&quot;dropping-particle&quot;:&quot;&quot;,&quot;non-dropping-particle&quot;:&quot;&quot;}],&quot;container-title&quot;:&quot;Archives of pediatrics &amp; adolescent medicine&quot;,&quot;container-title-short&quot;:&quot;Arch Pediatr Adolesc Med&quot;,&quot;DOI&quot;:&quot;10.1001/archpedi.1995.02170190068012&quot;,&quot;ISSN&quot;:&quot;1072-4710&quot;,&quot;PMID&quot;:&quot;7767422&quot;,&quot;issued&quot;:{&quot;date-parts&quot;:[[1995,6]]},&quot;page&quot;:&quot;658-62&quot;,&quot;abstract&quot;:&quot;BACKGROUND The assessment of stature in children with cerebral palsy is difficult. This study tested the clinical utility of the segmental measures of upper-arm length, tibial length, and knee height as proxies for stature in children with cerebral palsy. METHODS The study included 211 sets of measurements made in 172 children with cerebral palsy attending an outpatient clinic at a pediatric rehabilitation center during a 2-year period. Forty-three percent were female, 20% black, 31% diplegic or hemiplegic, and 52% nonambulatory. An observer measured weight, head circumference, recumbent length or standing height, upper-arm length, tibial length, knee height, midarm circumference, triceps skinfold, and subscapular skinfold. RESULTS The correlation coefficients were as follows: upper-arm length and stature, .97 (95% confidence interval, .95 to .98) (R2 = .94); tibial length and stature, .97 (95% confidence interval, .96 to .98) (R2 = .94); and knee height and stature, .98 (95% confidence interval, .98 to .99) (R2 = .97). The linear regression equations were used to develop formulas for the estimation of stature from a segmental measure. CONCLUSIONS Upper-arm length, tibial length, and knee height are all reliable and valid proxies for stature in children with cerebral palsy up to 12 years of age. We recommend that either knee height or tibial length be measured in the routine anthropometry of children with cerebral palsy who cannot be measured by standard techniques. Estimates of stature can then be calculated and plotted on standard growth charts.&quot;,&quot;issue&quot;:&quot;6&quot;,&quot;volume&quot;:&quot;149&quot;},&quot;isTemporary&quot;:false}]},{&quot;citationID&quot;:&quot;MENDELEY_CITATION_7c9b8a20-ffdd-40e2-9e04-57e898dc8c1d&quot;,&quot;properties&quot;:{&quot;noteIndex&quot;:0},&quot;isEdited&quot;:false,&quot;manualOverride&quot;:{&quot;isManuallyOverridden&quot;:false,&quot;citeprocText&quot;:&quot;(17)&quot;,&quot;manualOverrideText&quot;:&quot;&quot;},&quot;citationTag&quot;:&quot;MENDELEY_CITATION_v3_eyJjaXRhdGlvbklEIjoiTUVOREVMRVlfQ0lUQVRJT05fN2M5YjhhMjAtZmZkZC00MGUyLTllMDQtNTdlODk4ZGM4YzFkIiwicHJvcGVydGllcyI6eyJub3RlSW5kZXgiOjB9LCJpc0VkaXRlZCI6ZmFsc2UsIm1hbnVhbE92ZXJyaWRlIjp7ImlzTWFudWFsbHlPdmVycmlkZGVuIjpmYWxzZSwiY2l0ZXByb2NUZXh0IjoiKDE3KSIsIm1hbnVhbE92ZXJyaWRlVGV4dCI6IiJ9LCJjaXRhdGlvbkl0ZW1zIjpbeyJpZCI6ImI0N2NmMjNiLTI4NDgtMzY5MC1hMTUxLTIwOTYxN2UzZTFjMyIsIml0ZW1EYXRhIjp7InR5cGUiOiJhcnRpY2xlLWpvdXJuYWwiLCJpZCI6ImI0N2NmMjNiLTI4NDgtMzY5MC1hMTUxLTIwOTYxN2UzZTFjMyIsInRpdGxlIjoiVGhlIHJlbGlhYmlsaXR5IG9mIHdlaWdodOKAkGZvcuKAkGxlbmd0aC9oZWlnaHQgPHNjcD5aPC9zY3A+IHNjb3JlcyBpbiBjaGlsZHJlbiIsImF1dGhvciI6W3siZmFtaWx5IjoiTXdhbmdvbWUiLCJnaXZlbiI6Ik1hcnRoYSBLLiIsInBhcnNlLW5hbWVzIjpmYWxzZSwiZHJvcHBpbmctcGFydGljbGUiOiIiLCJub24tZHJvcHBpbmctcGFydGljbGUiOiIifSx7ImZhbWlseSI6IkJlcmtsZXkiLCJnaXZlbiI6IkphbWVzIEEuIiwicGFyc2UtbmFtZXMiOmZhbHNlLCJkcm9wcGluZy1wYXJ0aWNsZSI6IiIsIm5vbi1kcm9wcGluZy1wYXJ0aWNsZSI6IiJ9XSwiY29udGFpbmVyLXRpdGxlIjoiTWF0ZXJuYWwgJiBDaGlsZCBOdXRyaXRpb24iLCJjb250YWluZXItdGl0bGUtc2hvcnQiOiJNYXRlcm4gQ2hpbGQgTnV0ciIsIkRPSSI6IjEwLjExMTEvbWNuLjEyMTI0IiwiSVNTTiI6IjE3NDAtODY5NSIsImlzc3VlZCI6eyJkYXRlLXBhcnRzIjpbWzIwMTQsMTBdXX0sInBhZ2UiOiI0NzQtNDgwIiwiYWJzdHJhY3QiOiI8cD4gVGhlIDxzdHlsZWQtY29udGVudCBzdHlsZT1cImZpeGVkLWNhc2VcIj5XPC9zdHlsZWQtY29udGVudD4gb3JsZCA8c3R5bGVkLWNvbnRlbnQgc3R5bGU9XCJmaXhlZC1jYXNlXCI+SDwvc3R5bGVkLWNvbnRlbnQ+IGVhbHRoIDxzdHlsZWQtY29udGVudCBzdHlsZT1cImZpeGVkLWNhc2VcIj5PPC9zdHlsZWQtY29udGVudD4gcmdhbmlzYXRpb24gKCA8c3R5bGVkLWNvbnRlbnQgc3R5bGU9XCJmaXhlZC1jYXNlXCI+V0hPPC9zdHlsZWQtY29udGVudD4gKSByZWNvbW1lbmRzIHdlaWdodOKAkGZvcuKAkGxlbmd0aC9oZWlnaHQgKCA8c3R5bGVkLWNvbnRlbnQgc3R5bGU9XCJmaXhlZC1jYXNlXCI+V0ZMPC9zdHlsZWQtY29udGVudD4gLyA8c3R5bGVkLWNvbnRlbnQgc3R5bGU9XCJmaXhlZC1jYXNlXCI+SDwvc3R5bGVkLWNvbnRlbnQ+ICksIHJlcHJlc2VudGVkIGFzIGEgPHN0eWxlZC1jb250ZW50IHN0eWxlPVwiZml4ZWQtY2FzZVwiPlo8L3N0eWxlZC1jb250ZW50PiBzY29yZSBmb3IgZGlhZ25vc2luZyBhY3V0ZSBtYWxudXRyaXRpb24gYW1vbmcgY2hpbGRyZW4gYWdlZCAwIHRvIDYwIG1vbnRocy4gVW5kZXIgY29udHJvbGxlZCBjb25kaXRpb25zLCB3ZWlnaHQsIGhlaWdodCBhbmQgbGVuZ3RoIG1lYXN1cmVtZW50cyBoYXZlIGhpZ2ggZGVncmVlIG9mIHJlbGlhYmlsaXR5LiBIb3dldmVyLCB0aGUgcmVsaWFiaWxpdHkgd2hlbiBjb21iaW5lZCBpbnRvIGEgPHN0eWxlZC1jb250ZW50IHN0eWxlPVwiZml4ZWQtY2FzZVwiPldGTDwvc3R5bGVkLWNvbnRlbnQ+IC8gPHN0eWxlZC1jb250ZW50IHN0eWxlPVwiZml4ZWQtY2FzZVwiPkggWjwvc3R5bGVkLWNvbnRlbnQ+IHNjb3JlLCBpbiBhbGwgc2V0dGluZ3MgaXMgdW5jbGVhci4gV2UgY29uZHVjdGVkIGEgc3lzdGVtYXRpYyByZXZpZXcgb2YgcHVibGlzaGVkIHN0dWRpZXMgYXNzZXNzaW5nIHRoZSByZWxpYWJpbGl0eSBvZiA8c3R5bGVkLWNvbnRlbnQgc3R5bGU9XCJmaXhlZC1jYXNlXCI+V0ZMPC9zdHlsZWQtY29udGVudD4gLyA8c3R5bGVkLWNvbnRlbnQgc3R5bGU9XCJmaXhlZC1jYXNlXCI+SDwvc3R5bGVkLWNvbnRlbnQ+IHogb24gPHN0eWxlZC1jb250ZW50IHN0eWxlPVwiZml4ZWQtY2FzZVwiPlA8L3N0eWxlZC1jb250ZW50PiB1YiA8c3R5bGVkLWNvbnRlbnQgc3R5bGU9XCJmaXhlZC1jYXNlXCI+TTwvc3R5bGVkLWNvbnRlbnQ+IGVkIGFuZCA8c3R5bGVkLWNvbnRlbnQgc3R5bGU9XCJmaXhlZC1jYXNlXCI+Rzwvc3R5bGVkLWNvbnRlbnQ+IG9vZ2xlIHNjaG9sYXIuIFN0dWRpZXMgd2VyZSBpbmNsdWRlZCBpZiB0aGV5IHByZXNlbnRlZCByZWxpYWJpbGl0eSBzY29yZXMgZm9yIHRoZSBkZXJpdmVkIGluZGV4IG9mIDxzdHlsZWQtY29udGVudCBzdHlsZT1cImZpeGVkLWNhc2VcIj5XRkw8L3N0eWxlZC1jb250ZW50PiAvIDxzdHlsZWQtY29udGVudCBzdHlsZT1cImZpeGVkLWNhc2VcIj5IPC9zdHlsZWQtY29udGVudD4geiwgZm9yIGNoaWxkcmVuIHVuZGVyIDUgeWVhcnMuIE1ldGHigJBhbmFseXNpcyB3YXMgY29uZHVjdGVkIGZvciBhIHBvb2xlZCBlc3RpbWF0ZSBvZiByZWxpYWJpbGl0eSBvdmVyYWxsLCBhbmQgZm9yIGNoaWxkcmVuIGFib3ZlIGFuZCBiZWxvdyAyNCBtb250aHMgb2xkLiBUd2VudHkgc2l4IHN0dWRpZXMgb24gcmVsaWFiaWxpdHkgb2YgYW50aHJvcG9tZXRyeSB3ZXJlIGlkZW50aWZpZWQgYnV0IG9ubHkgdGhyZWUsIGFsbCBjb21tdW5pdHnigJBiYXNlZCBzdHVkaWVzLCByZXBvcnRlZCByZWxpYWJpbGl0eSBzY29yZXMgZm9yIDxzdHlsZWQtY29udGVudCBzdHlsZT1cImZpeGVkLWNhc2VcIj5XRkw8L3N0eWxlZC1jb250ZW50PiAvIDxzdHlsZWQtY29udGVudCBzdHlsZT1cImZpeGVkLWNhc2VcIj5IPC9zdHlsZWQtY29udGVudD4gei4gVGhlIG92ZXJhbGwgcG9vbGVkIGludHJh4oCQY2xhc3MgY29ycmVsYXRpb24gY29lZmZpY2llbnQgKCA8c3R5bGVkLWNvbnRlbnQgc3R5bGU9XCJmaXhlZC1jYXNlXCI+SUNDPC9zdHlsZWQtY29udGVudD4gKSBlc3RpbWF0ZSBmb3IgPHN0eWxlZC1jb250ZW50IHN0eWxlPVwiZml4ZWQtY2FzZVwiPldGTDwvc3R5bGVkLWNvbnRlbnQ+IC8gPHN0eWxlZC1jb250ZW50IHN0eWxlPVwiZml4ZWQtY2FzZVwiPkg8L3N0eWxlZC1jb250ZW50PiB6IGFtb25nIGNoaWxkcmVuIGFnZWQgMCB0byA2MCBtb250aHMgd2FzIDAuODEgKDk1JSA8c3R5bGVkLWNvbnRlbnQgc3R5bGU9XCJmaXhlZC1jYXNlXCI+Q0k8L3N0eWxlZC1jb250ZW50PiAwLjY0IHRvIDAuOTkpLiBBbW9uZyBjaGlsZHJlbiBhZ2VkIGxlc3MgdGhhbiAyNCBtb250aHMgdGhlIHBvb2xlZCA8c3R5bGVkLWNvbnRlbnQgc3R5bGU9XCJmaXhlZC1jYXNlXCI+SUNDPC9zdHlsZWQtY29udGVudD4gZXN0aW1hdGUgZnJvbSB0d28gc3R1ZGllcyB3YXMgMC43MiAoOTUlIDxzdHlsZWQtY29udGVudCBzdHlsZT1cImZpeGVkLWNhc2VcIj5DSTwvc3R5bGVkLWNvbnRlbnQ+IDAuNjcgdG8gMC43Nykgd2hpbGUgdGhlIGVzdGltYXRlIHJlcG9ydGVkIGZvciBjaGlsZHJlbiBhYm92ZSAyNCBtb250aHMgZnJvbSBvbmUgc3R1ZHkgd2FzIDAuOTcgKDk1JSA8c3R5bGVkLWNvbnRlbnQgc3R5bGU9XCJmaXhlZC1jYXNlXCI+Q0k8L3N0eWxlZC1jb250ZW50PiAwLjk3IHRvIDAuOTkpLiBBbHRob3VnaCA8c3R5bGVkLWNvbnRlbnQgc3R5bGU9XCJmaXhlZC1jYXNlXCI+V0ZMPC9zdHlsZWQtY29udGVudD4gLyA8c3R5bGVkLWNvbnRlbnQgc3R5bGU9XCJmaXhlZC1jYXNlXCI+SDwvc3R5bGVkLWNvbnRlbnQ+IHogaXMgcmVjb21tZW5kZWQgZm9yIGRpYWdub3NpcyBvZiBhY3V0ZSB1bmRlciBudXRyaXRpb24gYW1vbmcgY2hpbGRyZW4gYmVsb3cgNSB5ZWFycywgaW5mb3JtYXRpb24gb24gaXRzIHJlbGlhYmlsaXR5IGluIGFsbCBzZXR0aW5ncyBpcyBzcGFyc2UuIEluIGNvbW11bml0eSBzZXR0aW5ncywgcmVsaWFiaWxpdHkgb2YgPHN0eWxlZC1jb250ZW50IHN0eWxlPVwiZml4ZWQtY2FzZVwiPldGTDwvc3R5bGVkLWNvbnRlbnQ+IC8gPHN0eWxlZC1jb250ZW50IHN0eWxlPVwiZml4ZWQtY2FzZVwiPkg8L3N0eWxlZC1jb250ZW50PiB6IGlzIGNvbnNpZGVyYWJseSBsb3dlciB0aGFuIGZvciBhYnNvbHV0ZSBtZWFzdXJlcyBvZiB3ZWlnaHQgYW5kIGxlbmd0aC9oZWlnaHQsIGVzcGVjaWFsbHkgaW4geW91bmdlciBjaGlsZHJlbi4gVGhlIHJlbGlhYmlsaXR5IG9mIDxzdHlsZWQtY29udGVudCBzdHlsZT1cImZpeGVkLWNhc2VcIj5XRkw8L3N0eWxlZC1jb250ZW50PiAvIDxzdHlsZWQtY29udGVudCBzdHlsZT1cImZpeGVkLWNhc2VcIj5IPC9zdHlsZWQtY29udGVudD4geiBuZWVkcyBmdXJ0aGVyIGV2YWx1YXRpb24uIDwvcD4iLCJpc3N1ZSI6IjQiLCJ2b2x1bWUiOiIxMCJ9LCJpc1RlbXBvcmFyeSI6ZmFsc2V9XX0=&quot;,&quot;citationItems&quot;:[{&quot;id&quot;:&quot;b47cf23b-2848-3690-a151-209617e3e1c3&quot;,&quot;itemData&quot;:{&quot;type&quot;:&quot;article-journal&quot;,&quot;id&quot;:&quot;b47cf23b-2848-3690-a151-209617e3e1c3&quot;,&quot;title&quot;:&quot;The reliability of weight‐for‐length/height &lt;scp&gt;Z&lt;/scp&gt; scores in children&quot;,&quot;author&quot;:[{&quot;family&quot;:&quot;Mwangome&quot;,&quot;given&quot;:&quot;Martha K.&quot;,&quot;parse-names&quot;:false,&quot;dropping-particle&quot;:&quot;&quot;,&quot;non-dropping-particle&quot;:&quot;&quot;},{&quot;family&quot;:&quot;Berkley&quot;,&quot;given&quot;:&quot;James A.&quot;,&quot;parse-names&quot;:false,&quot;dropping-particle&quot;:&quot;&quot;,&quot;non-dropping-particle&quot;:&quot;&quot;}],&quot;container-title&quot;:&quot;Maternal &amp; Child Nutrition&quot;,&quot;container-title-short&quot;:&quot;Matern Child Nutr&quot;,&quot;DOI&quot;:&quot;10.1111/mcn.12124&quot;,&quot;ISSN&quot;:&quot;1740-8695&quot;,&quot;issued&quot;:{&quot;date-parts&quot;:[[2014,10]]},&quot;page&quot;:&quot;474-480&quot;,&quot;abstract&quot;:&quot;&lt;p&gt; The &lt;styled-content style=\&quot;fixed-case\&quot;&gt;W&lt;/styled-content&gt; orld &lt;styled-content style=\&quot;fixed-case\&quot;&gt;H&lt;/styled-content&gt; ealth &lt;styled-content style=\&quot;fixed-case\&quot;&gt;O&lt;/styled-content&gt; rganisation ( &lt;styled-content style=\&quot;fixed-case\&quot;&gt;WHO&lt;/styled-content&gt; ) recommends weight‐for‐length/height ( &lt;styled-content style=\&quot;fixed-case\&quot;&gt;WFL&lt;/styled-content&gt; / &lt;styled-content style=\&quot;fixed-case\&quot;&gt;H&lt;/styled-content&gt; ), represented as a &lt;styled-content style=\&quot;fixed-case\&quot;&gt;Z&lt;/styled-content&gt; score for diagnosing acute malnutrition among children aged 0 to 60 months. Under controlled conditions, weight, height and length measurements have high degree of reliability. However, the reliability when combined into a &lt;styled-content style=\&quot;fixed-case\&quot;&gt;WFL&lt;/styled-content&gt; / &lt;styled-content style=\&quot;fixed-case\&quot;&gt;H Z&lt;/styled-content&gt; score, in all settings is unclear. We conducted a systematic review of published studies assessing the reliability of &lt;styled-content style=\&quot;fixed-case\&quot;&gt;WFL&lt;/styled-content&gt; / &lt;styled-content style=\&quot;fixed-case\&quot;&gt;H&lt;/styled-content&gt; z on &lt;styled-content style=\&quot;fixed-case\&quot;&gt;P&lt;/styled-content&gt; ub &lt;styled-content style=\&quot;fixed-case\&quot;&gt;M&lt;/styled-content&gt; ed and &lt;styled-content style=\&quot;fixed-case\&quot;&gt;G&lt;/styled-content&gt; oogle scholar. Studies were included if they presented reliability scores for the derived index of &lt;styled-content style=\&quot;fixed-case\&quot;&gt;WFL&lt;/styled-content&gt; / &lt;styled-content style=\&quot;fixed-case\&quot;&gt;H&lt;/styled-content&gt; z, for children under 5 years. Meta‐analysis was conducted for a pooled estimate of reliability overall, and for children above and below 24 months old. Twenty six studies on reliability of anthropometry were identified but only three, all community‐based studies, reported reliability scores for &lt;styled-content style=\&quot;fixed-case\&quot;&gt;WFL&lt;/styled-content&gt; / &lt;styled-content style=\&quot;fixed-case\&quot;&gt;H&lt;/styled-content&gt; z. The overall pooled intra‐class correlation coefficient ( &lt;styled-content style=\&quot;fixed-case\&quot;&gt;ICC&lt;/styled-content&gt; ) estimate for &lt;styled-content style=\&quot;fixed-case\&quot;&gt;WFL&lt;/styled-content&gt; / &lt;styled-content style=\&quot;fixed-case\&quot;&gt;H&lt;/styled-content&gt; z among children aged 0 to 60 months was 0.81 (95% &lt;styled-content style=\&quot;fixed-case\&quot;&gt;CI&lt;/styled-content&gt; 0.64 to 0.99). Among children aged less than 24 months the pooled &lt;styled-content style=\&quot;fixed-case\&quot;&gt;ICC&lt;/styled-content&gt; estimate from two studies was 0.72 (95% &lt;styled-content style=\&quot;fixed-case\&quot;&gt;CI&lt;/styled-content&gt; 0.67 to 0.77) while the estimate reported for children above 24 months from one study was 0.97 (95% &lt;styled-content style=\&quot;fixed-case\&quot;&gt;CI&lt;/styled-content&gt; 0.97 to 0.99). Although &lt;styled-content style=\&quot;fixed-case\&quot;&gt;WFL&lt;/styled-content&gt; / &lt;styled-content style=\&quot;fixed-case\&quot;&gt;H&lt;/styled-content&gt; z is recommended for diagnosis of acute under nutrition among children below 5 years, information on its reliability in all settings is sparse. In community settings, reliability of &lt;styled-content style=\&quot;fixed-case\&quot;&gt;WFL&lt;/styled-content&gt; / &lt;styled-content style=\&quot;fixed-case\&quot;&gt;H&lt;/styled-content&gt; z is considerably lower than for absolute measures of weight and length/height, especially in younger children. The reliability of &lt;styled-content style=\&quot;fixed-case\&quot;&gt;WFL&lt;/styled-content&gt; / &lt;styled-content style=\&quot;fixed-case\&quot;&gt;H&lt;/styled-content&gt; z needs further evaluation. &lt;/p&gt;&quot;,&quot;issue&quot;:&quot;4&quot;,&quot;volume&quot;:&quot;10&quot;},&quot;isTemporary&quot;:false}]},{&quot;citationID&quot;:&quot;MENDELEY_CITATION_fedc68d1-3efc-441b-b8a3-e1c7a8b6c426&quot;,&quot;properties&quot;:{&quot;noteIndex&quot;:0},&quot;isEdited&quot;:false,&quot;manualOverride&quot;:{&quot;isManuallyOverridden&quot;:false,&quot;citeprocText&quot;:&quot;(16)&quot;,&quot;manualOverrideText&quot;:&quot;&quot;},&quot;citationTag&quot;:&quot;MENDELEY_CITATION_v3_eyJjaXRhdGlvbklEIjoiTUVOREVMRVlfQ0lUQVRJT05fZmVkYzY4ZDEtM2VmYy00NDFiLWI4YTMtZTFjN2E4YjZjNDI2IiwicHJvcGVydGllcyI6eyJub3RlSW5kZXgiOjB9LCJpc0VkaXRlZCI6ZmFsc2UsIm1hbnVhbE92ZXJyaWRlIjp7ImlzTWFudWFsbHlPdmVycmlkZGVuIjpmYWxzZSwiY2l0ZXByb2NUZXh0IjoiKDE2KSIsIm1hbnVhbE92ZXJyaWRlVGV4dCI6IiJ9LCJjaXRhdGlvbkl0ZW1zIjpbeyJpZCI6IjFmZDRhNzNjLTRlYTUtM2YxMS04ZWNiLWQ1MjAxZjI5YWY3MSIsIml0ZW1EYXRhIjp7InR5cGUiOiJhcnRpY2xlLWpvdXJuYWwiLCJpZCI6IjFmZDRhNzNjLTRlYTUtM2YxMS04ZWNiLWQ1MjAxZjI5YWY3MSIsInRpdGxlIjoiVXNlIG9mIHNlZ21lbnRhbCBtZWFzdXJlcyB0byBlc3RpbWF0ZSBzdGF0dXJlIGluIGNoaWxkcmVuIHdpdGggY2VyZWJyYWwgcGFsc3kuIiwiYXV0aG9yIjpbeyJmYW1pbHkiOiJTdGV2ZW5zb24iLCJnaXZlbiI6IlIgRCIsInBhcnNlLW5hbWVzIjpmYWxzZSwiZHJvcHBpbmctcGFydGljbGUiOiIiLCJub24tZHJvcHBpbmctcGFydGljbGUiOiIifV0sImNvbnRhaW5lci10aXRsZSI6IkFyY2hpdmVzIG9mIHBlZGlhdHJpY3MgJiBhZG9sZXNjZW50IG1lZGljaW5lIiwiY29udGFpbmVyLXRpdGxlLXNob3J0IjoiQXJjaCBQZWRpYXRyIEFkb2xlc2MgTWVkIiwiRE9JIjoiMTAuMTAwMS9hcmNocGVkaS4xOTk1LjAyMTcwMTkwMDY4MDEyIiwiSVNTTiI6IjEwNzItNDcxMCIsIlBNSUQiOiI3NzY3NDIyIiwiaXNzdWVkIjp7ImRhdGUtcGFydHMiOltbMTk5NSw2XV19LCJwYWdlIjoiNjU4LTYyIiwiYWJzdHJhY3QiOiJCQUNLR1JPVU5EIFRoZSBhc3Nlc3NtZW50IG9mIHN0YXR1cmUgaW4gY2hpbGRyZW4gd2l0aCBjZXJlYnJhbCBwYWxzeSBpcyBkaWZmaWN1bHQuIFRoaXMgc3R1ZHkgdGVzdGVkIHRoZSBjbGluaWNhbCB1dGlsaXR5IG9mIHRoZSBzZWdtZW50YWwgbWVhc3VyZXMgb2YgdXBwZXItYXJtIGxlbmd0aCwgdGliaWFsIGxlbmd0aCwgYW5kIGtuZWUgaGVpZ2h0IGFzIHByb3hpZXMgZm9yIHN0YXR1cmUgaW4gY2hpbGRyZW4gd2l0aCBjZXJlYnJhbCBwYWxzeS4gTUVUSE9EUyBUaGUgc3R1ZHkgaW5jbHVkZWQgMjExIHNldHMgb2YgbWVhc3VyZW1lbnRzIG1hZGUgaW4gMTcyIGNoaWxkcmVuIHdpdGggY2VyZWJyYWwgcGFsc3kgYXR0ZW5kaW5nIGFuIG91dHBhdGllbnQgY2xpbmljIGF0IGEgcGVkaWF0cmljIHJlaGFiaWxpdGF0aW9uIGNlbnRlciBkdXJpbmcgYSAyLXllYXIgcGVyaW9kLiBGb3J0eS10aHJlZSBwZXJjZW50IHdlcmUgZmVtYWxlLCAyMCUgYmxhY2ssIDMxJSBkaXBsZWdpYyBvciBoZW1pcGxlZ2ljLCBhbmQgNTIlIG5vbmFtYnVsYXRvcnkuIEFuIG9ic2VydmVyIG1lYXN1cmVkIHdlaWdodCwgaGVhZCBjaXJjdW1mZXJlbmNlLCByZWN1bWJlbnQgbGVuZ3RoIG9yIHN0YW5kaW5nIGhlaWdodCwgdXBwZXItYXJtIGxlbmd0aCwgdGliaWFsIGxlbmd0aCwga25lZSBoZWlnaHQsIG1pZGFybSBjaXJjdW1mZXJlbmNlLCB0cmljZXBzIHNraW5mb2xkLCBhbmQgc3Vic2NhcHVsYXIgc2tpbmZvbGQuIFJFU1VMVFMgVGhlIGNvcnJlbGF0aW9uIGNvZWZmaWNpZW50cyB3ZXJlIGFzIGZvbGxvd3M6IHVwcGVyLWFybSBsZW5ndGggYW5kIHN0YXR1cmUsIC45NyAoOTUlIGNvbmZpZGVuY2UgaW50ZXJ2YWwsIC45NSB0byAuOTgpIChSMiA9IC45NCk7IHRpYmlhbCBsZW5ndGggYW5kIHN0YXR1cmUsIC45NyAoOTUlIGNvbmZpZGVuY2UgaW50ZXJ2YWwsIC45NiB0byAuOTgpIChSMiA9IC45NCk7IGFuZCBrbmVlIGhlaWdodCBhbmQgc3RhdHVyZSwgLjk4ICg5NSUgY29uZmlkZW5jZSBpbnRlcnZhbCwgLjk4IHRvIC45OSkgKFIyID0gLjk3KS4gVGhlIGxpbmVhciByZWdyZXNzaW9uIGVxdWF0aW9ucyB3ZXJlIHVzZWQgdG8gZGV2ZWxvcCBmb3JtdWxhcyBmb3IgdGhlIGVzdGltYXRpb24gb2Ygc3RhdHVyZSBmcm9tIGEgc2VnbWVudGFsIG1lYXN1cmUuIENPTkNMVVNJT05TIFVwcGVyLWFybSBsZW5ndGgsIHRpYmlhbCBsZW5ndGgsIGFuZCBrbmVlIGhlaWdodCBhcmUgYWxsIHJlbGlhYmxlIGFuZCB2YWxpZCBwcm94aWVzIGZvciBzdGF0dXJlIGluIGNoaWxkcmVuIHdpdGggY2VyZWJyYWwgcGFsc3kgdXAgdG8gMTIgeWVhcnMgb2YgYWdlLiBXZSByZWNvbW1lbmQgdGhhdCBlaXRoZXIga25lZSBoZWlnaHQgb3IgdGliaWFsIGxlbmd0aCBiZSBtZWFzdXJlZCBpbiB0aGUgcm91dGluZSBhbnRocm9wb21ldHJ5IG9mIGNoaWxkcmVuIHdpdGggY2VyZWJyYWwgcGFsc3kgd2hvIGNhbm5vdCBiZSBtZWFzdXJlZCBieSBzdGFuZGFyZCB0ZWNobmlxdWVzLiBFc3RpbWF0ZXMgb2Ygc3RhdHVyZSBjYW4gdGhlbiBiZSBjYWxjdWxhdGVkIGFuZCBwbG90dGVkIG9uIHN0YW5kYXJkIGdyb3d0aCBjaGFydHMuIiwiaXNzdWUiOiI2Iiwidm9sdW1lIjoiMTQ5In0sImlzVGVtcG9yYXJ5IjpmYWxzZX1dfQ==&quot;,&quot;citationItems&quot;:[{&quot;id&quot;:&quot;1fd4a73c-4ea5-3f11-8ecb-d5201f29af71&quot;,&quot;itemData&quot;:{&quot;type&quot;:&quot;article-journal&quot;,&quot;id&quot;:&quot;1fd4a73c-4ea5-3f11-8ecb-d5201f29af71&quot;,&quot;title&quot;:&quot;Use of segmental measures to estimate stature in children with cerebral palsy.&quot;,&quot;author&quot;:[{&quot;family&quot;:&quot;Stevenson&quot;,&quot;given&quot;:&quot;R D&quot;,&quot;parse-names&quot;:false,&quot;dropping-particle&quot;:&quot;&quot;,&quot;non-dropping-particle&quot;:&quot;&quot;}],&quot;container-title&quot;:&quot;Archives of pediatrics &amp; adolescent medicine&quot;,&quot;container-title-short&quot;:&quot;Arch Pediatr Adolesc Med&quot;,&quot;DOI&quot;:&quot;10.1001/archpedi.1995.02170190068012&quot;,&quot;ISSN&quot;:&quot;1072-4710&quot;,&quot;PMID&quot;:&quot;7767422&quot;,&quot;issued&quot;:{&quot;date-parts&quot;:[[1995,6]]},&quot;page&quot;:&quot;658-62&quot;,&quot;abstract&quot;:&quot;BACKGROUND The assessment of stature in children with cerebral palsy is difficult. This study tested the clinical utility of the segmental measures of upper-arm length, tibial length, and knee height as proxies for stature in children with cerebral palsy. METHODS The study included 211 sets of measurements made in 172 children with cerebral palsy attending an outpatient clinic at a pediatric rehabilitation center during a 2-year period. Forty-three percent were female, 20% black, 31% diplegic or hemiplegic, and 52% nonambulatory. An observer measured weight, head circumference, recumbent length or standing height, upper-arm length, tibial length, knee height, midarm circumference, triceps skinfold, and subscapular skinfold. RESULTS The correlation coefficients were as follows: upper-arm length and stature, .97 (95% confidence interval, .95 to .98) (R2 = .94); tibial length and stature, .97 (95% confidence interval, .96 to .98) (R2 = .94); and knee height and stature, .98 (95% confidence interval, .98 to .99) (R2 = .97). The linear regression equations were used to develop formulas for the estimation of stature from a segmental measure. CONCLUSIONS Upper-arm length, tibial length, and knee height are all reliable and valid proxies for stature in children with cerebral palsy up to 12 years of age. We recommend that either knee height or tibial length be measured in the routine anthropometry of children with cerebral palsy who cannot be measured by standard techniques. Estimates of stature can then be calculated and plotted on standard growth charts.&quot;,&quot;issue&quot;:&quot;6&quot;,&quot;volume&quot;:&quot;149&quot;},&quot;isTemporary&quot;:false}]},{&quot;citationID&quot;:&quot;MENDELEY_CITATION_b0c86332-99d9-47e2-a7ad-581fe223000e&quot;,&quot;properties&quot;:{&quot;noteIndex&quot;:0},&quot;isEdited&quot;:false,&quot;manualOverride&quot;:{&quot;isManuallyOverridden&quot;:false,&quot;citeprocText&quot;:&quot;(18)&quot;,&quot;manualOverrideText&quot;:&quot;&quot;},&quot;citationTag&quot;:&quot;MENDELEY_CITATION_v3_eyJjaXRhdGlvbklEIjoiTUVOREVMRVlfQ0lUQVRJT05fYjBjODYzMzItOTlkOS00N2UyLWE3YWQtNTgxZmUyMjMwMDBlIiwicHJvcGVydGllcyI6eyJub3RlSW5kZXgiOjB9LCJpc0VkaXRlZCI6ZmFsc2UsIm1hbnVhbE92ZXJyaWRlIjp7ImlzTWFudWFsbHlPdmVycmlkZGVuIjpmYWxzZSwiY2l0ZXByb2NUZXh0IjoiKDE4KSIsIm1hbnVhbE92ZXJyaWRlVGV4dCI6IiJ9LCJjaXRhdGlvbkl0ZW1zIjpbeyJpZCI6ImMyMDhmNDE2LTZlNjgtM2YzZS04OTg1LTUzYzk1ZDZlNGRiZSIsIml0ZW1EYXRhIjp7InR5cGUiOiJhcnRpY2xlLWpvdXJuYWwiLCJpZCI6ImMyMDhmNDE2LTZlNjgtM2YzZS04OTg1LTUzYzk1ZDZlNGRiZSIsInRpdGxlIjoiTnV0cml0aW9uIGFuZCBJbW11bml0eTogQW4gT3ZlcnZpZXciLCJhdXRob3IiOlt7ImZhbWlseSI6IkNoYW5kcmEiLCJnaXZlbiI6IlJhbmppdCBLdW1hciIsInBhcnNlLW5hbWVzIjpmYWxzZSwiZHJvcHBpbmctcGFydGljbGUiOiIiLCJub24tZHJvcHBpbmctcGFydGljbGUiOiIifSx7ImZhbWlseSI6Ikt1bWFyaSIsImdpdmVuIjoiU29iaGEiLCJwYXJzZS1uYW1lcyI6ZmFsc2UsImRyb3BwaW5nLXBhcnRpY2xlIjoiIiwibm9uLWRyb3BwaW5nLXBhcnRpY2xlIjoiIn1dLCJjb250YWluZXItdGl0bGUiOiJUaGUgSm91cm5hbCBvZiBOdXRyaXRpb24iLCJjb250YWluZXItdGl0bGUtc2hvcnQiOiJKIE51dHIiLCJET0kiOiIxMC4xMDkzL2puLzEyNC5zdXBwbF84LjE0MzNTIiwiSVNTTiI6IjAwMjIzMTY2IiwiaXNzdWVkIjp7ImRhdGUtcGFydHMiOltbMTk5NCw4XV19LCJwYWdlIjoiMTQzM1MtMTQzNVMiLCJ2b2x1bWUiOiIxMjQifSwiaXNUZW1wb3JhcnkiOmZhbHNlfV19&quot;,&quot;citationItems&quot;:[{&quot;id&quot;:&quot;c208f416-6e68-3f3e-8985-53c95d6e4dbe&quot;,&quot;itemData&quot;:{&quot;type&quot;:&quot;article-journal&quot;,&quot;id&quot;:&quot;c208f416-6e68-3f3e-8985-53c95d6e4dbe&quot;,&quot;title&quot;:&quot;Nutrition and Immunity: An Overview&quot;,&quot;author&quot;:[{&quot;family&quot;:&quot;Chandra&quot;,&quot;given&quot;:&quot;Ranjit Kumar&quot;,&quot;parse-names&quot;:false,&quot;dropping-particle&quot;:&quot;&quot;,&quot;non-dropping-particle&quot;:&quot;&quot;},{&quot;family&quot;:&quot;Kumari&quot;,&quot;given&quot;:&quot;Sobha&quot;,&quot;parse-names&quot;:false,&quot;dropping-particle&quot;:&quot;&quot;,&quot;non-dropping-particle&quot;:&quot;&quot;}],&quot;container-title&quot;:&quot;The Journal of Nutrition&quot;,&quot;container-title-short&quot;:&quot;J Nutr&quot;,&quot;DOI&quot;:&quot;10.1093/jn/124.suppl_8.1433S&quot;,&quot;ISSN&quot;:&quot;00223166&quot;,&quot;issued&quot;:{&quot;date-parts&quot;:[[1994,8]]},&quot;page&quot;:&quot;1433S-1435S&quot;,&quot;volume&quot;:&quot;124&quot;},&quot;isTemporary&quot;:false}]},{&quot;citationID&quot;:&quot;MENDELEY_CITATION_0b6b0352-a3ec-483a-a756-3aa03e2c26db&quot;,&quot;properties&quot;:{&quot;noteIndex&quot;:0},&quot;isEdited&quot;:false,&quot;manualOverride&quot;:{&quot;isManuallyOverridden&quot;:false,&quot;citeprocText&quot;:&quot;(19)&quot;,&quot;manualOverrideText&quot;:&quot;&quot;},&quot;citationTag&quot;:&quot;MENDELEY_CITATION_v3_eyJjaXRhdGlvbklEIjoiTUVOREVMRVlfQ0lUQVRJT05fMGI2YjAzNTItYTNlYy00ODNhLWE3NTYtM2FhMDNlMmMyNmRiIiwicHJvcGVydGllcyI6eyJub3RlSW5kZXgiOjB9LCJpc0VkaXRlZCI6ZmFsc2UsIm1hbnVhbE92ZXJyaWRlIjp7ImlzTWFudWFsbHlPdmVycmlkZGVuIjpmYWxzZSwiY2l0ZXByb2NUZXh0IjoiKDE5KSIsIm1hbnVhbE92ZXJyaWRlVGV4dCI6IiJ9LCJjaXRhdGlvbkl0ZW1zIjpbeyJpZCI6IjdiYTM3NzcwLWQ4ZTUtMzk2Ni1hYjMxLWNhNmUwYzU3ZmNlMyIsIml0ZW1EYXRhIjp7InR5cGUiOiJhcnRpY2xlLWpvdXJuYWwiLCJpZCI6IjdiYTM3NzcwLWQ4ZTUtMzk2Ni1hYjMxLWNhNmUwYzU3ZmNlMyIsInRpdGxlIjoiRW50ZXJhbCBudXRyaXRpb24gaW4gcGF0aWVudHMgd2l0aCBjaHJvbmljIG5ldXJvbG9naWNhbCBkaXNlYXNlcy4iLCJhdXRob3IiOlt7ImZhbWlseSI6IkNhZ2xpw6AiLCJnaXZlbiI6IlAiLCJwYXJzZS1uYW1lcyI6ZmFsc2UsImRyb3BwaW5nLXBhcnRpY2xlIjoiIiwibm9uLWRyb3BwaW5nLXBhcnRpY2xlIjoiIn0seyJmYW1pbHkiOiJMdWNhIiwiZ2l2ZW4iOiJTIiwicGFyc2UtbmFtZXMiOmZhbHNlLCJkcm9wcGluZy1wYXJ0aWNsZSI6IiIsIm5vbi1kcm9wcGluZy1wYXJ0aWNsZSI6IiJ9LHsiZmFtaWx5IjoiR2FuZG9sZm8iLCJnaXZlbiI6IkwiLCJwYXJzZS1uYW1lcyI6ZmFsc2UsImRyb3BwaW5nLXBhcnRpY2xlIjoiIiwibm9uLWRyb3BwaW5nLXBhcnRpY2xlIjoiIn0seyJmYW1pbHkiOiJBbW9kZW8iLCJnaXZlbiI6IkMiLCJwYXJzZS1uYW1lcyI6ZmFsc2UsImRyb3BwaW5nLXBhcnRpY2xlIjoiIiwibm9uLWRyb3BwaW5nLXBhcnRpY2xlIjoiIn1dLCJjb250YWluZXItdGl0bGUiOiJNaW5lcnZhIGdhc3Ryb2VudGVyb2xvZ2ljYSBlIGRpZXRvbG9naWNhIiwiY29udGFpbmVyLXRpdGxlLXNob3J0IjoiTWluZXJ2YSBHYXN0cm9lbnRlcm9sIERpZXRvbCIsIklTU04iOiIxMTIxLTQyMVgiLCJQTUlEIjoiMTY1MDE0MzgiLCJpc3N1ZWQiOnsiZGF0ZS1wYXJ0cyI6W1syMDAwLDEyXV19LCJwYWdlIjoiMTk5LTIwNiIsImFic3RyYWN0IjoiQkFDS0dST1VORCBNYWxudXRyaXRpb24gaXMgY29tbW9ubHkgY29uc2lkZXJlZCBhbiBpbXBvcnRhbnQgcmlzayBmYWN0b3IgdGhhdCBjYW4gcHJvZHVjZSBhIG5lZ2F0aXZlIGluZmx1ZW5jZSBvbiB0aGUgcHJvZ25vc2lzIG9mIHBhdGllbnRzIHdpdGggY2hyb25pYyBuZXVyb2xvZ2ljYWwgZGlzZWFzZXMuIFRoZSByZWR1Y2VkIGNhbG9yaWMgb3IgcHJvdGVpYyBpbnRha2UgZHVlIHRvIHRoZSBtb3RvciBvciBjb2duaXRpdmUgZHlzZnVuY3Rpb24sIHRoZSBoeXBlcmNhdGFib2xpYyBzdGF0ZSBkdWUgdG8gaW5mZWN0aW9ucywgdGhlIGFibm9ybWFsIGdhc3Ryb2ludGVzdGluYWwgbW90aWxpdHkgYXJlIHRoZSBtYWluIG1lY2hhbmlzbXMgcmVzcG9uc2libGUgZm9yIGEgc3RhdGUgb2YgbWFsbnV0cml0aW9uLiBNRVRIT0RTIEJldHdlZW4gSmFudWFyeSBhbmQgRGVjZW1iZXIgMTk5OSBmb3VydGVlbiBwYXRpZW50cyB3aXRoIGNocm9uaWMgbmV1cm9sb2dpY2FsIGRpc2Vhc2VzIHdlcmUgdHJlYXRlZC4gVGVuIG9mIHRoZW0gaGFkIGhhZCBhIHN0cm9rZSwgZm91ciBkdWUgdG8gQW15b3Ryb3BoaWMgTGF0ZXJhbCBTY2xlcm9zaXMgKEFMUykuIEFmdGVyIHRoZSBldmFsdWF0aW9uIG9mIG51dHJpdGlvbmFsIHN0YXR1cyB0aGUgcGF0aWVudHMgcmVjZWl2ZWQgZW50ZXJhbCBudXRyaXRpb24gKEVOKSBieSBwbGFjZW1lbnQgb2YgYSBuYXNvaW50ZXN0aW5hbCBmZWVkaW5nIHR1YmUgb3IgYSBCZW5nbWFyayB0dWJlLiBHbHljYWVtaWEsIGJsb29kIHVyZWEgbml0cm9nZW4sIHNlcnVtIGNyZWF0aW5pbmUsIGVsZWN0cm9seXRlcywgZ2x5Y29zdXJpYSwgZ2x1dGFtaWMtb3hhbGFjZXRpYyBhbmQgZ2x1dGFtaWMgcHlydXZpYyB0cmFuc2FtaW5hc2Ugd2VyZSBtb25pdG9yZWQgaW4gYWxsIHBhdGllbnRzLiBQb2x5bWVyaWMgZW50ZXJhbCBmZWVkaW5nIHdhcyBhZG1pbmlzdGVyZWQgYnkgYW4gaW5mdXNpb24gcHVtcC4gU3RhbmRhcmQgbm91cmlzaGVkIHBhdGllbnRzICg3LzE0KSByZWNlaXZlZCBhIDMwIEtjYWwva2cvZGF5IHN1cHBvcnQsIHRoZSB1bmRlcm5vdXJpc2hlZCBvbmVzICg2IGxvdywgMSBtb2RlcmF0ZSBtYWxudXRyaXRpb24pIHJlY2VpdmVkIGEgMzUtNDAgS2NhbC9rZy9kYXkgc3VwcG9ydC4gUkVTVUxUUyBUaGUgY29tcGxldGUgY2Fsb3JpYyBzdXBwbHkgd2FzIHJlYWNoZWQgaW4gdGhyZWUtZm91ciBkYXlzLiBCb3RoIG9mIHRoZSBncm91cHMgcmVjZWl2ZWQgY29udGludW91cyBmZWVkaW5nIGluZnVzaW9uIGR1cmluZyBob3NwaXRhbGl6YXRpb24uIEZvciB0aGUgcGF0aWVudHMgd2hvIGNvbnRpbnVlZCB0aGUgbnV0cml0aW9uYWwgc3VwcG9ydCBhdCBob21lICgzLzE0KSByZWZlZWRpbmcgd2FzIHBlcmZvcm1lZCBvbmx5IGR1cmluZyBuaWdodC10aW1lLiBJbiB0aGUgcGF0aWVudHMgd2l0aCBzdHJva2UgdGhlIG9wdGltYWwvc3RhbmRhcmQgd2VpZ2h0IHdhcyByZWFjaGVkIHdpdGhpbiBvbmUgbW9udGguIEluIHRoZXNlIHBhdGllbnRzIG9yYWwgbnV0cml0aW9uIHdhcyBzdGFydGVkIHdpdGhpbiA0NSBkYXlzIG9mIHRyZWF0bWVudCB0YWtpbmcgaW50byBhY2NvdW50IHRoZSByZXN0b3JlZCBzd2FsbG93aW5nIGZ1bmN0aW9uLiBJbiB0aGUgcGF0aWVudHMgd2l0aCBBTFMgdGhlIGltcHJvdmVtZW50IG9mIG51dHJpdGlvbmFsIHN0YW5kYXJkcyB3YXMgcmVhY2hlZCB3aXRoaW4gdGhlIGZpcnN0IG1vbnRoIGFuZCBjb21wbGV0ZSByZXN0b3JhdGlvbiB3aXRoaW4gdGhlIHNlY29uZC90aGlyZCBtb250aC4gQ09OQ0xVU0lPTlMgT24gdGhlIGJhc2lzIG9mIG91ciBleHBlcmllbmNlIGVudGVyYWwgbnV0cml0aW9uIHJlcHJlc2VudHMgYW4gZWZmZWN0aXZlIHJlZmVlZGluZyBwcm9jZWR1cmUgaW4gcGF0aWVudHMgd2l0aCBjaHJvbmljIG5ldXJvbG9naWNhbCBkaXNlYXNlcy4iLCJpc3N1ZSI6IjQiLCJ2b2x1bWUiOiI0NiJ9LCJpc1RlbXBvcmFyeSI6ZmFsc2V9XX0=&quot;,&quot;citationItems&quot;:[{&quot;id&quot;:&quot;7ba37770-d8e5-3966-ab31-ca6e0c57fce3&quot;,&quot;itemData&quot;:{&quot;type&quot;:&quot;article-journal&quot;,&quot;id&quot;:&quot;7ba37770-d8e5-3966-ab31-ca6e0c57fce3&quot;,&quot;title&quot;:&quot;Enteral nutrition in patients with chronic neurological diseases.&quot;,&quot;author&quot;:[{&quot;family&quot;:&quot;Caglià&quot;,&quot;given&quot;:&quot;P&quot;,&quot;parse-names&quot;:false,&quot;dropping-particle&quot;:&quot;&quot;,&quot;non-dropping-particle&quot;:&quot;&quot;},{&quot;family&quot;:&quot;Luca&quot;,&quot;given&quot;:&quot;S&quot;,&quot;parse-names&quot;:false,&quot;dropping-particle&quot;:&quot;&quot;,&quot;non-dropping-particle&quot;:&quot;&quot;},{&quot;family&quot;:&quot;Gandolfo&quot;,&quot;given&quot;:&quot;L&quot;,&quot;parse-names&quot;:false,&quot;dropping-particle&quot;:&quot;&quot;,&quot;non-dropping-particle&quot;:&quot;&quot;},{&quot;family&quot;:&quot;Amodeo&quot;,&quot;given&quot;:&quot;C&quot;,&quot;parse-names&quot;:false,&quot;dropping-particle&quot;:&quot;&quot;,&quot;non-dropping-particle&quot;:&quot;&quot;}],&quot;container-title&quot;:&quot;Minerva gastroenterologica e dietologica&quot;,&quot;container-title-short&quot;:&quot;Minerva Gastroenterol Dietol&quot;,&quot;ISSN&quot;:&quot;1121-421X&quot;,&quot;PMID&quot;:&quot;16501438&quot;,&quot;issued&quot;:{&quot;date-parts&quot;:[[2000,12]]},&quot;page&quot;:&quot;199-206&quot;,&quot;abstract&quot;:&quot;BACKGROUND Malnutrition is commonly considered an important risk factor that can produce a negative influence on the prognosis of patients with chronic neurological diseases. The reduced caloric or proteic intake due to the motor or cognitive dysfunction, the hypercatabolic state due to infections, the abnormal gastrointestinal motility are the main mechanisms responsible for a state of malnutrition. METHODS Between January and December 1999 fourteen patients with chronic neurological diseases were treated. Ten of them had had a stroke, four due to Amyotrophic Lateral Sclerosis (ALS). After the evaluation of nutritional status the patients received enteral nutrition (EN) by placement of a nasointestinal feeding tube or a Bengmark tube. Glycaemia, blood urea nitrogen, serum creatinine, electrolytes, glycosuria, glutamic-oxalacetic and glutamic pyruvic transaminase were monitored in all patients. Polymeric enteral feeding was administered by an infusion pump. Standard nourished patients (7/14) received a 30 Kcal/kg/day support, the undernourished ones (6 low, 1 moderate malnutrition) received a 35-40 Kcal/kg/day support. RESULTS The complete caloric supply was reached in three-four days. Both of the groups received continuous feeding infusion during hospitalization. For the patients who continued the nutritional support at home (3/14) refeeding was performed only during night-time. In the patients with stroke the optimal/standard weight was reached within one month. In these patients oral nutrition was started within 45 days of treatment taking into account the restored swallowing function. In the patients with ALS the improvement of nutritional standards was reached within the first month and complete restoration within the second/third month. CONCLUSIONS On the basis of our experience enteral nutrition represents an effective refeeding procedure in patients with chronic neurological diseases.&quot;,&quot;issue&quot;:&quot;4&quot;,&quot;volume&quot;:&quot;46&quot;},&quot;isTemporary&quot;:false}]},{&quot;citationID&quot;:&quot;MENDELEY_CITATION_b409091a-b96d-4eab-bbcc-7e4b03f11f4e&quot;,&quot;properties&quot;:{&quot;noteIndex&quot;:0},&quot;isEdited&quot;:false,&quot;manualOverride&quot;:{&quot;isManuallyOverridden&quot;:false,&quot;citeprocText&quot;:&quot;(20)&quot;,&quot;manualOverrideText&quot;:&quot;&quot;},&quot;citationTag&quot;:&quot;MENDELEY_CITATION_v3_eyJjaXRhdGlvbklEIjoiTUVOREVMRVlfQ0lUQVRJT05fYjQwOTA5MWEtYjk2ZC00ZWFiLWJiY2MtN2U0YjAzZjExZjRlIiwicHJvcGVydGllcyI6eyJub3RlSW5kZXgiOjB9LCJpc0VkaXRlZCI6ZmFsc2UsIm1hbnVhbE92ZXJyaWRlIjp7ImlzTWFudWFsbHlPdmVycmlkZGVuIjpmYWxzZSwiY2l0ZXByb2NUZXh0IjoiKDIwKSIsIm1hbnVhbE92ZXJyaWRlVGV4dCI6IiJ9LCJjaXRhdGlvbkl0ZW1zIjpbeyJpZCI6IjNlNmYyZmI5LTM5NTMtM2NjNy1iMmE4LTg2OTQ2OGMyNTgzMSIsIml0ZW1EYXRhIjp7InR5cGUiOiJhcnRpY2xlLWpvdXJuYWwiLCJpZCI6IjNlNmYyZmI5LTM5NTMtM2NjNy1iMmE4LTg2OTQ2OGMyNTgzMSIsInRpdGxlIjoiQlJBSU4gR1JPV1RIIElOIENISUxEUkVOIFdJVEggS1dBU0hJT1JLT1IgPGk+QSBTdHVkeSB1c2luZyBIZWFkIENpcmN1bWZlcmVuY2UgTWVhc3VyZW1lbnQsIFRyYW5zaWxsdW1pbmF0aW9uIHVuZCBVbHRyYXNvbmljIEVjaG8gVmVudHJpY3Vsb2dyYXBoeTwvaT4iLCJhdXRob3IiOlt7ImZhbWlseSI6IkVOR1NORVIiLCJnaXZlbiI6IkdVTk5BUiIsInBhcnNlLW5hbWVzIjpmYWxzZSwiZHJvcHBpbmctcGFydGljbGUiOiIiLCJub24tZHJvcHBpbmctcGFydGljbGUiOiIifSx7ImZhbWlseSI6IkhBQlRFIiwiZ2l2ZW4iOiJERU1JU1NJRSIsInBhcnNlLW5hbWVzIjpmYWxzZSwiZHJvcHBpbmctcGFydGljbGUiOiIiLCJub24tZHJvcHBpbmctcGFydGljbGUiOiIifSx7ImZhbWlseSI6IlNKw5ZHUkVOIiwiZ2l2ZW4iOiJJUsOJTkUiLCJwYXJzZS1uYW1lcyI6ZmFsc2UsImRyb3BwaW5nLXBhcnRpY2xlIjoiIiwibm9uLWRyb3BwaW5nLXBhcnRpY2xlIjoiIn0seyJmYW1pbHkiOiJWQUhMUVVJU1QiLCJnaXZlbiI6IkJPIiwicGFyc2UtbmFtZXMiOmZhbHNlLCJkcm9wcGluZy1wYXJ0aWNsZSI6IiIsIm5vbi1kcm9wcGluZy1wYXJ0aWNsZSI6IiJ9XSwiY29udGFpbmVyLXRpdGxlIjoiQWN0YSBQYWVkaWF0cmljYSIsImNvbnRhaW5lci10aXRsZS1zaG9ydCI6IkFjdGEgUGFlZGlhdHIiLCJET0kiOiIxMC4xMTExL2ouMTY1MS0yMjI3LjE5NzQudGIxNjk5MS54IiwiSVNTTiI6IjA4MDMtNTI1MyIsImlzc3VlZCI6eyJkYXRlLXBhcnRzIjpbWzE5NzQsOSwyMV1dfSwicGFnZSI6IjY4Ny02OTQiLCJhYnN0cmFjdCI6IjxwPkFCU1RSQUNULiBFbmdzbmVyLCBHLiwgSGFidGUsIEQuLCBTasO2Z3JlbiwgMS4gYW5kIFZhaGxxdWlzdCwgQi4gKEV0aGlvcGlhbiBOdXRyaXRpb24gSW5zdGl0dXRlIGFuZCB0aGUgRXRoaW/igJBTd2VkaXNoIFBlZGlhdHJpYyBDbGluaWMsIEFkZGlzIEFiYWJhLCBFdGhpb3BpYSwgYW5kIHRoZSBEZXBhcnRtZW50IG9mIFBhZWRpYXRyaWNzLCBVbml2ZXJzaXR5IEhvc3BpdGFsLCBVcHBzYWxhLCBTd2VkZW4pLiBCcmFpbiBncm93dGggaW4gY2hpbGRyZW4gd2l0aCBrd2FzaGlvcmtvci4gQSBzdHVkeSB1c2luZyBoZWFkIGNpcmN1bWZlcmVuY2UgbWVhc3VyZW1lbnQsIHRyYW5zaWxsdW1pbmF0aW9uIGFuZCB1bHRyYXNvbmljIGVjaG8gdmVudHJpY3Vsb2dyYXBoeS4gQWN0YSBQYWVkaWF0ciBTY2FuZCwgNjMsIDE5NzQu4oCUQnJhaW4gZ3Jvd3RoIHdhcyBzdHVkaWVkIGluIDUzIGNoaWxkcmVuIHdpdGgga3dhc2hpb3Jrb3IgYW5kIG1hcmFzbWljIGt3YXNoaW9ya29yIGJ5IHRoZSBzaW11bHRhbmVvdXMgdXNlIG9mIGhlYWQgY2lyY3VtZmVyZW5jZSBtZWFzdXJlbWVudCwgdHJhbnNpbGx1bWluYXRpb24gYW5kIHVsdHJhc29uaWMgZWNobyB2ZW50cmljdWxvZ3JhcGh5LiBUaGUgcmVzdWx0cyBvZiBleGFtaW5hdGlvbnMgb24gYWRtaXNzaW9uIHNob3dlZCB0aGF0IHRoZSBoZWFkIGNpcmN1bWZlcmVuY2Ugd2FzIHJlZHVjZWQgYnV0IHByb2JhYmx5IHNsaWdodGx5IGxlc3Mgc28gdGhhbiBpbiBtYXJhc21pYyBjaGlsZHJlbi4gVGhlIHRyYW5zaWxsdW1pbmF0aW9uIGZpbmRpbmdzIHdlcmUgZGlzdGluY3RseSBhYm5vcm1hbDogYmVhcmluZyB0aGUgYWdlIGRpZmZlcmVuY2UgaW4gbWluZCwgdGhlIGFibm9ybWFsaXR5IHdhcyBtb3JlIHByb25vdW5jZWQgdGhhbiBpbiB0aGUgY2FzZXMgb2YgbWFyYXNtdXMuIFRoZSBsYXRlcmFsIHZlbnRyaWNsZSBpbmRleCwgY2FsY3VsYXRlZCBmcm9tIGVjaG8gdmVudHJpY3Vsb2dyYW1zLCB3YXMgaW5jcmVhc2VkLCB3aGljaCB3YXMgbm90IHRoZSBjYXNlIGluIG1hcmFzbXVzLiBBIHN5c3RlbWF0aWMgZm9sbG934oCQdXAgc3R1ZHkgZm9yIDYgbW9udGhzIG9mIDEwIHBhdGllbnRzIHNob3dlZCBhIGdyYWR1YWwgYW5kIGNvbXBsZXRlIG5vcm1hbGl6YXRpb24gb2YgdGhlIHRyYW5zaWxsdW1pbmF0aW9uIGFuZCBlY2hvIHZlbnRyaWN1bG9ncmFwaGljIGZpbmRpbmdzLiBUaGUgaW50ZXJwcmV0YXRpb24gb2YgdGhlIHJlc3VsdHMsIHRha2luZyBpbnRvIGNvbnNpZGVyYXRpb24gYWxzbyB0aGUgcG9zc2libGUgc291cmNlcyBvZiBlcnJvciwgaXMgZGlzY3Vzc2VkLjwvcD4iLCJpc3N1ZSI6IjUiLCJ2b2x1bWUiOiI2MyJ9LCJpc1RlbXBvcmFyeSI6ZmFsc2V9XX0=&quot;,&quot;citationItems&quot;:[{&quot;id&quot;:&quot;3e6f2fb9-3953-3cc7-b2a8-869468c25831&quot;,&quot;itemData&quot;:{&quot;type&quot;:&quot;article-journal&quot;,&quot;id&quot;:&quot;3e6f2fb9-3953-3cc7-b2a8-869468c25831&quot;,&quot;title&quot;:&quot;BRAIN GROWTH IN CHILDREN WITH KWASHIORKOR &lt;i&gt;A Study using Head Circumference Measurement, Transillumination und Ultrasonic Echo Ventriculography&lt;/i&gt;&quot;,&quot;author&quot;:[{&quot;family&quot;:&quot;ENGSNER&quot;,&quot;given&quot;:&quot;GUNNAR&quot;,&quot;parse-names&quot;:false,&quot;dropping-particle&quot;:&quot;&quot;,&quot;non-dropping-particle&quot;:&quot;&quot;},{&quot;family&quot;:&quot;HABTE&quot;,&quot;given&quot;:&quot;DEMISSIE&quot;,&quot;parse-names&quot;:false,&quot;dropping-particle&quot;:&quot;&quot;,&quot;non-dropping-particle&quot;:&quot;&quot;},{&quot;family&quot;:&quot;SJÖGREN&quot;,&quot;given&quot;:&quot;IRÉNE&quot;,&quot;parse-names&quot;:false,&quot;dropping-particle&quot;:&quot;&quot;,&quot;non-dropping-particle&quot;:&quot;&quot;},{&quot;family&quot;:&quot;VAHLQUIST&quot;,&quot;given&quot;:&quot;BO&quot;,&quot;parse-names&quot;:false,&quot;dropping-particle&quot;:&quot;&quot;,&quot;non-dropping-particle&quot;:&quot;&quot;}],&quot;container-title&quot;:&quot;Acta Paediatrica&quot;,&quot;container-title-short&quot;:&quot;Acta Paediatr&quot;,&quot;DOI&quot;:&quot;10.1111/j.1651-2227.1974.tb16991.x&quot;,&quot;ISSN&quot;:&quot;0803-5253&quot;,&quot;issued&quot;:{&quot;date-parts&quot;:[[1974,9,21]]},&quot;page&quot;:&quot;687-694&quot;,&quot;abstract&quot;:&quot;&lt;p&gt;ABSTRACT. Engsner, G., Habte, D., Sjögren, 1. and Vahlquist, B. (Ethiopian Nutrition Institute and the Ethio‐Swedish Pediatric Clinic, Addis Ababa, Ethiopia, and the Department of Paediatrics, University Hospital, Uppsala, Sweden). Brain growth in children with kwashiorkor. A study using head circumference measurement, transillumination and ultrasonic echo ventriculography. Acta Paediatr Scand, 63, 1974.—Brain growth was studied in 53 children with kwashiorkor and marasmic kwashiorkor by the simultaneous use of head circumference measurement, transillumination and ultrasonic echo ventriculography. The results of examinations on admission showed that the head circumference was reduced but probably slightly less so than in marasmic children. The transillumination findings were distinctly abnormal: bearing the age difference in mind, the abnormality was more pronounced than in the cases of marasmus. The lateral ventricle index, calculated from echo ventriculograms, was increased, which was not the case in marasmus. A systematic follow‐up study for 6 months of 10 patients showed a gradual and complete normalization of the transillumination and echo ventriculographic findings. The interpretation of the results, taking into consideration also the possible sources of error, is discussed.&lt;/p&gt;&quot;,&quot;issue&quot;:&quot;5&quot;,&quot;volume&quot;:&quot;63&quot;},&quot;isTemporary&quot;:false}]},{&quot;citationID&quot;:&quot;MENDELEY_CITATION_b059d22e-afea-415f-baf5-6208fa2578bf&quot;,&quot;properties&quot;:{&quot;noteIndex&quot;:0},&quot;isEdited&quot;:false,&quot;manualOverride&quot;:{&quot;isManuallyOverridden&quot;:false,&quot;citeprocText&quot;:&quot;(21)&quot;,&quot;manualOverrideText&quot;:&quot;&quot;},&quot;citationTag&quot;:&quot;MENDELEY_CITATION_v3_eyJjaXRhdGlvbklEIjoiTUVOREVMRVlfQ0lUQVRJT05fYjA1OWQyMmUtYWZlYS00MTVmLWJhZjUtNjIwOGZhMjU3OGJmIiwicHJvcGVydGllcyI6eyJub3RlSW5kZXgiOjB9LCJpc0VkaXRlZCI6ZmFsc2UsIm1hbnVhbE92ZXJyaWRlIjp7ImlzTWFudWFsbHlPdmVycmlkZGVuIjpmYWxzZSwiY2l0ZXByb2NUZXh0IjoiKDIxKSIsIm1hbnVhbE92ZXJyaWRlVGV4dCI6IiJ9LCJjaXRhdGlvbkl0ZW1zIjpbeyJpZCI6IjA2NmMwZDI0LWVhYzktM2RmOC1iYzVkLWVlNzMxOGNlNTVmMiIsIml0ZW1EYXRhIjp7InR5cGUiOiJhcnRpY2xlLWpvdXJuYWwiLCJpZCI6IjA2NmMwZDI0LWVhYzktM2RmOC1iYzVkLWVlNzMxOGNlNTVmMiIsInRpdGxlIjoiQ2VyZWJyYWwgUGFsc3kgRXBpZGVtaW9sb2d5OiBXaGVyZSBhcmUgV2UgTm93IGFuZCBXaGVyZSBhcmUgV2UgR29pbmc/IiwiYXV0aG9yIjpbeyJmYW1pbHkiOiJNdXRjaCIsImdpdmVuIjoiTGVzbGV5IiwicGFyc2UtbmFtZXMiOmZhbHNlLCJkcm9wcGluZy1wYXJ0aWNsZSI6IiIsIm5vbi1kcm9wcGluZy1wYXJ0aWNsZSI6IiJ9LHsiZmFtaWx5IjoiQWxiZXJtYW4iLCJnaXZlbiI6IkV2YSIsInBhcnNlLW5hbWVzIjpmYWxzZSwiZHJvcHBpbmctcGFydGljbGUiOiIiLCJub24tZHJvcHBpbmctcGFydGljbGUiOiIifSx7ImZhbWlseSI6IkhhZ2JlcmciLCJnaXZlbiI6IkJlbmd0IiwicGFyc2UtbmFtZXMiOmZhbHNlLCJkcm9wcGluZy1wYXJ0aWNsZSI6IiIsIm5vbi1kcm9wcGluZy1wYXJ0aWNsZSI6IiJ9LHsiZmFtaWx5IjoiS29kYW1hIiwiZ2l2ZW4iOiJLYXp1byIsInBhcnNlLW5hbWVzIjpmYWxzZSwiZHJvcHBpbmctcGFydGljbGUiOiIiLCJub24tZHJvcHBpbmctcGFydGljbGUiOiIifSx7ImZhbWlseSI6IlBlcmF0IiwiZ2l2ZW4iOiJNaWxpdm95IFZlbGlja292aWMiLCJwYXJzZS1uYW1lcyI6ZmFsc2UsImRyb3BwaW5nLXBhcnRpY2xlIjoiIiwibm9uLWRyb3BwaW5nLXBhcnRpY2xlIjoiIn1dLCJjb250YWluZXItdGl0bGUiOiJEZXZlbG9wbWVudGFsIE1lZGljaW5lICYgQ2hpbGQgTmV1cm9sb2d5IiwiY29udGFpbmVyLXRpdGxlLXNob3J0IjoiRGV2IE1lZCBDaGlsZCBOZXVyb2wiLCJET0kiOiIxMC4xMTExL2ouMTQ2OS04NzQ5LjE5OTIudGIxMTQ3OS54IiwiSVNTTiI6IjAwMTItMTYyMiIsImlzc3VlZCI6eyJkYXRlLXBhcnRzIjpbWzE5OTIsNiwxMl1dfSwicGFnZSI6IjU0Ny01NTEiLCJpc3N1ZSI6IjYiLCJ2b2x1bWUiOiIzNCJ9LCJpc1RlbXBvcmFyeSI6ZmFsc2V9XX0=&quot;,&quot;citationItems&quot;:[{&quot;id&quot;:&quot;066c0d24-eac9-3df8-bc5d-ee7318ce55f2&quot;,&quot;itemData&quot;:{&quot;type&quot;:&quot;article-journal&quot;,&quot;id&quot;:&quot;066c0d24-eac9-3df8-bc5d-ee7318ce55f2&quot;,&quot;title&quot;:&quot;Cerebral Palsy Epidemiology: Where are We Now and Where are We Going?&quot;,&quot;author&quot;:[{&quot;family&quot;:&quot;Mutch&quot;,&quot;given&quot;:&quot;Lesley&quot;,&quot;parse-names&quot;:false,&quot;dropping-particle&quot;:&quot;&quot;,&quot;non-dropping-particle&quot;:&quot;&quot;},{&quot;family&quot;:&quot;Alberman&quot;,&quot;given&quot;:&quot;Eva&quot;,&quot;parse-names&quot;:false,&quot;dropping-particle&quot;:&quot;&quot;,&quot;non-dropping-particle&quot;:&quot;&quot;},{&quot;family&quot;:&quot;Hagberg&quot;,&quot;given&quot;:&quot;Bengt&quot;,&quot;parse-names&quot;:false,&quot;dropping-particle&quot;:&quot;&quot;,&quot;non-dropping-particle&quot;:&quot;&quot;},{&quot;family&quot;:&quot;Kodama&quot;,&quot;given&quot;:&quot;Kazuo&quot;,&quot;parse-names&quot;:false,&quot;dropping-particle&quot;:&quot;&quot;,&quot;non-dropping-particle&quot;:&quot;&quot;},{&quot;family&quot;:&quot;Perat&quot;,&quot;given&quot;:&quot;Milivoy Velickovic&quot;,&quot;parse-names&quot;:false,&quot;dropping-particle&quot;:&quot;&quot;,&quot;non-dropping-particle&quot;:&quot;&quot;}],&quot;container-title&quot;:&quot;Developmental Medicine &amp; Child Neurology&quot;,&quot;container-title-short&quot;:&quot;Dev Med Child Neurol&quot;,&quot;DOI&quot;:&quot;10.1111/j.1469-8749.1992.tb11479.x&quot;,&quot;ISSN&quot;:&quot;0012-1622&quot;,&quot;issued&quot;:{&quot;date-parts&quot;:[[1992,6,12]]},&quot;page&quot;:&quot;547-551&quot;,&quot;issue&quot;:&quot;6&quot;,&quot;volume&quot;:&quot;34&quot;},&quot;isTemporary&quot;:false}]},{&quot;citationID&quot;:&quot;MENDELEY_CITATION_7f213571-5e66-4ecb-b56d-dc464a74ddd3&quot;,&quot;properties&quot;:{&quot;noteIndex&quot;:0},&quot;isEdited&quot;:false,&quot;manualOverride&quot;:{&quot;isManuallyOverridden&quot;:false,&quot;citeprocText&quot;:&quot;(8,10,17)&quot;,&quot;manualOverrideText&quot;:&quot;&quot;},&quot;citationTag&quot;:&quot;MENDELEY_CITATION_v3_eyJjaXRhdGlvbklEIjoiTUVOREVMRVlfQ0lUQVRJT05fN2YyMTM1NzEtNWU2Ni00ZWNiLWI1NmQtZGM0NjRhNzRkZGQzIiwicHJvcGVydGllcyI6eyJub3RlSW5kZXgiOjB9LCJpc0VkaXRlZCI6ZmFsc2UsIm1hbnVhbE92ZXJyaWRlIjp7ImlzTWFudWFsbHlPdmVycmlkZGVuIjpmYWxzZSwiY2l0ZXByb2NUZXh0IjoiKDgsMTAsMTc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0s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0seyJpZCI6ImI0N2NmMjNiLTI4NDgtMzY5MC1hMTUxLTIwOTYxN2UzZTFjMyIsIml0ZW1EYXRhIjp7InR5cGUiOiJhcnRpY2xlLWpvdXJuYWwiLCJpZCI6ImI0N2NmMjNiLTI4NDgtMzY5MC1hMTUxLTIwOTYxN2UzZTFjMyIsInRpdGxlIjoiVGhlIHJlbGlhYmlsaXR5IG9mIHdlaWdodOKAkGZvcuKAkGxlbmd0aC9oZWlnaHQgPHNjcD5aPC9zY3A+IHNjb3JlcyBpbiBjaGlsZHJlbiIsImF1dGhvciI6W3siZmFtaWx5IjoiTXdhbmdvbWUiLCJnaXZlbiI6Ik1hcnRoYSBLLiIsInBhcnNlLW5hbWVzIjpmYWxzZSwiZHJvcHBpbmctcGFydGljbGUiOiIiLCJub24tZHJvcHBpbmctcGFydGljbGUiOiIifSx7ImZhbWlseSI6IkJlcmtsZXkiLCJnaXZlbiI6IkphbWVzIEEuIiwicGFyc2UtbmFtZXMiOmZhbHNlLCJkcm9wcGluZy1wYXJ0aWNsZSI6IiIsIm5vbi1kcm9wcGluZy1wYXJ0aWNsZSI6IiJ9XSwiY29udGFpbmVyLXRpdGxlIjoiTWF0ZXJuYWwgJiBDaGlsZCBOdXRyaXRpb24iLCJjb250YWluZXItdGl0bGUtc2hvcnQiOiJNYXRlcm4gQ2hpbGQgTnV0ciIsIkRPSSI6IjEwLjExMTEvbWNuLjEyMTI0IiwiSVNTTiI6IjE3NDAtODY5NSIsImlzc3VlZCI6eyJkYXRlLXBhcnRzIjpbWzIwMTQsMTBdXX0sInBhZ2UiOiI0NzQtNDgwIiwiYWJzdHJhY3QiOiI8cD4gVGhlIDxzdHlsZWQtY29udGVudCBzdHlsZT1cImZpeGVkLWNhc2VcIj5XPC9zdHlsZWQtY29udGVudD4gb3JsZCA8c3R5bGVkLWNvbnRlbnQgc3R5bGU9XCJmaXhlZC1jYXNlXCI+SDwvc3R5bGVkLWNvbnRlbnQ+IGVhbHRoIDxzdHlsZWQtY29udGVudCBzdHlsZT1cImZpeGVkLWNhc2VcIj5PPC9zdHlsZWQtY29udGVudD4gcmdhbmlzYXRpb24gKCA8c3R5bGVkLWNvbnRlbnQgc3R5bGU9XCJmaXhlZC1jYXNlXCI+V0hPPC9zdHlsZWQtY29udGVudD4gKSByZWNvbW1lbmRzIHdlaWdodOKAkGZvcuKAkGxlbmd0aC9oZWlnaHQgKCA8c3R5bGVkLWNvbnRlbnQgc3R5bGU9XCJmaXhlZC1jYXNlXCI+V0ZMPC9zdHlsZWQtY29udGVudD4gLyA8c3R5bGVkLWNvbnRlbnQgc3R5bGU9XCJmaXhlZC1jYXNlXCI+SDwvc3R5bGVkLWNvbnRlbnQ+ICksIHJlcHJlc2VudGVkIGFzIGEgPHN0eWxlZC1jb250ZW50IHN0eWxlPVwiZml4ZWQtY2FzZVwiPlo8L3N0eWxlZC1jb250ZW50PiBzY29yZSBmb3IgZGlhZ25vc2luZyBhY3V0ZSBtYWxudXRyaXRpb24gYW1vbmcgY2hpbGRyZW4gYWdlZCAwIHRvIDYwIG1vbnRocy4gVW5kZXIgY29udHJvbGxlZCBjb25kaXRpb25zLCB3ZWlnaHQsIGhlaWdodCBhbmQgbGVuZ3RoIG1lYXN1cmVtZW50cyBoYXZlIGhpZ2ggZGVncmVlIG9mIHJlbGlhYmlsaXR5LiBIb3dldmVyLCB0aGUgcmVsaWFiaWxpdHkgd2hlbiBjb21iaW5lZCBpbnRvIGEgPHN0eWxlZC1jb250ZW50IHN0eWxlPVwiZml4ZWQtY2FzZVwiPldGTDwvc3R5bGVkLWNvbnRlbnQ+IC8gPHN0eWxlZC1jb250ZW50IHN0eWxlPVwiZml4ZWQtY2FzZVwiPkggWjwvc3R5bGVkLWNvbnRlbnQ+IHNjb3JlLCBpbiBhbGwgc2V0dGluZ3MgaXMgdW5jbGVhci4gV2UgY29uZHVjdGVkIGEgc3lzdGVtYXRpYyByZXZpZXcgb2YgcHVibGlzaGVkIHN0dWRpZXMgYXNzZXNzaW5nIHRoZSByZWxpYWJpbGl0eSBvZiA8c3R5bGVkLWNvbnRlbnQgc3R5bGU9XCJmaXhlZC1jYXNlXCI+V0ZMPC9zdHlsZWQtY29udGVudD4gLyA8c3R5bGVkLWNvbnRlbnQgc3R5bGU9XCJmaXhlZC1jYXNlXCI+SDwvc3R5bGVkLWNvbnRlbnQ+IHogb24gPHN0eWxlZC1jb250ZW50IHN0eWxlPVwiZml4ZWQtY2FzZVwiPlA8L3N0eWxlZC1jb250ZW50PiB1YiA8c3R5bGVkLWNvbnRlbnQgc3R5bGU9XCJmaXhlZC1jYXNlXCI+TTwvc3R5bGVkLWNvbnRlbnQ+IGVkIGFuZCA8c3R5bGVkLWNvbnRlbnQgc3R5bGU9XCJmaXhlZC1jYXNlXCI+Rzwvc3R5bGVkLWNvbnRlbnQ+IG9vZ2xlIHNjaG9sYXIuIFN0dWRpZXMgd2VyZSBpbmNsdWRlZCBpZiB0aGV5IHByZXNlbnRlZCByZWxpYWJpbGl0eSBzY29yZXMgZm9yIHRoZSBkZXJpdmVkIGluZGV4IG9mIDxzdHlsZWQtY29udGVudCBzdHlsZT1cImZpeGVkLWNhc2VcIj5XRkw8L3N0eWxlZC1jb250ZW50PiAvIDxzdHlsZWQtY29udGVudCBzdHlsZT1cImZpeGVkLWNhc2VcIj5IPC9zdHlsZWQtY29udGVudD4geiwgZm9yIGNoaWxkcmVuIHVuZGVyIDUgeWVhcnMuIE1ldGHigJBhbmFseXNpcyB3YXMgY29uZHVjdGVkIGZvciBhIHBvb2xlZCBlc3RpbWF0ZSBvZiByZWxpYWJpbGl0eSBvdmVyYWxsLCBhbmQgZm9yIGNoaWxkcmVuIGFib3ZlIGFuZCBiZWxvdyAyNCBtb250aHMgb2xkLiBUd2VudHkgc2l4IHN0dWRpZXMgb24gcmVsaWFiaWxpdHkgb2YgYW50aHJvcG9tZXRyeSB3ZXJlIGlkZW50aWZpZWQgYnV0IG9ubHkgdGhyZWUsIGFsbCBjb21tdW5pdHnigJBiYXNlZCBzdHVkaWVzLCByZXBvcnRlZCByZWxpYWJpbGl0eSBzY29yZXMgZm9yIDxzdHlsZWQtY29udGVudCBzdHlsZT1cImZpeGVkLWNhc2VcIj5XRkw8L3N0eWxlZC1jb250ZW50PiAvIDxzdHlsZWQtY29udGVudCBzdHlsZT1cImZpeGVkLWNhc2VcIj5IPC9zdHlsZWQtY29udGVudD4gei4gVGhlIG92ZXJhbGwgcG9vbGVkIGludHJh4oCQY2xhc3MgY29ycmVsYXRpb24gY29lZmZpY2llbnQgKCA8c3R5bGVkLWNvbnRlbnQgc3R5bGU9XCJmaXhlZC1jYXNlXCI+SUNDPC9zdHlsZWQtY29udGVudD4gKSBlc3RpbWF0ZSBmb3IgPHN0eWxlZC1jb250ZW50IHN0eWxlPVwiZml4ZWQtY2FzZVwiPldGTDwvc3R5bGVkLWNvbnRlbnQ+IC8gPHN0eWxlZC1jb250ZW50IHN0eWxlPVwiZml4ZWQtY2FzZVwiPkg8L3N0eWxlZC1jb250ZW50PiB6IGFtb25nIGNoaWxkcmVuIGFnZWQgMCB0byA2MCBtb250aHMgd2FzIDAuODEgKDk1JSA8c3R5bGVkLWNvbnRlbnQgc3R5bGU9XCJmaXhlZC1jYXNlXCI+Q0k8L3N0eWxlZC1jb250ZW50PiAwLjY0IHRvIDAuOTkpLiBBbW9uZyBjaGlsZHJlbiBhZ2VkIGxlc3MgdGhhbiAyNCBtb250aHMgdGhlIHBvb2xlZCA8c3R5bGVkLWNvbnRlbnQgc3R5bGU9XCJmaXhlZC1jYXNlXCI+SUNDPC9zdHlsZWQtY29udGVudD4gZXN0aW1hdGUgZnJvbSB0d28gc3R1ZGllcyB3YXMgMC43MiAoOTUlIDxzdHlsZWQtY29udGVudCBzdHlsZT1cImZpeGVkLWNhc2VcIj5DSTwvc3R5bGVkLWNvbnRlbnQ+IDAuNjcgdG8gMC43Nykgd2hpbGUgdGhlIGVzdGltYXRlIHJlcG9ydGVkIGZvciBjaGlsZHJlbiBhYm92ZSAyNCBtb250aHMgZnJvbSBvbmUgc3R1ZHkgd2FzIDAuOTcgKDk1JSA8c3R5bGVkLWNvbnRlbnQgc3R5bGU9XCJmaXhlZC1jYXNlXCI+Q0k8L3N0eWxlZC1jb250ZW50PiAwLjk3IHRvIDAuOTkpLiBBbHRob3VnaCA8c3R5bGVkLWNvbnRlbnQgc3R5bGU9XCJmaXhlZC1jYXNlXCI+V0ZMPC9zdHlsZWQtY29udGVudD4gLyA8c3R5bGVkLWNvbnRlbnQgc3R5bGU9XCJmaXhlZC1jYXNlXCI+SDwvc3R5bGVkLWNvbnRlbnQ+IHogaXMgcmVjb21tZW5kZWQgZm9yIGRpYWdub3NpcyBvZiBhY3V0ZSB1bmRlciBudXRyaXRpb24gYW1vbmcgY2hpbGRyZW4gYmVsb3cgNSB5ZWFycywgaW5mb3JtYXRpb24gb24gaXRzIHJlbGlhYmlsaXR5IGluIGFsbCBzZXR0aW5ncyBpcyBzcGFyc2UuIEluIGNvbW11bml0eSBzZXR0aW5ncywgcmVsaWFiaWxpdHkgb2YgPHN0eWxlZC1jb250ZW50IHN0eWxlPVwiZml4ZWQtY2FzZVwiPldGTDwvc3R5bGVkLWNvbnRlbnQ+IC8gPHN0eWxlZC1jb250ZW50IHN0eWxlPVwiZml4ZWQtY2FzZVwiPkg8L3N0eWxlZC1jb250ZW50PiB6IGlzIGNvbnNpZGVyYWJseSBsb3dlciB0aGFuIGZvciBhYnNvbHV0ZSBtZWFzdXJlcyBvZiB3ZWlnaHQgYW5kIGxlbmd0aC9oZWlnaHQsIGVzcGVjaWFsbHkgaW4geW91bmdlciBjaGlsZHJlbi4gVGhlIHJlbGlhYmlsaXR5IG9mIDxzdHlsZWQtY29udGVudCBzdHlsZT1cImZpeGVkLWNhc2VcIj5XRkw8L3N0eWxlZC1jb250ZW50PiAvIDxzdHlsZWQtY29udGVudCBzdHlsZT1cImZpeGVkLWNhc2VcIj5IPC9zdHlsZWQtY29udGVudD4geiBuZWVkcyBmdXJ0aGVyIGV2YWx1YXRpb24uIDwvcD4iLCJpc3N1ZSI6IjQiLCJ2b2x1bWUiOiIxMCJ9LCJpc1RlbXBvcmFyeSI6ZmFsc2V9XX0=&quot;,&quot;citationItems&quot;:[{&quot;id&quot;:&quot;609c8782-1827-3e3b-8b5a-1c8c6591e565&quot;,&quot;itemData&quot;:{&quot;type&quot;:&quot;article-journal&quot;,&quot;id&quot;:&quot;609c8782-1827-3e3b-8b5a-1c8c6591e565&quot;,&quot;title&quot;:&quot;The association between malnutrition and childhood disability in low‐ and middle‐ income countries: systematic review and meta‐analysis of observational studies&quot;,&quot;author&quot;:[{&quot;family&quot;:&quot;Hume‐Nixon&quot;,&quot;given&quot;:&quot;Maeve&quot;,&quot;parse-names&quot;:false,&quot;dropping-particle&quot;:&quot;&quot;,&quot;non-dropping-particle&quot;:&quot;&quot;},{&quot;family&quot;:&quot;Kuper&quot;,&quot;given&quot;:&quot;Hannah&quot;,&quot;parse-names&quot;:false,&quot;dropping-particle&quot;:&quot;&quot;,&quot;non-dropping-particle&quot;:&quot;&quot;}],&quot;container-title&quot;:&quot;Tropical Medicine &amp; International Health&quot;,&quot;DOI&quot;:&quot;10.1111/tmi.13139&quot;,&quot;ISSN&quot;:&quot;1360-2276&quot;,&quot;issued&quot;:{&quot;date-parts&quot;:[[2018,11,10]]},&quot;page&quot;:&quot;1158-1175&quot;,&quot;issue&quot;:&quot;11&quot;,&quot;volume&quot;:&quot;23&quot;,&quot;container-title-short&quot;:&quot;&quot;},&quot;isTemporary&quot;:false},{&quot;id&quot;:&quot;7511eb6e-a27a-398d-8265-324624ad5644&quot;,&quot;itemData&quot;:{&quot;type&quot;:&quot;article-journal&quot;,&quot;id&quot;:&quot;7511eb6e-a27a-398d-8265-324624ad5644&quot;,&quot;title&quot;:&quot;Childhood Disability and Nutrition: Findings from a Population-Based Case Control Study in Rural Bangladesh&quot;,&quot;author&quot;:[{&quot;family&quot;:&quot;Jahan&quot;,&quot;given&quot;:&quot;Israt&quot;,&quot;parse-names&quot;:false,&quot;dropping-particle&quot;:&quot;&quot;,&quot;non-dropping-particle&quot;:&quot;&quot;},{&quot;family&quot;:&quot;Karim&quot;,&quot;given&quot;:&quot;Tasneem&quot;,&quot;parse-names&quot;:false,&quot;dropping-particle&quot;:&quot;&quot;,&quot;non-dropping-particle&quot;:&quot;&quot;},{&quot;family&quot;:&quot;Imam&quot;,&quot;given&quot;:&quot;Mahmudul Hassan&quot;,&quot;parse-names&quot;:false,&quot;dropping-particle&quot;:&quot;&quot;,&quot;non-dropping-particle&quot;:&quot;Al&quot;},{&quot;family&quot;:&quot;Das&quot;,&quot;given&quot;:&quot;Manik Chandra&quot;,&quot;parse-names&quot;:false,&quot;dropping-particle&quot;:&quot;&quot;,&quot;non-dropping-particle&quot;:&quot;&quot;},{&quot;family&quot;:&quot;Ali&quot;,&quot;given&quot;:&quot;Khaled Mohammad&quot;,&quot;parse-names&quot;:false,&quot;dropping-particle&quot;:&quot;&quot;,&quot;non-dropping-particle&quot;:&quot;&quot;},{&quot;family&quot;:&quot;Muhit&quot;,&quot;given&quot;:&quot;Mohammad&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container-title-short&quot;:&quot;Nutrients&quot;,&quot;DOI&quot;:&quot;10.3390/nu11112728&quot;,&quot;ISSN&quot;:&quot;2072-6643&quot;,&quot;issued&quot;:{&quot;date-parts&quot;:[[2019,11,11]]},&quot;page&quot;:&quot;2728&quot;,&quot;abstract&quot;:&quot;&lt;p&gt;Background: Evidence regarding the complex relationship between childhood disability and malnutrition is limited in low and middle income countries. We aimed to measure the association between childhood disability and malnutrition in rural Bangladesh. Method: We conducted a population-based case control study among children aged &amp;lt;18 years in a rural sub-district (i.e., Shahjadpur) in Bangladesh. Children with permanent disability (i.e., Cases) and their age/sex-matched peers (i.e., Controls) were identified from the local community utilizing the key informant method. Socioeconomic, anthropometric, and educational information was collected using a pre-tested questionnaire. Only Cases underwent detailed medical assessment for clinical and rehabilitation information. Descriptive and bivariate analyses were performed. Results: Between October 2017 and February 2018, 1274 Cases and 1303 Controls were assessed. Cases had 6.6 times and 11.8 times higher odds of being severely underweight and severely stunted respectively than Controls. Although epileptic children had the highest overall prevalence of malnutrition, the age/sex-adjusted odds of malnutrition were significantly higher among children with physical impairments. Underweight and/or stunting among children with disability was significantly associated with parental educational qualification, socioeconomic status and mainstream school attendance. Conclusion: The significantly high proportion of severe malnutrition among children with disability calls for urgent action and implementation of inclusive nutrition intervention programs in rural Bangladesh.&lt;/p&gt;&quot;,&quot;issue&quot;:&quot;11&quot;,&quot;volume&quot;:&quot;11&quot;},&quot;isTemporary&quot;:false},{&quot;id&quot;:&quot;b47cf23b-2848-3690-a151-209617e3e1c3&quot;,&quot;itemData&quot;:{&quot;type&quot;:&quot;article-journal&quot;,&quot;id&quot;:&quot;b47cf23b-2848-3690-a151-209617e3e1c3&quot;,&quot;title&quot;:&quot;The reliability of weight‐for‐length/height &lt;scp&gt;Z&lt;/scp&gt; scores in children&quot;,&quot;author&quot;:[{&quot;family&quot;:&quot;Mwangome&quot;,&quot;given&quot;:&quot;Martha K.&quot;,&quot;parse-names&quot;:false,&quot;dropping-particle&quot;:&quot;&quot;,&quot;non-dropping-particle&quot;:&quot;&quot;},{&quot;family&quot;:&quot;Berkley&quot;,&quot;given&quot;:&quot;James A.&quot;,&quot;parse-names&quot;:false,&quot;dropping-particle&quot;:&quot;&quot;,&quot;non-dropping-particle&quot;:&quot;&quot;}],&quot;container-title&quot;:&quot;Maternal &amp; Child Nutrition&quot;,&quot;container-title-short&quot;:&quot;Matern Child Nutr&quot;,&quot;DOI&quot;:&quot;10.1111/mcn.12124&quot;,&quot;ISSN&quot;:&quot;1740-8695&quot;,&quot;issued&quot;:{&quot;date-parts&quot;:[[2014,10]]},&quot;page&quot;:&quot;474-480&quot;,&quot;abstract&quot;:&quot;&lt;p&gt; The &lt;styled-content style=\&quot;fixed-case\&quot;&gt;W&lt;/styled-content&gt; orld &lt;styled-content style=\&quot;fixed-case\&quot;&gt;H&lt;/styled-content&gt; ealth &lt;styled-content style=\&quot;fixed-case\&quot;&gt;O&lt;/styled-content&gt; rganisation ( &lt;styled-content style=\&quot;fixed-case\&quot;&gt;WHO&lt;/styled-content&gt; ) recommends weight‐for‐length/height ( &lt;styled-content style=\&quot;fixed-case\&quot;&gt;WFL&lt;/styled-content&gt; / &lt;styled-content style=\&quot;fixed-case\&quot;&gt;H&lt;/styled-content&gt; ), represented as a &lt;styled-content style=\&quot;fixed-case\&quot;&gt;Z&lt;/styled-content&gt; score for diagnosing acute malnutrition among children aged 0 to 60 months. Under controlled conditions, weight, height and length measurements have high degree of reliability. However, the reliability when combined into a &lt;styled-content style=\&quot;fixed-case\&quot;&gt;WFL&lt;/styled-content&gt; / &lt;styled-content style=\&quot;fixed-case\&quot;&gt;H Z&lt;/styled-content&gt; score, in all settings is unclear. We conducted a systematic review of published studies assessing the reliability of &lt;styled-content style=\&quot;fixed-case\&quot;&gt;WFL&lt;/styled-content&gt; / &lt;styled-content style=\&quot;fixed-case\&quot;&gt;H&lt;/styled-content&gt; z on &lt;styled-content style=\&quot;fixed-case\&quot;&gt;P&lt;/styled-content&gt; ub &lt;styled-content style=\&quot;fixed-case\&quot;&gt;M&lt;/styled-content&gt; ed and &lt;styled-content style=\&quot;fixed-case\&quot;&gt;G&lt;/styled-content&gt; oogle scholar. Studies were included if they presented reliability scores for the derived index of &lt;styled-content style=\&quot;fixed-case\&quot;&gt;WFL&lt;/styled-content&gt; / &lt;styled-content style=\&quot;fixed-case\&quot;&gt;H&lt;/styled-content&gt; z, for children under 5 years. Meta‐analysis was conducted for a pooled estimate of reliability overall, and for children above and below 24 months old. Twenty six studies on reliability of anthropometry were identified but only three, all community‐based studies, reported reliability scores for &lt;styled-content style=\&quot;fixed-case\&quot;&gt;WFL&lt;/styled-content&gt; / &lt;styled-content style=\&quot;fixed-case\&quot;&gt;H&lt;/styled-content&gt; z. The overall pooled intra‐class correlation coefficient ( &lt;styled-content style=\&quot;fixed-case\&quot;&gt;ICC&lt;/styled-content&gt; ) estimate for &lt;styled-content style=\&quot;fixed-case\&quot;&gt;WFL&lt;/styled-content&gt; / &lt;styled-content style=\&quot;fixed-case\&quot;&gt;H&lt;/styled-content&gt; z among children aged 0 to 60 months was 0.81 (95% &lt;styled-content style=\&quot;fixed-case\&quot;&gt;CI&lt;/styled-content&gt; 0.64 to 0.99). Among children aged less than 24 months the pooled &lt;styled-content style=\&quot;fixed-case\&quot;&gt;ICC&lt;/styled-content&gt; estimate from two studies was 0.72 (95% &lt;styled-content style=\&quot;fixed-case\&quot;&gt;CI&lt;/styled-content&gt; 0.67 to 0.77) while the estimate reported for children above 24 months from one study was 0.97 (95% &lt;styled-content style=\&quot;fixed-case\&quot;&gt;CI&lt;/styled-content&gt; 0.97 to 0.99). Although &lt;styled-content style=\&quot;fixed-case\&quot;&gt;WFL&lt;/styled-content&gt; / &lt;styled-content style=\&quot;fixed-case\&quot;&gt;H&lt;/styled-content&gt; z is recommended for diagnosis of acute under nutrition among children below 5 years, information on its reliability in all settings is sparse. In community settings, reliability of &lt;styled-content style=\&quot;fixed-case\&quot;&gt;WFL&lt;/styled-content&gt; / &lt;styled-content style=\&quot;fixed-case\&quot;&gt;H&lt;/styled-content&gt; z is considerably lower than for absolute measures of weight and length/height, especially in younger children. The reliability of &lt;styled-content style=\&quot;fixed-case\&quot;&gt;WFL&lt;/styled-content&gt; / &lt;styled-content style=\&quot;fixed-case\&quot;&gt;H&lt;/styled-content&gt; z needs further evaluation. &lt;/p&gt;&quot;,&quot;issue&quot;:&quot;4&quot;,&quot;volume&quot;:&quot;10&quot;},&quot;isTemporary&quot;:false}]},{&quot;citationID&quot;:&quot;MENDELEY_CITATION_302493b9-1916-42d3-9e9c-5e3805523d8f&quot;,&quot;properties&quot;:{&quot;noteIndex&quot;:0},&quot;isEdited&quot;:false,&quot;manualOverride&quot;:{&quot;isManuallyOverridden&quot;:false,&quot;citeprocText&quot;:&quot;(22)&quot;,&quot;manualOverrideText&quot;:&quot;&quot;},&quot;citationTag&quot;:&quot;MENDELEY_CITATION_v3_eyJjaXRhdGlvbklEIjoiTUVOREVMRVlfQ0lUQVRJT05fMzAyNDkzYjktMTkxNi00MmQzLTllOWMtNWUzODA1NTIzZDhmIiwicHJvcGVydGllcyI6eyJub3RlSW5kZXgiOjB9LCJpc0VkaXRlZCI6ZmFsc2UsIm1hbnVhbE92ZXJyaWRlIjp7ImlzTWFudWFsbHlPdmVycmlkZGVuIjpmYWxzZSwiY2l0ZXByb2NUZXh0IjoiKDIyKSIsIm1hbnVhbE92ZXJyaWRlVGV4dCI6IiJ9LCJjaXRhdGlvbkl0ZW1zIjpbeyJpZCI6ImU4YzkxMTFlLTY1YjYtM2ZiNi05YjJmLTRhZTdlMDFiZDNkNiIsIml0ZW1EYXRhIjp7InR5cGUiOiJhcnRpY2xlLWpvdXJuYWwiLCJpZCI6ImU4YzkxMTFlLTY1YjYtM2ZiNi05YjJmLTRhZTdlMDFiZDNkNiIsInRpdGxlIjoiT2Jlc2l0eSBpbiBEaXNhYmxlZCBDaGlsZHJlbiBhbmQgQWRvbGVzY2VudHMiLCJhdXRob3IiOlt7ImZhbWlseSI6IlJlaW5laHIiLCJnaXZlbiI6IlRob21hcyIsInBhcnNlLW5hbWVzIjpmYWxzZSwiZHJvcHBpbmctcGFydGljbGUiOiIiLCJub24tZHJvcHBpbmctcGFydGljbGUiOiIifSx7ImZhbWlseSI6IkRvYmUiLCJnaXZlbiI6Ik1pY2hhZWwiLCJwYXJzZS1uYW1lcyI6ZmFsc2UsImRyb3BwaW5nLXBhcnRpY2xlIjoiIiwibm9uLWRyb3BwaW5nLXBhcnRpY2xlIjoiIn0seyJmYW1pbHkiOiJXaW5rZWwiLCJnaXZlbiI6IkthdHJpbiIsInBhcnNlLW5hbWVzIjpmYWxzZSwiZHJvcHBpbmctcGFydGljbGUiOiIiLCJub24tZHJvcHBpbmctcGFydGljbGUiOiIifSx7ImZhbWlseSI6IlNjaGFlZmVyIiwiZ2l2ZW4iOiJBbmtlIiwicGFyc2UtbmFtZXMiOmZhbHNlLCJkcm9wcGluZy1wYXJ0aWNsZSI6IiIsIm5vbi1kcm9wcGluZy1wYXJ0aWNsZSI6IiJ9LHsiZmFtaWx5IjoiSG9mZm1hbm4iLCJnaXZlbiI6IkRpZXRlciIsInBhcnNlLW5hbWVzIjpmYWxzZSwiZHJvcHBpbmctcGFydGljbGUiOiIiLCJub24tZHJvcHBpbmctcGFydGljbGUiOiIifV0sImNvbnRhaW5lci10aXRsZSI6IkRldXRzY2hlcyDDhHJ6dGVibGF0dCBpbnRlcm5hdGlvbmFsIiwiRE9JIjoiMTAuMzIzOC9hcnp0ZWJsLjIwMTAuMDI2OCIsIklTU04iOiIxODY2LTA0NTIiLCJpc3N1ZWQiOnsiZGF0ZS1wYXJ0cyI6W1syMDEwLDQsMTZdXX0sImNvbnRhaW5lci10aXRsZS1zaG9ydCI6IkR0c2NoIEFyenRlYmwgSW50In0sImlzVGVtcG9yYXJ5IjpmYWxzZX1dfQ==&quot;,&quot;citationItems&quot;:[{&quot;id&quot;:&quot;e8c9111e-65b6-3fb6-9b2f-4ae7e01bd3d6&quot;,&quot;itemData&quot;:{&quot;type&quot;:&quot;article-journal&quot;,&quot;id&quot;:&quot;e8c9111e-65b6-3fb6-9b2f-4ae7e01bd3d6&quot;,&quot;title&quot;:&quot;Obesity in Disabled Children and Adolescents&quot;,&quot;author&quot;:[{&quot;family&quot;:&quot;Reinehr&quot;,&quot;given&quot;:&quot;Thomas&quot;,&quot;parse-names&quot;:false,&quot;dropping-particle&quot;:&quot;&quot;,&quot;non-dropping-particle&quot;:&quot;&quot;},{&quot;family&quot;:&quot;Dobe&quot;,&quot;given&quot;:&quot;Michael&quot;,&quot;parse-names&quot;:false,&quot;dropping-particle&quot;:&quot;&quot;,&quot;non-dropping-particle&quot;:&quot;&quot;},{&quot;family&quot;:&quot;Winkel&quot;,&quot;given&quot;:&quot;Katrin&quot;,&quot;parse-names&quot;:false,&quot;dropping-particle&quot;:&quot;&quot;,&quot;non-dropping-particle&quot;:&quot;&quot;},{&quot;family&quot;:&quot;Schaefer&quot;,&quot;given&quot;:&quot;Anke&quot;,&quot;parse-names&quot;:false,&quot;dropping-particle&quot;:&quot;&quot;,&quot;non-dropping-particle&quot;:&quot;&quot;},{&quot;family&quot;:&quot;Hoffmann&quot;,&quot;given&quot;:&quot;Dieter&quot;,&quot;parse-names&quot;:false,&quot;dropping-particle&quot;:&quot;&quot;,&quot;non-dropping-particle&quot;:&quot;&quot;}],&quot;container-title&quot;:&quot;Deutsches Ärzteblatt international&quot;,&quot;DOI&quot;:&quot;10.3238/arztebl.2010.0268&quot;,&quot;ISSN&quot;:&quot;1866-0452&quot;,&quot;issued&quot;:{&quot;date-parts&quot;:[[2010,4,16]]},&quot;container-title-short&quot;:&quot;Dtsch Arztebl Int&quot;},&quot;isTemporary&quot;:false}]},{&quot;citationID&quot;:&quot;MENDELEY_CITATION_a8b14101-cf51-4996-861a-c72535344bd6&quot;,&quot;properties&quot;:{&quot;noteIndex&quot;:0},&quot;isEdited&quot;:false,&quot;manualOverride&quot;:{&quot;isManuallyOverridden&quot;:false,&quot;citeprocText&quot;:&quot;(23)&quot;,&quot;manualOverrideText&quot;:&quot;&quot;},&quot;citationTag&quot;:&quot;MENDELEY_CITATION_v3_eyJjaXRhdGlvbklEIjoiTUVOREVMRVlfQ0lUQVRJT05fYThiMTQxMDEtY2Y1MS00OTk2LTg2MWEtYzcyNTM1MzQ0YmQ2IiwicHJvcGVydGllcyI6eyJub3RlSW5kZXgiOjB9LCJpc0VkaXRlZCI6ZmFsc2UsIm1hbnVhbE92ZXJyaWRlIjp7ImlzTWFudWFsbHlPdmVycmlkZGVuIjpmYWxzZSwiY2l0ZXByb2NUZXh0IjoiKDIzKSIsIm1hbnVhbE92ZXJyaWRlVGV4dCI6IiJ9LCJjaXRhdGlvbkl0ZW1zIjpbeyJpZCI6IjI2NzQ5ZjIxLTUzN2QtM2RmZC05YTYyLTgzNTMxOWNjNmNhYyIsIml0ZW1EYXRhIjp7InR5cGUiOiJhcnRpY2xlLWpvdXJuYWwiLCJpZCI6IjI2NzQ5ZjIxLTUzN2QtM2RmZC05YTYyLTgzNTMxOWNjNmNhYyIsInRpdGxlIjoiRm9vZCBpbmZsYXRpb24gYW5kIGNoaWxkIHVuZGVybnV0cml0aW9uIGluIGxvdyBhbmQgbWlkZGxlIGluY29tZSBjb3VudHJpZXMiLCJhdXRob3IiOlt7ImZhbWlseSI6IkhlYWRleSIsImdpdmVuIjoiRGVyZWsiLCJwYXJzZS1uYW1lcyI6ZmFsc2UsImRyb3BwaW5nLXBhcnRpY2xlIjoiIiwibm9uLWRyb3BwaW5nLXBhcnRpY2xlIjoiIn0seyJmYW1pbHkiOiJSdWVsIiwiZ2l2ZW4iOiJNYXJpZSIsInBhcnNlLW5hbWVzIjpmYWxzZSwiZHJvcHBpbmctcGFydGljbGUiOiIiLCJub24tZHJvcHBpbmctcGFydGljbGUiOiIifV0sImNvbnRhaW5lci10aXRsZSI6Ik5hdHVyZSBDb21tdW5pY2F0aW9ucyIsImNvbnRhaW5lci10aXRsZS1zaG9ydCI6Ik5hdCBDb21tdW4iLCJET0kiOiIxMC4xMDM4L3M0MTQ2Ny0wMjMtNDE1NDMtOSIsIklTU04iOiIyMDQxLTE3MjMiLCJpc3N1ZWQiOnsiZGF0ZS1wYXJ0cyI6W1syMDIzLDksMTZdXX0sInBhZ2UiOiI1NzYxIiwiYWJzdHJhY3QiOiI8cD4gVGhlIDIxIDxzdXA+c3Q8L3N1cD4gQ2VudHVyeSBoYXMgYmVlbiBtYXJrZWQgYnkgaW5jcmVhc2VkIHZvbGF0aWxpdHkgaW4gZm9vZCBwcmljZXMsIHdpdGggZ2xvYmFsIHByaWNlIHNwaWtlcyBpbiAyMDA3LTA4LCAyMDEwLTExLCBhbmQgYWdhaW4gaW4gMjAyMS0yMi4gVGhlIGltcGFjdCBvZiBmb29kIGluZmxhdGlvbiBvbiB0aGUgcmlzayBvZiBjaGlsZCB1bmRlcm51dHJpdGlvbiBpcyBub3Qgd2VsbCB1bmRlcnN0b29kLCBob3dldmVyLiBUaGlzIHN0dWR5IGV4cGxvcmVzIHRoZSBwb3RlbnRpYWwgaW1wYWN0cyBvZiBmb29kIGluZmxhdGlvbiBvbiB3YXN0aW5nIGFuZCBzdHVudGluZyBhbW9uZyAxLjI3IG1pbGxpb24gcHJlLXNjaG9vbCBjaGlsZHJlbiBmcm9tIDQ0IGRldmVsb3BpbmcgY291bnRyaWVzLiBPbiBhdmVyYWdlLCBhIDUgcGVyY2VudCBpbmNyZWFzZSBpbiB0aGUgcmVhbCBwcmljZSBvZiBmb29kIGluY3JlYXNlcyB0aGUgcmlzayBvZiB3YXN0aW5nIGJ5IDkgcGVyY2VudCBhbmQgc2V2ZXJlIHdhc3RpbmcgYnkgMTQgcGVyY2VudC4gVGhlc2Ugcmlza3MgYXBwbHkgdG8geW91bmcgaW5mYW50cywgc3VnZ2VzdGluZyBhIHByZW5hdGFsIHBhdGh3YXksIGFzIHdlbGwgYXMgdG8gb2xkZXIgY2hpbGRyZW4gd2hvIHR5cGljYWxseSBleHBlcmllbmNlIGEgZGV0ZXJpb3JhdGlvbiBpbiBkaWV0IHF1YWxpdHkgaW4gdGhlIHdha2Ugb2YgZm9vZCBpbmZsYXRpb24uIE1hbGUgY2hpbGRyZW4gYW5kIGNoaWxkcmVuIGZyb20gcG9vciBhbmQgcnVyYWwgbGFuZGxlc3MgaG91c2Vob2xkcyBhcmUgbW9yZSBzZXZlcmVseSBpbXBhY3RlZC4gRm9vZCBpbmZsYXRpb24gZHVyaW5nIHByZWduYW5jeSBhbmQgdGhlIGZpcnN0IHllYXIgYWZ0ZXIgYmlydGggYWxzbyBpbmNyZWFzZXMgdGhlIHJpc2sgb2Ygc3R1bnRpbmcgZm9yIGNoaWxkcmVuIDItNSB5ZWFycyBvZiBhZ2UuIFRoaXMgZXZpZGVuY2UgcHJvdmlkZXMgYSBzdHJvbmcgcmF0aW9uYWxlIGZvciBpbnRlcnZlbnRpb25zIHRvIHByZXZlbnQgZm9vZCBpbmZsYXRpb24gYW5kIG1pdGlnYXRlIGl0cyBpbXBhY3RzIG9uIHZ1bG5lcmFibGUgY2hpbGRyZW4gYW5kIHRoZWlyIG1vdGhlcnMuIDwvcD4iLCJpc3N1ZSI6IjEiLCJ2b2x1bWUiOiIxNCJ9LCJpc1RlbXBvcmFyeSI6ZmFsc2V9XX0=&quot;,&quot;citationItems&quot;:[{&quot;id&quot;:&quot;26749f21-537d-3dfd-9a62-835319cc6cac&quot;,&quot;itemData&quot;:{&quot;type&quot;:&quot;article-journal&quot;,&quot;id&quot;:&quot;26749f21-537d-3dfd-9a62-835319cc6cac&quot;,&quot;title&quot;:&quot;Food inflation and child undernutrition in low and middle income countries&quot;,&quot;author&quot;:[{&quot;family&quot;:&quot;Headey&quot;,&quot;given&quot;:&quot;Derek&quot;,&quot;parse-names&quot;:false,&quot;dropping-particle&quot;:&quot;&quot;,&quot;non-dropping-particle&quot;:&quot;&quot;},{&quot;family&quot;:&quot;Ruel&quot;,&quot;given&quot;:&quot;Marie&quot;,&quot;parse-names&quot;:false,&quot;dropping-particle&quot;:&quot;&quot;,&quot;non-dropping-particle&quot;:&quot;&quot;}],&quot;container-title&quot;:&quot;Nature Communications&quot;,&quot;container-title-short&quot;:&quot;Nat Commun&quot;,&quot;DOI&quot;:&quot;10.1038/s41467-023-41543-9&quot;,&quot;ISSN&quot;:&quot;2041-1723&quot;,&quot;issued&quot;:{&quot;date-parts&quot;:[[2023,9,16]]},&quot;page&quot;:&quot;5761&quot;,&quot;abstract&quot;:&quot;&lt;p&gt; The 21 &lt;sup&gt;st&lt;/sup&gt; Century has been marked by increased volatility in food prices, with global price spikes in 2007-08, 2010-11, and again in 2021-22. The impact of food inflation on the risk of child undernutrition is not well understood, however. This study explores the potential impacts of food inflation on wasting and stunting among 1.27 million pre-school children from 44 developing countries. On average, a 5 percent increase in the real price of food increases the risk of wasting by 9 percent and severe wasting by 14 percent. These risks apply to young infants, suggesting a prenatal pathway, as well as to older children who typically experience a deterioration in diet quality in the wake of food inflation. Male children and children from poor and rural landless households are more severely impacted. Food inflation during pregnancy and the first year after birth also increases the risk of stunting for children 2-5 years of age. This evidence provides a strong rationale for interventions to prevent food inflation and mitigate its impacts on vulnerable children and their mothers. &lt;/p&gt;&quot;,&quot;issue&quot;:&quot;1&quot;,&quot;volume&quot;:&quot;14&quot;},&quot;isTemporary&quot;:false}]},{&quot;citationID&quot;:&quot;MENDELEY_CITATION_29e7102b-601e-47cd-86a1-3143404067d1&quot;,&quot;properties&quot;:{&quot;noteIndex&quot;:0},&quot;isEdited&quot;:false,&quot;manualOverride&quot;:{&quot;isManuallyOverridden&quot;:false,&quot;citeprocText&quot;:&quot;(24)&quot;,&quot;manualOverrideText&quot;:&quot;&quot;},&quot;citationTag&quot;:&quot;MENDELEY_CITATION_v3_eyJjaXRhdGlvbklEIjoiTUVOREVMRVlfQ0lUQVRJT05fMjllNzEwMmItNjAxZS00N2NkLTg2YTEtMzE0MzQwNDA2N2QxIiwicHJvcGVydGllcyI6eyJub3RlSW5kZXgiOjB9LCJpc0VkaXRlZCI6ZmFsc2UsIm1hbnVhbE92ZXJyaWRlIjp7ImlzTWFudWFsbHlPdmVycmlkZGVuIjpmYWxzZSwiY2l0ZXByb2NUZXh0IjoiKDI0KSIsIm1hbnVhbE92ZXJyaWRlVGV4dCI6IiJ9LCJjaXRhdGlvbkl0ZW1zIjpbeyJpZCI6IjdjZDI5Y2MxLTUyNjktMzU5Yy05ZGM3LWYyZTdmNDYzMGQzNSIsIml0ZW1EYXRhIjp7InR5cGUiOiJhcnRpY2xlLWpvdXJuYWwiLCJpZCI6IjdjZDI5Y2MxLTUyNjktMzU5Yy05ZGM3LWYyZTdmNDYzMGQzNSIsInRpdGxlIjoiQ2VyZWJyYWwgcGFsc3kgYW5kIHNleCBkaWZmZXJlbmNlcyBpbiBjaGlsZHJlbjogQSBuYXJyYXRpdmUgcmV2aWV3IG9mIHRoZSBsaXRlcmF0dXJlIiwiYXV0aG9yIjpbeyJmYW1pbHkiOiJSb21lbyIsImdpdmVuIjoiRG9tZW5pY28gTS4iLCJwYXJzZS1uYW1lcyI6ZmFsc2UsImRyb3BwaW5nLXBhcnRpY2xlIjoiIiwibm9uLWRyb3BwaW5nLXBhcnRpY2xlIjoiIn0seyJmYW1pbHkiOiJWZW5lemlhIiwiZ2l2ZW4iOiJJbGFyaWEiLCJwYXJzZS1uYW1lcyI6ZmFsc2UsImRyb3BwaW5nLXBhcnRpY2xlIjoiIiwibm9uLWRyb3BwaW5nLXBhcnRpY2xlIjoiIn0seyJmYW1pbHkiOiJQZWRlIiwiZ2l2ZW4iOiJFbGlzYSIsInBhcnNlLW5hbWVzIjpmYWxzZSwiZHJvcHBpbmctcGFydGljbGUiOiIiLCJub24tZHJvcHBpbmctcGFydGljbGUiOiIifSx7ImZhbWlseSI6IkJyb2duYSIsImdpdmVuIjoiQ2xhdWRpYSIsInBhcnNlLW5hbWVzIjpmYWxzZSwiZHJvcHBpbmctcGFydGljbGUiOiIiLCJub24tZHJvcHBpbmctcGFydGljbGUiOiIifV0sImNvbnRhaW5lci10aXRsZSI6IkpvdXJuYWwgb2YgTmV1cm9zY2llbmNlIFJlc2VhcmNoIiwiY29udGFpbmVyLXRpdGxlLXNob3J0IjoiSiBOZXVyb3NjaSBSZXMiLCJET0kiOiIxMC4xMDAyL2puci4yNTAyMCIsIklTU04iOiIwMzYwLTQwMTIiLCJpc3N1ZWQiOnsiZGF0ZS1wYXJ0cyI6W1syMDIzLDUsOV1dfSwicGFnZSI6Ijc4My03OTUiLCJhYnN0cmFjdCI6IjxwPkluIHRoZSBsYXN0IHllYXJzLCBuZXcgZXZpZGVuY2UgaGFzIGluY3JlYXNlZCB0aGUgYXR0ZW50aW9uIG9uIHNleCBkaWZmZXJlbmNlcyBpbiB0aGUgZGV2ZWxvcG1lbnQgb2YgY2hpbGRyZW4gd2l0aCBjZXJlYnJhbCBwYWxzeSAoQ1ApLiBNYWxlcyBzZWVtIHRvIHByZXNlbnQgd2l0aCBhIGhpZ2hlciByaXNrIGZvciBzZXZlcmUgbW90b3IgaW1wYWlybWVudCBhbmQgaW4gdGhlIHJlc3BvbnNlIHRvIGNoaXJ1cmdpY2FsIGFuZCByZWhhYmlsaXRhdGl2ZSBpbnRlcnZlbnRpb25zLiBUaGUgcHVibGlzaGVkIGRhdGEgY29uZmlybWVkIGEgaGlnaGVyIGluY2lkZW5jZSBvZiBDUCBpbiBtYWxlcyB0aGFuIGluIGZlbWFsZXMuIFRoZSBhaW0gb2YgdGhpcyBsaXRlcmF0dXJlIHJldmlldyB3YXMgdG8gZXZhbHVhdGUgdGhlIGltcGFjdCBvZiB0aGUgc2V4IG9uIHRoZSBtb3N0IGltcG9ydGFudCBhcmVhcyB0aGF0IGNoYXJhY3Rlcml6ZWQgQ1A6IG1vdG9yIGZ1bmN0aW9uLCBjb21vcmJpZGl0aWVzIChwYWluLCBjb2duaXRpdmUgaW1wYWlybWVudCwgY29tbXVuaWNhdGlvbnMgc2tpbGxzLCBlcGlsZXBzeSwgc2xlZXAsIGFuZCBiZWhhdmlvciksIGFuZCB0aGUgZGlmZmVyZW50IGtpbmQgb2YgaW50ZXJ2ZW50aW9ucy48L3A+IiwiaXNzdWUiOiI1Iiwidm9sdW1lIjoiMTAxIn0sImlzVGVtcG9yYXJ5IjpmYWxzZX1dfQ==&quot;,&quot;citationItems&quot;:[{&quot;id&quot;:&quot;7cd29cc1-5269-359c-9dc7-f2e7f4630d35&quot;,&quot;itemData&quot;:{&quot;type&quot;:&quot;article-journal&quot;,&quot;id&quot;:&quot;7cd29cc1-5269-359c-9dc7-f2e7f4630d35&quot;,&quot;title&quot;:&quot;Cerebral palsy and sex differences in children: A narrative review of the literature&quot;,&quot;author&quot;:[{&quot;family&quot;:&quot;Romeo&quot;,&quot;given&quot;:&quot;Domenico M.&quot;,&quot;parse-names&quot;:false,&quot;dropping-particle&quot;:&quot;&quot;,&quot;non-dropping-particle&quot;:&quot;&quot;},{&quot;family&quot;:&quot;Venezia&quot;,&quot;given&quot;:&quot;Ilaria&quot;,&quot;parse-names&quot;:false,&quot;dropping-particle&quot;:&quot;&quot;,&quot;non-dropping-particle&quot;:&quot;&quot;},{&quot;family&quot;:&quot;Pede&quot;,&quot;given&quot;:&quot;Elisa&quot;,&quot;parse-names&quot;:false,&quot;dropping-particle&quot;:&quot;&quot;,&quot;non-dropping-particle&quot;:&quot;&quot;},{&quot;family&quot;:&quot;Brogna&quot;,&quot;given&quot;:&quot;Claudia&quot;,&quot;parse-names&quot;:false,&quot;dropping-particle&quot;:&quot;&quot;,&quot;non-dropping-particle&quot;:&quot;&quot;}],&quot;container-title&quot;:&quot;Journal of Neuroscience Research&quot;,&quot;container-title-short&quot;:&quot;J Neurosci Res&quot;,&quot;DOI&quot;:&quot;10.1002/jnr.25020&quot;,&quot;ISSN&quot;:&quot;0360-4012&quot;,&quot;issued&quot;:{&quot;date-parts&quot;:[[2023,5,9]]},&quot;page&quot;:&quot;783-795&quot;,&quot;abstract&quot;:&quot;&lt;p&gt;In the last years, new evidence has increased the attention on sex differences in the development of children with cerebral palsy (CP). Males seem to present with a higher risk for severe motor impairment and in the response to chirurgical and rehabilitative interventions. The published data confirmed a higher incidence of CP in males than in females. The aim of this literature review was to evaluate the impact of the sex on the most important areas that characterized CP: motor function, comorbidities (pain, cognitive impairment, communications skills, epilepsy, sleep, and behavior), and the different kind of interventions.&lt;/p&gt;&quot;,&quot;issue&quot;:&quot;5&quot;,&quot;volume&quot;:&quot;101&quot;},&quot;isTemporary&quot;:false}]},{&quot;citationID&quot;:&quot;MENDELEY_CITATION_b9e81897-e692-4c53-a3c3-0b41525b3b7e&quot;,&quot;properties&quot;:{&quot;noteIndex&quot;:0},&quot;isEdited&quot;:false,&quot;manualOverride&quot;:{&quot;isManuallyOverridden&quot;:false,&quot;citeprocText&quot;:&quot;(8)&quot;,&quot;manualOverrideText&quot;:&quot;&quot;},&quot;citationTag&quot;:&quot;MENDELEY_CITATION_v3_eyJjaXRhdGlvbklEIjoiTUVOREVMRVlfQ0lUQVRJT05fYjllODE4OTctZTY5Mi00YzUzLWEzYzMtMGI0MTUyNWIzYjdlIiwicHJvcGVydGllcyI6eyJub3RlSW5kZXgiOjB9LCJpc0VkaXRlZCI6ZmFsc2UsIm1hbnVhbE92ZXJyaWRlIjp7ImlzTWFudWFsbHlPdmVycmlkZGVuIjpmYWxzZSwiY2l0ZXByb2NUZXh0IjoiKDg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1dfQ==&quot;,&quot;citationItems&quot;:[{&quot;id&quot;:&quot;609c8782-1827-3e3b-8b5a-1c8c6591e565&quot;,&quot;itemData&quot;:{&quot;type&quot;:&quot;article-journal&quot;,&quot;id&quot;:&quot;609c8782-1827-3e3b-8b5a-1c8c6591e565&quot;,&quot;title&quot;:&quot;The association between malnutrition and childhood disability in low‐ and middle‐ income countries: systematic review and meta‐analysis of observational studies&quot;,&quot;author&quot;:[{&quot;family&quot;:&quot;Hume‐Nixon&quot;,&quot;given&quot;:&quot;Maeve&quot;,&quot;parse-names&quot;:false,&quot;dropping-particle&quot;:&quot;&quot;,&quot;non-dropping-particle&quot;:&quot;&quot;},{&quot;family&quot;:&quot;Kuper&quot;,&quot;given&quot;:&quot;Hannah&quot;,&quot;parse-names&quot;:false,&quot;dropping-particle&quot;:&quot;&quot;,&quot;non-dropping-particle&quot;:&quot;&quot;}],&quot;container-title&quot;:&quot;Tropical Medicine &amp; International Health&quot;,&quot;DOI&quot;:&quot;10.1111/tmi.13139&quot;,&quot;ISSN&quot;:&quot;1360-2276&quot;,&quot;issued&quot;:{&quot;date-parts&quot;:[[2018,11,10]]},&quot;page&quot;:&quot;1158-1175&quot;,&quot;issue&quot;:&quot;11&quot;,&quot;volume&quot;:&quot;23&quot;,&quot;container-title-short&quot;:&quot;&quot;},&quot;isTemporary&quot;:false}]},{&quot;citationID&quot;:&quot;MENDELEY_CITATION_dc16ed92-4370-4773-995b-bd35753ff594&quot;,&quot;properties&quot;:{&quot;noteIndex&quot;:0},&quot;isEdited&quot;:false,&quot;manualOverride&quot;:{&quot;isManuallyOverridden&quot;:false,&quot;citeprocText&quot;:&quot;(25)&quot;,&quot;manualOverrideText&quot;:&quot;&quot;},&quot;citationTag&quot;:&quot;MENDELEY_CITATION_v3_eyJjaXRhdGlvbklEIjoiTUVOREVMRVlfQ0lUQVRJT05fZGMxNmVkOTItNDM3MC00NzczLTk5NWItYmQzNTc1M2ZmNTk0IiwicHJvcGVydGllcyI6eyJub3RlSW5kZXgiOjB9LCJpc0VkaXRlZCI6ZmFsc2UsIm1hbnVhbE92ZXJyaWRlIjp7ImlzTWFudWFsbHlPdmVycmlkZGVuIjpmYWxzZSwiY2l0ZXByb2NUZXh0IjoiK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XX0=&quot;,&quot;citationItems&quot;:[{&quot;id&quot;:&quot;e53d123a-85a4-3689-9b85-482b0fb07498&quot;,&quot;itemData&quot;:{&quot;type&quot;:&quot;article-journal&quot;,&quot;id&quot;:&quot;e53d123a-85a4-3689-9b85-482b0fb07498&quot;,&quot;title&quot;:&quot;Undernutrition in children with profound intellectual and multiple disabilities ( &lt;scp&gt;PIMD&lt;/scp&gt; ): its prevalence and influence on quality of life&quot;,&quot;author&quot;:[{&quot;family&quot;:&quot;Holenweg‐Gross&quot;,&quot;given&quot;:&quot;C.&quot;,&quot;parse-names&quot;:false,&quot;dropping-particle&quot;:&quot;&quot;,&quot;non-dropping-particle&quot;:&quot;&quot;},{&quot;family&quot;:&quot;Newman&quot;,&quot;given&quot;:&quot;C. J.&quot;,&quot;parse-names&quot;:false,&quot;dropping-particle&quot;:&quot;&quot;,&quot;non-dropping-particle&quot;:&quot;&quot;},{&quot;family&quot;:&quot;Faouzi&quot;,&quot;given&quot;:&quot;M.&quot;,&quot;parse-names&quot;:false,&quot;dropping-particle&quot;:&quot;&quot;,&quot;non-dropping-particle&quot;:&quot;&quot;},{&quot;family&quot;:&quot;Poirot‐Hodgkinson&quot;,&quot;given&quot;:&quot;I.&quot;,&quot;parse-names&quot;:false,&quot;dropping-particle&quot;:&quot;&quot;,&quot;non-dropping-particle&quot;:&quot;&quot;},{&quot;family&quot;:&quot;Bérard&quot;,&quot;given&quot;:&quot;C.&quot;,&quot;parse-names&quot;:false,&quot;dropping-particle&quot;:&quot;&quot;,&quot;non-dropping-particle&quot;:&quot;&quot;},{&quot;family&quot;:&quot;Roulet‐Perez&quot;,&quot;given&quot;:&quot;E.&quot;,&quot;parse-names&quot;:false,&quot;dropping-particle&quot;:&quot;&quot;,&quot;non-dropping-particle&quot;:&quot;&quot;}],&quot;container-title&quot;:&quot;Child: Care, Health and Development&quot;,&quot;container-title-short&quot;:&quot;Child Care Health Dev&quot;,&quot;DOI&quot;:&quot;10.1111/cch.12085&quot;,&quot;ISSN&quot;:&quot;0305-1862&quot;,&quot;issued&quot;:{&quot;date-parts&quot;:[[2014,7]]},&quot;page&quot;:&quot;525-532&quot;,&quot;issue&quot;:&quot;4&quot;,&quot;volume&quot;:&quot;40&quot;},&quot;isTemporary&quot;:false}]},{&quot;citationID&quot;:&quot;MENDELEY_CITATION_f6458b47-2775-4780-8075-402d51c9f44f&quot;,&quot;properties&quot;:{&quot;noteIndex&quot;:0},&quot;isEdited&quot;:false,&quot;manualOverride&quot;:{&quot;isManuallyOverridden&quot;:false,&quot;citeprocText&quot;:&quot;(26–28)&quot;,&quot;manualOverrideText&quot;:&quot;&quot;},&quot;citationTag&quot;:&quot;MENDELEY_CITATION_v3_eyJjaXRhdGlvbklEIjoiTUVOREVMRVlfQ0lUQVRJT05fZjY0NThiNDctMjc3NS00NzgwLTgwNzUtNDAyZDUxYzlmNDRmIiwicHJvcGVydGllcyI6eyJub3RlSW5kZXgiOjB9LCJpc0VkaXRlZCI6ZmFsc2UsIm1hbnVhbE92ZXJyaWRlIjp7ImlzTWFudWFsbHlPdmVycmlkZGVuIjpmYWxzZSwiY2l0ZXByb2NUZXh0IjoiKDI24oCTMjgpIiwibWFudWFsT3ZlcnJpZGVUZXh0IjoiIn0sImNpdGF0aW9uSXRlbXMiOlt7ImlkIjoiZjI5MTE0Y2ItMDAzMy0zYjliLWFiOGEtM2NhN2RjMjM0MDUyIiwiaXRlbURhdGEiOnsidHlwZSI6ImFydGljbGUtam91cm5hbCIsImlkIjoiZjI5MTE0Y2ItMDAzMy0zYjliLWFiOGEtM2NhN2RjMjM0MDUyIiwidGl0bGUiOiJEaWV0YXJ5IEludGFrZSwgRmVlZGluZyBQYXR0ZXJuLCBhbmQgTnV0cml0aW9uYWwgU3RhdHVzIG9mIENoaWxkcmVuIHdpdGggQ2VyZWJyYWwgUGFsc3kgaW4gUnVyYWwgQmFuZ2xhZGVzaCIsImF1dGhvciI6W3siZmFtaWx5IjoiSmFoYW4iLCJnaXZlbiI6IklzcmF0IiwicGFyc2UtbmFtZXMiOmZhbHNlLCJkcm9wcGluZy1wYXJ0aWNsZSI6IiIsIm5vbi1kcm9wcGluZy1wYXJ0aWNsZSI6IiJ9LHsiZmFtaWx5IjoiU3VsdGFuYSIsImdpdmVuIjoiUmlzYWQiLCJwYXJzZS1uYW1lcyI6ZmFsc2UsImRyb3BwaW5nLXBhcnRpY2xlIjoiIiwibm9uLWRyb3BwaW5nLXBhcnRpY2xlIjoiIn0seyJmYW1pbHkiOiJBZnJveiIsImdpdmVuIjoiTW91c3VtZSIsInBhcnNlLW5hbWVzIjpmYWxzZSwiZHJvcHBpbmctcGFydGljbGUiOiIiLCJub24tZHJvcHBpbmctcGFydGljbGUiOiIifSx7ImZhbWlseSI6Ik11aGl0IiwiZ2l2ZW4iOiJNb2hhbW1hZCIsInBhcnNlLW5hbWVzIjpmYWxzZSwiZHJvcHBpbmctcGFydGljbGUiOiIiLCJub24tZHJvcHBpbmctcGFydGljbGUiOiIifSx7ImZhbWlseSI6IkJhZGF3aSIsImdpdmVuIjoiTmFkaWEiLCJwYXJzZS1uYW1lcyI6ZmFsc2UsImRyb3BwaW5nLXBhcnRpY2xlIjoiIiwibm9uLWRyb3BwaW5nLXBhcnRpY2xlIjoiIn0seyJmYW1pbHkiOiJLaGFuZGFrZXIiLCJnaXZlbiI6Ikd1bGFtIiwicGFyc2UtbmFtZXMiOmZhbHNlLCJkcm9wcGluZy1wYXJ0aWNsZSI6IiIsIm5vbi1kcm9wcGluZy1wYXJ0aWNsZSI6IiJ9XSwiY29udGFpbmVyLXRpdGxlIjoiTnV0cmllbnRzIiwiRE9JIjoiMTAuMzM5MC9udTE1MTk0MjA5IiwiSVNTTiI6IjIwNzItNjY0MyIsImlzc3VlZCI6eyJkYXRlLXBhcnRzIjpbWzIwMjMsOSwyOV1dfSwicGFnZSI6IjQyMDkiLCJhYnN0cmFjdCI6IjxwPigxKSBCYWNrZ3JvdW5kOiBEYXRhIG9uIGltbWVkaWF0ZSBjYXVzZXMgb2YgbWFsbnV0cml0aW9uIGFtb25nIGNoaWxkcmVuIHdpdGggQ2VyZWJyYWwgUGFsc3kgKENQKSBhcmUgbGltaXRlZCBpbiBsb3ctIGFuZCBtaWRkbGUtaW5jb21lIGNvdW50cmllcyAoTE1JQ3MpLiBXZSBhaW1lZCB0byBhc3Nlc3MgdGhlIGRpZXRhcnkgaW50YWtlIHBhdHRlcm4sIGZlZWRpbmcgY2hhcmFjdGVyaXN0aWNzLCBhbmQgbnV0cml0aW9uYWwgc3RhdHVzIG9mIGNoaWxkcmVuIHdpdGggQ1AgaW4gQmFuZ2xhZGVzaDsgKDIpIE1ldGhvZHM6IFdlIGNvbmR1Y3RlZCBhIGRlc2NyaXB0aXZlIG9ic2VydmF0aW9uYWwgc3R1ZHkgaW4gU2hhaGphZHB1ciwgQmFuZ2xhZGVzaC4gQ2hpbGRyZW4gd2l0aCBDUCByZWdpc3RlcmVkIGludG8gdGhlIEJhbmdsYWRlc2ggQ1AgUmVnaXN0ZXIgd2VyZSBpbmNsdWRlZC4gU29jaW8tZGVtb2dyYXBoaWMsIGNsaW5pY2FsLCBkaWV0YXJ5IGludGFrZSwgZmVlZGluZywgZ2FzdHJvLWludGVzdGluYWwgY29uZGl0aW9ucywgYW5kIGFudGhyb3BvbWV0cmljIGRhdGEgd2VyZSBjb2xsZWN0ZWQuIERlc2NyaXB0aXZlIGFuZCBpbmZlcmVudGlhbCBzdGF0aXN0aWNzIHdlcmUgcmVwb3J0ZWQ7ICgzKSBSZXN1bHRzOiA3NSBjaGlsZHJlbiAobWVhbiAoU0QpIGFnZSAzLjYgKDIuNykgeWVhcnMsIDQyLjclIGZlbWFsZSkgYW5kIHRoZWlyIGNhcmVnaXZlcnMgcGFydGljaXBhdGVkLiBPdmVyYWxsLCA1My42JSBhbmQgNDYuNCUgb2YgY2hpbGRyZW4gd2VyZSB1bmRlcndlaWdodCBhbmQgc3R1bnRlZCwgcmVzcGVjdGl2ZWx5LiBUd28tdGhpcmRzIGNoaWxkcmVuIGNvbnN1bWVkIOKJpDQgb3V0IG9mIDggZm9vZCBncm91cHMuIE1lYXQsIHBvdWx0cnksIGFuZCBmaXNoOyBkYWlyeSBwcm9kdWN0czsgYW5kIHN1Z2FyIGNvbnN1bXB0aW9uIHdhcyBsb3dlciBhbW9uZyB1bmRlcndlaWdodCBjaGlsZHJlbiAoNDMuNCUsIDQ4LjglLCAyNS4wJSkgdGhhbiBvdGhlcnMgKDU2LjclLCA1MS4yJSA3NS4wJSkuIEluYXBwcm9wcmlhdGUgZmVlZGluZyBwb3NpdGlvbiB3YXMgb2JzZXJ2ZWQgaW4gMzkuMiUgb2YgY2hpbGRyZW4uIE1lYWwgZHVyYXRpb24gd2FzICZndDszMCBtaW4vbWVhbCBmb3IgMjEuN+KAkjI4LjAlIGNoaWxkcmVuLiBBbW9uZyBhbGwsIDEyLjAlIGhhZCBmZWVkaW5nIGRpZmZpY3VsdGllcywgODguMCUgaGFkIOKJpTEgZ2FzdHJvLWludGVzdGluYWwgY29uZGl0aW9uczsgKDQpIENvbmNsdXNpb25zOiBUaGUgc3R1ZHkgcmVwb3J0cyBwcmVsaW1pbmFyeSBkYXRhIG9uIHRoZSBmZWVkaW5nIGNoYXJhY3RlcmlzdGljcywgZGlldGFyeSBpbnRha2UsIGFuZCBudXRyaXRpb25hbCBzdGF0dXMgb2YgY2hpbGRyZW4gd2l0aCBDUCBpbiBydXJhbCBCYW5nbGFkZXNoLiBUaGUgZmluZGluZ3MgYXJlIGNydWNpYWwgZm9yIGNvc3QtZWZmZWN0aXZlIGludGVydmVudGlvbnMsIHByZXZlbnRpb24sIGFuZCBtYW5hZ2VtZW50IG9mIG1hbG51dHJpdGlvbiBhbW9uZyBjaGlsZHJlbiB3aXRoIENQIGluIEJhbmdsYWRlc2ggYW5kIG90aGVyIExNSUNzLjwvcD4iLCJpc3N1ZSI6IjE5Iiwidm9sdW1lIjoiMTUiLCJjb250YWluZXItdGl0bGUtc2hvcnQiOiJOdXRyaWVudHMifSwiaXNUZW1wb3JhcnkiOmZhbHNlfSx7ImlkIjoiOTgyYjEwNTYtN2VhMC0zZmJhLWIzYzktZTljZGMyYjEwMGZiIiwiaXRlbURhdGEiOnsidHlwZSI6ImFydGljbGUtam91cm5hbCIsImlkIjoiOTgyYjEwNTYtN2VhMC0zZmJhLWIzYzktZTljZGMyYjEwMGZiIiwidGl0bGUiOiJGZWVkaW5nIERpZmZpY3VsdGllcyBBbW9uZyBDaGlsZHJlbiBXaXRoIFNwZWNpYWwgTmVlZHM6IEEgQ3Jvc3MtU2VjdGlvbmFsIFN0dWR5IEZyb20gSW5kaWEiLCJhdXRob3IiOlt7ImZhbWlseSI6Ik1hbmlrYW5kYW4iLCJnaXZlbiI6IkJodXZhbmVzd2FyaSIsInBhcnNlLW5hbWVzIjpmYWxzZSwiZHJvcHBpbmctcGFydGljbGUiOiIiLCJub24tZHJvcHBpbmctcGFydGljbGUiOiIifSx7ImZhbWlseSI6Ikdsb3JpYSBKLiIsImdpdmVuIjoiS2VyZW4iLCJwYXJzZS1uYW1lcyI6ZmFsc2UsImRyb3BwaW5nLXBhcnRpY2xlIjoiIiwibm9uLWRyb3BwaW5nLXBhcnRpY2xlIjoiIn0seyJmYW1pbHkiOiJTYW11ZWwiLCJnaXZlbiI6IlJlZW1hIiwicGFyc2UtbmFtZXMiOmZhbHNlLCJkcm9wcGluZy1wYXJ0aWNsZSI6IiIsIm5vbi1kcm9wcGluZy1wYXJ0aWNsZSI6IiJ9LHsiZmFtaWx5IjoiUnVzc2VsbCIsImdpdmVuIjoiUGF1bCBTLlMuIiwicGFyc2UtbmFtZXMiOmZhbHNlLCJkcm9wcGluZy1wYXJ0aWNsZSI6IiIsIm5vbi1kcm9wcGluZy1wYXJ0aWNsZSI6IiJ9XSwiY29udGFpbmVyLXRpdGxlIjoiT1RKUjogT2NjdXBhdGlvbmFsIFRoZXJhcHkgSm91cm5hbCBvZiBSZXNlYXJjaCIsIkRPSSI6IjEwLjExNzcvMTUzOTQ0OTIyMjExMzA5NzEiLCJJU1NOIjoiMTUzOS00NDkyIiwiaXNzdWVkIjp7ImRhdGUtcGFydHMiOltbMjAyMywxMCwxNF1dfSwicGFnZSI6IjU5Mi01OTkiLCJhYnN0cmFjdCI6IjxwPkRlZmljaXRzIGluIGZlZWRpbmcgY2FuIGxlYWQgdG8gaW1wYWlybWVudHMgaW4gb2NjdXBhdGlvbmFsIHBlcmZvcm1hbmNlIGZvciBjaGlsZHJlbiB3aXRoIHNwZWNpYWwgbmVlZHMuIFRoaXMgY29ycmVsYXRpb25hbCBzdHVkeSBhc3Nlc3NlZCB0aGUgcmVsYXRpb25zaGlwIGJldHdlZW4gb3JvbW90b3IgZGVmaWNpdHMsIGJlaGF2aW9yIHByb2JsZW1zIHJlbGF0ZWQgdG8gZmVlZGluZywgYW5kIGNhcmVnaXZlciBwZXJjZXB0aW9uIG9mIHRoZSBiZWhhdmlvciBpbiBjaGlsZHJlbiB3aXRoIHNwZWNpYWwgbmVlZHMuIFdlIGluY2x1ZGVkIGNoaWxkcmVuIHdpdGggbmV1cm9kZXZlbG9wbWVudGFsIGRpc29yZGVycyAoIG49NzkpLCBiZXR3ZWVuIDIgYW5kIDEyIHllYXJzIG9mIGNocm9ub2xvZ2ljYWwgYWdlLCBhbmQgdGhlaXIgY2FyZWdpdmVycy4gVGhvc2UgZnVsZmlsbGluZyB0aGUgc2VsZWN0aW9uIGNyaXRlcmlhIHdlcmUgYWRtaW5pc3RlcmVkIHRoZSBCZWhhdmlvcmFsIFBlZGlhdHJpYyBGZWVkaW5nIEFzc2Vzc21lbnQgU2NhbGUgKEJQRkFTKSBhbmQgU2NoZWR1bGUgZm9yIE9yb21vdG9yIEFzc2Vzc21lbnQgKFNPTUEpLiBNb3JlIHRoYW4gaGFsZiB0aGUgc2FtcGxlIGhhZCBza2lsbCBkZWZpY2l0cyBhbmQgYmVoYXZpb3JhbCBwcm9ibGVtcyByZWxhdGVkIHRvIGZlZWRpbmcuIFRoZXJlIHdhcyBhIHN0YXRpc3RpY2FsbHkgc2lnbmlmaWNhbnQgY29ycmVsYXRpb24gb2Ygb3JvbW90b3IgZGVmaWNpdHMgd2l0aCBzcGVjaWZpYyBmb29kIGNvbnNpc3RlbmNpZXMgYW5kIGZlZWRpbmctcmVsYXRlZCBiZWhhdmlvciBwcm9ibGVtcy4gQ2hpbGRyZW4gd2l0aCBzcGVjaWFsIG5lZWRzIGhhdmUgaW1wYWlyZWQgcGFydGljaXBhdGlvbiBpbiBmZWVkaW5nLiBEZWZpY2l0cyBhdCB0aGUgYm9keSBzeXN0ZW0gbGV2ZWwgYXJlIGFzc29jaWF0ZWQgd2l0aCBwYXJlbnRhbCBhbmQgY3VsdHVyYWwgZmFjdG9ycywgd2hpY2ggd291bGQgaGF2ZSB0byBiZSBtaXRpZ2F0ZWQgdG8gb3B0aW1pemUgcGVyZm9ybWFuY2UuPC9wPiIsImlzc3VlIjoiNCIsInZvbHVtZSI6IjQzIiwiY29udGFpbmVyLXRpdGxlLXNob3J0IjoiIn0sImlzVGVtcG9yYXJ5IjpmYWxzZX0seyJpZCI6IjJkOGUyZDUyLThmNDAtMzU2Zi1hYThhLTE0OWU5N2JjNDdhMCIsIml0ZW1EYXRhIjp7InR5cGUiOiJhcnRpY2xlLWpvdXJuYWwiLCJpZCI6IjJkOGUyZDUyLThmNDAtMzU2Zi1hYThhLTE0OWU5N2JjNDdhMCIsInRpdGxlIjoiRmVlZGluZyBkaWZmaWN1bHRpZXMgaW4gY2hpbGRyZW4gd2l0aCBjZXJlYnJhbCBwYWxzeTogbG934oCQY29zdCBjYXJlZ2l2ZXIgdHJhaW5pbmcgaW4gRGhha2EsIEJhbmdsYWRlc2giLCJhdXRob3IiOlt7ImZhbWlseSI6IkFkYW1zIiwiZ2l2ZW4iOiJNLiBTLiIsInBhcnNlLW5hbWVzIjpmYWxzZSwiZHJvcHBpbmctcGFydGljbGUiOiIiLCJub24tZHJvcHBpbmctcGFydGljbGUiOiIifSx7ImZhbWlseSI6IktoYW4iLCJnaXZlbiI6Ik4uIFouIiwicGFyc2UtbmFtZXMiOmZhbHNlLCJkcm9wcGluZy1wYXJ0aWNsZSI6IiIsIm5vbi1kcm9wcGluZy1wYXJ0aWNsZSI6IiJ9LHsiZmFtaWx5IjoiQmVndW0iLCJnaXZlbiI6IlMuIEEuIiwicGFyc2UtbmFtZXMiOmZhbHNlLCJkcm9wcGluZy1wYXJ0aWNsZSI6IiIsIm5vbi1kcm9wcGluZy1wYXJ0aWNsZSI6IiJ9LHsiZmFtaWx5IjoiV2lyeiIsImdpdmVuIjoiUy4gTC4iLCJwYXJzZS1uYW1lcyI6ZmFsc2UsImRyb3BwaW5nLXBhcnRpY2xlIjoiIiwibm9uLWRyb3BwaW5nLXBhcnRpY2xlIjoiIn0seyJmYW1pbHkiOiJIZXNrZXRoIiwiZ2l2ZW4iOiJULiIsInBhcnNlLW5hbWVzIjpmYWxzZSwiZHJvcHBpbmctcGFydGljbGUiOiIiLCJub24tZHJvcHBpbmctcGFydGljbGUiOiIifSx7ImZhbWlseSI6IlByaW5nIiwiZ2l2ZW4iOiJULiBSLiIsInBhcnNlLW5hbWVzIjpmYWxzZSwiZHJvcHBpbmctcGFydGljbGUiOiIiLCJub24tZHJvcHBpbmctcGFydGljbGUiOiIifV0sImNvbnRhaW5lci10aXRsZSI6IkNoaWxkOiBDYXJlLCBIZWFsdGggYW5kIERldmVsb3BtZW50IiwiY29udGFpbmVyLXRpdGxlLXNob3J0IjoiQ2hpbGQgQ2FyZSBIZWFsdGggRGV2IiwiRE9JIjoiMTAuMTExMS9qLjEzNjUtMjIxNC4yMDExLjAxMzI3LngiLCJJU1NOIjoiMDMwNS0xODYyIiwiaXNzdWVkIjp7ImRhdGUtcGFydHMiOltbMjAxMiwxMSwxNV1dfSwicGFnZSI6Ijg3OC04ODgiLCJhYnN0cmFjdCI6IjxwPiA8Ym9sZD5CYWNrZ3JvdW5k4oCDPC9ib2xkPiBUaGUgbWFqb3JpdHkgb2YgY2hpbGRyZW4gd2l0aCBjZXJlYnJhbCBwYWxzeSBoYXZlIGZlZWRpbmcgZGlmZmljdWx0aWVzLCB3aGljaCwgaWYgbm90IG1hbmFnZWQsIHJlc3VsdCBpbiBzdHJlc3NmdWwgbWVhbHRpbWVzLCBjaHJvbmljIG1hbG51dHJpdGlvbiwgcmVzcGlyYXRvcnkgZGlzZWFzZSwgcmVkdWNlZCBxdWFsaXR5IG9mIGxpZmUgZm9yIGNhcmVnaXZlciBhbmQgY2hpbGQsIGFuZCBlYXJseSBkZWF0aC4gSW4gd2VsbOKAkHJlc291cmNlZCBjb3VudHJpZXMsIGhpZ2jigJAgYW5kIGxvd+KAkGNvc3QgbWVkaWNhbCBpbnRlcnZlbnRpb25zLCByYW5naW5nIGZyb20gZ2FzdHJvc3RvbXkgdHViZSBmZWVkaW5nIHRvIGNhcmVnaXZlciB0cmFpbmluZywgYXJlIGF2YWlsYWJsZS4gSW4gcmVzb3VyY2XigJBwb29yIGNvdW50cmllcyBzdWNoIGFzIEJhbmdsYWRlc2gsIHRoZSBmb3JtZXIgaXMgbm90IHZpYWJsZSBhbmQgdGhlIGxhdHRlciBpcyBib3RoIHNjYXJjZSBhbmQgaXRzIGVmZmVjdGl2ZW5lc3Mgbm90IHByb3Blcmx5IGV2YWx1YXRlZC4gVGhlIGFpbSBvZiB0aGlzIHN0dWR5IHdhcyB0byBldmFsdWF0ZSB0aGUgZWZmZWN0aXZlbmVzcyBvZiBhIGxvd+KAkGNvc3QsIGxvd+KAkHRlY2hub2xvZ3kgaW50ZXJ2ZW50aW9uIHRvIGltcHJvdmUgdGhlIGZlZWRpbmcgcHJhY3RpY2VzIG9mIGNhcmVycyBvZiBjaGlsZHJlbiB3aXRoIG1vZGVyYXRl4oCTc2V2ZXJlIGNlcmVicmFsIHBhbHN5IGFuZCBmZWVkaW5nIGRpZmZpY3VsdGllcyBpbiBCYW5nbGFkZXNoLiA8L3A+IiwiaXNzdWUiOiI2Iiwidm9sdW1lIjoiMzgifSwiaXNUZW1wb3JhcnkiOmZhbHNlfV19&quot;,&quot;citationItems&quot;:[{&quot;id&quot;:&quot;f29114cb-0033-3b9b-ab8a-3ca7dc234052&quot;,&quot;itemData&quot;:{&quot;type&quot;:&quot;article-journal&quot;,&quot;id&quot;:&quot;f29114cb-0033-3b9b-ab8a-3ca7dc234052&quot;,&quot;title&quot;:&quot;Dietary Intake, Feeding Pattern, and Nutritional Status of Children with Cerebral Palsy in Rural Bangladesh&quot;,&quot;author&quot;:[{&quot;family&quot;:&quot;Jahan&quot;,&quot;given&quot;:&quot;Israt&quot;,&quot;parse-names&quot;:false,&quot;dropping-particle&quot;:&quot;&quot;,&quot;non-dropping-particle&quot;:&quot;&quot;},{&quot;family&quot;:&quot;Sultana&quot;,&quot;given&quot;:&quot;Risad&quot;,&quot;parse-names&quot;:false,&quot;dropping-particle&quot;:&quot;&quot;,&quot;non-dropping-particle&quot;:&quot;&quot;},{&quot;family&quot;:&quot;Afroz&quot;,&quot;given&quot;:&quot;Mousume&quot;,&quot;parse-names&quot;:false,&quot;dropping-particle&quot;:&quot;&quot;,&quot;non-dropping-particle&quot;:&quot;&quot;},{&quot;family&quot;:&quot;Muhit&quot;,&quot;given&quot;:&quot;Mohammad&quot;,&quot;parse-names&quot;:false,&quot;dropping-particle&quot;:&quot;&quot;,&quot;non-dropping-particle&quot;:&quot;&quot;},{&quot;family&quot;:&quot;Badawi&quot;,&quot;given&quot;:&quot;Nadia&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DOI&quot;:&quot;10.3390/nu15194209&quot;,&quot;ISSN&quot;:&quot;2072-6643&quot;,&quot;issued&quot;:{&quot;date-parts&quot;:[[2023,9,29]]},&quot;page&quot;:&quot;4209&quot;,&quot;abstract&quot;:&quot;&lt;p&gt;(1) Background: Data on immediate causes of malnutrition among children with Cerebral Palsy (CP) are limited in low- and middle-income countries (LMICs). We aimed to assess the dietary intake pattern, feeding characteristics, and nutritional status of children with CP in Bangladesh; (2) Methods: We conducted a descriptive observational study in Shahjadpur, Bangladesh. Children with CP registered into the Bangladesh CP Register were included. Socio-demographic, clinical, dietary intake, feeding, gastro-intestinal conditions, and anthropometric data were collected. Descriptive and inferential statistics were reported; (3) Results: 75 children (mean (SD) age 3.6 (2.7) years, 42.7% female) and their caregivers participated. Overall, 53.6% and 46.4% of children were underweight and stunted, respectively. Two-thirds children consumed ≤4 out of 8 food groups. Meat, poultry, and fish; dairy products; and sugar consumption was lower among underweight children (43.4%, 48.8%, 25.0%) than others (56.7%, 51.2% 75.0%). Inappropriate feeding position was observed in 39.2% of children. Meal duration was &amp;gt;30 min/meal for 21.7‒28.0% children. Among all, 12.0% had feeding difficulties, 88.0% had ≥1 gastro-intestinal conditions; (4) Conclusions: The study reports preliminary data on the feeding characteristics, dietary intake, and nutritional status of children with CP in rural Bangladesh. The findings are crucial for cost-effective interventions, prevention, and management of malnutrition among children with CP in Bangladesh and other LMICs.&lt;/p&gt;&quot;,&quot;issue&quot;:&quot;19&quot;,&quot;volume&quot;:&quot;15&quot;,&quot;container-title-short&quot;:&quot;Nutrients&quot;},&quot;isTemporary&quot;:false},{&quot;id&quot;:&quot;982b1056-7ea0-3fba-b3c9-e9cdc2b100fb&quot;,&quot;itemData&quot;:{&quot;type&quot;:&quot;article-journal&quot;,&quot;id&quot;:&quot;982b1056-7ea0-3fba-b3c9-e9cdc2b100fb&quot;,&quot;title&quot;:&quot;Feeding Difficulties Among Children With Special Needs: A Cross-Sectional Study From India&quot;,&quot;author&quot;:[{&quot;family&quot;:&quot;Manikandan&quot;,&quot;given&quot;:&quot;Bhuvaneswari&quot;,&quot;parse-names&quot;:false,&quot;dropping-particle&quot;:&quot;&quot;,&quot;non-dropping-particle&quot;:&quot;&quot;},{&quot;family&quot;:&quot;Gloria J.&quot;,&quot;given&quot;:&quot;Keren&quot;,&quot;parse-names&quot;:false,&quot;dropping-particle&quot;:&quot;&quot;,&quot;non-dropping-particle&quot;:&quot;&quot;},{&quot;family&quot;:&quot;Samuel&quot;,&quot;given&quot;:&quot;Reema&quot;,&quot;parse-names&quot;:false,&quot;dropping-particle&quot;:&quot;&quot;,&quot;non-dropping-particle&quot;:&quot;&quot;},{&quot;family&quot;:&quot;Russell&quot;,&quot;given&quot;:&quot;Paul S.S.&quot;,&quot;parse-names&quot;:false,&quot;dropping-particle&quot;:&quot;&quot;,&quot;non-dropping-particle&quot;:&quot;&quot;}],&quot;container-title&quot;:&quot;OTJR: Occupational Therapy Journal of Research&quot;,&quot;DOI&quot;:&quot;10.1177/15394492221130971&quot;,&quot;ISSN&quot;:&quot;1539-4492&quot;,&quot;issued&quot;:{&quot;date-parts&quot;:[[2023,10,14]]},&quot;page&quot;:&quot;592-599&quot;,&quot;abstract&quot;:&quot;&lt;p&gt;Deficits in feeding can lead to impairments in occupational performance for children with special needs. This correlational study assessed the relationship between oromotor deficits, behavior problems related to feeding, and caregiver perception of the behavior in children with special needs. We included children with neurodevelopmental disorders ( n=79), between 2 and 12 years of chronological age, and their caregivers. Those fulfilling the selection criteria were administered the Behavioral Pediatric Feeding Assessment Scale (BPFAS) and Schedule for Oromotor Assessment (SOMA). More than half the sample had skill deficits and behavioral problems related to feeding. There was a statistically significant correlation of oromotor deficits with specific food consistencies and feeding-related behavior problems. Children with special needs have impaired participation in feeding. Deficits at the body system level are associated with parental and cultural factors, which would have to be mitigated to optimize performance.&lt;/p&gt;&quot;,&quot;issue&quot;:&quot;4&quot;,&quot;volume&quot;:&quot;43&quot;,&quot;container-title-short&quot;:&quot;&quot;},&quot;isTemporary&quot;:false},{&quot;id&quot;:&quot;2d8e2d52-8f40-356f-aa8a-149e97bc47a0&quot;,&quot;itemData&quot;:{&quot;type&quot;:&quot;article-journal&quot;,&quot;id&quot;:&quot;2d8e2d52-8f40-356f-aa8a-149e97bc47a0&quot;,&quot;title&quot;:&quot;Feeding difficulties in children with cerebral palsy: low‐cost caregiver training in Dhaka, Bangladesh&quot;,&quot;author&quot;:[{&quot;family&quot;:&quot;Adams&quot;,&quot;given&quot;:&quot;M. S.&quot;,&quot;parse-names&quot;:false,&quot;dropping-particle&quot;:&quot;&quot;,&quot;non-dropping-particle&quot;:&quot;&quot;},{&quot;family&quot;:&quot;Khan&quot;,&quot;given&quot;:&quot;N. Z.&quot;,&quot;parse-names&quot;:false,&quot;dropping-particle&quot;:&quot;&quot;,&quot;non-dropping-particle&quot;:&quot;&quot;},{&quot;family&quot;:&quot;Begum&quot;,&quot;given&quot;:&quot;S. A.&quot;,&quot;parse-names&quot;:false,&quot;dropping-particle&quot;:&quot;&quot;,&quot;non-dropping-particle&quot;:&quot;&quot;},{&quot;family&quot;:&quot;Wirz&quot;,&quot;given&quot;:&quot;S. L.&quot;,&quot;parse-names&quot;:false,&quot;dropping-particle&quot;:&quot;&quot;,&quot;non-dropping-particle&quot;:&quot;&quot;},{&quot;family&quot;:&quot;Hesketh&quot;,&quot;given&quot;:&quot;T.&quot;,&quot;parse-names&quot;:false,&quot;dropping-particle&quot;:&quot;&quot;,&quot;non-dropping-particle&quot;:&quot;&quot;},{&quot;family&quot;:&quot;Pring&quot;,&quot;given&quot;:&quot;T. R.&quot;,&quot;parse-names&quot;:false,&quot;dropping-particle&quot;:&quot;&quot;,&quot;non-dropping-particle&quot;:&quot;&quot;}],&quot;container-title&quot;:&quot;Child: Care, Health and Development&quot;,&quot;container-title-short&quot;:&quot;Child Care Health Dev&quot;,&quot;DOI&quot;:&quot;10.1111/j.1365-2214.2011.01327.x&quot;,&quot;ISSN&quot;:&quot;0305-1862&quot;,&quot;issued&quot;:{&quot;date-parts&quot;:[[2012,11,15]]},&quot;page&quot;:&quot;878-888&quot;,&quot;abstract&quot;:&quot;&lt;p&gt; &lt;bold&gt;Background &lt;/bold&gt; The majority of children with cerebral palsy have feeding difficulties, which, if not managed, result in stressful mealtimes, chronic malnutrition, respiratory disease, reduced quality of life for caregiver and child, and early death. In well‐resourced countries, high‐ and low‐cost medical interventions, ranging from gastrostomy tube feeding to caregiver training, are available. In resource‐poor countries such as Bangladesh, the former is not viable and the latter is both scarce and its effectiveness not properly evaluated. The aim of this study was to evaluate the effectiveness of a low‐cost, low‐technology intervention to improve the feeding practices of carers of children with moderate–severe cerebral palsy and feeding difficulties in Bangladesh. &lt;/p&gt;&quot;,&quot;issue&quot;:&quot;6&quot;,&quot;volume&quot;:&quot;38&quot;},&quot;isTemporary&quot;:false}]},{&quot;citationID&quot;:&quot;MENDELEY_CITATION_9d26fd17-32e4-4e33-9715-3cdaab6e85dc&quot;,&quot;properties&quot;:{&quot;noteIndex&quot;:0},&quot;isEdited&quot;:false,&quot;manualOverride&quot;:{&quot;isManuallyOverridden&quot;:false,&quot;citeprocText&quot;:&quot;(25)&quot;,&quot;manualOverrideText&quot;:&quot;&quot;},&quot;citationTag&quot;:&quot;MENDELEY_CITATION_v3_eyJjaXRhdGlvbklEIjoiTUVOREVMRVlfQ0lUQVRJT05fOWQyNmZkMTctMzJlNC00ZTMzLTk3MTUtM2NkYWFiNmU4NWRjIiwicHJvcGVydGllcyI6eyJub3RlSW5kZXgiOjB9LCJpc0VkaXRlZCI6ZmFsc2UsIm1hbnVhbE92ZXJyaWRlIjp7ImlzTWFudWFsbHlPdmVycmlkZGVuIjpmYWxzZSwiY2l0ZXByb2NUZXh0IjoiK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XX0=&quot;,&quot;citationItems&quot;:[{&quot;id&quot;:&quot;e53d123a-85a4-3689-9b85-482b0fb07498&quot;,&quot;itemData&quot;:{&quot;type&quot;:&quot;article-journal&quot;,&quot;id&quot;:&quot;e53d123a-85a4-3689-9b85-482b0fb07498&quot;,&quot;title&quot;:&quot;Undernutrition in children with profound intellectual and multiple disabilities ( &lt;scp&gt;PIMD&lt;/scp&gt; ): its prevalence and influence on quality of life&quot;,&quot;author&quot;:[{&quot;family&quot;:&quot;Holenweg‐Gross&quot;,&quot;given&quot;:&quot;C.&quot;,&quot;parse-names&quot;:false,&quot;dropping-particle&quot;:&quot;&quot;,&quot;non-dropping-particle&quot;:&quot;&quot;},{&quot;family&quot;:&quot;Newman&quot;,&quot;given&quot;:&quot;C. J.&quot;,&quot;parse-names&quot;:false,&quot;dropping-particle&quot;:&quot;&quot;,&quot;non-dropping-particle&quot;:&quot;&quot;},{&quot;family&quot;:&quot;Faouzi&quot;,&quot;given&quot;:&quot;M.&quot;,&quot;parse-names&quot;:false,&quot;dropping-particle&quot;:&quot;&quot;,&quot;non-dropping-particle&quot;:&quot;&quot;},{&quot;family&quot;:&quot;Poirot‐Hodgkinson&quot;,&quot;given&quot;:&quot;I.&quot;,&quot;parse-names&quot;:false,&quot;dropping-particle&quot;:&quot;&quot;,&quot;non-dropping-particle&quot;:&quot;&quot;},{&quot;family&quot;:&quot;Bérard&quot;,&quot;given&quot;:&quot;C.&quot;,&quot;parse-names&quot;:false,&quot;dropping-particle&quot;:&quot;&quot;,&quot;non-dropping-particle&quot;:&quot;&quot;},{&quot;family&quot;:&quot;Roulet‐Perez&quot;,&quot;given&quot;:&quot;E.&quot;,&quot;parse-names&quot;:false,&quot;dropping-particle&quot;:&quot;&quot;,&quot;non-dropping-particle&quot;:&quot;&quot;}],&quot;container-title&quot;:&quot;Child: Care, Health and Development&quot;,&quot;container-title-short&quot;:&quot;Child Care Health Dev&quot;,&quot;DOI&quot;:&quot;10.1111/cch.12085&quot;,&quot;ISSN&quot;:&quot;0305-1862&quot;,&quot;issued&quot;:{&quot;date-parts&quot;:[[2014,7]]},&quot;page&quot;:&quot;525-532&quot;,&quot;issue&quot;:&quot;4&quot;,&quot;volume&quot;:&quot;40&quot;},&quot;isTemporary&quot;:false}]},{&quot;citationID&quot;:&quot;MENDELEY_CITATION_2591ce35-9516-4d34-844a-e2c23b74f046&quot;,&quot;properties&quot;:{&quot;noteIndex&quot;:0},&quot;isEdited&quot;:false,&quot;manualOverride&quot;:{&quot;isManuallyOverridden&quot;:false,&quot;citeprocText&quot;:&quot;(20,25)&quot;,&quot;manualOverrideText&quot;:&quot;&quot;},&quot;citationTag&quot;:&quot;MENDELEY_CITATION_v3_eyJjaXRhdGlvbklEIjoiTUVOREVMRVlfQ0lUQVRJT05fMjU5MWNlMzUtOTUxNi00ZDM0LTg0NGEtZTJjMjNiNzRmMDQ2IiwicHJvcGVydGllcyI6eyJub3RlSW5kZXgiOjB9LCJpc0VkaXRlZCI6ZmFsc2UsIm1hbnVhbE92ZXJyaWRlIjp7ImlzTWFudWFsbHlPdmVycmlkZGVuIjpmYWxzZSwiY2l0ZXByb2NUZXh0IjoiKDIwL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LHsiaWQiOiIzZTZmMmZiOS0zOTUzLTNjYzctYjJhOC04Njk0NjhjMjU4MzEiLCJpdGVtRGF0YSI6eyJ0eXBlIjoiYXJ0aWNsZS1qb3VybmFsIiwiaWQiOiIzZTZmMmZiOS0zOTUzLTNjYzctYjJhOC04Njk0NjhjMjU4MzEiLCJ0aXRsZSI6IkJSQUlOIEdST1dUSCBJTiBDSElMRFJFTiBXSVRIIEtXQVNISU9SS09SIDxpPkEgU3R1ZHkgdXNpbmcgSGVhZCBDaXJjdW1mZXJlbmNlIE1lYXN1cmVtZW50LCBUcmFuc2lsbHVtaW5hdGlvbiB1bmQgVWx0cmFzb25pYyBFY2hvIFZlbnRyaWN1bG9ncmFwaHk8L2k+IiwiYXV0aG9yIjpbeyJmYW1pbHkiOiJFTkdTTkVSIiwiZ2l2ZW4iOiJHVU5OQVIiLCJwYXJzZS1uYW1lcyI6ZmFsc2UsImRyb3BwaW5nLXBhcnRpY2xlIjoiIiwibm9uLWRyb3BwaW5nLXBhcnRpY2xlIjoiIn0seyJmYW1pbHkiOiJIQUJURSIsImdpdmVuIjoiREVNSVNTSUUiLCJwYXJzZS1uYW1lcyI6ZmFsc2UsImRyb3BwaW5nLXBhcnRpY2xlIjoiIiwibm9uLWRyb3BwaW5nLXBhcnRpY2xlIjoiIn0seyJmYW1pbHkiOiJTSsOWR1JFTiIsImdpdmVuIjoiSVLDiU5FIiwicGFyc2UtbmFtZXMiOmZhbHNlLCJkcm9wcGluZy1wYXJ0aWNsZSI6IiIsIm5vbi1kcm9wcGluZy1wYXJ0aWNsZSI6IiJ9LHsiZmFtaWx5IjoiVkFITFFVSVNUIiwiZ2l2ZW4iOiJCTyIsInBhcnNlLW5hbWVzIjpmYWxzZSwiZHJvcHBpbmctcGFydGljbGUiOiIiLCJub24tZHJvcHBpbmctcGFydGljbGUiOiIifV0sImNvbnRhaW5lci10aXRsZSI6IkFjdGEgUGFlZGlhdHJpY2EiLCJjb250YWluZXItdGl0bGUtc2hvcnQiOiJBY3RhIFBhZWRpYXRyIiwiRE9JIjoiMTAuMTExMS9qLjE2NTEtMjIyNy4xOTc0LnRiMTY5OTEueCIsIklTU04iOiIwODAzLTUyNTMiLCJpc3N1ZWQiOnsiZGF0ZS1wYXJ0cyI6W1sxOTc0LDksMjFdXX0sInBhZ2UiOiI2ODctNjk0IiwiYWJzdHJhY3QiOiI8cD5BQlNUUkFDVC4gRW5nc25lciwgRy4sIEhhYnRlLCBELiwgU2rDtmdyZW4sIDEuIGFuZCBWYWhscXVpc3QsIEIuIChFdGhpb3BpYW4gTnV0cml0aW9uIEluc3RpdHV0ZSBhbmQgdGhlIEV0aGlv4oCQU3dlZGlzaCBQZWRpYXRyaWMgQ2xpbmljLCBBZGRpcyBBYmFiYSwgRXRoaW9waWEsIGFuZCB0aGUgRGVwYXJ0bWVudCBvZiBQYWVkaWF0cmljcywgVW5pdmVyc2l0eSBIb3NwaXRhbCwgVXBwc2FsYSwgU3dlZGVuKS4gQnJhaW4gZ3Jvd3RoIGluIGNoaWxkcmVuIHdpdGgga3dhc2hpb3Jrb3IuIEEgc3R1ZHkgdXNpbmcgaGVhZCBjaXJjdW1mZXJlbmNlIG1lYXN1cmVtZW50LCB0cmFuc2lsbHVtaW5hdGlvbiBhbmQgdWx0cmFzb25pYyBlY2hvIHZlbnRyaWN1bG9ncmFwaHkuIEFjdGEgUGFlZGlhdHIgU2NhbmQsIDYzLCAxOTc0LuKAlEJyYWluIGdyb3d0aCB3YXMgc3R1ZGllZCBpbiA1MyBjaGlsZHJlbiB3aXRoIGt3YXNoaW9ya29yIGFuZCBtYXJhc21pYyBrd2FzaGlvcmtvciBieSB0aGUgc2ltdWx0YW5lb3VzIHVzZSBvZiBoZWFkIGNpcmN1bWZlcmVuY2UgbWVhc3VyZW1lbnQsIHRyYW5zaWxsdW1pbmF0aW9uIGFuZCB1bHRyYXNvbmljIGVjaG8gdmVudHJpY3Vsb2dyYXBoeS4gVGhlIHJlc3VsdHMgb2YgZXhhbWluYXRpb25zIG9uIGFkbWlzc2lvbiBzaG93ZWQgdGhhdCB0aGUgaGVhZCBjaXJjdW1mZXJlbmNlIHdhcyByZWR1Y2VkIGJ1dCBwcm9iYWJseSBzbGlnaHRseSBsZXNzIHNvIHRoYW4gaW4gbWFyYXNtaWMgY2hpbGRyZW4uIFRoZSB0cmFuc2lsbHVtaW5hdGlvbiBmaW5kaW5ncyB3ZXJlIGRpc3RpbmN0bHkgYWJub3JtYWw6IGJlYXJpbmcgdGhlIGFnZSBkaWZmZXJlbmNlIGluIG1pbmQsIHRoZSBhYm5vcm1hbGl0eSB3YXMgbW9yZSBwcm9ub3VuY2VkIHRoYW4gaW4gdGhlIGNhc2VzIG9mIG1hcmFzbXVzLiBUaGUgbGF0ZXJhbCB2ZW50cmljbGUgaW5kZXgsIGNhbGN1bGF0ZWQgZnJvbSBlY2hvIHZlbnRyaWN1bG9ncmFtcywgd2FzIGluY3JlYXNlZCwgd2hpY2ggd2FzIG5vdCB0aGUgY2FzZSBpbiBtYXJhc211cy4gQSBzeXN0ZW1hdGljIGZvbGxvd+KAkHVwIHN0dWR5IGZvciA2IG1vbnRocyBvZiAxMCBwYXRpZW50cyBzaG93ZWQgYSBncmFkdWFsIGFuZCBjb21wbGV0ZSBub3JtYWxpemF0aW9uIG9mIHRoZSB0cmFuc2lsbHVtaW5hdGlvbiBhbmQgZWNobyB2ZW50cmljdWxvZ3JhcGhpYyBmaW5kaW5ncy4gVGhlIGludGVycHJldGF0aW9uIG9mIHRoZSByZXN1bHRzLCB0YWtpbmcgaW50byBjb25zaWRlcmF0aW9uIGFsc28gdGhlIHBvc3NpYmxlIHNvdXJjZXMgb2YgZXJyb3IsIGlzIGRpc2N1c3NlZC48L3A+IiwiaXNzdWUiOiI1Iiwidm9sdW1lIjoiNjMifSwiaXNUZW1wb3JhcnkiOmZhbHNlfV19&quot;,&quot;citationItems&quot;:[{&quot;id&quot;:&quot;e53d123a-85a4-3689-9b85-482b0fb07498&quot;,&quot;itemData&quot;:{&quot;type&quot;:&quot;article-journal&quot;,&quot;id&quot;:&quot;e53d123a-85a4-3689-9b85-482b0fb07498&quot;,&quot;title&quot;:&quot;Undernutrition in children with profound intellectual and multiple disabilities ( &lt;scp&gt;PIMD&lt;/scp&gt; ): its prevalence and influence on quality of life&quot;,&quot;author&quot;:[{&quot;family&quot;:&quot;Holenweg‐Gross&quot;,&quot;given&quot;:&quot;C.&quot;,&quot;parse-names&quot;:false,&quot;dropping-particle&quot;:&quot;&quot;,&quot;non-dropping-particle&quot;:&quot;&quot;},{&quot;family&quot;:&quot;Newman&quot;,&quot;given&quot;:&quot;C. J.&quot;,&quot;parse-names&quot;:false,&quot;dropping-particle&quot;:&quot;&quot;,&quot;non-dropping-particle&quot;:&quot;&quot;},{&quot;family&quot;:&quot;Faouzi&quot;,&quot;given&quot;:&quot;M.&quot;,&quot;parse-names&quot;:false,&quot;dropping-particle&quot;:&quot;&quot;,&quot;non-dropping-particle&quot;:&quot;&quot;},{&quot;family&quot;:&quot;Poirot‐Hodgkinson&quot;,&quot;given&quot;:&quot;I.&quot;,&quot;parse-names&quot;:false,&quot;dropping-particle&quot;:&quot;&quot;,&quot;non-dropping-particle&quot;:&quot;&quot;},{&quot;family&quot;:&quot;Bérard&quot;,&quot;given&quot;:&quot;C.&quot;,&quot;parse-names&quot;:false,&quot;dropping-particle&quot;:&quot;&quot;,&quot;non-dropping-particle&quot;:&quot;&quot;},{&quot;family&quot;:&quot;Roulet‐Perez&quot;,&quot;given&quot;:&quot;E.&quot;,&quot;parse-names&quot;:false,&quot;dropping-particle&quot;:&quot;&quot;,&quot;non-dropping-particle&quot;:&quot;&quot;}],&quot;container-title&quot;:&quot;Child: Care, Health and Development&quot;,&quot;container-title-short&quot;:&quot;Child Care Health Dev&quot;,&quot;DOI&quot;:&quot;10.1111/cch.12085&quot;,&quot;ISSN&quot;:&quot;0305-1862&quot;,&quot;issued&quot;:{&quot;date-parts&quot;:[[2014,7]]},&quot;page&quot;:&quot;525-532&quot;,&quot;issue&quot;:&quot;4&quot;,&quot;volume&quot;:&quot;40&quot;},&quot;isTemporary&quot;:false},{&quot;id&quot;:&quot;3e6f2fb9-3953-3cc7-b2a8-869468c25831&quot;,&quot;itemData&quot;:{&quot;type&quot;:&quot;article-journal&quot;,&quot;id&quot;:&quot;3e6f2fb9-3953-3cc7-b2a8-869468c25831&quot;,&quot;title&quot;:&quot;BRAIN GROWTH IN CHILDREN WITH KWASHIORKOR &lt;i&gt;A Study using Head Circumference Measurement, Transillumination und Ultrasonic Echo Ventriculography&lt;/i&gt;&quot;,&quot;author&quot;:[{&quot;family&quot;:&quot;ENGSNER&quot;,&quot;given&quot;:&quot;GUNNAR&quot;,&quot;parse-names&quot;:false,&quot;dropping-particle&quot;:&quot;&quot;,&quot;non-dropping-particle&quot;:&quot;&quot;},{&quot;family&quot;:&quot;HABTE&quot;,&quot;given&quot;:&quot;DEMISSIE&quot;,&quot;parse-names&quot;:false,&quot;dropping-particle&quot;:&quot;&quot;,&quot;non-dropping-particle&quot;:&quot;&quot;},{&quot;family&quot;:&quot;SJÖGREN&quot;,&quot;given&quot;:&quot;IRÉNE&quot;,&quot;parse-names&quot;:false,&quot;dropping-particle&quot;:&quot;&quot;,&quot;non-dropping-particle&quot;:&quot;&quot;},{&quot;family&quot;:&quot;VAHLQUIST&quot;,&quot;given&quot;:&quot;BO&quot;,&quot;parse-names&quot;:false,&quot;dropping-particle&quot;:&quot;&quot;,&quot;non-dropping-particle&quot;:&quot;&quot;}],&quot;container-title&quot;:&quot;Acta Paediatrica&quot;,&quot;container-title-short&quot;:&quot;Acta Paediatr&quot;,&quot;DOI&quot;:&quot;10.1111/j.1651-2227.1974.tb16991.x&quot;,&quot;ISSN&quot;:&quot;0803-5253&quot;,&quot;issued&quot;:{&quot;date-parts&quot;:[[1974,9,21]]},&quot;page&quot;:&quot;687-694&quot;,&quot;abstract&quot;:&quot;&lt;p&gt;ABSTRACT. Engsner, G., Habte, D., Sjögren, 1. and Vahlquist, B. (Ethiopian Nutrition Institute and the Ethio‐Swedish Pediatric Clinic, Addis Ababa, Ethiopia, and the Department of Paediatrics, University Hospital, Uppsala, Sweden). Brain growth in children with kwashiorkor. A study using head circumference measurement, transillumination and ultrasonic echo ventriculography. Acta Paediatr Scand, 63, 1974.—Brain growth was studied in 53 children with kwashiorkor and marasmic kwashiorkor by the simultaneous use of head circumference measurement, transillumination and ultrasonic echo ventriculography. The results of examinations on admission showed that the head circumference was reduced but probably slightly less so than in marasmic children. The transillumination findings were distinctly abnormal: bearing the age difference in mind, the abnormality was more pronounced than in the cases of marasmus. The lateral ventricle index, calculated from echo ventriculograms, was increased, which was not the case in marasmus. A systematic follow‐up study for 6 months of 10 patients showed a gradual and complete normalization of the transillumination and echo ventriculographic findings. The interpretation of the results, taking into consideration also the possible sources of error, is discussed.&lt;/p&gt;&quot;,&quot;issue&quot;:&quot;5&quot;,&quot;volume&quot;:&quot;63&quot;},&quot;isTemporary&quot;:false}]},{&quot;citationID&quot;:&quot;MENDELEY_CITATION_a8967db5-817a-4ef4-8c48-857e5bec5b63&quot;,&quot;properties&quot;:{&quot;noteIndex&quot;:0},&quot;isEdited&quot;:false,&quot;manualOverride&quot;:{&quot;isManuallyOverridden&quot;:false,&quot;citeprocText&quot;:&quot;(29)&quot;,&quot;manualOverrideText&quot;:&quot;&quot;},&quot;citationTag&quot;:&quot;MENDELEY_CITATION_v3_eyJjaXRhdGlvbklEIjoiTUVOREVMRVlfQ0lUQVRJT05fYTg5NjdkYjUtODE3YS00ZWY0LThjNDgtODU3ZTViZWM1YjYzIiwicHJvcGVydGllcyI6eyJub3RlSW5kZXgiOjB9LCJpc0VkaXRlZCI6ZmFsc2UsIm1hbnVhbE92ZXJyaWRlIjp7ImlzTWFudWFsbHlPdmVycmlkZGVuIjpmYWxzZSwiY2l0ZXByb2NUZXh0IjoiKDI5KSIsIm1hbnVhbE92ZXJyaWRlVGV4dCI6IiJ9LCJjaXRhdGlvbkl0ZW1zIjpbeyJpZCI6Ijc3MzI1OWRmLTVkMTYtM2I0Zi05YWUyLWRiN2M4NDRhNzYxOCIsIml0ZW1EYXRhIjp7InR5cGUiOiJhcnRpY2xlLWpvdXJuYWwiLCJpZCI6Ijc3MzI1OWRmLTVkMTYtM2I0Zi05YWUyLWRiN2M4NDRhNzYxOCIsInRpdGxlIjoiTnV0cml0aW9uYWwgc3RhdHVzIG9mIG1lbnRhbGx5IHJldGFyZGVkIGNoaWxkcmVuIGluIG5vcnRoLXdlc3QgU3BhaW4uIEkuIEFudGhyb3BvbWV0cmljIGluZGljYXRvcnMuIiwiYXV0aG9yIjpbeyJmYW1pbHkiOiJTw6FuY2hlei1MYXN0cmVzIiwiZ2l2ZW4iOiJKIiwicGFyc2UtbmFtZXMiOmZhbHNlLCJkcm9wcGluZy1wYXJ0aWNsZSI6IiIsIm5vbi1kcm9wcGluZy1wYXJ0aWNsZSI6IiJ9LHsiZmFtaWx5IjoiRWlyw61zLVB1w7FhbCIsImdpdmVuIjoiSiIsInBhcnNlLW5hbWVzIjpmYWxzZSwiZHJvcHBpbmctcGFydGljbGUiOiIiLCJub24tZHJvcHBpbmctcGFydGljbGUiOiIifSx7ImZhbWlseSI6Ik90ZXJvLUNlcGVkYSIsImdpdmVuIjoiSiBMIiwicGFyc2UtbmFtZXMiOmZhbHNlLCJkcm9wcGluZy1wYXJ0aWNsZSI6IiIsIm5vbi1kcm9wcGluZy1wYXJ0aWNsZSI6IiJ9LHsiZmFtaWx5IjoiUGF2w7NuLUJlbGluY2jDs24iLCJnaXZlbiI6IlAiLCJwYXJzZS1uYW1lcyI6ZmFsc2UsImRyb3BwaW5nLXBhcnRpY2xlIjoiIiwibm9uLWRyb3BwaW5nLXBhcnRpY2xlIjoiIn0seyJmYW1pbHkiOiJDYXN0cm8tR2FnbyIsImdpdmVuIjoiTSIsInBhcnNlLW5hbWVzIjpmYWxzZSwiZHJvcHBpbmctcGFydGljbGUiOiIiLCJub24tZHJvcHBpbmctcGFydGljbGUiOiIifV0sImNvbnRhaW5lci10aXRsZSI6IkFjdGEgcGFlZGlhdHJpY2EgKE9zbG8sIE5vcndheSA6IDE5OTIpIiwiY29udGFpbmVyLXRpdGxlLXNob3J0IjoiQWN0YSBQYWVkaWF0ciIsIklTU04iOiIwODAzLTUyNTMiLCJQTUlEIjoiMTI4NTY5OTAiLCJpc3N1ZWQiOnsiZGF0ZS1wYXJ0cyI6W1syMDAzLDZdXX0sInBhZ2UiOiI3NDctNTMiLCJhYnN0cmFjdCI6IkFJTSBUbyBldmFsdWF0ZSB0aGUgbnV0cml0aW9uYWwgc3RhdHVzIG9mIG1lbnRhbGx5IHJldGFyZGVkIGNoaWxkcmVuIGluIHRoZSByZWdpb24gb2YgR2FsaWNpYSBpbiBub3J0aC13ZXN0IFNwYWluLCBvbiB0aGUgYmFzaXMgb2YgYW50aHJvcG9tZXRyaWMgdmFyaWFibGVzLiBNRVRIT0RTIFRoZSBmb2xsb3dpbmcgdmFyaWFibGVzIHdlcmUgZGV0ZXJtaW5lZCBpbiBhIHNhbXBsZSBvZiAxMjggbWVudGFsbHkgcmV0YXJkZWQgY2hpbGRyZW4gKDgxIE0sIDQ3IEYpOiBiaXJ0aHdlaWdodCwgYm9keXdlaWdodCwgaGVpZ2h0L2xlbmd0aCwgaGVhZCBjaXJjdW1mZXJlbmNlLCBtaWQtYXJtIGNpcmN1bWZlcmVuY2UsIG1pZC1hcm0gbXVzY2xlIGNpcmN1bWZlcmVuY2UsIHRyaWNlcHMgc2tpbmZvbGQgdGhpY2tuZXNzLCBzdWJzY2FwdWxhciBza2luZm9sZCB0aGlja25lc3MsIGFybSBhcmVhLCBhcm0gbXVzY2xlIGFyZWEsIGFybSBmYXQgYXJlYSwgYXJtIGxlYW4tdG8tZmF0IHJhdGlvLCBTaHVrbGEncyBudXRyaXRpb24gaW5kZXggYW5kIFF1ZXRlbGV0J3MgYm9keSBtYXNzIGluZGV4IChCTUkpLiBBIHByZWxpbWluYXJ5IHN0YXRpc3RpY2FsIGFuYWx5c2lzIGluZGljYXRlZCB0aGF0IG1vc3QgaW5mb3JtYXRpb24gY29udGVudCBjb3VsZCBiZSBtYWludGFpbmVkIGNvbnNpZGVyaW5nIG9ubHkgZWlnaHQgb2YgdGhlc2UgdmFyaWFibGVzLiBBIGZhY3RvciBhbmFseXNpcyBvZiB0aGUgcmVzdWx0aW5nIDggeCAxMjggKHZhcmlhYmxlcyBieSBzdWJqZWN0cykgZGF0YSBtYXRyaXggd2FzIHBlcmZvcm1lZCwgaWRlbnRpZnlpbmcgdHdvIGZhY3RvcnMgKEZBMSBhbmQgRkEyKSB0aGF0IHRvZ2V0aGVyIGV4cGxhaW5lZCA4MiUgb2YgdG90YWwgdmFyaWFuY2UuIFRha2luZyB0aGVzZSBmYWN0b3JzIGFzIGluZGljYXRvcnMgb2YgbnV0cml0aW9uYWwgc3RhdHVzLCB0aGUgZGF0YSB3ZXJlIGFuYWx5c2VkIGZvciBwb3NzaWJsZSBlZmZlY3RzIG9mIGFnZSwgZ2VuZGVyLCBzb2Npb2Vjb25vbWljIGFuZCBmYW1pbHkgZW52aXJvbm1lbnQsIGludGVsbGlnZW5jZSBxdW90aWVudCAoSVEpLCBwcmVzZW5jZS9hYnNlbmNlIG9mIGNlcmVicmFsIHBhbHN5LCBxdWFsaXR5IG9mIGRpZXQsIGFwcGV0aXRlIGFuZCBhbnRpZXBpbGVwdGljIHVzZS4gUkVTVUxUUyBUaGUgYW5hbHlzaXMgc3VnZ2VzdGVkIHRoYXQgbW9zdCBzdWJqZWN0cyB3ZXJlIGluIHRoZSBub3JtYWwgbnV0cml0aW9uIHJhbmdlLCBidXQgYWJvdXQgMzMlIHNob3dlZCBlaXRoZXIgYm9yZGVybGluZSBvciBkZWZpbml0ZSBtYWxudXRyaXRpb24uIE1lYW4gc2NvcmUgb24gRkEyIHNob3dlZCBhIHNpZ25pZmljYW50IG5lZ2F0aXZlIGNvcnJlbGF0aW9uIHdpdGggYWdlLiBDaGlsZHJlbiB3aXRoIGNlcmVicmFsIHBhbHN5IGhhZCBsb3dlciBtZWFuIHNjb3JlcyBvbiBib3RoIGZhY3RvcnMsIGFuZCBzY29yZXMgb24gYm90aCBmYWN0b3JzIHZhcmllZCB3aXRoIElRLiBDaGlsZHJlbiB3aXRoIGRlZmluaXRlIG1hbG51dHJpdGlvbiBoYWQgYSBzaWduaWZpY2FudGx5IGxvd2VyIElRIHRoYW4gdGhvc2UgaW4gdGhlIG5vcm1hbCBudXRyaXRpb24gcmFuZ2UuIE1lYW4gc2NvcmUgb24gYm90aCBmYWN0b3JzIHZhcmllZCB3aXRoIGFwcGV0aXRlIGFuZCBxdWFsaXR5IG9mIGRpZXQuIFRoZSBtZWFuIEZBSSBzY29yZSBvZiBjaGlsZHJlbiBmcm9tIGlubGFuZC1ydXJhbCBhcmVhcyB3YXMgc2lnbmlmaWNhbnRseSBsb3dlciB0aGFuIHRoYXQgb2YgY2hpbGRyZW4gZnJvbSBjb2FzdGFsIG9yIHVyYmFuIGFyZWFzLiBNZWFuIEZBMSBzY29yZSBpbmNyZWFzZWQgd2l0aCBpbmNyZWFzaW5nIGFnZSBvZiB0aGUgcGFyZW50cy4gVGhlIHByZXZhbGVuY2Ugb2Ygb2Jlc2l0eSB3YXMgMTMlIHdoZW4gb2Jlc2l0eSB3YXMgZGVmaW5lZCBvbiB0aGUgYmFzaXMgb2YgU2h1a2xhJ3MgbnV0cml0aW9uIGluZGV4LCBhbmQgMTklIHdoZW4gZGVmaW5lZCBvbiB0aGUgYmFzaXMgb2YgRkExIHNjb3JlLiBDT05DTFVTSU9OIE1hbG51dHJpdGlvbiBhcyByZXZlYWxlZCBieSBhbnRocm9wb21ldHJpYyB2YXJpYWJsZXMgb2NjdXJzIHdpdGggYSBoaWdoIHByZXZhbGVuY2UgYW1vbmcgbWVudGFsbHkgcmV0YXJkZWQgY2hpbGRyZW4uIFRoZSBwcmV2YWxlbmNlIGluY3JlYXNlcyB3aXRoIGFnZSwgaW5jcmVhc2luZyBJUSBkZWZpY2l0IGFuZCBjZXJlYnJhbCBwYWxzeS4iLCJpc3N1ZSI6IjYiLCJ2b2x1bWUiOiI5MiJ9LCJpc1RlbXBvcmFyeSI6ZmFsc2V9XX0=&quot;,&quot;citationItems&quot;:[{&quot;id&quot;:&quot;773259df-5d16-3b4f-9ae2-db7c844a7618&quot;,&quot;itemData&quot;:{&quot;type&quot;:&quot;article-journal&quot;,&quot;id&quot;:&quot;773259df-5d16-3b4f-9ae2-db7c844a7618&quot;,&quot;title&quot;:&quot;Nutritional status of mentally retarded children in north-west Spain. I. Anthropometric indicators.&quot;,&quot;author&quot;:[{&quot;family&quot;:&quot;Sánchez-Lastres&quot;,&quot;given&quot;:&quot;J&quot;,&quot;parse-names&quot;:false,&quot;dropping-particle&quot;:&quot;&quot;,&quot;non-dropping-particle&quot;:&quot;&quot;},{&quot;family&quot;:&quot;Eirís-Puñal&quot;,&quot;given&quot;:&quot;J&quot;,&quot;parse-names&quot;:false,&quot;dropping-particle&quot;:&quot;&quot;,&quot;non-dropping-particle&quot;:&quot;&quot;},{&quot;family&quot;:&quot;Otero-Cepeda&quot;,&quot;given&quot;:&quot;J L&quot;,&quot;parse-names&quot;:false,&quot;dropping-particle&quot;:&quot;&quot;,&quot;non-dropping-particle&quot;:&quot;&quot;},{&quot;family&quot;:&quot;Pavón-Belinchón&quot;,&quot;given&quot;:&quot;P&quot;,&quot;parse-names&quot;:false,&quot;dropping-particle&quot;:&quot;&quot;,&quot;non-dropping-particle&quot;:&quot;&quot;},{&quot;family&quot;:&quot;Castro-Gago&quot;,&quot;given&quot;:&quot;M&quot;,&quot;parse-names&quot;:false,&quot;dropping-particle&quot;:&quot;&quot;,&quot;non-dropping-particle&quot;:&quot;&quot;}],&quot;container-title&quot;:&quot;Acta paediatrica (Oslo, Norway : 1992)&quot;,&quot;container-title-short&quot;:&quot;Acta Paediatr&quot;,&quot;ISSN&quot;:&quot;0803-5253&quot;,&quot;PMID&quot;:&quot;12856990&quot;,&quot;issued&quot;:{&quot;date-parts&quot;:[[2003,6]]},&quot;page&quot;:&quot;747-53&quot;,&quot;abstract&quot;:&quot;AIM To evaluate the nutritional status of mentally retarded children in the region of Galicia in north-west Spain, on the basis of anthropometric variables. METHODS The following variables were determined in a sample of 128 mentally retarded children (81 M, 47 F): birthweight, bodyweight, height/length, head circumference, mid-arm circumference, mid-arm muscle circumference, triceps skinfold thickness, subscapular skinfold thickness, arm area, arm muscle area, arm fat area, arm lean-to-fat ratio, Shukla's nutrition index and Quetelet's body mass index (BMI). A preliminary statistical analysis indicated that most information content could be maintained considering only eight of these variables. A factor analysis of the resulting 8 x 128 (variables by subjects) data matrix was performed, identifying two factors (FA1 and FA2) that together explained 82% of total variance. Taking these factors as indicators of nutritional status, the data were analysed for possible effects of age, gender, socioeconomic and family environment, intelligence quotient (IQ), presence/absence of cerebral palsy, quality of diet, appetite and antiepileptic use. RESULTS The analysis suggested that most subjects were in the normal nutrition range, but about 33% showed either borderline or definite malnutrition. Mean score on FA2 showed a significant negative correlation with age. Children with cerebral palsy had lower mean scores on both factors, and scores on both factors varied with IQ. Children with definite malnutrition had a significantly lower IQ than those in the normal nutrition range. Mean score on both factors varied with appetite and quality of diet. The mean FAI score of children from inland-rural areas was significantly lower than that of children from coastal or urban areas. Mean FA1 score increased with increasing age of the parents. The prevalence of obesity was 13% when obesity was defined on the basis of Shukla's nutrition index, and 19% when defined on the basis of FA1 score. CONCLUSION Malnutrition as revealed by anthropometric variables occurs with a high prevalence among mentally retarded children. The prevalence increases with age, increasing IQ deficit and cerebral palsy.&quot;,&quot;issue&quot;:&quot;6&quot;,&quot;volume&quot;:&quot;92&quot;},&quot;isTemporary&quot;:false}]},{&quot;citationID&quot;:&quot;MENDELEY_CITATION_5e44f49d-71ab-4ee7-9e4c-0ec942ad6c4f&quot;,&quot;properties&quot;:{&quot;noteIndex&quot;:0},&quot;isEdited&quot;:false,&quot;manualOverride&quot;:{&quot;isManuallyOverridden&quot;:false,&quot;citeprocText&quot;:&quot;(30)&quot;,&quot;manualOverrideText&quot;:&quot;&quot;},&quot;citationTag&quot;:&quot;MENDELEY_CITATION_v3_eyJjaXRhdGlvbklEIjoiTUVOREVMRVlfQ0lUQVRJT05fNWU0NGY0OWQtNzFhYi00ZWU3LTllNGMtMGVjOTQyYWQ2YzRmIiwicHJvcGVydGllcyI6eyJub3RlSW5kZXgiOjB9LCJpc0VkaXRlZCI6ZmFsc2UsIm1hbnVhbE92ZXJyaWRlIjp7ImlzTWFudWFsbHlPdmVycmlkZGVuIjpmYWxzZSwiY2l0ZXByb2NUZXh0IjoiKDMwKSIsIm1hbnVhbE92ZXJyaWRlVGV4dCI6IiJ9LCJjaXRhdGlvbkl0ZW1zIjpbeyJpZCI6Ijc1ZjEzZWI5LTFhNzItMzIxMC1iNjdkLTk1ZTliYmNkZDIxZSIsIml0ZW1EYXRhIjp7InR5cGUiOiJhcnRpY2xlLWpvdXJuYWwiLCJpZCI6Ijc1ZjEzZWI5LTFhNzItMzIxMC1iNjdkLTk1ZTliYmNkZDIxZSIsInRpdGxlIjoiSW5jb21lIHRyYWplY3RvcmllcyBvZiBmYW1pbGllcyByYWlzaW5nIGEgY2hpbGQgd2l0aCBhIG5ldXJvZGlzYWJpbGl0eSIsImF1dGhvciI6W3siZmFtaWx5IjoiUm90aHdlbGwiLCJnaXZlbiI6IkRhdmlkIFcuIiwicGFyc2UtbmFtZXMiOmZhbHNlLCJkcm9wcGluZy1wYXJ0aWNsZSI6IiIsIm5vbi1kcm9wcGluZy1wYXJ0aWNsZSI6IiJ9LHsiZmFtaWx5IjoiTGFjaCIsImdpdmVuIjoiTHVjeW5hIE0uIiwicGFyc2UtbmFtZXMiOmZhbHNlLCJkcm9wcGluZy1wYXJ0aWNsZSI6IiIsIm5vbi1kcm9wcGluZy1wYXJ0aWNsZSI6IiJ9LHsiZmFtaWx5IjoiS29oZW4iLCJnaXZlbiI6IkRhZm5hIEUuIiwicGFyc2UtbmFtZXMiOmZhbHNlLCJkcm9wcGluZy1wYXJ0aWNsZSI6IiIsIm5vbi1kcm9wcGluZy1wYXJ0aWNsZSI6IiJ9LHsiZmFtaWx5IjoiRmluZGxheSIsImdpdmVuIjoiTGVhbm5lIEMuIiwicGFyc2UtbmFtZXMiOmZhbHNlLCJkcm9wcGluZy1wYXJ0aWNsZSI6IiIsIm5vbi1kcm9wcGluZy1wYXJ0aWNsZSI6IiJ9LHsiZmFtaWx5IjoiQXJpbSIsImdpdmVuIjoiUnViYWIgRy4iLCJwYXJzZS1uYW1lcyI6ZmFsc2UsImRyb3BwaW5nLXBhcnRpY2xlIjoiIiwibm9uLWRyb3BwaW5nLXBhcnRpY2xlIjoiIn1dLCJjb250YWluZXItdGl0bGUiOiJEaXNhYmlsaXR5IGFuZCBSZWhhYmlsaXRhdGlvbiIsImNvbnRhaW5lci10aXRsZS1zaG9ydCI6IkRpc2FiaWwgUmVoYWJpbCIsIkRPSSI6IjEwLjEwODAvMDk2MzgyODguMjAyMC4xODExNzgyIiwiSVNTTiI6IjA5NjMtODI4OCIsImlzc3VlZCI6eyJkYXRlLXBhcnRzIjpbWzIwMjIsNSw4XV19LCJwYWdlIjoiMTkyMy0xOTMyIiwiaXNzdWUiOiIxMCIsInZvbHVtZSI6IjQ0In0sImlzVGVtcG9yYXJ5IjpmYWxzZX1dfQ==&quot;,&quot;citationItems&quot;:[{&quot;id&quot;:&quot;75f13eb9-1a72-3210-b67d-95e9bbcdd21e&quot;,&quot;itemData&quot;:{&quot;type&quot;:&quot;article-journal&quot;,&quot;id&quot;:&quot;75f13eb9-1a72-3210-b67d-95e9bbcdd21e&quot;,&quot;title&quot;:&quot;Income trajectories of families raising a child with a neurodisability&quot;,&quot;author&quot;:[{&quot;family&quot;:&quot;Rothwell&quot;,&quot;given&quot;:&quot;David W.&quot;,&quot;parse-names&quot;:false,&quot;dropping-particle&quot;:&quot;&quot;,&quot;non-dropping-particle&quot;:&quot;&quot;},{&quot;family&quot;:&quot;Lach&quot;,&quot;given&quot;:&quot;Lucyna M.&quot;,&quot;parse-names&quot;:false,&quot;dropping-particle&quot;:&quot;&quot;,&quot;non-dropping-particle&quot;:&quot;&quot;},{&quot;family&quot;:&quot;Kohen&quot;,&quot;given&quot;:&quot;Dafna E.&quot;,&quot;parse-names&quot;:false,&quot;dropping-particle&quot;:&quot;&quot;,&quot;non-dropping-particle&quot;:&quot;&quot;},{&quot;family&quot;:&quot;Findlay&quot;,&quot;given&quot;:&quot;Leanne C.&quot;,&quot;parse-names&quot;:false,&quot;dropping-particle&quot;:&quot;&quot;,&quot;non-dropping-particle&quot;:&quot;&quot;},{&quot;family&quot;:&quot;Arim&quot;,&quot;given&quot;:&quot;Rubab G.&quot;,&quot;parse-names&quot;:false,&quot;dropping-particle&quot;:&quot;&quot;,&quot;non-dropping-particle&quot;:&quot;&quot;}],&quot;container-title&quot;:&quot;Disability and Rehabilitation&quot;,&quot;container-title-short&quot;:&quot;Disabil Rehabil&quot;,&quot;DOI&quot;:&quot;10.1080/09638288.2020.1811782&quot;,&quot;ISSN&quot;:&quot;0963-8288&quot;,&quot;issued&quot;:{&quot;date-parts&quot;:[[2022,5,8]]},&quot;page&quot;:&quot;1923-1932&quot;,&quot;issue&quot;:&quot;10&quot;,&quot;volume&quot;:&quot;44&quot;},&quot;isTemporary&quot;:false}]},{&quot;citationID&quot;:&quot;MENDELEY_CITATION_9d4af2fb-5e20-4a4d-8862-e564e5cab44f&quot;,&quot;properties&quot;:{&quot;noteIndex&quot;:0},&quot;isEdited&quot;:false,&quot;manualOverride&quot;:{&quot;isManuallyOverridden&quot;:false,&quot;citeprocText&quot;:&quot;(31)&quot;,&quot;manualOverrideText&quot;:&quot;&quot;},&quot;citationTag&quot;:&quot;MENDELEY_CITATION_v3_eyJjaXRhdGlvbklEIjoiTUVOREVMRVlfQ0lUQVRJT05fOWQ0YWYyZmItNWUyMC00YTRkLTg4NjItZTU2NGU1Y2FiNDRmIiwicHJvcGVydGllcyI6eyJub3RlSW5kZXgiOjB9LCJpc0VkaXRlZCI6ZmFsc2UsIm1hbnVhbE92ZXJyaWRlIjp7ImlzTWFudWFsbHlPdmVycmlkZGVuIjpmYWxzZSwiY2l0ZXByb2NUZXh0IjoiKDMxKSIsIm1hbnVhbE92ZXJyaWRlVGV4dCI6IiJ9LCJjaXRhdGlvbkl0ZW1zIjpbeyJpZCI6ImFkZjBkM2E0LWMxNjktMzE3ZC04NzU2LTY5NGQzZDBiNmY2NyIsIml0ZW1EYXRhIjp7InR5cGUiOiJhcnRpY2xlLWpvdXJuYWwiLCJpZCI6ImFkZjBkM2E0LWMxNjktMzE3ZC04NzU2LTY5NGQzZDBiNmY2NyIsInRpdGxlIjoiU2VydW0gcHJlYWxidW1pbiBhbmQgYWxidW1pbiBjb25jZW50cmF0aW9ucyBkbyBub3QgcmVmbGVjdCBudXRyaXRpb25hbCBzdGF0ZSBpbiBjaGlsZHJlbiB3aXRoIGNlcmVicmFsIHBhbHN5LiIsImF1dGhvciI6W3siZmFtaWx5IjoiTGFyayIsImdpdmVuIjoiUm9iZXJ0IEsiLCJwYXJzZS1uYW1lcyI6ZmFsc2UsImRyb3BwaW5nLXBhcnRpY2xlIjoiIiwibm9uLWRyb3BwaW5nLXBhcnRpY2xlIjoiIn0seyJmYW1pbHkiOiJXaWxsaWFtcyIsImdpdmVuIjoiQ2hlcmlzZSBMIiwicGFyc2UtbmFtZXMiOmZhbHNlLCJkcm9wcGluZy1wYXJ0aWNsZSI6IiIsIm5vbi1kcm9wcGluZy1wYXJ0aWNsZSI6IiJ9LHsiZmFtaWx5IjoiU3RhZGxlciIsImdpdmVuIjoiRGlhbmUiLCJwYXJzZS1uYW1lcyI6ZmFsc2UsImRyb3BwaW5nLXBhcnRpY2xlIjoiIiwibm9uLWRyb3BwaW5nLXBhcnRpY2xlIjoiIn0seyJmYW1pbHkiOiJTaW1wc29uIiwiZ2l2ZW4iOiJTZWFuIEwiLCJwYXJzZS1uYW1lcyI6ZmFsc2UsImRyb3BwaW5nLXBhcnRpY2xlIjoiIiwibm9uLWRyb3BwaW5nLXBhcnRpY2xlIjoiIn0seyJmYW1pbHkiOiJIZW5kZXJzb24iLCJnaXZlbiI6IlJpY2hhcmQgQyIsInBhcnNlLW5hbWVzIjpmYWxzZSwiZHJvcHBpbmctcGFydGljbGUiOiIiLCJub24tZHJvcHBpbmctcGFydGljbGUiOiIifSx7ImZhbWlseSI6IlNhbXNvbi1GYW5nIiwiZ2l2ZW4iOiJMaXNhIiwicGFyc2UtbmFtZXMiOmZhbHNlLCJkcm9wcGluZy1wYXJ0aWNsZSI6IiIsIm5vbi1kcm9wcGluZy1wYXJ0aWNsZSI6IiJ9LHsiZmFtaWx5IjoiV29ybGV5IiwiZ2l2ZW4iOiJHb3Jkb24iLCJwYXJzZS1uYW1lcyI6ZmFsc2UsImRyb3BwaW5nLXBhcnRpY2xlIjoiIiwibm9uLWRyb3BwaW5nLXBhcnRpY2xlIjoiIn1dLCJjb250YWluZXItdGl0bGUiOiJUaGUgSm91cm5hbCBvZiBwZWRpYXRyaWNzIiwiY29udGFpbmVyLXRpdGxlLXNob3J0IjoiSiBQZWRpYXRyIiwiRE9JIjoiMTAuMTAxNi9qLmpwZWRzLjIwMDUuMDUuMDI5IiwiSVNTTiI6IjAwMjItMzQ3NiIsIlBNSUQiOiIxNjI5MTM2NiIsImlzc3VlZCI6eyJkYXRlLXBhcnRzIjpbWzIwMDUsMTFdXX0sInBhZ2UiOiI2OTUtNyIsImFic3RyYWN0IjoiU2VydW0gcHJlYWxidW1pbiBjb25jZW50cmF0aW9uIChQQUxCKSBhbmQgYWxidW1pbiBjb25jZW50cmF0aW9uIChBTEIpIHdlcmUgZXZhbHVhdGVkIGFzIG1hcmtlcnMgb2YgdW5kZXJudXRyaXRpb24gaW4gMTA3IGNoaWxkcmVuIHdpdGggY2VyZWJyYWwgcGFsc3kgKENQKSBhZ2UgMiB0byAxOCB5ZWFycy4gUEFMQiBhbmQgQUxCIHdlcmUgcmFyZWx5IGJlbG93IHRoZSBub3JtYWwgcmVmZXJlbmNlIHJhbmdlcyBhbmQgc2hvd2VkIGxpdHRsZSB0byBubyBjb3JyZWxhdGlvbiB3aXRoIGFudGhyb3BvbWV0cmljIG1lYXN1cmVzIChlZywgc2tpbmZvbGRzLCBtaWRhcm0gZmF0IGFyZWEpLCBncm93dGggKGhlaWdodCksIHNldmVyaXR5IG9mIENQIChlZywgZmVlZGluZyBkeXNmdW5jdGlvbiwgbW90b3IgaW1wYWlybWVudCksIG9yIGdlbmVyYWwgaGVhbHRoLiIsImlzc3VlIjoiNSIsInZvbHVtZSI6IjE0NyJ9LCJpc1RlbXBvcmFyeSI6ZmFsc2V9XX0=&quot;,&quot;citationItems&quot;:[{&quot;id&quot;:&quot;adf0d3a4-c169-317d-8756-694d3d0b6f67&quot;,&quot;itemData&quot;:{&quot;type&quot;:&quot;article-journal&quot;,&quot;id&quot;:&quot;adf0d3a4-c169-317d-8756-694d3d0b6f67&quot;,&quot;title&quot;:&quot;Serum prealbumin and albumin concentrations do not reflect nutritional state in children with cerebral palsy.&quot;,&quot;author&quot;:[{&quot;family&quot;:&quot;Lark&quot;,&quot;given&quot;:&quot;Robert K&quot;,&quot;parse-names&quot;:false,&quot;dropping-particle&quot;:&quot;&quot;,&quot;non-dropping-particle&quot;:&quot;&quot;},{&quot;family&quot;:&quot;Williams&quot;,&quot;given&quot;:&quot;Cherise L&quot;,&quot;parse-names&quot;:false,&quot;dropping-particle&quot;:&quot;&quot;,&quot;non-dropping-particle&quot;:&quot;&quot;},{&quot;family&quot;:&quot;Stadler&quot;,&quot;given&quot;:&quot;Diane&quot;,&quot;parse-names&quot;:false,&quot;dropping-particle&quot;:&quot;&quot;,&quot;non-dropping-particle&quot;:&quot;&quot;},{&quot;family&quot;:&quot;Simpson&quot;,&quot;given&quot;:&quot;Sean L&quot;,&quot;parse-names&quot;:false,&quot;dropping-particle&quot;:&quot;&quot;,&quot;non-dropping-particle&quot;:&quot;&quot;},{&quot;family&quot;:&quot;Henderson&quot;,&quot;given&quot;:&quot;Richard C&quot;,&quot;parse-names&quot;:false,&quot;dropping-particle&quot;:&quot;&quot;,&quot;non-dropping-particle&quot;:&quot;&quot;},{&quot;family&quot;:&quot;Samson-Fang&quot;,&quot;given&quot;:&quot;Lisa&quot;,&quot;parse-names&quot;:false,&quot;dropping-particle&quot;:&quot;&quot;,&quot;non-dropping-particle&quot;:&quot;&quot;},{&quot;family&quot;:&quot;Worley&quot;,&quot;given&quot;:&quot;Gordon&quot;,&quot;parse-names&quot;:false,&quot;dropping-particle&quot;:&quot;&quot;,&quot;non-dropping-particle&quot;:&quot;&quot;}],&quot;container-title&quot;:&quot;The Journal of pediatrics&quot;,&quot;container-title-short&quot;:&quot;J Pediatr&quot;,&quot;DOI&quot;:&quot;10.1016/j.jpeds.2005.05.029&quot;,&quot;ISSN&quot;:&quot;0022-3476&quot;,&quot;PMID&quot;:&quot;16291366&quot;,&quot;issued&quot;:{&quot;date-parts&quot;:[[2005,11]]},&quot;page&quot;:&quot;695-7&quot;,&quot;abstract&quot;:&quot;Serum prealbumin concentration (PALB) and albumin concentration (ALB) were evaluated as markers of undernutrition in 107 children with cerebral palsy (CP) age 2 to 18 years. PALB and ALB were rarely below the normal reference ranges and showed little to no correlation with anthropometric measures (eg, skinfolds, midarm fat area), growth (height), severity of CP (eg, feeding dysfunction, motor impairment), or general health.&quot;,&quot;issue&quot;:&quot;5&quot;,&quot;volume&quot;:&quot;14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F42B-670F-4286-AA4A-6EA06640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6524</Words>
  <Characters>37187</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collection and management</vt:lpstr>
      <vt:lpstr>Results</vt:lpstr>
      <vt:lpstr>Conclusion: The study results provide evidence of the impact of socio-demographi</vt:lpstr>
      <vt:lpstr>Recommendations</vt:lpstr>
      <vt:lpstr>Ethics approval and consent to participate</vt:lpstr>
      <vt:lpstr>This study strictly followed the ethical guidelines by Bangladesh medical resear</vt:lpstr>
      <vt:lpstr>References</vt:lpstr>
    </vt:vector>
  </TitlesOfParts>
  <Manager/>
  <Company/>
  <LinksUpToDate>false</LinksUpToDate>
  <CharactersWithSpaces>43624</CharactersWithSpaces>
  <SharedDoc>false</SharedDoc>
  <HLinks>
    <vt:vector size="6" baseType="variant">
      <vt:variant>
        <vt:i4>6160462</vt:i4>
      </vt:variant>
      <vt:variant>
        <vt:i4>21</vt:i4>
      </vt:variant>
      <vt:variant>
        <vt:i4>0</vt:i4>
      </vt:variant>
      <vt:variant>
        <vt:i4>5</vt:i4>
      </vt:variant>
      <vt:variant>
        <vt:lpwstr>http://www.un.org/en/development/desa/population/publications/pdf/ageing/WorldPopulationA eingRep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2021-12-30T04:37:00Z</cp:lastPrinted>
  <dcterms:created xsi:type="dcterms:W3CDTF">2024-01-11T01:27:00Z</dcterms:created>
  <dcterms:modified xsi:type="dcterms:W3CDTF">2024-01-13T09:09:00Z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e68bc35ed97421b219b7ce8d51b9a32dc545a963a948fc4869332f59b7ee4a51</vt:lpwstr>
  </property>
</Properties>
</file>