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title</w:t>
      </w:r>
    </w:p>
    <w:p>
      <w:pPr>
        <w:pStyle w:val="Subtitle"/>
      </w:pPr>
      <w:r>
        <w:t>A subtitle or one-line summary</w:t>
      </w:r>
    </w:p>
    <w:p>
      <w:r>
        <w:t xml:space="preserve">Body text is set in </w:t>
      </w:r>
      <w:r>
        <w:rPr>
          <w:b/>
        </w:rPr>
        <w:t>Hanken Grotesk</w:t>
      </w:r>
      <w:r>
        <w:t xml:space="preserve"> at 12 pt with generous line spacing, the way Ken Markdown shows it. Headings use </w:t>
      </w:r>
      <w:r>
        <w:rPr>
          <w:i/>
        </w:rPr>
        <w:t>Newsreader</w:t>
      </w:r>
      <w:r>
        <w:t xml:space="preserve">, code uses </w:t>
      </w:r>
      <w:r>
        <w:rPr>
          <w:rStyle w:val="InlineCode"/>
        </w:rPr>
        <w:t>JetBrains Mono</w:t>
      </w:r>
      <w:r>
        <w:t xml:space="preserve">, and links read as </w:t>
      </w:r>
      <w:r>
        <w:rPr>
          <w:rStyle w:val="Hyperlink"/>
        </w:rPr>
        <w:t>links</w:t>
      </w:r>
      <w:r>
        <w:t>.</w:t>
      </w:r>
    </w:p>
    <w:p>
      <w:pPr>
        <w:pStyle w:val="Heading1"/>
      </w:pPr>
      <w:r>
        <w:t>Heading 1</w:t>
      </w:r>
    </w:p>
    <w:p>
      <w:r>
        <w:t>A paragraph under the heading, to show the spacing above and below it.</w:t>
      </w:r>
    </w:p>
    <w:p>
      <w:pPr>
        <w:pStyle w:val="Heading2"/>
      </w:pPr>
      <w:r>
        <w:t>Heading 2</w:t>
      </w:r>
    </w:p>
    <w:p>
      <w:r>
        <w:t>A paragraph under the heading, to show the spacing above and below it.</w:t>
      </w:r>
    </w:p>
    <w:p>
      <w:pPr>
        <w:pStyle w:val="Heading3"/>
      </w:pPr>
      <w:r>
        <w:t>Heading 3</w:t>
      </w:r>
    </w:p>
    <w:p>
      <w:pPr>
        <w:pStyle w:val="Heading4"/>
      </w:pPr>
      <w:r>
        <w:t>Heading 4</w:t>
      </w:r>
    </w:p>
    <w:p>
      <w:pPr>
        <w:pStyle w:val="Heading5"/>
      </w:pPr>
      <w:r>
        <w:t>Heading 5</w:t>
      </w:r>
    </w:p>
    <w:p>
      <w:pPr>
        <w:pStyle w:val="Heading6"/>
      </w:pPr>
      <w:r>
        <w:t>Heading 6</w:t>
      </w:r>
    </w:p>
    <w:p>
      <w:pPr>
        <w:pStyle w:val="Heading2"/>
      </w:pPr>
      <w:r>
        <w:t>Lists</w:t>
      </w:r>
    </w:p>
    <w:p>
      <w:pPr>
        <w:pStyle w:val="ListBullet"/>
      </w:pPr>
      <w:r>
        <w:t>Bulleted item</w:t>
      </w:r>
    </w:p>
    <w:p>
      <w:pPr>
        <w:pStyle w:val="ListBullet"/>
      </w:pPr>
      <w:r>
        <w:t>Another item</w:t>
      </w:r>
    </w:p>
    <w:p>
      <w:pPr>
        <w:pStyle w:val="ListBullet2"/>
      </w:pPr>
      <w:r>
        <w:t>Nested item</w:t>
      </w:r>
    </w:p>
    <w:p>
      <w:pPr>
        <w:pStyle w:val="ListNumber"/>
      </w:pPr>
      <w:r>
        <w:t>Numbered item</w:t>
      </w:r>
    </w:p>
    <w:p>
      <w:pPr>
        <w:pStyle w:val="ListNumber"/>
      </w:pPr>
      <w:r>
        <w:t>Second step</w:t>
      </w:r>
    </w:p>
    <w:p>
      <w:pPr>
        <w:spacing w:after="20"/>
      </w:pPr>
      <w:r>
        <w:t>☐  Checklist item</w:t>
      </w:r>
    </w:p>
    <w:p>
      <w:pPr>
        <w:spacing w:after="20"/>
      </w:pPr>
      <w:r>
        <w:t>☑  Done item</w:t>
      </w:r>
    </w:p>
    <w:p>
      <w:pPr>
        <w:pStyle w:val="Heading2"/>
      </w:pPr>
      <w:r>
        <w:t>Quote</w:t>
      </w:r>
    </w:p>
    <w:p>
      <w:pPr>
        <w:pStyle w:val="Quote"/>
      </w:pPr>
      <w:r>
        <w:t>A block quote is set in the heading serif, in italics and gray, with a bar beside it.</w:t>
      </w:r>
    </w:p>
    <w:p>
      <w:pPr>
        <w:pStyle w:val="Heading2"/>
      </w:pPr>
      <w:r>
        <w:t>Code</w:t>
      </w:r>
    </w:p>
    <w:p>
      <w:pPr>
        <w:pStyle w:val="CodeBlock"/>
      </w:pPr>
      <w:r>
        <w:t>function greet(name) {</w:t>
      </w:r>
    </w:p>
    <w:p>
      <w:pPr>
        <w:pStyle w:val="CodeBlock"/>
      </w:pPr>
      <w:r>
        <w:t xml:space="preserve">  return `Hello, ${name}!`;</w:t>
      </w:r>
    </w:p>
    <w:p>
      <w:pPr>
        <w:pStyle w:val="CodeBlock"/>
      </w:pPr>
      <w:r>
        <w:t>}</w:t>
      </w:r>
    </w:p>
    <w:p>
      <w:pPr>
        <w:pStyle w:val="Heading2"/>
      </w:pPr>
      <w:r>
        <w:t>Table</w:t>
      </w:r>
    </w:p>
    <w:tbl>
      <w:tblPr>
        <w:tblStyle w:val="KenTable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</w:tcPr>
          <w:p>
            <w:pPr>
              <w:spacing w:before="0" w:after="0" w:line="288" w:lineRule="auto"/>
            </w:pPr>
            <w:r>
              <w:t>Item</w:t>
            </w:r>
          </w:p>
        </w:tc>
        <w:tc>
          <w:tcPr>
            <w:tcW w:type="dxa" w:w="3120"/>
          </w:tcPr>
          <w:p>
            <w:pPr>
              <w:spacing w:before="0" w:after="0" w:line="288" w:lineRule="auto"/>
            </w:pPr>
            <w:r>
              <w:t>Owner</w:t>
            </w:r>
          </w:p>
        </w:tc>
        <w:tc>
          <w:tcPr>
            <w:tcW w:type="dxa" w:w="3120"/>
          </w:tcPr>
          <w:p>
            <w:pPr>
              <w:spacing w:before="0" w:after="0" w:line="288" w:lineRule="auto"/>
            </w:pPr>
            <w:r>
              <w:t>Due</w:t>
            </w:r>
          </w:p>
        </w:tc>
      </w:tr>
      <w:tr>
        <w:tc>
          <w:tcPr>
            <w:tcW w:type="dxa" w:w="3120"/>
          </w:tcPr>
          <w:p>
            <w:pPr>
              <w:spacing w:before="0" w:after="0" w:line="288" w:lineRule="auto"/>
            </w:pPr>
            <w:r>
              <w:t>Schema</w:t>
            </w:r>
          </w:p>
        </w:tc>
        <w:tc>
          <w:tcPr>
            <w:tcW w:type="dxa" w:w="3120"/>
          </w:tcPr>
          <w:p>
            <w:pPr>
              <w:spacing w:before="0" w:after="0" w:line="288" w:lineRule="auto"/>
            </w:pPr>
            <w:r>
              <w:t>Ana</w:t>
            </w:r>
          </w:p>
        </w:tc>
        <w:tc>
          <w:tcPr>
            <w:tcW w:type="dxa" w:w="3120"/>
          </w:tcPr>
          <w:p>
            <w:pPr>
              <w:spacing w:before="0" w:after="0" w:line="288" w:lineRule="auto"/>
            </w:pPr>
            <w:r>
              <w:t>Mar 3</w:t>
            </w:r>
          </w:p>
        </w:tc>
      </w:tr>
      <w:tr>
        <w:tc>
          <w:tcPr>
            <w:tcW w:type="dxa" w:w="3120"/>
          </w:tcPr>
          <w:p>
            <w:pPr>
              <w:spacing w:before="0" w:after="0" w:line="288" w:lineRule="auto"/>
            </w:pPr>
            <w:r>
              <w:t>Importer</w:t>
            </w:r>
          </w:p>
        </w:tc>
        <w:tc>
          <w:tcPr>
            <w:tcW w:type="dxa" w:w="3120"/>
          </w:tcPr>
          <w:p>
            <w:pPr>
              <w:spacing w:before="0" w:after="0" w:line="288" w:lineRule="auto"/>
            </w:pPr>
            <w:r>
              <w:t>Bo</w:t>
            </w:r>
          </w:p>
        </w:tc>
        <w:tc>
          <w:tcPr>
            <w:tcW w:type="dxa" w:w="3120"/>
          </w:tcPr>
          <w:p>
            <w:pPr>
              <w:spacing w:before="0" w:after="0" w:line="288" w:lineRule="auto"/>
            </w:pPr>
            <w:r>
              <w:t>Mar 17</w:t>
            </w:r>
          </w:p>
        </w:tc>
      </w:tr>
    </w:tbl>
    <w:p>
      <w:pPr>
        <w:pStyle w:val="Heading2"/>
      </w:pPr>
      <w:r>
        <w:t>Alerts</w:t>
      </w:r>
    </w:p>
    <w:p>
      <w:pPr>
        <w:pStyle w:val="AlertNote"/>
      </w:pPr>
      <w:r>
        <w:rPr>
          <w:b/>
        </w:rPr>
        <w:t xml:space="preserve">Note  </w:t>
      </w:r>
      <w:r>
        <w:t>Callouts like GitHub's alerts.</w:t>
      </w:r>
    </w:p>
    <w:p>
      <w:pPr>
        <w:pStyle w:val="AlertTip"/>
      </w:pPr>
      <w:r>
        <w:rPr>
          <w:b/>
        </w:rPr>
        <w:t xml:space="preserve">Tip  </w:t>
      </w:r>
      <w:r>
        <w:t>Callouts like GitHub's alerts.</w:t>
      </w:r>
    </w:p>
    <w:p>
      <w:pPr>
        <w:pStyle w:val="AlertImportant"/>
      </w:pPr>
      <w:r>
        <w:rPr>
          <w:b/>
        </w:rPr>
        <w:t xml:space="preserve">Important  </w:t>
      </w:r>
      <w:r>
        <w:t>Callouts like GitHub's alerts.</w:t>
      </w:r>
    </w:p>
    <w:p>
      <w:pPr>
        <w:pStyle w:val="AlertWarning"/>
      </w:pPr>
      <w:r>
        <w:rPr>
          <w:b/>
        </w:rPr>
        <w:t xml:space="preserve">Warning  </w:t>
      </w:r>
      <w:r>
        <w:t>Callouts like GitHub's alerts.</w:t>
      </w:r>
    </w:p>
    <w:p>
      <w:pPr>
        <w:pStyle w:val="AlertCaution"/>
      </w:pPr>
      <w:r>
        <w:rPr>
          <w:b/>
        </w:rPr>
        <w:t xml:space="preserve">Caution  </w:t>
      </w:r>
      <w:r>
        <w:t>Callouts like GitHub's alerts.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Hanken Grotesk">
    <w:charset w:val="00"/>
    <w:family w:val="swiss"/>
    <w:pitch w:val="variable"/>
    <w:embedRegular r:id="rIdF1" w:fontKey="{052ADD47-93CF-4AF1-B34D-FD25664B1FF0}"/>
    <w:embedBold r:id="rIdF2" w:fontKey="{A1CFA31C-2129-4C65-99E0-09677E2AC26C}"/>
    <w:embedItalic r:id="rIdF3" w:fontKey="{4FF93B22-8964-40C7-920D-AE70A091221F}"/>
    <w:embedBoldItalic r:id="rIdF4" w:fontKey="{3B801407-A423-4FA1-B0D0-F486E9BF1658}"/>
  </w:font>
  <w:font w:name="Newsreader">
    <w:charset w:val="00"/>
    <w:family w:val="roman"/>
    <w:pitch w:val="variable"/>
    <w:embedRegular r:id="rIdF5" w:fontKey="{7A8FBD73-BB1C-4A6C-921C-E203219B7C04}"/>
    <w:embedItalic r:id="rIdF6" w:fontKey="{273E9ADB-9EAD-40B6-BB48-204CD1EFC2C6}"/>
  </w:font>
  <w:font w:name="JetBrains Mono">
    <w:charset w:val="00"/>
    <w:family w:val="modern"/>
    <w:pitch w:val="fixed"/>
    <w:embedRegular r:id="rIdF7" w:fontKey="{36995573-7297-40FE-9715-FF6212BBEDD7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Hanken Grotesk" w:hAnsi="Hanken Grotesk" w:cs="Hanken Grotesk" w:eastAsia="Hanken Grotesk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360" w:before="80" w:after="80"/>
    </w:pPr>
    <w:rPr>
      <w:rFonts w:ascii="Hanken Grotesk" w:hAnsi="Hanken Grotesk" w:cs="Hanken Grotesk" w:eastAsia="Hanken Grotesk"/>
      <w:color w:val="2B2B2B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540" w:after="300" w:lineRule="exact" w:line="638"/>
      <w:outlineLvl w:val="0"/>
    </w:pPr>
    <w:rPr>
      <w:rFonts w:ascii="Newsreader" w:hAnsi="Newsreader" w:cs="Newsreader" w:eastAsia="Newsreader"/>
      <w:b w:val="0"/>
      <w:bCs/>
      <w:i w:val="0"/>
      <w:color w:val="2B2B2B"/>
      <w:sz w:val="54"/>
      <w:szCs w:val="28"/>
      <w:spacing w:val="-5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520" w:after="240" w:lineRule="exact" w:line="520"/>
      <w:outlineLvl w:val="1"/>
    </w:pPr>
    <w:rPr>
      <w:rFonts w:ascii="Newsreader" w:hAnsi="Newsreader" w:cs="Newsreader" w:eastAsia="Newsreader"/>
      <w:b w:val="0"/>
      <w:bCs/>
      <w:i w:val="0"/>
      <w:color w:val="2B2B2B"/>
      <w:sz w:val="42"/>
      <w:szCs w:val="26"/>
      <w:spacing w:val="-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460" w:after="200" w:lineRule="exact" w:line="452"/>
      <w:outlineLvl w:val="2"/>
    </w:pPr>
    <w:rPr>
      <w:rFonts w:ascii="Newsreader" w:hAnsi="Newsreader" w:cs="Newsreader" w:eastAsia="Newsreader"/>
      <w:b w:val="0"/>
      <w:bCs/>
      <w:i w:val="0"/>
      <w:color w:val="2B2B2B"/>
      <w:sz w:val="35"/>
      <w:spacing w:val="-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440" w:after="160" w:lineRule="exact" w:line="408"/>
      <w:outlineLvl w:val="3"/>
    </w:pPr>
    <w:rPr>
      <w:rFonts w:ascii="Newsreader" w:hAnsi="Newsreader" w:cs="Newsreader" w:eastAsia="Newsreader"/>
      <w:b w:val="0"/>
      <w:bCs/>
      <w:i w:val="0"/>
      <w:iCs/>
      <w:color w:val="2B2B2B"/>
      <w:sz w:val="30"/>
      <w:spacing w:val="-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420" w:after="140" w:lineRule="exact" w:line="374"/>
      <w:outlineLvl w:val="4"/>
    </w:pPr>
    <w:rPr>
      <w:rFonts w:ascii="Newsreader" w:hAnsi="Newsreader" w:cs="Newsreader" w:eastAsia="Newsreader"/>
      <w:b w:val="0"/>
      <w:i w:val="0"/>
      <w:color w:val="2B2B2B"/>
      <w:sz w:val="26"/>
      <w:spacing w:val="-3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400" w:after="140" w:lineRule="exact" w:line="360"/>
      <w:outlineLvl w:val="5"/>
    </w:pPr>
    <w:rPr>
      <w:rFonts w:ascii="Newsreader" w:hAnsi="Newsreader" w:cs="Newsreader" w:eastAsia="Newsreader"/>
      <w:b w:val="0"/>
      <w:i w:val="0"/>
      <w:iCs/>
      <w:color w:val="6B6B6B"/>
      <w:sz w:val="24"/>
      <w:spacing w:val="-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Heading1"/>
    <w:next w:val="Normal"/>
    <w:link w:val="TitleChar"/>
    <w:uiPriority w:val="10"/>
    <w:qFormat/>
    <w:rsid w:val="00FC693F"/>
    <w:pPr>
      <w:spacing w:after="300" w:line="720" w:lineRule="exact" w:before="0"/>
      <w:contextualSpacing/>
    </w:pPr>
    <w:rPr>
      <w:rFonts w:ascii="Newsreader" w:hAnsi="Newsreader" w:cs="Newsreader" w:eastAsia="Newsreader"/>
      <w:color w:val="2B2B2B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Hanken Grotesk" w:hAnsi="Hanken Grotesk" w:cs="Hanken Grotesk" w:eastAsia="Hanken Grotesk"/>
      <w:i w:val="0"/>
      <w:iCs/>
      <w:color w:val="6B6B6B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20" w:after="20" w:line="324" w:lineRule="auto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before="20" w:after="20" w:line="324" w:lineRule="auto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20" w:after="20" w:line="324" w:lineRule="auto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before="20" w:after="20" w:line="324" w:lineRule="auto"/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ind w:left="280"/>
      <w:pBdr>
        <w:left w:val="single" w:sz="18" w:space="10" w:color="8C8C8C"/>
      </w:pBdr>
    </w:pPr>
    <w:rPr>
      <w:rFonts w:ascii="Newsreader" w:hAnsi="Newsreader" w:cs="Newsreader" w:eastAsia="Newsreader"/>
      <w:i/>
      <w:iCs/>
      <w:color w:val="5E5E5E"/>
      <w:sz w:val="25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basedOn w:val="Normal"/>
    <w:next w:val="Normal"/>
    <w:qFormat/>
    <w:pPr>
      <w:spacing w:lineRule="auto" w:line="300" w:before="0" w:after="0"/>
      <w:ind w:left="200" w:right="200"/>
      <w:pBdr>
        <w:top w:val="single" w:sz="4" w:space="8" w:color="F3F3F3"/>
        <w:left w:val="single" w:sz="4" w:space="8" w:color="F3F3F3"/>
        <w:bottom w:val="single" w:sz="4" w:space="8" w:color="F3F3F3"/>
        <w:right w:val="single" w:sz="4" w:space="8" w:color="F3F3F3"/>
      </w:pBdr>
      <w:shd w:val="clear" w:color="auto" w:fill="F3F3F3"/>
    </w:pPr>
    <w:rPr>
      <w:rFonts w:ascii="JetBrains Mono" w:hAnsi="JetBrains Mono" w:cs="JetBrains Mono" w:eastAsia="JetBrains Mono"/>
      <w:sz w:val="20"/>
    </w:rPr>
  </w:style>
  <w:style w:type="paragraph" w:customStyle="1" w:styleId="AlertNote">
    <w:name w:val="Alert Note"/>
    <w:basedOn w:val="Normal"/>
    <w:next w:val="Normal"/>
    <w:qFormat/>
    <w:pPr>
      <w:ind w:left="280" w:right="160"/>
      <w:pBdr>
        <w:left w:val="single" w:sz="24" w:space="10" w:color="0969DA"/>
      </w:pBdr>
      <w:shd w:val="clear" w:color="auto" w:fill="EEF5FD"/>
    </w:pPr>
  </w:style>
  <w:style w:type="paragraph" w:customStyle="1" w:styleId="AlertTip">
    <w:name w:val="Alert Tip"/>
    <w:basedOn w:val="Normal"/>
    <w:next w:val="Normal"/>
    <w:qFormat/>
    <w:pPr>
      <w:ind w:left="280" w:right="160"/>
      <w:pBdr>
        <w:left w:val="single" w:sz="24" w:space="10" w:color="1A7F37"/>
      </w:pBdr>
      <w:shd w:val="clear" w:color="auto" w:fill="EEF7F0"/>
    </w:pPr>
  </w:style>
  <w:style w:type="paragraph" w:customStyle="1" w:styleId="AlertImportant">
    <w:name w:val="Alert Important"/>
    <w:basedOn w:val="Normal"/>
    <w:next w:val="Normal"/>
    <w:qFormat/>
    <w:pPr>
      <w:ind w:left="280" w:right="160"/>
      <w:pBdr>
        <w:left w:val="single" w:sz="24" w:space="10" w:color="8250DF"/>
      </w:pBdr>
      <w:shd w:val="clear" w:color="auto" w:fill="F4F0FC"/>
    </w:pPr>
  </w:style>
  <w:style w:type="paragraph" w:customStyle="1" w:styleId="AlertWarning">
    <w:name w:val="Alert Warning"/>
    <w:basedOn w:val="Normal"/>
    <w:next w:val="Normal"/>
    <w:qFormat/>
    <w:pPr>
      <w:ind w:left="280" w:right="160"/>
      <w:pBdr>
        <w:left w:val="single" w:sz="24" w:space="10" w:color="9A6700"/>
      </w:pBdr>
      <w:shd w:val="clear" w:color="auto" w:fill="FBF6EA"/>
    </w:pPr>
  </w:style>
  <w:style w:type="paragraph" w:customStyle="1" w:styleId="AlertCaution">
    <w:name w:val="Alert Caution"/>
    <w:basedOn w:val="Normal"/>
    <w:next w:val="Normal"/>
    <w:qFormat/>
    <w:pPr>
      <w:ind w:left="280" w:right="160"/>
      <w:pBdr>
        <w:left w:val="single" w:sz="24" w:space="10" w:color="CF222E"/>
      </w:pBdr>
      <w:shd w:val="clear" w:color="auto" w:fill="FCEFEF"/>
    </w:pPr>
  </w:style>
  <w:style w:type="character" w:customStyle="1" w:styleId="InlineCode">
    <w:name w:val="Inline Code"/>
    <w:qFormat/>
    <w:rPr>
      <w:rFonts w:ascii="JetBrains Mono" w:hAnsi="JetBrains Mono" w:cs="JetBrains Mono" w:eastAsia="JetBrains Mono"/>
      <w:color w:val="8A3B12"/>
      <w:sz w:val="21"/>
      <w:shd w:val="clear" w:color="auto" w:fill="F3F3F3"/>
    </w:rPr>
  </w:style>
  <w:style w:type="character" w:customStyle="1" w:styleId="Hyperlink">
    <w:name w:val="Hyperlink"/>
    <w:qFormat/>
    <w:rPr>
      <w:color w:val="005FB8"/>
      <w:u w:val="single"/>
    </w:rPr>
  </w:style>
  <w:style w:type="table" w:customStyle="1" w:styleId="KenTable">
    <w:name w:val="Ken Table"/>
    <w:basedOn w:val="TableNormal"/>
    <w:qFormat/>
    <w:tblPr>
      <w:tblBorders>
        <w:top w:val="single" w:sz="4" w:space="0" w:color="D9D9D9"/>
        <w:left w:val="single" w:sz="4" w:space="0" w:color="D9D9D9"/>
        <w:bottom w:val="single" w:sz="4" w:space="0" w:color="D9D9D9"/>
        <w:right w:val="single" w:sz="4" w:space="0" w:color="D9D9D9"/>
        <w:insideH w:val="single" w:sz="4" w:space="0" w:color="D9D9D9"/>
        <w:insideV w:val="single" w:sz="4" w:space="0" w:color="D9D9D9"/>
      </w:tblBorders>
      <w:tblCellMar>
        <w:top w:w="80" w:type="dxa"/>
        <w:left w:w="140" w:type="dxa"/>
        <w:bottom w:w="80" w:type="dxa"/>
        <w:right w:w="140" w:type="dxa"/>
      </w:tblCellMar>
    </w:tblPr>
    <w:tblStylePr w:type="firstRow">
      <w:rPr>
        <w:b/>
      </w:rPr>
      <w:tcPr>
        <w:tcBorders>
          <w:bottom w:val="single" w:sz="8" w:color="A6A6A6"/>
        </w:tcBorders>
        <w:shd w:val="clear" w:color="auto" w:fill="F3F3F3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_rels/fontTable.xml.rels><?xml version="1.0" encoding="UTF-8" standalone="yes"?>
<Relationships xmlns="http://schemas.openxmlformats.org/package/2006/relationships">
<Relationship Id="rIdF1" Type="http://schemas.openxmlformats.org/officeDocument/2006/relationships/font" Target="fonts/font1.odttf"/>
<Relationship Id="rIdF2" Type="http://schemas.openxmlformats.org/officeDocument/2006/relationships/font" Target="fonts/font2.odttf"/>
<Relationship Id="rIdF3" Type="http://schemas.openxmlformats.org/officeDocument/2006/relationships/font" Target="fonts/font3.odttf"/>
<Relationship Id="rIdF4" Type="http://schemas.openxmlformats.org/officeDocument/2006/relationships/font" Target="fonts/font4.odttf"/>
<Relationship Id="rIdF5" Type="http://schemas.openxmlformats.org/officeDocument/2006/relationships/font" Target="fonts/font5.odttf"/>
<Relationship Id="rIdF6" Type="http://schemas.openxmlformats.org/officeDocument/2006/relationships/font" Target="fonts/font6.odttf"/>
<Relationship Id="rIdF7" Type="http://schemas.openxmlformats.org/officeDocument/2006/relationships/font" Target="fonts/font7.odttf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Ken Markdown Template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