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EIRA OS v2.0 – Intent Operating Environment</w:t>
      </w:r>
    </w:p>
    <w:p>
      <w:r>
        <w:rPr>
          <w:b/>
        </w:rPr>
        <w:t>Strategisk produktmanifest, investoroplæg, teknisk arkitektur og UX-vision.</w:t>
        <w:br/>
      </w:r>
      <w:r>
        <w:t>Version 2.0 – Samlet og udvidet udgave baseret på EIRA OS v1.0 samt efterfølgende konceptudvikling.</w:t>
      </w:r>
    </w:p>
    <w:p>
      <w:pPr>
        <w:pStyle w:val="Heading1"/>
      </w:pPr>
      <w:r>
        <w:t>Executive Summary</w:t>
      </w:r>
    </w:p>
    <w:p>
      <w:r>
        <w:t>EIRA OS er et opmærksomhedscentrisk og tilstandsbaseret operativmiljø. Systemet organiserer brugerens arbejde omkring fokus, relationer og intentioner fremfor filer, mapper og programmer.</w:t>
      </w:r>
    </w:p>
    <w:p>
      <w:pPr>
        <w:pStyle w:val="Heading1"/>
      </w:pPr>
      <w:r>
        <w:t>Problemet</w:t>
      </w:r>
    </w:p>
    <w:p>
      <w:r>
        <w:t>Dagens operativsystemer bygger stadig på metaforer fra 1970’erne og 1980’erne. Brugeren forventes at forstå programmer, filsystemer og navigation.</w:t>
      </w:r>
    </w:p>
    <w:p>
      <w:pPr>
        <w:pStyle w:val="Heading1"/>
      </w:pPr>
      <w:r>
        <w:t>Vision</w:t>
      </w:r>
    </w:p>
    <w:p>
      <w:r>
        <w:t>At gøre computeren lige så intuitiv som smartphonen blev i 2007 – uden at miste pc’ens frihed og styrke.</w:t>
      </w:r>
    </w:p>
    <w:p>
      <w:pPr>
        <w:pStyle w:val="Heading1"/>
      </w:pPr>
      <w:r>
        <w:t>Mission</w:t>
      </w:r>
    </w:p>
    <w:p>
      <w:r>
        <w:t>At bygge et Intent Operating Environment ovenpå Linux som reducerer kompleksitet og øger produktivitet.</w:t>
      </w:r>
    </w:p>
    <w:p>
      <w:pPr>
        <w:pStyle w:val="Heading1"/>
      </w:pPr>
      <w:r>
        <w:t>Paradigmeskiftet</w:t>
      </w:r>
    </w:p>
    <w:p>
      <w:r>
        <w:t>Fra filcentrisk → objektcentrisk → opmærksomhedscentrisk computing.</w:t>
      </w:r>
    </w:p>
    <w:p>
      <w:pPr>
        <w:pStyle w:val="Heading1"/>
      </w:pPr>
      <w:r>
        <w:t>Opmærksomhedsmodellen</w:t>
      </w:r>
    </w:p>
    <w:p>
      <w:r>
        <w:t>Tilstand → Fokus → Aktører → Intentioner → Handlinger. Dette er den centrale model i EIRA.</w:t>
      </w:r>
    </w:p>
    <w:p>
      <w:pPr>
        <w:pStyle w:val="Heading1"/>
      </w:pPr>
      <w:r>
        <w:t>Tilstandsmodellen</w:t>
      </w:r>
    </w:p>
    <w:p>
      <w:r>
        <w:t>Arbejde, Møde, Fritid, Nødsituation og Søvn er eksempler på dynamiske tilstande.</w:t>
      </w:r>
    </w:p>
    <w:p>
      <w:pPr>
        <w:pStyle w:val="Heading1"/>
      </w:pPr>
      <w:r>
        <w:t>Fokusmotoren</w:t>
      </w:r>
    </w:p>
    <w:p>
      <w:r>
        <w:t>Fokus er systemets primære organiserende princip. Alt filtreres gennem det aktuelle fokus.</w:t>
      </w:r>
    </w:p>
    <w:p>
      <w:pPr>
        <w:pStyle w:val="Heading1"/>
      </w:pPr>
      <w:r>
        <w:t>Aktører</w:t>
      </w:r>
    </w:p>
    <w:p>
      <w:r>
        <w:t>Personer, teams, organisationer og AI-agenter vises som relevante aktører fremfor kontakter.</w:t>
      </w:r>
    </w:p>
    <w:p>
      <w:pPr>
        <w:pStyle w:val="Heading1"/>
      </w:pPr>
      <w:r>
        <w:t>Objektgraf</w:t>
      </w:r>
    </w:p>
    <w:p>
      <w:r>
        <w:t>Alle relationer lagres i en grafstruktur bestående af personer, projekter, dokumenter, møder og beslutninger.</w:t>
      </w:r>
    </w:p>
    <w:p>
      <w:pPr>
        <w:pStyle w:val="Heading1"/>
      </w:pPr>
      <w:r>
        <w:t>Intent Bar</w:t>
      </w:r>
    </w:p>
    <w:p>
      <w:r>
        <w:t>Universelt felt til tekst og tale. Brugeren beskriver intentioner, systemet udfører handlinger.</w:t>
      </w:r>
    </w:p>
    <w:p>
      <w:pPr>
        <w:pStyle w:val="Heading1"/>
      </w:pPr>
      <w:r>
        <w:t>Adapterarkitektur</w:t>
      </w:r>
    </w:p>
    <w:p>
      <w:r>
        <w:t>Adaptere integrerer filsystemer, mailsystemer, ERP, CRM og offentlige fagsystemer uden migration.</w:t>
      </w:r>
    </w:p>
    <w:p>
      <w:pPr>
        <w:pStyle w:val="Heading1"/>
      </w:pPr>
      <w:r>
        <w:t>Explorer Mode</w:t>
      </w:r>
    </w:p>
    <w:p>
      <w:r>
        <w:t>For børn, seniorer og almindelige brugere. Ingen filer, mapper eller programmer.</w:t>
      </w:r>
    </w:p>
    <w:p>
      <w:pPr>
        <w:pStyle w:val="Heading1"/>
      </w:pPr>
      <w:r>
        <w:t>Builder Mode</w:t>
      </w:r>
    </w:p>
    <w:p>
      <w:r>
        <w:t>For udviklere og eksperter. Terminal, Git, Docker, SSH og Linux-værktøjer er fuldt tilgængelige.</w:t>
      </w:r>
    </w:p>
    <w:p>
      <w:pPr>
        <w:pStyle w:val="Heading1"/>
      </w:pPr>
      <w:r>
        <w:t>UX-principper</w:t>
      </w:r>
    </w:p>
    <w:p>
      <w:r>
        <w:t>Vis kun det relevante. Reducer valg. Vis konsekvenser fremfor notifikationer. Vis relationer fremfor filer.</w:t>
      </w:r>
    </w:p>
    <w:p>
      <w:pPr>
        <w:pStyle w:val="Heading1"/>
      </w:pPr>
      <w:r>
        <w:t>Startoplevelse</w:t>
      </w:r>
    </w:p>
    <w:p>
      <w:r>
        <w:t>Ingen klassisk desktop. Brugeren møder sin aktuelle tilstand og sit vigtigste fokus.</w:t>
      </w:r>
    </w:p>
    <w:p>
      <w:pPr>
        <w:pStyle w:val="Heading1"/>
      </w:pPr>
      <w:r>
        <w:t>Skærmillustration – Morgen</w:t>
      </w:r>
    </w:p>
    <w:p>
      <w:r>
        <w:br/>
        <w:t>Godmorgen Søren</w:t>
        <w:br/>
        <w:t>Dit fokus: EIRA Platform</w:t>
        <w:br/>
        <w:t>Næste handling: Afklar kommunepilot med Lars</w:t>
        <w:br/>
        <w:t>[ Fortsæt ]</w:t>
        <w:br/>
      </w:r>
    </w:p>
    <w:p>
      <w:pPr>
        <w:pStyle w:val="Heading1"/>
      </w:pPr>
      <w:r>
        <w:t>Skærmillustration – Arbejde</w:t>
      </w:r>
    </w:p>
    <w:p>
      <w:r>
        <w:br/>
        <w:t>FOKUS: EIRA Platform</w:t>
        <w:br/>
        <w:t>Aktører: Lars, Kamilla, Kommune</w:t>
        <w:br/>
        <w:t>Åbne beslutninger: Pilotprojekt, Budget</w:t>
        <w:br/>
        <w:t>Næste handling: Afklar kommunepilot</w:t>
        <w:br/>
      </w:r>
    </w:p>
    <w:p>
      <w:pPr>
        <w:pStyle w:val="Heading1"/>
      </w:pPr>
      <w:r>
        <w:t>Skærmillustration – Møde</w:t>
      </w:r>
    </w:p>
    <w:p>
      <w:r>
        <w:t>Systemet samler automatisk deltagere, dokumenter, noter og tidligere beslutninger.</w:t>
      </w:r>
    </w:p>
    <w:p>
      <w:pPr>
        <w:pStyle w:val="Heading1"/>
      </w:pPr>
      <w:r>
        <w:t>Skærmillustration – Nødsituation</w:t>
      </w:r>
    </w:p>
    <w:p>
      <w:r>
        <w:t>Alt irrelevant skjules. Kritiske aktører, procedurer og handlinger prioriteres.</w:t>
      </w:r>
    </w:p>
    <w:p>
      <w:pPr>
        <w:pStyle w:val="Heading1"/>
      </w:pPr>
      <w:r>
        <w:t>Skærmillustration – Børnetilstand</w:t>
      </w:r>
    </w:p>
    <w:p>
      <w:r>
        <w:t>Tegn, lær, spil, musik og billeder vises som aktiviteter fremfor apps.</w:t>
      </w:r>
    </w:p>
    <w:p>
      <w:pPr>
        <w:pStyle w:val="Heading1"/>
      </w:pPr>
      <w:r>
        <w:t>Skærmillustration – Builder Mode</w:t>
      </w:r>
    </w:p>
    <w:p>
      <w:r>
        <w:t>Terminal, containere, repositories, logs og systemstatus.</w:t>
      </w:r>
    </w:p>
    <w:p>
      <w:pPr>
        <w:pStyle w:val="Heading1"/>
      </w:pPr>
      <w:r>
        <w:t>Teknisk Arkitektur</w:t>
      </w:r>
    </w:p>
    <w:p>
      <w:r>
        <w:t>Linux + Wayland + Rust + Tauri + SQLite + lokale AI-modeller.</w:t>
      </w:r>
    </w:p>
    <w:p>
      <w:pPr>
        <w:pStyle w:val="Heading1"/>
      </w:pPr>
      <w:r>
        <w:t>AI-Strategi</w:t>
      </w:r>
    </w:p>
    <w:p>
      <w:r>
        <w:t>AI fungerer som nervesystem og assistent, men handler aldrig uden brugerens godkendelse.</w:t>
      </w:r>
    </w:p>
    <w:p>
      <w:pPr>
        <w:pStyle w:val="Heading1"/>
      </w:pPr>
      <w:r>
        <w:t>Privatliv og Sikkerhed</w:t>
      </w:r>
    </w:p>
    <w:p>
      <w:r>
        <w:t>Lokal-first, open source, ingen tvungen cloud-afhængighed.</w:t>
      </w:r>
    </w:p>
    <w:p>
      <w:pPr>
        <w:pStyle w:val="Heading1"/>
      </w:pPr>
      <w:r>
        <w:t>Roadmap Fase 0</w:t>
      </w:r>
    </w:p>
    <w:p>
      <w:r>
        <w:t>Fokusmotor og Portal POC.</w:t>
      </w:r>
    </w:p>
    <w:p>
      <w:pPr>
        <w:pStyle w:val="Heading1"/>
      </w:pPr>
      <w:r>
        <w:t>Roadmap Fase 1</w:t>
      </w:r>
    </w:p>
    <w:p>
      <w:r>
        <w:t>Prototype med objektgraf, adaptere og Explorer Mode.</w:t>
      </w:r>
    </w:p>
    <w:p>
      <w:pPr>
        <w:pStyle w:val="Heading1"/>
      </w:pPr>
      <w:r>
        <w:t>Roadmap Fase 2</w:t>
      </w:r>
    </w:p>
    <w:p>
      <w:r>
        <w:t>MVP med kommunale integrationer, kalender og cloud.</w:t>
      </w:r>
    </w:p>
    <w:p>
      <w:pPr>
        <w:pStyle w:val="Heading1"/>
      </w:pPr>
      <w:r>
        <w:t>Roadmap Fase 3</w:t>
      </w:r>
    </w:p>
    <w:p>
      <w:r>
        <w:t>Marketplace, enterprise-funktioner og multiplatform.</w:t>
      </w:r>
    </w:p>
    <w:p>
      <w:pPr>
        <w:pStyle w:val="Heading1"/>
      </w:pPr>
      <w:r>
        <w:t>Forretningsmodel</w:t>
      </w:r>
    </w:p>
    <w:p>
      <w:r>
        <w:t>Support, adaptere, cloud-sync, consulting og hardware-partnerskaber.</w:t>
      </w:r>
    </w:p>
    <w:p>
      <w:pPr>
        <w:pStyle w:val="Heading1"/>
      </w:pPr>
      <w:r>
        <w:t>Investorcase</w:t>
      </w:r>
    </w:p>
    <w:p>
      <w:r>
        <w:t>Markedspotentiale indenfor kommuner, virksomheder, uddannelse og produktivitetssoftware.</w:t>
      </w:r>
    </w:p>
    <w:p>
      <w:pPr>
        <w:pStyle w:val="Heading1"/>
      </w:pPr>
      <w:r>
        <w:t>Risici</w:t>
      </w:r>
    </w:p>
    <w:p>
      <w:r>
        <w:t>Adoption, integrationer, finansiering og konkurrerende platforme.</w:t>
      </w:r>
    </w:p>
    <w:p>
      <w:pPr>
        <w:pStyle w:val="Heading1"/>
      </w:pPr>
      <w:r>
        <w:t>Differentiering</w:t>
      </w:r>
    </w:p>
    <w:p>
      <w:r>
        <w:t>EIRA konkurrerer ikke på apps eller filer, men på opmærksomhedsstyring.</w:t>
      </w:r>
    </w:p>
    <w:p>
      <w:pPr>
        <w:pStyle w:val="Heading1"/>
      </w:pPr>
      <w:r>
        <w:t>Konklusion</w:t>
      </w:r>
    </w:p>
    <w:p>
      <w:r>
        <w:t>EIRA repræsenterer et muligt skift fra desktop computing til intention- og fokusbaseret computing.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