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D50746">
      <w:pPr>
        <w:spacing w:before="200" w:after="100"/>
        <w:jc w:val="center"/>
      </w:pPr>
      <w:r>
        <w:rPr>
          <w:rFonts w:ascii="Calibri" w:hAnsi="Calibri" w:eastAsia="Calibri" w:cs="Calibri"/>
          <w:b/>
          <w:bCs/>
          <w:color w:val="1F3864"/>
          <w:sz w:val="44"/>
          <w:szCs w:val="44"/>
        </w:rPr>
        <w:t>Twin AI (Devraj Traders)</w:t>
      </w:r>
    </w:p>
    <w:p w14:paraId="672A6659">
      <w:pPr>
        <w:spacing w:before="0" w:after="80"/>
        <w:jc w:val="center"/>
      </w:pPr>
      <w:r>
        <w:rPr>
          <w:rFonts w:ascii="Calibri" w:hAnsi="Calibri" w:eastAsia="Calibri" w:cs="Calibri"/>
          <w:b/>
          <w:bCs/>
          <w:color w:val="2E75B6"/>
          <w:sz w:val="32"/>
          <w:szCs w:val="32"/>
        </w:rPr>
        <w:t>Estimated Monthly Cost Report</w:t>
      </w:r>
    </w:p>
    <w:p w14:paraId="0A37501D">
      <w:pPr>
        <w:spacing w:before="60" w:after="60"/>
      </w:pPr>
    </w:p>
    <w:p w14:paraId="68B0029E">
      <w:pPr>
        <w:pStyle w:val="2"/>
        <w:spacing w:before="320" w:after="120"/>
      </w:pPr>
      <w:r>
        <w:rPr>
          <w:rFonts w:ascii="Calibri" w:hAnsi="Calibri" w:eastAsia="Calibri" w:cs="Calibri"/>
          <w:b/>
          <w:bCs/>
          <w:color w:val="1F3864"/>
          <w:sz w:val="32"/>
          <w:szCs w:val="32"/>
        </w:rPr>
        <w:t>Executive Summary</w:t>
      </w:r>
    </w:p>
    <w:p w14:paraId="3E974B4D">
      <w:pPr>
        <w:spacing w:before="60" w:after="60"/>
      </w:pPr>
      <w:r>
        <w:rPr>
          <w:rFonts w:ascii="Calibri" w:hAnsi="Calibri" w:eastAsia="Calibri" w:cs="Calibri"/>
          <w:sz w:val="20"/>
          <w:szCs w:val="20"/>
          <w:lang w:val="en-US"/>
        </w:rPr>
        <w:t>Twin AI is a production-grade WhatsApp AI automation platform built on a modern, cloud-native stack. It consists of multiple integrated services — each with its own cost profile. The table below summarises the total estimated monthly operating cost across three deployment tiers.</w:t>
      </w:r>
    </w:p>
    <w:p w14:paraId="5DAB6C7B">
      <w:pPr>
        <w:spacing w:before="60" w:after="60"/>
      </w:pP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69"/>
        <w:gridCol w:w="3446"/>
        <w:gridCol w:w="1938"/>
        <w:gridCol w:w="2327"/>
      </w:tblGrid>
      <w:tr w14:paraId="1730D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D522E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32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F54C8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1A5EF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Monthly Cost (USD)</w:t>
            </w:r>
          </w:p>
        </w:tc>
        <w:tc>
          <w:tcPr>
            <w:tcW w:w="216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AAB0E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Monthly Cost (INR)</w:t>
            </w:r>
          </w:p>
        </w:tc>
      </w:tr>
      <w:tr w14:paraId="6E6B3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CCDF3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18"/>
                <w:szCs w:val="18"/>
              </w:rPr>
              <w:t xml:space="preserve"> Budget</w:t>
            </w:r>
          </w:p>
        </w:tc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44254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Gemini free tier + 1 broadcast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D7E39">
            <w:pPr>
              <w:jc w:val="left"/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  <w:lang w:val="en-US"/>
              </w:rPr>
              <w:t>~$19 / mo</w:t>
            </w:r>
          </w:p>
        </w:tc>
        <w:tc>
          <w:tcPr>
            <w:tcW w:w="2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50333">
            <w:pPr>
              <w:jc w:val="left"/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  <w:lang w:val="en-US"/>
              </w:rPr>
              <w:t>~₹1,560 / mo</w:t>
            </w:r>
          </w:p>
        </w:tc>
      </w:tr>
      <w:tr w14:paraId="7253D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254E3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18"/>
                <w:szCs w:val="18"/>
              </w:rPr>
              <w:t xml:space="preserve"> Recommended</w:t>
            </w:r>
          </w:p>
        </w:tc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C31F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Gemini 2.5 Flash + 2 broadcasts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6D513">
            <w:pPr>
              <w:jc w:val="left"/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  <w:lang w:val="en-US"/>
              </w:rPr>
              <w:t>~$48 / mo</w:t>
            </w:r>
          </w:p>
        </w:tc>
        <w:tc>
          <w:tcPr>
            <w:tcW w:w="2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423EE">
            <w:pPr>
              <w:jc w:val="left"/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  <w:lang w:val="en-US"/>
              </w:rPr>
              <w:t>~₹3,955 / mo</w:t>
            </w:r>
          </w:p>
        </w:tc>
      </w:tr>
      <w:tr w14:paraId="6E839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1E98C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18"/>
                <w:szCs w:val="18"/>
              </w:rPr>
              <w:t xml:space="preserve"> Enterprise</w:t>
            </w:r>
          </w:p>
        </w:tc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ABAA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Gemini 3.1 Pro + 4 broadcasts + full monitoring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C6BA3">
            <w:pPr>
              <w:jc w:val="left"/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  <w:lang w:val="en-US"/>
              </w:rPr>
              <w:t>~$226 / mo</w:t>
            </w:r>
          </w:p>
        </w:tc>
        <w:tc>
          <w:tcPr>
            <w:tcW w:w="2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F7579">
            <w:pPr>
              <w:jc w:val="left"/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  <w:lang w:val="en-US"/>
              </w:rPr>
              <w:t>~₹18,795 / mo</w:t>
            </w:r>
          </w:p>
        </w:tc>
      </w:tr>
    </w:tbl>
    <w:p w14:paraId="6A05A809">
      <w:pPr>
        <w:spacing w:before="60" w:after="60"/>
      </w:pPr>
    </w:p>
    <w:p w14:paraId="3F4CD224">
      <w:pPr>
        <w:spacing w:before="60" w:after="60"/>
      </w:pPr>
    </w:p>
    <w:p w14:paraId="74AA3CE8">
      <w:pPr>
        <w:pStyle w:val="2"/>
        <w:spacing w:before="320" w:after="120"/>
      </w:pPr>
      <w:r>
        <w:rPr>
          <w:rFonts w:ascii="Calibri" w:hAnsi="Calibri" w:eastAsia="Calibri" w:cs="Calibri"/>
          <w:b/>
          <w:bCs/>
          <w:color w:val="1F3864"/>
          <w:sz w:val="32"/>
          <w:szCs w:val="32"/>
        </w:rPr>
        <w:t xml:space="preserve"> Detailed Cost Breakdown</w:t>
      </w:r>
    </w:p>
    <w:p w14:paraId="5C10F166">
      <w:pPr>
        <w:pStyle w:val="3"/>
        <w:pBdr>
          <w:bottom w:val="single" w:color="2E75B6" w:sz="4" w:space="1"/>
        </w:pBdr>
        <w:spacing w:before="280" w:after="100"/>
      </w:pPr>
      <w:r>
        <w:rPr>
          <w:rFonts w:ascii="Calibri" w:hAnsi="Calibri" w:eastAsia="Calibri" w:cs="Calibri"/>
          <w:b/>
          <w:bCs/>
          <w:color w:val="2E75B6"/>
          <w:sz w:val="26"/>
          <w:szCs w:val="26"/>
        </w:rPr>
        <w:t>1.  Server / Hosting (VPS)</w:t>
      </w:r>
    </w:p>
    <w:p w14:paraId="5EB39B3D">
      <w:pPr>
        <w:spacing w:before="60" w:after="60"/>
      </w:pPr>
      <w:r>
        <w:rPr>
          <w:rFonts w:ascii="Calibri" w:hAnsi="Calibri" w:eastAsia="Calibri" w:cs="Calibri"/>
          <w:sz w:val="20"/>
          <w:szCs w:val="20"/>
          <w:lang w:val="en-US"/>
        </w:rPr>
        <w:t>The entire platform (API, Worker, Scheduler, PostgreSQL, Redis, ChromaDB) runs inside Docker containers on a Linux VPS.</w:t>
      </w:r>
    </w:p>
    <w:p w14:paraId="5A39BBE3">
      <w:pPr>
        <w:spacing w:before="60" w:after="60"/>
      </w:pP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85"/>
        <w:gridCol w:w="7495"/>
      </w:tblGrid>
      <w:tr w14:paraId="156D8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89E2F">
            <w:pPr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lang w:val="en-US"/>
              </w:rPr>
              <w:t>Component</w:t>
            </w:r>
          </w:p>
        </w:tc>
        <w:tc>
          <w:tcPr>
            <w:tcW w:w="696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7B49D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14:paraId="41DE8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8492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CPU</w:t>
            </w:r>
          </w:p>
        </w:tc>
        <w:tc>
          <w:tcPr>
            <w:tcW w:w="6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2BD0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Minimum 2 vCPU (4 vCPU recommended)</w:t>
            </w:r>
          </w:p>
        </w:tc>
      </w:tr>
      <w:tr w14:paraId="18B44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6CE1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RAM</w:t>
            </w:r>
          </w:p>
        </w:tc>
        <w:tc>
          <w:tcPr>
            <w:tcW w:w="6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6126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Minimum 4 GB (8 GB recommended)</w:t>
            </w:r>
          </w:p>
        </w:tc>
      </w:tr>
      <w:tr w14:paraId="3801F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AFB8C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Storage</w:t>
            </w:r>
          </w:p>
        </w:tc>
        <w:tc>
          <w:tcPr>
            <w:tcW w:w="6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14ED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80 GB SSD</w:t>
            </w:r>
          </w:p>
        </w:tc>
      </w:tr>
      <w:tr w14:paraId="4B585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DC88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OS</w:t>
            </w:r>
          </w:p>
        </w:tc>
        <w:tc>
          <w:tcPr>
            <w:tcW w:w="6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3970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Ubuntu 22.04 LTS</w:t>
            </w:r>
          </w:p>
        </w:tc>
      </w:tr>
    </w:tbl>
    <w:p w14:paraId="41C8F396">
      <w:pPr>
        <w:spacing w:before="60" w:after="60"/>
      </w:pP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31"/>
        <w:gridCol w:w="4523"/>
        <w:gridCol w:w="2326"/>
      </w:tblGrid>
      <w:tr w14:paraId="5F1BD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A7D9E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Provider</w:t>
            </w:r>
          </w:p>
        </w:tc>
        <w:tc>
          <w:tcPr>
            <w:tcW w:w="42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34E2D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Plan</w:t>
            </w:r>
          </w:p>
        </w:tc>
        <w:tc>
          <w:tcPr>
            <w:tcW w:w="216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30A90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Monthly Cost</w:t>
            </w:r>
          </w:p>
        </w:tc>
      </w:tr>
      <w:tr w14:paraId="05E18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A3C2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Hetzner Cloud (Budget pick)</w:t>
            </w:r>
          </w:p>
        </w:tc>
        <w:tc>
          <w:tcPr>
            <w:tcW w:w="4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72F5C">
            <w:pPr>
              <w:jc w:val="left"/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  <w:lang w:val="en-US"/>
              </w:rPr>
              <w:t>CX22 — 2 vCPU / 4 GB RAM / 40 GB NVMe</w:t>
            </w:r>
          </w:p>
        </w:tc>
        <w:tc>
          <w:tcPr>
            <w:tcW w:w="2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21B3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  <w:lang w:val="en-US"/>
              </w:rPr>
              <w:t>~$5 / mo (≈₹420)</w:t>
            </w:r>
          </w:p>
        </w:tc>
      </w:tr>
      <w:tr w14:paraId="0ED50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00F4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Hetzner Cloud (Recommended)</w:t>
            </w:r>
          </w:p>
        </w:tc>
        <w:tc>
          <w:tcPr>
            <w:tcW w:w="4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5B12E">
            <w:pPr>
              <w:jc w:val="left"/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  <w:lang w:val="en-US"/>
              </w:rPr>
              <w:t>CPX22 — 3 vCPU / 4 GB RAM / 80 GB NVMe</w:t>
            </w:r>
          </w:p>
        </w:tc>
        <w:tc>
          <w:tcPr>
            <w:tcW w:w="2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2107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  <w:lang w:val="en-US"/>
              </w:rPr>
              <w:t>~$9 / mo (≈₹750)</w:t>
            </w:r>
          </w:p>
        </w:tc>
      </w:tr>
      <w:tr w14:paraId="0156C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B309C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  <w:lang w:val="en-US"/>
              </w:rPr>
              <w:t>DigitalOcean (Reliable option)</w:t>
            </w:r>
          </w:p>
        </w:tc>
        <w:tc>
          <w:tcPr>
            <w:tcW w:w="4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4514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Basic Droplet — 2 vCPU / 4 GB RAM / 80 GB</w:t>
            </w:r>
          </w:p>
        </w:tc>
        <w:tc>
          <w:tcPr>
            <w:tcW w:w="2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68FD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  <w:lang w:val="en-US"/>
              </w:rPr>
              <w:t>~$24 / mo (≈₹2,000)</w:t>
            </w:r>
          </w:p>
        </w:tc>
      </w:tr>
    </w:tbl>
    <w:p w14:paraId="72A3D3EC">
      <w:pPr>
        <w:spacing w:before="60" w:after="60"/>
      </w:pP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2720C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8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249D64">
            <w:r>
              <w:rPr>
                <w:rFonts w:ascii="Calibri" w:hAnsi="Calibri" w:eastAsia="Calibri" w:cs="Calibri"/>
                <w:i/>
                <w:iCs/>
                <w:color w:val="375623"/>
                <w:sz w:val="18"/>
                <w:szCs w:val="18"/>
                <w:lang w:val="en-US"/>
              </w:rPr>
              <w:t>✅ Recommended: Hetzner CPX22 at ~$9/month offers excellent value with NVMe SSD and 20 TB bandwidth included.</w:t>
            </w:r>
          </w:p>
        </w:tc>
      </w:tr>
    </w:tbl>
    <w:p w14:paraId="0224227D">
      <w:pPr>
        <w:pStyle w:val="3"/>
        <w:spacing w:before="60" w:after="60"/>
        <w:rPr>
          <w:rFonts w:ascii="Calibri" w:hAnsi="Calibri" w:eastAsia="Calibri" w:cs="Calibri"/>
          <w:b/>
          <w:bCs/>
          <w:color w:val="2E75B6"/>
          <w:sz w:val="26"/>
          <w:szCs w:val="26"/>
        </w:rPr>
      </w:pPr>
    </w:p>
    <w:p w14:paraId="53AB0DFC">
      <w:pPr>
        <w:pStyle w:val="3"/>
        <w:spacing w:before="60" w:after="60"/>
        <w:rPr>
          <w:rFonts w:ascii="Calibri" w:hAnsi="Calibri" w:eastAsia="Calibri" w:cs="Calibri"/>
          <w:b/>
          <w:bCs/>
          <w:color w:val="2E75B6"/>
          <w:sz w:val="26"/>
          <w:szCs w:val="26"/>
        </w:rPr>
      </w:pPr>
    </w:p>
    <w:p w14:paraId="2D0D6B66">
      <w:pPr>
        <w:pStyle w:val="3"/>
        <w:spacing w:before="60" w:after="60"/>
        <w:rPr>
          <w:rFonts w:ascii="Calibri" w:hAnsi="Calibri" w:eastAsia="Calibri" w:cs="Calibri"/>
          <w:b/>
          <w:bCs/>
          <w:color w:val="2E75B6"/>
          <w:sz w:val="26"/>
          <w:szCs w:val="26"/>
        </w:rPr>
      </w:pPr>
    </w:p>
    <w:p w14:paraId="6BD832AD">
      <w:pPr>
        <w:pStyle w:val="3"/>
        <w:spacing w:before="60" w:after="60"/>
      </w:pPr>
      <w:r>
        <w:rPr>
          <w:rFonts w:ascii="Calibri" w:hAnsi="Calibri" w:eastAsia="Calibri" w:cs="Calibri"/>
          <w:b/>
          <w:bCs/>
          <w:color w:val="2E75B6"/>
          <w:sz w:val="26"/>
          <w:szCs w:val="26"/>
        </w:rPr>
        <w:t>2.  AI / LLM Costs — Google Gemini API</w:t>
      </w:r>
    </w:p>
    <w:p w14:paraId="420F7586">
      <w:pPr>
        <w:spacing w:before="60" w:after="60"/>
      </w:pPr>
      <w:r>
        <w:rPr>
          <w:rFonts w:ascii="Calibri" w:hAnsi="Calibri" w:eastAsia="Calibri" w:cs="Calibri"/>
          <w:sz w:val="20"/>
          <w:szCs w:val="20"/>
          <w:lang w:val="en-US"/>
        </w:rPr>
        <w:t>Twin AI uses Google Gemini API (LLM_PROVIDER=gemini) for all AI inference:</w:t>
      </w:r>
    </w:p>
    <w:p w14:paraId="540CA153">
      <w:pPr>
        <w:spacing w:before="60" w:after="60"/>
        <w:rPr>
          <w:rFonts w:ascii="Calibri" w:hAnsi="Calibri" w:eastAsia="Calibri" w:cs="Calibri"/>
          <w:sz w:val="20"/>
          <w:szCs w:val="20"/>
          <w:lang w:val="en-US"/>
        </w:rPr>
      </w:pPr>
      <w:r>
        <w:rPr>
          <w:rFonts w:ascii="Calibri" w:hAnsi="Calibri" w:eastAsia="Calibri" w:cs="Calibri"/>
          <w:sz w:val="20"/>
          <w:szCs w:val="20"/>
          <w:lang w:val="en-US"/>
        </w:rPr>
        <w:t>• LLM: models/gemini-2.5-flash — for RAG bot responses and message personalisation</w:t>
      </w:r>
    </w:p>
    <w:p w14:paraId="111F7494">
      <w:pPr>
        <w:spacing w:before="60" w:after="60"/>
      </w:pPr>
      <w:r>
        <w:rPr>
          <w:rFonts w:ascii="Calibri" w:hAnsi="Calibri" w:eastAsia="Calibri" w:cs="Calibri"/>
          <w:sz w:val="20"/>
          <w:szCs w:val="20"/>
        </w:rPr>
        <w:t>• Embeddings: models/gemini-embedding-001 — for knowledge base indexing and retrieval</w:t>
      </w:r>
    </w:p>
    <w:p w14:paraId="097614E4">
      <w:pPr>
        <w:spacing w:before="60" w:after="60"/>
      </w:pPr>
      <w:r>
        <w:rPr>
          <w:rFonts w:ascii="Calibri" w:hAnsi="Calibri" w:eastAsia="Calibri" w:cs="Calibri"/>
          <w:sz w:val="20"/>
          <w:szCs w:val="20"/>
        </w:rPr>
        <w:t>• Multimodal: models/gemini-2.5-flash — for image/document understanding</w:t>
      </w:r>
    </w:p>
    <w:p w14:paraId="0E27B00A">
      <w:pPr>
        <w:spacing w:before="60" w:after="60"/>
      </w:pPr>
    </w:p>
    <w:p w14:paraId="4F385AAC">
      <w:pPr>
        <w:spacing w:before="200" w:after="80"/>
      </w:pPr>
      <w:r>
        <w:rPr>
          <w:rFonts w:ascii="Calibri" w:hAnsi="Calibri" w:eastAsia="Calibri" w:cs="Calibri"/>
          <w:b/>
          <w:bCs/>
          <w:color w:val="404040"/>
          <w:sz w:val="22"/>
          <w:szCs w:val="22"/>
        </w:rPr>
        <w:t>Google Gemini API Pricing (April 2026)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2046"/>
        <w:gridCol w:w="2154"/>
        <w:gridCol w:w="3080"/>
      </w:tblGrid>
      <w:tr w14:paraId="7498E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79CA5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9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F9418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Input (per 1M tokens)</w:t>
            </w:r>
          </w:p>
        </w:tc>
        <w:tc>
          <w:tcPr>
            <w:tcW w:w="2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17442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Output (per 1M tokens)</w:t>
            </w:r>
          </w:p>
        </w:tc>
        <w:tc>
          <w:tcPr>
            <w:tcW w:w="286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B0AE9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Use Case</w:t>
            </w:r>
          </w:p>
        </w:tc>
      </w:tr>
      <w:tr w14:paraId="3AF34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3F1B4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Gemini 2.5 Flash-Lite</w:t>
            </w:r>
          </w:p>
        </w:tc>
        <w:tc>
          <w:tcPr>
            <w:tcW w:w="1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5781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$0.10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056B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$0.40</w:t>
            </w:r>
          </w:p>
        </w:tc>
        <w:tc>
          <w:tcPr>
            <w:tcW w:w="28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C9D6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High-volume, cost-sensitive</w:t>
            </w:r>
          </w:p>
        </w:tc>
      </w:tr>
      <w:tr w14:paraId="5E3A4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AEB73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497D"/>
                <w:sz w:val="18"/>
                <w:szCs w:val="18"/>
              </w:rPr>
              <w:t>Gemini 2.5 Flash ⭐</w:t>
            </w:r>
          </w:p>
        </w:tc>
        <w:tc>
          <w:tcPr>
            <w:tcW w:w="1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77BE7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F497D"/>
                <w:sz w:val="18"/>
                <w:szCs w:val="18"/>
              </w:rPr>
              <w:t>$0.30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ECC5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F497D"/>
                <w:sz w:val="18"/>
                <w:szCs w:val="18"/>
              </w:rPr>
              <w:t>$2.50</w:t>
            </w:r>
          </w:p>
        </w:tc>
        <w:tc>
          <w:tcPr>
            <w:tcW w:w="28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89CD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F497D"/>
                <w:sz w:val="18"/>
                <w:szCs w:val="18"/>
              </w:rPr>
              <w:t>Recommended — best balance</w:t>
            </w:r>
          </w:p>
        </w:tc>
      </w:tr>
      <w:tr w14:paraId="2A783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FA68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Gemini 2.5 Pro</w:t>
            </w:r>
          </w:p>
        </w:tc>
        <w:tc>
          <w:tcPr>
            <w:tcW w:w="1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79C94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$1.25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9DE4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$10.00</w:t>
            </w:r>
          </w:p>
        </w:tc>
        <w:tc>
          <w:tcPr>
            <w:tcW w:w="28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BB6E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Complex reasoning tasks</w:t>
            </w:r>
          </w:p>
        </w:tc>
      </w:tr>
      <w:tr w14:paraId="3A7E0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AEF2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Gemini 3 Flash</w:t>
            </w:r>
          </w:p>
        </w:tc>
        <w:tc>
          <w:tcPr>
            <w:tcW w:w="1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82D07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$0.50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5648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$3.00</w:t>
            </w:r>
          </w:p>
        </w:tc>
        <w:tc>
          <w:tcPr>
            <w:tcW w:w="28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426B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Latest generation</w:t>
            </w:r>
          </w:p>
        </w:tc>
      </w:tr>
      <w:tr w14:paraId="2DC59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4374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Gemini 3.1 Pro</w:t>
            </w:r>
          </w:p>
        </w:tc>
        <w:tc>
          <w:tcPr>
            <w:tcW w:w="1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4D85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$2.00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737E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$12.00</w:t>
            </w:r>
          </w:p>
        </w:tc>
        <w:tc>
          <w:tcPr>
            <w:tcW w:w="28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902D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Enterprise / premium tasks</w:t>
            </w:r>
          </w:p>
        </w:tc>
      </w:tr>
    </w:tbl>
    <w:p w14:paraId="44EAFD9C">
      <w:pPr>
        <w:spacing w:before="60" w:after="60"/>
      </w:pPr>
    </w:p>
    <w:p w14:paraId="625B59E7">
      <w:pPr>
        <w:spacing w:before="200" w:after="80"/>
      </w:pPr>
      <w:r>
        <w:rPr>
          <w:rFonts w:ascii="Calibri" w:hAnsi="Calibri" w:eastAsia="Calibri" w:cs="Calibri"/>
          <w:b/>
          <w:bCs/>
          <w:color w:val="404040"/>
          <w:sz w:val="22"/>
          <w:szCs w:val="22"/>
        </w:rPr>
        <w:t>Estimated AI Token Usage (1,000 Clients/Month)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6"/>
        <w:gridCol w:w="1764"/>
        <w:gridCol w:w="1657"/>
        <w:gridCol w:w="1657"/>
        <w:gridCol w:w="1876"/>
      </w:tblGrid>
      <w:tr w14:paraId="35373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83460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18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E8BFF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Estimated Volume</w:t>
            </w:r>
          </w:p>
        </w:tc>
        <w:tc>
          <w:tcPr>
            <w:tcW w:w="17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D45BC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Input Tokens</w:t>
            </w:r>
          </w:p>
        </w:tc>
        <w:tc>
          <w:tcPr>
            <w:tcW w:w="17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DEB8B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Output Tokens</w:t>
            </w:r>
          </w:p>
        </w:tc>
        <w:tc>
          <w:tcPr>
            <w:tcW w:w="196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4D5A5">
            <w:pPr>
              <w:jc w:val="left"/>
            </w:pPr>
          </w:p>
        </w:tc>
      </w:tr>
      <w:tr w14:paraId="6DE7B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B713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  <w:lang w:val="en-US"/>
              </w:rPr>
              <w:t>Client RAG queries (avg 5 msgs/client/month)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0CB37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5,000 queries</w:t>
            </w:r>
          </w:p>
        </w:tc>
        <w:tc>
          <w:tcPr>
            <w:tcW w:w="1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0BE4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~3.5M</w:t>
            </w:r>
          </w:p>
        </w:tc>
        <w:tc>
          <w:tcPr>
            <w:tcW w:w="1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0F45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~1.5M</w:t>
            </w:r>
          </w:p>
        </w:tc>
        <w:tc>
          <w:tcPr>
            <w:tcW w:w="1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EC669">
            <w:pPr>
              <w:jc w:val="left"/>
            </w:pPr>
          </w:p>
        </w:tc>
      </w:tr>
      <w:tr w14:paraId="7B37F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F248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  <w:lang w:val="en-US"/>
              </w:rPr>
              <w:t>AI-personalised broadcast messages (2 campaigns)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EEB5C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2,000 messages</w:t>
            </w:r>
          </w:p>
        </w:tc>
        <w:tc>
          <w:tcPr>
            <w:tcW w:w="1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80E1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~1.2M</w:t>
            </w:r>
          </w:p>
        </w:tc>
        <w:tc>
          <w:tcPr>
            <w:tcW w:w="1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1477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~0.8M</w:t>
            </w:r>
          </w:p>
        </w:tc>
        <w:tc>
          <w:tcPr>
            <w:tcW w:w="1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6B9AB">
            <w:pPr>
              <w:jc w:val="left"/>
            </w:pPr>
          </w:p>
        </w:tc>
      </w:tr>
      <w:tr w14:paraId="40267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EAE2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Embedding knowledge base chunks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DC7A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One-time + updates</w:t>
            </w:r>
          </w:p>
        </w:tc>
        <w:tc>
          <w:tcPr>
            <w:tcW w:w="1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F68B7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~500K</w:t>
            </w:r>
          </w:p>
        </w:tc>
        <w:tc>
          <w:tcPr>
            <w:tcW w:w="1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66E0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—</w:t>
            </w:r>
          </w:p>
        </w:tc>
        <w:tc>
          <w:tcPr>
            <w:tcW w:w="1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B0818">
            <w:pPr>
              <w:jc w:val="left"/>
            </w:pPr>
          </w:p>
        </w:tc>
      </w:tr>
      <w:tr w14:paraId="7EC46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ED671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18"/>
                <w:szCs w:val="18"/>
              </w:rPr>
              <w:t>Total per month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31CB">
            <w:pPr>
              <w:jc w:val="left"/>
            </w:pPr>
          </w:p>
        </w:tc>
        <w:tc>
          <w:tcPr>
            <w:tcW w:w="1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058F5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18"/>
                <w:szCs w:val="18"/>
              </w:rPr>
              <w:t>~5.2M input</w:t>
            </w:r>
          </w:p>
        </w:tc>
        <w:tc>
          <w:tcPr>
            <w:tcW w:w="1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8E208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18"/>
                <w:szCs w:val="18"/>
              </w:rPr>
              <w:t>~2.3M output</w:t>
            </w:r>
          </w:p>
        </w:tc>
        <w:tc>
          <w:tcPr>
            <w:tcW w:w="1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28261">
            <w:pPr>
              <w:jc w:val="left"/>
            </w:pPr>
          </w:p>
        </w:tc>
      </w:tr>
    </w:tbl>
    <w:p w14:paraId="62486C05">
      <w:pPr>
        <w:spacing w:before="60" w:after="60"/>
      </w:pPr>
    </w:p>
    <w:p w14:paraId="1CDB7407">
      <w:pPr>
        <w:spacing w:before="200" w:after="80"/>
      </w:pPr>
      <w:r>
        <w:rPr>
          <w:rFonts w:ascii="Calibri" w:hAnsi="Calibri" w:eastAsia="Calibri" w:cs="Calibri"/>
          <w:b/>
          <w:bCs/>
          <w:color w:val="404040"/>
          <w:sz w:val="22"/>
          <w:szCs w:val="22"/>
        </w:rPr>
        <w:t>Monthly AI Cost Calculation — Gemini 2.5 Flash (Recommended)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15"/>
        <w:gridCol w:w="1723"/>
        <w:gridCol w:w="1938"/>
        <w:gridCol w:w="3404"/>
      </w:tblGrid>
      <w:tr w14:paraId="4749B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AEB84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Token Type</w:t>
            </w:r>
          </w:p>
        </w:tc>
        <w:tc>
          <w:tcPr>
            <w:tcW w:w="16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D7C70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Volume</w:t>
            </w:r>
          </w:p>
        </w:tc>
        <w:tc>
          <w:tcPr>
            <w:tcW w:w="18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7E508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Rate</w:t>
            </w:r>
          </w:p>
        </w:tc>
        <w:tc>
          <w:tcPr>
            <w:tcW w:w="316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178B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Cost</w:t>
            </w:r>
          </w:p>
        </w:tc>
      </w:tr>
      <w:tr w14:paraId="334A8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10AB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Input tokens</w:t>
            </w:r>
          </w:p>
        </w:tc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EA2B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5.2M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7359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$0.30 / 1M</w:t>
            </w:r>
          </w:p>
        </w:tc>
        <w:tc>
          <w:tcPr>
            <w:tcW w:w="3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A8F97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$1.56</w:t>
            </w:r>
          </w:p>
        </w:tc>
      </w:tr>
      <w:tr w14:paraId="2ABD2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E04E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Output tokens</w:t>
            </w:r>
          </w:p>
        </w:tc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49CFB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2.3M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2C20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$2.50 / 1M</w:t>
            </w:r>
          </w:p>
        </w:tc>
        <w:tc>
          <w:tcPr>
            <w:tcW w:w="3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75A2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$5.75</w:t>
            </w:r>
          </w:p>
        </w:tc>
      </w:tr>
      <w:tr w14:paraId="19206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D123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Embeddings (gemini-embedding-001)</w:t>
            </w:r>
          </w:p>
        </w:tc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B304B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~500K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6CCC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$0.15 / 1M</w:t>
            </w:r>
          </w:p>
        </w:tc>
        <w:tc>
          <w:tcPr>
            <w:tcW w:w="3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A91B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~$0.08</w:t>
            </w:r>
          </w:p>
        </w:tc>
      </w:tr>
      <w:tr w14:paraId="2E282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E3005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18"/>
                <w:szCs w:val="18"/>
              </w:rPr>
              <w:t>Monthly AI Total</w:t>
            </w:r>
          </w:p>
        </w:tc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1652C">
            <w:pPr>
              <w:jc w:val="left"/>
            </w:pP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9056E">
            <w:pPr>
              <w:jc w:val="left"/>
            </w:pPr>
          </w:p>
        </w:tc>
        <w:tc>
          <w:tcPr>
            <w:tcW w:w="3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0D90D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18"/>
                <w:szCs w:val="18"/>
                <w:lang w:val="en-US"/>
              </w:rPr>
              <w:t>~$7.50 / mo (≈₹625)</w:t>
            </w:r>
          </w:p>
        </w:tc>
      </w:tr>
    </w:tbl>
    <w:p w14:paraId="1299C43A">
      <w:pPr>
        <w:spacing w:before="60" w:after="60"/>
      </w:pP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22EFE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8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8162AF">
            <w:r>
              <w:rPr>
                <w:rFonts w:ascii="Calibri" w:hAnsi="Calibri" w:eastAsia="Calibri" w:cs="Calibri"/>
                <w:i/>
                <w:iCs/>
                <w:color w:val="1F497D"/>
                <w:sz w:val="18"/>
                <w:szCs w:val="18"/>
              </w:rPr>
              <w:t xml:space="preserve"> Gemini is extremely cost-efficient for this scale. At 1,000 clients, the AI cost is only ~$7–10/month using Gemini 2.5 Flash.</w:t>
            </w:r>
          </w:p>
        </w:tc>
      </w:tr>
    </w:tbl>
    <w:p w14:paraId="4DDBEF00">
      <w:pPr>
        <w:spacing w:before="60" w:after="60"/>
      </w:pPr>
    </w:p>
    <w:p w14:paraId="64936B69">
      <w:pPr>
        <w:spacing w:before="200" w:after="80"/>
        <w:rPr>
          <w:rFonts w:ascii="Calibri" w:hAnsi="Calibri" w:eastAsia="Calibri" w:cs="Calibri"/>
          <w:b/>
          <w:bCs/>
          <w:color w:val="404040"/>
          <w:sz w:val="22"/>
          <w:szCs w:val="22"/>
        </w:rPr>
      </w:pPr>
    </w:p>
    <w:p w14:paraId="44934195">
      <w:pPr>
        <w:spacing w:before="200" w:after="80"/>
      </w:pPr>
      <w:r>
        <w:rPr>
          <w:rFonts w:ascii="Calibri" w:hAnsi="Calibri" w:eastAsia="Calibri" w:cs="Calibri"/>
          <w:b/>
          <w:bCs/>
          <w:color w:val="404040"/>
          <w:sz w:val="22"/>
          <w:szCs w:val="22"/>
        </w:rPr>
        <w:t>AI Provider Comparison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30"/>
        <w:gridCol w:w="2585"/>
        <w:gridCol w:w="4265"/>
      </w:tblGrid>
      <w:tr w14:paraId="72AF5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21A23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Provider</w:t>
            </w:r>
          </w:p>
        </w:tc>
        <w:tc>
          <w:tcPr>
            <w:tcW w:w="24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F4D19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396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E62CF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Est. Monthly Cost (1,000 clients)</w:t>
            </w:r>
          </w:p>
        </w:tc>
      </w:tr>
      <w:tr w14:paraId="1CC7F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53CBC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Google Gemini (Free tier)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7ACD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Gemini 2.5 Flash</w:t>
            </w:r>
          </w:p>
        </w:tc>
        <w:tc>
          <w:tcPr>
            <w:tcW w:w="3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69F7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$0 (rate-limited dev)</w:t>
            </w:r>
          </w:p>
        </w:tc>
      </w:tr>
      <w:tr w14:paraId="7D16E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3D6C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Google Gemini 2.5 Flash-Lite ⭐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1161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Most economical</w:t>
            </w:r>
          </w:p>
        </w:tc>
        <w:tc>
          <w:tcPr>
            <w:tcW w:w="3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01E9D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  <w:lang w:val="en-US"/>
              </w:rPr>
              <w:t>~$4 / mo (≈₹330)</w:t>
            </w:r>
          </w:p>
        </w:tc>
      </w:tr>
      <w:tr w14:paraId="7FAD6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E899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Google Gemini 2.5 Flash ⭐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88EE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Recommended</w:t>
            </w:r>
          </w:p>
        </w:tc>
        <w:tc>
          <w:tcPr>
            <w:tcW w:w="3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E3A2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  <w:lang w:val="en-US"/>
              </w:rPr>
              <w:t>~$8–10 / mo (≈₹665–830)</w:t>
            </w:r>
          </w:p>
        </w:tc>
      </w:tr>
      <w:tr w14:paraId="1B187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2C010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Google Gemini 2.5 Pro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6D56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Premium quality</w:t>
            </w:r>
          </w:p>
        </w:tc>
        <w:tc>
          <w:tcPr>
            <w:tcW w:w="3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BFA4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  <w:lang w:val="en-US"/>
              </w:rPr>
              <w:t>~$25–35 / mo (≈₹2,075–2,900)</w:t>
            </w:r>
          </w:p>
        </w:tc>
      </w:tr>
      <w:tr w14:paraId="77B84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E67B4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Google Gemini 3.1 Pro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9C7D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Highest quality</w:t>
            </w:r>
          </w:p>
        </w:tc>
        <w:tc>
          <w:tcPr>
            <w:tcW w:w="3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96A67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  <w:lang w:val="en-US"/>
              </w:rPr>
              <w:t>~$50–75 / mo (≈₹4,150–6,225)</w:t>
            </w:r>
          </w:p>
        </w:tc>
      </w:tr>
    </w:tbl>
    <w:p w14:paraId="3461D779">
      <w:pPr>
        <w:spacing w:before="60" w:after="60"/>
      </w:pPr>
    </w:p>
    <w:p w14:paraId="2F14C6CD">
      <w:pPr>
        <w:pStyle w:val="3"/>
        <w:pBdr>
          <w:bottom w:val="single" w:color="2E75B6" w:sz="4" w:space="1"/>
        </w:pBdr>
        <w:spacing w:before="280" w:after="100"/>
      </w:pPr>
      <w:r>
        <w:rPr>
          <w:rFonts w:ascii="Calibri" w:hAnsi="Calibri" w:eastAsia="Calibri" w:cs="Calibri"/>
          <w:b/>
          <w:bCs/>
          <w:color w:val="2E75B6"/>
          <w:sz w:val="26"/>
          <w:szCs w:val="26"/>
        </w:rPr>
        <w:t>3.  WhatsApp Messaging Costs</w:t>
      </w:r>
    </w:p>
    <w:p w14:paraId="2DF5E0A6">
      <w:pPr>
        <w:spacing w:before="60" w:after="60"/>
      </w:pPr>
      <w:r>
        <w:rPr>
          <w:rFonts w:ascii="Calibri" w:hAnsi="Calibri" w:eastAsia="Calibri" w:cs="Calibri"/>
          <w:sz w:val="20"/>
          <w:szCs w:val="20"/>
        </w:rPr>
        <w:t>By using the Meta Cloud API directly, there are no fixed platform or BSP fees. You only pay Meta's official per-message infrastructure fees.</w:t>
      </w:r>
    </w:p>
    <w:p w14:paraId="3CF2D8B6">
      <w:pPr>
        <w:spacing w:before="60" w:after="60"/>
      </w:pPr>
    </w:p>
    <w:p w14:paraId="628A4F6B">
      <w:pPr>
        <w:spacing w:before="200" w:after="80"/>
      </w:pPr>
      <w:r>
        <w:rPr>
          <w:rFonts w:ascii="Calibri" w:hAnsi="Calibri" w:eastAsia="Calibri" w:cs="Calibri"/>
          <w:b/>
          <w:bCs/>
          <w:color w:val="404040"/>
          <w:sz w:val="22"/>
          <w:szCs w:val="22"/>
        </w:rPr>
        <w:t>3A. Meta WhatsApp Fees (India, per message — 2026 rates)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69"/>
        <w:gridCol w:w="2369"/>
        <w:gridCol w:w="5342"/>
      </w:tblGrid>
      <w:tr w14:paraId="51B3D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62079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Message Category</w:t>
            </w:r>
          </w:p>
        </w:tc>
        <w:tc>
          <w:tcPr>
            <w:tcW w:w="22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213F0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Cost per Message</w:t>
            </w:r>
          </w:p>
        </w:tc>
        <w:tc>
          <w:tcPr>
            <w:tcW w:w="496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8EF2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Use Case in Twin AI</w:t>
            </w:r>
          </w:p>
        </w:tc>
      </w:tr>
      <w:tr w14:paraId="7D4F8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8A92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Marketing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36C0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₹0.86 – ₹1.09</w:t>
            </w:r>
          </w:p>
        </w:tc>
        <w:tc>
          <w:tcPr>
            <w:tcW w:w="4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FA06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✅ Broadcast campaigns to clients</w:t>
            </w:r>
          </w:p>
        </w:tc>
      </w:tr>
      <w:tr w14:paraId="5DC7D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0853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Utility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5C90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₹0.11 – ₹0.15</w:t>
            </w:r>
          </w:p>
        </w:tc>
        <w:tc>
          <w:tcPr>
            <w:tcW w:w="4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DA56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✅ Order confirmations, system alerts</w:t>
            </w:r>
          </w:p>
        </w:tc>
      </w:tr>
      <w:tr w14:paraId="49833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4954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5623"/>
                <w:sz w:val="18"/>
                <w:szCs w:val="18"/>
              </w:rPr>
              <w:t>Service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F5E1B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5623"/>
                <w:sz w:val="18"/>
                <w:szCs w:val="18"/>
              </w:rPr>
              <w:t>₹0.00 FREE</w:t>
            </w:r>
          </w:p>
        </w:tc>
        <w:tc>
          <w:tcPr>
            <w:tcW w:w="4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185D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5623"/>
                <w:sz w:val="18"/>
                <w:szCs w:val="18"/>
              </w:rPr>
              <w:t>✅ RAG bot replies within 24-hr window</w:t>
            </w:r>
          </w:p>
        </w:tc>
      </w:tr>
    </w:tbl>
    <w:p w14:paraId="0FB78278">
      <w:pPr>
        <w:spacing w:before="60" w:after="60"/>
      </w:pPr>
    </w:p>
    <w:p w14:paraId="1FC39945">
      <w:pPr>
        <w:spacing w:before="60" w:after="60"/>
      </w:pPr>
    </w:p>
    <w:p w14:paraId="7A540D8A">
      <w:pPr>
        <w:spacing w:before="200" w:after="80"/>
      </w:pPr>
      <w:r>
        <w:rPr>
          <w:rFonts w:ascii="Calibri" w:hAnsi="Calibri" w:eastAsia="Calibri" w:cs="Calibri"/>
          <w:b/>
          <w:bCs/>
          <w:color w:val="404040"/>
          <w:sz w:val="22"/>
          <w:szCs w:val="22"/>
        </w:rPr>
        <w:t>3B. Monthly WhatsApp Cost Estimate (1,000 Clients)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1938"/>
        <w:gridCol w:w="1938"/>
        <w:gridCol w:w="3404"/>
      </w:tblGrid>
      <w:tr w14:paraId="3A00A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FDE5E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18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7BBC1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Messages Sent</w:t>
            </w:r>
          </w:p>
        </w:tc>
        <w:tc>
          <w:tcPr>
            <w:tcW w:w="18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9B43B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Meta Cost</w:t>
            </w:r>
          </w:p>
        </w:tc>
        <w:tc>
          <w:tcPr>
            <w:tcW w:w="316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2CB0E">
            <w:pPr>
              <w:jc w:val="left"/>
            </w:pPr>
          </w:p>
        </w:tc>
      </w:tr>
      <w:tr w14:paraId="73544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11FB7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  <w:lang w:val="en-US"/>
              </w:rPr>
              <w:t>Light (1 broadcast/mo)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DDC21">
            <w:pPr>
              <w:jc w:val="left"/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  <w:lang w:val="en-US"/>
              </w:rPr>
              <w:t>~1,200 msgs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B334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₹1,140</w:t>
            </w:r>
          </w:p>
        </w:tc>
        <w:tc>
          <w:tcPr>
            <w:tcW w:w="3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BFF2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≈₹1,140 (~$14)</w:t>
            </w:r>
          </w:p>
        </w:tc>
      </w:tr>
      <w:tr w14:paraId="577D8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8314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  <w:lang w:val="en-US"/>
              </w:rPr>
              <w:t>Moderate (2 broadcasts/mo)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3E774">
            <w:pPr>
              <w:jc w:val="left"/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  <w:lang w:val="en-US"/>
              </w:rPr>
              <w:t>~2,500 msgs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E230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₹2,375</w:t>
            </w:r>
          </w:p>
        </w:tc>
        <w:tc>
          <w:tcPr>
            <w:tcW w:w="3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081C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≈₹2,375 (~$29)</w:t>
            </w:r>
          </w:p>
        </w:tc>
      </w:tr>
      <w:tr w14:paraId="4D0D4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9F050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  <w:lang w:val="en-US"/>
              </w:rPr>
              <w:t>Heavy (4 broadcasts/mo)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3401C">
            <w:pPr>
              <w:jc w:val="left"/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  <w:lang w:val="en-US"/>
              </w:rPr>
              <w:t>~5,000 msgs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8992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₹4,750</w:t>
            </w:r>
          </w:p>
        </w:tc>
        <w:tc>
          <w:tcPr>
            <w:tcW w:w="3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A212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≈₹4,750 (~$57)</w:t>
            </w:r>
          </w:p>
        </w:tc>
      </w:tr>
    </w:tbl>
    <w:p w14:paraId="34CE0A41">
      <w:pPr>
        <w:spacing w:before="60" w:after="60"/>
      </w:pP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12829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8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173441">
            <w:r>
              <w:rPr>
                <w:rFonts w:ascii="Calibri" w:hAnsi="Calibri" w:eastAsia="Calibri" w:cs="Calibri"/>
                <w:i/>
                <w:iCs/>
                <w:color w:val="1F497D"/>
                <w:sz w:val="18"/>
                <w:szCs w:val="18"/>
                <w:lang w:val="en-US"/>
              </w:rPr>
              <w:t xml:space="preserve"> Calculation basis: • 1 broadcast = 1,000 marketing messages × ₹0.95 avg = ₹950 Meta fees • RAG reply messages within 24 hr window = ₹0 (Service category)</w:t>
            </w:r>
          </w:p>
        </w:tc>
      </w:tr>
    </w:tbl>
    <w:p w14:paraId="62EBF3C5">
      <w:pPr>
        <w:spacing w:before="60" w:after="60"/>
      </w:pPr>
    </w:p>
    <w:p w14:paraId="76E4A1AE">
      <w:pPr>
        <w:spacing w:before="60" w:after="60"/>
      </w:pPr>
    </w:p>
    <w:p w14:paraId="126C5C85">
      <w:pPr>
        <w:spacing w:before="60" w:after="60"/>
      </w:pPr>
    </w:p>
    <w:p w14:paraId="0CC3741E">
      <w:pPr>
        <w:spacing w:before="60" w:after="60"/>
      </w:pPr>
    </w:p>
    <w:p w14:paraId="02FBF7F3">
      <w:pPr>
        <w:spacing w:before="60" w:after="60"/>
      </w:pPr>
    </w:p>
    <w:p w14:paraId="1B9917F2">
      <w:pPr>
        <w:spacing w:before="60" w:after="60"/>
      </w:pPr>
    </w:p>
    <w:p w14:paraId="58560776">
      <w:pPr>
        <w:spacing w:before="60" w:after="60"/>
      </w:pPr>
    </w:p>
    <w:p w14:paraId="3D72FFD5">
      <w:pPr>
        <w:spacing w:before="60" w:after="60"/>
      </w:pPr>
    </w:p>
    <w:p w14:paraId="2D1D189D">
      <w:pPr>
        <w:spacing w:before="60" w:after="60"/>
      </w:pPr>
    </w:p>
    <w:p w14:paraId="55AFF8E9">
      <w:pPr>
        <w:pStyle w:val="3"/>
        <w:pBdr>
          <w:bottom w:val="single" w:color="2E75B6" w:sz="4" w:space="1"/>
        </w:pBdr>
        <w:spacing w:before="280" w:after="100"/>
        <w:rPr>
          <w:rFonts w:ascii="Calibri" w:hAnsi="Calibri" w:eastAsia="Calibri" w:cs="Calibri"/>
          <w:b/>
          <w:bCs/>
          <w:color w:val="2E75B6"/>
          <w:sz w:val="26"/>
          <w:szCs w:val="26"/>
        </w:rPr>
      </w:pPr>
    </w:p>
    <w:p w14:paraId="40786310">
      <w:pPr>
        <w:pStyle w:val="3"/>
        <w:pBdr>
          <w:bottom w:val="single" w:color="2E75B6" w:sz="4" w:space="1"/>
        </w:pBdr>
        <w:spacing w:before="280" w:after="100"/>
      </w:pPr>
      <w:r>
        <w:rPr>
          <w:rFonts w:ascii="Calibri" w:hAnsi="Calibri" w:eastAsia="Calibri" w:cs="Calibri"/>
          <w:b/>
          <w:bCs/>
          <w:color w:val="2E75B6"/>
          <w:sz w:val="26"/>
          <w:szCs w:val="26"/>
        </w:rPr>
        <w:t>4.  Email Alerts — SendGrid / Brevo</w:t>
      </w:r>
    </w:p>
    <w:p w14:paraId="4DD29E6D">
      <w:pPr>
        <w:spacing w:before="60" w:after="60"/>
      </w:pPr>
      <w:r>
        <w:rPr>
          <w:rFonts w:ascii="Calibri" w:hAnsi="Calibri" w:eastAsia="Calibri" w:cs="Calibri"/>
          <w:sz w:val="20"/>
          <w:szCs w:val="20"/>
        </w:rPr>
        <w:t>Used for: Owner alert emails (error notifications, broadcast delivery reports).</w:t>
      </w:r>
    </w:p>
    <w:p w14:paraId="6D98A12B">
      <w:pPr>
        <w:spacing w:before="60" w:after="60"/>
      </w:pP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15"/>
        <w:gridCol w:w="3015"/>
        <w:gridCol w:w="4050"/>
      </w:tblGrid>
      <w:tr w14:paraId="18013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74B61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Plan</w:t>
            </w:r>
          </w:p>
        </w:tc>
        <w:tc>
          <w:tcPr>
            <w:tcW w:w="28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BCD2F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Monthly Emails</w:t>
            </w:r>
          </w:p>
        </w:tc>
        <w:tc>
          <w:tcPr>
            <w:tcW w:w="376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0D96D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Cost</w:t>
            </w:r>
          </w:p>
        </w:tc>
      </w:tr>
      <w:tr w14:paraId="7F8DD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F3AA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SendGrid 60-day Free Trial</w:t>
            </w:r>
          </w:p>
        </w:tc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B060D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100/day</w:t>
            </w:r>
          </w:p>
        </w:tc>
        <w:tc>
          <w:tcPr>
            <w:tcW w:w="37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5D5B4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$0 (trial only)</w:t>
            </w:r>
          </w:p>
        </w:tc>
      </w:tr>
      <w:tr w14:paraId="53092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3DA9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SendGrid Essentials (paid)</w:t>
            </w:r>
          </w:p>
        </w:tc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CF7CF">
            <w:pPr>
              <w:jc w:val="left"/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  <w:lang w:val="en-US"/>
              </w:rPr>
              <w:t>Up to 50,000 emails/mo</w:t>
            </w:r>
          </w:p>
        </w:tc>
        <w:tc>
          <w:tcPr>
            <w:tcW w:w="37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AAEA5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  <w:lang w:val="en-US"/>
              </w:rPr>
              <w:t>$19.95/mo (≈₹1,660)</w:t>
            </w:r>
          </w:p>
        </w:tc>
      </w:tr>
      <w:tr w14:paraId="093C7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1EE27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Brevo Free (Recommended)</w:t>
            </w:r>
          </w:p>
        </w:tc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99C4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300 emails/day — forever</w:t>
            </w:r>
          </w:p>
        </w:tc>
        <w:tc>
          <w:tcPr>
            <w:tcW w:w="37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F8F7D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$0</w:t>
            </w:r>
          </w:p>
        </w:tc>
      </w:tr>
    </w:tbl>
    <w:p w14:paraId="2946DB82">
      <w:pPr>
        <w:spacing w:before="60" w:after="60"/>
      </w:pP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0ADC4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8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98E12F">
            <w:r>
              <w:rPr>
                <w:rFonts w:ascii="Calibri" w:hAnsi="Calibri" w:eastAsia="Calibri" w:cs="Calibri"/>
                <w:i/>
                <w:iCs/>
                <w:color w:val="375623"/>
                <w:sz w:val="18"/>
                <w:szCs w:val="18"/>
                <w:lang w:val="en-US"/>
              </w:rPr>
              <w:t>✅ Recommendation: Replace SendGrid with Brevo (formerly Sendinblue). The free tier supports 300 emails/day (9,000/month), which far exceeds the system's needs for owner alert emails at this scale.</w:t>
            </w:r>
          </w:p>
        </w:tc>
      </w:tr>
    </w:tbl>
    <w:p w14:paraId="5997CC1D">
      <w:pPr>
        <w:spacing w:before="60" w:after="60"/>
      </w:pPr>
    </w:p>
    <w:p w14:paraId="678C3A1C">
      <w:pPr>
        <w:pStyle w:val="3"/>
        <w:pBdr>
          <w:bottom w:val="single" w:color="2E75B6" w:sz="4" w:space="1"/>
        </w:pBdr>
        <w:spacing w:before="280" w:after="100"/>
      </w:pPr>
      <w:r>
        <w:rPr>
          <w:rFonts w:ascii="Calibri" w:hAnsi="Calibri" w:eastAsia="Calibri" w:cs="Calibri"/>
          <w:b/>
          <w:bCs/>
          <w:color w:val="2E75B6"/>
          <w:sz w:val="26"/>
          <w:szCs w:val="26"/>
        </w:rPr>
        <w:t>5.  Error Monitoring — Sentry (Optional)</w:t>
      </w:r>
    </w:p>
    <w:p w14:paraId="57ADE2BA">
      <w:pPr>
        <w:spacing w:before="60" w:after="60"/>
      </w:pPr>
      <w:r>
        <w:rPr>
          <w:rFonts w:ascii="Calibri" w:hAnsi="Calibri" w:eastAsia="Calibri" w:cs="Calibri"/>
          <w:sz w:val="20"/>
          <w:szCs w:val="20"/>
        </w:rPr>
        <w:t>Used for: Real-time backend error tracking and alert notifications.</w:t>
      </w:r>
    </w:p>
    <w:p w14:paraId="110FFD37">
      <w:pPr>
        <w:spacing w:before="60" w:after="60"/>
      </w:pP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69"/>
        <w:gridCol w:w="2369"/>
        <w:gridCol w:w="1938"/>
        <w:gridCol w:w="3404"/>
      </w:tblGrid>
      <w:tr w14:paraId="1123A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BC700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Plan</w:t>
            </w:r>
          </w:p>
        </w:tc>
        <w:tc>
          <w:tcPr>
            <w:tcW w:w="22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2AAA4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Errors/Month</w:t>
            </w:r>
          </w:p>
        </w:tc>
        <w:tc>
          <w:tcPr>
            <w:tcW w:w="18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F1BA5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Users</w:t>
            </w:r>
          </w:p>
        </w:tc>
        <w:tc>
          <w:tcPr>
            <w:tcW w:w="316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7E8EB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Cost</w:t>
            </w:r>
          </w:p>
        </w:tc>
      </w:tr>
      <w:tr w14:paraId="0AB68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3AE3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Developer (Free)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17CE">
            <w:pPr>
              <w:jc w:val="left"/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  <w:lang w:val="en-US"/>
              </w:rPr>
              <w:t>5,000 errors/mo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3AE4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1 user</w:t>
            </w:r>
          </w:p>
        </w:tc>
        <w:tc>
          <w:tcPr>
            <w:tcW w:w="3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CC742">
            <w:pPr>
              <w:jc w:val="left"/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  <w:lang w:val="en-US"/>
              </w:rPr>
              <w:t>$0/mo</w:t>
            </w:r>
          </w:p>
        </w:tc>
      </w:tr>
      <w:tr w14:paraId="637EA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3AEE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Team Plan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BA5FE">
            <w:pPr>
              <w:jc w:val="left"/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  <w:lang w:val="en-US"/>
              </w:rPr>
              <w:t>50,000 errors/mo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D01DB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Unlimited</w:t>
            </w:r>
          </w:p>
        </w:tc>
        <w:tc>
          <w:tcPr>
            <w:tcW w:w="3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A453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  <w:lang w:val="en-US"/>
              </w:rPr>
              <w:t>$26/mo (≈₹2,160)</w:t>
            </w:r>
          </w:p>
        </w:tc>
      </w:tr>
      <w:tr w14:paraId="79378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8005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Business Plan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F2AED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High volume + SSO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9167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Unlimited</w:t>
            </w:r>
          </w:p>
        </w:tc>
        <w:tc>
          <w:tcPr>
            <w:tcW w:w="3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E98AD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  <w:lang w:val="en-US"/>
              </w:rPr>
              <w:t>$80/mo (≈₹6,650)</w:t>
            </w:r>
          </w:p>
        </w:tc>
      </w:tr>
    </w:tbl>
    <w:p w14:paraId="6B699379">
      <w:pPr>
        <w:spacing w:before="60" w:after="60"/>
      </w:pP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7D5C9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8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38FC87">
            <w:r>
              <w:rPr>
                <w:rFonts w:ascii="Calibri" w:hAnsi="Calibri" w:eastAsia="Calibri" w:cs="Calibri"/>
                <w:i/>
                <w:iCs/>
                <w:color w:val="375623"/>
                <w:sz w:val="18"/>
                <w:szCs w:val="18"/>
              </w:rPr>
              <w:t>✅ For a single-owner system with 1,000 clients, the Sentry Free plan is sufficient.</w:t>
            </w:r>
          </w:p>
        </w:tc>
      </w:tr>
    </w:tbl>
    <w:p w14:paraId="3FE9F23F">
      <w:pPr>
        <w:spacing w:before="60" w:after="60"/>
      </w:pPr>
    </w:p>
    <w:p w14:paraId="049D831D">
      <w:pPr>
        <w:pStyle w:val="3"/>
        <w:pBdr>
          <w:bottom w:val="single" w:color="2E75B6" w:sz="4" w:space="1"/>
        </w:pBdr>
        <w:spacing w:before="280" w:after="100"/>
      </w:pPr>
      <w:r>
        <w:rPr>
          <w:rFonts w:ascii="Calibri" w:hAnsi="Calibri" w:eastAsia="Calibri" w:cs="Calibri"/>
          <w:b/>
          <w:bCs/>
          <w:color w:val="2E75B6"/>
          <w:sz w:val="26"/>
          <w:szCs w:val="26"/>
        </w:rPr>
        <w:t>6.  Database &amp; Infrastructure (Self-Hosted in Docker)</w:t>
      </w:r>
    </w:p>
    <w:p w14:paraId="06CB4FF3">
      <w:pPr>
        <w:spacing w:before="60" w:after="60"/>
      </w:pPr>
      <w:r>
        <w:rPr>
          <w:rFonts w:ascii="Calibri" w:hAnsi="Calibri" w:eastAsia="Calibri" w:cs="Calibri"/>
          <w:sz w:val="20"/>
          <w:szCs w:val="20"/>
          <w:lang w:val="en-US"/>
        </w:rPr>
        <w:t>All databases run on the same VPS — zero additional licensing fees.</w:t>
      </w:r>
    </w:p>
    <w:p w14:paraId="1F72F646">
      <w:pPr>
        <w:spacing w:before="60" w:after="60"/>
      </w:pP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31"/>
        <w:gridCol w:w="3231"/>
        <w:gridCol w:w="3618"/>
      </w:tblGrid>
      <w:tr w14:paraId="6A8C3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B3091">
            <w:pPr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lang w:val="en-US"/>
              </w:rPr>
              <w:t>Component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C3E7D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36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4357B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Monthly Cost</w:t>
            </w:r>
          </w:p>
        </w:tc>
      </w:tr>
      <w:tr w14:paraId="3D02B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2D75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Relational DB + Vector Search</w:t>
            </w:r>
          </w:p>
        </w:tc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910F6">
            <w:pPr>
              <w:jc w:val="left"/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  <w:lang w:val="en-US"/>
              </w:rPr>
              <w:t>PostgreSQL 15 + pgvector</w:t>
            </w:r>
          </w:p>
        </w:tc>
        <w:tc>
          <w:tcPr>
            <w:tcW w:w="3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9F2ED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Included in VPS</w:t>
            </w:r>
          </w:p>
        </w:tc>
      </w:tr>
      <w:tr w14:paraId="6AB30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C0BEB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Message Broker + Cache</w:t>
            </w:r>
          </w:p>
        </w:tc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6A160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Redis 7</w:t>
            </w:r>
          </w:p>
        </w:tc>
        <w:tc>
          <w:tcPr>
            <w:tcW w:w="3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544A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Included in VPS</w:t>
            </w:r>
          </w:p>
        </w:tc>
      </w:tr>
      <w:tr w14:paraId="4F3BB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ACB3B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Vector Database (RAG)</w:t>
            </w:r>
          </w:p>
        </w:tc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C456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  <w:lang w:val="en-US"/>
              </w:rPr>
              <w:t>ChromaDB (self-hosted)</w:t>
            </w:r>
          </w:p>
        </w:tc>
        <w:tc>
          <w:tcPr>
            <w:tcW w:w="3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AF3B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Included in VPS</w:t>
            </w:r>
          </w:p>
        </w:tc>
      </w:tr>
      <w:tr w14:paraId="5E5D2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D9EC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Task Queue</w:t>
            </w:r>
          </w:p>
        </w:tc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495B0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Celery Worker + Beat</w:t>
            </w:r>
          </w:p>
        </w:tc>
        <w:tc>
          <w:tcPr>
            <w:tcW w:w="3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5A13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Included in VPS</w:t>
            </w:r>
          </w:p>
        </w:tc>
      </w:tr>
    </w:tbl>
    <w:p w14:paraId="08CE6F91">
      <w:pPr>
        <w:spacing w:before="60" w:after="60"/>
      </w:pPr>
    </w:p>
    <w:p w14:paraId="4DF02294">
      <w:pPr>
        <w:spacing w:before="60" w:after="60"/>
      </w:pPr>
    </w:p>
    <w:p w14:paraId="53D7F985">
      <w:pPr>
        <w:spacing w:before="60" w:after="60"/>
      </w:pPr>
    </w:p>
    <w:p w14:paraId="611CEE91">
      <w:pPr>
        <w:spacing w:before="60" w:after="60"/>
      </w:pPr>
    </w:p>
    <w:p w14:paraId="69818554">
      <w:pPr>
        <w:pStyle w:val="2"/>
        <w:spacing w:before="320" w:after="120"/>
      </w:pPr>
      <w:r>
        <w:rPr>
          <w:rFonts w:ascii="Calibri" w:hAnsi="Calibri" w:eastAsia="Calibri" w:cs="Calibri"/>
          <w:b/>
          <w:bCs/>
          <w:color w:val="1F3864"/>
          <w:sz w:val="32"/>
          <w:szCs w:val="32"/>
        </w:rPr>
        <w:t xml:space="preserve"> Total Monthly Cost Summary</w:t>
      </w:r>
    </w:p>
    <w:p w14:paraId="41A45F98">
      <w:pPr>
        <w:pStyle w:val="3"/>
        <w:pBdr>
          <w:bottom w:val="single" w:color="2E75B6" w:sz="4" w:space="1"/>
        </w:pBdr>
        <w:spacing w:before="280" w:after="100"/>
      </w:pPr>
      <w:r>
        <w:rPr>
          <w:rFonts w:ascii="Calibri" w:hAnsi="Calibri" w:eastAsia="Calibri" w:cs="Calibri"/>
          <w:b/>
          <w:bCs/>
          <w:color w:val="2E75B6"/>
          <w:sz w:val="26"/>
          <w:szCs w:val="26"/>
        </w:rPr>
        <w:t xml:space="preserve"> Option A — Budget Setup (Minimum Viable)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462"/>
        <w:gridCol w:w="3618"/>
      </w:tblGrid>
      <w:tr w14:paraId="32D6F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CB9C8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336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9AD9E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Monthly Cost</w:t>
            </w:r>
          </w:p>
        </w:tc>
      </w:tr>
      <w:tr w14:paraId="727F9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2D774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VPS — Hetzner CX22 (2 vCPU / 4 GB)</w:t>
            </w:r>
          </w:p>
        </w:tc>
        <w:tc>
          <w:tcPr>
            <w:tcW w:w="3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31674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$5 (≈₹420)</w:t>
            </w:r>
          </w:p>
        </w:tc>
      </w:tr>
      <w:tr w14:paraId="39B3E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D2910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Google Gemini API (free tier / rate-limited)</w:t>
            </w:r>
          </w:p>
        </w:tc>
        <w:tc>
          <w:tcPr>
            <w:tcW w:w="3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937A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$0</w:t>
            </w:r>
          </w:p>
        </w:tc>
      </w:tr>
      <w:tr w14:paraId="50436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8BBD0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Meta WhatsApp (1 broadcast, Light)</w:t>
            </w:r>
          </w:p>
        </w:tc>
        <w:tc>
          <w:tcPr>
            <w:tcW w:w="3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61BA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$14 (≈₹1,140)</w:t>
            </w:r>
          </w:p>
        </w:tc>
      </w:tr>
      <w:tr w14:paraId="46273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6B2DB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Email — Brevo Free</w:t>
            </w:r>
          </w:p>
        </w:tc>
        <w:tc>
          <w:tcPr>
            <w:tcW w:w="3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34A9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$0</w:t>
            </w:r>
          </w:p>
        </w:tc>
      </w:tr>
      <w:tr w14:paraId="701FF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DE98C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Sentry — Developer Free</w:t>
            </w:r>
          </w:p>
        </w:tc>
        <w:tc>
          <w:tcPr>
            <w:tcW w:w="3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FEEC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$0</w:t>
            </w:r>
          </w:p>
        </w:tc>
      </w:tr>
      <w:tr w14:paraId="44AFF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E0C09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18"/>
                <w:szCs w:val="18"/>
              </w:rPr>
              <w:t>Total</w:t>
            </w:r>
          </w:p>
        </w:tc>
        <w:tc>
          <w:tcPr>
            <w:tcW w:w="3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27DC8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18"/>
                <w:szCs w:val="18"/>
                <w:lang w:val="en-US"/>
              </w:rPr>
              <w:t>~$19 / mo (≈₹1,560)</w:t>
            </w:r>
          </w:p>
        </w:tc>
      </w:tr>
    </w:tbl>
    <w:p w14:paraId="61CDCEAD">
      <w:pPr>
        <w:spacing w:before="60" w:after="60"/>
      </w:pPr>
    </w:p>
    <w:p w14:paraId="7810810E">
      <w:pPr>
        <w:pStyle w:val="3"/>
        <w:pBdr>
          <w:bottom w:val="single" w:color="2E75B6" w:sz="4" w:space="1"/>
        </w:pBdr>
        <w:spacing w:before="280" w:after="100"/>
      </w:pPr>
      <w:r>
        <w:rPr>
          <w:rFonts w:ascii="Calibri" w:hAnsi="Calibri" w:eastAsia="Calibri" w:cs="Calibri"/>
          <w:b/>
          <w:bCs/>
          <w:color w:val="2E75B6"/>
          <w:sz w:val="26"/>
          <w:szCs w:val="26"/>
        </w:rPr>
        <w:t xml:space="preserve"> Option B — Recommended Production Setup ⭐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462"/>
        <w:gridCol w:w="3618"/>
      </w:tblGrid>
      <w:tr w14:paraId="35E76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A2794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336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81BE8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Monthly Cost</w:t>
            </w:r>
          </w:p>
        </w:tc>
      </w:tr>
      <w:tr w14:paraId="7639C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4D76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VPS — Hetzner CPX22 (3 vCPU / 4 GB)</w:t>
            </w:r>
          </w:p>
        </w:tc>
        <w:tc>
          <w:tcPr>
            <w:tcW w:w="3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4862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$9 (≈₹750)</w:t>
            </w:r>
          </w:p>
        </w:tc>
      </w:tr>
      <w:tr w14:paraId="1DA04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92370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Google Gemini 2.5 Flash (LLM + Embeddings)</w:t>
            </w:r>
          </w:p>
        </w:tc>
        <w:tc>
          <w:tcPr>
            <w:tcW w:w="3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AC6C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$10 (≈₹830)</w:t>
            </w:r>
          </w:p>
        </w:tc>
      </w:tr>
      <w:tr w14:paraId="46201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6560B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Meta WhatsApp (2 broadcasts, Moderate)</w:t>
            </w:r>
          </w:p>
        </w:tc>
        <w:tc>
          <w:tcPr>
            <w:tcW w:w="3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D29BC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$29 (≈₹2,375)</w:t>
            </w:r>
          </w:p>
        </w:tc>
      </w:tr>
      <w:tr w14:paraId="7985D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AFA8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Email — Brevo Free</w:t>
            </w:r>
          </w:p>
        </w:tc>
        <w:tc>
          <w:tcPr>
            <w:tcW w:w="3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F102D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$0</w:t>
            </w:r>
          </w:p>
        </w:tc>
      </w:tr>
      <w:tr w14:paraId="74296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4F68D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Sentry — Developer Free</w:t>
            </w:r>
          </w:p>
        </w:tc>
        <w:tc>
          <w:tcPr>
            <w:tcW w:w="3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6AD40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$0</w:t>
            </w:r>
          </w:p>
        </w:tc>
      </w:tr>
      <w:tr w14:paraId="09704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8FDB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18"/>
                <w:szCs w:val="18"/>
              </w:rPr>
              <w:t>Total</w:t>
            </w:r>
          </w:p>
        </w:tc>
        <w:tc>
          <w:tcPr>
            <w:tcW w:w="3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602B0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18"/>
                <w:szCs w:val="18"/>
                <w:lang w:val="en-US"/>
              </w:rPr>
              <w:t>~$48 / mo (≈₹3,955)</w:t>
            </w:r>
          </w:p>
        </w:tc>
      </w:tr>
    </w:tbl>
    <w:p w14:paraId="6BB9E253">
      <w:pPr>
        <w:spacing w:before="60" w:after="60"/>
      </w:pPr>
    </w:p>
    <w:p w14:paraId="46089970">
      <w:pPr>
        <w:pStyle w:val="3"/>
        <w:pBdr>
          <w:bottom w:val="single" w:color="2E75B6" w:sz="4" w:space="1"/>
        </w:pBdr>
        <w:spacing w:before="280" w:after="100"/>
      </w:pPr>
      <w:r>
        <w:rPr>
          <w:rFonts w:ascii="Calibri" w:hAnsi="Calibri" w:eastAsia="Calibri" w:cs="Calibri"/>
          <w:b/>
          <w:bCs/>
          <w:color w:val="2E75B6"/>
          <w:sz w:val="26"/>
          <w:szCs w:val="26"/>
        </w:rPr>
        <w:t xml:space="preserve"> Option C — Enterprise / High-Availability Setup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462"/>
        <w:gridCol w:w="3618"/>
      </w:tblGrid>
      <w:tr w14:paraId="4A8A0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7B2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B1473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336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7B2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131B9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Monthly Cost</w:t>
            </w:r>
          </w:p>
        </w:tc>
      </w:tr>
      <w:tr w14:paraId="5E375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F63C5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  <w:lang w:val="en-US"/>
              </w:rPr>
              <w:t>VPS — DigitalOcean (4 vCPU / 8 GB)</w:t>
            </w:r>
          </w:p>
        </w:tc>
        <w:tc>
          <w:tcPr>
            <w:tcW w:w="3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E7AA5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$48 (≈₹4,000)</w:t>
            </w:r>
          </w:p>
        </w:tc>
      </w:tr>
      <w:tr w14:paraId="5F8E7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711C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Google Gemini 3.1 Pro (premium LLM)</w:t>
            </w:r>
          </w:p>
        </w:tc>
        <w:tc>
          <w:tcPr>
            <w:tcW w:w="3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1FB0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$75 (≈₹6,225)</w:t>
            </w:r>
          </w:p>
        </w:tc>
      </w:tr>
      <w:tr w14:paraId="14E88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1BFDC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Meta WhatsApp (4 broadcasts, Heavy)</w:t>
            </w:r>
          </w:p>
        </w:tc>
        <w:tc>
          <w:tcPr>
            <w:tcW w:w="3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38BAC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$57 (≈₹4,750)</w:t>
            </w:r>
          </w:p>
        </w:tc>
      </w:tr>
      <w:tr w14:paraId="4A17C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56350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SendGrid Essentials</w:t>
            </w:r>
          </w:p>
        </w:tc>
        <w:tc>
          <w:tcPr>
            <w:tcW w:w="3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00F4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$20 (≈₹1,660)</w:t>
            </w:r>
          </w:p>
        </w:tc>
      </w:tr>
      <w:tr w14:paraId="7D6F5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03E5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Sentry Team Plan</w:t>
            </w:r>
          </w:p>
        </w:tc>
        <w:tc>
          <w:tcPr>
            <w:tcW w:w="3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33A05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$26 (≈₹2,160)</w:t>
            </w:r>
          </w:p>
        </w:tc>
      </w:tr>
      <w:tr w14:paraId="4F679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370B4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18"/>
                <w:szCs w:val="18"/>
              </w:rPr>
              <w:t>Total</w:t>
            </w:r>
          </w:p>
        </w:tc>
        <w:tc>
          <w:tcPr>
            <w:tcW w:w="3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6EE25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18"/>
                <w:szCs w:val="18"/>
                <w:lang w:val="en-US"/>
              </w:rPr>
              <w:t>~$226 / mo (≈₹18,795)</w:t>
            </w:r>
          </w:p>
        </w:tc>
      </w:tr>
    </w:tbl>
    <w:p w14:paraId="23DE523C">
      <w:pPr>
        <w:spacing w:before="60" w:after="60"/>
      </w:pPr>
    </w:p>
    <w:p w14:paraId="55884E67">
      <w:pPr>
        <w:spacing w:before="60" w:after="60"/>
      </w:pPr>
    </w:p>
    <w:p w14:paraId="553011E9">
      <w:pPr>
        <w:spacing w:before="60" w:after="60"/>
      </w:pPr>
    </w:p>
    <w:p w14:paraId="0C9AC9FD">
      <w:pPr>
        <w:spacing w:before="60" w:after="60"/>
      </w:pPr>
    </w:p>
    <w:p w14:paraId="565AB828">
      <w:pPr>
        <w:spacing w:before="60" w:after="60"/>
      </w:pPr>
    </w:p>
    <w:p w14:paraId="2B007158">
      <w:pPr>
        <w:spacing w:before="60" w:after="60"/>
      </w:pPr>
    </w:p>
    <w:p w14:paraId="5F6D6B1A">
      <w:pPr>
        <w:spacing w:before="60" w:after="60"/>
      </w:pPr>
    </w:p>
    <w:p w14:paraId="5BD037A4">
      <w:pPr>
        <w:pStyle w:val="2"/>
        <w:spacing w:before="320" w:after="120"/>
      </w:pPr>
      <w:r>
        <w:rPr>
          <w:rFonts w:ascii="Calibri" w:hAnsi="Calibri" w:eastAsia="Calibri" w:cs="Calibri"/>
          <w:b/>
          <w:bCs/>
          <w:color w:val="1F3864"/>
          <w:sz w:val="32"/>
          <w:szCs w:val="32"/>
        </w:rPr>
        <w:t xml:space="preserve"> Cost Scaling with Client Volume</w:t>
      </w:r>
    </w:p>
    <w:p w14:paraId="37BEB1B9">
      <w:pPr>
        <w:spacing w:before="60" w:after="60"/>
      </w:pPr>
      <w:r>
        <w:rPr>
          <w:rFonts w:ascii="Calibri" w:hAnsi="Calibri" w:eastAsia="Calibri" w:cs="Calibri"/>
          <w:sz w:val="20"/>
          <w:szCs w:val="20"/>
        </w:rPr>
        <w:t>AI costs calculated using Gemini 2.5 Flash ($0.30/1M input, $2.50/1M output)</w:t>
      </w:r>
    </w:p>
    <w:p w14:paraId="52E56223">
      <w:pPr>
        <w:spacing w:before="60" w:after="60"/>
      </w:pPr>
    </w:p>
    <w:tbl>
      <w:tblPr>
        <w:tblStyle w:val="9"/>
        <w:tblW w:w="95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800"/>
        <w:gridCol w:w="2500"/>
        <w:gridCol w:w="1400"/>
        <w:gridCol w:w="2085"/>
      </w:tblGrid>
      <w:tr w14:paraId="34DD7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1581D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# of Clients</w:t>
            </w:r>
          </w:p>
        </w:tc>
        <w:tc>
          <w:tcPr>
            <w:tcW w:w="18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028A3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Gemini AI Cost</w:t>
            </w:r>
          </w:p>
        </w:tc>
        <w:tc>
          <w:tcPr>
            <w:tcW w:w="25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71ADF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WhatsApp (2 broadcasts)</w:t>
            </w:r>
          </w:p>
        </w:tc>
        <w:tc>
          <w:tcPr>
            <w:tcW w:w="14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715A5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VPS</w:t>
            </w:r>
          </w:p>
        </w:tc>
        <w:tc>
          <w:tcPr>
            <w:tcW w:w="208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D4B3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14:paraId="0CD60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FFC0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100 clients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45BF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~$1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6EFB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~$3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9A92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$9</w:t>
            </w:r>
          </w:p>
        </w:tc>
        <w:tc>
          <w:tcPr>
            <w:tcW w:w="208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8AE5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  <w:lang w:val="en-US"/>
              </w:rPr>
              <w:t>~$13 / mo (≈₹1,080)</w:t>
            </w:r>
          </w:p>
        </w:tc>
      </w:tr>
      <w:tr w14:paraId="51277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734B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500 clients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AB23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~$4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F84A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~$15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342F4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$9</w:t>
            </w:r>
          </w:p>
        </w:tc>
        <w:tc>
          <w:tcPr>
            <w:tcW w:w="208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B4C55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  <w:lang w:val="en-US"/>
              </w:rPr>
              <w:t>~$28 / mo (≈₹2,325)</w:t>
            </w:r>
          </w:p>
        </w:tc>
      </w:tr>
      <w:tr w14:paraId="4920C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CB824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18"/>
                <w:szCs w:val="18"/>
              </w:rPr>
              <w:t>1,000 clients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29BC8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18"/>
                <w:szCs w:val="18"/>
              </w:rPr>
              <w:t>~$10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DEDA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18"/>
                <w:szCs w:val="18"/>
              </w:rPr>
              <w:t>~$29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C4C1B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18"/>
                <w:szCs w:val="18"/>
              </w:rPr>
              <w:t>$9</w:t>
            </w:r>
          </w:p>
        </w:tc>
        <w:tc>
          <w:tcPr>
            <w:tcW w:w="208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A7678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18"/>
                <w:szCs w:val="18"/>
                <w:lang w:val="en-US"/>
              </w:rPr>
              <w:t>~$48 / mo (≈₹3,990)</w:t>
            </w:r>
          </w:p>
        </w:tc>
      </w:tr>
      <w:tr w14:paraId="1192F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8910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5,000 clients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806E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~$45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9A8C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~$145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78BA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$24</w:t>
            </w:r>
          </w:p>
        </w:tc>
        <w:tc>
          <w:tcPr>
            <w:tcW w:w="208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5105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  <w:lang w:val="en-US"/>
              </w:rPr>
              <w:t>~$214 / mo (≈₹17,760)</w:t>
            </w:r>
          </w:p>
        </w:tc>
      </w:tr>
      <w:tr w14:paraId="186D9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EB426">
            <w:pPr>
              <w:jc w:val="left"/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  <w:lang w:val="en-US"/>
              </w:rPr>
              <w:t>10,000 clients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7264B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~$85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1E43B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~$290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E04C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$48</w:t>
            </w:r>
          </w:p>
        </w:tc>
        <w:tc>
          <w:tcPr>
            <w:tcW w:w="208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143B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  <w:lang w:val="en-US"/>
              </w:rPr>
              <w:t>~$423 / mo (≈₹35,110)</w:t>
            </w:r>
          </w:p>
        </w:tc>
      </w:tr>
    </w:tbl>
    <w:p w14:paraId="07547A01">
      <w:pPr>
        <w:spacing w:before="60" w:after="60"/>
      </w:pPr>
    </w:p>
    <w:p w14:paraId="5C057B9D">
      <w:pPr>
        <w:pStyle w:val="2"/>
        <w:spacing w:before="320" w:after="120"/>
      </w:pPr>
      <w:r>
        <w:rPr>
          <w:rFonts w:ascii="Calibri" w:hAnsi="Calibri" w:eastAsia="Calibri" w:cs="Calibri"/>
          <w:b/>
          <w:bCs/>
          <w:color w:val="1F3864"/>
          <w:sz w:val="32"/>
          <w:szCs w:val="32"/>
        </w:rPr>
        <w:t xml:space="preserve"> One-Time Setup Costs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385"/>
        <w:gridCol w:w="4695"/>
      </w:tblGrid>
      <w:tr w14:paraId="45A9D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726BA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436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D58B5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Estimated Cost</w:t>
            </w:r>
          </w:p>
        </w:tc>
      </w:tr>
      <w:tr w14:paraId="1156B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8830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WhatsApp Business Account (Meta approval)</w:t>
            </w:r>
          </w:p>
        </w:tc>
        <w:tc>
          <w:tcPr>
            <w:tcW w:w="4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77F8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Free (approval takes 2–6 weeks)</w:t>
            </w:r>
          </w:p>
        </w:tc>
      </w:tr>
      <w:tr w14:paraId="2BFF9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C480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Domain name (for webhooks/API public URL)</w:t>
            </w:r>
          </w:p>
        </w:tc>
        <w:tc>
          <w:tcPr>
            <w:tcW w:w="4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B929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~$10–15 / year</w:t>
            </w:r>
          </w:p>
        </w:tc>
      </w:tr>
      <w:tr w14:paraId="31706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B2F74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SSL Certificate</w:t>
            </w:r>
          </w:p>
        </w:tc>
        <w:tc>
          <w:tcPr>
            <w:tcW w:w="4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DC48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  <w:lang w:val="en-US"/>
              </w:rPr>
              <w:t>Free (via Let's Encrypt)</w:t>
            </w:r>
          </w:p>
        </w:tc>
      </w:tr>
      <w:tr w14:paraId="10798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D1750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Developer integration (Meta Cloud API)</w:t>
            </w:r>
          </w:p>
        </w:tc>
        <w:tc>
          <w:tcPr>
            <w:tcW w:w="4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61584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One-time effort</w:t>
            </w:r>
          </w:p>
        </w:tc>
      </w:tr>
      <w:tr w14:paraId="490DC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DA6FB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Server setup &amp; initial deployment</w:t>
            </w:r>
          </w:p>
        </w:tc>
        <w:tc>
          <w:tcPr>
            <w:tcW w:w="4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F665B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33333"/>
                <w:sz w:val="18"/>
                <w:szCs w:val="18"/>
              </w:rPr>
              <w:t>One-time developer effort</w:t>
            </w:r>
          </w:p>
        </w:tc>
      </w:tr>
    </w:tbl>
    <w:p w14:paraId="5043CB0F">
      <w:pPr>
        <w:spacing w:before="60" w:after="60"/>
      </w:pPr>
      <w:bookmarkStart w:id="0" w:name="_GoBack"/>
      <w:bookmarkEnd w:id="0"/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defaultTabStop w:val="720"/>
  <w:compat>
    <w:compatSetting w:name="compatibilityMode" w:uri="http://schemas.microsoft.com/office/word" w:val="15"/>
  </w:compat>
  <w:rsids>
    <w:rsidRoot w:val="120B12C6"/>
    <w:rsid w:val="120B12C6"/>
    <w:rsid w:val="182418B5"/>
    <w:rsid w:val="1A5C4973"/>
    <w:rsid w:val="2BDA1C0D"/>
    <w:rsid w:val="3B983C22"/>
    <w:rsid w:val="472E35E1"/>
    <w:rsid w:val="489B7D61"/>
    <w:rsid w:val="48F88FB2"/>
    <w:rsid w:val="55F57469"/>
    <w:rsid w:val="5EE12CD6"/>
    <w:rsid w:val="60507DBD"/>
    <w:rsid w:val="6E3831BB"/>
    <w:rsid w:val="6E62DC77"/>
    <w:rsid w:val="7D2F0F3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color w:val="333333"/>
      <w:sz w:val="20"/>
      <w:szCs w:val="20"/>
    </w:rPr>
  </w:style>
  <w:style w:type="paragraph" w:styleId="2">
    <w:name w:val="heading 1"/>
    <w:basedOn w:val="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basedOn w:val="1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basedOn w:val="1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basedOn w:val="1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basedOn w:val="1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basedOn w:val="1"/>
    <w:next w:val="1"/>
    <w:qFormat/>
    <w:uiPriority w:val="0"/>
    <w:rPr>
      <w:sz w:val="56"/>
      <w:szCs w:val="56"/>
    </w:rPr>
  </w:style>
  <w:style w:type="paragraph" w:styleId="16">
    <w:name w:val="List Paragraph"/>
    <w:basedOn w:val="1"/>
    <w:qFormat/>
    <w:uiPriority w:val="0"/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  <w:style w:type="paragraph" w:customStyle="1" w:styleId="19">
    <w:name w:val="heading 10"/>
    <w:next w:val="1"/>
    <w:qFormat/>
    <w:uiPriority w:val="0"/>
    <w:pPr>
      <w:spacing w:before="320" w:after="120"/>
      <w:outlineLvl w:val="0"/>
    </w:pPr>
    <w:rPr>
      <w:rFonts w:ascii="Calibri" w:hAnsi="Calibri" w:eastAsia="Calibri" w:cs="Calibri"/>
      <w:b/>
      <w:bCs/>
      <w:color w:val="1F3864"/>
      <w:sz w:val="32"/>
      <w:szCs w:val="32"/>
    </w:rPr>
  </w:style>
  <w:style w:type="paragraph" w:customStyle="1" w:styleId="20">
    <w:name w:val="heading 20"/>
    <w:next w:val="1"/>
    <w:qFormat/>
    <w:uiPriority w:val="0"/>
    <w:pPr>
      <w:spacing w:before="280" w:after="100"/>
      <w:outlineLvl w:val="1"/>
    </w:pPr>
    <w:rPr>
      <w:rFonts w:ascii="Calibri" w:hAnsi="Calibri" w:eastAsia="Calibri" w:cs="Calibri"/>
      <w:b/>
      <w:bCs/>
      <w:color w:val="2E75B6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3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2026-04-03T07:38:00Z</dcterms:created>
  <dc:creator>Un-named</dc:creator>
  <cp:lastModifiedBy>LENOVO</cp:lastModifiedBy>
  <dcterms:modified xsi:type="dcterms:W3CDTF">2026-04-03T09:51:43Z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6C491121206B4519927AE410EA470BB4_13</vt:lpwstr>
  </property>
</Properties>
</file>