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16cee2330f26cf204d256864d67f99f0b29ba3"/>
      <w:r>
        <w:t xml:space="preserve">Отчет о выполнении Задания 2: Алгоритм и Бэкенд</w:t>
      </w:r>
      <w:bookmarkEnd w:id="20"/>
    </w:p>
    <w:p>
      <w:pPr>
        <w:pStyle w:val="Heading2"/>
      </w:pPr>
      <w:bookmarkStart w:id="21" w:name="цель-работы"/>
      <w:r>
        <w:t xml:space="preserve">Цель работы</w:t>
      </w:r>
      <w:bookmarkEnd w:id="21"/>
    </w:p>
    <w:p>
      <w:pPr>
        <w:pStyle w:val="FirstParagraph"/>
      </w:pPr>
      <w:r>
        <w:t xml:space="preserve">Разработка алгоритма расчета времени изготовления продукции и реализация программного модуля (бэкенда) для работы с продукцией компании, обеспечивающего доступ к данным из базы данных.</w:t>
      </w:r>
    </w:p>
    <w:p>
      <w:pPr>
        <w:pStyle w:val="Heading2"/>
      </w:pPr>
      <w:bookmarkStart w:id="22" w:name="выбор-фреймворка-и-архитектуры"/>
      <w:r>
        <w:t xml:space="preserve">1. Выбор фреймворка и архитектуры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Выбор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Фреймворк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FastAPI</w:t>
            </w:r>
            <w:r>
              <w:t xml:space="preserve"> </w:t>
            </w:r>
            <w:r>
              <w:t xml:space="preserve">(Python)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1</w:t>
              </w:r>
            </w:hyperlink>
            <w:r>
              <w:t xml:space="preserve">. Выбран за высокую производительность, современный асинхронный подход и автоматическую генерацию документации (Swagger UI), что упрощает тестирование и интеграцию с фронтендом.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Архитектура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REST</w:t>
            </w:r>
            <w:r>
              <w:t xml:space="preserve"> </w:t>
            </w:r>
            <w:r>
              <w:t xml:space="preserve">(Representational State Transfer). Выбрана как наиболее распространенная и простая для реализации архитектура для разработки эндпоинтов, обеспечивающих передачу и мутацию информации.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SQLAlchemy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2</w:t>
              </w:r>
            </w:hyperlink>
            <w:r>
              <w:t xml:space="preserve">. Использована для объектно-реляционного отображения, что позволяет работать с базой данных, используя Python-классы, и обеспечивает чистоту кода.</w:t>
            </w:r>
          </w:p>
        </w:tc>
      </w:tr>
    </w:tbl>
    <w:p>
      <w:pPr>
        <w:pStyle w:val="Heading2"/>
      </w:pPr>
      <w:bookmarkStart w:id="25" w:name="X0e782ccea6750623177e05ff375e67c2d888b65"/>
      <w:r>
        <w:t xml:space="preserve">2. Разработка алгоритма расчета времени изготовления</w:t>
      </w:r>
      <w:bookmarkEnd w:id="25"/>
    </w:p>
    <w:p>
      <w:pPr>
        <w:pStyle w:val="Heading3"/>
      </w:pPr>
      <w:bookmarkStart w:id="26" w:name="алгоритм"/>
      <w:r>
        <w:t xml:space="preserve">2.1. Алгоритм</w:t>
      </w:r>
      <w:bookmarkEnd w:id="26"/>
    </w:p>
    <w:p>
      <w:pPr>
        <w:pStyle w:val="FirstParagraph"/>
      </w:pPr>
      <w:r>
        <w:t xml:space="preserve">Время изготовления продукции складывается из времени нахождения в каждом цехе.</w:t>
      </w:r>
    </w:p>
    <w:p>
      <w:pPr>
        <w:pStyle w:val="BodyText"/>
      </w:pPr>
      <w:r>
        <w:rPr>
          <w:b/>
        </w:rPr>
        <w:t xml:space="preserve">Алгоритм расчета:</w:t>
      </w:r>
      <w:r>
        <w:t xml:space="preserve"> </w:t>
      </w:r>
      <w:r>
        <w:t xml:space="preserve">1. Для заданного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t xml:space="preserve">получить все связанные записи из таблицы</w:t>
      </w:r>
      <w:r>
        <w:t xml:space="preserve"> </w:t>
      </w:r>
      <w:r>
        <w:rPr>
          <w:rStyle w:val="VerbatimChar"/>
        </w:rPr>
        <w:t xml:space="preserve">product_workshops</w:t>
      </w:r>
      <w:r>
        <w:t xml:space="preserve">.</w:t>
      </w:r>
      <w:r>
        <w:t xml:space="preserve"> </w:t>
      </w:r>
      <w:r>
        <w:t xml:space="preserve">2. Суммировать значения поля</w:t>
      </w:r>
      <w:r>
        <w:t xml:space="preserve"> </w:t>
      </w:r>
      <w:r>
        <w:rPr>
          <w:rStyle w:val="VerbatimChar"/>
        </w:rPr>
        <w:t xml:space="preserve">time_minutes</w:t>
      </w:r>
      <w:r>
        <w:t xml:space="preserve"> </w:t>
      </w:r>
      <w:r>
        <w:t xml:space="preserve">для всех полученных записей.</w:t>
      </w:r>
      <w:r>
        <w:t xml:space="preserve"> </w:t>
      </w:r>
      <w:r>
        <w:t xml:space="preserve">3. Полученная сумма является общим временем изготовления в минутах.</w:t>
      </w:r>
      <w:r>
        <w:t xml:space="preserve"> </w:t>
      </w:r>
      <w:r>
        <w:t xml:space="preserve">4. Время изготовления должно быть представлено целым неотрицательным числом.</w:t>
      </w:r>
    </w:p>
    <w:p>
      <w:pPr>
        <w:pStyle w:val="Heading3"/>
      </w:pPr>
      <w:bookmarkStart w:id="27" w:name="реализация-в-бд-и-бэкенде"/>
      <w:r>
        <w:t xml:space="preserve">2.2. Реализация в БД и Бэкенде</w:t>
      </w:r>
      <w:bookmarkEnd w:id="27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Реализация в БД: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создано представление (VIEW)</w:t>
      </w:r>
      <w:r>
        <w:t xml:space="preserve"> </w:t>
      </w:r>
      <w:r>
        <w:rPr>
          <w:rStyle w:val="VerbatimChar"/>
        </w:rPr>
        <w:t xml:space="preserve">v_product_total_time</w:t>
      </w:r>
      <w:r>
        <w:t xml:space="preserve">, которое автоматически рассчитывает суммарное время в минутах и округленное время в часах.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Реализация в Бэкенде: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реализована функция</w:t>
      </w:r>
      <w:r>
        <w:t xml:space="preserve"> </w:t>
      </w:r>
      <w:r>
        <w:rPr>
          <w:rStyle w:val="VerbatimChar"/>
        </w:rPr>
        <w:t xml:space="preserve">calc_total_time_minutes</w:t>
      </w:r>
      <w:r>
        <w:t xml:space="preserve">, которая выполняет запрос к БД для получения суммарного времени.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Эндпоинт:</w:t>
      </w:r>
      <w:r>
        <w:t xml:space="preserve"> </w:t>
      </w:r>
      <w:r>
        <w:t xml:space="preserve">Разработан эндпоинт</w:t>
      </w:r>
      <w:r>
        <w:t xml:space="preserve"> </w:t>
      </w:r>
      <w:r>
        <w:rPr>
          <w:rStyle w:val="VerbatimChar"/>
        </w:rPr>
        <w:t xml:space="preserve">/products/{product_id}/total-time</w:t>
      </w:r>
      <w:r>
        <w:t xml:space="preserve">, который возвращает рассчитанное время.</w:t>
      </w:r>
    </w:p>
    <w:p>
      <w:pPr>
        <w:pStyle w:val="Heading2"/>
      </w:pPr>
      <w:bookmarkStart w:id="28" w:name="разработка-программного-модуля-бэкенда"/>
      <w:r>
        <w:t xml:space="preserve">3. Разработка программного модуля (Бэкенда)</w:t>
      </w:r>
      <w:bookmarkEnd w:id="28"/>
    </w:p>
    <w:p>
      <w:pPr>
        <w:pStyle w:val="Heading3"/>
      </w:pPr>
      <w:bookmarkStart w:id="29" w:name="подключение-базы-данных"/>
      <w:r>
        <w:t xml:space="preserve">3.1. Подключение базы данных</w:t>
      </w:r>
      <w:bookmarkEnd w:id="29"/>
    </w:p>
    <w:p>
      <w:pPr>
        <w:pStyle w:val="FirstParagraph"/>
      </w:pPr>
      <w:r>
        <w:t xml:space="preserve">База данных PostgreSQL подключена к приложению через SQLAlchemy. Строка подключения задана в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.</w:t>
      </w:r>
    </w:p>
    <w:p>
      <w:pPr>
        <w:pStyle w:val="Heading3"/>
      </w:pPr>
      <w:bookmarkStart w:id="30" w:name="разработка-эндпоинтов-rest-api"/>
      <w:r>
        <w:t xml:space="preserve">3.2. Разработка эндпоинтов (REST API)</w:t>
      </w:r>
      <w:bookmarkEnd w:id="30"/>
    </w:p>
    <w:p>
      <w:pPr>
        <w:pStyle w:val="FirstParagraph"/>
      </w:pPr>
      <w:r>
        <w:t xml:space="preserve">Были разработаны следующие ключевые эндпоинты для работы с продукцией: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Эндпоинт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Вывод списка всей продукции.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Добавление новой продукции.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/products/{product_id}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Редактирование данных о существующей продукции.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/products/{product_id}/workshops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Вывод списка цехов, задействованных в производстве конкретного продукта.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/materials/calc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Расчет необходимого количества сырья (Задание 4).</w:t>
            </w:r>
          </w:p>
        </w:tc>
      </w:tr>
    </w:tbl>
    <w:p>
      <w:pPr>
        <w:pStyle w:val="Heading3"/>
      </w:pPr>
      <w:bookmarkStart w:id="31" w:name="оформление-кода"/>
      <w:r>
        <w:t xml:space="preserve">3.3. Оформление кода</w:t>
      </w:r>
      <w:bookmarkEnd w:id="31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Соглашение об именовании:</w:t>
      </w:r>
      <w:r>
        <w:t xml:space="preserve"> </w:t>
      </w:r>
      <w:r>
        <w:t xml:space="preserve">Идентификаторы (переменные, функции, классы) в коде Python (</w:t>
      </w:r>
      <w:r>
        <w:rPr>
          <w:rStyle w:val="VerbatimChar"/>
        </w:rPr>
        <w:t xml:space="preserve">app.py</w:t>
      </w:r>
      <w:r>
        <w:t xml:space="preserve">) соответствуют стилю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, как того требует техническое задание для Python.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Отладка и тестирование:</w:t>
      </w:r>
      <w:r>
        <w:t xml:space="preserve"> </w:t>
      </w:r>
      <w:r>
        <w:t xml:space="preserve">Функциональность модуля проверена через автоматическую документацию FastAPI (Swagger UI), что подтверждает корректность работы CRUD-операций и алгоритмов расчета.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ожидаемые-результаты"/>
      <w:r>
        <w:t xml:space="preserve">Ожидаемые результаты</w:t>
      </w:r>
      <w:bookmarkEnd w:id="32"/>
    </w:p>
    <w:p>
      <w:pPr>
        <w:numPr>
          <w:ilvl w:val="0"/>
          <w:numId w:val="1003"/>
        </w:numPr>
        <w:pStyle w:val="Compact"/>
      </w:pPr>
      <w:r>
        <w:t xml:space="preserve">Инициализация фреймворка для разработки бэкенда:</w:t>
      </w:r>
      <w:r>
        <w:t xml:space="preserve"> </w:t>
      </w:r>
      <w:r>
        <w:rPr>
          <w:b/>
        </w:rPr>
        <w:t xml:space="preserve">Выполнено</w:t>
      </w:r>
      <w:r>
        <w:t xml:space="preserve"> </w:t>
      </w:r>
      <w:r>
        <w:t xml:space="preserve">(FastAPI).</w:t>
      </w:r>
    </w:p>
    <w:p>
      <w:pPr>
        <w:numPr>
          <w:ilvl w:val="0"/>
          <w:numId w:val="1003"/>
        </w:numPr>
        <w:pStyle w:val="Compact"/>
      </w:pPr>
      <w:r>
        <w:t xml:space="preserve">Подключение библиотек:</w:t>
      </w:r>
      <w:r>
        <w:t xml:space="preserve"> </w:t>
      </w:r>
      <w:r>
        <w:rPr>
          <w:b/>
        </w:rPr>
        <w:t xml:space="preserve">Выполнено</w:t>
      </w:r>
      <w:r>
        <w:t xml:space="preserve"> </w:t>
      </w:r>
      <w:r>
        <w:t xml:space="preserve">(SQLAlchemy, Pydantic).</w:t>
      </w:r>
    </w:p>
    <w:p>
      <w:pPr>
        <w:numPr>
          <w:ilvl w:val="0"/>
          <w:numId w:val="1003"/>
        </w:numPr>
        <w:pStyle w:val="Compact"/>
      </w:pPr>
      <w:r>
        <w:t xml:space="preserve">Подключение базы данных к бэкенду:</w:t>
      </w:r>
      <w:r>
        <w:t xml:space="preserve"> </w:t>
      </w:r>
      <w:r>
        <w:rPr>
          <w:b/>
        </w:rPr>
        <w:t xml:space="preserve">Выполнено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Выбор архитектуры:</w:t>
      </w:r>
      <w:r>
        <w:t xml:space="preserve"> </w:t>
      </w:r>
      <w:r>
        <w:rPr>
          <w:b/>
        </w:rPr>
        <w:t xml:space="preserve">Выполнено</w:t>
      </w:r>
      <w:r>
        <w:t xml:space="preserve"> </w:t>
      </w:r>
      <w:r>
        <w:t xml:space="preserve">(REST).</w:t>
      </w:r>
    </w:p>
    <w:p>
      <w:pPr>
        <w:numPr>
          <w:ilvl w:val="0"/>
          <w:numId w:val="1003"/>
        </w:numPr>
        <w:pStyle w:val="Compact"/>
      </w:pPr>
      <w:r>
        <w:t xml:space="preserve">Разработка модулей для передачи и мутации информации:</w:t>
      </w:r>
      <w:r>
        <w:t xml:space="preserve"> </w:t>
      </w:r>
      <w:r>
        <w:rPr>
          <w:b/>
        </w:rPr>
        <w:t xml:space="preserve">Выполнено</w:t>
      </w:r>
      <w:r>
        <w:t xml:space="preserve"> </w:t>
      </w:r>
      <w:r>
        <w:t xml:space="preserve">(эндпоинты в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Отчет о проделанной работе:</w:t>
      </w:r>
      <w:r>
        <w:t xml:space="preserve"> </w:t>
      </w:r>
      <w:r>
        <w:rPr>
          <w:b/>
        </w:rPr>
        <w:t xml:space="preserve">Выполнено</w:t>
      </w:r>
      <w:r>
        <w:t xml:space="preserve"> </w:t>
      </w:r>
      <w:r>
        <w:t xml:space="preserve">(данный документ).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fastapi.tiangolo.com/%20-%20&#1054;&#1092;&#1080;&#1094;&#1080;&#1072;&#1083;&#1100;&#1085;&#1099;&#1081;%20&#1089;&#1072;&#1081;&#1090;%20FastAPI" TargetMode="External" /><Relationship Type="http://schemas.openxmlformats.org/officeDocument/2006/relationships/hyperlink" Id="rId24" Target="https://www.sqlalchemy.org/%20-%20&#1054;&#1092;&#1080;&#1094;&#1080;&#1072;&#1083;&#1100;&#1085;&#1099;&#1081;%20&#1089;&#1072;&#1081;&#1090;%20SQLAlchemy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fastapi.tiangolo.com/%20-%20&#1054;&#1092;&#1080;&#1094;&#1080;&#1072;&#1083;&#1100;&#1085;&#1099;&#1081;%20&#1089;&#1072;&#1081;&#1090;%20FastAPI" TargetMode="External" /><Relationship Type="http://schemas.openxmlformats.org/officeDocument/2006/relationships/hyperlink" Id="rId24" Target="https://www.sqlalchemy.org/%20-%20&#1054;&#1092;&#1080;&#1094;&#1080;&#1072;&#1083;&#1100;&#1085;&#1099;&#1081;%20&#1089;&#1072;&#1081;&#1090;%20SQLAlchem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2025-12-13T12:15:56Z</dcterms:created>
  <dcterms:modified xsi:type="dcterms:W3CDTF">2025-12-13T12:15:56Z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