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b/>
          <w:color w:val="16324F"/>
          <w:sz w:val="68"/>
        </w:rPr>
        <w:t>THETA v1</w:t>
      </w:r>
    </w:p>
    <w:p>
      <w:pPr>
        <w:jc w:val="center"/>
      </w:pPr>
      <w:r>
        <w:rPr>
          <w:rFonts w:ascii="Liberation Sans" w:hAnsi="Liberation Sans"/>
          <w:b/>
          <w:color w:val="245B8A"/>
          <w:sz w:val="46"/>
        </w:rPr>
        <w:t>Technical Requirements Document (TRD)</w:t>
      </w:r>
    </w:p>
    <w:p>
      <w:pPr>
        <w:jc w:val="center"/>
      </w:pPr>
      <w:r>
        <w:rPr>
          <w:rFonts w:ascii="Liberation Sans" w:hAnsi="Liberation Sans"/>
          <w:color w:val="1C6B73"/>
          <w:sz w:val="28"/>
        </w:rPr>
        <w:t>Alpaca + Optionomics Only Runtime Architecture</w:t>
      </w:r>
    </w:p>
    <w:p/>
    <w:p>
      <w:pPr>
        <w:jc w:val="center"/>
      </w:pPr>
      <w:r>
        <w:rPr>
          <w:rFonts w:ascii="Liberation Sans" w:hAnsi="Liberation Sans"/>
          <w:b/>
          <w:sz w:val="22"/>
        </w:rPr>
        <w:t>First Production-Candidate Bot: Premium Selling / Wheel / CSP / Covered-Call Lifecycle</w:t>
      </w:r>
    </w:p>
    <w:p/>
    <w:p>
      <w:pPr>
        <w:jc w:val="center"/>
      </w:pPr>
      <w:r>
        <w:t>TRD Version 1.1 FINAL  |  9 September 2026</w:t>
      </w:r>
    </w:p>
    <w:tbl>
      <w:tblPr>
        <w:tblStyle w:val="TableGrid"/>
        <w:tblW w:type="auto" w:w="0"/>
        <w:tblLook w:firstColumn="1" w:firstRow="1" w:lastColumn="0" w:lastRow="0" w:noHBand="0" w:noVBand="1" w:val="04A0"/>
      </w:tblPr>
      <w:tblGrid>
        <w:gridCol w:w="10224"/>
      </w:tblGrid>
      <w:tr>
        <w:trPr>
          <w:cantSplit/>
          <w:tblHeader w:val="true"/>
        </w:trPr>
        <w:tc>
          <w:tcPr>
            <w:tcW w:type="dxa" w:w="10224"/>
            <w:shd w:fill="F5F0DF"/>
            <w:tcMar>
              <w:top w:w="100" w:type="dxa"/>
              <w:start w:w="120" w:type="dxa"/>
              <w:bottom w:w="100" w:type="dxa"/>
              <w:end w:w="120" w:type="dxa"/>
            </w:tcMar>
          </w:tcPr>
          <w:p>
            <w:r>
              <w:rPr>
                <w:rFonts w:ascii="Liberation Sans" w:hAnsi="Liberation Sans"/>
                <w:b/>
                <w:color w:val="8A6A1F"/>
                <w:sz w:val="17"/>
              </w:rPr>
              <w:t xml:space="preserve">Performance objective: </w:t>
            </w:r>
            <w:r>
              <w:rPr>
                <w:rFonts w:ascii="Liberation Sans" w:hAnsi="Liberation Sans"/>
                <w:sz w:val="17"/>
              </w:rPr>
              <w:t>Research and engineering target: pursue 70-80% realized win rate only in validated high-confidence THETA strategy/regime buckets while maximizing after-cost expectancy. This is a target, not a guarantee, and a lower win-rate variant may graduate if its payoff, drawdown, tail risk and capital efficiency are superior.</w:t>
            </w:r>
          </w:p>
        </w:tc>
      </w:tr>
    </w:tbl>
    <w:p/>
    <w:p>
      <w:pPr>
        <w:pStyle w:val="SmallNote"/>
        <w:jc w:val="center"/>
      </w:pPr>
      <w:r>
        <w:rPr>
          <w:b/>
        </w:rPr>
        <w:t>Runtime external data/broker providers: Alpaca + Optionomics only.</w:t>
        <w:br/>
      </w:r>
      <w:r>
        <w:t>Offline expert-trader corpus is used as research priors; it is not a runtime vendor dependency.</w:t>
      </w:r>
    </w:p>
    <w:p>
      <w:r>
        <w:br w:type="page"/>
      </w:r>
    </w:p>
    <w:p>
      <w:pPr>
        <w:pStyle w:val="Heading1"/>
        <w:keepNext/>
      </w:pPr>
      <w:r>
        <w:t>0. Document Control and Canonical Decisions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shd w:fill="16324F"/>
            <w:vAlign w:val="center"/>
            <w:tcMar>
              <w:top w:w="70" w:type="dxa"/>
              <w:start w:w="70" w:type="dxa"/>
              <w:bottom w:w="70" w:type="dxa"/>
              <w:end w:w="70" w:type="dxa"/>
            </w:tcMar>
          </w:tcPr>
          <w:p>
            <w:r>
              <w:rPr>
                <w:rFonts w:ascii="Liberation Sans" w:hAnsi="Liberation Sans"/>
                <w:b/>
                <w:color w:val="FFFFFF"/>
                <w:sz w:val="16"/>
              </w:rPr>
              <w:t>Field</w:t>
            </w:r>
          </w:p>
        </w:tc>
        <w:tc>
          <w:tcPr>
            <w:tcW w:type="dxa" w:w="8208"/>
            <w:shd w:fill="16324F"/>
            <w:vAlign w:val="center"/>
            <w:tcMar>
              <w:top w:w="70" w:type="dxa"/>
              <w:start w:w="70" w:type="dxa"/>
              <w:bottom w:w="70" w:type="dxa"/>
              <w:end w:w="70" w:type="dxa"/>
            </w:tcMar>
          </w:tcPr>
          <w:p>
            <w:r>
              <w:rPr>
                <w:rFonts w:ascii="Liberation Sans" w:hAnsi="Liberation Sans"/>
                <w:b/>
                <w:color w:val="FFFFFF"/>
                <w:sz w:val="16"/>
              </w:rPr>
              <w:t>Value</w:t>
            </w:r>
          </w:p>
        </w:tc>
      </w:tr>
      <w:tr>
        <w:trPr>
          <w:cantSplit/>
        </w:trPr>
        <w:tc>
          <w:tcPr>
            <w:tcW w:type="dxa" w:w="2304"/>
            <w:vAlign w:val="top"/>
            <w:tcMar>
              <w:top w:w="70" w:type="dxa"/>
              <w:start w:w="70" w:type="dxa"/>
              <w:bottom w:w="70" w:type="dxa"/>
              <w:end w:w="70" w:type="dxa"/>
            </w:tcMar>
          </w:tcPr>
          <w:p>
            <w:pPr>
              <w:spacing w:after="0"/>
            </w:pPr>
            <w:r>
              <w:rPr>
                <w:rFonts w:ascii="Liberation Sans" w:hAnsi="Liberation Sans"/>
                <w:sz w:val="16"/>
              </w:rPr>
              <w:t>Document</w:t>
            </w:r>
          </w:p>
        </w:tc>
        <w:tc>
          <w:tcPr>
            <w:tcW w:type="dxa" w:w="8208"/>
            <w:vAlign w:val="top"/>
            <w:tcMar>
              <w:top w:w="70" w:type="dxa"/>
              <w:start w:w="70" w:type="dxa"/>
              <w:bottom w:w="70" w:type="dxa"/>
              <w:end w:w="70" w:type="dxa"/>
            </w:tcMar>
          </w:tcPr>
          <w:p>
            <w:r>
              <w:t>THETA v1 Technical Requirements Document - TRD v1.1 FINAL</w:t>
            </w:r>
          </w:p>
        </w:tc>
      </w:tr>
      <w:tr>
        <w:trPr>
          <w:cantSplit/>
        </w:trPr>
        <w:tc>
          <w:tcPr>
            <w:tcW w:type="dxa" w:w="2304"/>
            <w:vAlign w:val="top"/>
            <w:tcMar>
              <w:top w:w="70" w:type="dxa"/>
              <w:start w:w="70" w:type="dxa"/>
              <w:bottom w:w="70" w:type="dxa"/>
              <w:end w:w="70" w:type="dxa"/>
            </w:tcMar>
            <w:shd w:fill="F5F8FA"/>
          </w:tcPr>
          <w:p>
            <w:pPr>
              <w:spacing w:after="0"/>
            </w:pPr>
            <w:r>
              <w:rPr>
                <w:rFonts w:ascii="Liberation Sans" w:hAnsi="Liberation Sans"/>
                <w:sz w:val="16"/>
              </w:rPr>
              <w:t>Status</w:t>
            </w:r>
          </w:p>
        </w:tc>
        <w:tc>
          <w:tcPr>
            <w:tcW w:type="dxa" w:w="8208"/>
            <w:vAlign w:val="top"/>
            <w:tcMar>
              <w:top w:w="70" w:type="dxa"/>
              <w:start w:w="70" w:type="dxa"/>
              <w:bottom w:w="70" w:type="dxa"/>
              <w:end w:w="70" w:type="dxa"/>
            </w:tcMar>
            <w:shd w:fill="F5F8FA"/>
          </w:tcPr>
          <w:p>
            <w:r>
              <w:t>Final build specification; PRD and physical backend schema may proceed only against this frozen TRD</w:t>
            </w:r>
          </w:p>
        </w:tc>
      </w:tr>
      <w:tr>
        <w:trPr>
          <w:cantSplit/>
        </w:trPr>
        <w:tc>
          <w:tcPr>
            <w:tcW w:type="dxa" w:w="2304"/>
            <w:vAlign w:val="top"/>
            <w:tcMar>
              <w:top w:w="70" w:type="dxa"/>
              <w:start w:w="70" w:type="dxa"/>
              <w:bottom w:w="70" w:type="dxa"/>
              <w:end w:w="70" w:type="dxa"/>
            </w:tcMar>
          </w:tcPr>
          <w:p>
            <w:pPr>
              <w:spacing w:after="0"/>
            </w:pPr>
            <w:r>
              <w:rPr>
                <w:rFonts w:ascii="Liberation Sans" w:hAnsi="Liberation Sans"/>
                <w:sz w:val="16"/>
              </w:rPr>
              <w:t>Canonical blueprint basis</w:t>
            </w:r>
          </w:p>
        </w:tc>
        <w:tc>
          <w:tcPr>
            <w:tcW w:type="dxa" w:w="8208"/>
            <w:vAlign w:val="top"/>
            <w:tcMar>
              <w:top w:w="70" w:type="dxa"/>
              <w:start w:w="70" w:type="dxa"/>
              <w:bottom w:w="70" w:type="dxa"/>
              <w:end w:w="70" w:type="dxa"/>
            </w:tcMar>
          </w:tcPr>
          <w:p>
            <w:pPr>
              <w:spacing w:after="0"/>
            </w:pPr>
            <w:r>
              <w:rPr>
                <w:rFonts w:ascii="Liberation Sans" w:hAnsi="Liberation Sans"/>
                <w:sz w:val="16"/>
              </w:rPr>
              <w:t>Independent AI Options Bots Blueprint v5.5 (latest) + attached v5.4 audit lineage</w:t>
            </w:r>
          </w:p>
        </w:tc>
      </w:tr>
      <w:tr>
        <w:trPr>
          <w:cantSplit/>
        </w:trPr>
        <w:tc>
          <w:tcPr>
            <w:tcW w:type="dxa" w:w="2304"/>
            <w:vAlign w:val="top"/>
            <w:tcMar>
              <w:top w:w="70" w:type="dxa"/>
              <w:start w:w="70" w:type="dxa"/>
              <w:bottom w:w="70" w:type="dxa"/>
              <w:end w:w="70" w:type="dxa"/>
            </w:tcMar>
            <w:shd w:fill="F5F8FA"/>
          </w:tcPr>
          <w:p>
            <w:pPr>
              <w:spacing w:after="0"/>
            </w:pPr>
            <w:r>
              <w:rPr>
                <w:rFonts w:ascii="Liberation Sans" w:hAnsi="Liberation Sans"/>
                <w:sz w:val="16"/>
              </w:rPr>
              <w:t>First bot</w:t>
            </w:r>
          </w:p>
        </w:tc>
        <w:tc>
          <w:tcPr>
            <w:tcW w:type="dxa" w:w="8208"/>
            <w:vAlign w:val="top"/>
            <w:tcMar>
              <w:top w:w="70" w:type="dxa"/>
              <w:start w:w="70" w:type="dxa"/>
              <w:bottom w:w="70" w:type="dxa"/>
              <w:end w:w="70" w:type="dxa"/>
            </w:tcMar>
            <w:shd w:fill="F5F8FA"/>
          </w:tcPr>
          <w:p>
            <w:pPr>
              <w:spacing w:after="0"/>
            </w:pPr>
            <w:r>
              <w:rPr>
                <w:rFonts w:ascii="Liberation Sans" w:hAnsi="Liberation Sans"/>
                <w:sz w:val="16"/>
              </w:rPr>
              <w:t>THETA - full premium/inventory cycle economics</w:t>
            </w:r>
          </w:p>
        </w:tc>
      </w:tr>
      <w:tr>
        <w:trPr>
          <w:cantSplit/>
        </w:trPr>
        <w:tc>
          <w:tcPr>
            <w:tcW w:type="dxa" w:w="2304"/>
            <w:vAlign w:val="top"/>
            <w:tcMar>
              <w:top w:w="70" w:type="dxa"/>
              <w:start w:w="70" w:type="dxa"/>
              <w:bottom w:w="70" w:type="dxa"/>
              <w:end w:w="70" w:type="dxa"/>
            </w:tcMar>
          </w:tcPr>
          <w:p>
            <w:pPr>
              <w:spacing w:after="0"/>
            </w:pPr>
            <w:r>
              <w:rPr>
                <w:rFonts w:ascii="Liberation Sans" w:hAnsi="Liberation Sans"/>
                <w:sz w:val="16"/>
              </w:rPr>
              <w:t>Runtime providers</w:t>
            </w:r>
          </w:p>
        </w:tc>
        <w:tc>
          <w:tcPr>
            <w:tcW w:type="dxa" w:w="8208"/>
            <w:vAlign w:val="top"/>
            <w:tcMar>
              <w:top w:w="70" w:type="dxa"/>
              <w:start w:w="70" w:type="dxa"/>
              <w:bottom w:w="70" w:type="dxa"/>
              <w:end w:w="70" w:type="dxa"/>
            </w:tcMar>
          </w:tcPr>
          <w:p>
            <w:pPr>
              <w:spacing w:after="0"/>
            </w:pPr>
            <w:r>
              <w:rPr>
                <w:rFonts w:ascii="Liberation Sans" w:hAnsi="Liberation Sans"/>
                <w:sz w:val="16"/>
              </w:rPr>
              <w:t>Alpaca + Optionomics only</w:t>
            </w:r>
          </w:p>
        </w:tc>
      </w:tr>
      <w:tr>
        <w:trPr>
          <w:cantSplit/>
        </w:trPr>
        <w:tc>
          <w:tcPr>
            <w:tcW w:type="dxa" w:w="2304"/>
            <w:vAlign w:val="top"/>
            <w:tcMar>
              <w:top w:w="70" w:type="dxa"/>
              <w:start w:w="70" w:type="dxa"/>
              <w:bottom w:w="70" w:type="dxa"/>
              <w:end w:w="70" w:type="dxa"/>
            </w:tcMar>
            <w:shd w:fill="F5F8FA"/>
          </w:tcPr>
          <w:p>
            <w:pPr>
              <w:spacing w:after="0"/>
            </w:pPr>
            <w:r>
              <w:rPr>
                <w:rFonts w:ascii="Liberation Sans" w:hAnsi="Liberation Sans"/>
                <w:sz w:val="16"/>
              </w:rPr>
              <w:t>Execution environment</w:t>
            </w:r>
          </w:p>
        </w:tc>
        <w:tc>
          <w:tcPr>
            <w:tcW w:type="dxa" w:w="8208"/>
            <w:vAlign w:val="top"/>
            <w:tcMar>
              <w:top w:w="70" w:type="dxa"/>
              <w:start w:w="70" w:type="dxa"/>
              <w:bottom w:w="70" w:type="dxa"/>
              <w:end w:w="70" w:type="dxa"/>
            </w:tcMar>
            <w:shd w:fill="F5F8FA"/>
          </w:tcPr>
          <w:p>
            <w:pPr>
              <w:spacing w:after="0"/>
            </w:pPr>
            <w:r>
              <w:rPr>
                <w:rFonts w:ascii="Liberation Sans" w:hAnsi="Liberation Sans"/>
                <w:sz w:val="16"/>
              </w:rPr>
              <w:t>Alpaca paper first; live only after graduation gates</w:t>
            </w:r>
          </w:p>
        </w:tc>
      </w:tr>
      <w:tr>
        <w:trPr>
          <w:cantSplit/>
        </w:trPr>
        <w:tc>
          <w:tcPr>
            <w:tcW w:type="dxa" w:w="2304"/>
            <w:vAlign w:val="top"/>
            <w:tcMar>
              <w:top w:w="70" w:type="dxa"/>
              <w:start w:w="70" w:type="dxa"/>
              <w:bottom w:w="70" w:type="dxa"/>
              <w:end w:w="70" w:type="dxa"/>
            </w:tcMar>
          </w:tcPr>
          <w:p>
            <w:pPr>
              <w:spacing w:after="0"/>
            </w:pPr>
            <w:r>
              <w:rPr>
                <w:rFonts w:ascii="Liberation Sans" w:hAnsi="Liberation Sans"/>
                <w:sz w:val="16"/>
              </w:rPr>
              <w:t>Target</w:t>
            </w:r>
          </w:p>
        </w:tc>
        <w:tc>
          <w:tcPr>
            <w:tcW w:type="dxa" w:w="8208"/>
            <w:vAlign w:val="top"/>
            <w:tcMar>
              <w:top w:w="70" w:type="dxa"/>
              <w:start w:w="70" w:type="dxa"/>
              <w:bottom w:w="70" w:type="dxa"/>
              <w:end w:w="70" w:type="dxa"/>
            </w:tcMar>
          </w:tcPr>
          <w:p>
            <w:pPr>
              <w:spacing w:after="0"/>
            </w:pPr>
            <w:r>
              <w:rPr>
                <w:rFonts w:ascii="Liberation Sans" w:hAnsi="Liberation Sans"/>
                <w:sz w:val="16"/>
              </w:rPr>
              <w:t>70-80% realized WR in validated high-confidence buckets; not forced globally</w:t>
            </w:r>
          </w:p>
        </w:tc>
      </w:tr>
      <w:tr>
        <w:trPr>
          <w:cantSplit/>
        </w:trPr>
        <w:tc>
          <w:tcPr>
            <w:tcW w:type="dxa" w:w="2304"/>
            <w:vAlign w:val="top"/>
            <w:tcMar>
              <w:top w:w="70" w:type="dxa"/>
              <w:start w:w="70" w:type="dxa"/>
              <w:bottom w:w="70" w:type="dxa"/>
              <w:end w:w="70" w:type="dxa"/>
            </w:tcMar>
            <w:shd w:fill="F5F8FA"/>
          </w:tcPr>
          <w:p>
            <w:pPr>
              <w:spacing w:after="0"/>
            </w:pPr>
            <w:r>
              <w:rPr>
                <w:rFonts w:ascii="Liberation Sans" w:hAnsi="Liberation Sans"/>
                <w:sz w:val="16"/>
              </w:rPr>
              <w:t>Primary strategies</w:t>
            </w:r>
          </w:p>
        </w:tc>
        <w:tc>
          <w:tcPr>
            <w:tcW w:type="dxa" w:w="8208"/>
            <w:vAlign w:val="top"/>
            <w:tcMar>
              <w:top w:w="70" w:type="dxa"/>
              <w:start w:w="70" w:type="dxa"/>
              <w:bottom w:w="70" w:type="dxa"/>
              <w:end w:w="70" w:type="dxa"/>
            </w:tcMar>
            <w:shd w:fill="F5F8FA"/>
          </w:tcPr>
          <w:p>
            <w:pPr>
              <w:spacing w:after="0"/>
            </w:pPr>
            <w:r>
              <w:rPr>
                <w:rFonts w:ascii="Liberation Sans" w:hAnsi="Liberation Sans"/>
                <w:sz w:val="16"/>
              </w:rPr>
              <w:t>Cash-secured puts, covered calls, Wheel lifecycle, conditional rolls; defined-risk premium branch only after separate validation</w:t>
            </w:r>
          </w:p>
        </w:tc>
      </w:tr>
      <w:tr>
        <w:trPr>
          <w:cantSplit/>
        </w:trPr>
        <w:tc>
          <w:tcPr>
            <w:tcW w:type="dxa" w:w="2304"/>
            <w:vAlign w:val="top"/>
            <w:tcMar>
              <w:top w:w="70" w:type="dxa"/>
              <w:start w:w="70" w:type="dxa"/>
              <w:bottom w:w="70" w:type="dxa"/>
              <w:end w:w="70" w:type="dxa"/>
            </w:tcMar>
          </w:tcPr>
          <w:p>
            <w:pPr>
              <w:spacing w:after="0"/>
            </w:pPr>
            <w:r>
              <w:rPr>
                <w:rFonts w:ascii="Liberation Sans" w:hAnsi="Liberation Sans"/>
                <w:sz w:val="16"/>
              </w:rPr>
              <w:t>Primary owner</w:t>
            </w:r>
          </w:p>
        </w:tc>
        <w:tc>
          <w:tcPr>
            <w:tcW w:type="dxa" w:w="8208"/>
            <w:vAlign w:val="top"/>
            <w:tcMar>
              <w:top w:w="70" w:type="dxa"/>
              <w:start w:w="70" w:type="dxa"/>
              <w:bottom w:w="70" w:type="dxa"/>
              <w:end w:w="70" w:type="dxa"/>
            </w:tcMar>
          </w:tcPr>
          <w:p>
            <w:pPr>
              <w:spacing w:after="0"/>
            </w:pPr>
            <w:r>
              <w:rPr>
                <w:rFonts w:ascii="Liberation Sans" w:hAnsi="Liberation Sans"/>
                <w:sz w:val="16"/>
              </w:rPr>
              <w:t>Engineering / Quant Research</w:t>
            </w:r>
          </w:p>
        </w:tc>
      </w:tr>
      <w:tr>
        <w:trPr>
          <w:cantSplit/>
        </w:trPr>
        <w:tc>
          <w:tcPr>
            <w:tcW w:type="dxa" w:w="2304"/>
            <w:vAlign w:val="top"/>
            <w:tcMar>
              <w:top w:w="70" w:type="dxa"/>
              <w:start w:w="70" w:type="dxa"/>
              <w:bottom w:w="70" w:type="dxa"/>
              <w:end w:w="70" w:type="dxa"/>
            </w:tcMar>
            <w:shd w:fill="F5F8FA"/>
          </w:tcPr>
          <w:p>
            <w:pPr>
              <w:spacing w:after="0"/>
            </w:pPr>
            <w:r>
              <w:rPr>
                <w:rFonts w:ascii="Liberation Sans" w:hAnsi="Liberation Sans"/>
                <w:sz w:val="16"/>
              </w:rPr>
              <w:t>Date</w:t>
            </w:r>
          </w:p>
        </w:tc>
        <w:tc>
          <w:tcPr>
            <w:tcW w:type="dxa" w:w="8208"/>
            <w:vAlign w:val="top"/>
            <w:tcMar>
              <w:top w:w="70" w:type="dxa"/>
              <w:start w:w="70" w:type="dxa"/>
              <w:bottom w:w="70" w:type="dxa"/>
              <w:end w:w="70" w:type="dxa"/>
            </w:tcMar>
            <w:shd w:fill="F5F8FA"/>
          </w:tcPr>
          <w:p>
            <w:pPr>
              <w:spacing w:after="0"/>
            </w:pPr>
            <w:r>
              <w:rPr>
                <w:rFonts w:ascii="Liberation Sans" w:hAnsi="Liberation Sans"/>
                <w:sz w:val="16"/>
              </w:rPr>
              <w:t>9 Sep 2026</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Revision</w:t>
            </w:r>
          </w:p>
        </w:tc>
        <w:tc>
          <w:tcPr>
            <w:tcW w:type="dxa" w:w="5112"/>
            <w:tcMar>
              <w:top w:w="70" w:type="dxa"/>
              <w:start w:w="70" w:type="dxa"/>
              <w:bottom w:w="70" w:type="dxa"/>
              <w:end w:w="70" w:type="dxa"/>
            </w:tcMar>
            <w:vAlign w:val="top"/>
          </w:tcPr>
          <w:p>
            <w:pPr>
              <w:spacing w:after="0"/>
            </w:pPr>
            <w:r>
              <w:rPr>
                <w:rFonts w:ascii="Liberation Sans" w:hAnsi="Liberation Sans"/>
                <w:sz w:val="14"/>
              </w:rPr>
              <w:t>1.1 FINAL - closes outcome-definition, corporate-action, regime, ownership, execution-probability, cost, labeling, model-fusion, evidence, benchmark, statistical-claim, runtime-cadence and release-governance gaps</w:t>
            </w:r>
          </w:p>
        </w:tc>
      </w:tr>
    </w:tbl>
    <w:p/>
    <w:tbl>
      <w:tblPr>
        <w:tblStyle w:val="TableGrid"/>
        <w:tblW w:type="auto" w:w="0"/>
        <w:tblLook w:firstColumn="1" w:firstRow="1" w:lastColumn="0" w:lastRow="0" w:noHBand="0" w:noVBand="1" w:val="04A0"/>
      </w:tblPr>
      <w:tblGrid>
        <w:gridCol w:w="10224"/>
      </w:tblGrid>
      <w:tr>
        <w:trPr>
          <w:cantSplit/>
          <w:tblHeader w:val="true"/>
        </w:trPr>
        <w:tc>
          <w:tcPr>
            <w:tcW w:type="dxa" w:w="10224"/>
            <w:shd w:fill="F9EEE7"/>
            <w:tcMar>
              <w:top w:w="100" w:type="dxa"/>
              <w:start w:w="120" w:type="dxa"/>
              <w:bottom w:w="100" w:type="dxa"/>
              <w:end w:w="120" w:type="dxa"/>
            </w:tcMar>
          </w:tcPr>
          <w:p>
            <w:r>
              <w:rPr>
                <w:rFonts w:ascii="Liberation Sans" w:hAnsi="Liberation Sans"/>
                <w:b/>
                <w:color w:val="9E2A2B"/>
                <w:sz w:val="17"/>
              </w:rPr>
              <w:t xml:space="preserve">Canonical constraint: </w:t>
            </w:r>
            <w:r>
              <w:rPr>
                <w:rFonts w:ascii="Liberation Sans" w:hAnsi="Liberation Sans"/>
                <w:sz w:val="17"/>
              </w:rPr>
              <w:t>No QuantWheel, Unusual Whales, Databento, ThetaData, ORATS, IBKR, tastytrade, or other vendor is required by THETA v1. New runtime vendors are prohibited unless a documented missing capability and controlled OOS ablation justify the added cost/complexity.</w:t>
            </w:r>
          </w:p>
        </w:tc>
      </w:tr>
    </w:tbl>
    <w:p/>
    <w:p>
      <w:pPr>
        <w:pStyle w:val="Heading2"/>
        <w:keepNext/>
      </w:pPr>
      <w:r>
        <w:t>0.1 Source-evidence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08"/>
            <w:shd w:fill="16324F"/>
            <w:vAlign w:val="center"/>
            <w:tcMar>
              <w:top w:w="70" w:type="dxa"/>
              <w:start w:w="70" w:type="dxa"/>
              <w:bottom w:w="70" w:type="dxa"/>
              <w:end w:w="70" w:type="dxa"/>
            </w:tcMar>
          </w:tcPr>
          <w:p>
            <w:r>
              <w:rPr>
                <w:rFonts w:ascii="Liberation Sans" w:hAnsi="Liberation Sans"/>
                <w:b/>
                <w:color w:val="FFFFFF"/>
                <w:sz w:val="15"/>
              </w:rPr>
              <w:t>Level</w:t>
            </w:r>
          </w:p>
        </w:tc>
        <w:tc>
          <w:tcPr>
            <w:tcW w:type="dxa" w:w="4896"/>
            <w:shd w:fill="16324F"/>
            <w:vAlign w:val="center"/>
            <w:tcMar>
              <w:top w:w="70" w:type="dxa"/>
              <w:start w:w="70" w:type="dxa"/>
              <w:bottom w:w="70" w:type="dxa"/>
              <w:end w:w="70" w:type="dxa"/>
            </w:tcMar>
          </w:tcPr>
          <w:p>
            <w:r>
              <w:rPr>
                <w:rFonts w:ascii="Liberation Sans" w:hAnsi="Liberation Sans"/>
                <w:b/>
                <w:color w:val="FFFFFF"/>
                <w:sz w:val="15"/>
              </w:rPr>
              <w:t>Evidence</w:t>
            </w:r>
          </w:p>
        </w:tc>
        <w:tc>
          <w:tcPr>
            <w:tcW w:type="dxa" w:w="4608"/>
            <w:shd w:fill="16324F"/>
            <w:vAlign w:val="center"/>
            <w:tcMar>
              <w:top w:w="70" w:type="dxa"/>
              <w:start w:w="70" w:type="dxa"/>
              <w:bottom w:w="70" w:type="dxa"/>
              <w:end w:w="70" w:type="dxa"/>
            </w:tcMar>
          </w:tcPr>
          <w:p>
            <w:r>
              <w:rPr>
                <w:rFonts w:ascii="Liberation Sans" w:hAnsi="Liberation Sans"/>
                <w:b/>
                <w:color w:val="FFFFFF"/>
                <w:sz w:val="15"/>
              </w:rPr>
              <w:t>Engineering use</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5"/>
              </w:rPr>
              <w:t>A</w:t>
            </w:r>
          </w:p>
        </w:tc>
        <w:tc>
          <w:tcPr>
            <w:tcW w:type="dxa" w:w="4896"/>
            <w:vAlign w:val="top"/>
            <w:tcMar>
              <w:top w:w="70" w:type="dxa"/>
              <w:start w:w="70" w:type="dxa"/>
              <w:bottom w:w="70" w:type="dxa"/>
              <w:end w:w="70" w:type="dxa"/>
            </w:tcMar>
          </w:tcPr>
          <w:p>
            <w:pPr>
              <w:spacing w:after="0"/>
            </w:pPr>
            <w:r>
              <w:rPr>
                <w:rFonts w:ascii="Liberation Sans" w:hAnsi="Liberation Sans"/>
                <w:sz w:val="15"/>
              </w:rPr>
              <w:t>Live broker-verified out-of-sample fills with immutable strategy/data versions</w:t>
            </w:r>
          </w:p>
        </w:tc>
        <w:tc>
          <w:tcPr>
            <w:tcW w:type="dxa" w:w="4608"/>
            <w:vAlign w:val="top"/>
            <w:tcMar>
              <w:top w:w="70" w:type="dxa"/>
              <w:start w:w="70" w:type="dxa"/>
              <w:bottom w:w="70" w:type="dxa"/>
              <w:end w:w="70" w:type="dxa"/>
            </w:tcMar>
          </w:tcPr>
          <w:p>
            <w:pPr>
              <w:spacing w:after="0"/>
            </w:pPr>
            <w:r>
              <w:rPr>
                <w:rFonts w:ascii="Liberation Sans" w:hAnsi="Liberation Sans"/>
                <w:sz w:val="15"/>
              </w:rPr>
              <w:t>Strongest performance evidence</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5"/>
              </w:rPr>
              <w:t>B</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Exchange / transparent institutional benchmarks</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Mechanism and baseline evidence</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5"/>
              </w:rPr>
              <w:t>C</w:t>
            </w:r>
          </w:p>
        </w:tc>
        <w:tc>
          <w:tcPr>
            <w:tcW w:type="dxa" w:w="4896"/>
            <w:vAlign w:val="top"/>
            <w:tcMar>
              <w:top w:w="70" w:type="dxa"/>
              <w:start w:w="70" w:type="dxa"/>
              <w:bottom w:w="70" w:type="dxa"/>
              <w:end w:w="70" w:type="dxa"/>
            </w:tcMar>
          </w:tcPr>
          <w:p>
            <w:pPr>
              <w:spacing w:after="0"/>
            </w:pPr>
            <w:r>
              <w:rPr>
                <w:rFonts w:ascii="Liberation Sans" w:hAnsi="Liberation Sans"/>
                <w:sz w:val="15"/>
              </w:rPr>
              <w:t>Untouched OOS / purged walk-forward with realistic fills</w:t>
            </w:r>
          </w:p>
        </w:tc>
        <w:tc>
          <w:tcPr>
            <w:tcW w:type="dxa" w:w="4608"/>
            <w:vAlign w:val="top"/>
            <w:tcMar>
              <w:top w:w="70" w:type="dxa"/>
              <w:start w:w="70" w:type="dxa"/>
              <w:bottom w:w="70" w:type="dxa"/>
              <w:end w:w="70" w:type="dxa"/>
            </w:tcMar>
          </w:tcPr>
          <w:p>
            <w:pPr>
              <w:spacing w:after="0"/>
            </w:pPr>
            <w:r>
              <w:rPr>
                <w:rFonts w:ascii="Liberation Sans" w:hAnsi="Liberation Sans"/>
                <w:sz w:val="15"/>
              </w:rPr>
              <w:t>Candidate strategy evidence</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5"/>
              </w:rPr>
              <w:t>D</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Expert Strategy DNA reconstruction</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Priors and hypothesis generation</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5"/>
              </w:rPr>
              <w:t>E</w:t>
            </w:r>
          </w:p>
        </w:tc>
        <w:tc>
          <w:tcPr>
            <w:tcW w:type="dxa" w:w="4896"/>
            <w:vAlign w:val="top"/>
            <w:tcMar>
              <w:top w:w="70" w:type="dxa"/>
              <w:start w:w="70" w:type="dxa"/>
              <w:bottom w:w="70" w:type="dxa"/>
              <w:end w:w="70" w:type="dxa"/>
            </w:tcMar>
          </w:tcPr>
          <w:p>
            <w:pPr>
              <w:spacing w:after="0"/>
            </w:pPr>
            <w:r>
              <w:rPr>
                <w:rFonts w:ascii="Liberation Sans" w:hAnsi="Liberation Sans"/>
                <w:sz w:val="15"/>
              </w:rPr>
              <w:t>GitHub / engineering references</w:t>
            </w:r>
          </w:p>
        </w:tc>
        <w:tc>
          <w:tcPr>
            <w:tcW w:type="dxa" w:w="4608"/>
            <w:vAlign w:val="top"/>
            <w:tcMar>
              <w:top w:w="70" w:type="dxa"/>
              <w:start w:w="70" w:type="dxa"/>
              <w:bottom w:w="70" w:type="dxa"/>
              <w:end w:w="70" w:type="dxa"/>
            </w:tcMar>
          </w:tcPr>
          <w:p>
            <w:pPr>
              <w:spacing w:after="0"/>
            </w:pPr>
            <w:r>
              <w:rPr>
                <w:rFonts w:ascii="Liberation Sans" w:hAnsi="Liberation Sans"/>
                <w:sz w:val="15"/>
              </w:rPr>
              <w:t>Implementation patterns only</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5"/>
              </w:rPr>
              <w:t>F</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Marketing, README claims, self-reported performance</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Never treated as proof</w:t>
            </w:r>
          </w:p>
        </w:tc>
      </w:tr>
    </w:tbl>
    <w:p/>
    <w:p>
      <w:pPr>
        <w:pStyle w:val="Heading2"/>
        <w:keepNext/>
      </w:pPr>
      <w:r>
        <w:t>0.2 Binding corrections inherited from the research corpus</w:t>
      </w:r>
    </w:p>
    <w:p>
      <w:pPr>
        <w:pStyle w:val="ListBullet"/>
        <w:spacing w:after="40"/>
      </w:pPr>
      <w:r>
        <w:rPr>
          <w:b/>
        </w:rPr>
        <w:t xml:space="preserve">Costs are counted once. </w:t>
      </w:r>
      <w:r>
        <w:t>EV_net already includes commissions/fees/spread/slippage; utility does not subtract the same costs again.</w:t>
      </w:r>
    </w:p>
    <w:p>
      <w:pPr>
        <w:pStyle w:val="ListBullet"/>
        <w:spacing w:after="40"/>
      </w:pPr>
      <w:r>
        <w:rPr>
          <w:b/>
        </w:rPr>
        <w:t xml:space="preserve">Delta is not exact probability of profit. </w:t>
      </w:r>
      <w:r>
        <w:t>No rule such as 25-delta = 75% realized win rate.</w:t>
      </w:r>
    </w:p>
    <w:p>
      <w:pPr>
        <w:pStyle w:val="ListBullet"/>
        <w:spacing w:after="40"/>
      </w:pPr>
      <w:r>
        <w:rPr>
          <w:b/>
        </w:rPr>
        <w:t xml:space="preserve">GEX/flow are contextual features. </w:t>
      </w:r>
      <w:r>
        <w:t>They are not deterministic dealer inventory truth or standalone trade commands.</w:t>
      </w:r>
    </w:p>
    <w:p>
      <w:pPr>
        <w:pStyle w:val="ListBullet"/>
        <w:spacing w:after="40"/>
      </w:pPr>
      <w:r>
        <w:rPr>
          <w:b/>
        </w:rPr>
        <w:t xml:space="preserve">Quantity zero is valid. </w:t>
      </w:r>
      <w:r>
        <w:t>Never force max(1, contracts).</w:t>
      </w:r>
    </w:p>
    <w:p>
      <w:pPr>
        <w:pStyle w:val="ListBullet"/>
        <w:spacing w:after="40"/>
      </w:pPr>
      <w:r>
        <w:rPr>
          <w:b/>
        </w:rPr>
        <w:t xml:space="preserve">Rolls preserve old losses. </w:t>
      </w:r>
      <w:r>
        <w:t>A roll is close-old + open-new; old realized P&amp;L cannot disappear into the new trade.</w:t>
      </w:r>
    </w:p>
    <w:p>
      <w:pPr>
        <w:pStyle w:val="ListBullet"/>
        <w:spacing w:after="40"/>
      </w:pPr>
      <w:r>
        <w:rPr>
          <w:b/>
        </w:rPr>
        <w:t xml:space="preserve">Assignment is a lifecycle event, not automatically failure. </w:t>
      </w:r>
      <w:r>
        <w:t>THETA can intentionally transition from CSP to shares.</w:t>
      </w:r>
    </w:p>
    <w:p>
      <w:pPr>
        <w:pStyle w:val="ListBullet"/>
        <w:spacing w:after="40"/>
      </w:pPr>
      <w:r>
        <w:rPr>
          <w:b/>
        </w:rPr>
        <w:t xml:space="preserve">WAIT is a real action. </w:t>
      </w:r>
      <w:r>
        <w:t>However, soft uncertainty must normally reduce size/alter structure rather than create paralysis.</w:t>
      </w:r>
    </w:p>
    <w:p>
      <w:pPr>
        <w:pStyle w:val="ListBullet"/>
        <w:spacing w:after="40"/>
      </w:pPr>
      <w:r>
        <w:rPr>
          <w:b/>
        </w:rPr>
        <w:t xml:space="preserve">Backtest win rate is not production proof. </w:t>
      </w:r>
      <w:r>
        <w:t>Graduation requires OOS, paper mechanics and small-live fill evidence.</w:t>
      </w:r>
    </w:p>
    <w:p>
      <w:pPr>
        <w:pStyle w:val="Heading1"/>
        <w:keepNext/>
      </w:pPr>
      <w:r>
        <w:t>1. Table of Contents</w:t>
      </w:r>
    </w:p>
    <w:p>
      <w:pPr>
        <w:spacing w:after="20"/>
        <w:ind w:left="288"/>
      </w:pPr>
      <w:r>
        <w:t>2. Executive Technical Summary</w:t>
      </w:r>
    </w:p>
    <w:p>
      <w:pPr>
        <w:spacing w:after="20"/>
        <w:ind w:left="288"/>
      </w:pPr>
      <w:r>
        <w:t>3. Scope, Objectives and Non-Goals</w:t>
      </w:r>
    </w:p>
    <w:p>
      <w:pPr>
        <w:spacing w:after="20"/>
        <w:ind w:left="288"/>
      </w:pPr>
      <w:r>
        <w:t>4. THETA Strategy Identity and Lifecycle</w:t>
      </w:r>
    </w:p>
    <w:p>
      <w:pPr>
        <w:spacing w:after="20"/>
        <w:ind w:left="288"/>
      </w:pPr>
      <w:r>
        <w:t>5. Architecture and Runtime Topology</w:t>
      </w:r>
    </w:p>
    <w:p>
      <w:pPr>
        <w:spacing w:after="20"/>
        <w:ind w:left="288"/>
      </w:pPr>
      <w:r>
        <w:t>6. Technology Stack and Repository Structure</w:t>
      </w:r>
    </w:p>
    <w:p>
      <w:pPr>
        <w:spacing w:after="20"/>
        <w:ind w:left="288"/>
      </w:pPr>
      <w:r>
        <w:t>7. Provider Ownership Matrix</w:t>
      </w:r>
    </w:p>
    <w:p>
      <w:pPr>
        <w:spacing w:after="20"/>
        <w:ind w:left="288"/>
      </w:pPr>
      <w:r>
        <w:t>8. Alpaca Integration Requirements</w:t>
      </w:r>
    </w:p>
    <w:p>
      <w:pPr>
        <w:spacing w:after="20"/>
        <w:ind w:left="288"/>
      </w:pPr>
      <w:r>
        <w:t>9. Optionomics Integration Requirements</w:t>
      </w:r>
    </w:p>
    <w:p>
      <w:pPr>
        <w:spacing w:after="20"/>
        <w:ind w:left="288"/>
      </w:pPr>
      <w:r>
        <w:t>10. Canonical FusionSnapshot Data Contract</w:t>
      </w:r>
    </w:p>
    <w:p>
      <w:pPr>
        <w:spacing w:after="20"/>
        <w:ind w:left="288"/>
      </w:pPr>
      <w:r>
        <w:t>11. Session, Contract and Market-State Services</w:t>
      </w:r>
    </w:p>
    <w:p>
      <w:pPr>
        <w:spacing w:after="20"/>
        <w:ind w:left="288"/>
      </w:pPr>
      <w:r>
        <w:t>12. Universe and Underlying Selection</w:t>
      </w:r>
    </w:p>
    <w:p>
      <w:pPr>
        <w:spacing w:after="20"/>
        <w:ind w:left="288"/>
      </w:pPr>
      <w:r>
        <w:t>13. Feature Engineering</w:t>
      </w:r>
    </w:p>
    <w:p>
      <w:pPr>
        <w:spacing w:after="20"/>
        <w:ind w:left="288"/>
      </w:pPr>
      <w:r>
        <w:t>14. Expert Strategy DNA as Offline Priors</w:t>
      </w:r>
    </w:p>
    <w:p>
      <w:pPr>
        <w:spacing w:after="20"/>
        <w:ind w:left="288"/>
      </w:pPr>
      <w:r>
        <w:t>15. Strategy Branches and Opportunity Router</w:t>
      </w:r>
    </w:p>
    <w:p>
      <w:pPr>
        <w:spacing w:after="20"/>
        <w:ind w:left="288"/>
      </w:pPr>
      <w:r>
        <w:t>16. Candidate Generation and Contract Selection</w:t>
      </w:r>
    </w:p>
    <w:p>
      <w:pPr>
        <w:spacing w:after="20"/>
        <w:ind w:left="288"/>
      </w:pPr>
      <w:r>
        <w:t>17. Decision Engine and Probability Models</w:t>
      </w:r>
    </w:p>
    <w:p>
      <w:pPr>
        <w:spacing w:after="20"/>
        <w:ind w:left="288"/>
      </w:pPr>
      <w:r>
        <w:t>18. Active Opportunity Capture: Hard vs Soft Rules</w:t>
      </w:r>
    </w:p>
    <w:p>
      <w:pPr>
        <w:spacing w:after="20"/>
        <w:ind w:left="288"/>
      </w:pPr>
      <w:r>
        <w:t>19. Position Sizing and Capital Allocation</w:t>
      </w:r>
    </w:p>
    <w:p>
      <w:pPr>
        <w:spacing w:after="20"/>
        <w:ind w:left="288"/>
      </w:pPr>
      <w:r>
        <w:t>20. CSP Entry Requirements</w:t>
      </w:r>
    </w:p>
    <w:p>
      <w:pPr>
        <w:spacing w:after="20"/>
        <w:ind w:left="288"/>
      </w:pPr>
      <w:r>
        <w:t>21. Position State Machine</w:t>
      </w:r>
    </w:p>
    <w:p>
      <w:pPr>
        <w:spacing w:after="20"/>
        <w:ind w:left="288"/>
      </w:pPr>
      <w:r>
        <w:t>22. Management Policy Engine</w:t>
      </w:r>
    </w:p>
    <w:p>
      <w:pPr>
        <w:spacing w:after="20"/>
        <w:ind w:left="288"/>
      </w:pPr>
      <w:r>
        <w:t>23. Assignment, Stock Recovery and Covered Calls</w:t>
      </w:r>
    </w:p>
    <w:p>
      <w:pPr>
        <w:spacing w:after="20"/>
        <w:ind w:left="288"/>
      </w:pPr>
      <w:r>
        <w:t>24. Roll Engine</w:t>
      </w:r>
    </w:p>
    <w:p>
      <w:pPr>
        <w:spacing w:after="20"/>
        <w:ind w:left="288"/>
      </w:pPr>
      <w:r>
        <w:t>25. Accounting and P&amp;L Truth</w:t>
      </w:r>
    </w:p>
    <w:p>
      <w:pPr>
        <w:spacing w:after="20"/>
        <w:ind w:left="288"/>
      </w:pPr>
      <w:r>
        <w:t>26. AEGIS Risk and Portfolio Firewall</w:t>
      </w:r>
    </w:p>
    <w:p>
      <w:pPr>
        <w:spacing w:after="20"/>
        <w:ind w:left="288"/>
      </w:pPr>
      <w:r>
        <w:t>27. Execution Engine and TCA</w:t>
      </w:r>
    </w:p>
    <w:p>
      <w:pPr>
        <w:spacing w:after="20"/>
        <w:ind w:left="288"/>
      </w:pPr>
      <w:r>
        <w:t>28. Logical Data Model (physical schema deferred)</w:t>
      </w:r>
    </w:p>
    <w:p>
      <w:pPr>
        <w:spacing w:after="20"/>
        <w:ind w:left="288"/>
      </w:pPr>
      <w:r>
        <w:t>29. Quant/ML Training and Model Governance</w:t>
      </w:r>
    </w:p>
    <w:p>
      <w:pPr>
        <w:spacing w:after="20"/>
        <w:ind w:left="288"/>
      </w:pPr>
      <w:r>
        <w:t>30. Backtesting, OOS and Graduation</w:t>
      </w:r>
    </w:p>
    <w:p>
      <w:pPr>
        <w:spacing w:after="20"/>
        <w:ind w:left="288"/>
      </w:pPr>
      <w:r>
        <w:t>31. Shadow Trading and Missed-Opportunity Analysis</w:t>
      </w:r>
    </w:p>
    <w:p>
      <w:pPr>
        <w:spacing w:after="20"/>
        <w:ind w:left="288"/>
      </w:pPr>
      <w:r>
        <w:t>32. Monitoring, Observability and Alerts</w:t>
      </w:r>
    </w:p>
    <w:p>
      <w:pPr>
        <w:spacing w:after="20"/>
        <w:ind w:left="288"/>
      </w:pPr>
      <w:r>
        <w:t>33. Security and Secrets</w:t>
      </w:r>
    </w:p>
    <w:p>
      <w:pPr>
        <w:spacing w:after="20"/>
        <w:ind w:left="288"/>
      </w:pPr>
      <w:r>
        <w:t>34. Failure, Degradation and Recovery</w:t>
      </w:r>
    </w:p>
    <w:p>
      <w:pPr>
        <w:spacing w:after="20"/>
        <w:ind w:left="288"/>
      </w:pPr>
      <w:r>
        <w:t>35. Performance/SLO Requirements</w:t>
      </w:r>
    </w:p>
    <w:p>
      <w:pPr>
        <w:spacing w:after="20"/>
        <w:ind w:left="288"/>
      </w:pPr>
      <w:r>
        <w:t>36. Testing Strategy</w:t>
      </w:r>
    </w:p>
    <w:p>
      <w:pPr>
        <w:spacing w:after="20"/>
        <w:ind w:left="288"/>
      </w:pPr>
      <w:r>
        <w:t>37. Deployment and Environments</w:t>
      </w:r>
    </w:p>
    <w:p>
      <w:pPr>
        <w:spacing w:after="20"/>
        <w:ind w:left="288"/>
      </w:pPr>
      <w:r>
        <w:t>38. Build Plan and Milestones</w:t>
      </w:r>
    </w:p>
    <w:p>
      <w:pPr>
        <w:spacing w:after="20"/>
        <w:ind w:left="288"/>
      </w:pPr>
      <w:r>
        <w:t>39. Definition of Done / Production Acceptance</w:t>
      </w:r>
    </w:p>
    <w:p>
      <w:pPr/>
      <w:r>
        <w:t>40. Canonical Outcome, Win-Rate and Unit Definitions</w:t>
      </w:r>
    </w:p>
    <w:p>
      <w:pPr/>
      <w:r>
        <w:t>41. Corporate Actions, Dividends, Early Assignment and Expiry Mechanics</w:t>
      </w:r>
    </w:p>
    <w:p>
      <w:pPr/>
      <w:r>
        <w:t>42. Explicit Regime Taxonomy and State Inference</w:t>
      </w:r>
    </w:p>
    <w:p>
      <w:pPr/>
      <w:r>
        <w:t>43. Underlying Ownership, Drawdown and Recovery Model</w:t>
      </w:r>
    </w:p>
    <w:p>
      <w:pPr/>
      <w:r>
        <w:t>44. Execution Probability and Adaptive Limit Pricing</w:t>
      </w:r>
    </w:p>
    <w:p>
      <w:pPr/>
      <w:r>
        <w:t>45. Full Cost, Capital and Opportunity-Cost Model</w:t>
      </w:r>
    </w:p>
    <w:p>
      <w:pPr/>
      <w:r>
        <w:t>46. Outcome Labels and Point-in-Time Dataset Construction</w:t>
      </w:r>
    </w:p>
    <w:p>
      <w:pPr/>
      <w:r>
        <w:t>47. Model Ensemble, Decision Fusion, Calibration and Drift Governance</w:t>
      </w:r>
    </w:p>
    <w:p>
      <w:pPr/>
      <w:r>
        <w:t>48. Expert Prior Mathematics and Evidence Handling</w:t>
      </w:r>
    </w:p>
    <w:p>
      <w:pPr/>
      <w:r>
        <w:t>49. Benchmark, Ablation and Falsification Matrix</w:t>
      </w:r>
    </w:p>
    <w:p>
      <w:pPr/>
      <w:r>
        <w:t>50. Statistical Claim Standard for 70-80% Win-Rate Statements</w:t>
      </w:r>
    </w:p>
    <w:p>
      <w:pPr/>
      <w:r>
        <w:t>51. Production Risk-Limit Versioning and Exploratory Risk</w:t>
      </w:r>
    </w:p>
    <w:p>
      <w:pPr/>
      <w:r>
        <w:t>52. Research Repository and Tier-0 Engineering Register</w:t>
      </w:r>
    </w:p>
    <w:p>
      <w:pPr/>
      <w:r>
        <w:t>53. Professional Strategy Evidence Register</w:t>
      </w:r>
    </w:p>
    <w:p>
      <w:pPr/>
      <w:r>
        <w:t>54. Prohibited Shortcuts and Preserved Failure DNA</w:t>
      </w:r>
    </w:p>
    <w:p>
      <w:pPr/>
      <w:r>
        <w:t>55. Runtime Cadence, Scheduler and Event-Driven Re-evaluation</w:t>
      </w:r>
    </w:p>
    <w:p>
      <w:pPr/>
      <w:r>
        <w:t>56. API/Data Coverage, Freshness and Degradation Matrix</w:t>
      </w:r>
    </w:p>
    <w:p>
      <w:pPr/>
      <w:r>
        <w:t>57. Release Signature Matrix and Final Acceptance Gates</w:t>
      </w:r>
    </w:p>
    <w:p>
      <w:pPr/>
      <w:r>
        <w:t>58. TRD Freeze and Handoff Contract</w:t>
      </w:r>
    </w:p>
    <w:p>
      <w:pPr>
        <w:spacing w:after="20"/>
        <w:ind w:left="288"/>
      </w:pPr>
      <w:r>
        <w:t>Appendix A. Formula Reference</w:t>
      </w:r>
    </w:p>
    <w:p>
      <w:pPr>
        <w:spacing w:after="20"/>
        <w:ind w:left="288"/>
      </w:pPr>
      <w:r>
        <w:t>Appendix B. Alpaca Endpoint Registry</w:t>
      </w:r>
    </w:p>
    <w:p>
      <w:pPr>
        <w:spacing w:after="20"/>
        <w:ind w:left="288"/>
      </w:pPr>
      <w:r>
        <w:t>Appendix C. Optionomics Operation-Alias Registry</w:t>
      </w:r>
    </w:p>
    <w:p>
      <w:pPr>
        <w:spacing w:after="20"/>
        <w:ind w:left="288"/>
      </w:pPr>
      <w:r>
        <w:t>Appendix D. Configuration Registry</w:t>
      </w:r>
    </w:p>
    <w:p>
      <w:pPr>
        <w:spacing w:after="20"/>
        <w:ind w:left="288"/>
      </w:pPr>
      <w:r>
        <w:t>Appendix E. Requirements Traceability</w:t>
      </w:r>
    </w:p>
    <w:p>
      <w:pPr>
        <w:spacing w:after="20"/>
        <w:ind w:left="288"/>
      </w:pPr>
      <w:r>
        <w:t>Appendix F. Source Register and Verification</w:t>
      </w:r>
    </w:p>
    <w:p>
      <w:pPr>
        <w:spacing w:after="20"/>
        <w:ind w:left="288"/>
      </w:pPr>
      <w:r>
        <w:t>Appendix G. Known Limitations / Deferred Work</w:t>
      </w:r>
    </w:p>
    <w:p>
      <w:pPr/>
      <w:r>
        <w:t>Appendix H. Detailed Feature and Indicator Registry</w:t>
      </w:r>
    </w:p>
    <w:p>
      <w:pPr/>
      <w:r>
        <w:t>Appendix I. Research Lattices and Baseline Policies</w:t>
      </w:r>
    </w:p>
    <w:p>
      <w:pPr/>
      <w:r>
        <w:t>Appendix J. Provider Contract Verification Checklist</w:t>
      </w:r>
    </w:p>
    <w:p>
      <w:pPr>
        <w:pStyle w:val="Heading1"/>
        <w:keepNext/>
      </w:pPr>
      <w:r>
        <w:t>2. Executive Technical Summary</w:t>
      </w:r>
    </w:p>
    <w:p>
      <w:r>
        <w:t>THETA v1 is the first build of the user's six-bot options platform. It is a long-horizon premium-selling and inventory-management bot whose objective is not to maximize the hit rate of isolated option legs; it is to maximize complete-cycle, after-cost economic value per unit of risk and capital time. Runtime integrations are intentionally limited to Alpaca and Optionomics.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Layer</w:t>
            </w:r>
          </w:p>
        </w:tc>
        <w:tc>
          <w:tcPr>
            <w:tcW w:type="dxa" w:w="2016"/>
            <w:shd w:fill="16324F"/>
            <w:vAlign w:val="center"/>
            <w:tcMar>
              <w:top w:w="70" w:type="dxa"/>
              <w:start w:w="70" w:type="dxa"/>
              <w:bottom w:w="70" w:type="dxa"/>
              <w:end w:w="70" w:type="dxa"/>
            </w:tcMar>
          </w:tcPr>
          <w:p>
            <w:r>
              <w:rPr>
                <w:rFonts w:ascii="Liberation Sans" w:hAnsi="Liberation Sans"/>
                <w:b/>
                <w:color w:val="FFFFFF"/>
                <w:sz w:val="15"/>
              </w:rPr>
              <w:t>Authority</w:t>
            </w:r>
          </w:p>
        </w:tc>
        <w:tc>
          <w:tcPr>
            <w:tcW w:type="dxa" w:w="6480"/>
            <w:shd w:fill="16324F"/>
            <w:vAlign w:val="center"/>
            <w:tcMar>
              <w:top w:w="70" w:type="dxa"/>
              <w:start w:w="70" w:type="dxa"/>
              <w:bottom w:w="70" w:type="dxa"/>
              <w:end w:w="70" w:type="dxa"/>
            </w:tcMar>
          </w:tcPr>
          <w:p>
            <w:r>
              <w:rPr>
                <w:rFonts w:ascii="Liberation Sans" w:hAnsi="Liberation Sans"/>
                <w:b/>
                <w:color w:val="FFFFFF"/>
                <w:sz w:val="15"/>
              </w:rPr>
              <w:t>Primary responsibilities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Broker / execution truth</w:t>
            </w:r>
          </w:p>
        </w:tc>
        <w:tc>
          <w:tcPr>
            <w:tcW w:type="dxa" w:w="2016"/>
            <w:vAlign w:val="top"/>
            <w:tcMar>
              <w:top w:w="70" w:type="dxa"/>
              <w:start w:w="70" w:type="dxa"/>
              <w:bottom w:w="70" w:type="dxa"/>
              <w:end w:w="70" w:type="dxa"/>
            </w:tcMar>
          </w:tcPr>
          <w:p>
            <w:pPr>
              <w:spacing w:after="0"/>
            </w:pPr>
            <w:r>
              <w:rPr>
                <w:rFonts w:ascii="Liberation Sans" w:hAnsi="Liberation Sans"/>
                <w:sz w:val="15"/>
              </w:rPr>
              <w:t>Alpaca</w:t>
            </w:r>
          </w:p>
        </w:tc>
        <w:tc>
          <w:tcPr>
            <w:tcW w:type="dxa" w:w="6480"/>
            <w:vAlign w:val="top"/>
            <w:tcMar>
              <w:top w:w="70" w:type="dxa"/>
              <w:start w:w="70" w:type="dxa"/>
              <w:bottom w:w="70" w:type="dxa"/>
              <w:end w:w="70" w:type="dxa"/>
            </w:tcMar>
          </w:tcPr>
          <w:p>
            <w:pPr>
              <w:spacing w:after="0"/>
            </w:pPr>
            <w:r>
              <w:rPr>
                <w:rFonts w:ascii="Liberation Sans" w:hAnsi="Liberation Sans"/>
                <w:sz w:val="15"/>
              </w:rPr>
              <w:t>Account, options approval, buying power, positions, tradable contracts, stock/options quotes, orders, fills, assignment/expiration/exercise activities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Options intelligence / research</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Optionomics</w:t>
            </w:r>
          </w:p>
        </w:tc>
        <w:tc>
          <w:tcPr>
            <w:tcW w:type="dxa" w:w="6480"/>
            <w:vAlign w:val="top"/>
            <w:tcMar>
              <w:top w:w="70" w:type="dxa"/>
              <w:start w:w="70" w:type="dxa"/>
              <w:bottom w:w="70" w:type="dxa"/>
              <w:end w:w="70" w:type="dxa"/>
            </w:tcMar>
            <w:shd w:fill="F5F8FA"/>
          </w:tcPr>
          <w:p>
            <w:pPr>
              <w:spacing w:after="0"/>
            </w:pPr>
            <w:r>
              <w:rPr>
                <w:rFonts w:ascii="Liberation Sans" w:hAnsi="Liberation Sans"/>
                <w:sz w:val="15"/>
              </w:rPr>
              <w:t>IV history, IV rank/percentile where available, skew, term structure, vol surface, flow/UOA context, earnings/events, historical analytics, chain backtesting, research priors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Alpha / policy</w:t>
            </w:r>
          </w:p>
        </w:tc>
        <w:tc>
          <w:tcPr>
            <w:tcW w:type="dxa" w:w="2016"/>
            <w:vAlign w:val="top"/>
            <w:tcMar>
              <w:top w:w="70" w:type="dxa"/>
              <w:start w:w="70" w:type="dxa"/>
              <w:bottom w:w="70" w:type="dxa"/>
              <w:end w:w="70" w:type="dxa"/>
            </w:tcMar>
          </w:tcPr>
          <w:p>
            <w:pPr>
              <w:spacing w:after="0"/>
            </w:pPr>
            <w:r>
              <w:rPr>
                <w:rFonts w:ascii="Liberation Sans" w:hAnsi="Liberation Sans"/>
                <w:sz w:val="15"/>
              </w:rPr>
              <w:t>Our THETA engine</w:t>
            </w:r>
          </w:p>
        </w:tc>
        <w:tc>
          <w:tcPr>
            <w:tcW w:type="dxa" w:w="6480"/>
            <w:vAlign w:val="top"/>
            <w:tcMar>
              <w:top w:w="70" w:type="dxa"/>
              <w:start w:w="70" w:type="dxa"/>
              <w:bottom w:w="70" w:type="dxa"/>
              <w:end w:w="70" w:type="dxa"/>
            </w:tcMar>
          </w:tcPr>
          <w:p>
            <w:pPr>
              <w:spacing w:after="0"/>
            </w:pPr>
            <w:r>
              <w:rPr>
                <w:rFonts w:ascii="Liberation Sans" w:hAnsi="Liberation Sans"/>
                <w:sz w:val="15"/>
              </w:rPr>
              <w:t>Underlying selection, structure routing, candidate scoring, calibrated outcome probabilities, full-cycle EV, management, rolling, assignment preference, covered-call selection</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Risk</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AEGIS</w:t>
            </w:r>
          </w:p>
        </w:tc>
        <w:tc>
          <w:tcPr>
            <w:tcW w:type="dxa" w:w="6480"/>
            <w:vAlign w:val="top"/>
            <w:tcMar>
              <w:top w:w="70" w:type="dxa"/>
              <w:start w:w="70" w:type="dxa"/>
              <w:bottom w:w="70" w:type="dxa"/>
              <w:end w:w="70" w:type="dxa"/>
            </w:tcMar>
            <w:shd w:fill="F5F8FA"/>
          </w:tcPr>
          <w:p>
            <w:pPr>
              <w:spacing w:after="0"/>
            </w:pPr>
            <w:r>
              <w:rPr>
                <w:rFonts w:ascii="Liberation Sans" w:hAnsi="Liberation Sans"/>
                <w:sz w:val="15"/>
              </w:rPr>
              <w:t>Risk budget, stress, drawdown, concentration, inventory risk, event/session limits, kill switch</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Audit / replay</w:t>
            </w:r>
          </w:p>
        </w:tc>
        <w:tc>
          <w:tcPr>
            <w:tcW w:type="dxa" w:w="2016"/>
            <w:vAlign w:val="top"/>
            <w:tcMar>
              <w:top w:w="70" w:type="dxa"/>
              <w:start w:w="70" w:type="dxa"/>
              <w:bottom w:w="70" w:type="dxa"/>
              <w:end w:w="70" w:type="dxa"/>
            </w:tcMar>
          </w:tcPr>
          <w:p>
            <w:pPr>
              <w:spacing w:after="0"/>
            </w:pPr>
            <w:r>
              <w:rPr>
                <w:rFonts w:ascii="Liberation Sans" w:hAnsi="Liberation Sans"/>
                <w:sz w:val="15"/>
              </w:rPr>
              <w:t>Our data layer</w:t>
            </w:r>
          </w:p>
        </w:tc>
        <w:tc>
          <w:tcPr>
            <w:tcW w:type="dxa" w:w="6480"/>
            <w:vAlign w:val="top"/>
            <w:tcMar>
              <w:top w:w="70" w:type="dxa"/>
              <w:start w:w="70" w:type="dxa"/>
              <w:bottom w:w="70" w:type="dxa"/>
              <w:end w:w="70" w:type="dxa"/>
            </w:tcMar>
          </w:tcPr>
          <w:p>
            <w:pPr>
              <w:spacing w:after="0"/>
            </w:pPr>
            <w:r>
              <w:rPr>
                <w:rFonts w:ascii="Liberation Sans" w:hAnsi="Liberation Sans"/>
                <w:sz w:val="15"/>
              </w:rPr>
              <w:t>Point-in-time snapshots, decisions including WAIT/SKIP, orders/fills, lineage, model/config versions, shadow trades</w:t>
            </w:r>
          </w:p>
        </w:tc>
      </w:tr>
    </w:tbl>
    <w:p/>
    <w:p>
      <w:pPr>
        <w:pStyle w:val="Heading2"/>
        <w:keepNext/>
      </w:pPr>
      <w:r>
        <w:t>2.1 Primary engineering objective</w:t>
      </w:r>
    </w:p>
    <w:p>
      <w:pPr>
        <w:pStyle w:val="CodeBlock"/>
      </w:pPr>
      <w:r>
        <w:t>Maximize:</w:t>
        <w:br/>
        <w:t xml:space="preserve">  THETA_CycleUtility</w:t>
        <w:br/>
        <w:t xml:space="preserve">  = E[all premiums + stock PnL + dividends - all costs] / E[capital-days]</w:t>
        <w:br/>
        <w:t xml:space="preserve">    - tail/inventory penalty</w:t>
        <w:br/>
        <w:br/>
        <w:t>Subject to:</w:t>
        <w:br/>
        <w:t xml:space="preserve">  broker/account validity</w:t>
        <w:br/>
        <w:t xml:space="preserve">  contract validity</w:t>
        <w:br/>
        <w:t xml:space="preserve">  positive after-cost expectancy</w:t>
        <w:br/>
        <w:t xml:space="preserve">  portfolio risk budget</w:t>
        <w:br/>
        <w:t xml:space="preserve">  liquidity/execution viability</w:t>
        <w:br/>
        <w:t xml:space="preserve">  lifecycle consistency</w:t>
        <w:br/>
        <w:t xml:space="preserve">  calibration and drift controls</w:t>
      </w:r>
    </w:p>
    <w:p>
      <w:pPr>
        <w:pStyle w:val="Heading2"/>
        <w:keepNext/>
      </w:pPr>
      <w:r>
        <w:t>2.2 Performance target interpretation</w:t>
      </w:r>
    </w:p>
    <w:p>
      <w:r>
        <w:t>The 70-80% win-rate objective is implemented as a research target for high-confidence, properly defined trade/cycle buckets, not as an optimization constraint that forces the model to reject almost every trade or hide open inventory losses. The primary release metric remains after-cost expectancy plus acceptable tail/drawdown behavior.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6324F"/>
            <w:vAlign w:val="center"/>
            <w:tcMar>
              <w:top w:w="70" w:type="dxa"/>
              <w:start w:w="70" w:type="dxa"/>
              <w:bottom w:w="70" w:type="dxa"/>
              <w:end w:w="70" w:type="dxa"/>
            </w:tcMar>
          </w:tcPr>
          <w:p>
            <w:r>
              <w:rPr>
                <w:rFonts w:ascii="Liberation Sans" w:hAnsi="Liberation Sans"/>
                <w:b/>
                <w:color w:val="FFFFFF"/>
                <w:sz w:val="15"/>
              </w:rPr>
              <w:t>Metric</w:t>
            </w:r>
          </w:p>
        </w:tc>
        <w:tc>
          <w:tcPr>
            <w:tcW w:type="dxa" w:w="8352"/>
            <w:shd w:fill="16324F"/>
            <w:vAlign w:val="center"/>
            <w:tcMar>
              <w:top w:w="70" w:type="dxa"/>
              <w:start w:w="70" w:type="dxa"/>
              <w:bottom w:w="70" w:type="dxa"/>
              <w:end w:w="70" w:type="dxa"/>
            </w:tcMar>
          </w:tcPr>
          <w:p>
            <w:r>
              <w:rPr>
                <w:rFonts w:ascii="Liberation Sans" w:hAnsi="Liberation Sans"/>
                <w:b/>
                <w:color w:val="FFFFFF"/>
                <w:sz w:val="15"/>
              </w:rPr>
              <w:t>Research target / rule</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Realized win rate</w:t>
            </w:r>
          </w:p>
        </w:tc>
        <w:tc>
          <w:tcPr>
            <w:tcW w:type="dxa" w:w="8352"/>
            <w:vAlign w:val="top"/>
            <w:tcMar>
              <w:top w:w="70" w:type="dxa"/>
              <w:start w:w="70" w:type="dxa"/>
              <w:bottom w:w="70" w:type="dxa"/>
              <w:end w:w="70" w:type="dxa"/>
            </w:tcMar>
          </w:tcPr>
          <w:p>
            <w:r>
              <w:t>70-80% preferred for validated high-confidence managed-episode buckets. Leg WR is never the headline metric; whole-chain and mark-to-market results must be reported alongside.</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5"/>
              </w:rPr>
              <w:t>Net expectancy</w:t>
            </w:r>
          </w:p>
        </w:tc>
        <w:tc>
          <w:tcPr>
            <w:tcW w:type="dxa" w:w="8352"/>
            <w:vAlign w:val="top"/>
            <w:tcMar>
              <w:top w:w="70" w:type="dxa"/>
              <w:start w:w="70" w:type="dxa"/>
              <w:bottom w:w="70" w:type="dxa"/>
              <w:end w:w="70" w:type="dxa"/>
            </w:tcMar>
            <w:shd w:fill="F5F8FA"/>
          </w:tcPr>
          <w:p>
            <w:pPr>
              <w:spacing w:after="0"/>
            </w:pPr>
            <w:r>
              <w:rPr>
                <w:rFonts w:ascii="Liberation Sans" w:hAnsi="Liberation Sans"/>
                <w:sz w:val="15"/>
              </w:rPr>
              <w:t>Must be &gt; 0 with uncertainty margin in untouched OOS</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Profit factor</w:t>
            </w:r>
          </w:p>
        </w:tc>
        <w:tc>
          <w:tcPr>
            <w:tcW w:type="dxa" w:w="8352"/>
            <w:vAlign w:val="top"/>
            <w:tcMar>
              <w:top w:w="70" w:type="dxa"/>
              <w:start w:w="70" w:type="dxa"/>
              <w:bottom w:w="70" w:type="dxa"/>
              <w:end w:w="70" w:type="dxa"/>
            </w:tcMar>
          </w:tcPr>
          <w:p>
            <w:pPr>
              <w:spacing w:after="0"/>
            </w:pPr>
            <w:r>
              <w:rPr>
                <w:rFonts w:ascii="Liberation Sans" w:hAnsi="Liberation Sans"/>
                <w:sz w:val="15"/>
              </w:rPr>
              <w:t>Target &gt; 1.5; &gt; 1.7 desirable for high-confidence bucket; never used alone</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5"/>
              </w:rPr>
              <w:t>Drawdown</w:t>
            </w:r>
          </w:p>
        </w:tc>
        <w:tc>
          <w:tcPr>
            <w:tcW w:type="dxa" w:w="8352"/>
            <w:vAlign w:val="top"/>
            <w:tcMar>
              <w:top w:w="70" w:type="dxa"/>
              <w:start w:w="70" w:type="dxa"/>
              <w:bottom w:w="70" w:type="dxa"/>
              <w:end w:w="70" w:type="dxa"/>
            </w:tcMar>
            <w:shd w:fill="F5F8FA"/>
          </w:tcPr>
          <w:p>
            <w:pPr>
              <w:spacing w:after="0"/>
            </w:pPr>
            <w:r>
              <w:rPr>
                <w:rFonts w:ascii="Liberation Sans" w:hAnsi="Liberation Sans"/>
                <w:sz w:val="15"/>
              </w:rPr>
              <w:t>Must remain inside the strategy-version risk budget; no hidden stock/inventory drawdown</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Calibration</w:t>
            </w:r>
          </w:p>
        </w:tc>
        <w:tc>
          <w:tcPr>
            <w:tcW w:type="dxa" w:w="8352"/>
            <w:vAlign w:val="top"/>
            <w:tcMar>
              <w:top w:w="70" w:type="dxa"/>
              <w:start w:w="70" w:type="dxa"/>
              <w:bottom w:w="70" w:type="dxa"/>
              <w:end w:w="70" w:type="dxa"/>
            </w:tcMar>
          </w:tcPr>
          <w:p>
            <w:pPr>
              <w:spacing w:after="0"/>
            </w:pPr>
            <w:r>
              <w:rPr>
                <w:rFonts w:ascii="Liberation Sans" w:hAnsi="Liberation Sans"/>
                <w:sz w:val="15"/>
              </w:rPr>
              <w:t>Predicted probabilities must be calibrated and monitored by bucket/regime</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5"/>
              </w:rPr>
              <w:t>Opportunity capture</w:t>
            </w:r>
          </w:p>
        </w:tc>
        <w:tc>
          <w:tcPr>
            <w:tcW w:type="dxa" w:w="8352"/>
            <w:vAlign w:val="top"/>
            <w:tcMar>
              <w:top w:w="70" w:type="dxa"/>
              <w:start w:w="70" w:type="dxa"/>
              <w:bottom w:w="70" w:type="dxa"/>
              <w:end w:w="70" w:type="dxa"/>
            </w:tcMar>
            <w:shd w:fill="F5F8FA"/>
          </w:tcPr>
          <w:p>
            <w:pPr>
              <w:spacing w:after="0"/>
            </w:pPr>
            <w:r>
              <w:rPr>
                <w:rFonts w:ascii="Liberation Sans" w:hAnsi="Liberation Sans"/>
                <w:sz w:val="15"/>
              </w:rPr>
              <w:t>Monitor profitable opportunities missed by soft gates; no artificial low-activity target</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Sample</w:t>
            </w:r>
          </w:p>
        </w:tc>
        <w:tc>
          <w:tcPr>
            <w:tcW w:type="dxa" w:w="8352"/>
            <w:vAlign w:val="top"/>
            <w:tcMar>
              <w:top w:w="70" w:type="dxa"/>
              <w:start w:w="70" w:type="dxa"/>
              <w:bottom w:w="70" w:type="dxa"/>
              <w:end w:w="70" w:type="dxa"/>
            </w:tcMar>
          </w:tcPr>
          <w:p>
            <w:pPr>
              <w:spacing w:after="0"/>
            </w:pPr>
            <w:r>
              <w:rPr>
                <w:rFonts w:ascii="Liberation Sans" w:hAnsi="Liberation Sans"/>
                <w:sz w:val="15"/>
              </w:rPr>
              <w:t>High-WR claims require ~300+ independent OOS episodes, preferably 500+ across regimes</w:t>
            </w:r>
          </w:p>
        </w:tc>
      </w:tr>
    </w:tbl>
    <w:p/>
    <w:p>
      <w:pPr>
        <w:pStyle w:val="Heading1"/>
        <w:keepNext/>
      </w:pPr>
      <w:r>
        <w:t>3. Scope, Objectives and Non-Goals</w:t>
      </w:r>
    </w:p>
    <w:p>
      <w:pPr>
        <w:pStyle w:val="Heading2"/>
        <w:keepNext/>
      </w:pPr>
      <w:r>
        <w:t>3.1 In scope</w:t>
      </w:r>
    </w:p>
    <w:p>
      <w:pPr>
        <w:pStyle w:val="ListBullet"/>
        <w:spacing w:after="40"/>
      </w:pPr>
      <w:r>
        <w:t>US equity/ETF options supported by Alpaca, initially standard contracts only.</w:t>
      </w:r>
    </w:p>
    <w:p>
      <w:pPr>
        <w:pStyle w:val="ListBullet"/>
        <w:spacing w:after="40"/>
      </w:pPr>
      <w:r>
        <w:t>Cash-secured puts (CSP), stock assignment/recovery, covered calls, close/hold/expire/roll decisions.</w:t>
      </w:r>
    </w:p>
    <w:p>
      <w:pPr>
        <w:pStyle w:val="ListBullet"/>
        <w:spacing w:after="40"/>
      </w:pPr>
      <w:r>
        <w:t>Optional defined-risk premium-selling branch only after Level 3 support and separate OOS validation.</w:t>
      </w:r>
    </w:p>
    <w:p>
      <w:pPr>
        <w:pStyle w:val="ListBullet"/>
        <w:spacing w:after="40"/>
      </w:pPr>
      <w:r>
        <w:t>Paper trading, historical replay, untouched OOS, then small-live master trading.</w:t>
      </w:r>
    </w:p>
    <w:p>
      <w:pPr>
        <w:pStyle w:val="ListBullet"/>
        <w:spacing w:after="40"/>
      </w:pPr>
      <w:r>
        <w:t>Optionomics-derived volatility/history/flow/event context.</w:t>
      </w:r>
    </w:p>
    <w:p>
      <w:pPr>
        <w:pStyle w:val="ListBullet"/>
        <w:spacing w:after="40"/>
      </w:pPr>
      <w:r>
        <w:t>Expert-trader strategy research used offline as model priors and benchmark policies.</w:t>
      </w:r>
    </w:p>
    <w:p>
      <w:pPr>
        <w:pStyle w:val="ListBullet"/>
        <w:spacing w:after="40"/>
      </w:pPr>
      <w:r>
        <w:t>Point-in-time decision logging and complete chain accounting.</w:t>
      </w:r>
    </w:p>
    <w:p>
      <w:pPr>
        <w:pStyle w:val="ListBullet"/>
        <w:spacing w:after="40"/>
      </w:pPr>
      <w:r>
        <w:t>Active opportunity capture and shadow evaluation of rejected trades.</w:t>
      </w:r>
    </w:p>
    <w:p>
      <w:pPr>
        <w:pStyle w:val="Heading2"/>
        <w:keepNext/>
      </w:pPr>
      <w:r>
        <w:t>3.2 Explicitly out of scope for THETA v1</w:t>
      </w:r>
    </w:p>
    <w:p>
      <w:pPr>
        <w:pStyle w:val="ListBullet"/>
        <w:spacing w:after="40"/>
      </w:pPr>
      <w:r>
        <w:t>Copy trading / follower fan-out.</w:t>
      </w:r>
    </w:p>
    <w:p>
      <w:pPr>
        <w:pStyle w:val="ListBullet"/>
        <w:spacing w:after="40"/>
      </w:pPr>
      <w:r>
        <w:t>Multi-broker support.</w:t>
      </w:r>
    </w:p>
    <w:p>
      <w:pPr>
        <w:pStyle w:val="ListBullet"/>
        <w:spacing w:after="40"/>
      </w:pPr>
      <w:r>
        <w:t>SPX/VIX index-option execution.</w:t>
      </w:r>
    </w:p>
    <w:p>
      <w:pPr>
        <w:pStyle w:val="ListBullet"/>
        <w:spacing w:after="40"/>
      </w:pPr>
      <w:r>
        <w:t>0DTE directional scalping (PULSE) and neutral 0DTE range premium (NEXUS).</w:t>
      </w:r>
    </w:p>
    <w:p>
      <w:pPr>
        <w:pStyle w:val="ListBullet"/>
        <w:spacing w:after="40"/>
      </w:pPr>
      <w:r>
        <w:t>Pure volatility relative value (VEGA), event-specific structures (EVENT), directional swing (ATLAS).</w:t>
      </w:r>
    </w:p>
    <w:p>
      <w:pPr>
        <w:pStyle w:val="ListBullet"/>
        <w:spacing w:after="40"/>
      </w:pPr>
      <w:r>
        <w:t>Automated dependence on QuantWheel or any other external data provider.</w:t>
      </w:r>
    </w:p>
    <w:p>
      <w:pPr>
        <w:pStyle w:val="ListBullet"/>
        <w:spacing w:after="40"/>
      </w:pPr>
      <w:r>
        <w:t>Trading adjusted/non-standard contracts when deliverables are not unambiguously understood.</w:t>
      </w:r>
    </w:p>
    <w:p>
      <w:pPr>
        <w:pStyle w:val="ListBullet"/>
        <w:spacing w:after="40"/>
      </w:pPr>
      <w:r>
        <w:t>A public promise of 70-80% win rate or fixed monthly return.</w:t>
      </w:r>
    </w:p>
    <w:p>
      <w:pPr>
        <w:pStyle w:val="Heading1"/>
        <w:keepNext/>
      </w:pPr>
      <w:r>
        <w:t>4. THETA Strategy Identity and Lifecycle</w:t>
      </w:r>
    </w:p>
    <w:p>
      <w:r>
        <w:t>THETA is an assignment-aware premium-selling trader. It can intentionally accept stock ownership when the underlying is acceptable, and it evaluates the complete economic chain rather than treating every short option leg as an isolated win/loss.</w:t>
      </w:r>
    </w:p>
    <w:p>
      <w:pPr>
        <w:pStyle w:val="CodeBlock"/>
      </w:pPr>
      <w:r>
        <w:t>Canonical lifecycle:</w:t>
        <w:br/>
        <w:t>WAIT</w:t>
        <w:br/>
        <w:t xml:space="preserve">  -&gt; CSP_PROPOSED</w:t>
        <w:br/>
        <w:t xml:space="preserve">  -&gt; CSP_OPEN</w:t>
        <w:br/>
        <w:t xml:space="preserve">     -&gt; BTC_CLOSE</w:t>
        <w:br/>
        <w:t xml:space="preserve">     -&gt; EXPIRE_OTM</w:t>
        <w:br/>
        <w:t xml:space="preserve">     -&gt; ROLL_DECISION -&gt; NEW_CSP</w:t>
        <w:br/>
        <w:t xml:space="preserve">     -&gt; ASSIGNED</w:t>
        <w:br/>
        <w:t xml:space="preserve">        -&gt; STOCK_HELD</w:t>
        <w:br/>
        <w:t xml:space="preserve">           -&gt; RECOVERY_WAIT</w:t>
        <w:br/>
        <w:t xml:space="preserve">           -&gt; SELL_STOCK</w:t>
        <w:br/>
        <w:t xml:space="preserve">           -&gt; CC_PROPOSED -&gt; CC_OPEN</w:t>
        <w:br/>
        <w:t xml:space="preserve">                -&gt; BTC_CLOSE</w:t>
        <w:br/>
        <w:t xml:space="preserve">                -&gt; EXPIRE_OTM</w:t>
        <w:br/>
        <w:t xml:space="preserve">                -&gt; ROLL_DECISION</w:t>
        <w:br/>
        <w:t xml:space="preserve">                -&gt; CALLED_AWAY</w:t>
        <w:br/>
        <w:t xml:space="preserve">  -&gt; CASH / REDEPLOY</w:t>
      </w:r>
    </w:p>
    <w:p>
      <w:pPr>
        <w:pStyle w:val="Requirement"/>
      </w:pPr>
      <w:r>
        <w:rPr>
          <w:b/>
          <w:color w:val="16324F"/>
        </w:rPr>
        <w:t xml:space="preserve">STRAT-001 [MUST] </w:t>
      </w:r>
      <w:r>
        <w:t>The strategy engine SHALL model the entire CSP-to-stock-to-covered-call lifecycle as one lineage chain.</w:t>
      </w:r>
    </w:p>
    <w:p>
      <w:pPr>
        <w:pStyle w:val="Requirement"/>
      </w:pPr>
      <w:r>
        <w:rPr>
          <w:b/>
          <w:color w:val="16324F"/>
        </w:rPr>
        <w:t xml:space="preserve">STRAT-002 [MUST] </w:t>
      </w:r>
      <w:r>
        <w:t>Assignment SHALL be modeled as a feasible, intentional transition when ownership, capital and downside conditions remain acceptable.</w:t>
      </w:r>
    </w:p>
    <w:p>
      <w:pPr>
        <w:pStyle w:val="Requirement"/>
      </w:pPr>
      <w:r>
        <w:rPr>
          <w:b/>
          <w:color w:val="16324F"/>
        </w:rPr>
        <w:t xml:space="preserve">STRAT-003 [MUST] </w:t>
      </w:r>
      <w:r>
        <w:t>The engine SHALL not require immediate covered-call sale after assignment; RECOVERY_WAIT is a valid state.</w:t>
      </w:r>
    </w:p>
    <w:p>
      <w:pPr>
        <w:pStyle w:val="Requirement"/>
      </w:pPr>
      <w:r>
        <w:rPr>
          <w:b/>
          <w:color w:val="16324F"/>
        </w:rPr>
        <w:t xml:space="preserve">STRAT-004 [MUST] </w:t>
      </w:r>
      <w:r>
        <w:t>The engine SHALL evaluate close, hold, roll, assignment and redeploy alternatives from the same timestamped state.</w:t>
      </w:r>
    </w:p>
    <w:p>
      <w:pPr>
        <w:pStyle w:val="Heading1"/>
        <w:keepNext/>
      </w:pPr>
      <w:r>
        <w:t>5. Architecture and Runtime Topology</w:t>
      </w:r>
    </w:p>
    <w:p>
      <w:pPr>
        <w:pStyle w:val="CodeBlock"/>
      </w:pPr>
      <w:r>
        <w:t xml:space="preserve">                 +------------------------------+</w:t>
        <w:br/>
        <w:t xml:space="preserve">                 |       Optionomics Vega        |</w:t>
        <w:br/>
        <w:t xml:space="preserve">                 | history / vol / flow / events |</w:t>
        <w:br/>
        <w:t xml:space="preserve">                 +---------------+--------------+</w:t>
        <w:br/>
        <w:t xml:space="preserve">                                 |</w:t>
        <w:br/>
        <w:t xml:space="preserve">                                 v</w:t>
        <w:br/>
        <w:t>+------------------+     +------------------------+     +------------------+</w:t>
        <w:br/>
        <w:t>| Alpaca SIP/OPRA  | --&gt; |    FusionSnapshot     | --&gt; |  THETA Policy    |</w:t>
        <w:br/>
        <w:t>| contracts/account|     | provenance/freshness  |     | entry/manage EV  |</w:t>
        <w:br/>
        <w:t>+--------+---------+     +-----------+------------+     +---------+--------+</w:t>
        <w:br/>
        <w:t xml:space="preserve">         |                           |                            |</w:t>
        <w:br/>
        <w:t xml:space="preserve">         |                           v                            v</w:t>
        <w:br/>
        <w:t xml:space="preserve">         |                  +----------------+            +--------------+</w:t>
        <w:br/>
        <w:t xml:space="preserve">         +----------------&gt; |     AEGIS      | &lt;--------- | Position/Risk|</w:t>
        <w:br/>
        <w:t xml:space="preserve">                            +--------+-------+            +--------------+</w:t>
        <w:br/>
        <w:t xml:space="preserve">                                     |</w:t>
        <w:br/>
        <w:t xml:space="preserve">                                     v</w:t>
        <w:br/>
        <w:t xml:space="preserve">                            +----------------+</w:t>
        <w:br/>
        <w:t xml:space="preserve">                            | Alpaca Executor|</w:t>
        <w:br/>
        <w:t xml:space="preserve">                            +-------+--------+</w:t>
        <w:br/>
        <w:t xml:space="preserve">                                    |</w:t>
        <w:br/>
        <w:t xml:space="preserve">                           trade_updates + REST</w:t>
        <w:br/>
        <w:t xml:space="preserve">                                    |</w:t>
        <w:br/>
        <w:t xml:space="preserve">                                    v</w:t>
        <w:br/>
        <w:t xml:space="preserve">                            +----------------+</w:t>
        <w:br/>
        <w:t xml:space="preserve">                            | Event Ledger/TCA|</w:t>
        <w:br/>
        <w:t xml:space="preserve">                            +----------------+</w:t>
      </w:r>
    </w:p>
    <w:p>
      <w:pPr>
        <w:pStyle w:val="Requirement"/>
      </w:pPr>
      <w:r>
        <w:rPr>
          <w:b/>
          <w:color w:val="16324F"/>
        </w:rPr>
        <w:t xml:space="preserve">ARCH-001 [MUST] </w:t>
      </w:r>
      <w:r>
        <w:t>Alpaca SHALL be authoritative for broker account state, executable option/underlying price state, orders, fills and lifecycle activities.</w:t>
      </w:r>
    </w:p>
    <w:p>
      <w:pPr>
        <w:pStyle w:val="Requirement"/>
      </w:pPr>
      <w:r>
        <w:rPr>
          <w:b/>
          <w:color w:val="16324F"/>
        </w:rPr>
        <w:t xml:space="preserve">ARCH-002 [MUST] </w:t>
      </w:r>
      <w:r>
        <w:t>Optionomics SHALL be treated as a derived intelligence/research provider; no Optionomics score or idea may submit an order directly.</w:t>
      </w:r>
    </w:p>
    <w:p>
      <w:pPr>
        <w:pStyle w:val="Requirement"/>
      </w:pPr>
      <w:r>
        <w:rPr>
          <w:b/>
          <w:color w:val="16324F"/>
        </w:rPr>
        <w:t xml:space="preserve">ARCH-003 [MUST] </w:t>
      </w:r>
      <w:r>
        <w:t>All trading decisions SHALL be based on a versioned FusionSnapshot containing timestamps, provenance, freshness and UNKNOWN semantics.</w:t>
      </w:r>
    </w:p>
    <w:p>
      <w:pPr>
        <w:pStyle w:val="Requirement"/>
      </w:pPr>
      <w:r>
        <w:rPr>
          <w:b/>
          <w:color w:val="16324F"/>
        </w:rPr>
        <w:t xml:space="preserve">ARCH-004 [MUST] </w:t>
      </w:r>
      <w:r>
        <w:t>HTTP controllers SHALL remain thin; strategy, risk and execution logic SHALL live in dedicated services.</w:t>
      </w:r>
    </w:p>
    <w:p>
      <w:pPr>
        <w:pStyle w:val="Heading1"/>
        <w:keepNext/>
      </w:pPr>
      <w:r>
        <w:t>6. Technology Stack and Repository Structure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Component</w:t>
            </w:r>
          </w:p>
        </w:tc>
        <w:tc>
          <w:tcPr>
            <w:tcW w:type="dxa" w:w="3312"/>
            <w:shd w:fill="16324F"/>
            <w:vAlign w:val="center"/>
            <w:tcMar>
              <w:top w:w="70" w:type="dxa"/>
              <w:start w:w="70" w:type="dxa"/>
              <w:bottom w:w="70" w:type="dxa"/>
              <w:end w:w="70" w:type="dxa"/>
            </w:tcMar>
          </w:tcPr>
          <w:p>
            <w:r>
              <w:rPr>
                <w:rFonts w:ascii="Liberation Sans" w:hAnsi="Liberation Sans"/>
                <w:b/>
                <w:color w:val="FFFFFF"/>
                <w:sz w:val="15"/>
              </w:rPr>
              <w:t>Technology</w:t>
            </w:r>
          </w:p>
        </w:tc>
        <w:tc>
          <w:tcPr>
            <w:tcW w:type="dxa" w:w="5472"/>
            <w:shd w:fill="16324F"/>
            <w:vAlign w:val="center"/>
            <w:tcMar>
              <w:top w:w="70" w:type="dxa"/>
              <w:start w:w="70" w:type="dxa"/>
              <w:bottom w:w="70" w:type="dxa"/>
              <w:end w:w="70" w:type="dxa"/>
            </w:tcMar>
          </w:tcPr>
          <w:p>
            <w:r>
              <w:rPr>
                <w:rFonts w:ascii="Liberation Sans" w:hAnsi="Liberation Sans"/>
                <w:b/>
                <w:color w:val="FFFFFF"/>
                <w:sz w:val="15"/>
              </w:rPr>
              <w:t>Reason</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Control plane/API</w:t>
            </w:r>
          </w:p>
        </w:tc>
        <w:tc>
          <w:tcPr>
            <w:tcW w:type="dxa" w:w="3312"/>
            <w:vAlign w:val="top"/>
            <w:tcMar>
              <w:top w:w="70" w:type="dxa"/>
              <w:start w:w="70" w:type="dxa"/>
              <w:bottom w:w="70" w:type="dxa"/>
              <w:end w:w="70" w:type="dxa"/>
            </w:tcMar>
          </w:tcPr>
          <w:p>
            <w:pPr>
              <w:spacing w:after="0"/>
            </w:pPr>
            <w:r>
              <w:rPr>
                <w:rFonts w:ascii="Liberation Sans" w:hAnsi="Liberation Sans"/>
                <w:sz w:val="15"/>
              </w:rPr>
              <w:t>Node.js + TypeScript + Express</w:t>
            </w:r>
          </w:p>
        </w:tc>
        <w:tc>
          <w:tcPr>
            <w:tcW w:type="dxa" w:w="5472"/>
            <w:vAlign w:val="top"/>
            <w:tcMar>
              <w:top w:w="70" w:type="dxa"/>
              <w:start w:w="70" w:type="dxa"/>
              <w:bottom w:w="70" w:type="dxa"/>
              <w:end w:w="70" w:type="dxa"/>
            </w:tcMar>
          </w:tcPr>
          <w:p>
            <w:pPr>
              <w:spacing w:after="0"/>
            </w:pPr>
            <w:r>
              <w:rPr>
                <w:rFonts w:ascii="Liberation Sans" w:hAnsi="Liberation Sans"/>
                <w:sz w:val="15"/>
              </w:rPr>
              <w:t>Leverages existing Salman/Bots Express scaffold; strong I/O, WebSockets, orchestration; TypeScript required before financial modules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Quant service</w:t>
            </w:r>
          </w:p>
        </w:tc>
        <w:tc>
          <w:tcPr>
            <w:tcW w:type="dxa" w:w="3312"/>
            <w:vAlign w:val="top"/>
            <w:tcMar>
              <w:top w:w="70" w:type="dxa"/>
              <w:start w:w="70" w:type="dxa"/>
              <w:bottom w:w="70" w:type="dxa"/>
              <w:end w:w="70" w:type="dxa"/>
            </w:tcMar>
            <w:shd w:fill="F5F8FA"/>
          </w:tcPr>
          <w:p>
            <w:pPr>
              <w:spacing w:after="0"/>
            </w:pPr>
            <w:r>
              <w:rPr>
                <w:rFonts w:ascii="Liberation Sans" w:hAnsi="Liberation Sans"/>
                <w:sz w:val="15"/>
              </w:rPr>
              <w:t>Python 3.12 + FastAPI/worker</w:t>
            </w:r>
          </w:p>
        </w:tc>
        <w:tc>
          <w:tcPr>
            <w:tcW w:type="dxa" w:w="5472"/>
            <w:vAlign w:val="top"/>
            <w:tcMar>
              <w:top w:w="70" w:type="dxa"/>
              <w:start w:w="70" w:type="dxa"/>
              <w:bottom w:w="70" w:type="dxa"/>
              <w:end w:w="70" w:type="dxa"/>
            </w:tcMar>
            <w:shd w:fill="F5F8FA"/>
          </w:tcPr>
          <w:p>
            <w:pPr>
              <w:spacing w:after="0"/>
            </w:pPr>
            <w:r>
              <w:rPr>
                <w:rFonts w:ascii="Liberation Sans" w:hAnsi="Liberation Sans"/>
                <w:sz w:val="15"/>
              </w:rPr>
              <w:t>Statistics, ML, calibration, backtesting, optimization, research tooling</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Database</w:t>
            </w:r>
          </w:p>
        </w:tc>
        <w:tc>
          <w:tcPr>
            <w:tcW w:type="dxa" w:w="3312"/>
            <w:vAlign w:val="top"/>
            <w:tcMar>
              <w:top w:w="70" w:type="dxa"/>
              <w:start w:w="70" w:type="dxa"/>
              <w:bottom w:w="70" w:type="dxa"/>
              <w:end w:w="70" w:type="dxa"/>
            </w:tcMar>
          </w:tcPr>
          <w:p>
            <w:pPr>
              <w:spacing w:after="0"/>
            </w:pPr>
            <w:r>
              <w:rPr>
                <w:rFonts w:ascii="Liberation Sans" w:hAnsi="Liberation Sans"/>
                <w:sz w:val="15"/>
              </w:rPr>
              <w:t>PostgreSQL</w:t>
            </w:r>
          </w:p>
        </w:tc>
        <w:tc>
          <w:tcPr>
            <w:tcW w:type="dxa" w:w="5472"/>
            <w:vAlign w:val="top"/>
            <w:tcMar>
              <w:top w:w="70" w:type="dxa"/>
              <w:start w:w="70" w:type="dxa"/>
              <w:bottom w:w="70" w:type="dxa"/>
              <w:end w:w="70" w:type="dxa"/>
            </w:tcMar>
          </w:tcPr>
          <w:p>
            <w:pPr>
              <w:spacing w:after="0"/>
            </w:pPr>
            <w:r>
              <w:rPr>
                <w:rFonts w:ascii="Liberation Sans" w:hAnsi="Liberation Sans"/>
                <w:sz w:val="15"/>
              </w:rPr>
              <w:t>Canonical transactional/event-sourced store</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Hot cache/queue</w:t>
            </w:r>
          </w:p>
        </w:tc>
        <w:tc>
          <w:tcPr>
            <w:tcW w:type="dxa" w:w="3312"/>
            <w:vAlign w:val="top"/>
            <w:tcMar>
              <w:top w:w="70" w:type="dxa"/>
              <w:start w:w="70" w:type="dxa"/>
              <w:bottom w:w="70" w:type="dxa"/>
              <w:end w:w="70" w:type="dxa"/>
            </w:tcMar>
            <w:shd w:fill="F5F8FA"/>
          </w:tcPr>
          <w:p>
            <w:pPr>
              <w:spacing w:after="0"/>
            </w:pPr>
            <w:r>
              <w:rPr>
                <w:rFonts w:ascii="Liberation Sans" w:hAnsi="Liberation Sans"/>
                <w:sz w:val="15"/>
              </w:rPr>
              <w:t>Redis</w:t>
            </w:r>
          </w:p>
        </w:tc>
        <w:tc>
          <w:tcPr>
            <w:tcW w:type="dxa" w:w="5472"/>
            <w:vAlign w:val="top"/>
            <w:tcMar>
              <w:top w:w="70" w:type="dxa"/>
              <w:start w:w="70" w:type="dxa"/>
              <w:bottom w:w="70" w:type="dxa"/>
              <w:end w:w="70" w:type="dxa"/>
            </w:tcMar>
            <w:shd w:fill="F5F8FA"/>
          </w:tcPr>
          <w:p>
            <w:pPr>
              <w:spacing w:after="0"/>
            </w:pPr>
            <w:r>
              <w:rPr>
                <w:rFonts w:ascii="Liberation Sans" w:hAnsi="Liberation Sans"/>
                <w:sz w:val="15"/>
              </w:rPr>
              <w:t>Quotes/features/cache, jobs, distributed locks, idempotency helpers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Research artifacts</w:t>
            </w:r>
          </w:p>
        </w:tc>
        <w:tc>
          <w:tcPr>
            <w:tcW w:type="dxa" w:w="3312"/>
            <w:vAlign w:val="top"/>
            <w:tcMar>
              <w:top w:w="70" w:type="dxa"/>
              <w:start w:w="70" w:type="dxa"/>
              <w:bottom w:w="70" w:type="dxa"/>
              <w:end w:w="70" w:type="dxa"/>
            </w:tcMar>
          </w:tcPr>
          <w:p>
            <w:pPr>
              <w:spacing w:after="0"/>
            </w:pPr>
            <w:r>
              <w:rPr>
                <w:rFonts w:ascii="Liberation Sans" w:hAnsi="Liberation Sans"/>
                <w:sz w:val="15"/>
              </w:rPr>
              <w:t>Object storage / local immutable artifact store in dev</w:t>
            </w:r>
          </w:p>
        </w:tc>
        <w:tc>
          <w:tcPr>
            <w:tcW w:type="dxa" w:w="5472"/>
            <w:vAlign w:val="top"/>
            <w:tcMar>
              <w:top w:w="70" w:type="dxa"/>
              <w:start w:w="70" w:type="dxa"/>
              <w:bottom w:w="70" w:type="dxa"/>
              <w:end w:w="70" w:type="dxa"/>
            </w:tcMar>
          </w:tcPr>
          <w:p>
            <w:pPr>
              <w:spacing w:after="0"/>
            </w:pPr>
            <w:r>
              <w:rPr>
                <w:rFonts w:ascii="Liberation Sans" w:hAnsi="Liberation Sans"/>
                <w:sz w:val="15"/>
              </w:rPr>
              <w:t>Model files, experiment outputs, replay datasets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Containers</w:t>
            </w:r>
          </w:p>
        </w:tc>
        <w:tc>
          <w:tcPr>
            <w:tcW w:type="dxa" w:w="3312"/>
            <w:vAlign w:val="top"/>
            <w:tcMar>
              <w:top w:w="70" w:type="dxa"/>
              <w:start w:w="70" w:type="dxa"/>
              <w:bottom w:w="70" w:type="dxa"/>
              <w:end w:w="70" w:type="dxa"/>
            </w:tcMar>
            <w:shd w:fill="F5F8FA"/>
          </w:tcPr>
          <w:p>
            <w:pPr>
              <w:spacing w:after="0"/>
            </w:pPr>
            <w:r>
              <w:rPr>
                <w:rFonts w:ascii="Liberation Sans" w:hAnsi="Liberation Sans"/>
                <w:sz w:val="15"/>
              </w:rPr>
              <w:t>Docker / Docker Compose initially</w:t>
            </w:r>
          </w:p>
        </w:tc>
        <w:tc>
          <w:tcPr>
            <w:tcW w:type="dxa" w:w="5472"/>
            <w:vAlign w:val="top"/>
            <w:tcMar>
              <w:top w:w="70" w:type="dxa"/>
              <w:start w:w="70" w:type="dxa"/>
              <w:bottom w:w="70" w:type="dxa"/>
              <w:end w:w="70" w:type="dxa"/>
            </w:tcMar>
            <w:shd w:fill="F5F8FA"/>
          </w:tcPr>
          <w:p>
            <w:pPr>
              <w:spacing w:after="0"/>
            </w:pPr>
            <w:r>
              <w:rPr>
                <w:rFonts w:ascii="Liberation Sans" w:hAnsi="Liberation Sans"/>
                <w:sz w:val="15"/>
              </w:rPr>
              <w:t>Deterministic dev/staging deployments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CI</w:t>
            </w:r>
          </w:p>
        </w:tc>
        <w:tc>
          <w:tcPr>
            <w:tcW w:type="dxa" w:w="3312"/>
            <w:vAlign w:val="top"/>
            <w:tcMar>
              <w:top w:w="70" w:type="dxa"/>
              <w:start w:w="70" w:type="dxa"/>
              <w:bottom w:w="70" w:type="dxa"/>
              <w:end w:w="70" w:type="dxa"/>
            </w:tcMar>
          </w:tcPr>
          <w:p>
            <w:pPr>
              <w:spacing w:after="0"/>
            </w:pPr>
            <w:r>
              <w:rPr>
                <w:rFonts w:ascii="Liberation Sans" w:hAnsi="Liberation Sans"/>
                <w:sz w:val="15"/>
              </w:rPr>
              <w:t>GitHub Actions</w:t>
            </w:r>
          </w:p>
        </w:tc>
        <w:tc>
          <w:tcPr>
            <w:tcW w:type="dxa" w:w="5472"/>
            <w:vAlign w:val="top"/>
            <w:tcMar>
              <w:top w:w="70" w:type="dxa"/>
              <w:start w:w="70" w:type="dxa"/>
              <w:bottom w:w="70" w:type="dxa"/>
              <w:end w:w="70" w:type="dxa"/>
            </w:tcMar>
          </w:tcPr>
          <w:p>
            <w:pPr>
              <w:spacing w:after="0"/>
            </w:pPr>
            <w:r>
              <w:rPr>
                <w:rFonts w:ascii="Liberation Sans" w:hAnsi="Liberation Sans"/>
                <w:sz w:val="15"/>
              </w:rPr>
              <w:t>Tests, lint, migrations, artifact build</w:t>
            </w:r>
          </w:p>
        </w:tc>
      </w:tr>
    </w:tbl>
    <w:p/>
    <w:p>
      <w:pPr>
        <w:pStyle w:val="Heading2"/>
        <w:keepNext/>
      </w:pPr>
      <w:r>
        <w:t>6.1 Recommended repository layout</w:t>
      </w:r>
    </w:p>
    <w:p>
      <w:pPr>
        <w:pStyle w:val="CodeBlock"/>
      </w:pPr>
      <w:r>
        <w:t>src/</w:t>
        <w:br/>
        <w:t xml:space="preserve">  api/                 # REST controllers/routes/validation</w:t>
        <w:br/>
        <w:t xml:space="preserve">  providers/</w:t>
        <w:br/>
        <w:t xml:space="preserve">    alpaca/</w:t>
        <w:br/>
        <w:t xml:space="preserve">    optionomics/</w:t>
        <w:br/>
        <w:t xml:space="preserve">  market/              # FusionSnapshot, contract/session/feature services</w:t>
        <w:br/>
        <w:t xml:space="preserve">  theta/               # THETA policy orchestration</w:t>
        <w:br/>
        <w:t xml:space="preserve">  risk/                # AEGIS</w:t>
        <w:br/>
        <w:t xml:space="preserve">  execution/           # preflight/order state/reprice/reconcile</w:t>
        <w:br/>
        <w:t xml:space="preserve">  lifecycle/           # assignment/expiration/roll/wheel lineage</w:t>
        <w:br/>
        <w:t xml:space="preserve">  accounting/          # P&amp;L/capital-days</w:t>
        <w:br/>
        <w:t xml:space="preserve">  monitoring/</w:t>
        <w:br/>
        <w:t xml:space="preserve">  security/</w:t>
        <w:br/>
        <w:t>quant/</w:t>
        <w:br/>
        <w:t xml:space="preserve">  features/</w:t>
        <w:br/>
        <w:t xml:space="preserve">  models/</w:t>
        <w:br/>
        <w:t xml:space="preserve">  calibration/</w:t>
        <w:br/>
        <w:t xml:space="preserve">  backtest/</w:t>
        <w:br/>
        <w:t xml:space="preserve">  experiments/</w:t>
        <w:br/>
        <w:t xml:space="preserve">  expert_priors/</w:t>
        <w:br/>
        <w:t>migrations/</w:t>
        <w:br/>
        <w:t>tests/</w:t>
        <w:br/>
        <w:t>docs/</w:t>
      </w:r>
    </w:p>
    <w:p>
      <w:pPr>
        <w:pStyle w:val="Heading1"/>
        <w:keepNext/>
      </w:pPr>
      <w:r>
        <w:t>7. Provider Ownership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3312"/>
            <w:shd w:fill="16324F"/>
            <w:vAlign w:val="center"/>
            <w:tcMar>
              <w:top w:w="70" w:type="dxa"/>
              <w:start w:w="70" w:type="dxa"/>
              <w:bottom w:w="70" w:type="dxa"/>
              <w:end w:w="70" w:type="dxa"/>
            </w:tcMar>
          </w:tcPr>
          <w:p>
            <w:r>
              <w:rPr>
                <w:rFonts w:ascii="Liberation Sans" w:hAnsi="Liberation Sans"/>
                <w:b/>
                <w:color w:val="FFFFFF"/>
                <w:sz w:val="15"/>
              </w:rPr>
              <w:t>Capability</w:t>
            </w:r>
          </w:p>
        </w:tc>
        <w:tc>
          <w:tcPr>
            <w:tcW w:type="dxa" w:w="2016"/>
            <w:shd w:fill="16324F"/>
            <w:vAlign w:val="center"/>
            <w:tcMar>
              <w:top w:w="70" w:type="dxa"/>
              <w:start w:w="70" w:type="dxa"/>
              <w:bottom w:w="70" w:type="dxa"/>
              <w:end w:w="70" w:type="dxa"/>
            </w:tcMar>
          </w:tcPr>
          <w:p>
            <w:r>
              <w:rPr>
                <w:rFonts w:ascii="Liberation Sans" w:hAnsi="Liberation Sans"/>
                <w:b/>
                <w:color w:val="FFFFFF"/>
                <w:sz w:val="15"/>
              </w:rPr>
              <w:t>Alpaca</w:t>
            </w:r>
          </w:p>
        </w:tc>
        <w:tc>
          <w:tcPr>
            <w:tcW w:type="dxa" w:w="2736"/>
            <w:shd w:fill="16324F"/>
            <w:vAlign w:val="center"/>
            <w:tcMar>
              <w:top w:w="70" w:type="dxa"/>
              <w:start w:w="70" w:type="dxa"/>
              <w:bottom w:w="70" w:type="dxa"/>
              <w:end w:w="70" w:type="dxa"/>
            </w:tcMar>
          </w:tcPr>
          <w:p>
            <w:r>
              <w:rPr>
                <w:rFonts w:ascii="Liberation Sans" w:hAnsi="Liberation Sans"/>
                <w:b/>
                <w:color w:val="FFFFFF"/>
                <w:sz w:val="15"/>
              </w:rPr>
              <w:t>Optionomics</w:t>
            </w:r>
          </w:p>
        </w:tc>
        <w:tc>
          <w:tcPr>
            <w:tcW w:type="dxa" w:w="2880"/>
            <w:shd w:fill="16324F"/>
            <w:vAlign w:val="center"/>
            <w:tcMar>
              <w:top w:w="70" w:type="dxa"/>
              <w:start w:w="70" w:type="dxa"/>
              <w:bottom w:w="70" w:type="dxa"/>
              <w:end w:w="70" w:type="dxa"/>
            </w:tcMar>
          </w:tcPr>
          <w:p>
            <w:r>
              <w:rPr>
                <w:rFonts w:ascii="Liberation Sans" w:hAnsi="Liberation Sans"/>
                <w:b/>
                <w:color w:val="FFFFFF"/>
                <w:sz w:val="15"/>
              </w:rPr>
              <w:t>Canonical owner</w:t>
            </w:r>
          </w:p>
        </w:tc>
      </w:tr>
      <w:tr>
        <w:trPr>
          <w:cantSplit/>
        </w:trPr>
        <w:tc>
          <w:tcPr>
            <w:tcW w:type="dxa" w:w="3312"/>
            <w:vAlign w:val="top"/>
            <w:tcMar>
              <w:top w:w="70" w:type="dxa"/>
              <w:start w:w="70" w:type="dxa"/>
              <w:bottom w:w="70" w:type="dxa"/>
              <w:end w:w="70" w:type="dxa"/>
            </w:tcMar>
          </w:tcPr>
          <w:p>
            <w:pPr>
              <w:spacing w:after="0"/>
            </w:pPr>
            <w:r>
              <w:rPr>
                <w:rFonts w:ascii="Liberation Sans" w:hAnsi="Liberation Sans"/>
                <w:sz w:val="15"/>
              </w:rPr>
              <w:t>Account / buying power / options level</w:t>
            </w:r>
          </w:p>
        </w:tc>
        <w:tc>
          <w:tcPr>
            <w:tcW w:type="dxa" w:w="2016"/>
            <w:vAlign w:val="top"/>
            <w:tcMar>
              <w:top w:w="70" w:type="dxa"/>
              <w:start w:w="70" w:type="dxa"/>
              <w:bottom w:w="70" w:type="dxa"/>
              <w:end w:w="70" w:type="dxa"/>
            </w:tcMar>
          </w:tcPr>
          <w:p>
            <w:pPr>
              <w:spacing w:after="0"/>
            </w:pPr>
            <w:r>
              <w:rPr>
                <w:rFonts w:ascii="Liberation Sans" w:hAnsi="Liberation Sans"/>
                <w:sz w:val="15"/>
              </w:rPr>
              <w:t>YES</w:t>
            </w:r>
          </w:p>
        </w:tc>
        <w:tc>
          <w:tcPr>
            <w:tcW w:type="dxa" w:w="2736"/>
            <w:vAlign w:val="top"/>
            <w:tcMar>
              <w:top w:w="70" w:type="dxa"/>
              <w:start w:w="70" w:type="dxa"/>
              <w:bottom w:w="70" w:type="dxa"/>
              <w:end w:w="70" w:type="dxa"/>
            </w:tcMar>
          </w:tcPr>
          <w:p>
            <w:pPr>
              <w:spacing w:after="0"/>
            </w:pPr>
            <w:r>
              <w:rPr>
                <w:rFonts w:ascii="Liberation Sans" w:hAnsi="Liberation Sans"/>
                <w:sz w:val="15"/>
              </w:rPr>
              <w:t>No</w:t>
            </w:r>
          </w:p>
        </w:tc>
        <w:tc>
          <w:tcPr>
            <w:tcW w:type="dxa" w:w="2880"/>
            <w:vAlign w:val="top"/>
            <w:tcMar>
              <w:top w:w="70" w:type="dxa"/>
              <w:start w:w="70" w:type="dxa"/>
              <w:bottom w:w="70" w:type="dxa"/>
              <w:end w:w="70" w:type="dxa"/>
            </w:tcMar>
          </w:tcPr>
          <w:p>
            <w:pPr>
              <w:spacing w:after="0"/>
            </w:pPr>
            <w:r>
              <w:rPr>
                <w:rFonts w:ascii="Liberation Sans" w:hAnsi="Liberation Sans"/>
                <w:sz w:val="15"/>
              </w:rPr>
              <w:t>Alpaca</w:t>
            </w:r>
          </w:p>
        </w:tc>
      </w:tr>
      <w:tr>
        <w:trPr>
          <w:cantSplit/>
        </w:trPr>
        <w:tc>
          <w:tcPr>
            <w:tcW w:type="dxa" w:w="3312"/>
            <w:vAlign w:val="top"/>
            <w:tcMar>
              <w:top w:w="70" w:type="dxa"/>
              <w:start w:w="70" w:type="dxa"/>
              <w:bottom w:w="70" w:type="dxa"/>
              <w:end w:w="70" w:type="dxa"/>
            </w:tcMar>
            <w:shd w:fill="F5F8FA"/>
          </w:tcPr>
          <w:p>
            <w:pPr>
              <w:spacing w:after="0"/>
            </w:pPr>
            <w:r>
              <w:rPr>
                <w:rFonts w:ascii="Liberation Sans" w:hAnsi="Liberation Sans"/>
                <w:sz w:val="15"/>
              </w:rPr>
              <w:t>Tradable contract identity</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YES</w:t>
            </w:r>
          </w:p>
        </w:tc>
        <w:tc>
          <w:tcPr>
            <w:tcW w:type="dxa" w:w="2736"/>
            <w:vAlign w:val="top"/>
            <w:tcMar>
              <w:top w:w="70" w:type="dxa"/>
              <w:start w:w="70" w:type="dxa"/>
              <w:bottom w:w="70" w:type="dxa"/>
              <w:end w:w="70" w:type="dxa"/>
            </w:tcMar>
            <w:shd w:fill="F5F8FA"/>
          </w:tcPr>
          <w:p>
            <w:pPr>
              <w:spacing w:after="0"/>
            </w:pPr>
            <w:r>
              <w:rPr>
                <w:rFonts w:ascii="Liberation Sans" w:hAnsi="Liberation Sans"/>
                <w:sz w:val="15"/>
              </w:rPr>
              <w:t>Analytics context only</w:t>
            </w:r>
          </w:p>
        </w:tc>
        <w:tc>
          <w:tcPr>
            <w:tcW w:type="dxa" w:w="2880"/>
            <w:vAlign w:val="top"/>
            <w:tcMar>
              <w:top w:w="70" w:type="dxa"/>
              <w:start w:w="70" w:type="dxa"/>
              <w:bottom w:w="70" w:type="dxa"/>
              <w:end w:w="70" w:type="dxa"/>
            </w:tcMar>
            <w:shd w:fill="F5F8FA"/>
          </w:tcPr>
          <w:p>
            <w:pPr>
              <w:spacing w:after="0"/>
            </w:pPr>
            <w:r>
              <w:rPr>
                <w:rFonts w:ascii="Liberation Sans" w:hAnsi="Liberation Sans"/>
                <w:sz w:val="15"/>
              </w:rPr>
              <w:t>Alpaca</w:t>
            </w:r>
          </w:p>
        </w:tc>
      </w:tr>
      <w:tr>
        <w:trPr>
          <w:cantSplit/>
        </w:trPr>
        <w:tc>
          <w:tcPr>
            <w:tcW w:type="dxa" w:w="3312"/>
            <w:vAlign w:val="top"/>
            <w:tcMar>
              <w:top w:w="70" w:type="dxa"/>
              <w:start w:w="70" w:type="dxa"/>
              <w:bottom w:w="70" w:type="dxa"/>
              <w:end w:w="70" w:type="dxa"/>
            </w:tcMar>
          </w:tcPr>
          <w:p>
            <w:pPr>
              <w:spacing w:after="0"/>
            </w:pPr>
            <w:r>
              <w:rPr>
                <w:rFonts w:ascii="Liberation Sans" w:hAnsi="Liberation Sans"/>
                <w:sz w:val="15"/>
              </w:rPr>
              <w:t>Executable BBO</w:t>
            </w:r>
          </w:p>
        </w:tc>
        <w:tc>
          <w:tcPr>
            <w:tcW w:type="dxa" w:w="2016"/>
            <w:vAlign w:val="top"/>
            <w:tcMar>
              <w:top w:w="70" w:type="dxa"/>
              <w:start w:w="70" w:type="dxa"/>
              <w:bottom w:w="70" w:type="dxa"/>
              <w:end w:w="70" w:type="dxa"/>
            </w:tcMar>
          </w:tcPr>
          <w:p>
            <w:pPr>
              <w:spacing w:after="0"/>
            </w:pPr>
            <w:r>
              <w:rPr>
                <w:rFonts w:ascii="Liberation Sans" w:hAnsi="Liberation Sans"/>
                <w:sz w:val="15"/>
              </w:rPr>
              <w:t>YES (OPRA for production)</w:t>
            </w:r>
          </w:p>
        </w:tc>
        <w:tc>
          <w:tcPr>
            <w:tcW w:type="dxa" w:w="2736"/>
            <w:vAlign w:val="top"/>
            <w:tcMar>
              <w:top w:w="70" w:type="dxa"/>
              <w:start w:w="70" w:type="dxa"/>
              <w:bottom w:w="70" w:type="dxa"/>
              <w:end w:w="70" w:type="dxa"/>
            </w:tcMar>
          </w:tcPr>
          <w:p>
            <w:pPr>
              <w:spacing w:after="0"/>
            </w:pPr>
            <w:r>
              <w:rPr>
                <w:rFonts w:ascii="Liberation Sans" w:hAnsi="Liberation Sans"/>
                <w:sz w:val="15"/>
              </w:rPr>
              <w:t>Not execution authority</w:t>
            </w:r>
          </w:p>
        </w:tc>
        <w:tc>
          <w:tcPr>
            <w:tcW w:type="dxa" w:w="2880"/>
            <w:vAlign w:val="top"/>
            <w:tcMar>
              <w:top w:w="70" w:type="dxa"/>
              <w:start w:w="70" w:type="dxa"/>
              <w:bottom w:w="70" w:type="dxa"/>
              <w:end w:w="70" w:type="dxa"/>
            </w:tcMar>
          </w:tcPr>
          <w:p>
            <w:pPr>
              <w:spacing w:after="0"/>
            </w:pPr>
            <w:r>
              <w:rPr>
                <w:rFonts w:ascii="Liberation Sans" w:hAnsi="Liberation Sans"/>
                <w:sz w:val="15"/>
              </w:rPr>
              <w:t>Alpaca</w:t>
            </w:r>
          </w:p>
        </w:tc>
      </w:tr>
      <w:tr>
        <w:trPr>
          <w:cantSplit/>
        </w:trPr>
        <w:tc>
          <w:tcPr>
            <w:tcW w:type="dxa" w:w="3312"/>
            <w:vAlign w:val="top"/>
            <w:tcMar>
              <w:top w:w="70" w:type="dxa"/>
              <w:start w:w="70" w:type="dxa"/>
              <w:bottom w:w="70" w:type="dxa"/>
              <w:end w:w="70" w:type="dxa"/>
            </w:tcMar>
            <w:shd w:fill="F5F8FA"/>
          </w:tcPr>
          <w:p>
            <w:pPr>
              <w:spacing w:after="0"/>
            </w:pPr>
            <w:r>
              <w:rPr>
                <w:rFonts w:ascii="Liberation Sans" w:hAnsi="Liberation Sans"/>
                <w:sz w:val="15"/>
              </w:rPr>
              <w:t>Underlying executable state</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YES (SIP recommended for live)</w:t>
            </w:r>
          </w:p>
        </w:tc>
        <w:tc>
          <w:tcPr>
            <w:tcW w:type="dxa" w:w="2736"/>
            <w:vAlign w:val="top"/>
            <w:tcMar>
              <w:top w:w="70" w:type="dxa"/>
              <w:start w:w="70" w:type="dxa"/>
              <w:bottom w:w="70" w:type="dxa"/>
              <w:end w:w="70" w:type="dxa"/>
            </w:tcMar>
            <w:shd w:fill="F5F8FA"/>
          </w:tcPr>
          <w:p>
            <w:pPr>
              <w:spacing w:after="0"/>
            </w:pPr>
            <w:r>
              <w:rPr>
                <w:rFonts w:ascii="Liberation Sans" w:hAnsi="Liberation Sans"/>
                <w:sz w:val="15"/>
              </w:rPr>
              <w:t>Context</w:t>
            </w:r>
          </w:p>
        </w:tc>
        <w:tc>
          <w:tcPr>
            <w:tcW w:type="dxa" w:w="2880"/>
            <w:vAlign w:val="top"/>
            <w:tcMar>
              <w:top w:w="70" w:type="dxa"/>
              <w:start w:w="70" w:type="dxa"/>
              <w:bottom w:w="70" w:type="dxa"/>
              <w:end w:w="70" w:type="dxa"/>
            </w:tcMar>
            <w:shd w:fill="F5F8FA"/>
          </w:tcPr>
          <w:p>
            <w:pPr>
              <w:spacing w:after="0"/>
            </w:pPr>
            <w:r>
              <w:rPr>
                <w:rFonts w:ascii="Liberation Sans" w:hAnsi="Liberation Sans"/>
                <w:sz w:val="15"/>
              </w:rPr>
              <w:t>Alpaca</w:t>
            </w:r>
          </w:p>
        </w:tc>
      </w:tr>
      <w:tr>
        <w:trPr>
          <w:cantSplit/>
        </w:trPr>
        <w:tc>
          <w:tcPr>
            <w:tcW w:type="dxa" w:w="3312"/>
            <w:vAlign w:val="top"/>
            <w:tcMar>
              <w:top w:w="70" w:type="dxa"/>
              <w:start w:w="70" w:type="dxa"/>
              <w:bottom w:w="70" w:type="dxa"/>
              <w:end w:w="70" w:type="dxa"/>
            </w:tcMar>
          </w:tcPr>
          <w:p>
            <w:pPr>
              <w:spacing w:after="0"/>
            </w:pPr>
            <w:r>
              <w:rPr>
                <w:rFonts w:ascii="Liberation Sans" w:hAnsi="Liberation Sans"/>
                <w:sz w:val="15"/>
              </w:rPr>
              <w:t>Orders / fills / partials / cancels</w:t>
            </w:r>
          </w:p>
        </w:tc>
        <w:tc>
          <w:tcPr>
            <w:tcW w:type="dxa" w:w="2016"/>
            <w:vAlign w:val="top"/>
            <w:tcMar>
              <w:top w:w="70" w:type="dxa"/>
              <w:start w:w="70" w:type="dxa"/>
              <w:bottom w:w="70" w:type="dxa"/>
              <w:end w:w="70" w:type="dxa"/>
            </w:tcMar>
          </w:tcPr>
          <w:p>
            <w:pPr>
              <w:spacing w:after="0"/>
            </w:pPr>
            <w:r>
              <w:rPr>
                <w:rFonts w:ascii="Liberation Sans" w:hAnsi="Liberation Sans"/>
                <w:sz w:val="15"/>
              </w:rPr>
              <w:t>YES</w:t>
            </w:r>
          </w:p>
        </w:tc>
        <w:tc>
          <w:tcPr>
            <w:tcW w:type="dxa" w:w="2736"/>
            <w:vAlign w:val="top"/>
            <w:tcMar>
              <w:top w:w="70" w:type="dxa"/>
              <w:start w:w="70" w:type="dxa"/>
              <w:bottom w:w="70" w:type="dxa"/>
              <w:end w:w="70" w:type="dxa"/>
            </w:tcMar>
          </w:tcPr>
          <w:p>
            <w:pPr>
              <w:spacing w:after="0"/>
            </w:pPr>
            <w:r>
              <w:rPr>
                <w:rFonts w:ascii="Liberation Sans" w:hAnsi="Liberation Sans"/>
                <w:sz w:val="15"/>
              </w:rPr>
              <w:t>No</w:t>
            </w:r>
          </w:p>
        </w:tc>
        <w:tc>
          <w:tcPr>
            <w:tcW w:type="dxa" w:w="2880"/>
            <w:vAlign w:val="top"/>
            <w:tcMar>
              <w:top w:w="70" w:type="dxa"/>
              <w:start w:w="70" w:type="dxa"/>
              <w:bottom w:w="70" w:type="dxa"/>
              <w:end w:w="70" w:type="dxa"/>
            </w:tcMar>
          </w:tcPr>
          <w:p>
            <w:pPr>
              <w:spacing w:after="0"/>
            </w:pPr>
            <w:r>
              <w:rPr>
                <w:rFonts w:ascii="Liberation Sans" w:hAnsi="Liberation Sans"/>
                <w:sz w:val="15"/>
              </w:rPr>
              <w:t>Alpaca</w:t>
            </w:r>
          </w:p>
        </w:tc>
      </w:tr>
      <w:tr>
        <w:trPr>
          <w:cantSplit/>
        </w:trPr>
        <w:tc>
          <w:tcPr>
            <w:tcW w:type="dxa" w:w="3312"/>
            <w:vAlign w:val="top"/>
            <w:tcMar>
              <w:top w:w="70" w:type="dxa"/>
              <w:start w:w="70" w:type="dxa"/>
              <w:bottom w:w="70" w:type="dxa"/>
              <w:end w:w="70" w:type="dxa"/>
            </w:tcMar>
            <w:shd w:fill="F5F8FA"/>
          </w:tcPr>
          <w:p>
            <w:pPr>
              <w:spacing w:after="0"/>
            </w:pPr>
            <w:r>
              <w:rPr>
                <w:rFonts w:ascii="Liberation Sans" w:hAnsi="Liberation Sans"/>
                <w:sz w:val="15"/>
              </w:rPr>
              <w:t>Assignment / expiration / exercise activities</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YES via REST activities</w:t>
            </w:r>
          </w:p>
        </w:tc>
        <w:tc>
          <w:tcPr>
            <w:tcW w:type="dxa" w:w="2736"/>
            <w:vAlign w:val="top"/>
            <w:tcMar>
              <w:top w:w="70" w:type="dxa"/>
              <w:start w:w="70" w:type="dxa"/>
              <w:bottom w:w="70" w:type="dxa"/>
              <w:end w:w="70" w:type="dxa"/>
            </w:tcMar>
            <w:shd w:fill="F5F8FA"/>
          </w:tcPr>
          <w:p>
            <w:pPr>
              <w:spacing w:after="0"/>
            </w:pPr>
            <w:r>
              <w:rPr>
                <w:rFonts w:ascii="Liberation Sans" w:hAnsi="Liberation Sans"/>
                <w:sz w:val="15"/>
              </w:rPr>
              <w:t>No</w:t>
            </w:r>
          </w:p>
        </w:tc>
        <w:tc>
          <w:tcPr>
            <w:tcW w:type="dxa" w:w="2880"/>
            <w:vAlign w:val="top"/>
            <w:tcMar>
              <w:top w:w="70" w:type="dxa"/>
              <w:start w:w="70" w:type="dxa"/>
              <w:bottom w:w="70" w:type="dxa"/>
              <w:end w:w="70" w:type="dxa"/>
            </w:tcMar>
            <w:shd w:fill="F5F8FA"/>
          </w:tcPr>
          <w:p>
            <w:pPr>
              <w:spacing w:after="0"/>
            </w:pPr>
            <w:r>
              <w:rPr>
                <w:rFonts w:ascii="Liberation Sans" w:hAnsi="Liberation Sans"/>
                <w:sz w:val="15"/>
              </w:rPr>
              <w:t>Alpaca</w:t>
            </w:r>
          </w:p>
        </w:tc>
      </w:tr>
      <w:tr>
        <w:trPr>
          <w:cantSplit/>
        </w:trPr>
        <w:tc>
          <w:tcPr>
            <w:tcW w:type="dxa" w:w="3312"/>
            <w:vAlign w:val="top"/>
            <w:tcMar>
              <w:top w:w="70" w:type="dxa"/>
              <w:start w:w="70" w:type="dxa"/>
              <w:bottom w:w="70" w:type="dxa"/>
              <w:end w:w="70" w:type="dxa"/>
            </w:tcMar>
          </w:tcPr>
          <w:p>
            <w:pPr>
              <w:spacing w:after="0"/>
            </w:pPr>
            <w:r>
              <w:rPr>
                <w:rFonts w:ascii="Liberation Sans" w:hAnsi="Liberation Sans"/>
                <w:sz w:val="15"/>
              </w:rPr>
              <w:t>IV / skew / term / vol surface research</w:t>
            </w:r>
          </w:p>
        </w:tc>
        <w:tc>
          <w:tcPr>
            <w:tcW w:type="dxa" w:w="2016"/>
            <w:vAlign w:val="top"/>
            <w:tcMar>
              <w:top w:w="70" w:type="dxa"/>
              <w:start w:w="70" w:type="dxa"/>
              <w:bottom w:w="70" w:type="dxa"/>
              <w:end w:w="70" w:type="dxa"/>
            </w:tcMar>
          </w:tcPr>
          <w:p>
            <w:pPr>
              <w:spacing w:after="0"/>
            </w:pPr>
            <w:r>
              <w:rPr>
                <w:rFonts w:ascii="Liberation Sans" w:hAnsi="Liberation Sans"/>
                <w:sz w:val="15"/>
              </w:rPr>
              <w:t>Some Greeks/IV snapshot</w:t>
            </w:r>
          </w:p>
        </w:tc>
        <w:tc>
          <w:tcPr>
            <w:tcW w:type="dxa" w:w="2736"/>
            <w:vAlign w:val="top"/>
            <w:tcMar>
              <w:top w:w="70" w:type="dxa"/>
              <w:start w:w="70" w:type="dxa"/>
              <w:bottom w:w="70" w:type="dxa"/>
              <w:end w:w="70" w:type="dxa"/>
            </w:tcMar>
          </w:tcPr>
          <w:p>
            <w:pPr>
              <w:spacing w:after="0"/>
            </w:pPr>
            <w:r>
              <w:rPr>
                <w:rFonts w:ascii="Liberation Sans" w:hAnsi="Liberation Sans"/>
                <w:sz w:val="15"/>
              </w:rPr>
              <w:t>YES, deep/history</w:t>
            </w:r>
          </w:p>
        </w:tc>
        <w:tc>
          <w:tcPr>
            <w:tcW w:type="dxa" w:w="2880"/>
            <w:vAlign w:val="top"/>
            <w:tcMar>
              <w:top w:w="70" w:type="dxa"/>
              <w:start w:w="70" w:type="dxa"/>
              <w:bottom w:w="70" w:type="dxa"/>
              <w:end w:w="70" w:type="dxa"/>
            </w:tcMar>
          </w:tcPr>
          <w:p>
            <w:pPr>
              <w:spacing w:after="0"/>
            </w:pPr>
            <w:r>
              <w:rPr>
                <w:rFonts w:ascii="Liberation Sans" w:hAnsi="Liberation Sans"/>
                <w:sz w:val="15"/>
              </w:rPr>
              <w:t>Optionomics for research; Alpaca quote for execution</w:t>
            </w:r>
          </w:p>
        </w:tc>
      </w:tr>
      <w:tr>
        <w:trPr>
          <w:cantSplit/>
        </w:trPr>
        <w:tc>
          <w:tcPr>
            <w:tcW w:type="dxa" w:w="3312"/>
            <w:vAlign w:val="top"/>
            <w:tcMar>
              <w:top w:w="70" w:type="dxa"/>
              <w:start w:w="70" w:type="dxa"/>
              <w:bottom w:w="70" w:type="dxa"/>
              <w:end w:w="70" w:type="dxa"/>
            </w:tcMar>
            <w:shd w:fill="F5F8FA"/>
          </w:tcPr>
          <w:p>
            <w:pPr>
              <w:spacing w:after="0"/>
            </w:pPr>
            <w:r>
              <w:rPr>
                <w:rFonts w:ascii="Liberation Sans" w:hAnsi="Liberation Sans"/>
                <w:sz w:val="15"/>
              </w:rPr>
              <w:t>Flow / UOA / smart-money context</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No</w:t>
            </w:r>
          </w:p>
        </w:tc>
        <w:tc>
          <w:tcPr>
            <w:tcW w:type="dxa" w:w="2736"/>
            <w:vAlign w:val="top"/>
            <w:tcMar>
              <w:top w:w="70" w:type="dxa"/>
              <w:start w:w="70" w:type="dxa"/>
              <w:bottom w:w="70" w:type="dxa"/>
              <w:end w:w="70" w:type="dxa"/>
            </w:tcMar>
            <w:shd w:fill="F5F8FA"/>
          </w:tcPr>
          <w:p>
            <w:r>
              <w:t>YES; research/context feed. Official quant docs state flow can arrive minutes behind the tape and API is not an execution stream.</w:t>
            </w:r>
          </w:p>
        </w:tc>
        <w:tc>
          <w:tcPr>
            <w:tcW w:type="dxa" w:w="2880"/>
            <w:vAlign w:val="top"/>
            <w:tcMar>
              <w:top w:w="70" w:type="dxa"/>
              <w:start w:w="70" w:type="dxa"/>
              <w:bottom w:w="70" w:type="dxa"/>
              <w:end w:w="70" w:type="dxa"/>
            </w:tcMar>
            <w:shd w:fill="F5F8FA"/>
          </w:tcPr>
          <w:p>
            <w:pPr>
              <w:spacing w:after="0"/>
            </w:pPr>
            <w:r>
              <w:rPr>
                <w:rFonts w:ascii="Liberation Sans" w:hAnsi="Liberation Sans"/>
                <w:sz w:val="15"/>
              </w:rPr>
              <w:t>Optionomics</w:t>
            </w:r>
          </w:p>
        </w:tc>
      </w:tr>
      <w:tr>
        <w:trPr>
          <w:cantSplit/>
        </w:trPr>
        <w:tc>
          <w:tcPr>
            <w:tcW w:type="dxa" w:w="3312"/>
            <w:vAlign w:val="top"/>
            <w:tcMar>
              <w:top w:w="70" w:type="dxa"/>
              <w:start w:w="70" w:type="dxa"/>
              <w:bottom w:w="70" w:type="dxa"/>
              <w:end w:w="70" w:type="dxa"/>
            </w:tcMar>
          </w:tcPr>
          <w:p>
            <w:pPr>
              <w:spacing w:after="0"/>
            </w:pPr>
            <w:r>
              <w:rPr>
                <w:rFonts w:ascii="Liberation Sans" w:hAnsi="Liberation Sans"/>
                <w:sz w:val="15"/>
              </w:rPr>
              <w:t>Earnings / event intelligence</w:t>
            </w:r>
          </w:p>
        </w:tc>
        <w:tc>
          <w:tcPr>
            <w:tcW w:type="dxa" w:w="2016"/>
            <w:vAlign w:val="top"/>
            <w:tcMar>
              <w:top w:w="70" w:type="dxa"/>
              <w:start w:w="70" w:type="dxa"/>
              <w:bottom w:w="70" w:type="dxa"/>
              <w:end w:w="70" w:type="dxa"/>
            </w:tcMar>
          </w:tcPr>
          <w:p>
            <w:pPr>
              <w:spacing w:after="0"/>
            </w:pPr>
            <w:r>
              <w:rPr>
                <w:rFonts w:ascii="Liberation Sans" w:hAnsi="Liberation Sans"/>
                <w:sz w:val="15"/>
              </w:rPr>
              <w:t>Limited/non-core</w:t>
            </w:r>
          </w:p>
        </w:tc>
        <w:tc>
          <w:tcPr>
            <w:tcW w:type="dxa" w:w="2736"/>
            <w:vAlign w:val="top"/>
            <w:tcMar>
              <w:top w:w="70" w:type="dxa"/>
              <w:start w:w="70" w:type="dxa"/>
              <w:bottom w:w="70" w:type="dxa"/>
              <w:end w:w="70" w:type="dxa"/>
            </w:tcMar>
          </w:tcPr>
          <w:p>
            <w:pPr>
              <w:spacing w:after="0"/>
            </w:pPr>
            <w:r>
              <w:rPr>
                <w:rFonts w:ascii="Liberation Sans" w:hAnsi="Liberation Sans"/>
                <w:sz w:val="15"/>
              </w:rPr>
              <w:t>YES</w:t>
            </w:r>
          </w:p>
        </w:tc>
        <w:tc>
          <w:tcPr>
            <w:tcW w:type="dxa" w:w="2880"/>
            <w:vAlign w:val="top"/>
            <w:tcMar>
              <w:top w:w="70" w:type="dxa"/>
              <w:start w:w="70" w:type="dxa"/>
              <w:bottom w:w="70" w:type="dxa"/>
              <w:end w:w="70" w:type="dxa"/>
            </w:tcMar>
          </w:tcPr>
          <w:p>
            <w:pPr>
              <w:spacing w:after="0"/>
            </w:pPr>
            <w:r>
              <w:rPr>
                <w:rFonts w:ascii="Liberation Sans" w:hAnsi="Liberation Sans"/>
                <w:sz w:val="15"/>
              </w:rPr>
              <w:t>Optionomics</w:t>
            </w:r>
          </w:p>
        </w:tc>
      </w:tr>
      <w:tr>
        <w:trPr>
          <w:cantSplit/>
        </w:trPr>
        <w:tc>
          <w:tcPr>
            <w:tcW w:type="dxa" w:w="3312"/>
            <w:vAlign w:val="top"/>
            <w:tcMar>
              <w:top w:w="70" w:type="dxa"/>
              <w:start w:w="70" w:type="dxa"/>
              <w:bottom w:w="70" w:type="dxa"/>
              <w:end w:w="70" w:type="dxa"/>
            </w:tcMar>
            <w:shd w:fill="F5F8FA"/>
          </w:tcPr>
          <w:p>
            <w:pPr>
              <w:spacing w:after="0"/>
            </w:pPr>
            <w:r>
              <w:rPr>
                <w:rFonts w:ascii="Liberation Sans" w:hAnsi="Liberation Sans"/>
                <w:sz w:val="15"/>
              </w:rPr>
              <w:t>Long-history options research</w:t>
            </w:r>
          </w:p>
        </w:tc>
        <w:tc>
          <w:tcPr>
            <w:tcW w:type="dxa" w:w="2016"/>
            <w:vAlign w:val="top"/>
            <w:tcMar>
              <w:top w:w="70" w:type="dxa"/>
              <w:start w:w="70" w:type="dxa"/>
              <w:bottom w:w="70" w:type="dxa"/>
              <w:end w:w="70" w:type="dxa"/>
            </w:tcMar>
            <w:shd w:fill="F5F8FA"/>
          </w:tcPr>
          <w:p>
            <w:pPr>
              <w:spacing w:after="0"/>
            </w:pPr>
            <w:r>
              <w:rPr>
                <w:rFonts w:ascii="Liberation Sans" w:hAnsi="Liberation Sans"/>
                <w:sz w:val="15"/>
              </w:rPr>
              <w:t>Shorter recent options history</w:t>
            </w:r>
          </w:p>
        </w:tc>
        <w:tc>
          <w:tcPr>
            <w:tcW w:type="dxa" w:w="2736"/>
            <w:vAlign w:val="top"/>
            <w:tcMar>
              <w:top w:w="70" w:type="dxa"/>
              <w:start w:w="70" w:type="dxa"/>
              <w:bottom w:w="70" w:type="dxa"/>
              <w:end w:w="70" w:type="dxa"/>
            </w:tcMar>
            <w:shd w:fill="F5F8FA"/>
          </w:tcPr>
          <w:p>
            <w:r>
              <w:t>15+ years advertised; historical chains/analytics are session-oriented, not a tick-by-tick execution replay.</w:t>
            </w:r>
          </w:p>
        </w:tc>
        <w:tc>
          <w:tcPr>
            <w:tcW w:type="dxa" w:w="2880"/>
            <w:vAlign w:val="top"/>
            <w:tcMar>
              <w:top w:w="70" w:type="dxa"/>
              <w:start w:w="70" w:type="dxa"/>
              <w:bottom w:w="70" w:type="dxa"/>
              <w:end w:w="70" w:type="dxa"/>
            </w:tcMar>
            <w:shd w:fill="F5F8FA"/>
          </w:tcPr>
          <w:p>
            <w:pPr>
              <w:spacing w:after="0"/>
            </w:pPr>
            <w:r>
              <w:rPr>
                <w:rFonts w:ascii="Liberation Sans" w:hAnsi="Liberation Sans"/>
                <w:sz w:val="15"/>
              </w:rPr>
              <w:t>Optionomics</w:t>
            </w:r>
          </w:p>
        </w:tc>
      </w:tr>
      <w:tr>
        <w:trPr>
          <w:cantSplit/>
        </w:trPr>
        <w:tc>
          <w:tcPr>
            <w:tcW w:type="dxa" w:w="3312"/>
            <w:vAlign w:val="top"/>
            <w:tcMar>
              <w:top w:w="70" w:type="dxa"/>
              <w:start w:w="70" w:type="dxa"/>
              <w:bottom w:w="70" w:type="dxa"/>
              <w:end w:w="70" w:type="dxa"/>
            </w:tcMar>
          </w:tcPr>
          <w:p>
            <w:pPr>
              <w:spacing w:after="0"/>
            </w:pPr>
            <w:r>
              <w:rPr>
                <w:rFonts w:ascii="Liberation Sans" w:hAnsi="Liberation Sans"/>
                <w:sz w:val="15"/>
              </w:rPr>
              <w:t>Strategy decision</w:t>
            </w:r>
          </w:p>
        </w:tc>
        <w:tc>
          <w:tcPr>
            <w:tcW w:type="dxa" w:w="2016"/>
            <w:vAlign w:val="top"/>
            <w:tcMar>
              <w:top w:w="70" w:type="dxa"/>
              <w:start w:w="70" w:type="dxa"/>
              <w:bottom w:w="70" w:type="dxa"/>
              <w:end w:w="70" w:type="dxa"/>
            </w:tcMar>
          </w:tcPr>
          <w:p>
            <w:pPr>
              <w:spacing w:after="0"/>
            </w:pPr>
            <w:r>
              <w:rPr>
                <w:rFonts w:ascii="Liberation Sans" w:hAnsi="Liberation Sans"/>
                <w:sz w:val="15"/>
              </w:rPr>
              <w:t>No</w:t>
            </w:r>
          </w:p>
        </w:tc>
        <w:tc>
          <w:tcPr>
            <w:tcW w:type="dxa" w:w="2736"/>
            <w:vAlign w:val="top"/>
            <w:tcMar>
              <w:top w:w="70" w:type="dxa"/>
              <w:start w:w="70" w:type="dxa"/>
              <w:bottom w:w="70" w:type="dxa"/>
              <w:end w:w="70" w:type="dxa"/>
            </w:tcMar>
          </w:tcPr>
          <w:p>
            <w:pPr>
              <w:spacing w:after="0"/>
            </w:pPr>
            <w:r>
              <w:rPr>
                <w:rFonts w:ascii="Liberation Sans" w:hAnsi="Liberation Sans"/>
                <w:sz w:val="15"/>
              </w:rPr>
              <w:t>No</w:t>
            </w:r>
          </w:p>
        </w:tc>
        <w:tc>
          <w:tcPr>
            <w:tcW w:type="dxa" w:w="2880"/>
            <w:vAlign w:val="top"/>
            <w:tcMar>
              <w:top w:w="70" w:type="dxa"/>
              <w:start w:w="70" w:type="dxa"/>
              <w:bottom w:w="70" w:type="dxa"/>
              <w:end w:w="70" w:type="dxa"/>
            </w:tcMar>
          </w:tcPr>
          <w:p>
            <w:pPr>
              <w:spacing w:after="0"/>
            </w:pPr>
            <w:r>
              <w:rPr>
                <w:rFonts w:ascii="Liberation Sans" w:hAnsi="Liberation Sans"/>
                <w:sz w:val="15"/>
              </w:rPr>
              <w:t>Our THETA engine</w:t>
            </w:r>
          </w:p>
        </w:tc>
      </w:tr>
    </w:tbl>
    <w:p/>
    <w:p>
      <w:pPr>
        <w:pStyle w:val="Heading1"/>
        <w:keepNext/>
      </w:pPr>
      <w:r>
        <w:t>8. Alpaca Integration Requirements</w:t>
      </w:r>
    </w:p>
    <w:p>
      <w:r>
        <w:t>Alpaca is the production broker and executable-state authority. Paper credentials and live credentials must remain completely separate. During development, Basic/indicative options data may be used for mechanics testing; production-quality live decisioning requires OPRA entitlement because Alpaca documents the Basic options feed as indicative with delayed trades and modified quotes.</w:t>
      </w:r>
    </w:p>
    <w:p>
      <w:pPr>
        <w:pStyle w:val="Heading2"/>
        <w:keepNext/>
      </w:pPr>
      <w:r>
        <w:t>8.1 Required REST/stream functions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4"/>
              </w:rPr>
              <w:t>Function</w:t>
            </w:r>
          </w:p>
        </w:tc>
        <w:tc>
          <w:tcPr>
            <w:tcW w:type="dxa" w:w="4896"/>
            <w:shd w:fill="16324F"/>
            <w:vAlign w:val="center"/>
            <w:tcMar>
              <w:top w:w="70" w:type="dxa"/>
              <w:start w:w="70" w:type="dxa"/>
              <w:bottom w:w="70" w:type="dxa"/>
              <w:end w:w="70" w:type="dxa"/>
            </w:tcMar>
          </w:tcPr>
          <w:p>
            <w:r>
              <w:rPr>
                <w:rFonts w:ascii="Liberation Sans" w:hAnsi="Liberation Sans"/>
                <w:b/>
                <w:color w:val="FFFFFF"/>
                <w:sz w:val="14"/>
              </w:rPr>
              <w:t>Verified public interface</w:t>
            </w:r>
          </w:p>
        </w:tc>
        <w:tc>
          <w:tcPr>
            <w:tcW w:type="dxa" w:w="4032"/>
            <w:shd w:fill="16324F"/>
            <w:vAlign w:val="center"/>
            <w:tcMar>
              <w:top w:w="70" w:type="dxa"/>
              <w:start w:w="70" w:type="dxa"/>
              <w:bottom w:w="70" w:type="dxa"/>
              <w:end w:w="70" w:type="dxa"/>
            </w:tcMar>
          </w:tcPr>
          <w:p>
            <w:r>
              <w:rPr>
                <w:rFonts w:ascii="Liberation Sans" w:hAnsi="Liberation Sans"/>
                <w:b/>
                <w:color w:val="FFFFFF"/>
                <w:sz w:val="14"/>
              </w:rPr>
              <w:t>THETA use</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Account</w:t>
            </w:r>
          </w:p>
        </w:tc>
        <w:tc>
          <w:tcPr>
            <w:tcW w:type="dxa" w:w="4896"/>
            <w:vAlign w:val="top"/>
            <w:tcMar>
              <w:top w:w="70" w:type="dxa"/>
              <w:start w:w="70" w:type="dxa"/>
              <w:bottom w:w="70" w:type="dxa"/>
              <w:end w:w="70" w:type="dxa"/>
            </w:tcMar>
          </w:tcPr>
          <w:p>
            <w:pPr>
              <w:spacing w:after="0"/>
            </w:pPr>
            <w:r>
              <w:rPr>
                <w:rFonts w:ascii="Liberation Sans" w:hAnsi="Liberation Sans"/>
                <w:sz w:val="14"/>
              </w:rPr>
              <w:t>GET /v2/account</w:t>
            </w:r>
          </w:p>
        </w:tc>
        <w:tc>
          <w:tcPr>
            <w:tcW w:type="dxa" w:w="4032"/>
            <w:vAlign w:val="top"/>
            <w:tcMar>
              <w:top w:w="70" w:type="dxa"/>
              <w:start w:w="70" w:type="dxa"/>
              <w:bottom w:w="70" w:type="dxa"/>
              <w:end w:w="70" w:type="dxa"/>
            </w:tcMar>
          </w:tcPr>
          <w:p>
            <w:pPr>
              <w:spacing w:after="0"/>
            </w:pPr>
            <w:r>
              <w:rPr>
                <w:rFonts w:ascii="Liberation Sans" w:hAnsi="Liberation Sans"/>
                <w:sz w:val="14"/>
              </w:rPr>
              <w:t>Equity, buying power, options levels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Account configuration</w:t>
            </w:r>
          </w:p>
        </w:tc>
        <w:tc>
          <w:tcPr>
            <w:tcW w:type="dxa" w:w="4896"/>
            <w:vAlign w:val="top"/>
            <w:tcMar>
              <w:top w:w="70" w:type="dxa"/>
              <w:start w:w="70" w:type="dxa"/>
              <w:bottom w:w="70" w:type="dxa"/>
              <w:end w:w="70" w:type="dxa"/>
            </w:tcMar>
            <w:shd w:fill="F5F8FA"/>
          </w:tcPr>
          <w:p>
            <w:pPr>
              <w:spacing w:after="0"/>
            </w:pPr>
            <w:r>
              <w:rPr>
                <w:rFonts w:ascii="Liberation Sans" w:hAnsi="Liberation Sans"/>
                <w:sz w:val="14"/>
              </w:rPr>
              <w:t>GET/PATCH /v2/account/configurations</w:t>
            </w:r>
          </w:p>
        </w:tc>
        <w:tc>
          <w:tcPr>
            <w:tcW w:type="dxa" w:w="4032"/>
            <w:vAlign w:val="top"/>
            <w:tcMar>
              <w:top w:w="70" w:type="dxa"/>
              <w:start w:w="70" w:type="dxa"/>
              <w:bottom w:w="70" w:type="dxa"/>
              <w:end w:w="70" w:type="dxa"/>
            </w:tcMar>
            <w:shd w:fill="F5F8FA"/>
          </w:tcPr>
          <w:p>
            <w:pPr>
              <w:spacing w:after="0"/>
            </w:pPr>
            <w:r>
              <w:rPr>
                <w:rFonts w:ascii="Liberation Sans" w:hAnsi="Liberation Sans"/>
                <w:sz w:val="14"/>
              </w:rPr>
              <w:t>max_options_trading_level, risk-related settings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Clock/calendar</w:t>
            </w:r>
          </w:p>
        </w:tc>
        <w:tc>
          <w:tcPr>
            <w:tcW w:type="dxa" w:w="4896"/>
            <w:vAlign w:val="top"/>
            <w:tcMar>
              <w:top w:w="70" w:type="dxa"/>
              <w:start w:w="70" w:type="dxa"/>
              <w:bottom w:w="70" w:type="dxa"/>
              <w:end w:w="70" w:type="dxa"/>
            </w:tcMar>
          </w:tcPr>
          <w:p>
            <w:pPr>
              <w:spacing w:after="0"/>
            </w:pPr>
            <w:r>
              <w:rPr>
                <w:rFonts w:ascii="Liberation Sans" w:hAnsi="Liberation Sans"/>
                <w:sz w:val="14"/>
              </w:rPr>
              <w:t>GET /v2/clock; GET /v2/calendar</w:t>
            </w:r>
          </w:p>
        </w:tc>
        <w:tc>
          <w:tcPr>
            <w:tcW w:type="dxa" w:w="4032"/>
            <w:vAlign w:val="top"/>
            <w:tcMar>
              <w:top w:w="70" w:type="dxa"/>
              <w:start w:w="70" w:type="dxa"/>
              <w:bottom w:w="70" w:type="dxa"/>
              <w:end w:w="70" w:type="dxa"/>
            </w:tcMar>
          </w:tcPr>
          <w:p>
            <w:pPr>
              <w:spacing w:after="0"/>
            </w:pPr>
            <w:r>
              <w:rPr>
                <w:rFonts w:ascii="Liberation Sans" w:hAnsi="Liberation Sans"/>
                <w:sz w:val="14"/>
              </w:rPr>
              <w:t>Session truth</w:t>
            </w:r>
          </w:p>
        </w:tc>
      </w:tr>
      <w:tr>
        <w:trPr>
          <w:cantSplit/>
        </w:trPr>
        <w:tc>
          <w:tcPr>
            <w:tcW w:type="dxa" w:w="3408"/>
          </w:tcPr>
          <w:p>
            <w:pPr>
              <w:spacing w:after="0"/>
            </w:pPr>
            <w:r>
              <w:rPr>
                <w:rFonts w:ascii="Liberation Sans" w:hAnsi="Liberation Sans"/>
                <w:sz w:val="14"/>
              </w:rPr>
              <w:t>Underlying latest quotes</w:t>
            </w:r>
          </w:p>
        </w:tc>
        <w:tc>
          <w:tcPr>
            <w:tcW w:type="dxa" w:w="3408"/>
          </w:tcPr>
          <w:p>
            <w:pPr>
              <w:spacing w:after="0"/>
            </w:pPr>
            <w:r>
              <w:rPr>
                <w:rFonts w:ascii="Liberation Sans" w:hAnsi="Liberation Sans"/>
                <w:sz w:val="14"/>
              </w:rPr>
              <w:t>GET data /v2/stocks/quotes/latest</w:t>
            </w:r>
          </w:p>
        </w:tc>
        <w:tc>
          <w:tcPr>
            <w:tcW w:type="dxa" w:w="3408"/>
          </w:tcPr>
          <w:p>
            <w:pPr>
              <w:spacing w:after="0"/>
            </w:pPr>
            <w:r>
              <w:rPr>
                <w:rFonts w:ascii="Liberation Sans" w:hAnsi="Liberation Sans"/>
                <w:sz w:val="14"/>
              </w:rPr>
              <w:t>Best bid/ask for underlying; record feed (SIP/IEX/etc.), timestamp/as-of, and entitlement</w:t>
            </w:r>
          </w:p>
        </w:tc>
      </w:tr>
      <w:tr>
        <w:trPr>
          <w:cantSplit/>
        </w:trPr>
        <w:tc>
          <w:tcPr>
            <w:tcW w:type="dxa" w:w="3408"/>
          </w:tcPr>
          <w:p>
            <w:pPr>
              <w:spacing w:after="0"/>
            </w:pPr>
            <w:r>
              <w:rPr>
                <w:rFonts w:ascii="Liberation Sans" w:hAnsi="Liberation Sans"/>
                <w:sz w:val="14"/>
              </w:rPr>
              <w:t>Underlying historical bars</w:t>
            </w:r>
          </w:p>
        </w:tc>
        <w:tc>
          <w:tcPr>
            <w:tcW w:type="dxa" w:w="3408"/>
          </w:tcPr>
          <w:p>
            <w:pPr>
              <w:spacing w:after="0"/>
            </w:pPr>
            <w:r>
              <w:rPr>
                <w:rFonts w:ascii="Liberation Sans" w:hAnsi="Liberation Sans"/>
                <w:sz w:val="14"/>
              </w:rPr>
              <w:t>GET data /v2/stocks/bars</w:t>
            </w:r>
          </w:p>
        </w:tc>
        <w:tc>
          <w:tcPr>
            <w:tcW w:type="dxa" w:w="3408"/>
          </w:tcPr>
          <w:p>
            <w:pPr>
              <w:spacing w:after="0"/>
            </w:pPr>
            <w:r>
              <w:rPr>
                <w:rFonts w:ascii="Liberation Sans" w:hAnsi="Liberation Sans"/>
                <w:sz w:val="14"/>
              </w:rPr>
              <w:t>Returns/RV/trend/recovery features; persist feed, timeframe, as-of semantics and pagination lineage</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Positions</w:t>
            </w:r>
          </w:p>
        </w:tc>
        <w:tc>
          <w:tcPr>
            <w:tcW w:type="dxa" w:w="4896"/>
            <w:vAlign w:val="top"/>
            <w:tcMar>
              <w:top w:w="70" w:type="dxa"/>
              <w:start w:w="70" w:type="dxa"/>
              <w:bottom w:w="70" w:type="dxa"/>
              <w:end w:w="70" w:type="dxa"/>
            </w:tcMar>
            <w:shd w:fill="F5F8FA"/>
          </w:tcPr>
          <w:p>
            <w:pPr>
              <w:spacing w:after="0"/>
            </w:pPr>
            <w:r>
              <w:rPr>
                <w:rFonts w:ascii="Liberation Sans" w:hAnsi="Liberation Sans"/>
                <w:sz w:val="14"/>
              </w:rPr>
              <w:t>GET /v2/positions</w:t>
            </w:r>
          </w:p>
        </w:tc>
        <w:tc>
          <w:tcPr>
            <w:tcW w:type="dxa" w:w="4032"/>
            <w:vAlign w:val="top"/>
            <w:tcMar>
              <w:top w:w="70" w:type="dxa"/>
              <w:start w:w="70" w:type="dxa"/>
              <w:bottom w:w="70" w:type="dxa"/>
              <w:end w:w="70" w:type="dxa"/>
            </w:tcMar>
            <w:shd w:fill="F5F8FA"/>
          </w:tcPr>
          <w:p>
            <w:pPr>
              <w:spacing w:after="0"/>
            </w:pPr>
            <w:r>
              <w:rPr>
                <w:rFonts w:ascii="Liberation Sans" w:hAnsi="Liberation Sans"/>
                <w:sz w:val="14"/>
              </w:rPr>
              <w:t>Actual stock/options inventory</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Option contracts</w:t>
            </w:r>
          </w:p>
        </w:tc>
        <w:tc>
          <w:tcPr>
            <w:tcW w:type="dxa" w:w="4896"/>
            <w:vAlign w:val="top"/>
            <w:tcMar>
              <w:top w:w="70" w:type="dxa"/>
              <w:start w:w="70" w:type="dxa"/>
              <w:bottom w:w="70" w:type="dxa"/>
              <w:end w:w="70" w:type="dxa"/>
            </w:tcMar>
          </w:tcPr>
          <w:p>
            <w:pPr>
              <w:spacing w:after="0"/>
            </w:pPr>
            <w:r>
              <w:rPr>
                <w:rFonts w:ascii="Liberation Sans" w:hAnsi="Liberation Sans"/>
                <w:sz w:val="14"/>
              </w:rPr>
              <w:t>GET /v2/options/contracts</w:t>
            </w:r>
          </w:p>
        </w:tc>
        <w:tc>
          <w:tcPr>
            <w:tcW w:type="dxa" w:w="4032"/>
            <w:vAlign w:val="top"/>
            <w:tcMar>
              <w:top w:w="70" w:type="dxa"/>
              <w:start w:w="70" w:type="dxa"/>
              <w:bottom w:w="70" w:type="dxa"/>
              <w:end w:w="70" w:type="dxa"/>
            </w:tcMar>
          </w:tcPr>
          <w:p>
            <w:pPr>
              <w:spacing w:after="0"/>
            </w:pPr>
            <w:r>
              <w:rPr>
                <w:rFonts w:ascii="Liberation Sans" w:hAnsi="Liberation Sans"/>
                <w:sz w:val="14"/>
              </w:rPr>
              <w:t>Contract enumeration, expiration/strike/type/tradable, deliverables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Option chain snapshot</w:t>
            </w:r>
          </w:p>
        </w:tc>
        <w:tc>
          <w:tcPr>
            <w:tcW w:type="dxa" w:w="4896"/>
            <w:vAlign w:val="top"/>
            <w:tcMar>
              <w:top w:w="70" w:type="dxa"/>
              <w:start w:w="70" w:type="dxa"/>
              <w:bottom w:w="70" w:type="dxa"/>
              <w:end w:w="70" w:type="dxa"/>
            </w:tcMar>
            <w:shd w:fill="F5F8FA"/>
          </w:tcPr>
          <w:p>
            <w:pPr>
              <w:spacing w:after="0"/>
            </w:pPr>
            <w:r>
              <w:rPr>
                <w:rFonts w:ascii="Liberation Sans" w:hAnsi="Liberation Sans"/>
                <w:sz w:val="14"/>
              </w:rPr>
              <w:t>GET data /v1beta1/options/snapshots/{underlying}</w:t>
            </w:r>
          </w:p>
        </w:tc>
        <w:tc>
          <w:tcPr>
            <w:tcW w:type="dxa" w:w="4032"/>
            <w:vAlign w:val="top"/>
            <w:tcMar>
              <w:top w:w="70" w:type="dxa"/>
              <w:start w:w="70" w:type="dxa"/>
              <w:bottom w:w="70" w:type="dxa"/>
              <w:end w:w="70" w:type="dxa"/>
            </w:tcMar>
            <w:shd w:fill="F5F8FA"/>
          </w:tcPr>
          <w:p>
            <w:pPr>
              <w:spacing w:after="0"/>
            </w:pPr>
            <w:r>
              <w:rPr>
                <w:rFonts w:ascii="Liberation Sans" w:hAnsi="Liberation Sans"/>
                <w:sz w:val="14"/>
              </w:rPr>
              <w:t>Latest trade, quote, Greeks for chain</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Selected contract snapshots</w:t>
            </w:r>
          </w:p>
        </w:tc>
        <w:tc>
          <w:tcPr>
            <w:tcW w:type="dxa" w:w="4896"/>
            <w:vAlign w:val="top"/>
            <w:tcMar>
              <w:top w:w="70" w:type="dxa"/>
              <w:start w:w="70" w:type="dxa"/>
              <w:bottom w:w="70" w:type="dxa"/>
              <w:end w:w="70" w:type="dxa"/>
            </w:tcMar>
          </w:tcPr>
          <w:p>
            <w:pPr>
              <w:spacing w:after="0"/>
            </w:pPr>
            <w:r>
              <w:rPr>
                <w:rFonts w:ascii="Liberation Sans" w:hAnsi="Liberation Sans"/>
                <w:sz w:val="14"/>
              </w:rPr>
              <w:t>GET data /v1beta1/options/snapshots?symbols=...</w:t>
            </w:r>
          </w:p>
        </w:tc>
        <w:tc>
          <w:tcPr>
            <w:tcW w:type="dxa" w:w="4032"/>
            <w:vAlign w:val="top"/>
            <w:tcMar>
              <w:top w:w="70" w:type="dxa"/>
              <w:start w:w="70" w:type="dxa"/>
              <w:bottom w:w="70" w:type="dxa"/>
              <w:end w:w="70" w:type="dxa"/>
            </w:tcMar>
          </w:tcPr>
          <w:p>
            <w:pPr>
              <w:spacing w:after="0"/>
            </w:pPr>
            <w:r>
              <w:rPr>
                <w:rFonts w:ascii="Liberation Sans" w:hAnsi="Liberation Sans"/>
                <w:sz w:val="14"/>
              </w:rPr>
              <w:t>Refresh shortlist before scoring/order</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Option market stream</w:t>
            </w:r>
          </w:p>
        </w:tc>
        <w:tc>
          <w:tcPr>
            <w:tcW w:type="dxa" w:w="4896"/>
            <w:vAlign w:val="top"/>
            <w:tcMar>
              <w:top w:w="70" w:type="dxa"/>
              <w:start w:w="70" w:type="dxa"/>
              <w:bottom w:w="70" w:type="dxa"/>
              <w:end w:w="70" w:type="dxa"/>
            </w:tcMar>
            <w:shd w:fill="F5F8FA"/>
          </w:tcPr>
          <w:p>
            <w:pPr>
              <w:spacing w:after="0"/>
            </w:pPr>
            <w:r>
              <w:rPr>
                <w:rFonts w:ascii="Liberation Sans" w:hAnsi="Liberation Sans"/>
                <w:sz w:val="14"/>
              </w:rPr>
              <w:t>wss://stream.data.alpaca.markets/v1beta1/{feed}</w:t>
            </w:r>
          </w:p>
        </w:tc>
        <w:tc>
          <w:tcPr>
            <w:tcW w:type="dxa" w:w="4032"/>
            <w:vAlign w:val="top"/>
            <w:tcMar>
              <w:top w:w="70" w:type="dxa"/>
              <w:start w:w="70" w:type="dxa"/>
              <w:bottom w:w="70" w:type="dxa"/>
              <w:end w:w="70" w:type="dxa"/>
            </w:tcMar>
            <w:shd w:fill="F5F8FA"/>
          </w:tcPr>
          <w:p>
            <w:pPr>
              <w:spacing w:after="0"/>
            </w:pPr>
            <w:r>
              <w:rPr>
                <w:rFonts w:ascii="Liberation Sans" w:hAnsi="Liberation Sans"/>
                <w:sz w:val="14"/>
              </w:rPr>
              <w:t>Live quote updates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Orders</w:t>
            </w:r>
          </w:p>
        </w:tc>
        <w:tc>
          <w:tcPr>
            <w:tcW w:type="dxa" w:w="4896"/>
            <w:vAlign w:val="top"/>
            <w:tcMar>
              <w:top w:w="70" w:type="dxa"/>
              <w:start w:w="70" w:type="dxa"/>
              <w:bottom w:w="70" w:type="dxa"/>
              <w:end w:w="70" w:type="dxa"/>
            </w:tcMar>
          </w:tcPr>
          <w:p>
            <w:pPr>
              <w:spacing w:after="0"/>
            </w:pPr>
            <w:r>
              <w:rPr>
                <w:rFonts w:ascii="Liberation Sans" w:hAnsi="Liberation Sans"/>
                <w:sz w:val="14"/>
              </w:rPr>
              <w:t>POST /v2/orders</w:t>
            </w:r>
          </w:p>
        </w:tc>
        <w:tc>
          <w:tcPr>
            <w:tcW w:type="dxa" w:w="4032"/>
            <w:vAlign w:val="top"/>
            <w:tcMar>
              <w:top w:w="70" w:type="dxa"/>
              <w:start w:w="70" w:type="dxa"/>
              <w:bottom w:w="70" w:type="dxa"/>
              <w:end w:w="70" w:type="dxa"/>
            </w:tcMar>
          </w:tcPr>
          <w:p>
            <w:pPr>
              <w:spacing w:after="0"/>
            </w:pPr>
            <w:r>
              <w:rPr>
                <w:rFonts w:ascii="Liberation Sans" w:hAnsi="Liberation Sans"/>
                <w:sz w:val="14"/>
              </w:rPr>
              <w:t>CSP/CC; MLeg for supported defined-risk structures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Cancel/replace</w:t>
            </w:r>
          </w:p>
        </w:tc>
        <w:tc>
          <w:tcPr>
            <w:tcW w:type="dxa" w:w="4896"/>
            <w:vAlign w:val="top"/>
            <w:tcMar>
              <w:top w:w="70" w:type="dxa"/>
              <w:start w:w="70" w:type="dxa"/>
              <w:bottom w:w="70" w:type="dxa"/>
              <w:end w:w="70" w:type="dxa"/>
            </w:tcMar>
            <w:shd w:fill="F5F8FA"/>
          </w:tcPr>
          <w:p>
            <w:pPr>
              <w:spacing w:after="0"/>
            </w:pPr>
            <w:r>
              <w:rPr>
                <w:rFonts w:ascii="Liberation Sans" w:hAnsi="Liberation Sans"/>
                <w:sz w:val="14"/>
              </w:rPr>
              <w:t>DELETE/PATCH order endpoints</w:t>
            </w:r>
          </w:p>
        </w:tc>
        <w:tc>
          <w:tcPr>
            <w:tcW w:type="dxa" w:w="4032"/>
            <w:vAlign w:val="top"/>
            <w:tcMar>
              <w:top w:w="70" w:type="dxa"/>
              <w:start w:w="70" w:type="dxa"/>
              <w:bottom w:w="70" w:type="dxa"/>
              <w:end w:w="70" w:type="dxa"/>
            </w:tcMar>
            <w:shd w:fill="F5F8FA"/>
          </w:tcPr>
          <w:p>
            <w:pPr>
              <w:spacing w:after="0"/>
            </w:pPr>
            <w:r>
              <w:rPr>
                <w:rFonts w:ascii="Liberation Sans" w:hAnsi="Liberation Sans"/>
                <w:sz w:val="14"/>
              </w:rPr>
              <w:t>Execution management</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Trade updates</w:t>
            </w:r>
          </w:p>
        </w:tc>
        <w:tc>
          <w:tcPr>
            <w:tcW w:type="dxa" w:w="4896"/>
            <w:vAlign w:val="top"/>
            <w:tcMar>
              <w:top w:w="70" w:type="dxa"/>
              <w:start w:w="70" w:type="dxa"/>
              <w:bottom w:w="70" w:type="dxa"/>
              <w:end w:w="70" w:type="dxa"/>
            </w:tcMar>
          </w:tcPr>
          <w:p>
            <w:pPr>
              <w:spacing w:after="0"/>
            </w:pPr>
            <w:r>
              <w:rPr>
                <w:rFonts w:ascii="Liberation Sans" w:hAnsi="Liberation Sans"/>
                <w:sz w:val="14"/>
              </w:rPr>
              <w:t>wss://paper-api.alpaca.markets/stream or live equivalent</w:t>
            </w:r>
          </w:p>
        </w:tc>
        <w:tc>
          <w:tcPr>
            <w:tcW w:type="dxa" w:w="4032"/>
            <w:vAlign w:val="top"/>
            <w:tcMar>
              <w:top w:w="70" w:type="dxa"/>
              <w:start w:w="70" w:type="dxa"/>
              <w:bottom w:w="70" w:type="dxa"/>
              <w:end w:w="70" w:type="dxa"/>
            </w:tcMar>
          </w:tcPr>
          <w:p>
            <w:pPr>
              <w:spacing w:after="0"/>
            </w:pPr>
            <w:r>
              <w:rPr>
                <w:rFonts w:ascii="Liberation Sans" w:hAnsi="Liberation Sans"/>
                <w:sz w:val="14"/>
              </w:rPr>
              <w:t>Fills, partial fills, rejects, cancels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Activities</w:t>
            </w:r>
          </w:p>
        </w:tc>
        <w:tc>
          <w:tcPr>
            <w:tcW w:type="dxa" w:w="4896"/>
            <w:vAlign w:val="top"/>
            <w:tcMar>
              <w:top w:w="70" w:type="dxa"/>
              <w:start w:w="70" w:type="dxa"/>
              <w:bottom w:w="70" w:type="dxa"/>
              <w:end w:w="70" w:type="dxa"/>
            </w:tcMar>
            <w:shd w:fill="F5F8FA"/>
          </w:tcPr>
          <w:p>
            <w:pPr>
              <w:spacing w:after="0"/>
            </w:pPr>
            <w:r>
              <w:rPr>
                <w:rFonts w:ascii="Liberation Sans" w:hAnsi="Liberation Sans"/>
                <w:sz w:val="14"/>
              </w:rPr>
              <w:t>GET /v2/account/activities</w:t>
            </w:r>
          </w:p>
        </w:tc>
        <w:tc>
          <w:tcPr>
            <w:tcW w:type="dxa" w:w="4032"/>
            <w:vAlign w:val="top"/>
            <w:tcMar>
              <w:top w:w="70" w:type="dxa"/>
              <w:start w:w="70" w:type="dxa"/>
              <w:bottom w:w="70" w:type="dxa"/>
              <w:end w:w="70" w:type="dxa"/>
            </w:tcMar>
            <w:shd w:fill="F5F8FA"/>
          </w:tcPr>
          <w:p>
            <w:pPr>
              <w:spacing w:after="0"/>
            </w:pPr>
            <w:r>
              <w:rPr>
                <w:rFonts w:ascii="Liberation Sans" w:hAnsi="Liberation Sans"/>
                <w:sz w:val="14"/>
              </w:rPr>
              <w:t>OPASN/OPEXP/OPXRC lifecycle reconciliation</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Corporate actions</w:t>
            </w:r>
          </w:p>
        </w:tc>
        <w:tc>
          <w:tcPr>
            <w:tcW w:type="dxa" w:w="3408"/>
            <w:tcMar>
              <w:top w:w="70" w:type="dxa"/>
              <w:start w:w="70" w:type="dxa"/>
              <w:bottom w:w="70" w:type="dxa"/>
              <w:end w:w="70" w:type="dxa"/>
            </w:tcMar>
            <w:vAlign w:val="top"/>
          </w:tcPr>
          <w:p>
            <w:pPr>
              <w:spacing w:after="0"/>
            </w:pPr>
            <w:r>
              <w:rPr>
                <w:rFonts w:ascii="Liberation Sans" w:hAnsi="Liberation Sans"/>
                <w:sz w:val="14"/>
              </w:rPr>
              <w:t>GET data /v1/corporate-actions</w:t>
            </w:r>
          </w:p>
        </w:tc>
        <w:tc>
          <w:tcPr>
            <w:tcW w:type="dxa" w:w="3408"/>
            <w:tcMar>
              <w:top w:w="70" w:type="dxa"/>
              <w:start w:w="70" w:type="dxa"/>
              <w:bottom w:w="70" w:type="dxa"/>
              <w:end w:w="70" w:type="dxa"/>
            </w:tcMar>
            <w:vAlign w:val="top"/>
          </w:tcPr>
          <w:p>
            <w:pPr>
              <w:spacing w:after="0"/>
            </w:pPr>
            <w:r>
              <w:rPr>
                <w:rFonts w:ascii="Liberation Sans" w:hAnsi="Liberation Sans"/>
                <w:sz w:val="14"/>
              </w:rPr>
              <w:t>Dividends, splits, mergers, reorganizations; used for event/lifecycle risk</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Corporate-actions stream</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SSE https://stream.data.alpaca.markets/v1beta1/events/corporate-actions</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Wake on insert/update/delete; REST remains reconciliation source</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Exercise long option</w:t>
            </w:r>
          </w:p>
        </w:tc>
        <w:tc>
          <w:tcPr>
            <w:tcW w:type="dxa" w:w="3408"/>
            <w:tcMar>
              <w:top w:w="70" w:type="dxa"/>
              <w:start w:w="70" w:type="dxa"/>
              <w:bottom w:w="70" w:type="dxa"/>
              <w:end w:w="70" w:type="dxa"/>
            </w:tcMar>
            <w:vAlign w:val="top"/>
          </w:tcPr>
          <w:p>
            <w:pPr>
              <w:spacing w:after="0"/>
            </w:pPr>
            <w:r>
              <w:rPr>
                <w:rFonts w:ascii="Liberation Sans" w:hAnsi="Liberation Sans"/>
                <w:sz w:val="14"/>
              </w:rPr>
              <w:t>POST /v2/positions/{symbol_or_contract_id}/exercise</w:t>
            </w:r>
          </w:p>
        </w:tc>
        <w:tc>
          <w:tcPr>
            <w:tcW w:type="dxa" w:w="3408"/>
            <w:tcMar>
              <w:top w:w="70" w:type="dxa"/>
              <w:start w:w="70" w:type="dxa"/>
              <w:bottom w:w="70" w:type="dxa"/>
              <w:end w:w="70" w:type="dxa"/>
            </w:tcMar>
            <w:vAlign w:val="top"/>
          </w:tcPr>
          <w:p>
            <w:pPr>
              <w:spacing w:after="0"/>
            </w:pPr>
            <w:r>
              <w:rPr>
                <w:rFonts w:ascii="Liberation Sans" w:hAnsi="Liberation Sans"/>
                <w:sz w:val="14"/>
              </w:rPr>
              <w:t>Only relevant if future validated branch holds long options; automatic ITM exercise exists at expiry</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Do-not-exercise</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POST /v2/positions/{symbol_or_contract_id}/do-not-exercise</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Only relevant for long-option/defined-risk lifecycle; not a short-option assignment control</w:t>
            </w:r>
          </w:p>
        </w:tc>
      </w:tr>
    </w:tbl>
    <w:p/>
    <w:p>
      <w:pPr>
        <w:pStyle w:val="Requirement"/>
      </w:pPr>
      <w:r>
        <w:rPr>
          <w:b/>
          <w:color w:val="16324F"/>
        </w:rPr>
        <w:t xml:space="preserve">ALP-001 [MUST] </w:t>
      </w:r>
      <w:r>
        <w:t>Order submission SHALL use deterministic client_order_id values and SHALL never blindly retry a timed-out POST.</w:t>
      </w:r>
    </w:p>
    <w:p>
      <w:pPr>
        <w:pStyle w:val="Requirement"/>
      </w:pPr>
      <w:r>
        <w:rPr>
          <w:b/>
          <w:color w:val="16324F"/>
        </w:rPr>
        <w:t xml:space="preserve">ALP-002 [MUST] </w:t>
      </w:r>
      <w:r>
        <w:t>A timed-out submit SHALL first reconcile by client_order_id/order state before any resubmission.</w:t>
      </w:r>
    </w:p>
    <w:p>
      <w:pPr>
        <w:pStyle w:val="Requirement"/>
      </w:pPr>
      <w:r>
        <w:rPr>
          <w:b/>
          <w:color w:val="16324F"/>
        </w:rPr>
        <w:t xml:space="preserve">ALP-003 [MUST] </w:t>
      </w:r>
      <w:r>
        <w:t>Assignment/expiration/exercise state SHALL be reconciled from REST account activities and positions; WebSocket events alone are insufficient.</w:t>
      </w:r>
    </w:p>
    <w:p>
      <w:pPr>
        <w:pStyle w:val="Requirement"/>
      </w:pPr>
      <w:r>
        <w:rPr>
          <w:b/>
          <w:color w:val="16324F"/>
        </w:rPr>
        <w:t xml:space="preserve">ALP-004 [MUST] </w:t>
      </w:r>
      <w:r>
        <w:t>The live system SHALL refresh the selected contract BBO immediately before order submission.</w:t>
      </w:r>
    </w:p>
    <w:p>
      <w:pPr>
        <w:pStyle w:val="Requirement"/>
      </w:pPr>
      <w:r>
        <w:rPr>
          <w:b/>
          <w:color w:val="16324F"/>
        </w:rPr>
        <w:t xml:space="preserve">ALP-005 [MUST] </w:t>
      </w:r>
      <w:r>
        <w:t>Adjusted/non-standard contracts SHALL be rejected in v1 if deliverable/multiplier state cannot be validated from available Alpaca contract data.</w:t>
      </w:r>
    </w:p>
    <w:p>
      <w:pPr>
        <w:pStyle w:val="Requirement"/>
      </w:pPr>
      <w:r>
        <w:rPr>
          <w:b/>
        </w:rPr>
        <w:t xml:space="preserve">ALP-006 [MUST] </w:t>
      </w:r>
      <w:r>
        <w:t>Underlying quotes/bars SHALL persist the Alpaca feed identity (for example SIP or IEX), timestamp/as-of semantics and request lineage. Production models SHALL NOT silently mix incompatible feed definitions across training, replay and live decisioning.</w:t>
      </w:r>
    </w:p>
    <w:p>
      <w:pPr>
        <w:pStyle w:val="Heading2"/>
        <w:keepNext/>
      </w:pPr>
      <w:r>
        <w:t>8.2 Market-data entitlement states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6324F"/>
            <w:vAlign w:val="center"/>
            <w:tcMar>
              <w:top w:w="70" w:type="dxa"/>
              <w:start w:w="70" w:type="dxa"/>
              <w:bottom w:w="70" w:type="dxa"/>
              <w:end w:w="70" w:type="dxa"/>
            </w:tcMar>
          </w:tcPr>
          <w:p>
            <w:r>
              <w:rPr>
                <w:rFonts w:ascii="Liberation Sans" w:hAnsi="Liberation Sans"/>
                <w:b/>
                <w:color w:val="FFFFFF"/>
                <w:sz w:val="15"/>
              </w:rPr>
              <w:t>Mode</w:t>
            </w:r>
          </w:p>
        </w:tc>
        <w:tc>
          <w:tcPr>
            <w:tcW w:type="dxa" w:w="4608"/>
            <w:shd w:fill="16324F"/>
            <w:vAlign w:val="center"/>
            <w:tcMar>
              <w:top w:w="70" w:type="dxa"/>
              <w:start w:w="70" w:type="dxa"/>
              <w:bottom w:w="70" w:type="dxa"/>
              <w:end w:w="70" w:type="dxa"/>
            </w:tcMar>
          </w:tcPr>
          <w:p>
            <w:r>
              <w:rPr>
                <w:rFonts w:ascii="Liberation Sans" w:hAnsi="Liberation Sans"/>
                <w:b/>
                <w:color w:val="FFFFFF"/>
                <w:sz w:val="15"/>
              </w:rPr>
              <w:t>Allowed use</w:t>
            </w:r>
          </w:p>
        </w:tc>
        <w:tc>
          <w:tcPr>
            <w:tcW w:type="dxa" w:w="3168"/>
            <w:shd w:fill="16324F"/>
            <w:vAlign w:val="center"/>
            <w:tcMar>
              <w:top w:w="70" w:type="dxa"/>
              <w:start w:w="70" w:type="dxa"/>
              <w:bottom w:w="70" w:type="dxa"/>
              <w:end w:w="70" w:type="dxa"/>
            </w:tcMar>
          </w:tcPr>
          <w:p>
            <w:r>
              <w:rPr>
                <w:rFonts w:ascii="Liberation Sans" w:hAnsi="Liberation Sans"/>
                <w:b/>
                <w:color w:val="FFFFFF"/>
                <w:sz w:val="15"/>
              </w:rPr>
              <w:t>Trading status</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Alpaca Basic indicative</w:t>
            </w:r>
          </w:p>
        </w:tc>
        <w:tc>
          <w:tcPr>
            <w:tcW w:type="dxa" w:w="4608"/>
            <w:vAlign w:val="top"/>
            <w:tcMar>
              <w:top w:w="70" w:type="dxa"/>
              <w:start w:w="70" w:type="dxa"/>
              <w:bottom w:w="70" w:type="dxa"/>
              <w:end w:w="70" w:type="dxa"/>
            </w:tcMar>
          </w:tcPr>
          <w:p>
            <w:pPr>
              <w:spacing w:after="0"/>
            </w:pPr>
            <w:r>
              <w:rPr>
                <w:rFonts w:ascii="Liberation Sans" w:hAnsi="Liberation Sans"/>
                <w:sz w:val="15"/>
              </w:rPr>
              <w:t>Development, API integration, paper mechanics, non-execution-grade research</w:t>
            </w:r>
          </w:p>
        </w:tc>
        <w:tc>
          <w:tcPr>
            <w:tcW w:type="dxa" w:w="3168"/>
            <w:vAlign w:val="top"/>
            <w:tcMar>
              <w:top w:w="70" w:type="dxa"/>
              <w:start w:w="70" w:type="dxa"/>
              <w:bottom w:w="70" w:type="dxa"/>
              <w:end w:w="70" w:type="dxa"/>
            </w:tcMar>
          </w:tcPr>
          <w:p>
            <w:pPr>
              <w:spacing w:after="0"/>
            </w:pPr>
            <w:r>
              <w:rPr>
                <w:rFonts w:ascii="Liberation Sans" w:hAnsi="Liberation Sans"/>
                <w:sz w:val="15"/>
              </w:rPr>
              <w:t>LIVE_AUTOTRADE = disabled</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Alpaca OPRA + appropriate stock feed</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Paper/live execution validation and production entry/exit pricing</w:t>
            </w:r>
          </w:p>
        </w:tc>
        <w:tc>
          <w:tcPr>
            <w:tcW w:type="dxa" w:w="3168"/>
            <w:vAlign w:val="top"/>
            <w:tcMar>
              <w:top w:w="70" w:type="dxa"/>
              <w:start w:w="70" w:type="dxa"/>
              <w:bottom w:w="70" w:type="dxa"/>
              <w:end w:w="70" w:type="dxa"/>
            </w:tcMar>
            <w:shd w:fill="F5F8FA"/>
          </w:tcPr>
          <w:p>
            <w:pPr>
              <w:spacing w:after="0"/>
            </w:pPr>
            <w:r>
              <w:rPr>
                <w:rFonts w:ascii="Liberation Sans" w:hAnsi="Liberation Sans"/>
                <w:sz w:val="15"/>
              </w:rPr>
              <w:t>Eligible after all other gates</w:t>
            </w:r>
          </w:p>
        </w:tc>
      </w:tr>
    </w:tbl>
    <w:p/>
    <w:p>
      <w:pPr>
        <w:pStyle w:val="Heading1"/>
        <w:keepNext/>
      </w:pPr>
      <w:r>
        <w:t>9. Optionomics Integration Requirements</w:t>
      </w:r>
    </w:p>
    <w:p>
      <w:r>
        <w:t>Optionomics Vega is the programmable intelligence layer. Current official documentation states that Vega exposes REST API access over its metrics/history, MCP, a backtesting engine, API keys/request logs and webhook deliveries. The API allowance is documented as 1,000 requests per minute per account, shared across REST, MCP and the playground. Only endpoints in the live public API Reference are a supported developer contract. Official quant-trader documentation also states that this API is research/screening/backtesting infrastructure rather than an execution feed: flow may arrive minutes behind the tape, chains are captured per session, and there is no streaming/WebSocket market-data endpoint. THETA therefore treats Optionomics as contextual intelligence, never executable price truth.</w:t>
      </w:r>
    </w:p>
    <w:p>
      <w:pPr>
        <w:pStyle w:val="Requirement"/>
      </w:pPr>
      <w:r>
        <w:rPr>
          <w:b/>
          <w:color w:val="16324F"/>
        </w:rPr>
        <w:t xml:space="preserve">OPT-001 [MUST] </w:t>
      </w:r>
      <w:r>
        <w:t>Production code SHALL resolve Optionomics operation aliases against the current published API Reference/OpenAPI rather than guessing undocumented URLs.</w:t>
      </w:r>
    </w:p>
    <w:p>
      <w:pPr>
        <w:pStyle w:val="Requirement"/>
      </w:pPr>
      <w:r>
        <w:rPr>
          <w:b/>
          <w:color w:val="16324F"/>
        </w:rPr>
        <w:t xml:space="preserve">OPT-002 [MUST] </w:t>
      </w:r>
      <w:r>
        <w:t>Every Optionomics response SHALL store provider timestamp/as-of time, retrieval time, methodology/schema version if available, latency and content hash.</w:t>
      </w:r>
    </w:p>
    <w:p>
      <w:pPr>
        <w:pStyle w:val="Requirement"/>
      </w:pPr>
      <w:r>
        <w:rPr>
          <w:b/>
          <w:color w:val="16324F"/>
        </w:rPr>
        <w:t xml:space="preserve">OPT-003 [MUST] </w:t>
      </w:r>
      <w:r>
        <w:t>HTTP 429 SHALL honor Retry-After; retries SHALL stop once the feature's freshness budget would be violated.</w:t>
      </w:r>
    </w:p>
    <w:p>
      <w:pPr>
        <w:pStyle w:val="Requirement"/>
      </w:pPr>
      <w:r>
        <w:rPr>
          <w:b/>
          <w:color w:val="16324F"/>
        </w:rPr>
        <w:t xml:space="preserve">OPT-004 [MUST] </w:t>
      </w:r>
      <w:r>
        <w:t>Optionomics trade ideas/signals/conviction scores SHALL be features only and SHALL never directly create an Alpaca order.</w:t>
      </w:r>
    </w:p>
    <w:p>
      <w:pPr>
        <w:pStyle w:val="Heading2"/>
        <w:keepNext/>
      </w:pPr>
      <w:r>
        <w:t>9.1 Internal operation aliases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6324F"/>
            <w:vAlign w:val="center"/>
            <w:tcMar>
              <w:top w:w="70" w:type="dxa"/>
              <w:start w:w="70" w:type="dxa"/>
              <w:bottom w:w="70" w:type="dxa"/>
              <w:end w:w="70" w:type="dxa"/>
            </w:tcMar>
          </w:tcPr>
          <w:p>
            <w:r>
              <w:rPr>
                <w:rFonts w:ascii="Liberation Sans" w:hAnsi="Liberation Sans"/>
                <w:b/>
                <w:color w:val="FFFFFF"/>
                <w:sz w:val="15"/>
              </w:rPr>
              <w:t>Alias</w:t>
            </w:r>
          </w:p>
        </w:tc>
        <w:tc>
          <w:tcPr>
            <w:tcW w:type="dxa" w:w="4608"/>
            <w:shd w:fill="16324F"/>
            <w:vAlign w:val="center"/>
            <w:tcMar>
              <w:top w:w="70" w:type="dxa"/>
              <w:start w:w="70" w:type="dxa"/>
              <w:bottom w:w="70" w:type="dxa"/>
              <w:end w:w="70" w:type="dxa"/>
            </w:tcMar>
          </w:tcPr>
          <w:p>
            <w:r>
              <w:rPr>
                <w:rFonts w:ascii="Liberation Sans" w:hAnsi="Liberation Sans"/>
                <w:b/>
                <w:color w:val="FFFFFF"/>
                <w:sz w:val="15"/>
              </w:rPr>
              <w:t>Expected data family</w:t>
            </w:r>
          </w:p>
        </w:tc>
        <w:tc>
          <w:tcPr>
            <w:tcW w:type="dxa" w:w="3744"/>
            <w:shd w:fill="16324F"/>
            <w:vAlign w:val="center"/>
            <w:tcMar>
              <w:top w:w="70" w:type="dxa"/>
              <w:start w:w="70" w:type="dxa"/>
              <w:bottom w:w="70" w:type="dxa"/>
              <w:end w:w="70" w:type="dxa"/>
            </w:tcMar>
          </w:tcPr>
          <w:p>
            <w:r>
              <w:rPr>
                <w:rFonts w:ascii="Liberation Sans" w:hAnsi="Liberation Sans"/>
                <w:b/>
                <w:color w:val="FFFFFF"/>
                <w:sz w:val="15"/>
              </w:rPr>
              <w:t>Use</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opt.get_overview</w:t>
            </w:r>
          </w:p>
        </w:tc>
        <w:tc>
          <w:tcPr>
            <w:tcW w:type="dxa" w:w="4608"/>
            <w:vAlign w:val="top"/>
            <w:tcMar>
              <w:top w:w="70" w:type="dxa"/>
              <w:start w:w="70" w:type="dxa"/>
              <w:bottom w:w="70" w:type="dxa"/>
              <w:end w:w="70" w:type="dxa"/>
            </w:tcMar>
          </w:tcPr>
          <w:p>
            <w:pPr>
              <w:spacing w:after="0"/>
            </w:pPr>
            <w:r>
              <w:rPr>
                <w:rFonts w:ascii="Liberation Sans" w:hAnsi="Liberation Sans"/>
                <w:sz w:val="15"/>
              </w:rPr>
              <w:t>Market/session/regime overview</w:t>
            </w:r>
          </w:p>
        </w:tc>
        <w:tc>
          <w:tcPr>
            <w:tcW w:type="dxa" w:w="3744"/>
            <w:vAlign w:val="top"/>
            <w:tcMar>
              <w:top w:w="70" w:type="dxa"/>
              <w:start w:w="70" w:type="dxa"/>
              <w:bottom w:w="70" w:type="dxa"/>
              <w:end w:w="70" w:type="dxa"/>
            </w:tcMar>
          </w:tcPr>
          <w:p>
            <w:pPr>
              <w:spacing w:after="0"/>
            </w:pPr>
            <w:r>
              <w:rPr>
                <w:rFonts w:ascii="Liberation Sans" w:hAnsi="Liberation Sans"/>
                <w:sz w:val="15"/>
              </w:rPr>
              <w:t>Pre-scan context</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opt.get_symbol_analytics</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IV, IV rank/percentile where available, skew, term, vol surface, derived metrics</w:t>
            </w:r>
          </w:p>
        </w:tc>
        <w:tc>
          <w:tcPr>
            <w:tcW w:type="dxa" w:w="3744"/>
            <w:vAlign w:val="top"/>
            <w:tcMar>
              <w:top w:w="70" w:type="dxa"/>
              <w:start w:w="70" w:type="dxa"/>
              <w:bottom w:w="70" w:type="dxa"/>
              <w:end w:w="70" w:type="dxa"/>
            </w:tcMar>
            <w:shd w:fill="F5F8FA"/>
          </w:tcPr>
          <w:p>
            <w:pPr>
              <w:spacing w:after="0"/>
            </w:pPr>
            <w:r>
              <w:rPr>
                <w:rFonts w:ascii="Liberation Sans" w:hAnsi="Liberation Sans"/>
                <w:sz w:val="15"/>
              </w:rPr>
              <w:t>Underlying/candidate scoring</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opt.get_flow</w:t>
            </w:r>
          </w:p>
        </w:tc>
        <w:tc>
          <w:tcPr>
            <w:tcW w:type="dxa" w:w="4608"/>
            <w:vAlign w:val="top"/>
            <w:tcMar>
              <w:top w:w="70" w:type="dxa"/>
              <w:start w:w="70" w:type="dxa"/>
              <w:bottom w:w="70" w:type="dxa"/>
              <w:end w:w="70" w:type="dxa"/>
            </w:tcMar>
          </w:tcPr>
          <w:p>
            <w:pPr>
              <w:spacing w:after="0"/>
            </w:pPr>
            <w:r>
              <w:rPr>
                <w:rFonts w:ascii="Liberation Sans" w:hAnsi="Liberation Sans"/>
                <w:sz w:val="15"/>
              </w:rPr>
              <w:t>Options flow / UOA / premium activity</w:t>
            </w:r>
          </w:p>
        </w:tc>
        <w:tc>
          <w:tcPr>
            <w:tcW w:type="dxa" w:w="3744"/>
            <w:vAlign w:val="top"/>
            <w:tcMar>
              <w:top w:w="70" w:type="dxa"/>
              <w:start w:w="70" w:type="dxa"/>
              <w:bottom w:w="70" w:type="dxa"/>
              <w:end w:w="70" w:type="dxa"/>
            </w:tcMar>
          </w:tcPr>
          <w:p>
            <w:pPr>
              <w:spacing w:after="0"/>
            </w:pPr>
            <w:r>
              <w:rPr>
                <w:rFonts w:ascii="Liberation Sans" w:hAnsi="Liberation Sans"/>
                <w:sz w:val="15"/>
              </w:rPr>
              <w:t>Context and event wake-up</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opt.get_events</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Earnings/calendar/news/event state</w:t>
            </w:r>
          </w:p>
        </w:tc>
        <w:tc>
          <w:tcPr>
            <w:tcW w:type="dxa" w:w="3744"/>
            <w:vAlign w:val="top"/>
            <w:tcMar>
              <w:top w:w="70" w:type="dxa"/>
              <w:start w:w="70" w:type="dxa"/>
              <w:bottom w:w="70" w:type="dxa"/>
              <w:end w:w="70" w:type="dxa"/>
            </w:tcMar>
            <w:shd w:fill="F5F8FA"/>
          </w:tcPr>
          <w:p>
            <w:pPr>
              <w:spacing w:after="0"/>
            </w:pPr>
            <w:r>
              <w:rPr>
                <w:rFonts w:ascii="Liberation Sans" w:hAnsi="Liberation Sans"/>
                <w:sz w:val="15"/>
              </w:rPr>
              <w:t>Entry/management risk</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opt.get_history</w:t>
            </w:r>
          </w:p>
        </w:tc>
        <w:tc>
          <w:tcPr>
            <w:tcW w:type="dxa" w:w="4608"/>
            <w:vAlign w:val="top"/>
            <w:tcMar>
              <w:top w:w="70" w:type="dxa"/>
              <w:start w:w="70" w:type="dxa"/>
              <w:bottom w:w="70" w:type="dxa"/>
              <w:end w:w="70" w:type="dxa"/>
            </w:tcMar>
          </w:tcPr>
          <w:p>
            <w:pPr>
              <w:spacing w:after="0"/>
            </w:pPr>
            <w:r>
              <w:rPr>
                <w:rFonts w:ascii="Liberation Sans" w:hAnsi="Liberation Sans"/>
                <w:sz w:val="15"/>
              </w:rPr>
              <w:t>Historical chain/metric observations</w:t>
            </w:r>
          </w:p>
        </w:tc>
        <w:tc>
          <w:tcPr>
            <w:tcW w:type="dxa" w:w="3744"/>
            <w:vAlign w:val="top"/>
            <w:tcMar>
              <w:top w:w="70" w:type="dxa"/>
              <w:start w:w="70" w:type="dxa"/>
              <w:bottom w:w="70" w:type="dxa"/>
              <w:end w:w="70" w:type="dxa"/>
            </w:tcMar>
          </w:tcPr>
          <w:p>
            <w:pPr>
              <w:spacing w:after="0"/>
            </w:pPr>
            <w:r>
              <w:rPr>
                <w:rFonts w:ascii="Liberation Sans" w:hAnsi="Liberation Sans"/>
                <w:sz w:val="15"/>
              </w:rPr>
              <w:t>Training/replay</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opt.run_backtest</w:t>
            </w:r>
          </w:p>
        </w:tc>
        <w:tc>
          <w:tcPr>
            <w:tcW w:type="dxa" w:w="4608"/>
            <w:vAlign w:val="top"/>
            <w:tcMar>
              <w:top w:w="70" w:type="dxa"/>
              <w:start w:w="70" w:type="dxa"/>
              <w:bottom w:w="70" w:type="dxa"/>
              <w:end w:w="70" w:type="dxa"/>
            </w:tcMar>
            <w:shd w:fill="F5F8FA"/>
          </w:tcPr>
          <w:p>
            <w:pPr>
              <w:spacing w:after="0"/>
            </w:pPr>
            <w:r>
              <w:rPr>
                <w:rFonts w:ascii="Liberation Sans" w:hAnsi="Liberation Sans"/>
                <w:sz w:val="15"/>
              </w:rPr>
              <w:t>Documented backtesting operations</w:t>
            </w:r>
          </w:p>
        </w:tc>
        <w:tc>
          <w:tcPr>
            <w:tcW w:type="dxa" w:w="3744"/>
            <w:vAlign w:val="top"/>
            <w:tcMar>
              <w:top w:w="70" w:type="dxa"/>
              <w:start w:w="70" w:type="dxa"/>
              <w:bottom w:w="70" w:type="dxa"/>
              <w:end w:w="70" w:type="dxa"/>
            </w:tcMar>
            <w:shd w:fill="F5F8FA"/>
          </w:tcPr>
          <w:p>
            <w:pPr>
              <w:spacing w:after="0"/>
            </w:pPr>
            <w:r>
              <w:rPr>
                <w:rFonts w:ascii="Liberation Sans" w:hAnsi="Liberation Sans"/>
                <w:sz w:val="15"/>
              </w:rPr>
              <w:t>Research only, never live blocking call</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opt.webhook_ingress</w:t>
            </w:r>
          </w:p>
        </w:tc>
        <w:tc>
          <w:tcPr>
            <w:tcW w:type="dxa" w:w="4608"/>
            <w:vAlign w:val="top"/>
            <w:tcMar>
              <w:top w:w="70" w:type="dxa"/>
              <w:start w:w="70" w:type="dxa"/>
              <w:bottom w:w="70" w:type="dxa"/>
              <w:end w:w="70" w:type="dxa"/>
            </w:tcMar>
          </w:tcPr>
          <w:p>
            <w:pPr>
              <w:spacing w:after="0"/>
            </w:pPr>
            <w:r>
              <w:rPr>
                <w:rFonts w:ascii="Liberation Sans" w:hAnsi="Liberation Sans"/>
                <w:sz w:val="15"/>
              </w:rPr>
              <w:t>Optionomics deliveries where configured</w:t>
            </w:r>
          </w:p>
        </w:tc>
        <w:tc>
          <w:tcPr>
            <w:tcW w:type="dxa" w:w="3744"/>
            <w:vAlign w:val="top"/>
            <w:tcMar>
              <w:top w:w="70" w:type="dxa"/>
              <w:start w:w="70" w:type="dxa"/>
              <w:bottom w:w="70" w:type="dxa"/>
              <w:end w:w="70" w:type="dxa"/>
            </w:tcMar>
          </w:tcPr>
          <w:p>
            <w:pPr>
              <w:spacing w:after="0"/>
            </w:pPr>
            <w:r>
              <w:rPr>
                <w:rFonts w:ascii="Liberation Sans" w:hAnsi="Liberation Sans"/>
                <w:sz w:val="15"/>
              </w:rPr>
              <w:t>Wake evaluation; must rehydrate current Alpaca state</w:t>
            </w:r>
          </w:p>
        </w:tc>
      </w:tr>
    </w:tbl>
    <w:p/>
    <w:tbl>
      <w:tblPr>
        <w:tblStyle w:val="TableGrid"/>
        <w:tblW w:type="auto" w:w="0"/>
        <w:tblLook w:firstColumn="1" w:firstRow="1" w:lastColumn="0" w:lastRow="0" w:noHBand="0" w:noVBand="1" w:val="04A0"/>
      </w:tblPr>
      <w:tblGrid>
        <w:gridCol w:w="10224"/>
      </w:tblGrid>
      <w:tr>
        <w:trPr>
          <w:cantSplit/>
          <w:tblHeader w:val="true"/>
        </w:trPr>
        <w:tc>
          <w:tcPr>
            <w:tcW w:type="dxa" w:w="10224"/>
            <w:shd w:fill="F9EEE7"/>
            <w:tcMar>
              <w:top w:w="100" w:type="dxa"/>
              <w:start w:w="120" w:type="dxa"/>
              <w:bottom w:w="100" w:type="dxa"/>
              <w:end w:w="120" w:type="dxa"/>
            </w:tcMar>
          </w:tcPr>
          <w:p>
            <w:r>
              <w:rPr>
                <w:rFonts w:ascii="Liberation Sans" w:hAnsi="Liberation Sans"/>
                <w:b/>
                <w:color w:val="9E2A2B"/>
                <w:sz w:val="17"/>
              </w:rPr>
              <w:t xml:space="preserve">No guessed endpoints: </w:t>
            </w:r>
            <w:r>
              <w:rPr>
                <w:rFonts w:ascii="Liberation Sans" w:hAnsi="Liberation Sans"/>
                <w:sz w:val="17"/>
              </w:rPr>
              <w:t>The TRD intentionally specifies Optionomics operation aliases instead of inventing every path. The adapter must bind each alias to the current official operationId/path at deployment and fail the dependent feature to UNKNOWN if the contract changes.</w:t>
            </w:r>
          </w:p>
        </w:tc>
      </w:tr>
    </w:tbl>
    <w:p/>
    <w:p>
      <w:pPr>
        <w:pStyle w:val="Heading1"/>
        <w:keepNext/>
      </w:pPr>
      <w:r>
        <w:t>10. Canonical FusionSnapshot Data Contract</w:t>
      </w:r>
    </w:p>
    <w:p>
      <w:r>
        <w:t>Every decision is evaluated against one immutable point-in-time FusionSnapshot. This is the core anti-hindsight and reproducibility primitive.</w:t>
      </w:r>
    </w:p>
    <w:p>
      <w:pPr>
        <w:pStyle w:val="CodeBlock"/>
      </w:pPr>
      <w:r>
        <w:t>FusionSnapshot {</w:t>
        <w:br/>
        <w:t xml:space="preserve">  decision_id</w:t>
        <w:br/>
        <w:t xml:space="preserve">  bot_id = "THETA"</w:t>
        <w:br/>
        <w:t xml:space="preserve">  decision_time_utc</w:t>
        <w:br/>
        <w:t xml:space="preserve">  market_session</w:t>
        <w:br/>
        <w:t xml:space="preserve">  underlying_state</w:t>
        <w:br/>
        <w:t xml:space="preserve">  contract_candidates[]</w:t>
        <w:br/>
        <w:t xml:space="preserve">  account_state</w:t>
        <w:br/>
        <w:t xml:space="preserve">  position_state</w:t>
        <w:br/>
        <w:t xml:space="preserve">  alpaca_quote_state</w:t>
        <w:br/>
        <w:t xml:space="preserve">  optionomics_feature_state</w:t>
        <w:br/>
        <w:t xml:space="preserve">  event_state</w:t>
        <w:br/>
        <w:t xml:space="preserve">  regime_state</w:t>
        <w:br/>
        <w:t xml:space="preserve">  expert_prior_state</w:t>
        <w:br/>
        <w:t xml:space="preserve">  risk_state</w:t>
        <w:br/>
        <w:t xml:space="preserve">  model_versions</w:t>
        <w:br/>
        <w:t xml:space="preserve">  config_version</w:t>
        <w:br/>
        <w:t xml:space="preserve">  source_provenance[]</w:t>
        <w:br/>
        <w:t xml:space="preserve">  freshness_flags[]</w:t>
        <w:br/>
        <w:t xml:space="preserve">  unknown_features[]</w:t>
        <w:br/>
        <w:t xml:space="preserve">  valid_for_new_risk</w:t>
        <w:br/>
        <w:t>}</w:t>
      </w:r>
    </w:p>
    <w:p>
      <w:pPr>
        <w:pStyle w:val="Requirement"/>
      </w:pPr>
      <w:r>
        <w:rPr>
          <w:b/>
          <w:color w:val="16324F"/>
        </w:rPr>
        <w:t xml:space="preserve">DATA-001 [MUST] </w:t>
      </w:r>
      <w:r>
        <w:t>Missing optional intelligence SHALL be UNKNOWN, never silently coerced to zero.</w:t>
      </w:r>
    </w:p>
    <w:p>
      <w:pPr>
        <w:pStyle w:val="Requirement"/>
      </w:pPr>
      <w:r>
        <w:rPr>
          <w:b/>
          <w:color w:val="16324F"/>
        </w:rPr>
        <w:t xml:space="preserve">DATA-002 [MUST] </w:t>
      </w:r>
      <w:r>
        <w:t>Missing/stale Alpaca account, contract identity or executable quote truth SHALL block new risk.</w:t>
      </w:r>
    </w:p>
    <w:p>
      <w:pPr>
        <w:pStyle w:val="Requirement"/>
      </w:pPr>
      <w:r>
        <w:rPr>
          <w:b/>
          <w:color w:val="16324F"/>
        </w:rPr>
        <w:t xml:space="preserve">DATA-003 [MUST] </w:t>
      </w:r>
      <w:r>
        <w:t>A decision record SHALL remain reproducible from strategy_version + model_version + data_version + risk_version + execution_version.</w:t>
      </w:r>
    </w:p>
    <w:p>
      <w:pPr>
        <w:pStyle w:val="Heading2"/>
        <w:keepNext/>
      </w:pPr>
      <w:r>
        <w:t>10.1 Initial freshness budgets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6324F"/>
            <w:vAlign w:val="center"/>
            <w:tcMar>
              <w:top w:w="70" w:type="dxa"/>
              <w:start w:w="70" w:type="dxa"/>
              <w:bottom w:w="70" w:type="dxa"/>
              <w:end w:w="70" w:type="dxa"/>
            </w:tcMar>
          </w:tcPr>
          <w:p>
            <w:r>
              <w:rPr>
                <w:rFonts w:ascii="Liberation Sans" w:hAnsi="Liberation Sans"/>
                <w:b/>
                <w:color w:val="FFFFFF"/>
                <w:sz w:val="15"/>
              </w:rPr>
              <w:t>Data class</w:t>
            </w:r>
          </w:p>
        </w:tc>
        <w:tc>
          <w:tcPr>
            <w:tcW w:type="dxa" w:w="3024"/>
            <w:shd w:fill="16324F"/>
            <w:vAlign w:val="center"/>
            <w:tcMar>
              <w:top w:w="70" w:type="dxa"/>
              <w:start w:w="70" w:type="dxa"/>
              <w:bottom w:w="70" w:type="dxa"/>
              <w:end w:w="70" w:type="dxa"/>
            </w:tcMar>
          </w:tcPr>
          <w:p>
            <w:r>
              <w:rPr>
                <w:rFonts w:ascii="Liberation Sans" w:hAnsi="Liberation Sans"/>
                <w:b/>
                <w:color w:val="FFFFFF"/>
                <w:sz w:val="15"/>
              </w:rPr>
              <w:t>Initial engineering default</w:t>
            </w:r>
          </w:p>
        </w:tc>
        <w:tc>
          <w:tcPr>
            <w:tcW w:type="dxa" w:w="5328"/>
            <w:shd w:fill="16324F"/>
            <w:vAlign w:val="center"/>
            <w:tcMar>
              <w:top w:w="70" w:type="dxa"/>
              <w:start w:w="70" w:type="dxa"/>
              <w:bottom w:w="70" w:type="dxa"/>
              <w:end w:w="70" w:type="dxa"/>
            </w:tcMar>
          </w:tcPr>
          <w:p>
            <w:r>
              <w:rPr>
                <w:rFonts w:ascii="Liberation Sans" w:hAnsi="Liberation Sans"/>
                <w:b/>
                <w:color w:val="FFFFFF"/>
                <w:sz w:val="15"/>
              </w:rPr>
              <w:t>Rule</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Selected option BBO</w:t>
            </w:r>
          </w:p>
        </w:tc>
        <w:tc>
          <w:tcPr>
            <w:tcW w:type="dxa" w:w="3024"/>
            <w:vAlign w:val="top"/>
            <w:tcMar>
              <w:top w:w="70" w:type="dxa"/>
              <w:start w:w="70" w:type="dxa"/>
              <w:bottom w:w="70" w:type="dxa"/>
              <w:end w:w="70" w:type="dxa"/>
            </w:tcMar>
          </w:tcPr>
          <w:p>
            <w:pPr>
              <w:spacing w:after="0"/>
            </w:pPr>
            <w:r>
              <w:rPr>
                <w:rFonts w:ascii="Liberation Sans" w:hAnsi="Liberation Sans"/>
                <w:sz w:val="15"/>
              </w:rPr>
              <w:t>&lt;= 3 seconds before order</w:t>
            </w:r>
          </w:p>
        </w:tc>
        <w:tc>
          <w:tcPr>
            <w:tcW w:type="dxa" w:w="5328"/>
            <w:vAlign w:val="top"/>
            <w:tcMar>
              <w:top w:w="70" w:type="dxa"/>
              <w:start w:w="70" w:type="dxa"/>
              <w:bottom w:w="70" w:type="dxa"/>
              <w:end w:w="70" w:type="dxa"/>
            </w:tcMar>
          </w:tcPr>
          <w:p>
            <w:pPr>
              <w:spacing w:after="0"/>
            </w:pPr>
            <w:r>
              <w:rPr>
                <w:rFonts w:ascii="Liberation Sans" w:hAnsi="Liberation Sans"/>
                <w:sz w:val="15"/>
              </w:rPr>
              <w:t>Hard execution requirement; tune from paper/live TCA</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Underlying executable quote</w:t>
            </w:r>
          </w:p>
        </w:tc>
        <w:tc>
          <w:tcPr>
            <w:tcW w:type="dxa" w:w="3024"/>
            <w:vAlign w:val="top"/>
            <w:tcMar>
              <w:top w:w="70" w:type="dxa"/>
              <w:start w:w="70" w:type="dxa"/>
              <w:bottom w:w="70" w:type="dxa"/>
              <w:end w:w="70" w:type="dxa"/>
            </w:tcMar>
            <w:shd w:fill="F5F8FA"/>
          </w:tcPr>
          <w:p>
            <w:pPr>
              <w:spacing w:after="0"/>
            </w:pPr>
            <w:r>
              <w:rPr>
                <w:rFonts w:ascii="Liberation Sans" w:hAnsi="Liberation Sans"/>
                <w:sz w:val="15"/>
              </w:rPr>
              <w:t>&lt;= 5 seconds</w:t>
            </w:r>
          </w:p>
        </w:tc>
        <w:tc>
          <w:tcPr>
            <w:tcW w:type="dxa" w:w="5328"/>
            <w:vAlign w:val="top"/>
            <w:tcMar>
              <w:top w:w="70" w:type="dxa"/>
              <w:start w:w="70" w:type="dxa"/>
              <w:bottom w:w="70" w:type="dxa"/>
              <w:end w:w="70" w:type="dxa"/>
            </w:tcMar>
            <w:shd w:fill="F5F8FA"/>
          </w:tcPr>
          <w:p>
            <w:pPr>
              <w:spacing w:after="0"/>
            </w:pPr>
            <w:r>
              <w:rPr>
                <w:rFonts w:ascii="Liberation Sans" w:hAnsi="Liberation Sans"/>
                <w:sz w:val="15"/>
              </w:rPr>
              <w:t>Hard for entry; management may use tighter budget near strike/event</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Account/positions</w:t>
            </w:r>
          </w:p>
        </w:tc>
        <w:tc>
          <w:tcPr>
            <w:tcW w:type="dxa" w:w="3024"/>
            <w:vAlign w:val="top"/>
            <w:tcMar>
              <w:top w:w="70" w:type="dxa"/>
              <w:start w:w="70" w:type="dxa"/>
              <w:bottom w:w="70" w:type="dxa"/>
              <w:end w:w="70" w:type="dxa"/>
            </w:tcMar>
          </w:tcPr>
          <w:p>
            <w:pPr>
              <w:spacing w:after="0"/>
            </w:pPr>
            <w:r>
              <w:rPr>
                <w:rFonts w:ascii="Liberation Sans" w:hAnsi="Liberation Sans"/>
                <w:sz w:val="15"/>
              </w:rPr>
              <w:t>Refresh before every new-risk order and after fills</w:t>
            </w:r>
          </w:p>
        </w:tc>
        <w:tc>
          <w:tcPr>
            <w:tcW w:type="dxa" w:w="5328"/>
            <w:vAlign w:val="top"/>
            <w:tcMar>
              <w:top w:w="70" w:type="dxa"/>
              <w:start w:w="70" w:type="dxa"/>
              <w:bottom w:w="70" w:type="dxa"/>
              <w:end w:w="70" w:type="dxa"/>
            </w:tcMar>
          </w:tcPr>
          <w:p>
            <w:pPr>
              <w:spacing w:after="0"/>
            </w:pPr>
            <w:r>
              <w:rPr>
                <w:rFonts w:ascii="Liberation Sans" w:hAnsi="Liberation Sans"/>
                <w:sz w:val="15"/>
              </w:rPr>
              <w:t>Hard broker truth</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Option chain scan</w:t>
            </w:r>
          </w:p>
        </w:tc>
        <w:tc>
          <w:tcPr>
            <w:tcW w:type="dxa" w:w="3024"/>
            <w:vAlign w:val="top"/>
            <w:tcMar>
              <w:top w:w="70" w:type="dxa"/>
              <w:start w:w="70" w:type="dxa"/>
              <w:bottom w:w="70" w:type="dxa"/>
              <w:end w:w="70" w:type="dxa"/>
            </w:tcMar>
            <w:shd w:fill="F5F8FA"/>
          </w:tcPr>
          <w:p>
            <w:pPr>
              <w:spacing w:after="0"/>
            </w:pPr>
            <w:r>
              <w:rPr>
                <w:rFonts w:ascii="Liberation Sans" w:hAnsi="Liberation Sans"/>
                <w:sz w:val="15"/>
              </w:rPr>
              <w:t>&lt;= 60 seconds for shortlist generation</w:t>
            </w:r>
          </w:p>
        </w:tc>
        <w:tc>
          <w:tcPr>
            <w:tcW w:type="dxa" w:w="5328"/>
            <w:vAlign w:val="top"/>
            <w:tcMar>
              <w:top w:w="70" w:type="dxa"/>
              <w:start w:w="70" w:type="dxa"/>
              <w:bottom w:w="70" w:type="dxa"/>
              <w:end w:w="70" w:type="dxa"/>
            </w:tcMar>
            <w:shd w:fill="F5F8FA"/>
          </w:tcPr>
          <w:p>
            <w:pPr>
              <w:spacing w:after="0"/>
            </w:pPr>
            <w:r>
              <w:rPr>
                <w:rFonts w:ascii="Liberation Sans" w:hAnsi="Liberation Sans"/>
                <w:sz w:val="15"/>
              </w:rPr>
              <w:t>Refresh selected BBO before order</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Optionomics flow/UOA</w:t>
            </w:r>
          </w:p>
        </w:tc>
        <w:tc>
          <w:tcPr>
            <w:tcW w:type="dxa" w:w="3024"/>
            <w:vAlign w:val="top"/>
            <w:tcMar>
              <w:top w:w="70" w:type="dxa"/>
              <w:start w:w="70" w:type="dxa"/>
              <w:bottom w:w="70" w:type="dxa"/>
              <w:end w:w="70" w:type="dxa"/>
            </w:tcMar>
          </w:tcPr>
          <w:p>
            <w:pPr>
              <w:spacing w:after="0"/>
            </w:pPr>
            <w:r>
              <w:rPr>
                <w:rFonts w:ascii="Liberation Sans" w:hAnsi="Liberation Sans"/>
                <w:sz w:val="15"/>
              </w:rPr>
              <w:t>Use returned as-of; target &lt;= 5 min for THETA context</w:t>
            </w:r>
          </w:p>
        </w:tc>
        <w:tc>
          <w:tcPr>
            <w:tcW w:type="dxa" w:w="5328"/>
            <w:vAlign w:val="top"/>
            <w:tcMar>
              <w:top w:w="70" w:type="dxa"/>
              <w:start w:w="70" w:type="dxa"/>
              <w:bottom w:w="70" w:type="dxa"/>
              <w:end w:w="70" w:type="dxa"/>
            </w:tcMar>
          </w:tcPr>
          <w:p>
            <w:pPr>
              <w:spacing w:after="0"/>
            </w:pPr>
            <w:r>
              <w:rPr>
                <w:rFonts w:ascii="Liberation Sans" w:hAnsi="Liberation Sans"/>
                <w:sz w:val="15"/>
              </w:rPr>
              <w:t>Soft feature; older becomes UNKNOWN/downweighted</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Optionomics surface/skew/term</w:t>
            </w:r>
          </w:p>
        </w:tc>
        <w:tc>
          <w:tcPr>
            <w:tcW w:type="dxa" w:w="3024"/>
            <w:vAlign w:val="top"/>
            <w:tcMar>
              <w:top w:w="70" w:type="dxa"/>
              <w:start w:w="70" w:type="dxa"/>
              <w:bottom w:w="70" w:type="dxa"/>
              <w:end w:w="70" w:type="dxa"/>
            </w:tcMar>
            <w:shd w:fill="F5F8FA"/>
          </w:tcPr>
          <w:p>
            <w:pPr>
              <w:spacing w:after="0"/>
            </w:pPr>
            <w:r>
              <w:rPr>
                <w:rFonts w:ascii="Liberation Sans" w:hAnsi="Liberation Sans"/>
                <w:sz w:val="15"/>
              </w:rPr>
              <w:t>5-15 min cache typical for THETA; refresh on event/volatility trigger</w:t>
            </w:r>
          </w:p>
        </w:tc>
        <w:tc>
          <w:tcPr>
            <w:tcW w:type="dxa" w:w="5328"/>
            <w:vAlign w:val="top"/>
            <w:tcMar>
              <w:top w:w="70" w:type="dxa"/>
              <w:start w:w="70" w:type="dxa"/>
              <w:bottom w:w="70" w:type="dxa"/>
              <w:end w:w="70" w:type="dxa"/>
            </w:tcMar>
            <w:shd w:fill="F5F8FA"/>
          </w:tcPr>
          <w:p>
            <w:pPr>
              <w:spacing w:after="0"/>
            </w:pPr>
            <w:r>
              <w:rPr>
                <w:rFonts w:ascii="Liberation Sans" w:hAnsi="Liberation Sans"/>
                <w:sz w:val="15"/>
              </w:rPr>
              <w:t>Soft feature; not execution price</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Earnings/event calendar</w:t>
            </w:r>
          </w:p>
        </w:tc>
        <w:tc>
          <w:tcPr>
            <w:tcW w:type="dxa" w:w="3024"/>
            <w:vAlign w:val="top"/>
            <w:tcMar>
              <w:top w:w="70" w:type="dxa"/>
              <w:start w:w="70" w:type="dxa"/>
              <w:bottom w:w="70" w:type="dxa"/>
              <w:end w:w="70" w:type="dxa"/>
            </w:tcMar>
          </w:tcPr>
          <w:p>
            <w:pPr>
              <w:spacing w:after="0"/>
            </w:pPr>
            <w:r>
              <w:rPr>
                <w:rFonts w:ascii="Liberation Sans" w:hAnsi="Liberation Sans"/>
                <w:sz w:val="15"/>
              </w:rPr>
              <w:t>Must be current for decision date; refresh on revisions/webhook</w:t>
            </w:r>
          </w:p>
        </w:tc>
        <w:tc>
          <w:tcPr>
            <w:tcW w:type="dxa" w:w="5328"/>
            <w:vAlign w:val="top"/>
            <w:tcMar>
              <w:top w:w="70" w:type="dxa"/>
              <w:start w:w="70" w:type="dxa"/>
              <w:bottom w:w="70" w:type="dxa"/>
              <w:end w:w="70" w:type="dxa"/>
            </w:tcMar>
          </w:tcPr>
          <w:p>
            <w:pPr>
              <w:spacing w:after="0"/>
            </w:pPr>
            <w:r>
              <w:rPr>
                <w:rFonts w:ascii="Liberation Sans" w:hAnsi="Liberation Sans"/>
                <w:sz w:val="15"/>
              </w:rPr>
              <w:t>Hard when strategy config requires event exclusion</w:t>
            </w:r>
          </w:p>
        </w:tc>
      </w:tr>
    </w:tbl>
    <w:p/>
    <w:p>
      <w:pPr>
        <w:pStyle w:val="Heading1"/>
        <w:keepNext/>
      </w:pPr>
      <w:r>
        <w:t>11. Session, Contract and Market-State Services</w:t>
      </w:r>
    </w:p>
    <w:p>
      <w:pPr>
        <w:pStyle w:val="Requirement"/>
      </w:pPr>
      <w:r>
        <w:rPr>
          <w:b/>
          <w:color w:val="16324F"/>
        </w:rPr>
        <w:t xml:space="preserve">TRUTH-001 [MUST] </w:t>
      </w:r>
      <w:r>
        <w:t>New option risk SHALL be opened only in supported Alpaca option sessions configured for the strategy version.</w:t>
      </w:r>
    </w:p>
    <w:p>
      <w:pPr>
        <w:pStyle w:val="Requirement"/>
      </w:pPr>
      <w:r>
        <w:rPr>
          <w:b/>
          <w:color w:val="16324F"/>
        </w:rPr>
        <w:t xml:space="preserve">TRUTH-002 [MUST] </w:t>
      </w:r>
      <w:r>
        <w:t>The v1 contract universe SHALL default to standard US equity/ETF contracts with known 100-share multiplier and unambiguous deliverable.</w:t>
      </w:r>
    </w:p>
    <w:p>
      <w:pPr>
        <w:pStyle w:val="Requirement"/>
      </w:pPr>
      <w:r>
        <w:rPr>
          <w:b/>
          <w:color w:val="16324F"/>
        </w:rPr>
        <w:t xml:space="preserve">TRUTH-003 [MUST] </w:t>
      </w:r>
      <w:r>
        <w:t>HALTED, QUOTE_ONLY, RESUME_PENDING or UNKNOWN market state SHALL prevent new risk until normalized.</w:t>
      </w:r>
    </w:p>
    <w:p>
      <w:pPr>
        <w:pStyle w:val="ListBullet"/>
        <w:spacing w:after="40"/>
      </w:pPr>
      <w:r>
        <w:rPr>
          <w:b/>
        </w:rPr>
        <w:t xml:space="preserve">Contract fields: </w:t>
      </w:r>
      <w:r>
        <w:t>symbol, OCC-style contract symbol, underlying, call/put, strike, expiration, multiplier, status, tradable, deliverables, exercise/settlement metadata as available.</w:t>
      </w:r>
    </w:p>
    <w:p>
      <w:pPr>
        <w:pStyle w:val="ListBullet"/>
        <w:spacing w:after="40"/>
      </w:pPr>
      <w:r>
        <w:rPr>
          <w:b/>
        </w:rPr>
        <w:t xml:space="preserve">Corporate-action policy: </w:t>
      </w:r>
      <w:r>
        <w:t>if contract deliverables are non-standard or ambiguous, do not open new position in v1.</w:t>
      </w:r>
    </w:p>
    <w:p>
      <w:pPr>
        <w:pStyle w:val="ListBullet"/>
        <w:spacing w:after="40"/>
      </w:pPr>
      <w:r>
        <w:rPr>
          <w:b/>
        </w:rPr>
        <w:t xml:space="preserve">Session policy: </w:t>
      </w:r>
      <w:r>
        <w:t>THETA is not designed around premarket/overnight equity-option execution; pre-open may plan, RTH executes.</w:t>
      </w:r>
    </w:p>
    <w:p>
      <w:pPr>
        <w:pStyle w:val="Heading1"/>
        <w:keepNext/>
      </w:pPr>
      <w:r>
        <w:t>12. Universe and Underlying Selection</w:t>
      </w:r>
    </w:p>
    <w:p>
      <w:r>
        <w:t>Underlying selection is a major source of THETA edge. The bot must prefer assets that remain economically acceptable under assignment rather than selecting the highest premium blindly.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Feature family</w:t>
            </w:r>
          </w:p>
        </w:tc>
        <w:tc>
          <w:tcPr>
            <w:tcW w:type="dxa" w:w="4896"/>
            <w:shd w:fill="16324F"/>
            <w:vAlign w:val="center"/>
            <w:tcMar>
              <w:top w:w="70" w:type="dxa"/>
              <w:start w:w="70" w:type="dxa"/>
              <w:bottom w:w="70" w:type="dxa"/>
              <w:end w:w="70" w:type="dxa"/>
            </w:tcMar>
          </w:tcPr>
          <w:p>
            <w:r>
              <w:rPr>
                <w:rFonts w:ascii="Liberation Sans" w:hAnsi="Liberation Sans"/>
                <w:b/>
                <w:color w:val="FFFFFF"/>
                <w:sz w:val="15"/>
              </w:rPr>
              <w:t>Examples</w:t>
            </w:r>
          </w:p>
        </w:tc>
        <w:tc>
          <w:tcPr>
            <w:tcW w:type="dxa" w:w="4032"/>
            <w:shd w:fill="16324F"/>
            <w:vAlign w:val="center"/>
            <w:tcMar>
              <w:top w:w="70" w:type="dxa"/>
              <w:start w:w="70" w:type="dxa"/>
              <w:bottom w:w="70" w:type="dxa"/>
              <w:end w:w="70" w:type="dxa"/>
            </w:tcMar>
          </w:tcPr>
          <w:p>
            <w:r>
              <w:rPr>
                <w:rFonts w:ascii="Liberation Sans" w:hAnsi="Liberation Sans"/>
                <w:b/>
                <w:color w:val="FFFFFF"/>
                <w:sz w:val="15"/>
              </w:rPr>
              <w:t>Treatment</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Liquidity</w:t>
            </w:r>
          </w:p>
        </w:tc>
        <w:tc>
          <w:tcPr>
            <w:tcW w:type="dxa" w:w="4896"/>
            <w:vAlign w:val="top"/>
            <w:tcMar>
              <w:top w:w="70" w:type="dxa"/>
              <w:start w:w="70" w:type="dxa"/>
              <w:bottom w:w="70" w:type="dxa"/>
              <w:end w:w="70" w:type="dxa"/>
            </w:tcMar>
          </w:tcPr>
          <w:p>
            <w:pPr>
              <w:spacing w:after="0"/>
            </w:pPr>
            <w:r>
              <w:rPr>
                <w:rFonts w:ascii="Liberation Sans" w:hAnsi="Liberation Sans"/>
                <w:sz w:val="15"/>
              </w:rPr>
              <w:t>Stock volume, option OI/volume, spread, quote size</w:t>
            </w:r>
          </w:p>
        </w:tc>
        <w:tc>
          <w:tcPr>
            <w:tcW w:type="dxa" w:w="4032"/>
            <w:vAlign w:val="top"/>
            <w:tcMar>
              <w:top w:w="70" w:type="dxa"/>
              <w:start w:w="70" w:type="dxa"/>
              <w:bottom w:w="70" w:type="dxa"/>
              <w:end w:w="70" w:type="dxa"/>
            </w:tcMar>
          </w:tcPr>
          <w:p>
            <w:pPr>
              <w:spacing w:after="0"/>
            </w:pPr>
            <w:r>
              <w:rPr>
                <w:rFonts w:ascii="Liberation Sans" w:hAnsi="Liberation Sans"/>
                <w:sz w:val="15"/>
              </w:rPr>
              <w:t>Mostly hard/strong penalty</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Price quality</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Trend persistence, drawdown, gap behavior, realized volatility</w:t>
            </w:r>
          </w:p>
        </w:tc>
        <w:tc>
          <w:tcPr>
            <w:tcW w:type="dxa" w:w="4032"/>
            <w:vAlign w:val="top"/>
            <w:tcMar>
              <w:top w:w="70" w:type="dxa"/>
              <w:start w:w="70" w:type="dxa"/>
              <w:bottom w:w="70" w:type="dxa"/>
              <w:end w:w="70" w:type="dxa"/>
            </w:tcMar>
            <w:shd w:fill="F5F8FA"/>
          </w:tcPr>
          <w:p>
            <w:pPr>
              <w:spacing w:after="0"/>
            </w:pPr>
            <w:r>
              <w:rPr>
                <w:rFonts w:ascii="Liberation Sans" w:hAnsi="Liberation Sans"/>
                <w:sz w:val="15"/>
              </w:rPr>
              <w:t>Soft score/model</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Volatility economics</w:t>
            </w:r>
          </w:p>
        </w:tc>
        <w:tc>
          <w:tcPr>
            <w:tcW w:type="dxa" w:w="4896"/>
            <w:vAlign w:val="top"/>
            <w:tcMar>
              <w:top w:w="70" w:type="dxa"/>
              <w:start w:w="70" w:type="dxa"/>
              <w:bottom w:w="70" w:type="dxa"/>
              <w:end w:w="70" w:type="dxa"/>
            </w:tcMar>
          </w:tcPr>
          <w:p>
            <w:pPr>
              <w:spacing w:after="0"/>
            </w:pPr>
            <w:r>
              <w:rPr>
                <w:rFonts w:ascii="Liberation Sans" w:hAnsi="Liberation Sans"/>
                <w:sz w:val="15"/>
              </w:rPr>
              <w:t>IV vs own history, skew, term, surface state</w:t>
            </w:r>
          </w:p>
        </w:tc>
        <w:tc>
          <w:tcPr>
            <w:tcW w:type="dxa" w:w="4032"/>
            <w:vAlign w:val="top"/>
            <w:tcMar>
              <w:top w:w="70" w:type="dxa"/>
              <w:start w:w="70" w:type="dxa"/>
              <w:bottom w:w="70" w:type="dxa"/>
              <w:end w:w="70" w:type="dxa"/>
            </w:tcMar>
          </w:tcPr>
          <w:p>
            <w:pPr>
              <w:spacing w:after="0"/>
            </w:pPr>
            <w:r>
              <w:rPr>
                <w:rFonts w:ascii="Liberation Sans" w:hAnsi="Liberation Sans"/>
                <w:sz w:val="15"/>
              </w:rPr>
              <w:t>Soft score/model</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Event risk</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Earnings, known catalysts</w:t>
            </w:r>
          </w:p>
        </w:tc>
        <w:tc>
          <w:tcPr>
            <w:tcW w:type="dxa" w:w="4032"/>
            <w:vAlign w:val="top"/>
            <w:tcMar>
              <w:top w:w="70" w:type="dxa"/>
              <w:start w:w="70" w:type="dxa"/>
              <w:bottom w:w="70" w:type="dxa"/>
              <w:end w:w="70" w:type="dxa"/>
            </w:tcMar>
            <w:shd w:fill="F5F8FA"/>
          </w:tcPr>
          <w:p>
            <w:pPr>
              <w:spacing w:after="0"/>
            </w:pPr>
            <w:r>
              <w:rPr>
                <w:rFonts w:ascii="Liberation Sans" w:hAnsi="Liberation Sans"/>
                <w:sz w:val="15"/>
              </w:rPr>
              <w:t>Hard exclusion for some branches; soft or priced penalty for validated branches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Ownership quality</w:t>
            </w:r>
          </w:p>
        </w:tc>
        <w:tc>
          <w:tcPr>
            <w:tcW w:type="dxa" w:w="4896"/>
            <w:vAlign w:val="top"/>
            <w:tcMar>
              <w:top w:w="70" w:type="dxa"/>
              <w:start w:w="70" w:type="dxa"/>
              <w:bottom w:w="70" w:type="dxa"/>
              <w:end w:w="70" w:type="dxa"/>
            </w:tcMar>
          </w:tcPr>
          <w:p>
            <w:pPr>
              <w:spacing w:after="0"/>
            </w:pPr>
            <w:r>
              <w:rPr>
                <w:rFonts w:ascii="Liberation Sans" w:hAnsi="Liberation Sans"/>
                <w:sz w:val="15"/>
              </w:rPr>
              <w:t>Stability, liquidity, acceptable assignment thesis; optional fundamentals if supplied</w:t>
            </w:r>
          </w:p>
        </w:tc>
        <w:tc>
          <w:tcPr>
            <w:tcW w:type="dxa" w:w="4032"/>
            <w:vAlign w:val="top"/>
            <w:tcMar>
              <w:top w:w="70" w:type="dxa"/>
              <w:start w:w="70" w:type="dxa"/>
              <w:bottom w:w="70" w:type="dxa"/>
              <w:end w:w="70" w:type="dxa"/>
            </w:tcMar>
          </w:tcPr>
          <w:p>
            <w:pPr>
              <w:spacing w:after="0"/>
            </w:pPr>
            <w:r>
              <w:rPr>
                <w:rFonts w:ascii="Liberation Sans" w:hAnsi="Liberation Sans"/>
                <w:sz w:val="15"/>
              </w:rPr>
              <w:t>Soft score; minimum floor required for CSP</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Concentration</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Sector/ticker/account exposure</w:t>
            </w:r>
          </w:p>
        </w:tc>
        <w:tc>
          <w:tcPr>
            <w:tcW w:type="dxa" w:w="4032"/>
            <w:vAlign w:val="top"/>
            <w:tcMar>
              <w:top w:w="70" w:type="dxa"/>
              <w:start w:w="70" w:type="dxa"/>
              <w:bottom w:w="70" w:type="dxa"/>
              <w:end w:w="70" w:type="dxa"/>
            </w:tcMar>
            <w:shd w:fill="F5F8FA"/>
          </w:tcPr>
          <w:p>
            <w:pPr>
              <w:spacing w:after="0"/>
            </w:pPr>
            <w:r>
              <w:rPr>
                <w:rFonts w:ascii="Liberation Sans" w:hAnsi="Liberation Sans"/>
                <w:sz w:val="15"/>
              </w:rPr>
              <w:t>AEGIS sizing constraint</w:t>
            </w:r>
          </w:p>
        </w:tc>
      </w:tr>
    </w:tbl>
    <w:p/>
    <w:p>
      <w:pPr>
        <w:pStyle w:val="Requirement"/>
      </w:pPr>
      <w:r>
        <w:rPr>
          <w:b/>
          <w:color w:val="16324F"/>
        </w:rPr>
        <w:t xml:space="preserve">UNIV-001 [MUST] </w:t>
      </w:r>
      <w:r>
        <w:t>The underlying selector SHALL return a ranked universe plus reason codes, not a boolean-only pass/fail.</w:t>
      </w:r>
    </w:p>
    <w:p>
      <w:pPr>
        <w:pStyle w:val="Requirement"/>
      </w:pPr>
      <w:r>
        <w:rPr>
          <w:b/>
          <w:color w:val="16324F"/>
        </w:rPr>
        <w:t xml:space="preserve">UNIV-002 [MUST] </w:t>
      </w:r>
      <w:r>
        <w:t>High IV alone SHALL never be sufficient for a CSP entry.</w:t>
      </w:r>
    </w:p>
    <w:p>
      <w:pPr>
        <w:pStyle w:val="Requirement"/>
      </w:pPr>
      <w:r>
        <w:rPr>
          <w:b/>
          <w:color w:val="16324F"/>
        </w:rPr>
        <w:t xml:space="preserve">UNIV-003 [MUST] </w:t>
      </w:r>
      <w:r>
        <w:t>Every CSP candidate SHALL carry an ownership_acceptability score and downside scenario metrics.</w:t>
      </w:r>
    </w:p>
    <w:p>
      <w:pPr>
        <w:pStyle w:val="Heading1"/>
        <w:keepNext/>
      </w:pPr>
      <w:r>
        <w:t>13. Feature Engineering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Group</w:t>
            </w:r>
          </w:p>
        </w:tc>
        <w:tc>
          <w:tcPr>
            <w:tcW w:type="dxa" w:w="8496"/>
            <w:shd w:fill="16324F"/>
            <w:vAlign w:val="center"/>
            <w:tcMar>
              <w:top w:w="70" w:type="dxa"/>
              <w:start w:w="70" w:type="dxa"/>
              <w:bottom w:w="70" w:type="dxa"/>
              <w:end w:w="70" w:type="dxa"/>
            </w:tcMar>
          </w:tcPr>
          <w:p>
            <w:r>
              <w:rPr>
                <w:rFonts w:ascii="Liberation Sans" w:hAnsi="Liberation Sans"/>
                <w:b/>
                <w:color w:val="FFFFFF"/>
                <w:sz w:val="15"/>
              </w:rPr>
              <w:t>Required feature examples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Contract</w:t>
            </w:r>
          </w:p>
        </w:tc>
        <w:tc>
          <w:tcPr>
            <w:tcW w:type="dxa" w:w="8496"/>
            <w:vAlign w:val="top"/>
            <w:tcMar>
              <w:top w:w="70" w:type="dxa"/>
              <w:start w:w="70" w:type="dxa"/>
              <w:bottom w:w="70" w:type="dxa"/>
              <w:end w:w="70" w:type="dxa"/>
            </w:tcMar>
          </w:tcPr>
          <w:p>
            <w:pPr>
              <w:spacing w:after="0"/>
            </w:pPr>
            <w:r>
              <w:rPr>
                <w:rFonts w:ascii="Liberation Sans" w:hAnsi="Liberation Sans"/>
                <w:sz w:val="15"/>
              </w:rPr>
              <w:t>DTE, strike distance, moneyness, delta/gamma/theta/vega, bid, ask, spread, mid, OI, volume, intrinsic/extrinsic</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Premium economics</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credit, credit/collateral, annualized simple yield diagnostic, break-even, max-loss diagnostic, residual premium</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Volatility</w:t>
            </w:r>
          </w:p>
        </w:tc>
        <w:tc>
          <w:tcPr>
            <w:tcW w:type="dxa" w:w="8496"/>
            <w:vAlign w:val="top"/>
            <w:tcMar>
              <w:top w:w="70" w:type="dxa"/>
              <w:start w:w="70" w:type="dxa"/>
              <w:bottom w:w="70" w:type="dxa"/>
              <w:end w:w="70" w:type="dxa"/>
            </w:tcMar>
          </w:tcPr>
          <w:p>
            <w:pPr>
              <w:spacing w:after="0"/>
            </w:pPr>
            <w:r>
              <w:rPr>
                <w:rFonts w:ascii="Liberation Sans" w:hAnsi="Liberation Sans"/>
                <w:sz w:val="15"/>
              </w:rPr>
              <w:t>IV, IV rank/percentile if provided, realized vol, IV-RV spread/VRP proxy, skew slope, term slope, surface curvature</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Underlying</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returns 1/5/20d, trend, realized vol, ATR-like range, gap risk, drawdown, relative strength</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Flow/context</w:t>
            </w:r>
          </w:p>
        </w:tc>
        <w:tc>
          <w:tcPr>
            <w:tcW w:type="dxa" w:w="8496"/>
            <w:vAlign w:val="top"/>
            <w:tcMar>
              <w:top w:w="70" w:type="dxa"/>
              <w:start w:w="70" w:type="dxa"/>
              <w:bottom w:w="70" w:type="dxa"/>
              <w:end w:w="70" w:type="dxa"/>
            </w:tcMar>
          </w:tcPr>
          <w:p>
            <w:pPr>
              <w:spacing w:after="0"/>
            </w:pPr>
            <w:r>
              <w:rPr>
                <w:rFonts w:ascii="Liberation Sans" w:hAnsi="Liberation Sans"/>
                <w:sz w:val="15"/>
              </w:rPr>
              <w:t>call/put premium, unusual activity, flow direction/confidence where available; source-labeled as inferred analytics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Events</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earnings date/time, days to event, event uncertainty, known corporate events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Portfolio</w:t>
            </w:r>
          </w:p>
        </w:tc>
        <w:tc>
          <w:tcPr>
            <w:tcW w:type="dxa" w:w="8496"/>
            <w:vAlign w:val="top"/>
            <w:tcMar>
              <w:top w:w="70" w:type="dxa"/>
              <w:start w:w="70" w:type="dxa"/>
              <w:bottom w:w="70" w:type="dxa"/>
              <w:end w:w="70" w:type="dxa"/>
            </w:tcMar>
          </w:tcPr>
          <w:p>
            <w:pPr>
              <w:spacing w:after="0"/>
            </w:pPr>
            <w:r>
              <w:rPr>
                <w:rFonts w:ascii="Liberation Sans" w:hAnsi="Liberation Sans"/>
                <w:sz w:val="15"/>
              </w:rPr>
              <w:t>cash, options BP, current inventory, sector/ticker concentration, unrealized stock risk</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Lifecycle</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state, original DTE, remaining DTE, captured premium, time elapsed, assignment preference, stock basis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Expert priors</w:t>
            </w:r>
          </w:p>
        </w:tc>
        <w:tc>
          <w:tcPr>
            <w:tcW w:type="dxa" w:w="8496"/>
            <w:vAlign w:val="top"/>
            <w:tcMar>
              <w:top w:w="70" w:type="dxa"/>
              <w:start w:w="70" w:type="dxa"/>
              <w:bottom w:w="70" w:type="dxa"/>
              <w:end w:w="70" w:type="dxa"/>
            </w:tcMar>
          </w:tcPr>
          <w:p>
            <w:pPr>
              <w:spacing w:after="0"/>
            </w:pPr>
            <w:r>
              <w:rPr>
                <w:rFonts w:ascii="Liberation Sans" w:hAnsi="Liberation Sans"/>
                <w:sz w:val="15"/>
              </w:rPr>
              <w:t>similarity/reliability to Orange Cat/Hendo/Hold-the-Strike/Ivan/etc.; offline model output only</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Regime</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trend state, volatility state, event state, liquidity state, market-stress state, regime confidence</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Corporate actions</w:t>
            </w:r>
          </w:p>
        </w:tc>
        <w:tc>
          <w:tcPr>
            <w:tcW w:type="dxa" w:w="5112"/>
            <w:tcMar>
              <w:top w:w="70" w:type="dxa"/>
              <w:start w:w="70" w:type="dxa"/>
              <w:bottom w:w="70" w:type="dxa"/>
              <w:end w:w="70" w:type="dxa"/>
            </w:tcMar>
            <w:vAlign w:val="top"/>
          </w:tcPr>
          <w:p>
            <w:pPr>
              <w:spacing w:after="0"/>
            </w:pPr>
            <w:r>
              <w:rPr>
                <w:rFonts w:ascii="Liberation Sans" w:hAnsi="Liberation Sans"/>
                <w:sz w:val="14"/>
              </w:rPr>
              <w:t>ex-dividend date/amount, cash/stock dividend, split, merger/reorganization flags, data completeness</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Execution</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quote age, spread %, quoted size, fill probability, price-ladder level, adverse-selection and missed-fill estimates</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Recovery</w:t>
            </w:r>
          </w:p>
        </w:tc>
        <w:tc>
          <w:tcPr>
            <w:tcW w:type="dxa" w:w="5112"/>
            <w:tcMar>
              <w:top w:w="70" w:type="dxa"/>
              <w:start w:w="70" w:type="dxa"/>
              <w:bottom w:w="70" w:type="dxa"/>
              <w:end w:w="70" w:type="dxa"/>
            </w:tcMar>
            <w:vAlign w:val="top"/>
          </w:tcPr>
          <w:p>
            <w:pPr>
              <w:spacing w:after="0"/>
            </w:pPr>
            <w:r>
              <w:rPr>
                <w:rFonts w:ascii="Liberation Sans" w:hAnsi="Liberation Sans"/>
                <w:sz w:val="14"/>
              </w:rPr>
              <w:t>assigned-stock drawdown, days underwater, probability of recovery by horizon, expected/median/95th recovery time</w:t>
            </w:r>
          </w:p>
        </w:tc>
      </w:tr>
    </w:tbl>
    <w:p/>
    <w:p>
      <w:pPr>
        <w:pStyle w:val="Requirement"/>
      </w:pPr>
      <w:r>
        <w:rPr>
          <w:b/>
          <w:color w:val="16324F"/>
        </w:rPr>
        <w:t xml:space="preserve">FEAT-001 [MUST] </w:t>
      </w:r>
      <w:r>
        <w:t>Every feature SHALL record source provider, as_of time, retrieval time and feature version.</w:t>
      </w:r>
    </w:p>
    <w:p>
      <w:pPr>
        <w:pStyle w:val="Requirement"/>
      </w:pPr>
      <w:r>
        <w:rPr>
          <w:b/>
          <w:color w:val="16324F"/>
        </w:rPr>
        <w:t xml:space="preserve">FEAT-002 [MUST] </w:t>
      </w:r>
      <w:r>
        <w:t>Optionomics GEX/flow/AI features, if used, SHALL retain provider-specific names and may not be merged with internally computed features under ambiguous columns.</w:t>
      </w:r>
    </w:p>
    <w:p>
      <w:pPr>
        <w:pStyle w:val="Heading1"/>
        <w:keepNext/>
      </w:pPr>
      <w:r>
        <w:t>14. Expert Strategy DNA as Offline Priors</w:t>
      </w:r>
    </w:p>
    <w:p>
      <w:r>
        <w:t>The runtime bot uses only Alpaca and Optionomics APIs, but the user's historical profitable-trader corpus remains an offline research asset. Expert rules are not copied as secret facts; the system uses supported behavior as priors and tests transferability.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6324F"/>
            <w:vAlign w:val="center"/>
            <w:tcMar>
              <w:top w:w="70" w:type="dxa"/>
              <w:start w:w="70" w:type="dxa"/>
              <w:bottom w:w="70" w:type="dxa"/>
              <w:end w:w="70" w:type="dxa"/>
            </w:tcMar>
          </w:tcPr>
          <w:p>
            <w:r>
              <w:rPr>
                <w:rFonts w:ascii="Liberation Sans" w:hAnsi="Liberation Sans"/>
                <w:b/>
                <w:color w:val="FFFFFF"/>
                <w:sz w:val="14"/>
              </w:rPr>
              <w:t>Expert / source</w:t>
            </w:r>
          </w:p>
        </w:tc>
        <w:tc>
          <w:tcPr>
            <w:tcW w:type="dxa" w:w="5328"/>
            <w:shd w:fill="16324F"/>
            <w:vAlign w:val="center"/>
            <w:tcMar>
              <w:top w:w="70" w:type="dxa"/>
              <w:start w:w="70" w:type="dxa"/>
              <w:bottom w:w="70" w:type="dxa"/>
              <w:end w:w="70" w:type="dxa"/>
            </w:tcMar>
          </w:tcPr>
          <w:p>
            <w:r>
              <w:rPr>
                <w:rFonts w:ascii="Liberation Sans" w:hAnsi="Liberation Sans"/>
                <w:b/>
                <w:color w:val="FFFFFF"/>
                <w:sz w:val="14"/>
              </w:rPr>
              <w:t>Borrowed THETA prior</w:t>
            </w:r>
          </w:p>
        </w:tc>
        <w:tc>
          <w:tcPr>
            <w:tcW w:type="dxa" w:w="3168"/>
            <w:shd w:fill="16324F"/>
            <w:vAlign w:val="center"/>
            <w:tcMar>
              <w:top w:w="70" w:type="dxa"/>
              <w:start w:w="70" w:type="dxa"/>
              <w:bottom w:w="70" w:type="dxa"/>
              <w:end w:w="70" w:type="dxa"/>
            </w:tcMar>
          </w:tcPr>
          <w:p>
            <w:r>
              <w:rPr>
                <w:rFonts w:ascii="Liberation Sans" w:hAnsi="Liberation Sans"/>
                <w:b/>
                <w:color w:val="FFFFFF"/>
                <w:sz w:val="14"/>
              </w:rPr>
              <w:t>Do NOT assume</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Orange Cat</w:t>
            </w:r>
          </w:p>
        </w:tc>
        <w:tc>
          <w:tcPr>
            <w:tcW w:type="dxa" w:w="5328"/>
            <w:vAlign w:val="top"/>
            <w:tcMar>
              <w:top w:w="70" w:type="dxa"/>
              <w:start w:w="70" w:type="dxa"/>
              <w:bottom w:w="70" w:type="dxa"/>
              <w:end w:w="70" w:type="dxa"/>
            </w:tcMar>
          </w:tcPr>
          <w:p>
            <w:pPr>
              <w:spacing w:after="0"/>
            </w:pPr>
            <w:r>
              <w:rPr>
                <w:rFonts w:ascii="Liberation Sans" w:hAnsi="Liberation Sans"/>
                <w:sz w:val="14"/>
              </w:rPr>
              <w:t>Patience, CSP-&gt;stock-&gt;CC full-cycle economics, acceptable ownership</w:t>
            </w:r>
          </w:p>
        </w:tc>
        <w:tc>
          <w:tcPr>
            <w:tcW w:type="dxa" w:w="3168"/>
            <w:vAlign w:val="top"/>
            <w:tcMar>
              <w:top w:w="70" w:type="dxa"/>
              <w:start w:w="70" w:type="dxa"/>
              <w:bottom w:w="70" w:type="dxa"/>
              <w:end w:w="70" w:type="dxa"/>
            </w:tcMar>
          </w:tcPr>
          <w:p>
            <w:pPr>
              <w:spacing w:after="0"/>
            </w:pPr>
            <w:r>
              <w:rPr>
                <w:rFonts w:ascii="Liberation Sans" w:hAnsi="Liberation Sans"/>
                <w:sz w:val="14"/>
              </w:rPr>
              <w:t>Exact delta/DTE/IV/roll threshold</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IWM Hold the Strike</w:t>
            </w:r>
          </w:p>
        </w:tc>
        <w:tc>
          <w:tcPr>
            <w:tcW w:type="dxa" w:w="5328"/>
            <w:vAlign w:val="top"/>
            <w:tcMar>
              <w:top w:w="70" w:type="dxa"/>
              <w:start w:w="70" w:type="dxa"/>
              <w:bottom w:w="70" w:type="dxa"/>
              <w:end w:w="70" w:type="dxa"/>
            </w:tcMar>
            <w:shd w:fill="F5F8FA"/>
          </w:tcPr>
          <w:p>
            <w:pPr>
              <w:spacing w:after="0"/>
            </w:pPr>
            <w:r>
              <w:rPr>
                <w:rFonts w:ascii="Liberation Sans" w:hAnsi="Liberation Sans"/>
                <w:sz w:val="14"/>
              </w:rPr>
              <w:t>2-5 DTE ATM short-put challenger, intentional assignment, recovery wait before CC</w:t>
            </w:r>
          </w:p>
        </w:tc>
        <w:tc>
          <w:tcPr>
            <w:tcW w:type="dxa" w:w="3168"/>
            <w:vAlign w:val="top"/>
            <w:tcMar>
              <w:top w:w="70" w:type="dxa"/>
              <w:start w:w="70" w:type="dxa"/>
              <w:bottom w:w="70" w:type="dxa"/>
              <w:end w:w="70" w:type="dxa"/>
            </w:tcMar>
            <w:shd w:fill="F5F8FA"/>
          </w:tcPr>
          <w:p>
            <w:pPr>
              <w:spacing w:after="0"/>
            </w:pPr>
            <w:r>
              <w:rPr>
                <w:rFonts w:ascii="Liberation Sans" w:hAnsi="Liberation Sans"/>
                <w:sz w:val="14"/>
              </w:rPr>
              <w:t>That its high WR is universally low risk or transfers to other tickers</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Hendo_67</w:t>
            </w:r>
          </w:p>
        </w:tc>
        <w:tc>
          <w:tcPr>
            <w:tcW w:type="dxa" w:w="5328"/>
            <w:vAlign w:val="top"/>
            <w:tcMar>
              <w:top w:w="70" w:type="dxa"/>
              <w:start w:w="70" w:type="dxa"/>
              <w:bottom w:w="70" w:type="dxa"/>
              <w:end w:w="70" w:type="dxa"/>
            </w:tcMar>
          </w:tcPr>
          <w:p>
            <w:pPr>
              <w:spacing w:after="0"/>
            </w:pPr>
            <w:r>
              <w:rPr>
                <w:rFonts w:ascii="Liberation Sans" w:hAnsi="Liberation Sans"/>
                <w:sz w:val="14"/>
              </w:rPr>
              <w:t>Active CSP/CC/Wheel management, close/roll/assignment behavior</w:t>
            </w:r>
          </w:p>
        </w:tc>
        <w:tc>
          <w:tcPr>
            <w:tcW w:type="dxa" w:w="3168"/>
            <w:vAlign w:val="top"/>
            <w:tcMar>
              <w:top w:w="70" w:type="dxa"/>
              <w:start w:w="70" w:type="dxa"/>
              <w:bottom w:w="70" w:type="dxa"/>
              <w:end w:w="70" w:type="dxa"/>
            </w:tcMar>
          </w:tcPr>
          <w:p>
            <w:pPr>
              <w:spacing w:after="0"/>
            </w:pPr>
            <w:r>
              <w:rPr>
                <w:rFonts w:ascii="Liberation Sans" w:hAnsi="Liberation Sans"/>
                <w:sz w:val="14"/>
              </w:rPr>
              <w:t>Universal 50% close rule</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Alex</w:t>
            </w:r>
          </w:p>
        </w:tc>
        <w:tc>
          <w:tcPr>
            <w:tcW w:type="dxa" w:w="5328"/>
            <w:vAlign w:val="top"/>
            <w:tcMar>
              <w:top w:w="70" w:type="dxa"/>
              <w:start w:w="70" w:type="dxa"/>
              <w:bottom w:w="70" w:type="dxa"/>
              <w:end w:w="70" w:type="dxa"/>
            </w:tcMar>
            <w:shd w:fill="F5F8FA"/>
          </w:tcPr>
          <w:p>
            <w:pPr>
              <w:spacing w:after="0"/>
            </w:pPr>
            <w:r>
              <w:rPr>
                <w:rFonts w:ascii="Liberation Sans" w:hAnsi="Liberation Sans"/>
                <w:sz w:val="14"/>
              </w:rPr>
              <w:t>Rolling/adjustment evolution and assignment lifecycle</w:t>
            </w:r>
          </w:p>
        </w:tc>
        <w:tc>
          <w:tcPr>
            <w:tcW w:type="dxa" w:w="3168"/>
            <w:vAlign w:val="top"/>
            <w:tcMar>
              <w:top w:w="70" w:type="dxa"/>
              <w:start w:w="70" w:type="dxa"/>
              <w:bottom w:w="70" w:type="dxa"/>
              <w:end w:w="70" w:type="dxa"/>
            </w:tcMar>
            <w:shd w:fill="F5F8FA"/>
          </w:tcPr>
          <w:p>
            <w:pPr>
              <w:spacing w:after="0"/>
            </w:pPr>
            <w:r>
              <w:rPr>
                <w:rFonts w:ascii="Liberation Sans" w:hAnsi="Liberation Sans"/>
                <w:sz w:val="14"/>
              </w:rPr>
              <w:t>That every roll is positive EV</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Ivan Orehovec</w:t>
            </w:r>
          </w:p>
        </w:tc>
        <w:tc>
          <w:tcPr>
            <w:tcW w:type="dxa" w:w="5328"/>
            <w:vAlign w:val="top"/>
            <w:tcMar>
              <w:top w:w="70" w:type="dxa"/>
              <w:start w:w="70" w:type="dxa"/>
              <w:bottom w:w="70" w:type="dxa"/>
              <w:end w:w="70" w:type="dxa"/>
            </w:tcMar>
          </w:tcPr>
          <w:p>
            <w:pPr>
              <w:spacing w:after="0"/>
            </w:pPr>
            <w:r>
              <w:rPr>
                <w:rFonts w:ascii="Liberation Sans" w:hAnsi="Liberation Sans"/>
                <w:sz w:val="14"/>
              </w:rPr>
              <w:t>Portfolio/structure routing and meaningful premium-capture management</w:t>
            </w:r>
          </w:p>
        </w:tc>
        <w:tc>
          <w:tcPr>
            <w:tcW w:type="dxa" w:w="3168"/>
            <w:vAlign w:val="top"/>
            <w:tcMar>
              <w:top w:w="70" w:type="dxa"/>
              <w:start w:w="70" w:type="dxa"/>
              <w:bottom w:w="70" w:type="dxa"/>
              <w:end w:w="70" w:type="dxa"/>
            </w:tcMar>
          </w:tcPr>
          <w:p>
            <w:pPr>
              <w:spacing w:after="0"/>
            </w:pPr>
            <w:r>
              <w:rPr>
                <w:rFonts w:ascii="Liberation Sans" w:hAnsi="Liberation Sans"/>
                <w:sz w:val="14"/>
              </w:rPr>
              <w:t>Single fixed CSP algorithm</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Wheeling to Freedom</w:t>
            </w:r>
          </w:p>
        </w:tc>
        <w:tc>
          <w:tcPr>
            <w:tcW w:type="dxa" w:w="5328"/>
            <w:vAlign w:val="top"/>
            <w:tcMar>
              <w:top w:w="70" w:type="dxa"/>
              <w:start w:w="70" w:type="dxa"/>
              <w:bottom w:w="70" w:type="dxa"/>
              <w:end w:w="70" w:type="dxa"/>
            </w:tcMar>
            <w:shd w:fill="F5F8FA"/>
          </w:tcPr>
          <w:p>
            <w:pPr>
              <w:spacing w:after="0"/>
            </w:pPr>
            <w:r>
              <w:rPr>
                <w:rFonts w:ascii="Liberation Sans" w:hAnsi="Liberation Sans"/>
                <w:sz w:val="14"/>
              </w:rPr>
              <w:t>BUY_CLOSE and active inventory management</w:t>
            </w:r>
          </w:p>
        </w:tc>
        <w:tc>
          <w:tcPr>
            <w:tcW w:type="dxa" w:w="3168"/>
            <w:vAlign w:val="top"/>
            <w:tcMar>
              <w:top w:w="70" w:type="dxa"/>
              <w:start w:w="70" w:type="dxa"/>
              <w:bottom w:w="70" w:type="dxa"/>
              <w:end w:w="70" w:type="dxa"/>
            </w:tcMar>
            <w:shd w:fill="F5F8FA"/>
          </w:tcPr>
          <w:p>
            <w:pPr>
              <w:spacing w:after="0"/>
            </w:pPr>
            <w:r>
              <w:rPr>
                <w:rFonts w:ascii="Liberation Sans" w:hAnsi="Liberation Sans"/>
                <w:sz w:val="14"/>
              </w:rPr>
              <w:t>Exact hidden threshold</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David Romic</w:t>
            </w:r>
          </w:p>
        </w:tc>
        <w:tc>
          <w:tcPr>
            <w:tcW w:type="dxa" w:w="5328"/>
            <w:vAlign w:val="top"/>
            <w:tcMar>
              <w:top w:w="70" w:type="dxa"/>
              <w:start w:w="70" w:type="dxa"/>
              <w:bottom w:w="70" w:type="dxa"/>
              <w:end w:w="70" w:type="dxa"/>
            </w:tcMar>
          </w:tcPr>
          <w:p>
            <w:pPr>
              <w:spacing w:after="0"/>
            </w:pPr>
            <w:r>
              <w:rPr>
                <w:rFonts w:ascii="Liberation Sans" w:hAnsi="Liberation Sans"/>
                <w:sz w:val="14"/>
              </w:rPr>
              <w:t>Conservative income process</w:t>
            </w:r>
          </w:p>
        </w:tc>
        <w:tc>
          <w:tcPr>
            <w:tcW w:type="dxa" w:w="3168"/>
            <w:vAlign w:val="top"/>
            <w:tcMar>
              <w:top w:w="70" w:type="dxa"/>
              <w:start w:w="70" w:type="dxa"/>
              <w:bottom w:w="70" w:type="dxa"/>
              <w:end w:w="70" w:type="dxa"/>
            </w:tcMar>
          </w:tcPr>
          <w:p>
            <w:pPr>
              <w:spacing w:after="0"/>
            </w:pPr>
            <w:r>
              <w:rPr>
                <w:rFonts w:ascii="Liberation Sans" w:hAnsi="Liberation Sans"/>
                <w:sz w:val="14"/>
              </w:rPr>
              <w:t>Large-sample causal edge without sufficient data</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Lick Neeson</w:t>
            </w:r>
          </w:p>
        </w:tc>
        <w:tc>
          <w:tcPr>
            <w:tcW w:type="dxa" w:w="5328"/>
            <w:vAlign w:val="top"/>
            <w:tcMar>
              <w:top w:w="70" w:type="dxa"/>
              <w:start w:w="70" w:type="dxa"/>
              <w:bottom w:w="70" w:type="dxa"/>
              <w:end w:w="70" w:type="dxa"/>
            </w:tcMar>
            <w:shd w:fill="F5F8FA"/>
          </w:tcPr>
          <w:p>
            <w:pPr>
              <w:spacing w:after="0"/>
            </w:pPr>
            <w:r>
              <w:rPr>
                <w:rFonts w:ascii="Liberation Sans" w:hAnsi="Liberation Sans"/>
                <w:sz w:val="14"/>
              </w:rPr>
              <w:t>Structure-routing hypothesis across CSP/CC/spreads/IC</w:t>
            </w:r>
          </w:p>
        </w:tc>
        <w:tc>
          <w:tcPr>
            <w:tcW w:type="dxa" w:w="3168"/>
            <w:vAlign w:val="top"/>
            <w:tcMar>
              <w:top w:w="70" w:type="dxa"/>
              <w:start w:w="70" w:type="dxa"/>
              <w:bottom w:w="70" w:type="dxa"/>
              <w:end w:w="70" w:type="dxa"/>
            </w:tcMar>
            <w:shd w:fill="F5F8FA"/>
          </w:tcPr>
          <w:p>
            <w:pPr>
              <w:spacing w:after="0"/>
            </w:pPr>
            <w:r>
              <w:rPr>
                <w:rFonts w:ascii="Liberation Sans" w:hAnsi="Liberation Sans"/>
                <w:sz w:val="14"/>
              </w:rPr>
              <w:t>Production policy until evidence improves</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SQQQ Hold-the-Strike</w:t>
            </w:r>
          </w:p>
        </w:tc>
        <w:tc>
          <w:tcPr>
            <w:tcW w:type="dxa" w:w="5328"/>
            <w:vAlign w:val="top"/>
            <w:tcMar>
              <w:top w:w="70" w:type="dxa"/>
              <w:start w:w="70" w:type="dxa"/>
              <w:bottom w:w="70" w:type="dxa"/>
              <w:end w:w="70" w:type="dxa"/>
            </w:tcMar>
          </w:tcPr>
          <w:p>
            <w:pPr>
              <w:spacing w:after="0"/>
            </w:pPr>
            <w:r>
              <w:rPr>
                <w:rFonts w:ascii="Liberation Sans" w:hAnsi="Liberation Sans"/>
                <w:sz w:val="14"/>
              </w:rPr>
              <w:t>Failure DNA: closed-trade WR can hide inventory drawdown</w:t>
            </w:r>
          </w:p>
        </w:tc>
        <w:tc>
          <w:tcPr>
            <w:tcW w:type="dxa" w:w="3168"/>
            <w:vAlign w:val="top"/>
            <w:tcMar>
              <w:top w:w="70" w:type="dxa"/>
              <w:start w:w="70" w:type="dxa"/>
              <w:bottom w:w="70" w:type="dxa"/>
              <w:end w:w="70" w:type="dxa"/>
            </w:tcMar>
          </w:tcPr>
          <w:p>
            <w:pPr>
              <w:spacing w:after="0"/>
            </w:pPr>
            <w:r>
              <w:rPr>
                <w:rFonts w:ascii="Liberation Sans" w:hAnsi="Liberation Sans"/>
                <w:sz w:val="14"/>
              </w:rPr>
              <w:t>Use headline WR as safety proof</w:t>
            </w:r>
          </w:p>
        </w:tc>
      </w:tr>
    </w:tbl>
    <w:p/>
    <w:p>
      <w:pPr>
        <w:pStyle w:val="Requirement"/>
      </w:pPr>
      <w:r>
        <w:rPr>
          <w:b/>
          <w:color w:val="16324F"/>
        </w:rPr>
        <w:t xml:space="preserve">EXP-001 [MUST] </w:t>
      </w:r>
      <w:r>
        <w:t>Expert priors SHALL be reliability-weighted by data quality, sample confidence, regime fit, recency, independence and transferability.</w:t>
      </w:r>
    </w:p>
    <w:p>
      <w:pPr>
        <w:pStyle w:val="Requirement"/>
      </w:pPr>
      <w:r>
        <w:rPr>
          <w:b/>
          <w:color w:val="16324F"/>
        </w:rPr>
        <w:t xml:space="preserve">EXP-002 [MUST] </w:t>
      </w:r>
      <w:r>
        <w:t>Expert priors SHALL never override negative independent THETA EV or a hard AEGIS veto.</w:t>
      </w:r>
    </w:p>
    <w:p>
      <w:pPr>
        <w:pStyle w:val="Heading1"/>
        <w:keepNext/>
      </w:pPr>
      <w:r>
        <w:t>15. Strategy Branches and Opportunity Router</w:t>
      </w:r>
    </w:p>
    <w:p>
      <w:r>
        <w:t>THETA v1 is active and opportunity-seeking. Failure of one preferred structure should trigger evaluation of other validated THETA branches instead of automatic inactivity.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6324F"/>
            <w:vAlign w:val="center"/>
            <w:tcMar>
              <w:top w:w="70" w:type="dxa"/>
              <w:start w:w="70" w:type="dxa"/>
              <w:bottom w:w="70" w:type="dxa"/>
              <w:end w:w="70" w:type="dxa"/>
            </w:tcMar>
          </w:tcPr>
          <w:p>
            <w:r>
              <w:rPr>
                <w:rFonts w:ascii="Liberation Sans" w:hAnsi="Liberation Sans"/>
                <w:b/>
                <w:color w:val="FFFFFF"/>
                <w:sz w:val="15"/>
              </w:rPr>
              <w:t>Branch</w:t>
            </w:r>
          </w:p>
        </w:tc>
        <w:tc>
          <w:tcPr>
            <w:tcW w:type="dxa" w:w="3024"/>
            <w:shd w:fill="16324F"/>
            <w:vAlign w:val="center"/>
            <w:tcMar>
              <w:top w:w="70" w:type="dxa"/>
              <w:start w:w="70" w:type="dxa"/>
              <w:bottom w:w="70" w:type="dxa"/>
              <w:end w:w="70" w:type="dxa"/>
            </w:tcMar>
          </w:tcPr>
          <w:p>
            <w:r>
              <w:rPr>
                <w:rFonts w:ascii="Liberation Sans" w:hAnsi="Liberation Sans"/>
                <w:b/>
                <w:color w:val="FFFFFF"/>
                <w:sz w:val="15"/>
              </w:rPr>
              <w:t>Initial role</w:t>
            </w:r>
          </w:p>
        </w:tc>
        <w:tc>
          <w:tcPr>
            <w:tcW w:type="dxa" w:w="5040"/>
            <w:shd w:fill="16324F"/>
            <w:vAlign w:val="center"/>
            <w:tcMar>
              <w:top w:w="70" w:type="dxa"/>
              <w:start w:w="70" w:type="dxa"/>
              <w:bottom w:w="70" w:type="dxa"/>
              <w:end w:w="70" w:type="dxa"/>
            </w:tcMar>
          </w:tcPr>
          <w:p>
            <w:r>
              <w:rPr>
                <w:rFonts w:ascii="Liberation Sans" w:hAnsi="Liberation Sans"/>
                <w:b/>
                <w:color w:val="FFFFFF"/>
                <w:sz w:val="15"/>
              </w:rPr>
              <w:t>Typical use</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THETA_CONVENTIONAL</w:t>
            </w:r>
          </w:p>
        </w:tc>
        <w:tc>
          <w:tcPr>
            <w:tcW w:type="dxa" w:w="3024"/>
            <w:vAlign w:val="top"/>
            <w:tcMar>
              <w:top w:w="70" w:type="dxa"/>
              <w:start w:w="70" w:type="dxa"/>
              <w:bottom w:w="70" w:type="dxa"/>
              <w:end w:w="70" w:type="dxa"/>
            </w:tcMar>
          </w:tcPr>
          <w:p>
            <w:pPr>
              <w:spacing w:after="0"/>
            </w:pPr>
            <w:r>
              <w:rPr>
                <w:rFonts w:ascii="Liberation Sans" w:hAnsi="Liberation Sans"/>
                <w:sz w:val="15"/>
              </w:rPr>
              <w:t>Primary baseline</w:t>
            </w:r>
          </w:p>
        </w:tc>
        <w:tc>
          <w:tcPr>
            <w:tcW w:type="dxa" w:w="5040"/>
            <w:vAlign w:val="top"/>
            <w:tcMar>
              <w:top w:w="70" w:type="dxa"/>
              <w:start w:w="70" w:type="dxa"/>
              <w:bottom w:w="70" w:type="dxa"/>
              <w:end w:w="70" w:type="dxa"/>
            </w:tcMar>
          </w:tcPr>
          <w:p>
            <w:pPr>
              <w:spacing w:after="0"/>
            </w:pPr>
            <w:r>
              <w:rPr>
                <w:rFonts w:ascii="Liberation Sans" w:hAnsi="Liberation Sans"/>
                <w:sz w:val="15"/>
              </w:rPr>
              <w:t>Liquid quality underlyings; 30-60 DTE research lattice; CSP/CC lifecycle</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THETA_HOLD_STRIKE</w:t>
            </w:r>
          </w:p>
        </w:tc>
        <w:tc>
          <w:tcPr>
            <w:tcW w:type="dxa" w:w="3024"/>
            <w:vAlign w:val="top"/>
            <w:tcMar>
              <w:top w:w="70" w:type="dxa"/>
              <w:start w:w="70" w:type="dxa"/>
              <w:bottom w:w="70" w:type="dxa"/>
              <w:end w:w="70" w:type="dxa"/>
            </w:tcMar>
            <w:shd w:fill="F5F8FA"/>
          </w:tcPr>
          <w:p>
            <w:pPr>
              <w:spacing w:after="0"/>
            </w:pPr>
            <w:r>
              <w:rPr>
                <w:rFonts w:ascii="Liberation Sans" w:hAnsi="Liberation Sans"/>
                <w:sz w:val="15"/>
              </w:rPr>
              <w:t>Research challenger</w:t>
            </w:r>
          </w:p>
        </w:tc>
        <w:tc>
          <w:tcPr>
            <w:tcW w:type="dxa" w:w="5040"/>
            <w:vAlign w:val="top"/>
            <w:tcMar>
              <w:top w:w="70" w:type="dxa"/>
              <w:start w:w="70" w:type="dxa"/>
              <w:bottom w:w="70" w:type="dxa"/>
              <w:end w:w="70" w:type="dxa"/>
            </w:tcMar>
            <w:shd w:fill="F5F8FA"/>
          </w:tcPr>
          <w:p>
            <w:pPr>
              <w:spacing w:after="0"/>
            </w:pPr>
            <w:r>
              <w:rPr>
                <w:rFonts w:ascii="Liberation Sans" w:hAnsi="Liberation Sans"/>
                <w:sz w:val="15"/>
              </w:rPr>
              <w:t>2-5 DTE ATM/near-ATM assignment-aware policy on specifically validated underlyings</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THETA_DEFINED_RISK</w:t>
            </w:r>
          </w:p>
        </w:tc>
        <w:tc>
          <w:tcPr>
            <w:tcW w:type="dxa" w:w="3024"/>
            <w:vAlign w:val="top"/>
            <w:tcMar>
              <w:top w:w="70" w:type="dxa"/>
              <w:start w:w="70" w:type="dxa"/>
              <w:bottom w:w="70" w:type="dxa"/>
              <w:end w:w="70" w:type="dxa"/>
            </w:tcMar>
          </w:tcPr>
          <w:p>
            <w:pPr>
              <w:spacing w:after="0"/>
            </w:pPr>
            <w:r>
              <w:rPr>
                <w:rFonts w:ascii="Liberation Sans" w:hAnsi="Liberation Sans"/>
                <w:sz w:val="15"/>
              </w:rPr>
              <w:t>Optional after Level 3/OOS</w:t>
            </w:r>
          </w:p>
        </w:tc>
        <w:tc>
          <w:tcPr>
            <w:tcW w:type="dxa" w:w="5040"/>
            <w:vAlign w:val="top"/>
            <w:tcMar>
              <w:top w:w="70" w:type="dxa"/>
              <w:start w:w="70" w:type="dxa"/>
              <w:bottom w:w="70" w:type="dxa"/>
              <w:end w:w="70" w:type="dxa"/>
            </w:tcMar>
          </w:tcPr>
          <w:p>
            <w:pPr>
              <w:spacing w:after="0"/>
            </w:pPr>
            <w:r>
              <w:rPr>
                <w:rFonts w:ascii="Liberation Sans" w:hAnsi="Liberation Sans"/>
                <w:sz w:val="15"/>
              </w:rPr>
              <w:t>Put-credit-spread alternative when full cash-secured quantity would be zero or tail risk is better bounded</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THETA_RECOVERY</w:t>
            </w:r>
          </w:p>
        </w:tc>
        <w:tc>
          <w:tcPr>
            <w:tcW w:type="dxa" w:w="3024"/>
            <w:vAlign w:val="top"/>
            <w:tcMar>
              <w:top w:w="70" w:type="dxa"/>
              <w:start w:w="70" w:type="dxa"/>
              <w:bottom w:w="70" w:type="dxa"/>
              <w:end w:w="70" w:type="dxa"/>
            </w:tcMar>
            <w:shd w:fill="F5F8FA"/>
          </w:tcPr>
          <w:p>
            <w:pPr>
              <w:spacing w:after="0"/>
            </w:pPr>
            <w:r>
              <w:rPr>
                <w:rFonts w:ascii="Liberation Sans" w:hAnsi="Liberation Sans"/>
                <w:sz w:val="15"/>
              </w:rPr>
              <w:t>Management state</w:t>
            </w:r>
          </w:p>
        </w:tc>
        <w:tc>
          <w:tcPr>
            <w:tcW w:type="dxa" w:w="5040"/>
            <w:vAlign w:val="top"/>
            <w:tcMar>
              <w:top w:w="70" w:type="dxa"/>
              <w:start w:w="70" w:type="dxa"/>
              <w:bottom w:w="70" w:type="dxa"/>
              <w:end w:w="70" w:type="dxa"/>
            </w:tcMar>
            <w:shd w:fill="F5F8FA"/>
          </w:tcPr>
          <w:p>
            <w:pPr>
              <w:spacing w:after="0"/>
            </w:pPr>
            <w:r>
              <w:rPr>
                <w:rFonts w:ascii="Liberation Sans" w:hAnsi="Liberation Sans"/>
                <w:sz w:val="15"/>
              </w:rPr>
              <w:t>Assigned stock held while waiting for a better CC/stock-exit state</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THETA_CC</w:t>
            </w:r>
          </w:p>
        </w:tc>
        <w:tc>
          <w:tcPr>
            <w:tcW w:type="dxa" w:w="3024"/>
            <w:vAlign w:val="top"/>
            <w:tcMar>
              <w:top w:w="70" w:type="dxa"/>
              <w:start w:w="70" w:type="dxa"/>
              <w:bottom w:w="70" w:type="dxa"/>
              <w:end w:w="70" w:type="dxa"/>
            </w:tcMar>
          </w:tcPr>
          <w:p>
            <w:pPr>
              <w:spacing w:after="0"/>
            </w:pPr>
            <w:r>
              <w:rPr>
                <w:rFonts w:ascii="Liberation Sans" w:hAnsi="Liberation Sans"/>
                <w:sz w:val="15"/>
              </w:rPr>
              <w:t>Inventory monetization</w:t>
            </w:r>
          </w:p>
        </w:tc>
        <w:tc>
          <w:tcPr>
            <w:tcW w:type="dxa" w:w="5040"/>
            <w:vAlign w:val="top"/>
            <w:tcMar>
              <w:top w:w="70" w:type="dxa"/>
              <w:start w:w="70" w:type="dxa"/>
              <w:bottom w:w="70" w:type="dxa"/>
              <w:end w:w="70" w:type="dxa"/>
            </w:tcMar>
          </w:tcPr>
          <w:p>
            <w:pPr>
              <w:spacing w:after="0"/>
            </w:pPr>
            <w:r>
              <w:rPr>
                <w:rFonts w:ascii="Liberation Sans" w:hAnsi="Liberation Sans"/>
                <w:sz w:val="15"/>
              </w:rPr>
              <w:t>Covered-call candidate frontier balancing premium and retained upside</w:t>
            </w:r>
          </w:p>
        </w:tc>
      </w:tr>
    </w:tbl>
    <w:p/>
    <w:p>
      <w:pPr>
        <w:pStyle w:val="Requirement"/>
      </w:pPr>
      <w:r>
        <w:rPr>
          <w:b/>
          <w:color w:val="16324F"/>
        </w:rPr>
        <w:t xml:space="preserve">ROUTE-001 [MUST] </w:t>
      </w:r>
      <w:r>
        <w:t>The router SHALL compare feasible branches by net utility and SHALL allow reduced-size or alternative-structure expression of moderate positive edge.</w:t>
      </w:r>
    </w:p>
    <w:p>
      <w:pPr>
        <w:pStyle w:val="Requirement"/>
      </w:pPr>
      <w:r>
        <w:rPr>
          <w:b/>
          <w:color w:val="16324F"/>
        </w:rPr>
        <w:t xml:space="preserve">ROUTE-002 [MUST] </w:t>
      </w:r>
      <w:r>
        <w:t>No branch SHALL be selected solely because it has the highest historical win rate.</w:t>
      </w:r>
    </w:p>
    <w:p>
      <w:pPr>
        <w:pStyle w:val="Heading1"/>
        <w:keepNext/>
      </w:pPr>
      <w:r>
        <w:t>16. Candidate Generation and Contract Selection</w:t>
      </w:r>
    </w:p>
    <w:p>
      <w:pPr>
        <w:pStyle w:val="CodeBlock"/>
      </w:pPr>
      <w:r>
        <w:t>Candidate pipeline:</w:t>
        <w:br/>
        <w:t>1. Build liquid underlying universe.</w:t>
        <w:br/>
        <w:t>2. Score ownership quality and event state.</w:t>
        <w:br/>
        <w:t>3. Enumerate Alpaca contracts across branch-specific DTE/strike lattice.</w:t>
        <w:br/>
        <w:t>4. Attach current Alpaca chain quote/Greeks.</w:t>
        <w:br/>
        <w:t>5. Join Optionomics volatility/history/event/flow context.</w:t>
        <w:br/>
        <w:t>6. Compute transparent economics for every candidate.</w:t>
        <w:br/>
        <w:t>7. Generate feasible management/assignment scenarios.</w:t>
        <w:br/>
        <w:t>8. Rank by expected utility, not by premium alone.</w:t>
        <w:br/>
        <w:t>9. Refresh BBO for top candidates.</w:t>
        <w:br/>
        <w:t>10. Send top feasible candidates to AEGIS + execution preflight.</w:t>
      </w:r>
    </w:p>
    <w:p>
      <w:pPr>
        <w:pStyle w:val="Requirement"/>
      </w:pPr>
      <w:r>
        <w:rPr>
          <w:b/>
          <w:color w:val="16324F"/>
        </w:rPr>
        <w:t xml:space="preserve">CAND-001 [MUST] </w:t>
      </w:r>
      <w:r>
        <w:t>Candidate enumeration SHALL include the full feasible local strike/expiration set rather than only one hand-picked delta.</w:t>
      </w:r>
    </w:p>
    <w:p>
      <w:pPr>
        <w:pStyle w:val="Requirement"/>
      </w:pPr>
      <w:r>
        <w:rPr>
          <w:b/>
          <w:color w:val="16324F"/>
        </w:rPr>
        <w:t xml:space="preserve">CAND-002 [MUST] </w:t>
      </w:r>
      <w:r>
        <w:t>Candidate records SHALL retain rejected alternatives for later opportunity-capture and expert-choice research.</w:t>
      </w:r>
    </w:p>
    <w:p>
      <w:pPr>
        <w:pStyle w:val="Requirement"/>
      </w:pPr>
      <w:r>
        <w:rPr>
          <w:b/>
          <w:color w:val="16324F"/>
        </w:rPr>
        <w:t xml:space="preserve">CAND-003 [MUST] </w:t>
      </w:r>
      <w:r>
        <w:t>The ranker SHALL expose component economics and reason codes; opaque scalar score alone is insufficient.</w:t>
      </w:r>
    </w:p>
    <w:p>
      <w:pPr>
        <w:pStyle w:val="Heading1"/>
        <w:keepNext/>
      </w:pPr>
      <w:r>
        <w:t>17. Decision Engine and Probability Models</w:t>
      </w:r>
    </w:p>
    <w:p>
      <w:r>
        <w:t>THETA is a probabilistic decision system. It separately estimates entry outcome, lifecycle risk, and management actions, then combines them through after-cost utility.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6324F"/>
            <w:vAlign w:val="center"/>
            <w:tcMar>
              <w:top w:w="70" w:type="dxa"/>
              <w:start w:w="70" w:type="dxa"/>
              <w:bottom w:w="70" w:type="dxa"/>
              <w:end w:w="70" w:type="dxa"/>
            </w:tcMar>
          </w:tcPr>
          <w:p>
            <w:r>
              <w:rPr>
                <w:rFonts w:ascii="Liberation Sans" w:hAnsi="Liberation Sans"/>
                <w:b/>
                <w:color w:val="FFFFFF"/>
                <w:sz w:val="14"/>
              </w:rPr>
              <w:t>Model</w:t>
            </w:r>
          </w:p>
        </w:tc>
        <w:tc>
          <w:tcPr>
            <w:tcW w:type="dxa" w:w="4752"/>
            <w:shd w:fill="16324F"/>
            <w:vAlign w:val="center"/>
            <w:tcMar>
              <w:top w:w="70" w:type="dxa"/>
              <w:start w:w="70" w:type="dxa"/>
              <w:bottom w:w="70" w:type="dxa"/>
              <w:end w:w="70" w:type="dxa"/>
            </w:tcMar>
          </w:tcPr>
          <w:p>
            <w:r>
              <w:rPr>
                <w:rFonts w:ascii="Liberation Sans" w:hAnsi="Liberation Sans"/>
                <w:b/>
                <w:color w:val="FFFFFF"/>
                <w:sz w:val="14"/>
              </w:rPr>
              <w:t>Purpose</w:t>
            </w:r>
          </w:p>
        </w:tc>
        <w:tc>
          <w:tcPr>
            <w:tcW w:type="dxa" w:w="3888"/>
            <w:shd w:fill="16324F"/>
            <w:vAlign w:val="center"/>
            <w:tcMar>
              <w:top w:w="70" w:type="dxa"/>
              <w:start w:w="70" w:type="dxa"/>
              <w:bottom w:w="70" w:type="dxa"/>
              <w:end w:w="70" w:type="dxa"/>
            </w:tcMar>
          </w:tcPr>
          <w:p>
            <w:r>
              <w:rPr>
                <w:rFonts w:ascii="Liberation Sans" w:hAnsi="Liberation Sans"/>
                <w:b/>
                <w:color w:val="FFFFFF"/>
                <w:sz w:val="14"/>
              </w:rPr>
              <w:t>Initial implementation</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Entry outcome model</w:t>
            </w:r>
          </w:p>
        </w:tc>
        <w:tc>
          <w:tcPr>
            <w:tcW w:type="dxa" w:w="4752"/>
            <w:vAlign w:val="top"/>
            <w:tcMar>
              <w:top w:w="70" w:type="dxa"/>
              <w:start w:w="70" w:type="dxa"/>
              <w:bottom w:w="70" w:type="dxa"/>
              <w:end w:w="70" w:type="dxa"/>
            </w:tcMar>
          </w:tcPr>
          <w:p>
            <w:pPr>
              <w:spacing w:after="0"/>
            </w:pPr>
            <w:r>
              <w:rPr>
                <w:rFonts w:ascii="Liberation Sans" w:hAnsi="Liberation Sans"/>
                <w:sz w:val="14"/>
              </w:rPr>
              <w:t>P(net-positive managed episode | state,candidate)</w:t>
            </w:r>
          </w:p>
        </w:tc>
        <w:tc>
          <w:tcPr>
            <w:tcW w:type="dxa" w:w="3888"/>
            <w:vAlign w:val="top"/>
            <w:tcMar>
              <w:top w:w="70" w:type="dxa"/>
              <w:start w:w="70" w:type="dxa"/>
              <w:bottom w:w="70" w:type="dxa"/>
              <w:end w:w="70" w:type="dxa"/>
            </w:tcMar>
          </w:tcPr>
          <w:p>
            <w:pPr>
              <w:spacing w:after="0"/>
            </w:pPr>
            <w:r>
              <w:rPr>
                <w:rFonts w:ascii="Liberation Sans" w:hAnsi="Liberation Sans"/>
                <w:sz w:val="14"/>
              </w:rPr>
              <w:t>Logistic + LightGBM/XGBoost challenger; calibrated</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Assignment model</w:t>
            </w:r>
          </w:p>
        </w:tc>
        <w:tc>
          <w:tcPr>
            <w:tcW w:type="dxa" w:w="4752"/>
            <w:vAlign w:val="top"/>
            <w:tcMar>
              <w:top w:w="70" w:type="dxa"/>
              <w:start w:w="70" w:type="dxa"/>
              <w:bottom w:w="70" w:type="dxa"/>
              <w:end w:w="70" w:type="dxa"/>
            </w:tcMar>
            <w:shd w:fill="F5F8FA"/>
          </w:tcPr>
          <w:p>
            <w:pPr>
              <w:spacing w:after="0"/>
            </w:pPr>
            <w:r>
              <w:rPr>
                <w:rFonts w:ascii="Liberation Sans" w:hAnsi="Liberation Sans"/>
                <w:sz w:val="14"/>
              </w:rPr>
              <w:t>Probability/distribution of assignment and post-assignment downside</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Empirical/logistic + scenario simulation</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Management model</w:t>
            </w:r>
          </w:p>
        </w:tc>
        <w:tc>
          <w:tcPr>
            <w:tcW w:type="dxa" w:w="4752"/>
            <w:vAlign w:val="top"/>
            <w:tcMar>
              <w:top w:w="70" w:type="dxa"/>
              <w:start w:w="70" w:type="dxa"/>
              <w:bottom w:w="70" w:type="dxa"/>
              <w:end w:w="70" w:type="dxa"/>
            </w:tcMar>
          </w:tcPr>
          <w:p>
            <w:pPr>
              <w:spacing w:after="0"/>
            </w:pPr>
            <w:r>
              <w:rPr>
                <w:rFonts w:ascii="Liberation Sans" w:hAnsi="Liberation Sans"/>
                <w:sz w:val="14"/>
              </w:rPr>
              <w:t>Close vs hold vs roll vs assign vs expire</w:t>
            </w:r>
          </w:p>
        </w:tc>
        <w:tc>
          <w:tcPr>
            <w:tcW w:type="dxa" w:w="3888"/>
            <w:vAlign w:val="top"/>
            <w:tcMar>
              <w:top w:w="70" w:type="dxa"/>
              <w:start w:w="70" w:type="dxa"/>
              <w:bottom w:w="70" w:type="dxa"/>
              <w:end w:w="70" w:type="dxa"/>
            </w:tcMar>
          </w:tcPr>
          <w:p>
            <w:pPr>
              <w:spacing w:after="0"/>
            </w:pPr>
            <w:r>
              <w:rPr>
                <w:rFonts w:ascii="Liberation Sans" w:hAnsi="Liberation Sans"/>
                <w:sz w:val="14"/>
              </w:rPr>
              <w:t>Competing-risk/hazard + gradient boosting; policy value overlay</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Regime model</w:t>
            </w:r>
          </w:p>
        </w:tc>
        <w:tc>
          <w:tcPr>
            <w:tcW w:type="dxa" w:w="4752"/>
            <w:vAlign w:val="top"/>
            <w:tcMar>
              <w:top w:w="70" w:type="dxa"/>
              <w:start w:w="70" w:type="dxa"/>
              <w:bottom w:w="70" w:type="dxa"/>
              <w:end w:w="70" w:type="dxa"/>
            </w:tcMar>
            <w:shd w:fill="F5F8FA"/>
          </w:tcPr>
          <w:p>
            <w:pPr>
              <w:spacing w:after="0"/>
            </w:pPr>
            <w:r>
              <w:rPr>
                <w:rFonts w:ascii="Liberation Sans" w:hAnsi="Liberation Sans"/>
                <w:sz w:val="14"/>
              </w:rPr>
              <w:t>Condition edge by volatility/trend/event regime</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Simple rule/cluster baseline; HMM challenger if OOS gain</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4"/>
              </w:rPr>
              <w:t>Cycle value model</w:t>
            </w:r>
          </w:p>
        </w:tc>
        <w:tc>
          <w:tcPr>
            <w:tcW w:type="dxa" w:w="4752"/>
            <w:vAlign w:val="top"/>
            <w:tcMar>
              <w:top w:w="70" w:type="dxa"/>
              <w:start w:w="70" w:type="dxa"/>
              <w:bottom w:w="70" w:type="dxa"/>
              <w:end w:w="70" w:type="dxa"/>
            </w:tcMar>
          </w:tcPr>
          <w:p>
            <w:pPr>
              <w:spacing w:after="0"/>
            </w:pPr>
            <w:r>
              <w:rPr>
                <w:rFonts w:ascii="Liberation Sans" w:hAnsi="Liberation Sans"/>
                <w:sz w:val="14"/>
              </w:rPr>
              <w:t>Expected full-chain wealth/capital-days</w:t>
            </w:r>
          </w:p>
        </w:tc>
        <w:tc>
          <w:tcPr>
            <w:tcW w:type="dxa" w:w="3888"/>
            <w:vAlign w:val="top"/>
            <w:tcMar>
              <w:top w:w="70" w:type="dxa"/>
              <w:start w:w="70" w:type="dxa"/>
              <w:bottom w:w="70" w:type="dxa"/>
              <w:end w:w="70" w:type="dxa"/>
            </w:tcMar>
          </w:tcPr>
          <w:p>
            <w:pPr>
              <w:spacing w:after="0"/>
            </w:pPr>
            <w:r>
              <w:rPr>
                <w:rFonts w:ascii="Liberation Sans" w:hAnsi="Liberation Sans"/>
                <w:sz w:val="14"/>
              </w:rPr>
              <w:t>Scenario/Monte Carlo + empirical conditional outcomes</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4"/>
              </w:rPr>
              <w:t>Calibration layer</w:t>
            </w:r>
          </w:p>
        </w:tc>
        <w:tc>
          <w:tcPr>
            <w:tcW w:type="dxa" w:w="4752"/>
            <w:vAlign w:val="top"/>
            <w:tcMar>
              <w:top w:w="70" w:type="dxa"/>
              <w:start w:w="70" w:type="dxa"/>
              <w:bottom w:w="70" w:type="dxa"/>
              <w:end w:w="70" w:type="dxa"/>
            </w:tcMar>
            <w:shd w:fill="F5F8FA"/>
          </w:tcPr>
          <w:p>
            <w:pPr>
              <w:spacing w:after="0"/>
            </w:pPr>
            <w:r>
              <w:rPr>
                <w:rFonts w:ascii="Liberation Sans" w:hAnsi="Liberation Sans"/>
                <w:sz w:val="14"/>
              </w:rPr>
              <w:t>Map raw scores to reliable probabilities</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Platt/isotonic depending data</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Underlying ownership model</w:t>
            </w:r>
          </w:p>
        </w:tc>
        <w:tc>
          <w:tcPr>
            <w:tcW w:type="dxa" w:w="3408"/>
            <w:tcMar>
              <w:top w:w="70" w:type="dxa"/>
              <w:start w:w="70" w:type="dxa"/>
              <w:bottom w:w="70" w:type="dxa"/>
              <w:end w:w="70" w:type="dxa"/>
            </w:tcMar>
            <w:vAlign w:val="top"/>
          </w:tcPr>
          <w:p>
            <w:pPr>
              <w:spacing w:after="0"/>
            </w:pPr>
            <w:r>
              <w:rPr>
                <w:rFonts w:ascii="Liberation Sans" w:hAnsi="Liberation Sans"/>
                <w:sz w:val="14"/>
              </w:rPr>
              <w:t>P(severe drawdown), recovery distribution and assignment suitability</w:t>
            </w:r>
          </w:p>
        </w:tc>
        <w:tc>
          <w:tcPr>
            <w:tcW w:type="dxa" w:w="3408"/>
            <w:tcMar>
              <w:top w:w="70" w:type="dxa"/>
              <w:start w:w="70" w:type="dxa"/>
              <w:bottom w:w="70" w:type="dxa"/>
              <w:end w:w="70" w:type="dxa"/>
            </w:tcMar>
            <w:vAlign w:val="top"/>
          </w:tcPr>
          <w:p>
            <w:pPr>
              <w:spacing w:after="0"/>
            </w:pPr>
            <w:r>
              <w:rPr>
                <w:rFonts w:ascii="Liberation Sans" w:hAnsi="Liberation Sans"/>
                <w:sz w:val="14"/>
              </w:rPr>
              <w:t>Logistic/LightGBM + survival/recovery model</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Covered-call ranker</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Rank strike/expiry on premium vs retained upside/call-away/event economics</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Transparent utility + GBM ranker challenger</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Roll evaluator</w:t>
            </w:r>
          </w:p>
        </w:tc>
        <w:tc>
          <w:tcPr>
            <w:tcW w:type="dxa" w:w="3408"/>
            <w:tcMar>
              <w:top w:w="70" w:type="dxa"/>
              <w:start w:w="70" w:type="dxa"/>
              <w:bottom w:w="70" w:type="dxa"/>
              <w:end w:w="70" w:type="dxa"/>
            </w:tcMar>
            <w:vAlign w:val="top"/>
          </w:tcPr>
          <w:p>
            <w:pPr>
              <w:spacing w:after="0"/>
            </w:pPr>
            <w:r>
              <w:rPr>
                <w:rFonts w:ascii="Liberation Sans" w:hAnsi="Liberation Sans"/>
                <w:sz w:val="14"/>
              </w:rPr>
              <w:t>Compare HOLD/CLOSE/ROLL/ASSIGN/REDEPLOY under same state</w:t>
            </w:r>
          </w:p>
        </w:tc>
        <w:tc>
          <w:tcPr>
            <w:tcW w:type="dxa" w:w="3408"/>
            <w:tcMar>
              <w:top w:w="70" w:type="dxa"/>
              <w:start w:w="70" w:type="dxa"/>
              <w:bottom w:w="70" w:type="dxa"/>
              <w:end w:w="70" w:type="dxa"/>
            </w:tcMar>
            <w:vAlign w:val="top"/>
          </w:tcPr>
          <w:p>
            <w:pPr>
              <w:spacing w:after="0"/>
            </w:pPr>
            <w:r>
              <w:rPr>
                <w:rFonts w:ascii="Liberation Sans" w:hAnsi="Liberation Sans"/>
                <w:sz w:val="14"/>
              </w:rPr>
              <w:t>Scenario EV + learned policy-value challenger</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Fill probability model</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P(fill at limit price | BBO,size,time,state)</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Logistic baseline; gradient boosting challenger calibrated from Alpaca paper/live TCA</w:t>
            </w:r>
          </w:p>
        </w:tc>
      </w:tr>
    </w:tbl>
    <w:p/>
    <w:p>
      <w:pPr>
        <w:pStyle w:val="Requirement"/>
      </w:pPr>
      <w:r>
        <w:rPr>
          <w:b/>
          <w:color w:val="16324F"/>
        </w:rPr>
        <w:t xml:space="preserve">MODEL-001 [MUST] </w:t>
      </w:r>
      <w:r>
        <w:t>Deep learning SHALL not be required for v1 and may enter only after incremental untouched-OOS value is demonstrated.</w:t>
      </w:r>
    </w:p>
    <w:p>
      <w:pPr>
        <w:pStyle w:val="Requirement"/>
      </w:pPr>
      <w:r>
        <w:rPr>
          <w:b/>
          <w:color w:val="16324F"/>
        </w:rPr>
        <w:t xml:space="preserve">MODEL-002 [MUST] </w:t>
      </w:r>
      <w:r>
        <w:t>The model SHALL predict managed-trade outcomes, not use option delta as a win-rate label.</w:t>
      </w:r>
    </w:p>
    <w:p>
      <w:pPr>
        <w:pStyle w:val="Requirement"/>
      </w:pPr>
      <w:r>
        <w:rPr>
          <w:b/>
          <w:color w:val="16324F"/>
        </w:rPr>
        <w:t xml:space="preserve">MODEL-003 [MUST] </w:t>
      </w:r>
      <w:r>
        <w:t>Probability outputs SHALL be calibrated and evaluated by regime, DTE, delta, ticker family and strategy branch.</w:t>
      </w:r>
    </w:p>
    <w:p>
      <w:pPr>
        <w:pStyle w:val="Heading1"/>
        <w:keepNext/>
      </w:pPr>
      <w:r>
        <w:t>18. Active Opportunity Capture: Hard vs Soft Rules</w:t>
      </w:r>
    </w:p>
    <w:tbl>
      <w:tblPr>
        <w:tblStyle w:val="TableGrid"/>
        <w:tblW w:type="auto" w:w="0"/>
        <w:tblLook w:firstColumn="1" w:firstRow="1" w:lastColumn="0" w:lastRow="0" w:noHBand="0" w:noVBand="1" w:val="04A0"/>
      </w:tblPr>
      <w:tblGrid>
        <w:gridCol w:w="10224"/>
      </w:tblGrid>
      <w:tr>
        <w:trPr>
          <w:cantSplit/>
          <w:tblHeader w:val="true"/>
        </w:trPr>
        <w:tc>
          <w:tcPr>
            <w:tcW w:type="dxa" w:w="10224"/>
            <w:shd w:fill="F5F0DF"/>
            <w:tcMar>
              <w:top w:w="100" w:type="dxa"/>
              <w:start w:w="120" w:type="dxa"/>
              <w:bottom w:w="100" w:type="dxa"/>
              <w:end w:w="120" w:type="dxa"/>
            </w:tcMar>
          </w:tcPr>
          <w:p>
            <w:r>
              <w:rPr>
                <w:rFonts w:ascii="Liberation Sans" w:hAnsi="Liberation Sans"/>
                <w:b/>
                <w:color w:val="8A6A1F"/>
                <w:sz w:val="17"/>
              </w:rPr>
              <w:t xml:space="preserve">Design principle: </w:t>
            </w:r>
            <w:r>
              <w:rPr>
                <w:rFonts w:ascii="Liberation Sans" w:hAnsi="Liberation Sans"/>
                <w:sz w:val="17"/>
              </w:rPr>
              <w:t>Safety must not become inactivity. Mechanical invalidity and unacceptable portfolio risk are hard vetoes; imperfect but still positive evidence should normally change score, size, structure or management plan rather than automatically eliminate the opportunity.</w:t>
            </w:r>
          </w:p>
        </w:tc>
      </w:tr>
    </w:tbl>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256"/>
            <w:shd w:fill="16324F"/>
            <w:vAlign w:val="center"/>
            <w:tcMar>
              <w:top w:w="70" w:type="dxa"/>
              <w:start w:w="70" w:type="dxa"/>
              <w:bottom w:w="70" w:type="dxa"/>
              <w:end w:w="70" w:type="dxa"/>
            </w:tcMar>
          </w:tcPr>
          <w:p>
            <w:r>
              <w:rPr>
                <w:rFonts w:ascii="Liberation Sans" w:hAnsi="Liberation Sans"/>
                <w:b/>
                <w:color w:val="FFFFFF"/>
                <w:sz w:val="15"/>
              </w:rPr>
              <w:t>Hard veto (binary)</w:t>
            </w:r>
          </w:p>
        </w:tc>
        <w:tc>
          <w:tcPr>
            <w:tcW w:type="dxa" w:w="5256"/>
            <w:shd w:fill="16324F"/>
            <w:vAlign w:val="center"/>
            <w:tcMar>
              <w:top w:w="70" w:type="dxa"/>
              <w:start w:w="70" w:type="dxa"/>
              <w:bottom w:w="70" w:type="dxa"/>
              <w:end w:w="70" w:type="dxa"/>
            </w:tcMar>
          </w:tcPr>
          <w:p>
            <w:r>
              <w:rPr>
                <w:rFonts w:ascii="Liberation Sans" w:hAnsi="Liberation Sans"/>
                <w:b/>
                <w:color w:val="FFFFFF"/>
                <w:sz w:val="15"/>
              </w:rPr>
              <w:t>Soft evidence (score/size/structure)</w:t>
            </w:r>
          </w:p>
        </w:tc>
      </w:tr>
      <w:tr>
        <w:trPr>
          <w:cantSplit/>
        </w:trPr>
        <w:tc>
          <w:tcPr>
            <w:tcW w:type="dxa" w:w="5256"/>
            <w:vAlign w:val="top"/>
            <w:tcMar>
              <w:top w:w="70" w:type="dxa"/>
              <w:start w:w="70" w:type="dxa"/>
              <w:bottom w:w="70" w:type="dxa"/>
              <w:end w:w="70" w:type="dxa"/>
            </w:tcMar>
          </w:tcPr>
          <w:p>
            <w:pPr>
              <w:spacing w:after="0"/>
            </w:pPr>
            <w:r>
              <w:rPr>
                <w:rFonts w:ascii="Liberation Sans" w:hAnsi="Liberation Sans"/>
                <w:sz w:val="15"/>
              </w:rPr>
              <w:t>Market/session unsupported</w:t>
            </w:r>
          </w:p>
        </w:tc>
        <w:tc>
          <w:tcPr>
            <w:tcW w:type="dxa" w:w="5256"/>
            <w:vAlign w:val="top"/>
            <w:tcMar>
              <w:top w:w="70" w:type="dxa"/>
              <w:start w:w="70" w:type="dxa"/>
              <w:bottom w:w="70" w:type="dxa"/>
              <w:end w:w="70" w:type="dxa"/>
            </w:tcMar>
          </w:tcPr>
          <w:p>
            <w:pPr>
              <w:spacing w:after="0"/>
            </w:pPr>
            <w:r>
              <w:rPr>
                <w:rFonts w:ascii="Liberation Sans" w:hAnsi="Liberation Sans"/>
                <w:sz w:val="15"/>
              </w:rPr>
              <w:t>IV rank is lower than preferred</w:t>
            </w:r>
          </w:p>
        </w:tc>
      </w:tr>
      <w:tr>
        <w:trPr>
          <w:cantSplit/>
        </w:trPr>
        <w:tc>
          <w:tcPr>
            <w:tcW w:type="dxa" w:w="5256"/>
            <w:vAlign w:val="top"/>
            <w:tcMar>
              <w:top w:w="70" w:type="dxa"/>
              <w:start w:w="70" w:type="dxa"/>
              <w:bottom w:w="70" w:type="dxa"/>
              <w:end w:w="70" w:type="dxa"/>
            </w:tcMar>
            <w:shd w:fill="F5F8FA"/>
          </w:tcPr>
          <w:p>
            <w:pPr>
              <w:spacing w:after="0"/>
            </w:pPr>
            <w:r>
              <w:rPr>
                <w:rFonts w:ascii="Liberation Sans" w:hAnsi="Liberation Sans"/>
                <w:sz w:val="15"/>
              </w:rPr>
              <w:t>Contract invalid/non-standard/ambiguous</w:t>
            </w:r>
          </w:p>
        </w:tc>
        <w:tc>
          <w:tcPr>
            <w:tcW w:type="dxa" w:w="5256"/>
            <w:vAlign w:val="top"/>
            <w:tcMar>
              <w:top w:w="70" w:type="dxa"/>
              <w:start w:w="70" w:type="dxa"/>
              <w:bottom w:w="70" w:type="dxa"/>
              <w:end w:w="70" w:type="dxa"/>
            </w:tcMar>
            <w:shd w:fill="F5F8FA"/>
          </w:tcPr>
          <w:p>
            <w:pPr>
              <w:spacing w:after="0"/>
            </w:pPr>
            <w:r>
              <w:rPr>
                <w:rFonts w:ascii="Liberation Sans" w:hAnsi="Liberation Sans"/>
                <w:sz w:val="15"/>
              </w:rPr>
              <w:t>Trend is only moderately favorable</w:t>
            </w:r>
          </w:p>
        </w:tc>
      </w:tr>
      <w:tr>
        <w:trPr>
          <w:cantSplit/>
        </w:trPr>
        <w:tc>
          <w:tcPr>
            <w:tcW w:type="dxa" w:w="5256"/>
            <w:vAlign w:val="top"/>
            <w:tcMar>
              <w:top w:w="70" w:type="dxa"/>
              <w:start w:w="70" w:type="dxa"/>
              <w:bottom w:w="70" w:type="dxa"/>
              <w:end w:w="70" w:type="dxa"/>
            </w:tcMar>
          </w:tcPr>
          <w:p>
            <w:pPr>
              <w:spacing w:after="0"/>
            </w:pPr>
            <w:r>
              <w:rPr>
                <w:rFonts w:ascii="Liberation Sans" w:hAnsi="Liberation Sans"/>
                <w:sz w:val="15"/>
              </w:rPr>
              <w:t>Account/position state stale or inconsistent</w:t>
            </w:r>
          </w:p>
        </w:tc>
        <w:tc>
          <w:tcPr>
            <w:tcW w:type="dxa" w:w="5256"/>
            <w:vAlign w:val="top"/>
            <w:tcMar>
              <w:top w:w="70" w:type="dxa"/>
              <w:start w:w="70" w:type="dxa"/>
              <w:bottom w:w="70" w:type="dxa"/>
              <w:end w:w="70" w:type="dxa"/>
            </w:tcMar>
          </w:tcPr>
          <w:p>
            <w:pPr>
              <w:spacing w:after="0"/>
            </w:pPr>
            <w:r>
              <w:rPr>
                <w:rFonts w:ascii="Liberation Sans" w:hAnsi="Liberation Sans"/>
                <w:sz w:val="15"/>
              </w:rPr>
              <w:t>Flow is mixed</w:t>
            </w:r>
          </w:p>
        </w:tc>
      </w:tr>
      <w:tr>
        <w:trPr>
          <w:cantSplit/>
        </w:trPr>
        <w:tc>
          <w:tcPr>
            <w:tcW w:type="dxa" w:w="5256"/>
            <w:vAlign w:val="top"/>
            <w:tcMar>
              <w:top w:w="70" w:type="dxa"/>
              <w:start w:w="70" w:type="dxa"/>
              <w:bottom w:w="70" w:type="dxa"/>
              <w:end w:w="70" w:type="dxa"/>
            </w:tcMar>
            <w:shd w:fill="F5F8FA"/>
          </w:tcPr>
          <w:p>
            <w:pPr>
              <w:spacing w:after="0"/>
            </w:pPr>
            <w:r>
              <w:rPr>
                <w:rFonts w:ascii="Liberation Sans" w:hAnsi="Liberation Sans"/>
                <w:sz w:val="15"/>
              </w:rPr>
              <w:t>Insufficient broker buying power/collateral</w:t>
            </w:r>
          </w:p>
        </w:tc>
        <w:tc>
          <w:tcPr>
            <w:tcW w:type="dxa" w:w="5256"/>
            <w:vAlign w:val="top"/>
            <w:tcMar>
              <w:top w:w="70" w:type="dxa"/>
              <w:start w:w="70" w:type="dxa"/>
              <w:bottom w:w="70" w:type="dxa"/>
              <w:end w:w="70" w:type="dxa"/>
            </w:tcMar>
            <w:shd w:fill="F5F8FA"/>
          </w:tcPr>
          <w:p>
            <w:pPr>
              <w:spacing w:after="0"/>
            </w:pPr>
            <w:r>
              <w:rPr>
                <w:rFonts w:ascii="Liberation Sans" w:hAnsi="Liberation Sans"/>
                <w:sz w:val="15"/>
              </w:rPr>
              <w:t>Expert priors disagree</w:t>
            </w:r>
          </w:p>
        </w:tc>
      </w:tr>
      <w:tr>
        <w:trPr>
          <w:cantSplit/>
        </w:trPr>
        <w:tc>
          <w:tcPr>
            <w:tcW w:type="dxa" w:w="5256"/>
            <w:vAlign w:val="top"/>
            <w:tcMar>
              <w:top w:w="70" w:type="dxa"/>
              <w:start w:w="70" w:type="dxa"/>
              <w:bottom w:w="70" w:type="dxa"/>
              <w:end w:w="70" w:type="dxa"/>
            </w:tcMar>
          </w:tcPr>
          <w:p>
            <w:pPr>
              <w:spacing w:after="0"/>
            </w:pPr>
            <w:r>
              <w:rPr>
                <w:rFonts w:ascii="Liberation Sans" w:hAnsi="Liberation Sans"/>
                <w:sz w:val="15"/>
              </w:rPr>
              <w:t>Selected BBO stale or spread beyond hard execution ceiling</w:t>
            </w:r>
          </w:p>
        </w:tc>
        <w:tc>
          <w:tcPr>
            <w:tcW w:type="dxa" w:w="5256"/>
            <w:vAlign w:val="top"/>
            <w:tcMar>
              <w:top w:w="70" w:type="dxa"/>
              <w:start w:w="70" w:type="dxa"/>
              <w:bottom w:w="70" w:type="dxa"/>
              <w:end w:w="70" w:type="dxa"/>
            </w:tcMar>
          </w:tcPr>
          <w:p>
            <w:pPr>
              <w:spacing w:after="0"/>
            </w:pPr>
            <w:r>
              <w:rPr>
                <w:rFonts w:ascii="Liberation Sans" w:hAnsi="Liberation Sans"/>
                <w:sz w:val="15"/>
              </w:rPr>
              <w:t>Skew/term is neutral</w:t>
            </w:r>
          </w:p>
        </w:tc>
      </w:tr>
      <w:tr>
        <w:trPr>
          <w:cantSplit/>
        </w:trPr>
        <w:tc>
          <w:tcPr>
            <w:tcW w:type="dxa" w:w="5256"/>
            <w:vAlign w:val="top"/>
            <w:tcMar>
              <w:top w:w="70" w:type="dxa"/>
              <w:start w:w="70" w:type="dxa"/>
              <w:bottom w:w="70" w:type="dxa"/>
              <w:end w:w="70" w:type="dxa"/>
            </w:tcMar>
            <w:shd w:fill="F5F8FA"/>
          </w:tcPr>
          <w:p>
            <w:pPr>
              <w:spacing w:after="0"/>
            </w:pPr>
            <w:r>
              <w:rPr>
                <w:rFonts w:ascii="Liberation Sans" w:hAnsi="Liberation Sans"/>
                <w:sz w:val="15"/>
              </w:rPr>
              <w:t>Negative after-cost utility under conservative assumptions</w:t>
            </w:r>
          </w:p>
        </w:tc>
        <w:tc>
          <w:tcPr>
            <w:tcW w:type="dxa" w:w="5256"/>
            <w:vAlign w:val="top"/>
            <w:tcMar>
              <w:top w:w="70" w:type="dxa"/>
              <w:start w:w="70" w:type="dxa"/>
              <w:bottom w:w="70" w:type="dxa"/>
              <w:end w:w="70" w:type="dxa"/>
            </w:tcMar>
            <w:shd w:fill="F5F8FA"/>
          </w:tcPr>
          <w:p>
            <w:pPr>
              <w:spacing w:after="0"/>
            </w:pPr>
            <w:r>
              <w:rPr>
                <w:rFonts w:ascii="Liberation Sans" w:hAnsi="Liberation Sans"/>
                <w:sz w:val="15"/>
              </w:rPr>
              <w:t>Model confidence is moderate rather than high</w:t>
            </w:r>
          </w:p>
        </w:tc>
      </w:tr>
      <w:tr>
        <w:trPr>
          <w:cantSplit/>
        </w:trPr>
        <w:tc>
          <w:tcPr>
            <w:tcW w:type="dxa" w:w="5256"/>
            <w:vAlign w:val="top"/>
            <w:tcMar>
              <w:top w:w="70" w:type="dxa"/>
              <w:start w:w="70" w:type="dxa"/>
              <w:bottom w:w="70" w:type="dxa"/>
              <w:end w:w="70" w:type="dxa"/>
            </w:tcMar>
          </w:tcPr>
          <w:p>
            <w:pPr>
              <w:spacing w:after="0"/>
            </w:pPr>
            <w:r>
              <w:rPr>
                <w:rFonts w:ascii="Liberation Sans" w:hAnsi="Liberation Sans"/>
                <w:sz w:val="15"/>
              </w:rPr>
              <w:t>Portfolio stress/kill-switch violation</w:t>
            </w:r>
          </w:p>
        </w:tc>
        <w:tc>
          <w:tcPr>
            <w:tcW w:type="dxa" w:w="5256"/>
            <w:vAlign w:val="top"/>
            <w:tcMar>
              <w:top w:w="70" w:type="dxa"/>
              <w:start w:w="70" w:type="dxa"/>
              <w:bottom w:w="70" w:type="dxa"/>
              <w:end w:w="70" w:type="dxa"/>
            </w:tcMar>
          </w:tcPr>
          <w:p>
            <w:pPr>
              <w:spacing w:after="0"/>
            </w:pPr>
            <w:r>
              <w:rPr>
                <w:rFonts w:ascii="Liberation Sans" w:hAnsi="Liberation Sans"/>
                <w:sz w:val="15"/>
              </w:rPr>
              <w:t>Event is distant but not absent</w:t>
            </w:r>
          </w:p>
        </w:tc>
      </w:tr>
      <w:tr>
        <w:trPr>
          <w:cantSplit/>
        </w:trPr>
        <w:tc>
          <w:tcPr>
            <w:tcW w:type="dxa" w:w="5256"/>
            <w:vAlign w:val="top"/>
            <w:tcMar>
              <w:top w:w="70" w:type="dxa"/>
              <w:start w:w="70" w:type="dxa"/>
              <w:bottom w:w="70" w:type="dxa"/>
              <w:end w:w="70" w:type="dxa"/>
            </w:tcMar>
            <w:shd w:fill="F5F8FA"/>
          </w:tcPr>
          <w:p>
            <w:pPr>
              <w:spacing w:after="0"/>
            </w:pPr>
            <w:r>
              <w:rPr>
                <w:rFonts w:ascii="Liberation Sans" w:hAnsi="Liberation Sans"/>
                <w:sz w:val="15"/>
              </w:rPr>
              <w:t>Unknown lifecycle/assignment state</w:t>
            </w:r>
          </w:p>
        </w:tc>
        <w:tc>
          <w:tcPr>
            <w:tcW w:type="dxa" w:w="5256"/>
            <w:vAlign w:val="top"/>
            <w:tcMar>
              <w:top w:w="70" w:type="dxa"/>
              <w:start w:w="70" w:type="dxa"/>
              <w:bottom w:w="70" w:type="dxa"/>
              <w:end w:w="70" w:type="dxa"/>
            </w:tcMar>
            <w:shd w:fill="F5F8FA"/>
          </w:tcPr>
          <w:p>
            <w:pPr>
              <w:spacing w:after="0"/>
            </w:pPr>
            <w:r>
              <w:rPr>
                <w:rFonts w:ascii="Liberation Sans" w:hAnsi="Liberation Sans"/>
                <w:sz w:val="15"/>
              </w:rPr>
              <w:t>QW-style historical heuristic not met (not a runtime dependency)</w:t>
            </w:r>
          </w:p>
        </w:tc>
      </w:tr>
    </w:tbl>
    <w:p/>
    <w:p>
      <w:pPr>
        <w:pStyle w:val="Heading2"/>
        <w:keepNext/>
      </w:pPr>
      <w:r>
        <w:t>18.1 Size-by-confidence policy</w:t>
      </w:r>
    </w:p>
    <w:p>
      <w:pPr>
        <w:pStyle w:val="CodeBlock"/>
      </w:pPr>
      <w:r>
        <w:t>if HardVeto:</w:t>
        <w:br/>
        <w:t xml:space="preserve">    qty = 0</w:t>
        <w:br/>
        <w:t>elif utility &gt;= exceptional_threshold and calibration_ok:</w:t>
        <w:br/>
        <w:t xml:space="preserve">    risk_multiplier = 1.00</w:t>
        <w:br/>
        <w:t>elif utility &gt;= strong_threshold:</w:t>
        <w:br/>
        <w:t xml:space="preserve">    risk_multiplier = 0.75</w:t>
        <w:br/>
        <w:t>elif utility &gt; minimum_positive_edge:</w:t>
        <w:br/>
        <w:t xml:space="preserve">    risk_multiplier = 0.25 to 0.50</w:t>
        <w:br/>
        <w:t>else:</w:t>
        <w:br/>
        <w:t xml:space="preserve">    qty = 0</w:t>
        <w:br/>
        <w:br/>
        <w:t>Final qty is still bounded by collateral, stress loss, concentration and broker BP.</w:t>
      </w:r>
    </w:p>
    <w:p>
      <w:pPr>
        <w:pStyle w:val="Requirement"/>
      </w:pPr>
      <w:r>
        <w:rPr>
          <w:b/>
          <w:color w:val="16324F"/>
        </w:rPr>
        <w:t xml:space="preserve">OPP-001 [MUST] </w:t>
      </w:r>
      <w:r>
        <w:t>The engine SHALL track OpportunityCaptureRate and MissedOpportunityPnL for soft-rejected candidates.</w:t>
      </w:r>
    </w:p>
    <w:p>
      <w:pPr>
        <w:pStyle w:val="Requirement"/>
      </w:pPr>
      <w:r>
        <w:rPr>
          <w:b/>
          <w:color w:val="16324F"/>
        </w:rPr>
        <w:t xml:space="preserve">OPP-002 [MUST] </w:t>
      </w:r>
      <w:r>
        <w:t>No fixed minimum trades per day SHALL be imposed. Low activity SHALL be diagnosed through shadow-trade evidence rather than forcing trades.</w:t>
      </w:r>
    </w:p>
    <w:p>
      <w:pPr>
        <w:pStyle w:val="Requirement"/>
      </w:pPr>
      <w:r>
        <w:rPr>
          <w:b/>
          <w:color w:val="16324F"/>
        </w:rPr>
        <w:t xml:space="preserve">OPP-003 [MUST] </w:t>
      </w:r>
      <w:r>
        <w:t>If repeated profitable shadow opportunities are rejected for the same soft reason, the threshold SHALL be flagged for research review.</w:t>
      </w:r>
    </w:p>
    <w:p>
      <w:pPr>
        <w:pStyle w:val="Heading1"/>
        <w:keepNext/>
      </w:pPr>
      <w:r>
        <w:t>19. Position Sizing and Capital Allocation</w:t>
      </w:r>
    </w:p>
    <w:p>
      <w:pPr>
        <w:pStyle w:val="CodeBlock"/>
      </w:pPr>
      <w:r>
        <w:t>SecuredCollateralPerContract = strike * multiplier    # standard CSP planning value</w:t>
        <w:br/>
        <w:t>BrokerBuyingPower = Alpaca authoritative value</w:t>
        <w:br/>
        <w:br/>
        <w:t>RiskBudgetQty = floor(allowed_stress_budget / stress_loss_per_contract)</w:t>
        <w:br/>
        <w:t>CollateralQty = floor(allowed_secured_cash / SecuredCollateralPerContract)</w:t>
        <w:br/>
        <w:t>ConcentrationQty = floor(remaining_ticker_or_sector_budget / exposure_per_contract)</w:t>
        <w:br/>
        <w:br/>
        <w:t>qty_base = min(RiskBudgetQty, CollateralQty, ConcentrationQty, broker_allowed_qty)</w:t>
        <w:br/>
        <w:t>qty = floor(qty_base * confidence_risk_multiplier)</w:t>
        <w:br/>
        <w:br/>
        <w:t>qty may equal 0.</w:t>
      </w:r>
    </w:p>
    <w:p>
      <w:pPr>
        <w:pStyle w:val="Requirement"/>
      </w:pPr>
      <w:r>
        <w:rPr>
          <w:b/>
          <w:color w:val="16324F"/>
        </w:rPr>
        <w:t xml:space="preserve">SIZE-001 [MUST] </w:t>
      </w:r>
      <w:r>
        <w:t>Position sizing SHALL be account-specific, integer, and may return zero.</w:t>
      </w:r>
    </w:p>
    <w:p>
      <w:pPr>
        <w:pStyle w:val="Requirement"/>
      </w:pPr>
      <w:r>
        <w:rPr>
          <w:b/>
          <w:color w:val="16324F"/>
        </w:rPr>
        <w:t xml:space="preserve">SIZE-002 [MUST] </w:t>
      </w:r>
      <w:r>
        <w:t>Default sizing SHALL be risk-budget based; fractional Kelly is deferred until robust calibrated live edge exists and shall remain hard-capped.</w:t>
      </w:r>
    </w:p>
    <w:p>
      <w:pPr>
        <w:pStyle w:val="Requirement"/>
      </w:pPr>
      <w:r>
        <w:rPr>
          <w:b/>
          <w:color w:val="16324F"/>
        </w:rPr>
        <w:t xml:space="preserve">SIZE-003 [MUST] </w:t>
      </w:r>
      <w:r>
        <w:t>Sizing SHALL include assigned-stock inventory in portfolio concentration and drawdown calculations.</w:t>
      </w:r>
    </w:p>
    <w:p>
      <w:pPr>
        <w:pStyle w:val="Heading1"/>
        <w:keepNext/>
      </w:pPr>
      <w:r>
        <w:t>20. CSP Entry Requirements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Stage</w:t>
            </w:r>
          </w:p>
        </w:tc>
        <w:tc>
          <w:tcPr>
            <w:tcW w:type="dxa" w:w="8496"/>
            <w:shd w:fill="16324F"/>
            <w:vAlign w:val="center"/>
            <w:tcMar>
              <w:top w:w="70" w:type="dxa"/>
              <w:start w:w="70" w:type="dxa"/>
              <w:bottom w:w="70" w:type="dxa"/>
              <w:end w:w="70" w:type="dxa"/>
            </w:tcMar>
          </w:tcPr>
          <w:p>
            <w:r>
              <w:rPr>
                <w:rFonts w:ascii="Liberation Sans" w:hAnsi="Liberation Sans"/>
                <w:b/>
                <w:color w:val="FFFFFF"/>
                <w:sz w:val="15"/>
              </w:rPr>
              <w:t>Requirement</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Ownership</w:t>
            </w:r>
          </w:p>
        </w:tc>
        <w:tc>
          <w:tcPr>
            <w:tcW w:type="dxa" w:w="8496"/>
            <w:vAlign w:val="top"/>
            <w:tcMar>
              <w:top w:w="70" w:type="dxa"/>
              <w:start w:w="70" w:type="dxa"/>
              <w:bottom w:w="70" w:type="dxa"/>
              <w:end w:w="70" w:type="dxa"/>
            </w:tcMar>
          </w:tcPr>
          <w:p>
            <w:pPr>
              <w:spacing w:after="0"/>
            </w:pPr>
            <w:r>
              <w:rPr>
                <w:rFonts w:ascii="Liberation Sans" w:hAnsi="Liberation Sans"/>
                <w:sz w:val="15"/>
              </w:rPr>
              <w:t>Underlying acceptable to own under defined downside scenarios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Contract</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Standard/tradable put, valid expiration/strike/multiplier, supported account level</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Liquidity</w:t>
            </w:r>
          </w:p>
        </w:tc>
        <w:tc>
          <w:tcPr>
            <w:tcW w:type="dxa" w:w="8496"/>
            <w:vAlign w:val="top"/>
            <w:tcMar>
              <w:top w:w="70" w:type="dxa"/>
              <w:start w:w="70" w:type="dxa"/>
              <w:bottom w:w="70" w:type="dxa"/>
              <w:end w:w="70" w:type="dxa"/>
            </w:tcMar>
          </w:tcPr>
          <w:p>
            <w:pPr>
              <w:spacing w:after="0"/>
            </w:pPr>
            <w:r>
              <w:rPr>
                <w:rFonts w:ascii="Liberation Sans" w:hAnsi="Liberation Sans"/>
                <w:sz w:val="15"/>
              </w:rPr>
              <w:t>BBO fresh; spread, OI/volume and quote quality inside strategy-version limits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Economics</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Positive EV_net and cycle utility after costs/capital-days/tail penalty</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Volatility</w:t>
            </w:r>
          </w:p>
        </w:tc>
        <w:tc>
          <w:tcPr>
            <w:tcW w:type="dxa" w:w="8496"/>
            <w:vAlign w:val="top"/>
            <w:tcMar>
              <w:top w:w="70" w:type="dxa"/>
              <w:start w:w="70" w:type="dxa"/>
              <w:bottom w:w="70" w:type="dxa"/>
              <w:end w:w="70" w:type="dxa"/>
            </w:tcMar>
          </w:tcPr>
          <w:p>
            <w:pPr>
              <w:spacing w:after="0"/>
            </w:pPr>
            <w:r>
              <w:rPr>
                <w:rFonts w:ascii="Liberation Sans" w:hAnsi="Liberation Sans"/>
                <w:sz w:val="15"/>
              </w:rPr>
              <w:t>Optionomics IV/skew/term/history context supports premium economics; high IV is not sufficient</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Events</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Earnings/event policy explicitly applied</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Portfolio</w:t>
            </w:r>
          </w:p>
        </w:tc>
        <w:tc>
          <w:tcPr>
            <w:tcW w:type="dxa" w:w="8496"/>
            <w:vAlign w:val="top"/>
            <w:tcMar>
              <w:top w:w="70" w:type="dxa"/>
              <w:start w:w="70" w:type="dxa"/>
              <w:bottom w:w="70" w:type="dxa"/>
              <w:end w:w="70" w:type="dxa"/>
            </w:tcMar>
          </w:tcPr>
          <w:p>
            <w:pPr>
              <w:spacing w:after="0"/>
            </w:pPr>
            <w:r>
              <w:rPr>
                <w:rFonts w:ascii="Liberation Sans" w:hAnsi="Liberation Sans"/>
                <w:sz w:val="15"/>
              </w:rPr>
              <w:t>Collateral, concentration, drawdown and stress budgets valid</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Execution</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Limit price derived from live BBO; no market-order shortcut</w:t>
            </w:r>
          </w:p>
        </w:tc>
      </w:tr>
    </w:tbl>
    <w:p/>
    <w:p>
      <w:pPr>
        <w:pStyle w:val="Requirement"/>
      </w:pPr>
      <w:r>
        <w:rPr>
          <w:b/>
          <w:color w:val="16324F"/>
        </w:rPr>
        <w:t xml:space="preserve">CSP-001 [MUST] </w:t>
      </w:r>
      <w:r>
        <w:t>CSP entry SHALL be sell_to_open only after live BBO revalidation and complete preflight.</w:t>
      </w:r>
    </w:p>
    <w:p>
      <w:pPr>
        <w:pStyle w:val="Requirement"/>
      </w:pPr>
      <w:r>
        <w:rPr>
          <w:b/>
          <w:color w:val="16324F"/>
        </w:rPr>
        <w:t xml:space="preserve">CSP-002 [MUST] </w:t>
      </w:r>
      <w:r>
        <w:t>The bot SHALL store the complete candidate set and the selected/rejected reason for each top candidate.</w:t>
      </w:r>
    </w:p>
    <w:p>
      <w:pPr>
        <w:pStyle w:val="Heading1"/>
        <w:keepNext/>
      </w:pPr>
      <w:r>
        <w:t>21. Position State Machine</w:t>
      </w:r>
    </w:p>
    <w:p>
      <w:pPr>
        <w:pStyle w:val="CodeBlock"/>
      </w:pPr>
      <w:r>
        <w:t>THETA states:</w:t>
        <w:br/>
        <w:t>IDLE</w:t>
        <w:br/>
        <w:t>SCREENING</w:t>
        <w:br/>
        <w:t>PROPOSED</w:t>
        <w:br/>
        <w:t>PREFLIGHT</w:t>
        <w:br/>
        <w:t>ORDER_SUBMITTED</w:t>
        <w:br/>
        <w:t>PARTIAL</w:t>
        <w:br/>
        <w:t>CSP_OPEN</w:t>
        <w:br/>
        <w:t>CSP_CLOSE_PENDING</w:t>
        <w:br/>
        <w:t>ROLL_EVALUATING</w:t>
        <w:br/>
        <w:t>ROLL_CLOSE_PENDING</w:t>
        <w:br/>
        <w:t>ROLL_OPEN_PENDING</w:t>
        <w:br/>
        <w:t>EXPIRED</w:t>
        <w:br/>
        <w:t>ASSIGNMENT_PENDING_RECONCILE</w:t>
        <w:br/>
        <w:t>STOCK_HELD</w:t>
        <w:br/>
        <w:t>RECOVERY_WAIT</w:t>
        <w:br/>
        <w:t>CC_EVALUATING</w:t>
        <w:br/>
        <w:t>CC_OPEN</w:t>
        <w:br/>
        <w:t>CALL_AWAY_PENDING_RECONCILE</w:t>
        <w:br/>
        <w:t>CLOSED</w:t>
        <w:br/>
        <w:t>QUARANTINED</w:t>
        <w:br/>
        <w:br/>
        <w:t>No transition may skip required reconciliation.</w:t>
      </w:r>
    </w:p>
    <w:p>
      <w:pPr>
        <w:pStyle w:val="Requirement"/>
      </w:pPr>
      <w:r>
        <w:rPr>
          <w:b/>
          <w:color w:val="16324F"/>
        </w:rPr>
        <w:t xml:space="preserve">STATE-001 [MUST] </w:t>
      </w:r>
      <w:r>
        <w:t>Every state transition SHALL be event-sourced and idempotent.</w:t>
      </w:r>
    </w:p>
    <w:p>
      <w:pPr>
        <w:pStyle w:val="Requirement"/>
      </w:pPr>
      <w:r>
        <w:rPr>
          <w:b/>
          <w:color w:val="16324F"/>
        </w:rPr>
        <w:t xml:space="preserve">STATE-002 [MUST] </w:t>
      </w:r>
      <w:r>
        <w:t>PARTIAL, REJECTED, MANUAL_DRIFT and assignment reconciliation failures SHALL freeze related new exposure until resolved.</w:t>
      </w:r>
    </w:p>
    <w:p>
      <w:pPr>
        <w:pStyle w:val="Heading1"/>
        <w:keepNext/>
      </w:pPr>
      <w:r>
        <w:t>22. Management Policy Engine</w:t>
      </w:r>
    </w:p>
    <w:p>
      <w:r>
        <w:t>Management is a first-class source of alpha. The engine must continuously compare remaining reward, capital use, event/tail risk and redeployment value instead of enforcing one universal 50% profit target or 21-DTE rule.</w:t>
      </w:r>
    </w:p>
    <w:p>
      <w:pPr>
        <w:pStyle w:val="CodeBlock"/>
      </w:pPr>
      <w:r>
        <w:t>ManagementUtility(action | state)</w:t>
        <w:br/>
        <w:t xml:space="preserve">  = E[FutureWealthChange_after_cost | action,state]</w:t>
        <w:br/>
        <w:t xml:space="preserve">    - lambda * TailRisk(action)</w:t>
        <w:br/>
        <w:t xml:space="preserve">    - kappa  * CapitalDays(action)</w:t>
        <w:br/>
        <w:t xml:space="preserve">    - xi     * ExecutionRisk(action)</w:t>
        <w:br/>
        <w:br/>
        <w:t>action* = argmax {HOLD, CLOSE, ROLL, ACCEPT_ASSIGNMENT, EXPIRE,</w:t>
        <w:br/>
        <w:t xml:space="preserve">                  SELL_CC, CLOSE_STOCK, CALL_AWAY, REDEPLOY}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728"/>
            <w:shd w:fill="16324F"/>
            <w:vAlign w:val="center"/>
            <w:tcMar>
              <w:top w:w="70" w:type="dxa"/>
              <w:start w:w="70" w:type="dxa"/>
              <w:bottom w:w="70" w:type="dxa"/>
              <w:end w:w="70" w:type="dxa"/>
            </w:tcMar>
          </w:tcPr>
          <w:p>
            <w:r>
              <w:rPr>
                <w:rFonts w:ascii="Liberation Sans" w:hAnsi="Liberation Sans"/>
                <w:b/>
                <w:color w:val="FFFFFF"/>
                <w:sz w:val="15"/>
              </w:rPr>
              <w:t>Action</w:t>
            </w:r>
          </w:p>
        </w:tc>
        <w:tc>
          <w:tcPr>
            <w:tcW w:type="dxa" w:w="8784"/>
            <w:shd w:fill="16324F"/>
            <w:vAlign w:val="center"/>
            <w:tcMar>
              <w:top w:w="70" w:type="dxa"/>
              <w:start w:w="70" w:type="dxa"/>
              <w:bottom w:w="70" w:type="dxa"/>
              <w:end w:w="70" w:type="dxa"/>
            </w:tcMar>
          </w:tcPr>
          <w:p>
            <w:r>
              <w:rPr>
                <w:rFonts w:ascii="Liberation Sans" w:hAnsi="Liberation Sans"/>
                <w:b/>
                <w:color w:val="FFFFFF"/>
                <w:sz w:val="15"/>
              </w:rPr>
              <w:t>Key decision variables</w:t>
            </w:r>
          </w:p>
        </w:tc>
      </w:tr>
      <w:tr>
        <w:trPr>
          <w:cantSplit/>
        </w:trPr>
        <w:tc>
          <w:tcPr>
            <w:tcW w:type="dxa" w:w="1728"/>
            <w:vAlign w:val="top"/>
            <w:tcMar>
              <w:top w:w="70" w:type="dxa"/>
              <w:start w:w="70" w:type="dxa"/>
              <w:bottom w:w="70" w:type="dxa"/>
              <w:end w:w="70" w:type="dxa"/>
            </w:tcMar>
          </w:tcPr>
          <w:p>
            <w:pPr>
              <w:spacing w:after="0"/>
            </w:pPr>
            <w:r>
              <w:rPr>
                <w:rFonts w:ascii="Liberation Sans" w:hAnsi="Liberation Sans"/>
                <w:sz w:val="15"/>
              </w:rPr>
              <w:t>HOLD</w:t>
            </w:r>
          </w:p>
        </w:tc>
        <w:tc>
          <w:tcPr>
            <w:tcW w:type="dxa" w:w="8784"/>
            <w:vAlign w:val="top"/>
            <w:tcMar>
              <w:top w:w="70" w:type="dxa"/>
              <w:start w:w="70" w:type="dxa"/>
              <w:bottom w:w="70" w:type="dxa"/>
              <w:end w:w="70" w:type="dxa"/>
            </w:tcMar>
          </w:tcPr>
          <w:p>
            <w:pPr>
              <w:spacing w:after="0"/>
            </w:pPr>
            <w:r>
              <w:rPr>
                <w:rFonts w:ascii="Liberation Sans" w:hAnsi="Liberation Sans"/>
                <w:sz w:val="15"/>
              </w:rPr>
              <w:t>Remaining premium, DTE, gamma/tail risk, event risk, capital opportunity cost</w:t>
            </w:r>
          </w:p>
        </w:tc>
      </w:tr>
      <w:tr>
        <w:trPr>
          <w:cantSplit/>
        </w:trPr>
        <w:tc>
          <w:tcPr>
            <w:tcW w:type="dxa" w:w="1728"/>
            <w:vAlign w:val="top"/>
            <w:tcMar>
              <w:top w:w="70" w:type="dxa"/>
              <w:start w:w="70" w:type="dxa"/>
              <w:bottom w:w="70" w:type="dxa"/>
              <w:end w:w="70" w:type="dxa"/>
            </w:tcMar>
            <w:shd w:fill="F5F8FA"/>
          </w:tcPr>
          <w:p>
            <w:pPr>
              <w:spacing w:after="0"/>
            </w:pPr>
            <w:r>
              <w:rPr>
                <w:rFonts w:ascii="Liberation Sans" w:hAnsi="Liberation Sans"/>
                <w:sz w:val="15"/>
              </w:rPr>
              <w:t>CLOSE</w:t>
            </w:r>
          </w:p>
        </w:tc>
        <w:tc>
          <w:tcPr>
            <w:tcW w:type="dxa" w:w="8784"/>
            <w:vAlign w:val="top"/>
            <w:tcMar>
              <w:top w:w="70" w:type="dxa"/>
              <w:start w:w="70" w:type="dxa"/>
              <w:bottom w:w="70" w:type="dxa"/>
              <w:end w:w="70" w:type="dxa"/>
            </w:tcMar>
            <w:shd w:fill="F5F8FA"/>
          </w:tcPr>
          <w:p>
            <w:pPr>
              <w:spacing w:after="0"/>
            </w:pPr>
            <w:r>
              <w:rPr>
                <w:rFonts w:ascii="Liberation Sans" w:hAnsi="Liberation Sans"/>
                <w:sz w:val="15"/>
              </w:rPr>
              <w:t>Captured premium, close debit/spread, capital release, better candidates</w:t>
            </w:r>
          </w:p>
        </w:tc>
      </w:tr>
      <w:tr>
        <w:trPr>
          <w:cantSplit/>
        </w:trPr>
        <w:tc>
          <w:tcPr>
            <w:tcW w:type="dxa" w:w="1728"/>
            <w:vAlign w:val="top"/>
            <w:tcMar>
              <w:top w:w="70" w:type="dxa"/>
              <w:start w:w="70" w:type="dxa"/>
              <w:bottom w:w="70" w:type="dxa"/>
              <w:end w:w="70" w:type="dxa"/>
            </w:tcMar>
          </w:tcPr>
          <w:p>
            <w:pPr>
              <w:spacing w:after="0"/>
            </w:pPr>
            <w:r>
              <w:rPr>
                <w:rFonts w:ascii="Liberation Sans" w:hAnsi="Liberation Sans"/>
                <w:sz w:val="15"/>
              </w:rPr>
              <w:t>ROLL</w:t>
            </w:r>
          </w:p>
        </w:tc>
        <w:tc>
          <w:tcPr>
            <w:tcW w:type="dxa" w:w="8784"/>
            <w:vAlign w:val="top"/>
            <w:tcMar>
              <w:top w:w="70" w:type="dxa"/>
              <w:start w:w="70" w:type="dxa"/>
              <w:bottom w:w="70" w:type="dxa"/>
              <w:end w:w="70" w:type="dxa"/>
            </w:tcMar>
          </w:tcPr>
          <w:p>
            <w:pPr>
              <w:spacing w:after="0"/>
            </w:pPr>
            <w:r>
              <w:rPr>
                <w:rFonts w:ascii="Liberation Sans" w:hAnsi="Liberation Sans"/>
                <w:sz w:val="15"/>
              </w:rPr>
              <w:t>Old close debit, new credit, days extended, strike change, new risk, opportunity cost</w:t>
            </w:r>
          </w:p>
        </w:tc>
      </w:tr>
      <w:tr>
        <w:trPr>
          <w:cantSplit/>
        </w:trPr>
        <w:tc>
          <w:tcPr>
            <w:tcW w:type="dxa" w:w="1728"/>
            <w:vAlign w:val="top"/>
            <w:tcMar>
              <w:top w:w="70" w:type="dxa"/>
              <w:start w:w="70" w:type="dxa"/>
              <w:bottom w:w="70" w:type="dxa"/>
              <w:end w:w="70" w:type="dxa"/>
            </w:tcMar>
            <w:shd w:fill="F5F8FA"/>
          </w:tcPr>
          <w:p>
            <w:pPr>
              <w:spacing w:after="0"/>
            </w:pPr>
            <w:r>
              <w:rPr>
                <w:rFonts w:ascii="Liberation Sans" w:hAnsi="Liberation Sans"/>
                <w:sz w:val="15"/>
              </w:rPr>
              <w:t>ASSIGN</w:t>
            </w:r>
          </w:p>
        </w:tc>
        <w:tc>
          <w:tcPr>
            <w:tcW w:type="dxa" w:w="8784"/>
            <w:vAlign w:val="top"/>
            <w:tcMar>
              <w:top w:w="70" w:type="dxa"/>
              <w:start w:w="70" w:type="dxa"/>
              <w:bottom w:w="70" w:type="dxa"/>
              <w:end w:w="70" w:type="dxa"/>
            </w:tcMar>
            <w:shd w:fill="F5F8FA"/>
          </w:tcPr>
          <w:p>
            <w:pPr>
              <w:spacing w:after="0"/>
            </w:pPr>
            <w:r>
              <w:rPr>
                <w:rFonts w:ascii="Liberation Sans" w:hAnsi="Liberation Sans"/>
                <w:sz w:val="15"/>
              </w:rPr>
              <w:t>Ownership score, downside stress, portfolio concentration, recovery plan</w:t>
            </w:r>
          </w:p>
        </w:tc>
      </w:tr>
      <w:tr>
        <w:trPr>
          <w:cantSplit/>
        </w:trPr>
        <w:tc>
          <w:tcPr>
            <w:tcW w:type="dxa" w:w="1728"/>
            <w:vAlign w:val="top"/>
            <w:tcMar>
              <w:top w:w="70" w:type="dxa"/>
              <w:start w:w="70" w:type="dxa"/>
              <w:bottom w:w="70" w:type="dxa"/>
              <w:end w:w="70" w:type="dxa"/>
            </w:tcMar>
          </w:tcPr>
          <w:p>
            <w:pPr>
              <w:spacing w:after="0"/>
            </w:pPr>
            <w:r>
              <w:rPr>
                <w:rFonts w:ascii="Liberation Sans" w:hAnsi="Liberation Sans"/>
                <w:sz w:val="15"/>
              </w:rPr>
              <w:t>EXPIRE</w:t>
            </w:r>
          </w:p>
        </w:tc>
        <w:tc>
          <w:tcPr>
            <w:tcW w:type="dxa" w:w="8784"/>
            <w:vAlign w:val="top"/>
            <w:tcMar>
              <w:top w:w="70" w:type="dxa"/>
              <w:start w:w="70" w:type="dxa"/>
              <w:bottom w:w="70" w:type="dxa"/>
              <w:end w:w="70" w:type="dxa"/>
            </w:tcMar>
          </w:tcPr>
          <w:p>
            <w:pPr>
              <w:spacing w:after="0"/>
            </w:pPr>
            <w:r>
              <w:rPr>
                <w:rFonts w:ascii="Liberation Sans" w:hAnsi="Liberation Sans"/>
                <w:sz w:val="15"/>
              </w:rPr>
              <w:t>Remaining premium vs expiry/assignment/operational risk</w:t>
            </w:r>
          </w:p>
        </w:tc>
      </w:tr>
      <w:tr>
        <w:trPr>
          <w:cantSplit/>
        </w:trPr>
        <w:tc>
          <w:tcPr>
            <w:tcW w:type="dxa" w:w="1728"/>
            <w:vAlign w:val="top"/>
            <w:tcMar>
              <w:top w:w="70" w:type="dxa"/>
              <w:start w:w="70" w:type="dxa"/>
              <w:bottom w:w="70" w:type="dxa"/>
              <w:end w:w="70" w:type="dxa"/>
            </w:tcMar>
            <w:shd w:fill="F5F8FA"/>
          </w:tcPr>
          <w:p>
            <w:pPr>
              <w:spacing w:after="0"/>
            </w:pPr>
            <w:r>
              <w:rPr>
                <w:rFonts w:ascii="Liberation Sans" w:hAnsi="Liberation Sans"/>
                <w:sz w:val="15"/>
              </w:rPr>
              <w:t>SELL_CC</w:t>
            </w:r>
          </w:p>
        </w:tc>
        <w:tc>
          <w:tcPr>
            <w:tcW w:type="dxa" w:w="8784"/>
            <w:vAlign w:val="top"/>
            <w:tcMar>
              <w:top w:w="70" w:type="dxa"/>
              <w:start w:w="70" w:type="dxa"/>
              <w:bottom w:w="70" w:type="dxa"/>
              <w:end w:w="70" w:type="dxa"/>
            </w:tcMar>
            <w:shd w:fill="F5F8FA"/>
          </w:tcPr>
          <w:p>
            <w:pPr>
              <w:spacing w:after="0"/>
            </w:pPr>
            <w:r>
              <w:rPr>
                <w:rFonts w:ascii="Liberation Sans" w:hAnsi="Liberation Sans"/>
                <w:sz w:val="15"/>
              </w:rPr>
              <w:t>Stock basis, desired exit, premium, call-away regret, skew/term, event state</w:t>
            </w:r>
          </w:p>
        </w:tc>
      </w:tr>
      <w:tr>
        <w:trPr>
          <w:cantSplit/>
        </w:trPr>
        <w:tc>
          <w:tcPr>
            <w:tcW w:type="dxa" w:w="1728"/>
            <w:vAlign w:val="top"/>
            <w:tcMar>
              <w:top w:w="70" w:type="dxa"/>
              <w:start w:w="70" w:type="dxa"/>
              <w:bottom w:w="70" w:type="dxa"/>
              <w:end w:w="70" w:type="dxa"/>
            </w:tcMar>
          </w:tcPr>
          <w:p>
            <w:pPr>
              <w:spacing w:after="0"/>
            </w:pPr>
            <w:r>
              <w:rPr>
                <w:rFonts w:ascii="Liberation Sans" w:hAnsi="Liberation Sans"/>
                <w:sz w:val="15"/>
              </w:rPr>
              <w:t>CLOSE_STOCK</w:t>
            </w:r>
          </w:p>
        </w:tc>
        <w:tc>
          <w:tcPr>
            <w:tcW w:type="dxa" w:w="8784"/>
            <w:vAlign w:val="top"/>
            <w:tcMar>
              <w:top w:w="70" w:type="dxa"/>
              <w:start w:w="70" w:type="dxa"/>
              <w:bottom w:w="70" w:type="dxa"/>
              <w:end w:w="70" w:type="dxa"/>
            </w:tcMar>
          </w:tcPr>
          <w:p>
            <w:pPr>
              <w:spacing w:after="0"/>
            </w:pPr>
            <w:r>
              <w:rPr>
                <w:rFonts w:ascii="Liberation Sans" w:hAnsi="Liberation Sans"/>
                <w:sz w:val="15"/>
              </w:rPr>
              <w:t>Recovery thesis invalidation, drawdown/risk budget, alternative use of capital</w:t>
            </w:r>
          </w:p>
        </w:tc>
      </w:tr>
    </w:tbl>
    <w:p/>
    <w:p>
      <w:pPr>
        <w:pStyle w:val="Heading1"/>
        <w:keepNext/>
      </w:pPr>
      <w:r>
        <w:t>23. Assignment, Stock Recovery and Covered Calls</w:t>
      </w:r>
    </w:p>
    <w:p>
      <w:pPr>
        <w:pStyle w:val="Requirement"/>
      </w:pPr>
      <w:r>
        <w:rPr>
          <w:b/>
          <w:color w:val="16324F"/>
        </w:rPr>
        <w:t xml:space="preserve">LIFE-001 [MUST] </w:t>
      </w:r>
      <w:r>
        <w:t>Assignment SHALL be detected/reconciled using Alpaca account activities (OPASN) plus positions before new risk is created.</w:t>
      </w:r>
    </w:p>
    <w:p>
      <w:pPr>
        <w:pStyle w:val="Requirement"/>
      </w:pPr>
      <w:r>
        <w:rPr>
          <w:b/>
          <w:color w:val="16324F"/>
        </w:rPr>
        <w:t xml:space="preserve">LIFE-002 [MUST] </w:t>
      </w:r>
      <w:r>
        <w:t>Assigned shares SHALL inherit the Wheel chain lineage, option premium history and economic basis diagnostics.</w:t>
      </w:r>
    </w:p>
    <w:p>
      <w:pPr>
        <w:pStyle w:val="Requirement"/>
      </w:pPr>
      <w:r>
        <w:rPr>
          <w:b/>
          <w:color w:val="16324F"/>
        </w:rPr>
        <w:t xml:space="preserve">LIFE-003 [MUST] </w:t>
      </w:r>
      <w:r>
        <w:t>Covered calls SHALL only be sold against confirmed owned shares and shall not create an uncovered short call.</w:t>
      </w:r>
    </w:p>
    <w:p>
      <w:pPr>
        <w:pStyle w:val="Requirement"/>
      </w:pPr>
      <w:r>
        <w:rPr>
          <w:b/>
          <w:color w:val="16324F"/>
        </w:rPr>
        <w:t xml:space="preserve">LIFE-004 [MUST] </w:t>
      </w:r>
      <w:r>
        <w:t>The CC optimizer SHALL trade off premium, retained upside, desired exit/call-away price, event risk and capital-days rather than maximize annualized yield alone.</w:t>
      </w:r>
    </w:p>
    <w:p>
      <w:pPr>
        <w:pStyle w:val="CodeBlock"/>
      </w:pPr>
      <w:r>
        <w:t>CCUtility(K,T)</w:t>
        <w:br/>
        <w:t xml:space="preserve">  = EV_premium</w:t>
        <w:br/>
        <w:t xml:space="preserve">  + EV_stock</w:t>
        <w:br/>
        <w:t xml:space="preserve">  - CallAwayRegret</w:t>
        <w:br/>
        <w:t xml:space="preserve">  - EventRiskPenalty</w:t>
        <w:br/>
        <w:t xml:space="preserve">  - ExecutionCost</w:t>
        <w:br/>
        <w:t xml:space="preserve">  - TailPenalty</w:t>
      </w:r>
    </w:p>
    <w:p>
      <w:pPr>
        <w:pStyle w:val="Heading1"/>
        <w:keepNext/>
      </w:pPr>
      <w:r>
        <w:t>24. Roll Engine</w:t>
      </w:r>
    </w:p>
    <w:p>
      <w:r>
        <w:t>A roll is not a reset. It is an explicit close transaction followed by a new exposure.</w:t>
      </w:r>
    </w:p>
    <w:p>
      <w:pPr>
        <w:pStyle w:val="CodeBlock"/>
      </w:pPr>
      <w:r>
        <w:t>OldLegRealizedPnL = OldEntryCredit - OldCloseDebit - old_leg_costs</w:t>
        <w:br/>
        <w:t>NetRollCredit       = NewOpeningCredit - OldCloseDebit - roll_execution_costs</w:t>
        <w:br/>
        <w:t>DaysExtended        = NewExpiration - OldExpiration</w:t>
        <w:br/>
        <w:br/>
        <w:t>RollUtility_j</w:t>
        <w:br/>
        <w:t xml:space="preserve">  = EV_new,j</w:t>
        <w:br/>
        <w:t xml:space="preserve">    - EV_best_alternative</w:t>
        <w:br/>
        <w:t xml:space="preserve">    - lambda * TailRisk_j</w:t>
        <w:br/>
        <w:t xml:space="preserve">    - kappa  * IncrementalCapitalDays_j</w:t>
        <w:br/>
        <w:t xml:space="preserve">    - xi     * OpportunityCost_j</w:t>
      </w:r>
    </w:p>
    <w:p>
      <w:pPr>
        <w:pStyle w:val="Requirement"/>
      </w:pPr>
      <w:r>
        <w:rPr>
          <w:b/>
          <w:color w:val="16324F"/>
        </w:rPr>
        <w:t xml:space="preserve">ROLL-001 [MUST] </w:t>
      </w:r>
      <w:r>
        <w:t>Old realized losses/gains SHALL remain immutable after a roll.</w:t>
      </w:r>
    </w:p>
    <w:p>
      <w:pPr>
        <w:pStyle w:val="Requirement"/>
      </w:pPr>
      <w:r>
        <w:rPr>
          <w:b/>
          <w:color w:val="16324F"/>
        </w:rPr>
        <w:t xml:space="preserve">ROLL-002 [MUST] </w:t>
      </w:r>
      <w:r>
        <w:t>ROLL SHALL occur only when the selected post-roll exposure beats HOLD/CLOSE/ASSIGN/REDEPLOY under the same decision-time state.</w:t>
      </w:r>
    </w:p>
    <w:p>
      <w:pPr>
        <w:pStyle w:val="Requirement"/>
      </w:pPr>
      <w:r>
        <w:rPr>
          <w:b/>
          <w:color w:val="16324F"/>
        </w:rPr>
        <w:t xml:space="preserve">ROLL-003 [MUST] </w:t>
      </w:r>
      <w:r>
        <w:t>If Alpaca MLeg restrictions make a roll unsafe, the executor SHALL use a verified safe close-then-open state machine or skip; it SHALL not leg blindly.</w:t>
      </w:r>
    </w:p>
    <w:p>
      <w:pPr>
        <w:pStyle w:val="Heading1"/>
        <w:keepNext/>
      </w:pPr>
      <w:r>
        <w:t>25. Accounting and P&amp;L Truth</w:t>
      </w:r>
    </w:p>
    <w:p>
      <w:pPr>
        <w:pStyle w:val="CodeBlock"/>
      </w:pPr>
      <w:r>
        <w:t>PremiumCashflow != Profit</w:t>
        <w:br/>
        <w:br/>
        <w:t>WholeChainPnL</w:t>
        <w:br/>
        <w:t xml:space="preserve">  = RealizedStockPnL</w:t>
        <w:br/>
        <w:t xml:space="preserve">  + UnrealizedStockPnL</w:t>
        <w:br/>
        <w:t xml:space="preserve">  + RealizedOptionPnL</w:t>
        <w:br/>
        <w:t xml:space="preserve">  + UnrealizedOptionPnL</w:t>
        <w:br/>
        <w:t xml:space="preserve">  + Dividends</w:t>
        <w:br/>
        <w:t xml:space="preserve">  - Fees</w:t>
        <w:br/>
        <w:t xml:space="preserve">  - Slippage</w:t>
        <w:br/>
        <w:br/>
        <w:t>CSP BreakEven per share = Strike - EntryPremiumPerShare</w:t>
        <w:br/>
        <w:t>ShortOptionCapture = (EntryCredit - CurrentCloseDebit) / EntryCredit</w:t>
      </w:r>
    </w:p>
    <w:p>
      <w:pPr>
        <w:pStyle w:val="Requirement"/>
      </w:pPr>
      <w:r>
        <w:rPr>
          <w:b/>
          <w:color w:val="16324F"/>
        </w:rPr>
        <w:t xml:space="preserve">PNL-001 [MUST] </w:t>
      </w:r>
      <w:r>
        <w:t>Broker account equity/positions/fills SHALL be authoritative for realized execution state.</w:t>
      </w:r>
    </w:p>
    <w:p>
      <w:pPr>
        <w:pStyle w:val="Requirement"/>
      </w:pPr>
      <w:r>
        <w:rPr>
          <w:b/>
          <w:color w:val="16324F"/>
        </w:rPr>
        <w:t xml:space="preserve">PNL-002 [MUST] </w:t>
      </w:r>
      <w:r>
        <w:t>The system SHALL maintain separate premium cashflow, realized P&amp;L, unrealized P&amp;L, whole-chain P&amp;L, economic basis and broker/tax basis fields.</w:t>
      </w:r>
    </w:p>
    <w:p>
      <w:pPr>
        <w:pStyle w:val="Requirement"/>
      </w:pPr>
      <w:r>
        <w:rPr>
          <w:b/>
          <w:color w:val="16324F"/>
        </w:rPr>
        <w:t xml:space="preserve">PNL-003 [MUST] </w:t>
      </w:r>
      <w:r>
        <w:t>Closed-trade win rate SHALL never ignore assigned/unrealized stock drawdown.</w:t>
      </w:r>
    </w:p>
    <w:p>
      <w:pPr>
        <w:pStyle w:val="Heading1"/>
        <w:keepNext/>
      </w:pPr>
      <w:r>
        <w:t>26. AEGIS Risk and Portfolio Firewall</w:t>
      </w:r>
    </w:p>
    <w:p>
      <w:r>
        <w:t>AEGIS protects the portfolio without becoming the alpha strategy. It should generally scale/reshape risk when evidence is imperfect, and reserve hard vetoes for mechanical invalidity or risk states outside the approved envelope.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Risk family</w:t>
            </w:r>
          </w:p>
        </w:tc>
        <w:tc>
          <w:tcPr>
            <w:tcW w:type="dxa" w:w="8496"/>
            <w:shd w:fill="16324F"/>
            <w:vAlign w:val="center"/>
            <w:tcMar>
              <w:top w:w="70" w:type="dxa"/>
              <w:start w:w="70" w:type="dxa"/>
              <w:bottom w:w="70" w:type="dxa"/>
              <w:end w:w="70" w:type="dxa"/>
            </w:tcMar>
          </w:tcPr>
          <w:p>
            <w:r>
              <w:rPr>
                <w:rFonts w:ascii="Liberation Sans" w:hAnsi="Liberation Sans"/>
                <w:b/>
                <w:color w:val="FFFFFF"/>
                <w:sz w:val="15"/>
              </w:rPr>
              <w:t>Controls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Per-trade</w:t>
            </w:r>
          </w:p>
        </w:tc>
        <w:tc>
          <w:tcPr>
            <w:tcW w:type="dxa" w:w="8496"/>
            <w:vAlign w:val="top"/>
            <w:tcMar>
              <w:top w:w="70" w:type="dxa"/>
              <w:start w:w="70" w:type="dxa"/>
              <w:bottom w:w="70" w:type="dxa"/>
              <w:end w:w="70" w:type="dxa"/>
            </w:tcMar>
          </w:tcPr>
          <w:p>
            <w:pPr>
              <w:spacing w:after="0"/>
            </w:pPr>
            <w:r>
              <w:rPr>
                <w:rFonts w:ascii="Liberation Sans" w:hAnsi="Liberation Sans"/>
                <w:sz w:val="15"/>
              </w:rPr>
              <w:t>Stress loss, collateral, max premium at risk, liquidity, event gap, assignment exposure</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Ticker/sector</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Concentration caps including assigned stock and correlated puts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Portfolio</w:t>
            </w:r>
          </w:p>
        </w:tc>
        <w:tc>
          <w:tcPr>
            <w:tcW w:type="dxa" w:w="8496"/>
            <w:vAlign w:val="top"/>
            <w:tcMar>
              <w:top w:w="70" w:type="dxa"/>
              <w:start w:w="70" w:type="dxa"/>
              <w:bottom w:w="70" w:type="dxa"/>
              <w:end w:w="70" w:type="dxa"/>
            </w:tcMar>
          </w:tcPr>
          <w:p>
            <w:pPr>
              <w:spacing w:after="0"/>
            </w:pPr>
            <w:r>
              <w:rPr>
                <w:rFonts w:ascii="Liberation Sans" w:hAnsi="Liberation Sans"/>
                <w:sz w:val="15"/>
              </w:rPr>
              <w:t>Equity drawdown, net delta/gamma/theta/vega, stress scenarios, cash utilization</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Inventory</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Unrealized stock DD, recovery time, uncovered call prohibition</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Execution</w:t>
            </w:r>
          </w:p>
        </w:tc>
        <w:tc>
          <w:tcPr>
            <w:tcW w:type="dxa" w:w="8496"/>
            <w:vAlign w:val="top"/>
            <w:tcMar>
              <w:top w:w="70" w:type="dxa"/>
              <w:start w:w="70" w:type="dxa"/>
              <w:bottom w:w="70" w:type="dxa"/>
              <w:end w:w="70" w:type="dxa"/>
            </w:tcMar>
          </w:tcPr>
          <w:p>
            <w:pPr>
              <w:spacing w:after="0"/>
            </w:pPr>
            <w:r>
              <w:rPr>
                <w:rFonts w:ascii="Liberation Sans" w:hAnsi="Liberation Sans"/>
                <w:sz w:val="15"/>
              </w:rPr>
              <w:t>Spread/quote-age ceiling, fill probability, stale order, partial fill</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System</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Provider outage, stale state, model drift, reconciliation mismatch, kill switch</w:t>
            </w:r>
          </w:p>
        </w:tc>
      </w:tr>
    </w:tbl>
    <w:p/>
    <w:p>
      <w:pPr>
        <w:pStyle w:val="Requirement"/>
      </w:pPr>
      <w:r>
        <w:rPr>
          <w:b/>
          <w:color w:val="16324F"/>
        </w:rPr>
        <w:t xml:space="preserve">RISK-001 [MUST] </w:t>
      </w:r>
      <w:r>
        <w:t>No martingale or loss-doubling sizing is permitted.</w:t>
      </w:r>
    </w:p>
    <w:p>
      <w:pPr>
        <w:pStyle w:val="Requirement"/>
      </w:pPr>
      <w:r>
        <w:rPr>
          <w:b/>
          <w:color w:val="16324F"/>
        </w:rPr>
        <w:t xml:space="preserve">RISK-002 [MUST] </w:t>
      </w:r>
      <w:r>
        <w:t>Portfolio stress SHALL include underlying gaps, IV shocks, liquidity widening and assignment-to-stock scenarios.</w:t>
      </w:r>
    </w:p>
    <w:p>
      <w:pPr>
        <w:pStyle w:val="Requirement"/>
      </w:pPr>
      <w:r>
        <w:rPr>
          <w:b/>
          <w:color w:val="16324F"/>
        </w:rPr>
        <w:t xml:space="preserve">RISK-003 [MUST] </w:t>
      </w:r>
      <w:r>
        <w:t>AEGIS SHALL output {ALLOW_FULL, ALLOW_REDUCED, DEFINED_RISK_ONLY, HOLD_ONLY, HARD_VETO} with reason codes.</w:t>
      </w:r>
    </w:p>
    <w:p>
      <w:pPr>
        <w:pStyle w:val="Heading1"/>
        <w:keepNext/>
      </w:pPr>
      <w:r>
        <w:t>27. Execution Engine and Transaction Cost Analysis</w:t>
      </w:r>
    </w:p>
    <w:p>
      <w:pPr>
        <w:pStyle w:val="CodeBlock"/>
      </w:pPr>
      <w:r>
        <w:t>OrderState = {</w:t>
        <w:br/>
        <w:t xml:space="preserve">  PROPOSED, PREFLIGHT, SUBMITTED, PARTIAL, FILLED,</w:t>
        <w:br/>
        <w:t xml:space="preserve">  REPLACE_PENDING, REPLACED, CANCEL_PENDING, CANCELED,</w:t>
        <w:br/>
        <w:t xml:space="preserve">  REJECTED, EXPIRED, RECONCILE_REQUIRED</w:t>
        <w:br/>
        <w:t>}</w:t>
      </w:r>
    </w:p>
    <w:p>
      <w:pPr>
        <w:pStyle w:val="ListBullet"/>
        <w:spacing w:after="40"/>
      </w:pPr>
      <w:r>
        <w:t>Use limit orders by default.</w:t>
      </w:r>
    </w:p>
    <w:p>
      <w:pPr>
        <w:pStyle w:val="ListBullet"/>
        <w:spacing w:after="40"/>
      </w:pPr>
      <w:r>
        <w:t>Preflight selected option quote, spread, quantity, buying power and position state immediately before submit.</w:t>
      </w:r>
    </w:p>
    <w:p>
      <w:pPr>
        <w:pStyle w:val="ListBullet"/>
        <w:spacing w:after="40"/>
      </w:pPr>
      <w:r>
        <w:t>No blind retry after network timeout.</w:t>
      </w:r>
    </w:p>
    <w:p>
      <w:pPr>
        <w:pStyle w:val="ListBullet"/>
        <w:spacing w:after="40"/>
      </w:pPr>
      <w:r>
        <w:t>trade_updates is the fast path; REST is the reconciliation authority after startup, timeout or state mismatch.</w:t>
      </w:r>
    </w:p>
    <w:p>
      <w:pPr>
        <w:pStyle w:val="ListBullet"/>
        <w:spacing w:after="40"/>
      </w:pPr>
      <w:r>
        <w:t>Measure markouts and fill quality; execution must not be assumed from midpoint.</w:t>
      </w:r>
    </w:p>
    <w:p>
      <w:pPr>
        <w:pStyle w:val="Requirement"/>
      </w:pPr>
      <w:r>
        <w:rPr>
          <w:b/>
          <w:color w:val="16324F"/>
        </w:rPr>
        <w:t xml:space="preserve">EXEC-001 [MUST] </w:t>
      </w:r>
      <w:r>
        <w:t>The executor SHALL be idempotent by decision_id/client_order_id.</w:t>
      </w:r>
    </w:p>
    <w:p>
      <w:pPr>
        <w:pStyle w:val="Requirement"/>
      </w:pPr>
      <w:r>
        <w:rPr>
          <w:b/>
          <w:color w:val="16324F"/>
        </w:rPr>
        <w:t xml:space="preserve">EXEC-002 [MUST] </w:t>
      </w:r>
      <w:r>
        <w:t>Each fill SHALL store decision BBO, submit price, fill price, latency and slippage versus benchmark.</w:t>
      </w:r>
    </w:p>
    <w:p>
      <w:pPr>
        <w:pStyle w:val="Requirement"/>
      </w:pPr>
      <w:r>
        <w:rPr>
          <w:b/>
          <w:color w:val="16324F"/>
        </w:rPr>
        <w:t xml:space="preserve">EXEC-003 [MUST] </w:t>
      </w:r>
      <w:r>
        <w:t>A partial fill SHALL create an explicit remaining-order state; strategy logic may not assume full intended quantity.</w:t>
      </w:r>
    </w:p>
    <w:p>
      <w:pPr>
        <w:pStyle w:val="Heading2"/>
        <w:keepNext/>
      </w:pPr>
      <w:r>
        <w:t>27.1 TCA metrics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6324F"/>
            <w:vAlign w:val="center"/>
            <w:tcMar>
              <w:top w:w="70" w:type="dxa"/>
              <w:start w:w="70" w:type="dxa"/>
              <w:bottom w:w="70" w:type="dxa"/>
              <w:end w:w="70" w:type="dxa"/>
            </w:tcMar>
          </w:tcPr>
          <w:p>
            <w:r>
              <w:rPr>
                <w:rFonts w:ascii="Liberation Sans" w:hAnsi="Liberation Sans"/>
                <w:b/>
                <w:color w:val="FFFFFF"/>
                <w:sz w:val="15"/>
              </w:rPr>
              <w:t>Metric</w:t>
            </w:r>
          </w:p>
        </w:tc>
        <w:tc>
          <w:tcPr>
            <w:tcW w:type="dxa" w:w="7488"/>
            <w:shd w:fill="16324F"/>
            <w:vAlign w:val="center"/>
            <w:tcMar>
              <w:top w:w="70" w:type="dxa"/>
              <w:start w:w="70" w:type="dxa"/>
              <w:bottom w:w="70" w:type="dxa"/>
              <w:end w:w="70" w:type="dxa"/>
            </w:tcMar>
          </w:tcPr>
          <w:p>
            <w:r>
              <w:rPr>
                <w:rFonts w:ascii="Liberation Sans" w:hAnsi="Liberation Sans"/>
                <w:b/>
                <w:color w:val="FFFFFF"/>
                <w:sz w:val="15"/>
              </w:rPr>
              <w:t>Definition / use</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Decision-to-submit latency</w:t>
            </w:r>
          </w:p>
        </w:tc>
        <w:tc>
          <w:tcPr>
            <w:tcW w:type="dxa" w:w="7488"/>
            <w:vAlign w:val="top"/>
            <w:tcMar>
              <w:top w:w="70" w:type="dxa"/>
              <w:start w:w="70" w:type="dxa"/>
              <w:bottom w:w="70" w:type="dxa"/>
              <w:end w:w="70" w:type="dxa"/>
            </w:tcMar>
          </w:tcPr>
          <w:p>
            <w:pPr>
              <w:spacing w:after="0"/>
            </w:pPr>
            <w:r>
              <w:rPr>
                <w:rFonts w:ascii="Liberation Sans" w:hAnsi="Liberation Sans"/>
                <w:sz w:val="15"/>
              </w:rPr>
              <w:t>Time from final FusionSnapshot to Alpaca order request</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Submit-to-ack latency</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Alpaca response latency</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Submit-to-fill latency</w:t>
            </w:r>
          </w:p>
        </w:tc>
        <w:tc>
          <w:tcPr>
            <w:tcW w:type="dxa" w:w="7488"/>
            <w:vAlign w:val="top"/>
            <w:tcMar>
              <w:top w:w="70" w:type="dxa"/>
              <w:start w:w="70" w:type="dxa"/>
              <w:bottom w:w="70" w:type="dxa"/>
              <w:end w:w="70" w:type="dxa"/>
            </w:tcMar>
          </w:tcPr>
          <w:p>
            <w:pPr>
              <w:spacing w:after="0"/>
            </w:pPr>
            <w:r>
              <w:rPr>
                <w:rFonts w:ascii="Liberation Sans" w:hAnsi="Liberation Sans"/>
                <w:sz w:val="15"/>
              </w:rPr>
              <w:t>Execution time by liquidity bucket</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Fill deviation</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Fill vs decision mid/BBO/limit benchmark</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Spread paid/captured</w:t>
            </w:r>
          </w:p>
        </w:tc>
        <w:tc>
          <w:tcPr>
            <w:tcW w:type="dxa" w:w="7488"/>
            <w:vAlign w:val="top"/>
            <w:tcMar>
              <w:top w:w="70" w:type="dxa"/>
              <w:start w:w="70" w:type="dxa"/>
              <w:bottom w:w="70" w:type="dxa"/>
              <w:end w:w="70" w:type="dxa"/>
            </w:tcMar>
          </w:tcPr>
          <w:p>
            <w:pPr>
              <w:spacing w:after="0"/>
            </w:pPr>
            <w:r>
              <w:rPr>
                <w:rFonts w:ascii="Liberation Sans" w:hAnsi="Liberation Sans"/>
                <w:sz w:val="15"/>
              </w:rPr>
              <w:t>Execution quality diagnostic</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Markouts</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1m / 5m / 30m / EOD for THETA entries/exits</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Cancel/replace count</w:t>
            </w:r>
          </w:p>
        </w:tc>
        <w:tc>
          <w:tcPr>
            <w:tcW w:type="dxa" w:w="7488"/>
            <w:vAlign w:val="top"/>
            <w:tcMar>
              <w:top w:w="70" w:type="dxa"/>
              <w:start w:w="70" w:type="dxa"/>
              <w:bottom w:w="70" w:type="dxa"/>
              <w:end w:w="70" w:type="dxa"/>
            </w:tcMar>
          </w:tcPr>
          <w:p>
            <w:pPr>
              <w:spacing w:after="0"/>
            </w:pPr>
            <w:r>
              <w:rPr>
                <w:rFonts w:ascii="Liberation Sans" w:hAnsi="Liberation Sans"/>
                <w:sz w:val="15"/>
              </w:rPr>
              <w:t>Detect execution churn</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Missed fill rate</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Opportunity capture vs price discipline</w:t>
            </w:r>
          </w:p>
        </w:tc>
      </w:tr>
    </w:tbl>
    <w:p/>
    <w:p>
      <w:pPr>
        <w:pStyle w:val="Heading1"/>
        <w:keepNext/>
      </w:pPr>
      <w:r>
        <w:t>28. Logical Data Model (Physical Backend Schema Deferred)</w:t>
      </w:r>
    </w:p>
    <w:p>
      <w:r>
        <w:t>The forthcoming Backend Schema document will define SQL types, indexes, constraints and migrations. The TRD fixes the logical entities and ownership boundaries now.</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6324F"/>
            <w:vAlign w:val="center"/>
            <w:tcMar>
              <w:top w:w="70" w:type="dxa"/>
              <w:start w:w="70" w:type="dxa"/>
              <w:bottom w:w="70" w:type="dxa"/>
              <w:end w:w="70" w:type="dxa"/>
            </w:tcMar>
          </w:tcPr>
          <w:p>
            <w:r>
              <w:rPr>
                <w:rFonts w:ascii="Liberation Sans" w:hAnsi="Liberation Sans"/>
                <w:b/>
                <w:color w:val="FFFFFF"/>
                <w:sz w:val="15"/>
              </w:rPr>
              <w:t>Entity</w:t>
            </w:r>
          </w:p>
        </w:tc>
        <w:tc>
          <w:tcPr>
            <w:tcW w:type="dxa" w:w="7632"/>
            <w:shd w:fill="16324F"/>
            <w:vAlign w:val="center"/>
            <w:tcMar>
              <w:top w:w="70" w:type="dxa"/>
              <w:start w:w="70" w:type="dxa"/>
              <w:bottom w:w="70" w:type="dxa"/>
              <w:end w:w="70" w:type="dxa"/>
            </w:tcMar>
          </w:tcPr>
          <w:p>
            <w:r>
              <w:rPr>
                <w:rFonts w:ascii="Liberation Sans" w:hAnsi="Liberation Sans"/>
                <w:b/>
                <w:color w:val="FFFFFF"/>
                <w:sz w:val="15"/>
              </w:rPr>
              <w:t>Required purpose</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provider_request</w:t>
            </w:r>
          </w:p>
        </w:tc>
        <w:tc>
          <w:tcPr>
            <w:tcW w:type="dxa" w:w="7632"/>
            <w:vAlign w:val="top"/>
            <w:tcMar>
              <w:top w:w="70" w:type="dxa"/>
              <w:start w:w="70" w:type="dxa"/>
              <w:bottom w:w="70" w:type="dxa"/>
              <w:end w:w="70" w:type="dxa"/>
            </w:tcMar>
          </w:tcPr>
          <w:p>
            <w:pPr>
              <w:spacing w:after="0"/>
            </w:pPr>
            <w:r>
              <w:rPr>
                <w:rFonts w:ascii="Liberation Sans" w:hAnsi="Liberation Sans"/>
                <w:sz w:val="15"/>
              </w:rPr>
              <w:t>Auditable API request/response metadata without secrets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market_snapshot</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Underlying/option point-in-time executable state</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optionomics_feature_snapshot</w:t>
            </w:r>
          </w:p>
        </w:tc>
        <w:tc>
          <w:tcPr>
            <w:tcW w:type="dxa" w:w="7632"/>
            <w:vAlign w:val="top"/>
            <w:tcMar>
              <w:top w:w="70" w:type="dxa"/>
              <w:start w:w="70" w:type="dxa"/>
              <w:bottom w:w="70" w:type="dxa"/>
              <w:end w:w="70" w:type="dxa"/>
            </w:tcMar>
          </w:tcPr>
          <w:p>
            <w:pPr>
              <w:spacing w:after="0"/>
            </w:pPr>
            <w:r>
              <w:rPr>
                <w:rFonts w:ascii="Liberation Sans" w:hAnsi="Liberation Sans"/>
                <w:sz w:val="15"/>
              </w:rPr>
              <w:t>Derived analytics with as-of/provenance</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fusion_snapshot</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Immutable decision input bundle</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contract</w:t>
            </w:r>
          </w:p>
        </w:tc>
        <w:tc>
          <w:tcPr>
            <w:tcW w:type="dxa" w:w="7632"/>
            <w:vAlign w:val="top"/>
            <w:tcMar>
              <w:top w:w="70" w:type="dxa"/>
              <w:start w:w="70" w:type="dxa"/>
              <w:bottom w:w="70" w:type="dxa"/>
              <w:end w:w="70" w:type="dxa"/>
            </w:tcMar>
          </w:tcPr>
          <w:p>
            <w:pPr>
              <w:spacing w:after="0"/>
            </w:pPr>
            <w:r>
              <w:rPr>
                <w:rFonts w:ascii="Liberation Sans" w:hAnsi="Liberation Sans"/>
                <w:sz w:val="15"/>
              </w:rPr>
              <w:t>Tradable option identity/deliverables/status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account_snapshot</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Equity/BP/options level/positions reference</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theta_candidate</w:t>
            </w:r>
          </w:p>
        </w:tc>
        <w:tc>
          <w:tcPr>
            <w:tcW w:type="dxa" w:w="7632"/>
            <w:vAlign w:val="top"/>
            <w:tcMar>
              <w:top w:w="70" w:type="dxa"/>
              <w:start w:w="70" w:type="dxa"/>
              <w:bottom w:w="70" w:type="dxa"/>
              <w:end w:w="70" w:type="dxa"/>
            </w:tcMar>
          </w:tcPr>
          <w:p>
            <w:pPr>
              <w:spacing w:after="0"/>
            </w:pPr>
            <w:r>
              <w:rPr>
                <w:rFonts w:ascii="Liberation Sans" w:hAnsi="Liberation Sans"/>
                <w:sz w:val="15"/>
              </w:rPr>
              <w:t>Every evaluated contract/structure and transparent economics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decision</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TRADE/WAIT/SKIP/MANAGE action, utility, probabilities, reason codes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order_intent</w:t>
            </w:r>
          </w:p>
        </w:tc>
        <w:tc>
          <w:tcPr>
            <w:tcW w:type="dxa" w:w="7632"/>
            <w:vAlign w:val="top"/>
            <w:tcMar>
              <w:top w:w="70" w:type="dxa"/>
              <w:start w:w="70" w:type="dxa"/>
              <w:bottom w:w="70" w:type="dxa"/>
              <w:end w:w="70" w:type="dxa"/>
            </w:tcMar>
          </w:tcPr>
          <w:p>
            <w:pPr>
              <w:spacing w:after="0"/>
            </w:pPr>
            <w:r>
              <w:rPr>
                <w:rFonts w:ascii="Liberation Sans" w:hAnsi="Liberation Sans"/>
                <w:sz w:val="15"/>
              </w:rPr>
              <w:t>Idempotent requested broker action</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broker_order</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Alpaca order state</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fill</w:t>
            </w:r>
          </w:p>
        </w:tc>
        <w:tc>
          <w:tcPr>
            <w:tcW w:type="dxa" w:w="7632"/>
            <w:vAlign w:val="top"/>
            <w:tcMar>
              <w:top w:w="70" w:type="dxa"/>
              <w:start w:w="70" w:type="dxa"/>
              <w:bottom w:w="70" w:type="dxa"/>
              <w:end w:w="70" w:type="dxa"/>
            </w:tcMar>
          </w:tcPr>
          <w:p>
            <w:pPr>
              <w:spacing w:after="0"/>
            </w:pPr>
            <w:r>
              <w:rPr>
                <w:rFonts w:ascii="Liberation Sans" w:hAnsi="Liberation Sans"/>
                <w:sz w:val="15"/>
              </w:rPr>
              <w:t>Actual execution</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position_episode</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CSP/stock/CC/roll chain lineage</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lifecycle_event</w:t>
            </w:r>
          </w:p>
        </w:tc>
        <w:tc>
          <w:tcPr>
            <w:tcW w:type="dxa" w:w="7632"/>
            <w:vAlign w:val="top"/>
            <w:tcMar>
              <w:top w:w="70" w:type="dxa"/>
              <w:start w:w="70" w:type="dxa"/>
              <w:bottom w:w="70" w:type="dxa"/>
              <w:end w:w="70" w:type="dxa"/>
            </w:tcMar>
          </w:tcPr>
          <w:p>
            <w:pPr>
              <w:spacing w:after="0"/>
            </w:pPr>
            <w:r>
              <w:rPr>
                <w:rFonts w:ascii="Liberation Sans" w:hAnsi="Liberation Sans"/>
                <w:sz w:val="15"/>
              </w:rPr>
              <w:t>Assignment/expiration/exercise/call-away/manual drift</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risk_snapshot</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AEGIS inputs/output</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shadow_trade</w:t>
            </w:r>
          </w:p>
        </w:tc>
        <w:tc>
          <w:tcPr>
            <w:tcW w:type="dxa" w:w="7632"/>
            <w:vAlign w:val="top"/>
            <w:tcMar>
              <w:top w:w="70" w:type="dxa"/>
              <w:start w:w="70" w:type="dxa"/>
              <w:bottom w:w="70" w:type="dxa"/>
              <w:end w:w="70" w:type="dxa"/>
            </w:tcMar>
          </w:tcPr>
          <w:p>
            <w:pPr>
              <w:spacing w:after="0"/>
            </w:pPr>
            <w:r>
              <w:rPr>
                <w:rFonts w:ascii="Liberation Sans" w:hAnsi="Liberation Sans"/>
                <w:sz w:val="15"/>
              </w:rPr>
              <w:t>Rejected candidate tracked counterfactually</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5"/>
              </w:rPr>
              <w:t>experiment</w:t>
            </w:r>
          </w:p>
        </w:tc>
        <w:tc>
          <w:tcPr>
            <w:tcW w:type="dxa" w:w="7632"/>
            <w:vAlign w:val="top"/>
            <w:tcMar>
              <w:top w:w="70" w:type="dxa"/>
              <w:start w:w="70" w:type="dxa"/>
              <w:bottom w:w="70" w:type="dxa"/>
              <w:end w:w="70" w:type="dxa"/>
            </w:tcMar>
            <w:shd w:fill="F5F8FA"/>
          </w:tcPr>
          <w:p>
            <w:pPr>
              <w:spacing w:after="0"/>
            </w:pPr>
            <w:r>
              <w:rPr>
                <w:rFonts w:ascii="Liberation Sans" w:hAnsi="Liberation Sans"/>
                <w:sz w:val="15"/>
              </w:rPr>
              <w:t>Model/feature/threshold trial registry</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5"/>
              </w:rPr>
              <w:t>model_version</w:t>
            </w:r>
          </w:p>
        </w:tc>
        <w:tc>
          <w:tcPr>
            <w:tcW w:type="dxa" w:w="7632"/>
            <w:vAlign w:val="top"/>
            <w:tcMar>
              <w:top w:w="70" w:type="dxa"/>
              <w:start w:w="70" w:type="dxa"/>
              <w:bottom w:w="70" w:type="dxa"/>
              <w:end w:w="70" w:type="dxa"/>
            </w:tcMar>
          </w:tcPr>
          <w:p>
            <w:pPr>
              <w:spacing w:after="0"/>
            </w:pPr>
            <w:r>
              <w:rPr>
                <w:rFonts w:ascii="Liberation Sans" w:hAnsi="Liberation Sans"/>
                <w:sz w:val="15"/>
              </w:rPr>
              <w:t>Artifacts, training window, feature/config version, metrics</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provider_operation_registry</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Versioned mapping of internal operation aliases to current documented provider paths/schema</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feature_definition</w:t>
            </w:r>
          </w:p>
        </w:tc>
        <w:tc>
          <w:tcPr>
            <w:tcW w:type="dxa" w:w="5112"/>
            <w:tcMar>
              <w:top w:w="70" w:type="dxa"/>
              <w:start w:w="70" w:type="dxa"/>
              <w:bottom w:w="70" w:type="dxa"/>
              <w:end w:w="70" w:type="dxa"/>
            </w:tcMar>
            <w:vAlign w:val="top"/>
          </w:tcPr>
          <w:p>
            <w:pPr>
              <w:spacing w:after="0"/>
            </w:pPr>
            <w:r>
              <w:rPr>
                <w:rFonts w:ascii="Liberation Sans" w:hAnsi="Liberation Sans"/>
                <w:sz w:val="14"/>
              </w:rPr>
              <w:t>Canonical feature name, units, source, null semantics and calculation version</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feature_snapshot</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Point-in-time normalized feature values and provenance</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candidate_set</w:t>
            </w:r>
          </w:p>
        </w:tc>
        <w:tc>
          <w:tcPr>
            <w:tcW w:type="dxa" w:w="5112"/>
            <w:tcMar>
              <w:top w:w="70" w:type="dxa"/>
              <w:start w:w="70" w:type="dxa"/>
              <w:bottom w:w="70" w:type="dxa"/>
              <w:end w:w="70" w:type="dxa"/>
            </w:tcMar>
            <w:vAlign w:val="top"/>
          </w:tcPr>
          <w:p>
            <w:pPr>
              <w:spacing w:after="0"/>
            </w:pPr>
            <w:r>
              <w:rPr>
                <w:rFonts w:ascii="Liberation Sans" w:hAnsi="Liberation Sans"/>
                <w:sz w:val="14"/>
              </w:rPr>
              <w:t>Complete alternatives available at one decision time</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candidate_rejection</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Reason-coded rejected alternative and whether hard/soft</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regime_snapshot</w:t>
            </w:r>
          </w:p>
        </w:tc>
        <w:tc>
          <w:tcPr>
            <w:tcW w:type="dxa" w:w="5112"/>
            <w:tcMar>
              <w:top w:w="70" w:type="dxa"/>
              <w:start w:w="70" w:type="dxa"/>
              <w:bottom w:w="70" w:type="dxa"/>
              <w:end w:w="70" w:type="dxa"/>
            </w:tcMar>
            <w:vAlign w:val="top"/>
          </w:tcPr>
          <w:p>
            <w:pPr>
              <w:spacing w:after="0"/>
            </w:pPr>
            <w:r>
              <w:rPr>
                <w:rFonts w:ascii="Liberation Sans" w:hAnsi="Liberation Sans"/>
                <w:sz w:val="14"/>
              </w:rPr>
              <w:t>Trend/vol/event/liquidity/stress state and confidence</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strategy_version</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Immutable strategy rules/config/model bundle identifier</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risk_limit_version</w:t>
            </w:r>
          </w:p>
        </w:tc>
        <w:tc>
          <w:tcPr>
            <w:tcW w:type="dxa" w:w="5112"/>
            <w:tcMar>
              <w:top w:w="70" w:type="dxa"/>
              <w:start w:w="70" w:type="dxa"/>
              <w:bottom w:w="70" w:type="dxa"/>
              <w:end w:w="70" w:type="dxa"/>
            </w:tcMar>
            <w:vAlign w:val="top"/>
          </w:tcPr>
          <w:p>
            <w:pPr>
              <w:spacing w:after="0"/>
            </w:pPr>
            <w:r>
              <w:rPr>
                <w:rFonts w:ascii="Liberation Sans" w:hAnsi="Liberation Sans"/>
                <w:sz w:val="14"/>
              </w:rPr>
              <w:t>Immutable risk limits and staged actions</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model_prediction</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Raw/calibrated probabilities, uncertainty and feature contributions</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model_calibration_snapshot</w:t>
            </w:r>
          </w:p>
        </w:tc>
        <w:tc>
          <w:tcPr>
            <w:tcW w:type="dxa" w:w="5112"/>
            <w:tcMar>
              <w:top w:w="70" w:type="dxa"/>
              <w:start w:w="70" w:type="dxa"/>
              <w:bottom w:w="70" w:type="dxa"/>
              <w:end w:w="70" w:type="dxa"/>
            </w:tcMar>
            <w:vAlign w:val="top"/>
          </w:tcPr>
          <w:p>
            <w:pPr>
              <w:spacing w:after="0"/>
            </w:pPr>
            <w:r>
              <w:rPr>
                <w:rFonts w:ascii="Liberation Sans" w:hAnsi="Liberation Sans"/>
                <w:sz w:val="14"/>
              </w:rPr>
              <w:t>Reliability/Brier/log-loss by cohort and time</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model_drift_event</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Feature/regime/calibration drift detection and response</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wheel_chain</w:t>
            </w:r>
          </w:p>
        </w:tc>
        <w:tc>
          <w:tcPr>
            <w:tcW w:type="dxa" w:w="5112"/>
            <w:tcMar>
              <w:top w:w="70" w:type="dxa"/>
              <w:start w:w="70" w:type="dxa"/>
              <w:bottom w:w="70" w:type="dxa"/>
              <w:end w:w="70" w:type="dxa"/>
            </w:tcMar>
            <w:vAlign w:val="top"/>
          </w:tcPr>
          <w:p>
            <w:pPr>
              <w:spacing w:after="0"/>
            </w:pPr>
            <w:r>
              <w:rPr>
                <w:rFonts w:ascii="Liberation Sans" w:hAnsi="Liberation Sans"/>
                <w:sz w:val="14"/>
              </w:rPr>
              <w:t>Full economic lineage across puts, stock, calls and rolls</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episode_leg</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Individual option/stock leg linked to an episode and chain</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management_decision</w:t>
            </w:r>
          </w:p>
        </w:tc>
        <w:tc>
          <w:tcPr>
            <w:tcW w:type="dxa" w:w="5112"/>
            <w:tcMar>
              <w:top w:w="70" w:type="dxa"/>
              <w:start w:w="70" w:type="dxa"/>
              <w:bottom w:w="70" w:type="dxa"/>
              <w:end w:w="70" w:type="dxa"/>
            </w:tcMar>
            <w:vAlign w:val="top"/>
          </w:tcPr>
          <w:p>
            <w:pPr>
              <w:spacing w:after="0"/>
            </w:pPr>
            <w:r>
              <w:rPr>
                <w:rFonts w:ascii="Liberation Sans" w:hAnsi="Liberation Sans"/>
                <w:sz w:val="14"/>
              </w:rPr>
              <w:t>HOLD/CLOSE/ROLL/ASSIGN/CC/STOCK action evaluation and chosen action</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corporate_action</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Dividend/split/merger/reorg event plus completeness and provider timestamps</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execution_attempt</w:t>
            </w:r>
          </w:p>
        </w:tc>
        <w:tc>
          <w:tcPr>
            <w:tcW w:type="dxa" w:w="5112"/>
            <w:tcMar>
              <w:top w:w="70" w:type="dxa"/>
              <w:start w:w="70" w:type="dxa"/>
              <w:bottom w:w="70" w:type="dxa"/>
              <w:end w:w="70" w:type="dxa"/>
            </w:tcMar>
            <w:vAlign w:val="top"/>
          </w:tcPr>
          <w:p>
            <w:pPr>
              <w:spacing w:after="0"/>
            </w:pPr>
            <w:r>
              <w:rPr>
                <w:rFonts w:ascii="Liberation Sans" w:hAnsi="Liberation Sans"/>
                <w:sz w:val="14"/>
              </w:rPr>
              <w:t>Every limit/reprice/cancel/replace attempt and benchmark BBO</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fill_model_prediction</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Predicted fill probability and expected execution utility</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execution_markout</w:t>
            </w:r>
          </w:p>
        </w:tc>
        <w:tc>
          <w:tcPr>
            <w:tcW w:type="dxa" w:w="5112"/>
            <w:tcMar>
              <w:top w:w="70" w:type="dxa"/>
              <w:start w:w="70" w:type="dxa"/>
              <w:bottom w:w="70" w:type="dxa"/>
              <w:end w:w="70" w:type="dxa"/>
            </w:tcMar>
            <w:vAlign w:val="top"/>
          </w:tcPr>
          <w:p>
            <w:pPr>
              <w:spacing w:after="0"/>
            </w:pPr>
            <w:r>
              <w:rPr>
                <w:rFonts w:ascii="Liberation Sans" w:hAnsi="Liberation Sans"/>
                <w:sz w:val="14"/>
              </w:rPr>
              <w:t>Post-fill price/quote markouts and adverse-selection diagnostics</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reconciliation_event</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Broker-vs-internal state drift, source truth and resolution</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pnl_snapshot</w:t>
            </w:r>
          </w:p>
        </w:tc>
        <w:tc>
          <w:tcPr>
            <w:tcW w:type="dxa" w:w="5112"/>
            <w:tcMar>
              <w:top w:w="70" w:type="dxa"/>
              <w:start w:w="70" w:type="dxa"/>
              <w:bottom w:w="70" w:type="dxa"/>
              <w:end w:w="70" w:type="dxa"/>
            </w:tcMar>
            <w:vAlign w:val="top"/>
          </w:tcPr>
          <w:p>
            <w:pPr>
              <w:spacing w:after="0"/>
            </w:pPr>
            <w:r>
              <w:rPr>
                <w:rFonts w:ascii="Liberation Sans" w:hAnsi="Liberation Sans"/>
                <w:sz w:val="14"/>
              </w:rPr>
              <w:t>Realized/unrealized/whole-chain P&amp;L and economic/tax basis snapshot</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capital_usage_snapshot</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Collateral, buying power, utilization and capital-days</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benchmark_run</w:t>
            </w:r>
          </w:p>
        </w:tc>
        <w:tc>
          <w:tcPr>
            <w:tcW w:type="dxa" w:w="5112"/>
            <w:tcMar>
              <w:top w:w="70" w:type="dxa"/>
              <w:start w:w="70" w:type="dxa"/>
              <w:bottom w:w="70" w:type="dxa"/>
              <w:end w:w="70" w:type="dxa"/>
            </w:tcMar>
            <w:vAlign w:val="top"/>
          </w:tcPr>
          <w:p>
            <w:pPr>
              <w:spacing w:after="0"/>
            </w:pPr>
            <w:r>
              <w:rPr>
                <w:rFonts w:ascii="Liberation Sans" w:hAnsi="Liberation Sans"/>
                <w:sz w:val="14"/>
              </w:rPr>
              <w:t>Mechanical/null/reference strategy run with immutable assumptions</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ablation_result</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Incremental performance contribution of a feature/model/policy layer</w:t>
            </w:r>
          </w:p>
        </w:tc>
      </w:tr>
      <w:tr>
        <w:trPr>
          <w:cantSplit/>
        </w:trPr>
        <w:tc>
          <w:tcPr>
            <w:tcW w:type="dxa" w:w="5112"/>
            <w:tcMar>
              <w:top w:w="70" w:type="dxa"/>
              <w:start w:w="70" w:type="dxa"/>
              <w:bottom w:w="70" w:type="dxa"/>
              <w:end w:w="70" w:type="dxa"/>
            </w:tcMar>
            <w:vAlign w:val="top"/>
          </w:tcPr>
          <w:p>
            <w:pPr>
              <w:spacing w:after="0"/>
            </w:pPr>
            <w:r>
              <w:rPr>
                <w:rFonts w:ascii="Liberation Sans" w:hAnsi="Liberation Sans"/>
                <w:sz w:val="14"/>
              </w:rPr>
              <w:t>operator_action</w:t>
            </w:r>
          </w:p>
        </w:tc>
        <w:tc>
          <w:tcPr>
            <w:tcW w:type="dxa" w:w="5112"/>
            <w:tcMar>
              <w:top w:w="70" w:type="dxa"/>
              <w:start w:w="70" w:type="dxa"/>
              <w:bottom w:w="70" w:type="dxa"/>
              <w:end w:w="70" w:type="dxa"/>
            </w:tcMar>
            <w:vAlign w:val="top"/>
          </w:tcPr>
          <w:p>
            <w:pPr>
              <w:spacing w:after="0"/>
            </w:pPr>
            <w:r>
              <w:rPr>
                <w:rFonts w:ascii="Liberation Sans" w:hAnsi="Liberation Sans"/>
                <w:sz w:val="14"/>
              </w:rPr>
              <w:t>Authenticated live-toggle/kill/recovery/manual reconciliation action</w:t>
            </w:r>
          </w:p>
        </w:tc>
      </w:tr>
      <w:tr>
        <w:trPr>
          <w:cantSplit/>
        </w:trPr>
        <w:tc>
          <w:tcPr>
            <w:tcW w:type="dxa" w:w="5112"/>
            <w:tcMar>
              <w:top w:w="70" w:type="dxa"/>
              <w:start w:w="70" w:type="dxa"/>
              <w:bottom w:w="70" w:type="dxa"/>
              <w:end w:w="70" w:type="dxa"/>
            </w:tcMar>
            <w:vAlign w:val="top"/>
            <w:shd w:fill="F5F8FA"/>
          </w:tcPr>
          <w:p>
            <w:pPr>
              <w:spacing w:after="0"/>
            </w:pPr>
            <w:r>
              <w:rPr>
                <w:rFonts w:ascii="Liberation Sans" w:hAnsi="Liberation Sans"/>
                <w:sz w:val="14"/>
              </w:rPr>
              <w:t>audit_log</w:t>
            </w:r>
          </w:p>
        </w:tc>
        <w:tc>
          <w:tcPr>
            <w:tcW w:type="dxa" w:w="5112"/>
            <w:tcMar>
              <w:top w:w="70" w:type="dxa"/>
              <w:start w:w="70" w:type="dxa"/>
              <w:bottom w:w="70" w:type="dxa"/>
              <w:end w:w="70" w:type="dxa"/>
            </w:tcMar>
            <w:vAlign w:val="top"/>
            <w:shd w:fill="F5F8FA"/>
          </w:tcPr>
          <w:p>
            <w:pPr>
              <w:spacing w:after="0"/>
            </w:pPr>
            <w:r>
              <w:rPr>
                <w:rFonts w:ascii="Liberation Sans" w:hAnsi="Liberation Sans"/>
                <w:sz w:val="14"/>
              </w:rPr>
              <w:t>Immutable security/administrative and production-control trail</w:t>
            </w:r>
          </w:p>
        </w:tc>
      </w:tr>
    </w:tbl>
    <w:p/>
    <w:p>
      <w:pPr>
        <w:pStyle w:val="Heading1"/>
        <w:keepNext/>
      </w:pPr>
      <w:r>
        <w:t>29. Quant/ML Training and Model Governance</w:t>
      </w:r>
    </w:p>
    <w:p>
      <w:pPr>
        <w:pStyle w:val="ListBullet"/>
        <w:spacing w:after="40"/>
      </w:pPr>
      <w:r>
        <w:rPr>
          <w:b/>
        </w:rPr>
        <w:t xml:space="preserve">Baseline first. </w:t>
      </w:r>
      <w:r>
        <w:t>Deterministic mechanics + logistic/tree baselines precede complex models.</w:t>
      </w:r>
    </w:p>
    <w:p>
      <w:pPr>
        <w:pStyle w:val="ListBullet"/>
        <w:spacing w:after="40"/>
      </w:pPr>
      <w:r>
        <w:rPr>
          <w:b/>
        </w:rPr>
        <w:t xml:space="preserve">Point-in-time training. </w:t>
      </w:r>
      <w:r>
        <w:t>No future revisions, future earnings information or post-decision quote leakage.</w:t>
      </w:r>
    </w:p>
    <w:p>
      <w:pPr>
        <w:pStyle w:val="ListBullet"/>
        <w:spacing w:after="40"/>
      </w:pPr>
      <w:r>
        <w:rPr>
          <w:b/>
        </w:rPr>
        <w:t xml:space="preserve">Cluster dependence. </w:t>
      </w:r>
      <w:r>
        <w:t>Same-day/ticker/overlapping Wheel episodes are not treated as fully independent.</w:t>
      </w:r>
    </w:p>
    <w:p>
      <w:pPr>
        <w:pStyle w:val="ListBullet"/>
        <w:spacing w:after="40"/>
      </w:pPr>
      <w:r>
        <w:rPr>
          <w:b/>
        </w:rPr>
        <w:t xml:space="preserve">Calibration. </w:t>
      </w:r>
      <w:r>
        <w:t>Use Brier score/log loss/reliability plots; Platt or isotonic as appropriate.</w:t>
      </w:r>
    </w:p>
    <w:p>
      <w:pPr>
        <w:pStyle w:val="ListBullet"/>
        <w:spacing w:after="40"/>
      </w:pPr>
      <w:r>
        <w:rPr>
          <w:b/>
        </w:rPr>
        <w:t xml:space="preserve">Drift. </w:t>
      </w:r>
      <w:r>
        <w:t>Monitor regime, feature and calibration drift; de-rate model weight rather than silently continue.</w:t>
      </w:r>
    </w:p>
    <w:p>
      <w:pPr>
        <w:pStyle w:val="ListBullet"/>
        <w:spacing w:after="40"/>
      </w:pPr>
      <w:r>
        <w:rPr>
          <w:b/>
        </w:rPr>
        <w:t xml:space="preserve">Explainability. </w:t>
      </w:r>
      <w:r>
        <w:t>Store feature contributions/reason codes for every production decision.</w:t>
      </w:r>
    </w:p>
    <w:p>
      <w:pPr>
        <w:pStyle w:val="Requirement"/>
      </w:pPr>
      <w:r>
        <w:rPr>
          <w:b/>
          <w:color w:val="16324F"/>
        </w:rPr>
        <w:t xml:space="preserve">ML-001 [MUST] </w:t>
      </w:r>
      <w:r>
        <w:t>Every model artifact SHALL be immutable and identified by model_version, feature_version, training cutoff and config hash.</w:t>
      </w:r>
    </w:p>
    <w:p>
      <w:pPr>
        <w:pStyle w:val="Requirement"/>
      </w:pPr>
      <w:r>
        <w:rPr>
          <w:b/>
          <w:color w:val="16324F"/>
        </w:rPr>
        <w:t xml:space="preserve">ML-002 [MUST] </w:t>
      </w:r>
      <w:r>
        <w:t>The final untouched OOS period SHALL never be used for threshold/model selection.</w:t>
      </w:r>
    </w:p>
    <w:p>
      <w:pPr>
        <w:pStyle w:val="Requirement"/>
      </w:pPr>
      <w:r>
        <w:rPr>
          <w:b/>
          <w:color w:val="16324F"/>
        </w:rPr>
        <w:t xml:space="preserve">ML-003 [MUST] </w:t>
      </w:r>
      <w:r>
        <w:t>All tried variants, including failures, SHALL remain in the experiment registry to support DSR/PBO and selection-bias analysis.</w:t>
      </w:r>
    </w:p>
    <w:p>
      <w:pPr>
        <w:pStyle w:val="Heading1"/>
        <w:keepNext/>
      </w:pPr>
      <w:r>
        <w:t>30. Backtesting, OOS and Graduation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Stage</w:t>
            </w:r>
          </w:p>
        </w:tc>
        <w:tc>
          <w:tcPr>
            <w:tcW w:type="dxa" w:w="3600"/>
            <w:shd w:fill="16324F"/>
            <w:vAlign w:val="center"/>
            <w:tcMar>
              <w:top w:w="70" w:type="dxa"/>
              <w:start w:w="70" w:type="dxa"/>
              <w:bottom w:w="70" w:type="dxa"/>
              <w:end w:w="70" w:type="dxa"/>
            </w:tcMar>
          </w:tcPr>
          <w:p>
            <w:r>
              <w:rPr>
                <w:rFonts w:ascii="Liberation Sans" w:hAnsi="Liberation Sans"/>
                <w:b/>
                <w:color w:val="FFFFFF"/>
                <w:sz w:val="15"/>
              </w:rPr>
              <w:t>Purpose</w:t>
            </w:r>
          </w:p>
        </w:tc>
        <w:tc>
          <w:tcPr>
            <w:tcW w:type="dxa" w:w="4896"/>
            <w:shd w:fill="16324F"/>
            <w:vAlign w:val="center"/>
            <w:tcMar>
              <w:top w:w="70" w:type="dxa"/>
              <w:start w:w="70" w:type="dxa"/>
              <w:bottom w:w="70" w:type="dxa"/>
              <w:end w:w="70" w:type="dxa"/>
            </w:tcMar>
          </w:tcPr>
          <w:p>
            <w:r>
              <w:rPr>
                <w:rFonts w:ascii="Liberation Sans" w:hAnsi="Liberation Sans"/>
                <w:b/>
                <w:color w:val="FFFFFF"/>
                <w:sz w:val="15"/>
              </w:rPr>
              <w:t>Required evidence</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0. Mechanics tests</w:t>
            </w:r>
          </w:p>
        </w:tc>
        <w:tc>
          <w:tcPr>
            <w:tcW w:type="dxa" w:w="3600"/>
            <w:vAlign w:val="top"/>
            <w:tcMar>
              <w:top w:w="70" w:type="dxa"/>
              <w:start w:w="70" w:type="dxa"/>
              <w:bottom w:w="70" w:type="dxa"/>
              <w:end w:w="70" w:type="dxa"/>
            </w:tcMar>
          </w:tcPr>
          <w:p>
            <w:pPr>
              <w:spacing w:after="0"/>
            </w:pPr>
            <w:r>
              <w:rPr>
                <w:rFonts w:ascii="Liberation Sans" w:hAnsi="Liberation Sans"/>
                <w:sz w:val="15"/>
              </w:rPr>
              <w:t>Payoff/accounting/lifecycle/order semantics</w:t>
            </w:r>
          </w:p>
        </w:tc>
        <w:tc>
          <w:tcPr>
            <w:tcW w:type="dxa" w:w="4896"/>
            <w:vAlign w:val="top"/>
            <w:tcMar>
              <w:top w:w="70" w:type="dxa"/>
              <w:start w:w="70" w:type="dxa"/>
              <w:bottom w:w="70" w:type="dxa"/>
              <w:end w:w="70" w:type="dxa"/>
            </w:tcMar>
          </w:tcPr>
          <w:p>
            <w:pPr>
              <w:spacing w:after="0"/>
            </w:pPr>
            <w:r>
              <w:rPr>
                <w:rFonts w:ascii="Liberation Sans" w:hAnsi="Liberation Sans"/>
                <w:sz w:val="15"/>
              </w:rPr>
              <w:t>Unit/integration fixtures pass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1. Historical research</w:t>
            </w:r>
          </w:p>
        </w:tc>
        <w:tc>
          <w:tcPr>
            <w:tcW w:type="dxa" w:w="3600"/>
            <w:vAlign w:val="top"/>
            <w:tcMar>
              <w:top w:w="70" w:type="dxa"/>
              <w:start w:w="70" w:type="dxa"/>
              <w:bottom w:w="70" w:type="dxa"/>
              <w:end w:w="70" w:type="dxa"/>
            </w:tcMar>
            <w:shd w:fill="F5F8FA"/>
          </w:tcPr>
          <w:p>
            <w:pPr>
              <w:spacing w:after="0"/>
            </w:pPr>
            <w:r>
              <w:rPr>
                <w:rFonts w:ascii="Liberation Sans" w:hAnsi="Liberation Sans"/>
                <w:sz w:val="15"/>
              </w:rPr>
              <w:t>Feature/strategy hypothesis</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Point-in-time replay, realistic cost model</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2. Purged walk-forward</w:t>
            </w:r>
          </w:p>
        </w:tc>
        <w:tc>
          <w:tcPr>
            <w:tcW w:type="dxa" w:w="3600"/>
            <w:vAlign w:val="top"/>
            <w:tcMar>
              <w:top w:w="70" w:type="dxa"/>
              <w:start w:w="70" w:type="dxa"/>
              <w:bottom w:w="70" w:type="dxa"/>
              <w:end w:w="70" w:type="dxa"/>
            </w:tcMar>
          </w:tcPr>
          <w:p>
            <w:pPr>
              <w:spacing w:after="0"/>
            </w:pPr>
            <w:r>
              <w:rPr>
                <w:rFonts w:ascii="Liberation Sans" w:hAnsi="Liberation Sans"/>
                <w:sz w:val="15"/>
              </w:rPr>
              <w:t>Model/threshold selection</w:t>
            </w:r>
          </w:p>
        </w:tc>
        <w:tc>
          <w:tcPr>
            <w:tcW w:type="dxa" w:w="4896"/>
            <w:vAlign w:val="top"/>
            <w:tcMar>
              <w:top w:w="70" w:type="dxa"/>
              <w:start w:w="70" w:type="dxa"/>
              <w:bottom w:w="70" w:type="dxa"/>
              <w:end w:w="70" w:type="dxa"/>
            </w:tcMar>
          </w:tcPr>
          <w:p>
            <w:pPr>
              <w:spacing w:after="0"/>
            </w:pPr>
            <w:r>
              <w:rPr>
                <w:rFonts w:ascii="Liberation Sans" w:hAnsi="Liberation Sans"/>
                <w:sz w:val="15"/>
              </w:rPr>
              <w:t>Embargo/purging; failed variants preserved</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3. Untouched OOS</w:t>
            </w:r>
          </w:p>
        </w:tc>
        <w:tc>
          <w:tcPr>
            <w:tcW w:type="dxa" w:w="3600"/>
            <w:vAlign w:val="top"/>
            <w:tcMar>
              <w:top w:w="70" w:type="dxa"/>
              <w:start w:w="70" w:type="dxa"/>
              <w:bottom w:w="70" w:type="dxa"/>
              <w:end w:w="70" w:type="dxa"/>
            </w:tcMar>
            <w:shd w:fill="F5F8FA"/>
          </w:tcPr>
          <w:p>
            <w:pPr>
              <w:spacing w:after="0"/>
            </w:pPr>
            <w:r>
              <w:rPr>
                <w:rFonts w:ascii="Liberation Sans" w:hAnsi="Liberation Sans"/>
                <w:sz w:val="15"/>
              </w:rPr>
              <w:t>Final research proof</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Positive EV_net, calibration, tail/DD, benchmark/null survival</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4. Alpaca paper</w:t>
            </w:r>
          </w:p>
        </w:tc>
        <w:tc>
          <w:tcPr>
            <w:tcW w:type="dxa" w:w="3600"/>
            <w:vAlign w:val="top"/>
            <w:tcMar>
              <w:top w:w="70" w:type="dxa"/>
              <w:start w:w="70" w:type="dxa"/>
              <w:bottom w:w="70" w:type="dxa"/>
              <w:end w:w="70" w:type="dxa"/>
            </w:tcMar>
          </w:tcPr>
          <w:p>
            <w:pPr>
              <w:spacing w:after="0"/>
            </w:pPr>
            <w:r>
              <w:rPr>
                <w:rFonts w:ascii="Liberation Sans" w:hAnsi="Liberation Sans"/>
                <w:sz w:val="15"/>
              </w:rPr>
              <w:t>Operational state/execution mechanics</w:t>
            </w:r>
          </w:p>
        </w:tc>
        <w:tc>
          <w:tcPr>
            <w:tcW w:type="dxa" w:w="4896"/>
            <w:vAlign w:val="top"/>
            <w:tcMar>
              <w:top w:w="70" w:type="dxa"/>
              <w:start w:w="70" w:type="dxa"/>
              <w:bottom w:w="70" w:type="dxa"/>
              <w:end w:w="70" w:type="dxa"/>
            </w:tcMar>
          </w:tcPr>
          <w:p>
            <w:pPr>
              <w:spacing w:after="0"/>
            </w:pPr>
            <w:r>
              <w:rPr>
                <w:rFonts w:ascii="Liberation Sans" w:hAnsi="Liberation Sans"/>
                <w:sz w:val="15"/>
              </w:rPr>
              <w:t>No duplicate orders, lifecycle reconciliation, shadow tracking</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5. Small live master</w:t>
            </w:r>
          </w:p>
        </w:tc>
        <w:tc>
          <w:tcPr>
            <w:tcW w:type="dxa" w:w="3600"/>
            <w:vAlign w:val="top"/>
            <w:tcMar>
              <w:top w:w="70" w:type="dxa"/>
              <w:start w:w="70" w:type="dxa"/>
              <w:bottom w:w="70" w:type="dxa"/>
              <w:end w:w="70" w:type="dxa"/>
            </w:tcMar>
            <w:shd w:fill="F5F8FA"/>
          </w:tcPr>
          <w:p>
            <w:pPr>
              <w:spacing w:after="0"/>
            </w:pPr>
            <w:r>
              <w:rPr>
                <w:rFonts w:ascii="Liberation Sans" w:hAnsi="Liberation Sans"/>
                <w:sz w:val="15"/>
              </w:rPr>
              <w:t>Actual fill/TCA/assignment truth</w:t>
            </w:r>
          </w:p>
        </w:tc>
        <w:tc>
          <w:tcPr>
            <w:tcW w:type="dxa" w:w="4896"/>
            <w:vAlign w:val="top"/>
            <w:tcMar>
              <w:top w:w="70" w:type="dxa"/>
              <w:start w:w="70" w:type="dxa"/>
              <w:bottom w:w="70" w:type="dxa"/>
              <w:end w:w="70" w:type="dxa"/>
            </w:tcMar>
            <w:shd w:fill="F5F8FA"/>
          </w:tcPr>
          <w:p>
            <w:pPr>
              <w:spacing w:after="0"/>
            </w:pPr>
            <w:r>
              <w:rPr>
                <w:rFonts w:ascii="Liberation Sans" w:hAnsi="Liberation Sans"/>
                <w:sz w:val="15"/>
              </w:rPr>
              <w:t>Stable mechanics and acceptable degradation</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6. Scale</w:t>
            </w:r>
          </w:p>
        </w:tc>
        <w:tc>
          <w:tcPr>
            <w:tcW w:type="dxa" w:w="3600"/>
            <w:vAlign w:val="top"/>
            <w:tcMar>
              <w:top w:w="70" w:type="dxa"/>
              <w:start w:w="70" w:type="dxa"/>
              <w:bottom w:w="70" w:type="dxa"/>
              <w:end w:w="70" w:type="dxa"/>
            </w:tcMar>
          </w:tcPr>
          <w:p>
            <w:pPr>
              <w:spacing w:after="0"/>
            </w:pPr>
            <w:r>
              <w:rPr>
                <w:rFonts w:ascii="Liberation Sans" w:hAnsi="Liberation Sans"/>
                <w:sz w:val="15"/>
              </w:rPr>
              <w:t>Increase capital inside tested envelope</w:t>
            </w:r>
          </w:p>
        </w:tc>
        <w:tc>
          <w:tcPr>
            <w:tcW w:type="dxa" w:w="4896"/>
            <w:vAlign w:val="top"/>
            <w:tcMar>
              <w:top w:w="70" w:type="dxa"/>
              <w:start w:w="70" w:type="dxa"/>
              <w:bottom w:w="70" w:type="dxa"/>
              <w:end w:w="70" w:type="dxa"/>
            </w:tcMar>
          </w:tcPr>
          <w:p>
            <w:pPr>
              <w:spacing w:after="0"/>
            </w:pPr>
            <w:r>
              <w:rPr>
                <w:rFonts w:ascii="Liberation Sans" w:hAnsi="Liberation Sans"/>
                <w:sz w:val="15"/>
              </w:rPr>
              <w:t>Ongoing drift/risk/TCA monitoring</w:t>
            </w:r>
          </w:p>
        </w:tc>
      </w:tr>
    </w:tbl>
    <w:p/>
    <w:p>
      <w:pPr>
        <w:pStyle w:val="Requirement"/>
      </w:pPr>
      <w:r>
        <w:rPr>
          <w:b/>
          <w:color w:val="16324F"/>
        </w:rPr>
        <w:t xml:space="preserve">VAL-001 [MUST] </w:t>
      </w:r>
      <w:r>
        <w:t>Backtests SHALL use quote-aware causal fills and shall not assume all midpoint orders fill.</w:t>
      </w:r>
    </w:p>
    <w:p>
      <w:pPr>
        <w:pStyle w:val="Requirement"/>
      </w:pPr>
      <w:r>
        <w:rPr>
          <w:b/>
          <w:color w:val="16324F"/>
        </w:rPr>
        <w:t xml:space="preserve">VAL-002 [MUST] </w:t>
      </w:r>
      <w:r>
        <w:t>Validation SHALL include purged/embargoed walk-forward, untouched OOS, clustered bootstrap/regime resampling, random-entry nulls, DSR/PBO where search breadth warrants.</w:t>
      </w:r>
    </w:p>
    <w:p>
      <w:pPr>
        <w:pStyle w:val="Requirement"/>
      </w:pPr>
      <w:r>
        <w:rPr>
          <w:b/>
          <w:color w:val="16324F"/>
        </w:rPr>
        <w:t xml:space="preserve">VAL-003 [MUST] </w:t>
      </w:r>
      <w:r>
        <w:t>ProductionCandidate requires positive net OOS EV + acceptable tail/DD + stable calibration + low selection-bias evidence + paper/live execution confirmation.</w:t>
      </w:r>
    </w:p>
    <w:p>
      <w:pPr>
        <w:pStyle w:val="Requirement"/>
      </w:pPr>
      <w:r>
        <w:rPr>
          <w:b/>
          <w:color w:val="16324F"/>
        </w:rPr>
        <w:t xml:space="preserve">VAL-004 [MUST] </w:t>
      </w:r>
      <w:r>
        <w:t>70-80% realized WR SHALL be reported only for clearly defined validated buckets and with AvgWin/AvgLoss, PF, DD and sample count.</w:t>
      </w:r>
    </w:p>
    <w:p>
      <w:pPr>
        <w:pStyle w:val="Heading1"/>
        <w:keepNext/>
      </w:pPr>
      <w:r>
        <w:t>31. Shadow Trading and Missed-Opportunity Analysis</w:t>
      </w:r>
    </w:p>
    <w:p>
      <w:r>
        <w:t>To prevent a theoretically sound bot from becoming too strict, every soft-rejected opportunity continues through a non-executing shadow path using the same point-in-time state and realistic fill assumptions.</w:t>
      </w:r>
    </w:p>
    <w:p>
      <w:pPr>
        <w:pStyle w:val="CodeBlock"/>
      </w:pPr>
      <w:r>
        <w:t>OpportunityCaptureRate</w:t>
        <w:br/>
        <w:t xml:space="preserve">  = PositiveEVOpportunitiesTaken / PositiveEVOpportunitiesDetected</w:t>
        <w:br/>
        <w:br/>
        <w:t>MissedOpportunityPnL</w:t>
        <w:br/>
        <w:t xml:space="preserve">  = after_cost PnL of shadow candidates that would have been executable</w:t>
        <w:br/>
        <w:br/>
        <w:t>GateRegret(reason)</w:t>
        <w:br/>
        <w:t xml:space="preserve">  = realized/estimated utility of rejected candidates grouped by rejection reason</w:t>
      </w:r>
    </w:p>
    <w:p>
      <w:pPr>
        <w:pStyle w:val="Requirement"/>
      </w:pPr>
      <w:r>
        <w:rPr>
          <w:b/>
          <w:color w:val="16324F"/>
        </w:rPr>
        <w:t xml:space="preserve">SHADOW-001 [MUST] </w:t>
      </w:r>
      <w:r>
        <w:t>All soft rejects SHALL be shadow-tracked unless a hard mechanical/risk veto makes the counterfactual undefined.</w:t>
      </w:r>
    </w:p>
    <w:p>
      <w:pPr>
        <w:pStyle w:val="Requirement"/>
      </w:pPr>
      <w:r>
        <w:rPr>
          <w:b/>
          <w:color w:val="16324F"/>
        </w:rPr>
        <w:t xml:space="preserve">SHADOW-002 [MUST] </w:t>
      </w:r>
      <w:r>
        <w:t>Threshold review SHALL examine gate regret, trade frequency by regime, and missed PF/EV before tightening or loosening policy.</w:t>
      </w:r>
    </w:p>
    <w:p>
      <w:pPr>
        <w:pStyle w:val="Requirement"/>
      </w:pPr>
      <w:r>
        <w:rPr>
          <w:b/>
          <w:color w:val="16324F"/>
        </w:rPr>
        <w:t xml:space="preserve">SHADOW-003 [MUST] </w:t>
      </w:r>
      <w:r>
        <w:t>The bot SHALL never increase activity merely to hit a trade-count quota.</w:t>
      </w:r>
    </w:p>
    <w:p>
      <w:pPr>
        <w:pStyle w:val="Heading1"/>
        <w:keepNext/>
      </w:pPr>
      <w:r>
        <w:t>32. Monitoring, Observability and Alerts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6324F"/>
            <w:vAlign w:val="center"/>
            <w:tcMar>
              <w:top w:w="70" w:type="dxa"/>
              <w:start w:w="70" w:type="dxa"/>
              <w:bottom w:w="70" w:type="dxa"/>
              <w:end w:w="70" w:type="dxa"/>
            </w:tcMar>
          </w:tcPr>
          <w:p>
            <w:r>
              <w:rPr>
                <w:rFonts w:ascii="Liberation Sans" w:hAnsi="Liberation Sans"/>
                <w:b/>
                <w:color w:val="FFFFFF"/>
                <w:sz w:val="15"/>
              </w:rPr>
              <w:t>Domain</w:t>
            </w:r>
          </w:p>
        </w:tc>
        <w:tc>
          <w:tcPr>
            <w:tcW w:type="dxa" w:w="8352"/>
            <w:shd w:fill="16324F"/>
            <w:vAlign w:val="center"/>
            <w:tcMar>
              <w:top w:w="70" w:type="dxa"/>
              <w:start w:w="70" w:type="dxa"/>
              <w:bottom w:w="70" w:type="dxa"/>
              <w:end w:w="70" w:type="dxa"/>
            </w:tcMar>
          </w:tcPr>
          <w:p>
            <w:r>
              <w:rPr>
                <w:rFonts w:ascii="Liberation Sans" w:hAnsi="Liberation Sans"/>
                <w:b/>
                <w:color w:val="FFFFFF"/>
                <w:sz w:val="15"/>
              </w:rPr>
              <w:t>Required dashboards/alerts</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Providers</w:t>
            </w:r>
          </w:p>
        </w:tc>
        <w:tc>
          <w:tcPr>
            <w:tcW w:type="dxa" w:w="8352"/>
            <w:vAlign w:val="top"/>
            <w:tcMar>
              <w:top w:w="70" w:type="dxa"/>
              <w:start w:w="70" w:type="dxa"/>
              <w:bottom w:w="70" w:type="dxa"/>
              <w:end w:w="70" w:type="dxa"/>
            </w:tcMar>
          </w:tcPr>
          <w:p>
            <w:pPr>
              <w:spacing w:after="0"/>
            </w:pPr>
            <w:r>
              <w:rPr>
                <w:rFonts w:ascii="Liberation Sans" w:hAnsi="Liberation Sans"/>
                <w:sz w:val="15"/>
              </w:rPr>
              <w:t>Alpaca/Optionomics latency, errors, 429s, stale feature rate, websocket reconnects</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5"/>
              </w:rPr>
              <w:t>Trading</w:t>
            </w:r>
          </w:p>
        </w:tc>
        <w:tc>
          <w:tcPr>
            <w:tcW w:type="dxa" w:w="8352"/>
            <w:vAlign w:val="top"/>
            <w:tcMar>
              <w:top w:w="70" w:type="dxa"/>
              <w:start w:w="70" w:type="dxa"/>
              <w:bottom w:w="70" w:type="dxa"/>
              <w:end w:w="70" w:type="dxa"/>
            </w:tcMar>
            <w:shd w:fill="F5F8FA"/>
          </w:tcPr>
          <w:p>
            <w:pPr>
              <w:spacing w:after="0"/>
            </w:pPr>
            <w:r>
              <w:rPr>
                <w:rFonts w:ascii="Liberation Sans" w:hAnsi="Liberation Sans"/>
                <w:sz w:val="15"/>
              </w:rPr>
              <w:t>Decisions, entries/exits, order states, fills, partials, rejects, cancel/replace</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Strategy</w:t>
            </w:r>
          </w:p>
        </w:tc>
        <w:tc>
          <w:tcPr>
            <w:tcW w:type="dxa" w:w="8352"/>
            <w:vAlign w:val="top"/>
            <w:tcMar>
              <w:top w:w="70" w:type="dxa"/>
              <w:start w:w="70" w:type="dxa"/>
              <w:bottom w:w="70" w:type="dxa"/>
              <w:end w:w="70" w:type="dxa"/>
            </w:tcMar>
          </w:tcPr>
          <w:p>
            <w:pPr>
              <w:spacing w:after="0"/>
            </w:pPr>
            <w:r>
              <w:rPr>
                <w:rFonts w:ascii="Liberation Sans" w:hAnsi="Liberation Sans"/>
                <w:sz w:val="15"/>
              </w:rPr>
              <w:t>WR/PF/EV by branch/regime/DTE/delta/ticker; opportunity capture; shadow regret</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5"/>
              </w:rPr>
              <w:t>Risk</w:t>
            </w:r>
          </w:p>
        </w:tc>
        <w:tc>
          <w:tcPr>
            <w:tcW w:type="dxa" w:w="8352"/>
            <w:vAlign w:val="top"/>
            <w:tcMar>
              <w:top w:w="70" w:type="dxa"/>
              <w:start w:w="70" w:type="dxa"/>
              <w:bottom w:w="70" w:type="dxa"/>
              <w:end w:w="70" w:type="dxa"/>
            </w:tcMar>
            <w:shd w:fill="F5F8FA"/>
          </w:tcPr>
          <w:p>
            <w:pPr>
              <w:spacing w:after="0"/>
            </w:pPr>
            <w:r>
              <w:rPr>
                <w:rFonts w:ascii="Liberation Sans" w:hAnsi="Liberation Sans"/>
                <w:sz w:val="15"/>
              </w:rPr>
              <w:t>Drawdown, stress, concentration, inventory risk, kill-switch state</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Models</w:t>
            </w:r>
          </w:p>
        </w:tc>
        <w:tc>
          <w:tcPr>
            <w:tcW w:type="dxa" w:w="8352"/>
            <w:vAlign w:val="top"/>
            <w:tcMar>
              <w:top w:w="70" w:type="dxa"/>
              <w:start w:w="70" w:type="dxa"/>
              <w:bottom w:w="70" w:type="dxa"/>
              <w:end w:w="70" w:type="dxa"/>
            </w:tcMar>
          </w:tcPr>
          <w:p>
            <w:pPr>
              <w:spacing w:after="0"/>
            </w:pPr>
            <w:r>
              <w:rPr>
                <w:rFonts w:ascii="Liberation Sans" w:hAnsi="Liberation Sans"/>
                <w:sz w:val="15"/>
              </w:rPr>
              <w:t>Calibration, Brier/log loss, drift, feature missingness, confidence distribution</w:t>
            </w:r>
          </w:p>
        </w:tc>
      </w:tr>
      <w:tr>
        <w:trPr>
          <w:cantSplit/>
        </w:trPr>
        <w:tc>
          <w:tcPr>
            <w:tcW w:type="dxa" w:w="2160"/>
            <w:vAlign w:val="top"/>
            <w:tcMar>
              <w:top w:w="70" w:type="dxa"/>
              <w:start w:w="70" w:type="dxa"/>
              <w:bottom w:w="70" w:type="dxa"/>
              <w:end w:w="70" w:type="dxa"/>
            </w:tcMar>
            <w:shd w:fill="F5F8FA"/>
          </w:tcPr>
          <w:p>
            <w:pPr>
              <w:spacing w:after="0"/>
            </w:pPr>
            <w:r>
              <w:rPr>
                <w:rFonts w:ascii="Liberation Sans" w:hAnsi="Liberation Sans"/>
                <w:sz w:val="15"/>
              </w:rPr>
              <w:t>Lifecycle</w:t>
            </w:r>
          </w:p>
        </w:tc>
        <w:tc>
          <w:tcPr>
            <w:tcW w:type="dxa" w:w="8352"/>
            <w:vAlign w:val="top"/>
            <w:tcMar>
              <w:top w:w="70" w:type="dxa"/>
              <w:start w:w="70" w:type="dxa"/>
              <w:bottom w:w="70" w:type="dxa"/>
              <w:end w:w="70" w:type="dxa"/>
            </w:tcMar>
            <w:shd w:fill="F5F8FA"/>
          </w:tcPr>
          <w:p>
            <w:pPr>
              <w:spacing w:after="0"/>
            </w:pPr>
            <w:r>
              <w:rPr>
                <w:rFonts w:ascii="Liberation Sans" w:hAnsi="Liberation Sans"/>
                <w:sz w:val="15"/>
              </w:rPr>
              <w:t>Assignment/expiration/reconciliation lag, orphan states</w:t>
            </w:r>
          </w:p>
        </w:tc>
      </w:tr>
      <w:tr>
        <w:trPr>
          <w:cantSplit/>
        </w:trPr>
        <w:tc>
          <w:tcPr>
            <w:tcW w:type="dxa" w:w="2160"/>
            <w:vAlign w:val="top"/>
            <w:tcMar>
              <w:top w:w="70" w:type="dxa"/>
              <w:start w:w="70" w:type="dxa"/>
              <w:bottom w:w="70" w:type="dxa"/>
              <w:end w:w="70" w:type="dxa"/>
            </w:tcMar>
          </w:tcPr>
          <w:p>
            <w:pPr>
              <w:spacing w:after="0"/>
            </w:pPr>
            <w:r>
              <w:rPr>
                <w:rFonts w:ascii="Liberation Sans" w:hAnsi="Liberation Sans"/>
                <w:sz w:val="15"/>
              </w:rPr>
              <w:t>Execution</w:t>
            </w:r>
          </w:p>
        </w:tc>
        <w:tc>
          <w:tcPr>
            <w:tcW w:type="dxa" w:w="8352"/>
            <w:vAlign w:val="top"/>
            <w:tcMar>
              <w:top w:w="70" w:type="dxa"/>
              <w:start w:w="70" w:type="dxa"/>
              <w:bottom w:w="70" w:type="dxa"/>
              <w:end w:w="70" w:type="dxa"/>
            </w:tcMar>
          </w:tcPr>
          <w:p>
            <w:pPr>
              <w:spacing w:after="0"/>
            </w:pPr>
            <w:r>
              <w:rPr>
                <w:rFonts w:ascii="Liberation Sans" w:hAnsi="Liberation Sans"/>
                <w:sz w:val="15"/>
              </w:rPr>
              <w:t>Slippage, fill latency, spread, missed fills, markouts</w:t>
            </w:r>
          </w:p>
        </w:tc>
      </w:tr>
    </w:tbl>
    <w:p/>
    <w:p>
      <w:pPr>
        <w:pStyle w:val="Requirement"/>
      </w:pPr>
      <w:r>
        <w:rPr>
          <w:b/>
          <w:color w:val="16324F"/>
        </w:rPr>
        <w:t xml:space="preserve">OBS-001 [MUST] </w:t>
      </w:r>
      <w:r>
        <w:t>Every production decision SHALL be explainable from logged inputs, versions, utility, AEGIS output and execution state.</w:t>
      </w:r>
    </w:p>
    <w:p>
      <w:pPr>
        <w:pStyle w:val="Requirement"/>
      </w:pPr>
      <w:r>
        <w:rPr>
          <w:b/>
          <w:color w:val="16324F"/>
        </w:rPr>
        <w:t xml:space="preserve">OBS-002 [MUST] </w:t>
      </w:r>
      <w:r>
        <w:t>Provider and lifecycle degradation SHALL alert before it becomes silent strategy behavior.</w:t>
      </w:r>
    </w:p>
    <w:p>
      <w:pPr>
        <w:pStyle w:val="Heading1"/>
        <w:keepNext/>
      </w:pPr>
      <w:r>
        <w:t>33. Security and Secrets</w:t>
      </w:r>
    </w:p>
    <w:p>
      <w:pPr>
        <w:pStyle w:val="ListBullet"/>
        <w:spacing w:after="40"/>
      </w:pPr>
      <w:r>
        <w:t>Separate Alpaca paper and live credentials; never reuse environment files across environments.</w:t>
      </w:r>
    </w:p>
    <w:p>
      <w:pPr>
        <w:pStyle w:val="ListBullet"/>
        <w:spacing w:after="40"/>
      </w:pPr>
      <w:r>
        <w:t>Store production secrets in a managed secret store; `.env` is development-only.</w:t>
      </w:r>
    </w:p>
    <w:p>
      <w:pPr>
        <w:pStyle w:val="ListBullet"/>
        <w:spacing w:after="40"/>
      </w:pPr>
      <w:r>
        <w:t>Never log API secrets/tokens or full authorization headers.</w:t>
      </w:r>
    </w:p>
    <w:p>
      <w:pPr>
        <w:pStyle w:val="ListBullet"/>
        <w:spacing w:after="40"/>
      </w:pPr>
      <w:r>
        <w:t>Use separate Optionomics keys for live ingestion and offline research when operationally practical.</w:t>
      </w:r>
    </w:p>
    <w:p>
      <w:pPr>
        <w:pStyle w:val="ListBullet"/>
        <w:spacing w:after="40"/>
      </w:pPr>
      <w:r>
        <w:t>Rotate/revoke keys independently.</w:t>
      </w:r>
    </w:p>
    <w:p>
      <w:pPr>
        <w:pStyle w:val="ListBullet"/>
        <w:spacing w:after="40"/>
      </w:pPr>
      <w:r>
        <w:t>All admin actions and live-trading toggles require authenticated RBAC.</w:t>
      </w:r>
    </w:p>
    <w:p>
      <w:pPr>
        <w:pStyle w:val="ListBullet"/>
        <w:spacing w:after="40"/>
      </w:pPr>
      <w:r>
        <w:t>Webhook ingress must validate the provider-supported secret/signature mechanism, replay-protect, deduplicate and log payload hash.</w:t>
      </w:r>
    </w:p>
    <w:p>
      <w:pPr>
        <w:pStyle w:val="Requirement"/>
      </w:pPr>
      <w:r>
        <w:rPr>
          <w:b/>
          <w:color w:val="16324F"/>
        </w:rPr>
        <w:t xml:space="preserve">SEC-001 [MUST] </w:t>
      </w:r>
      <w:r>
        <w:t>Live trading SHALL require an explicit environment-level feature flag plus authenticated operator enablement.</w:t>
      </w:r>
    </w:p>
    <w:p>
      <w:pPr>
        <w:pStyle w:val="Requirement"/>
      </w:pPr>
      <w:r>
        <w:rPr>
          <w:b/>
          <w:color w:val="16324F"/>
        </w:rPr>
        <w:t xml:space="preserve">SEC-002 [MUST] </w:t>
      </w:r>
      <w:r>
        <w:t>Kill switch SHALL be independently callable from the strategy engine.</w:t>
      </w:r>
    </w:p>
    <w:p>
      <w:pPr>
        <w:pStyle w:val="Heading1"/>
        <w:keepNext/>
      </w:pPr>
      <w:r>
        <w:t>34. Failure, Degradation and Recovery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6324F"/>
            <w:vAlign w:val="center"/>
            <w:tcMar>
              <w:top w:w="70" w:type="dxa"/>
              <w:start w:w="70" w:type="dxa"/>
              <w:bottom w:w="70" w:type="dxa"/>
              <w:end w:w="70" w:type="dxa"/>
            </w:tcMar>
          </w:tcPr>
          <w:p>
            <w:r>
              <w:rPr>
                <w:rFonts w:ascii="Liberation Sans" w:hAnsi="Liberation Sans"/>
                <w:b/>
                <w:color w:val="FFFFFF"/>
                <w:sz w:val="15"/>
              </w:rPr>
              <w:t>Failure</w:t>
            </w:r>
          </w:p>
        </w:tc>
        <w:tc>
          <w:tcPr>
            <w:tcW w:type="dxa" w:w="7488"/>
            <w:shd w:fill="16324F"/>
            <w:vAlign w:val="center"/>
            <w:tcMar>
              <w:top w:w="70" w:type="dxa"/>
              <w:start w:w="70" w:type="dxa"/>
              <w:bottom w:w="70" w:type="dxa"/>
              <w:end w:w="70" w:type="dxa"/>
            </w:tcMar>
          </w:tcPr>
          <w:p>
            <w:r>
              <w:rPr>
                <w:rFonts w:ascii="Liberation Sans" w:hAnsi="Liberation Sans"/>
                <w:b/>
                <w:color w:val="FFFFFF"/>
                <w:sz w:val="15"/>
              </w:rPr>
              <w:t>Required behavior</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Optionomics unavailable</w:t>
            </w:r>
          </w:p>
        </w:tc>
        <w:tc>
          <w:tcPr>
            <w:tcW w:type="dxa" w:w="7488"/>
            <w:vAlign w:val="top"/>
            <w:tcMar>
              <w:top w:w="70" w:type="dxa"/>
              <w:start w:w="70" w:type="dxa"/>
              <w:bottom w:w="70" w:type="dxa"/>
              <w:end w:w="70" w:type="dxa"/>
            </w:tcMar>
          </w:tcPr>
          <w:p>
            <w:pPr>
              <w:spacing w:after="0"/>
            </w:pPr>
            <w:r>
              <w:rPr>
                <w:rFonts w:ascii="Liberation Sans" w:hAnsi="Liberation Sans"/>
                <w:sz w:val="15"/>
              </w:rPr>
              <w:t>Use only a prevalidated reduced-feature fallback; otherwise WAIT for new risk. Never market-order as fallback.</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Optionomics feature stale</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Mark UNKNOWN/downweight; do not fabricate zero/current value.</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Alpaca market data unavailable/stale</w:t>
            </w:r>
          </w:p>
        </w:tc>
        <w:tc>
          <w:tcPr>
            <w:tcW w:type="dxa" w:w="7488"/>
            <w:vAlign w:val="top"/>
            <w:tcMar>
              <w:top w:w="70" w:type="dxa"/>
              <w:start w:w="70" w:type="dxa"/>
              <w:bottom w:w="70" w:type="dxa"/>
              <w:end w:w="70" w:type="dxa"/>
            </w:tcMar>
          </w:tcPr>
          <w:p>
            <w:pPr>
              <w:spacing w:after="0"/>
            </w:pPr>
            <w:r>
              <w:rPr>
                <w:rFonts w:ascii="Liberation Sans" w:hAnsi="Liberation Sans"/>
                <w:sz w:val="15"/>
              </w:rPr>
              <w:t>No new option risk; manage only through safe broker-state reconciliation.</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Alpaca trading API timeout on submit</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Reconcile by client_order_id before resubmission.</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WebSocket disconnect</w:t>
            </w:r>
          </w:p>
        </w:tc>
        <w:tc>
          <w:tcPr>
            <w:tcW w:type="dxa" w:w="7488"/>
            <w:vAlign w:val="top"/>
            <w:tcMar>
              <w:top w:w="70" w:type="dxa"/>
              <w:start w:w="70" w:type="dxa"/>
              <w:bottom w:w="70" w:type="dxa"/>
              <w:end w:w="70" w:type="dxa"/>
            </w:tcMar>
          </w:tcPr>
          <w:p>
            <w:pPr>
              <w:spacing w:after="0"/>
            </w:pPr>
            <w:r>
              <w:rPr>
                <w:rFonts w:ascii="Liberation Sans" w:hAnsi="Liberation Sans"/>
                <w:sz w:val="15"/>
              </w:rPr>
              <w:t>Reconnect with backoff; REST reconcile account/orders/positions before new risk.</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Assignment mismatch</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Enter RECONCILE_REQUIRED / freeze related new exposure.</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Partial fill</w:t>
            </w:r>
          </w:p>
        </w:tc>
        <w:tc>
          <w:tcPr>
            <w:tcW w:type="dxa" w:w="7488"/>
            <w:vAlign w:val="top"/>
            <w:tcMar>
              <w:top w:w="70" w:type="dxa"/>
              <w:start w:w="70" w:type="dxa"/>
              <w:bottom w:w="70" w:type="dxa"/>
              <w:end w:w="70" w:type="dxa"/>
            </w:tcMar>
          </w:tcPr>
          <w:p>
            <w:pPr>
              <w:spacing w:after="0"/>
            </w:pPr>
            <w:r>
              <w:rPr>
                <w:rFonts w:ascii="Liberation Sans" w:hAnsi="Liberation Sans"/>
                <w:sz w:val="15"/>
              </w:rPr>
              <w:t>Update actual quantity, risk and remaining order state; never assume intended qty.</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5"/>
              </w:rPr>
              <w:t>Model artifact unavailable</w:t>
            </w:r>
          </w:p>
        </w:tc>
        <w:tc>
          <w:tcPr>
            <w:tcW w:type="dxa" w:w="7488"/>
            <w:vAlign w:val="top"/>
            <w:tcMar>
              <w:top w:w="70" w:type="dxa"/>
              <w:start w:w="70" w:type="dxa"/>
              <w:bottom w:w="70" w:type="dxa"/>
              <w:end w:w="70" w:type="dxa"/>
            </w:tcMar>
            <w:shd w:fill="F5F8FA"/>
          </w:tcPr>
          <w:p>
            <w:pPr>
              <w:spacing w:after="0"/>
            </w:pPr>
            <w:r>
              <w:rPr>
                <w:rFonts w:ascii="Liberation Sans" w:hAnsi="Liberation Sans"/>
                <w:sz w:val="15"/>
              </w:rPr>
              <w:t>Fallback only to explicitly approved deterministic/baseline policy; otherwise WAIT.</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5"/>
              </w:rPr>
              <w:t>Database unavailable</w:t>
            </w:r>
          </w:p>
        </w:tc>
        <w:tc>
          <w:tcPr>
            <w:tcW w:type="dxa" w:w="7488"/>
            <w:vAlign w:val="top"/>
            <w:tcMar>
              <w:top w:w="70" w:type="dxa"/>
              <w:start w:w="70" w:type="dxa"/>
              <w:bottom w:w="70" w:type="dxa"/>
              <w:end w:w="70" w:type="dxa"/>
            </w:tcMar>
          </w:tcPr>
          <w:p>
            <w:pPr>
              <w:spacing w:after="0"/>
            </w:pPr>
            <w:r>
              <w:rPr>
                <w:rFonts w:ascii="Liberation Sans" w:hAnsi="Liberation Sans"/>
                <w:sz w:val="15"/>
              </w:rPr>
              <w:t>No new live risk; preserve broker state and recover from Alpaca + immutable logs.</w:t>
            </w:r>
          </w:p>
        </w:tc>
      </w:tr>
    </w:tbl>
    <w:p/>
    <w:p>
      <w:pPr>
        <w:pStyle w:val="Heading1"/>
        <w:keepNext/>
      </w:pPr>
      <w:r>
        <w:t>35. Performance / SLO Requirements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6324F"/>
            <w:vAlign w:val="center"/>
            <w:tcMar>
              <w:top w:w="70" w:type="dxa"/>
              <w:start w:w="70" w:type="dxa"/>
              <w:bottom w:w="70" w:type="dxa"/>
              <w:end w:w="70" w:type="dxa"/>
            </w:tcMar>
          </w:tcPr>
          <w:p>
            <w:r>
              <w:rPr>
                <w:rFonts w:ascii="Liberation Sans" w:hAnsi="Liberation Sans"/>
                <w:b/>
                <w:color w:val="FFFFFF"/>
                <w:sz w:val="15"/>
              </w:rPr>
              <w:t>SLO</w:t>
            </w:r>
          </w:p>
        </w:tc>
        <w:tc>
          <w:tcPr>
            <w:tcW w:type="dxa" w:w="7056"/>
            <w:shd w:fill="16324F"/>
            <w:vAlign w:val="center"/>
            <w:tcMar>
              <w:top w:w="70" w:type="dxa"/>
              <w:start w:w="70" w:type="dxa"/>
              <w:bottom w:w="70" w:type="dxa"/>
              <w:end w:w="70" w:type="dxa"/>
            </w:tcMar>
          </w:tcPr>
          <w:p>
            <w:r>
              <w:rPr>
                <w:rFonts w:ascii="Liberation Sans" w:hAnsi="Liberation Sans"/>
                <w:b/>
                <w:color w:val="FFFFFF"/>
                <w:sz w:val="15"/>
              </w:rPr>
              <w:t>Target</w:t>
            </w:r>
          </w:p>
        </w:tc>
      </w:tr>
      <w:tr>
        <w:trPr>
          <w:cantSplit/>
        </w:trPr>
        <w:tc>
          <w:tcPr>
            <w:tcW w:type="dxa" w:w="3456"/>
            <w:vAlign w:val="top"/>
            <w:tcMar>
              <w:top w:w="70" w:type="dxa"/>
              <w:start w:w="70" w:type="dxa"/>
              <w:bottom w:w="70" w:type="dxa"/>
              <w:end w:w="70" w:type="dxa"/>
            </w:tcMar>
          </w:tcPr>
          <w:p>
            <w:pPr>
              <w:spacing w:after="0"/>
            </w:pPr>
            <w:r>
              <w:rPr>
                <w:rFonts w:ascii="Liberation Sans" w:hAnsi="Liberation Sans"/>
                <w:sz w:val="15"/>
              </w:rPr>
              <w:t>Decision service availability</w:t>
            </w:r>
          </w:p>
        </w:tc>
        <w:tc>
          <w:tcPr>
            <w:tcW w:type="dxa" w:w="7056"/>
            <w:vAlign w:val="top"/>
            <w:tcMar>
              <w:top w:w="70" w:type="dxa"/>
              <w:start w:w="70" w:type="dxa"/>
              <w:bottom w:w="70" w:type="dxa"/>
              <w:end w:w="70" w:type="dxa"/>
            </w:tcMar>
          </w:tcPr>
          <w:p>
            <w:pPr>
              <w:spacing w:after="0"/>
            </w:pPr>
            <w:r>
              <w:rPr>
                <w:rFonts w:ascii="Liberation Sans" w:hAnsi="Liberation Sans"/>
                <w:sz w:val="15"/>
              </w:rPr>
              <w:t>&gt;= 99.5% during configured option execution session in production</w:t>
            </w:r>
          </w:p>
        </w:tc>
      </w:tr>
      <w:tr>
        <w:trPr>
          <w:cantSplit/>
        </w:trPr>
        <w:tc>
          <w:tcPr>
            <w:tcW w:type="dxa" w:w="3456"/>
            <w:vAlign w:val="top"/>
            <w:tcMar>
              <w:top w:w="70" w:type="dxa"/>
              <w:start w:w="70" w:type="dxa"/>
              <w:bottom w:w="70" w:type="dxa"/>
              <w:end w:w="70" w:type="dxa"/>
            </w:tcMar>
            <w:shd w:fill="F5F8FA"/>
          </w:tcPr>
          <w:p>
            <w:pPr>
              <w:spacing w:after="0"/>
            </w:pPr>
            <w:r>
              <w:rPr>
                <w:rFonts w:ascii="Liberation Sans" w:hAnsi="Liberation Sans"/>
                <w:sz w:val="15"/>
              </w:rPr>
              <w:t>Provider adapter observability</w:t>
            </w:r>
          </w:p>
        </w:tc>
        <w:tc>
          <w:tcPr>
            <w:tcW w:type="dxa" w:w="7056"/>
            <w:vAlign w:val="top"/>
            <w:tcMar>
              <w:top w:w="70" w:type="dxa"/>
              <w:start w:w="70" w:type="dxa"/>
              <w:bottom w:w="70" w:type="dxa"/>
              <w:end w:w="70" w:type="dxa"/>
            </w:tcMar>
            <w:shd w:fill="F5F8FA"/>
          </w:tcPr>
          <w:p>
            <w:pPr>
              <w:spacing w:after="0"/>
            </w:pPr>
            <w:r>
              <w:rPr>
                <w:rFonts w:ascii="Liberation Sans" w:hAnsi="Liberation Sans"/>
                <w:sz w:val="15"/>
              </w:rPr>
              <w:t>100% requests tagged with decision/provider/op alias/timestamps/status</w:t>
            </w:r>
          </w:p>
        </w:tc>
      </w:tr>
      <w:tr>
        <w:trPr>
          <w:cantSplit/>
        </w:trPr>
        <w:tc>
          <w:tcPr>
            <w:tcW w:type="dxa" w:w="3456"/>
            <w:vAlign w:val="top"/>
            <w:tcMar>
              <w:top w:w="70" w:type="dxa"/>
              <w:start w:w="70" w:type="dxa"/>
              <w:bottom w:w="70" w:type="dxa"/>
              <w:end w:w="70" w:type="dxa"/>
            </w:tcMar>
          </w:tcPr>
          <w:p>
            <w:pPr>
              <w:spacing w:after="0"/>
            </w:pPr>
            <w:r>
              <w:rPr>
                <w:rFonts w:ascii="Liberation Sans" w:hAnsi="Liberation Sans"/>
                <w:sz w:val="15"/>
              </w:rPr>
              <w:t>Selected BBO freshness</w:t>
            </w:r>
          </w:p>
        </w:tc>
        <w:tc>
          <w:tcPr>
            <w:tcW w:type="dxa" w:w="7056"/>
            <w:vAlign w:val="top"/>
            <w:tcMar>
              <w:top w:w="70" w:type="dxa"/>
              <w:start w:w="70" w:type="dxa"/>
              <w:bottom w:w="70" w:type="dxa"/>
              <w:end w:w="70" w:type="dxa"/>
            </w:tcMar>
          </w:tcPr>
          <w:p>
            <w:pPr>
              <w:spacing w:after="0"/>
            </w:pPr>
            <w:r>
              <w:rPr>
                <w:rFonts w:ascii="Liberation Sans" w:hAnsi="Liberation Sans"/>
                <w:sz w:val="15"/>
              </w:rPr>
              <w:t>&lt;= 3s at new-risk order decision (initial THETA production default)</w:t>
            </w:r>
          </w:p>
        </w:tc>
      </w:tr>
      <w:tr>
        <w:trPr>
          <w:cantSplit/>
        </w:trPr>
        <w:tc>
          <w:tcPr>
            <w:tcW w:type="dxa" w:w="3456"/>
            <w:vAlign w:val="top"/>
            <w:tcMar>
              <w:top w:w="70" w:type="dxa"/>
              <w:start w:w="70" w:type="dxa"/>
              <w:bottom w:w="70" w:type="dxa"/>
              <w:end w:w="70" w:type="dxa"/>
            </w:tcMar>
            <w:shd w:fill="F5F8FA"/>
          </w:tcPr>
          <w:p>
            <w:pPr>
              <w:spacing w:after="0"/>
            </w:pPr>
            <w:r>
              <w:rPr>
                <w:rFonts w:ascii="Liberation Sans" w:hAnsi="Liberation Sans"/>
                <w:sz w:val="15"/>
              </w:rPr>
              <w:t>Order idempotency</w:t>
            </w:r>
          </w:p>
        </w:tc>
        <w:tc>
          <w:tcPr>
            <w:tcW w:type="dxa" w:w="7056"/>
            <w:vAlign w:val="top"/>
            <w:tcMar>
              <w:top w:w="70" w:type="dxa"/>
              <w:start w:w="70" w:type="dxa"/>
              <w:bottom w:w="70" w:type="dxa"/>
              <w:end w:w="70" w:type="dxa"/>
            </w:tcMar>
            <w:shd w:fill="F5F8FA"/>
          </w:tcPr>
          <w:p>
            <w:pPr>
              <w:spacing w:after="0"/>
            </w:pPr>
            <w:r>
              <w:rPr>
                <w:rFonts w:ascii="Liberation Sans" w:hAnsi="Liberation Sans"/>
                <w:sz w:val="15"/>
              </w:rPr>
              <w:t>Zero duplicate positions caused by retry logic</w:t>
            </w:r>
          </w:p>
        </w:tc>
      </w:tr>
      <w:tr>
        <w:trPr>
          <w:cantSplit/>
        </w:trPr>
        <w:tc>
          <w:tcPr>
            <w:tcW w:type="dxa" w:w="3456"/>
            <w:vAlign w:val="top"/>
            <w:tcMar>
              <w:top w:w="70" w:type="dxa"/>
              <w:start w:w="70" w:type="dxa"/>
              <w:bottom w:w="70" w:type="dxa"/>
              <w:end w:w="70" w:type="dxa"/>
            </w:tcMar>
          </w:tcPr>
          <w:p>
            <w:pPr>
              <w:spacing w:after="0"/>
            </w:pPr>
            <w:r>
              <w:rPr>
                <w:rFonts w:ascii="Liberation Sans" w:hAnsi="Liberation Sans"/>
                <w:sz w:val="15"/>
              </w:rPr>
              <w:t>Reconciliation</w:t>
            </w:r>
          </w:p>
        </w:tc>
        <w:tc>
          <w:tcPr>
            <w:tcW w:type="dxa" w:w="7056"/>
            <w:vAlign w:val="top"/>
            <w:tcMar>
              <w:top w:w="70" w:type="dxa"/>
              <w:start w:w="70" w:type="dxa"/>
              <w:bottom w:w="70" w:type="dxa"/>
              <w:end w:w="70" w:type="dxa"/>
            </w:tcMar>
          </w:tcPr>
          <w:p>
            <w:pPr>
              <w:spacing w:after="0"/>
            </w:pPr>
            <w:r>
              <w:rPr>
                <w:rFonts w:ascii="Liberation Sans" w:hAnsi="Liberation Sans"/>
                <w:sz w:val="15"/>
              </w:rPr>
              <w:t>Startup + after timeout/fill + periodic; no unresolved drift before new risk</w:t>
            </w:r>
          </w:p>
        </w:tc>
      </w:tr>
      <w:tr>
        <w:trPr>
          <w:cantSplit/>
        </w:trPr>
        <w:tc>
          <w:tcPr>
            <w:tcW w:type="dxa" w:w="3456"/>
            <w:vAlign w:val="top"/>
            <w:tcMar>
              <w:top w:w="70" w:type="dxa"/>
              <w:start w:w="70" w:type="dxa"/>
              <w:bottom w:w="70" w:type="dxa"/>
              <w:end w:w="70" w:type="dxa"/>
            </w:tcMar>
            <w:shd w:fill="F5F8FA"/>
          </w:tcPr>
          <w:p>
            <w:pPr>
              <w:spacing w:after="0"/>
            </w:pPr>
            <w:r>
              <w:rPr>
                <w:rFonts w:ascii="Liberation Sans" w:hAnsi="Liberation Sans"/>
                <w:sz w:val="15"/>
              </w:rPr>
              <w:t>Decision audit completeness</w:t>
            </w:r>
          </w:p>
        </w:tc>
        <w:tc>
          <w:tcPr>
            <w:tcW w:type="dxa" w:w="7056"/>
            <w:vAlign w:val="top"/>
            <w:tcMar>
              <w:top w:w="70" w:type="dxa"/>
              <w:start w:w="70" w:type="dxa"/>
              <w:bottom w:w="70" w:type="dxa"/>
              <w:end w:w="70" w:type="dxa"/>
            </w:tcMar>
            <w:shd w:fill="F5F8FA"/>
          </w:tcPr>
          <w:p>
            <w:pPr>
              <w:spacing w:after="0"/>
            </w:pPr>
            <w:r>
              <w:rPr>
                <w:rFonts w:ascii="Liberation Sans" w:hAnsi="Liberation Sans"/>
                <w:sz w:val="15"/>
              </w:rPr>
              <w:t>100% production decisions including WAIT/SKIP reconstructable</w:t>
            </w:r>
          </w:p>
        </w:tc>
      </w:tr>
      <w:tr>
        <w:trPr>
          <w:cantSplit/>
        </w:trPr>
        <w:tc>
          <w:tcPr>
            <w:tcW w:type="dxa" w:w="3456"/>
            <w:vAlign w:val="top"/>
            <w:tcMar>
              <w:top w:w="70" w:type="dxa"/>
              <w:start w:w="70" w:type="dxa"/>
              <w:bottom w:w="70" w:type="dxa"/>
              <w:end w:w="70" w:type="dxa"/>
            </w:tcMar>
          </w:tcPr>
          <w:p>
            <w:pPr>
              <w:spacing w:after="0"/>
            </w:pPr>
            <w:r>
              <w:rPr>
                <w:rFonts w:ascii="Liberation Sans" w:hAnsi="Liberation Sans"/>
                <w:sz w:val="15"/>
              </w:rPr>
              <w:t>Paper/live P&amp;L lineage</w:t>
            </w:r>
          </w:p>
        </w:tc>
        <w:tc>
          <w:tcPr>
            <w:tcW w:type="dxa" w:w="7056"/>
            <w:vAlign w:val="top"/>
            <w:tcMar>
              <w:top w:w="70" w:type="dxa"/>
              <w:start w:w="70" w:type="dxa"/>
              <w:bottom w:w="70" w:type="dxa"/>
              <w:end w:w="70" w:type="dxa"/>
            </w:tcMar>
          </w:tcPr>
          <w:p>
            <w:pPr>
              <w:spacing w:after="0"/>
            </w:pPr>
            <w:r>
              <w:rPr>
                <w:rFonts w:ascii="Liberation Sans" w:hAnsi="Liberation Sans"/>
                <w:sz w:val="15"/>
              </w:rPr>
              <w:t>100% rolls/assignments/CC chains preserve old realized P&amp;L</w:t>
            </w:r>
          </w:p>
        </w:tc>
      </w:tr>
      <w:tr>
        <w:trPr>
          <w:cantSplit/>
        </w:trPr>
        <w:tc>
          <w:tcPr>
            <w:tcW w:type="dxa" w:w="3456"/>
            <w:vAlign w:val="top"/>
            <w:tcMar>
              <w:top w:w="70" w:type="dxa"/>
              <w:start w:w="70" w:type="dxa"/>
              <w:bottom w:w="70" w:type="dxa"/>
              <w:end w:w="70" w:type="dxa"/>
            </w:tcMar>
            <w:shd w:fill="F5F8FA"/>
          </w:tcPr>
          <w:p>
            <w:pPr>
              <w:spacing w:after="0"/>
            </w:pPr>
            <w:r>
              <w:rPr>
                <w:rFonts w:ascii="Liberation Sans" w:hAnsi="Liberation Sans"/>
                <w:sz w:val="15"/>
              </w:rPr>
              <w:t>Recovery time objective</w:t>
            </w:r>
          </w:p>
        </w:tc>
        <w:tc>
          <w:tcPr>
            <w:tcW w:type="dxa" w:w="7056"/>
            <w:vAlign w:val="top"/>
            <w:tcMar>
              <w:top w:w="70" w:type="dxa"/>
              <w:start w:w="70" w:type="dxa"/>
              <w:bottom w:w="70" w:type="dxa"/>
              <w:end w:w="70" w:type="dxa"/>
            </w:tcMar>
            <w:shd w:fill="F5F8FA"/>
          </w:tcPr>
          <w:p>
            <w:pPr>
              <w:spacing w:after="0"/>
            </w:pPr>
            <w:r>
              <w:rPr>
                <w:rFonts w:ascii="Liberation Sans" w:hAnsi="Liberation Sans"/>
                <w:sz w:val="15"/>
              </w:rPr>
              <w:t>Trading engine enters safe state within 30s of detected provider/order-state fault</w:t>
            </w:r>
          </w:p>
        </w:tc>
      </w:tr>
    </w:tbl>
    <w:p/>
    <w:p>
      <w:pPr>
        <w:pStyle w:val="Heading1"/>
        <w:keepNext/>
      </w:pPr>
      <w:r>
        <w:t>36. Testing Strategy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5"/>
              </w:rPr>
              <w:t>Test layer</w:t>
            </w:r>
          </w:p>
        </w:tc>
        <w:tc>
          <w:tcPr>
            <w:tcW w:type="dxa" w:w="8496"/>
            <w:shd w:fill="16324F"/>
            <w:vAlign w:val="center"/>
            <w:tcMar>
              <w:top w:w="70" w:type="dxa"/>
              <w:start w:w="70" w:type="dxa"/>
              <w:bottom w:w="70" w:type="dxa"/>
              <w:end w:w="70" w:type="dxa"/>
            </w:tcMar>
          </w:tcPr>
          <w:p>
            <w:r>
              <w:rPr>
                <w:rFonts w:ascii="Liberation Sans" w:hAnsi="Liberation Sans"/>
                <w:b/>
                <w:color w:val="FFFFFF"/>
                <w:sz w:val="15"/>
              </w:rPr>
              <w:t>Examples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Unit</w:t>
            </w:r>
          </w:p>
        </w:tc>
        <w:tc>
          <w:tcPr>
            <w:tcW w:type="dxa" w:w="8496"/>
            <w:vAlign w:val="top"/>
            <w:tcMar>
              <w:top w:w="70" w:type="dxa"/>
              <w:start w:w="70" w:type="dxa"/>
              <w:bottom w:w="70" w:type="dxa"/>
              <w:end w:w="70" w:type="dxa"/>
            </w:tcMar>
          </w:tcPr>
          <w:p>
            <w:pPr>
              <w:spacing w:after="0"/>
            </w:pPr>
            <w:r>
              <w:rPr>
                <w:rFonts w:ascii="Liberation Sans" w:hAnsi="Liberation Sans"/>
                <w:sz w:val="15"/>
              </w:rPr>
              <w:t>Payoff math, CSP break-even, roll P&amp;L, capture, sizing qty=0, state transitions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Contract</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Alpaca/Optionomics schema parsers, nullable/UNKNOWN handling, pagination, rate-limit responses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Integration</w:t>
            </w:r>
          </w:p>
        </w:tc>
        <w:tc>
          <w:tcPr>
            <w:tcW w:type="dxa" w:w="8496"/>
            <w:vAlign w:val="top"/>
            <w:tcMar>
              <w:top w:w="70" w:type="dxa"/>
              <w:start w:w="70" w:type="dxa"/>
              <w:bottom w:w="70" w:type="dxa"/>
              <w:end w:w="70" w:type="dxa"/>
            </w:tcMar>
          </w:tcPr>
          <w:p>
            <w:pPr>
              <w:spacing w:after="0"/>
            </w:pPr>
            <w:r>
              <w:rPr>
                <w:rFonts w:ascii="Liberation Sans" w:hAnsi="Liberation Sans"/>
                <w:sz w:val="15"/>
              </w:rPr>
              <w:t>Paper order submit/fill/cancel, trade_updates, activities reconciliation, Optionomics ingestion</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Simulation</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Assignment, expiry, gap, wide spread, partial fills, stale quotes, provider outage</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Quant</w:t>
            </w:r>
          </w:p>
        </w:tc>
        <w:tc>
          <w:tcPr>
            <w:tcW w:type="dxa" w:w="8496"/>
            <w:vAlign w:val="top"/>
            <w:tcMar>
              <w:top w:w="70" w:type="dxa"/>
              <w:start w:w="70" w:type="dxa"/>
              <w:bottom w:w="70" w:type="dxa"/>
              <w:end w:w="70" w:type="dxa"/>
            </w:tcMar>
          </w:tcPr>
          <w:p>
            <w:pPr>
              <w:spacing w:after="0"/>
            </w:pPr>
            <w:r>
              <w:rPr>
                <w:rFonts w:ascii="Liberation Sans" w:hAnsi="Liberation Sans"/>
                <w:sz w:val="15"/>
              </w:rPr>
              <w:t>Feature leakage tests, calibration, null strategy, walk-forward reproducibility</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Regression</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Golden decision fixtures for known expert/QuantWheel-observed economics from research corpus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5"/>
              </w:rPr>
              <w:t>Security</w:t>
            </w:r>
          </w:p>
        </w:tc>
        <w:tc>
          <w:tcPr>
            <w:tcW w:type="dxa" w:w="8496"/>
            <w:vAlign w:val="top"/>
            <w:tcMar>
              <w:top w:w="70" w:type="dxa"/>
              <w:start w:w="70" w:type="dxa"/>
              <w:bottom w:w="70" w:type="dxa"/>
              <w:end w:w="70" w:type="dxa"/>
            </w:tcMar>
          </w:tcPr>
          <w:p>
            <w:pPr>
              <w:spacing w:after="0"/>
            </w:pPr>
            <w:r>
              <w:rPr>
                <w:rFonts w:ascii="Liberation Sans" w:hAnsi="Liberation Sans"/>
                <w:sz w:val="15"/>
              </w:rPr>
              <w:t>Secret leakage, webhook replay, auth/RBAC, live flag</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5"/>
              </w:rPr>
              <w:t>Chaos</w:t>
            </w:r>
          </w:p>
        </w:tc>
        <w:tc>
          <w:tcPr>
            <w:tcW w:type="dxa" w:w="8496"/>
            <w:vAlign w:val="top"/>
            <w:tcMar>
              <w:top w:w="70" w:type="dxa"/>
              <w:start w:w="70" w:type="dxa"/>
              <w:bottom w:w="70" w:type="dxa"/>
              <w:end w:w="70" w:type="dxa"/>
            </w:tcMar>
            <w:shd w:fill="F5F8FA"/>
          </w:tcPr>
          <w:p>
            <w:pPr>
              <w:spacing w:after="0"/>
            </w:pPr>
            <w:r>
              <w:rPr>
                <w:rFonts w:ascii="Liberation Sans" w:hAnsi="Liberation Sans"/>
                <w:sz w:val="15"/>
              </w:rPr>
              <w:t>WebSocket disconnect, REST 429/5xx, DB restart, duplicate webhook</w:t>
            </w:r>
          </w:p>
        </w:tc>
      </w:tr>
    </w:tbl>
    <w:p/>
    <w:p>
      <w:pPr>
        <w:pStyle w:val="Requirement"/>
      </w:pPr>
      <w:r>
        <w:rPr>
          <w:b/>
          <w:color w:val="16324F"/>
        </w:rPr>
        <w:t xml:space="preserve">TEST-001 [MUST] </w:t>
      </w:r>
      <w:r>
        <w:t>A production release SHALL fail CI if formula fixtures, order-state tests, assignment reconciliation or decision-replay tests fail.</w:t>
      </w:r>
    </w:p>
    <w:p>
      <w:pPr>
        <w:pStyle w:val="Heading1"/>
        <w:keepNext/>
      </w:pPr>
      <w:r>
        <w:t>37. Deployment and Environments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shd w:fill="16324F"/>
            <w:vAlign w:val="center"/>
            <w:tcMar>
              <w:top w:w="70" w:type="dxa"/>
              <w:start w:w="70" w:type="dxa"/>
              <w:bottom w:w="70" w:type="dxa"/>
              <w:end w:w="70" w:type="dxa"/>
            </w:tcMar>
          </w:tcPr>
          <w:p>
            <w:r>
              <w:rPr>
                <w:rFonts w:ascii="Liberation Sans" w:hAnsi="Liberation Sans"/>
                <w:b/>
                <w:color w:val="FFFFFF"/>
                <w:sz w:val="15"/>
              </w:rPr>
              <w:t>Environment</w:t>
            </w:r>
          </w:p>
        </w:tc>
        <w:tc>
          <w:tcPr>
            <w:tcW w:type="dxa" w:w="4752"/>
            <w:shd w:fill="16324F"/>
            <w:vAlign w:val="center"/>
            <w:tcMar>
              <w:top w:w="70" w:type="dxa"/>
              <w:start w:w="70" w:type="dxa"/>
              <w:bottom w:w="70" w:type="dxa"/>
              <w:end w:w="70" w:type="dxa"/>
            </w:tcMar>
          </w:tcPr>
          <w:p>
            <w:r>
              <w:rPr>
                <w:rFonts w:ascii="Liberation Sans" w:hAnsi="Liberation Sans"/>
                <w:b/>
                <w:color w:val="FFFFFF"/>
                <w:sz w:val="15"/>
              </w:rPr>
              <w:t>Data/broker</w:t>
            </w:r>
          </w:p>
        </w:tc>
        <w:tc>
          <w:tcPr>
            <w:tcW w:type="dxa" w:w="3888"/>
            <w:shd w:fill="16324F"/>
            <w:vAlign w:val="center"/>
            <w:tcMar>
              <w:top w:w="70" w:type="dxa"/>
              <w:start w:w="70" w:type="dxa"/>
              <w:bottom w:w="70" w:type="dxa"/>
              <w:end w:w="70" w:type="dxa"/>
            </w:tcMar>
          </w:tcPr>
          <w:p>
            <w:r>
              <w:rPr>
                <w:rFonts w:ascii="Liberation Sans" w:hAnsi="Liberation Sans"/>
                <w:b/>
                <w:color w:val="FFFFFF"/>
                <w:sz w:val="15"/>
              </w:rPr>
              <w:t>Purpose</w:t>
            </w:r>
          </w:p>
        </w:tc>
      </w:tr>
      <w:tr>
        <w:trPr>
          <w:cantSplit/>
        </w:trPr>
        <w:tc>
          <w:tcPr>
            <w:tcW w:type="dxa" w:w="1872"/>
            <w:vAlign w:val="top"/>
            <w:tcMar>
              <w:top w:w="70" w:type="dxa"/>
              <w:start w:w="70" w:type="dxa"/>
              <w:bottom w:w="70" w:type="dxa"/>
              <w:end w:w="70" w:type="dxa"/>
            </w:tcMar>
          </w:tcPr>
          <w:p>
            <w:pPr>
              <w:spacing w:after="0"/>
            </w:pPr>
            <w:r>
              <w:rPr>
                <w:rFonts w:ascii="Liberation Sans" w:hAnsi="Liberation Sans"/>
                <w:sz w:val="15"/>
              </w:rPr>
              <w:t>local</w:t>
            </w:r>
          </w:p>
        </w:tc>
        <w:tc>
          <w:tcPr>
            <w:tcW w:type="dxa" w:w="4752"/>
            <w:vAlign w:val="top"/>
            <w:tcMar>
              <w:top w:w="70" w:type="dxa"/>
              <w:start w:w="70" w:type="dxa"/>
              <w:bottom w:w="70" w:type="dxa"/>
              <w:end w:w="70" w:type="dxa"/>
            </w:tcMar>
          </w:tcPr>
          <w:p>
            <w:pPr>
              <w:spacing w:after="0"/>
            </w:pPr>
            <w:r>
              <w:rPr>
                <w:rFonts w:ascii="Liberation Sans" w:hAnsi="Liberation Sans"/>
                <w:sz w:val="15"/>
              </w:rPr>
              <w:t>Mocks + optional read-only provider calls</w:t>
            </w:r>
          </w:p>
        </w:tc>
        <w:tc>
          <w:tcPr>
            <w:tcW w:type="dxa" w:w="3888"/>
            <w:vAlign w:val="top"/>
            <w:tcMar>
              <w:top w:w="70" w:type="dxa"/>
              <w:start w:w="70" w:type="dxa"/>
              <w:bottom w:w="70" w:type="dxa"/>
              <w:end w:w="70" w:type="dxa"/>
            </w:tcMar>
          </w:tcPr>
          <w:p>
            <w:pPr>
              <w:spacing w:after="0"/>
            </w:pPr>
            <w:r>
              <w:rPr>
                <w:rFonts w:ascii="Liberation Sans" w:hAnsi="Liberation Sans"/>
                <w:sz w:val="15"/>
              </w:rPr>
              <w:t>Developer work</w:t>
            </w:r>
          </w:p>
        </w:tc>
      </w:tr>
      <w:tr>
        <w:trPr>
          <w:cantSplit/>
        </w:trPr>
        <w:tc>
          <w:tcPr>
            <w:tcW w:type="dxa" w:w="1872"/>
            <w:vAlign w:val="top"/>
            <w:tcMar>
              <w:top w:w="70" w:type="dxa"/>
              <w:start w:w="70" w:type="dxa"/>
              <w:bottom w:w="70" w:type="dxa"/>
              <w:end w:w="70" w:type="dxa"/>
            </w:tcMar>
            <w:shd w:fill="F5F8FA"/>
          </w:tcPr>
          <w:p>
            <w:pPr>
              <w:spacing w:after="0"/>
            </w:pPr>
            <w:r>
              <w:rPr>
                <w:rFonts w:ascii="Liberation Sans" w:hAnsi="Liberation Sans"/>
                <w:sz w:val="15"/>
              </w:rPr>
              <w:t>research</w:t>
            </w:r>
          </w:p>
        </w:tc>
        <w:tc>
          <w:tcPr>
            <w:tcW w:type="dxa" w:w="4752"/>
            <w:vAlign w:val="top"/>
            <w:tcMar>
              <w:top w:w="70" w:type="dxa"/>
              <w:start w:w="70" w:type="dxa"/>
              <w:bottom w:w="70" w:type="dxa"/>
              <w:end w:w="70" w:type="dxa"/>
            </w:tcMar>
            <w:shd w:fill="F5F8FA"/>
          </w:tcPr>
          <w:p>
            <w:pPr>
              <w:spacing w:after="0"/>
            </w:pPr>
            <w:r>
              <w:rPr>
                <w:rFonts w:ascii="Liberation Sans" w:hAnsi="Liberation Sans"/>
                <w:sz w:val="15"/>
              </w:rPr>
              <w:t>Optionomics historical + stored Alpaca market data</w:t>
            </w:r>
          </w:p>
        </w:tc>
        <w:tc>
          <w:tcPr>
            <w:tcW w:type="dxa" w:w="3888"/>
            <w:vAlign w:val="top"/>
            <w:tcMar>
              <w:top w:w="70" w:type="dxa"/>
              <w:start w:w="70" w:type="dxa"/>
              <w:bottom w:w="70" w:type="dxa"/>
              <w:end w:w="70" w:type="dxa"/>
            </w:tcMar>
            <w:shd w:fill="F5F8FA"/>
          </w:tcPr>
          <w:p>
            <w:pPr>
              <w:spacing w:after="0"/>
            </w:pPr>
            <w:r>
              <w:rPr>
                <w:rFonts w:ascii="Liberation Sans" w:hAnsi="Liberation Sans"/>
                <w:sz w:val="15"/>
              </w:rPr>
              <w:t>Training/backtesting</w:t>
            </w:r>
          </w:p>
        </w:tc>
      </w:tr>
      <w:tr>
        <w:trPr>
          <w:cantSplit/>
        </w:trPr>
        <w:tc>
          <w:tcPr>
            <w:tcW w:type="dxa" w:w="1872"/>
            <w:vAlign w:val="top"/>
            <w:tcMar>
              <w:top w:w="70" w:type="dxa"/>
              <w:start w:w="70" w:type="dxa"/>
              <w:bottom w:w="70" w:type="dxa"/>
              <w:end w:w="70" w:type="dxa"/>
            </w:tcMar>
          </w:tcPr>
          <w:p>
            <w:pPr>
              <w:spacing w:after="0"/>
            </w:pPr>
            <w:r>
              <w:rPr>
                <w:rFonts w:ascii="Liberation Sans" w:hAnsi="Liberation Sans"/>
                <w:sz w:val="15"/>
              </w:rPr>
              <w:t>paper</w:t>
            </w:r>
          </w:p>
        </w:tc>
        <w:tc>
          <w:tcPr>
            <w:tcW w:type="dxa" w:w="4752"/>
            <w:vAlign w:val="top"/>
            <w:tcMar>
              <w:top w:w="70" w:type="dxa"/>
              <w:start w:w="70" w:type="dxa"/>
              <w:bottom w:w="70" w:type="dxa"/>
              <w:end w:w="70" w:type="dxa"/>
            </w:tcMar>
          </w:tcPr>
          <w:p>
            <w:pPr>
              <w:spacing w:after="0"/>
            </w:pPr>
            <w:r>
              <w:rPr>
                <w:rFonts w:ascii="Liberation Sans" w:hAnsi="Liberation Sans"/>
                <w:sz w:val="15"/>
              </w:rPr>
              <w:t>Alpaca paper + live/entitled market data + Optionomics</w:t>
            </w:r>
          </w:p>
        </w:tc>
        <w:tc>
          <w:tcPr>
            <w:tcW w:type="dxa" w:w="3888"/>
            <w:vAlign w:val="top"/>
            <w:tcMar>
              <w:top w:w="70" w:type="dxa"/>
              <w:start w:w="70" w:type="dxa"/>
              <w:bottom w:w="70" w:type="dxa"/>
              <w:end w:w="70" w:type="dxa"/>
            </w:tcMar>
          </w:tcPr>
          <w:p>
            <w:pPr>
              <w:spacing w:after="0"/>
            </w:pPr>
            <w:r>
              <w:rPr>
                <w:rFonts w:ascii="Liberation Sans" w:hAnsi="Liberation Sans"/>
                <w:sz w:val="15"/>
              </w:rPr>
              <w:t>Operational graduation</w:t>
            </w:r>
          </w:p>
        </w:tc>
      </w:tr>
      <w:tr>
        <w:trPr>
          <w:cantSplit/>
        </w:trPr>
        <w:tc>
          <w:tcPr>
            <w:tcW w:type="dxa" w:w="1872"/>
            <w:vAlign w:val="top"/>
            <w:tcMar>
              <w:top w:w="70" w:type="dxa"/>
              <w:start w:w="70" w:type="dxa"/>
              <w:bottom w:w="70" w:type="dxa"/>
              <w:end w:w="70" w:type="dxa"/>
            </w:tcMar>
            <w:shd w:fill="F5F8FA"/>
          </w:tcPr>
          <w:p>
            <w:pPr>
              <w:spacing w:after="0"/>
            </w:pPr>
            <w:r>
              <w:rPr>
                <w:rFonts w:ascii="Liberation Sans" w:hAnsi="Liberation Sans"/>
                <w:sz w:val="15"/>
              </w:rPr>
              <w:t>live-small</w:t>
            </w:r>
          </w:p>
        </w:tc>
        <w:tc>
          <w:tcPr>
            <w:tcW w:type="dxa" w:w="4752"/>
            <w:vAlign w:val="top"/>
            <w:tcMar>
              <w:top w:w="70" w:type="dxa"/>
              <w:start w:w="70" w:type="dxa"/>
              <w:bottom w:w="70" w:type="dxa"/>
              <w:end w:w="70" w:type="dxa"/>
            </w:tcMar>
            <w:shd w:fill="F5F8FA"/>
          </w:tcPr>
          <w:p>
            <w:pPr>
              <w:spacing w:after="0"/>
            </w:pPr>
            <w:r>
              <w:rPr>
                <w:rFonts w:ascii="Liberation Sans" w:hAnsi="Liberation Sans"/>
                <w:sz w:val="15"/>
              </w:rPr>
              <w:t>Alpaca live + OPRA/SIP + Optionomics</w:t>
            </w:r>
          </w:p>
        </w:tc>
        <w:tc>
          <w:tcPr>
            <w:tcW w:type="dxa" w:w="3888"/>
            <w:vAlign w:val="top"/>
            <w:tcMar>
              <w:top w:w="70" w:type="dxa"/>
              <w:start w:w="70" w:type="dxa"/>
              <w:bottom w:w="70" w:type="dxa"/>
              <w:end w:w="70" w:type="dxa"/>
            </w:tcMar>
            <w:shd w:fill="F5F8FA"/>
          </w:tcPr>
          <w:p>
            <w:pPr>
              <w:spacing w:after="0"/>
            </w:pPr>
            <w:r>
              <w:rPr>
                <w:rFonts w:ascii="Liberation Sans" w:hAnsi="Liberation Sans"/>
                <w:sz w:val="15"/>
              </w:rPr>
              <w:t>Small capital validation</w:t>
            </w:r>
          </w:p>
        </w:tc>
      </w:tr>
      <w:tr>
        <w:trPr>
          <w:cantSplit/>
        </w:trPr>
        <w:tc>
          <w:tcPr>
            <w:tcW w:type="dxa" w:w="1872"/>
            <w:vAlign w:val="top"/>
            <w:tcMar>
              <w:top w:w="70" w:type="dxa"/>
              <w:start w:w="70" w:type="dxa"/>
              <w:bottom w:w="70" w:type="dxa"/>
              <w:end w:w="70" w:type="dxa"/>
            </w:tcMar>
          </w:tcPr>
          <w:p>
            <w:pPr>
              <w:spacing w:after="0"/>
            </w:pPr>
            <w:r>
              <w:rPr>
                <w:rFonts w:ascii="Liberation Sans" w:hAnsi="Liberation Sans"/>
                <w:sz w:val="15"/>
              </w:rPr>
              <w:t>live</w:t>
            </w:r>
          </w:p>
        </w:tc>
        <w:tc>
          <w:tcPr>
            <w:tcW w:type="dxa" w:w="4752"/>
            <w:vAlign w:val="top"/>
            <w:tcMar>
              <w:top w:w="70" w:type="dxa"/>
              <w:start w:w="70" w:type="dxa"/>
              <w:bottom w:w="70" w:type="dxa"/>
              <w:end w:w="70" w:type="dxa"/>
            </w:tcMar>
          </w:tcPr>
          <w:p>
            <w:pPr>
              <w:spacing w:after="0"/>
            </w:pPr>
            <w:r>
              <w:rPr>
                <w:rFonts w:ascii="Liberation Sans" w:hAnsi="Liberation Sans"/>
                <w:sz w:val="15"/>
              </w:rPr>
              <w:t>Same as live-small, scaled within tested envelope</w:t>
            </w:r>
          </w:p>
        </w:tc>
        <w:tc>
          <w:tcPr>
            <w:tcW w:type="dxa" w:w="3888"/>
            <w:vAlign w:val="top"/>
            <w:tcMar>
              <w:top w:w="70" w:type="dxa"/>
              <w:start w:w="70" w:type="dxa"/>
              <w:bottom w:w="70" w:type="dxa"/>
              <w:end w:w="70" w:type="dxa"/>
            </w:tcMar>
          </w:tcPr>
          <w:p>
            <w:pPr>
              <w:spacing w:after="0"/>
            </w:pPr>
            <w:r>
              <w:rPr>
                <w:rFonts w:ascii="Liberation Sans" w:hAnsi="Liberation Sans"/>
                <w:sz w:val="15"/>
              </w:rPr>
              <w:t>Production</w:t>
            </w:r>
          </w:p>
        </w:tc>
      </w:tr>
    </w:tbl>
    <w:p/>
    <w:p>
      <w:pPr>
        <w:pStyle w:val="ListBullet"/>
        <w:spacing w:after="40"/>
      </w:pPr>
      <w:r>
        <w:t>Dockerize Node control plane and Python quant service separately.</w:t>
      </w:r>
    </w:p>
    <w:p>
      <w:pPr>
        <w:pStyle w:val="ListBullet"/>
        <w:spacing w:after="40"/>
      </w:pPr>
      <w:r>
        <w:t>Use immutable build version and config hash in every decision.</w:t>
      </w:r>
    </w:p>
    <w:p>
      <w:pPr>
        <w:pStyle w:val="ListBullet"/>
        <w:spacing w:after="40"/>
      </w:pPr>
      <w:r>
        <w:t>Run migrations before app start; fail startup on incompatible schema.</w:t>
      </w:r>
    </w:p>
    <w:p>
      <w:pPr>
        <w:pStyle w:val="ListBullet"/>
        <w:spacing w:after="40"/>
      </w:pPr>
      <w:r>
        <w:t>Blue/green or canary release for live-small; rollback must preserve event ledger.</w:t>
      </w:r>
    </w:p>
    <w:p>
      <w:pPr>
        <w:pStyle w:val="ListBullet"/>
        <w:spacing w:after="40"/>
      </w:pPr>
      <w:r>
        <w:t>No automatic promotion from paper to live based on win rate alone.</w:t>
      </w:r>
    </w:p>
    <w:p>
      <w:pPr>
        <w:pStyle w:val="Heading1"/>
        <w:keepNext/>
      </w:pPr>
      <w:r>
        <w:t>38. Build Plan and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vAlign w:val="center"/>
            <w:tcMar>
              <w:top w:w="70" w:type="dxa"/>
              <w:start w:w="70" w:type="dxa"/>
              <w:bottom w:w="70" w:type="dxa"/>
              <w:end w:w="70" w:type="dxa"/>
            </w:tcMar>
          </w:tcPr>
          <w:p>
            <w:r>
              <w:rPr>
                <w:rFonts w:ascii="Liberation Sans" w:hAnsi="Liberation Sans"/>
                <w:b/>
                <w:color w:val="FFFFFF"/>
                <w:sz w:val="14"/>
              </w:rPr>
              <w:t>Phase</w:t>
            </w:r>
          </w:p>
        </w:tc>
        <w:tc>
          <w:tcPr>
            <w:tcW w:type="dxa" w:w="5616"/>
            <w:shd w:fill="16324F"/>
            <w:vAlign w:val="center"/>
            <w:tcMar>
              <w:top w:w="70" w:type="dxa"/>
              <w:start w:w="70" w:type="dxa"/>
              <w:bottom w:w="70" w:type="dxa"/>
              <w:end w:w="70" w:type="dxa"/>
            </w:tcMar>
          </w:tcPr>
          <w:p>
            <w:r>
              <w:rPr>
                <w:rFonts w:ascii="Liberation Sans" w:hAnsi="Liberation Sans"/>
                <w:b/>
                <w:color w:val="FFFFFF"/>
                <w:sz w:val="14"/>
              </w:rPr>
              <w:t>Deliverables</w:t>
            </w:r>
          </w:p>
        </w:tc>
        <w:tc>
          <w:tcPr>
            <w:tcW w:type="dxa" w:w="2880"/>
            <w:shd w:fill="16324F"/>
            <w:vAlign w:val="center"/>
            <w:tcMar>
              <w:top w:w="70" w:type="dxa"/>
              <w:start w:w="70" w:type="dxa"/>
              <w:bottom w:w="70" w:type="dxa"/>
              <w:end w:w="70" w:type="dxa"/>
            </w:tcMar>
          </w:tcPr>
          <w:p>
            <w:r>
              <w:rPr>
                <w:rFonts w:ascii="Liberation Sans" w:hAnsi="Liberation Sans"/>
                <w:b/>
                <w:color w:val="FFFFFF"/>
                <w:sz w:val="14"/>
              </w:rPr>
              <w:t>Exit gate</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0. Foundation</w:t>
            </w:r>
          </w:p>
        </w:tc>
        <w:tc>
          <w:tcPr>
            <w:tcW w:type="dxa" w:w="5616"/>
            <w:vAlign w:val="top"/>
            <w:tcMar>
              <w:top w:w="70" w:type="dxa"/>
              <w:start w:w="70" w:type="dxa"/>
              <w:bottom w:w="70" w:type="dxa"/>
              <w:end w:w="70" w:type="dxa"/>
            </w:tcMar>
          </w:tcPr>
          <w:p>
            <w:pPr>
              <w:spacing w:after="0"/>
            </w:pPr>
            <w:r>
              <w:rPr>
                <w:rFonts w:ascii="Liberation Sans" w:hAnsi="Liberation Sans"/>
                <w:sz w:val="14"/>
              </w:rPr>
              <w:t>Migrate Express scaffold to TypeScript; config/secrets; Postgres/Redis; structured logging</w:t>
            </w:r>
          </w:p>
        </w:tc>
        <w:tc>
          <w:tcPr>
            <w:tcW w:type="dxa" w:w="2880"/>
            <w:vAlign w:val="top"/>
            <w:tcMar>
              <w:top w:w="70" w:type="dxa"/>
              <w:start w:w="70" w:type="dxa"/>
              <w:bottom w:w="70" w:type="dxa"/>
              <w:end w:w="70" w:type="dxa"/>
            </w:tcMar>
          </w:tcPr>
          <w:p>
            <w:pPr>
              <w:spacing w:after="0"/>
            </w:pPr>
            <w:r>
              <w:rPr>
                <w:rFonts w:ascii="Liberation Sans" w:hAnsi="Liberation Sans"/>
                <w:sz w:val="14"/>
              </w:rPr>
              <w:t>CI green; health/readiness; no trading</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1. Alpaca truth</w:t>
            </w:r>
          </w:p>
        </w:tc>
        <w:tc>
          <w:tcPr>
            <w:tcW w:type="dxa" w:w="5616"/>
            <w:vAlign w:val="top"/>
            <w:tcMar>
              <w:top w:w="70" w:type="dxa"/>
              <w:start w:w="70" w:type="dxa"/>
              <w:bottom w:w="70" w:type="dxa"/>
              <w:end w:w="70" w:type="dxa"/>
            </w:tcMar>
            <w:shd w:fill="F5F8FA"/>
          </w:tcPr>
          <w:p>
            <w:pPr>
              <w:spacing w:after="0"/>
            </w:pPr>
            <w:r>
              <w:rPr>
                <w:rFonts w:ascii="Liberation Sans" w:hAnsi="Liberation Sans"/>
                <w:sz w:val="14"/>
              </w:rPr>
              <w:t>Account/contracts/quotes/streams/orders/activities adapters; order state machine</w:t>
            </w:r>
          </w:p>
        </w:tc>
        <w:tc>
          <w:tcPr>
            <w:tcW w:type="dxa" w:w="2880"/>
            <w:vAlign w:val="top"/>
            <w:tcMar>
              <w:top w:w="70" w:type="dxa"/>
              <w:start w:w="70" w:type="dxa"/>
              <w:bottom w:w="70" w:type="dxa"/>
              <w:end w:w="70" w:type="dxa"/>
            </w:tcMar>
            <w:shd w:fill="F5F8FA"/>
          </w:tcPr>
          <w:p>
            <w:pPr>
              <w:spacing w:after="0"/>
            </w:pPr>
            <w:r>
              <w:rPr>
                <w:rFonts w:ascii="Liberation Sans" w:hAnsi="Liberation Sans"/>
                <w:sz w:val="14"/>
              </w:rPr>
              <w:t>Paper integration tests</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2. Optionomics intelligence</w:t>
            </w:r>
          </w:p>
        </w:tc>
        <w:tc>
          <w:tcPr>
            <w:tcW w:type="dxa" w:w="5616"/>
            <w:vAlign w:val="top"/>
            <w:tcMar>
              <w:top w:w="70" w:type="dxa"/>
              <w:start w:w="70" w:type="dxa"/>
              <w:bottom w:w="70" w:type="dxa"/>
              <w:end w:w="70" w:type="dxa"/>
            </w:tcMar>
          </w:tcPr>
          <w:p>
            <w:pPr>
              <w:spacing w:after="0"/>
            </w:pPr>
            <w:r>
              <w:rPr>
                <w:rFonts w:ascii="Liberation Sans" w:hAnsi="Liberation Sans"/>
                <w:sz w:val="14"/>
              </w:rPr>
              <w:t>Operation registry, analytics/event/history ingestion, caching/provenance</w:t>
            </w:r>
          </w:p>
        </w:tc>
        <w:tc>
          <w:tcPr>
            <w:tcW w:type="dxa" w:w="2880"/>
            <w:vAlign w:val="top"/>
            <w:tcMar>
              <w:top w:w="70" w:type="dxa"/>
              <w:start w:w="70" w:type="dxa"/>
              <w:bottom w:w="70" w:type="dxa"/>
              <w:end w:w="70" w:type="dxa"/>
            </w:tcMar>
          </w:tcPr>
          <w:p>
            <w:pPr>
              <w:spacing w:after="0"/>
            </w:pPr>
            <w:r>
              <w:rPr>
                <w:rFonts w:ascii="Liberation Sans" w:hAnsi="Liberation Sans"/>
                <w:sz w:val="14"/>
              </w:rPr>
              <w:t>Rate-limit/schema/freshness tests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3. FusionSnapshot</w:t>
            </w:r>
          </w:p>
        </w:tc>
        <w:tc>
          <w:tcPr>
            <w:tcW w:type="dxa" w:w="5616"/>
            <w:vAlign w:val="top"/>
            <w:tcMar>
              <w:top w:w="70" w:type="dxa"/>
              <w:start w:w="70" w:type="dxa"/>
              <w:bottom w:w="70" w:type="dxa"/>
              <w:end w:w="70" w:type="dxa"/>
            </w:tcMar>
            <w:shd w:fill="F5F8FA"/>
          </w:tcPr>
          <w:p>
            <w:pPr>
              <w:spacing w:after="0"/>
            </w:pPr>
            <w:r>
              <w:rPr>
                <w:rFonts w:ascii="Liberation Sans" w:hAnsi="Liberation Sans"/>
                <w:sz w:val="14"/>
              </w:rPr>
              <w:t>Unified point-in-time snapshot + decision ledger</w:t>
            </w:r>
          </w:p>
        </w:tc>
        <w:tc>
          <w:tcPr>
            <w:tcW w:type="dxa" w:w="2880"/>
            <w:vAlign w:val="top"/>
            <w:tcMar>
              <w:top w:w="70" w:type="dxa"/>
              <w:start w:w="70" w:type="dxa"/>
              <w:bottom w:w="70" w:type="dxa"/>
              <w:end w:w="70" w:type="dxa"/>
            </w:tcMar>
            <w:shd w:fill="F5F8FA"/>
          </w:tcPr>
          <w:p>
            <w:pPr>
              <w:spacing w:after="0"/>
            </w:pPr>
            <w:r>
              <w:rPr>
                <w:rFonts w:ascii="Liberation Sans" w:hAnsi="Liberation Sans"/>
                <w:sz w:val="14"/>
              </w:rPr>
              <w:t>Replay a snapshot deterministically</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4. THETA mechanics</w:t>
            </w:r>
          </w:p>
        </w:tc>
        <w:tc>
          <w:tcPr>
            <w:tcW w:type="dxa" w:w="5616"/>
            <w:vAlign w:val="top"/>
            <w:tcMar>
              <w:top w:w="70" w:type="dxa"/>
              <w:start w:w="70" w:type="dxa"/>
              <w:bottom w:w="70" w:type="dxa"/>
              <w:end w:w="70" w:type="dxa"/>
            </w:tcMar>
          </w:tcPr>
          <w:p>
            <w:pPr>
              <w:spacing w:after="0"/>
            </w:pPr>
            <w:r>
              <w:rPr>
                <w:rFonts w:ascii="Liberation Sans" w:hAnsi="Liberation Sans"/>
                <w:sz w:val="14"/>
              </w:rPr>
              <w:t>CSP/assignment/stock/CC/roll/accounting state machines</w:t>
            </w:r>
          </w:p>
        </w:tc>
        <w:tc>
          <w:tcPr>
            <w:tcW w:type="dxa" w:w="2880"/>
            <w:vAlign w:val="top"/>
            <w:tcMar>
              <w:top w:w="70" w:type="dxa"/>
              <w:start w:w="70" w:type="dxa"/>
              <w:bottom w:w="70" w:type="dxa"/>
              <w:end w:w="70" w:type="dxa"/>
            </w:tcMar>
          </w:tcPr>
          <w:p>
            <w:pPr>
              <w:spacing w:after="0"/>
            </w:pPr>
            <w:r>
              <w:rPr>
                <w:rFonts w:ascii="Liberation Sans" w:hAnsi="Liberation Sans"/>
                <w:sz w:val="14"/>
              </w:rPr>
              <w:t>Formula/lifecycle fixtures pass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5. Candidate/AEGIS</w:t>
            </w:r>
          </w:p>
        </w:tc>
        <w:tc>
          <w:tcPr>
            <w:tcW w:type="dxa" w:w="5616"/>
            <w:vAlign w:val="top"/>
            <w:tcMar>
              <w:top w:w="70" w:type="dxa"/>
              <w:start w:w="70" w:type="dxa"/>
              <w:bottom w:w="70" w:type="dxa"/>
              <w:end w:w="70" w:type="dxa"/>
            </w:tcMar>
            <w:shd w:fill="F5F8FA"/>
          </w:tcPr>
          <w:p>
            <w:pPr>
              <w:spacing w:after="0"/>
            </w:pPr>
            <w:r>
              <w:rPr>
                <w:rFonts w:ascii="Liberation Sans" w:hAnsi="Liberation Sans"/>
                <w:sz w:val="14"/>
              </w:rPr>
              <w:t>Universe, ranker, soft vs hard gates, sizing, stress</w:t>
            </w:r>
          </w:p>
        </w:tc>
        <w:tc>
          <w:tcPr>
            <w:tcW w:type="dxa" w:w="2880"/>
            <w:vAlign w:val="top"/>
            <w:tcMar>
              <w:top w:w="70" w:type="dxa"/>
              <w:start w:w="70" w:type="dxa"/>
              <w:bottom w:w="70" w:type="dxa"/>
              <w:end w:w="70" w:type="dxa"/>
            </w:tcMar>
            <w:shd w:fill="F5F8FA"/>
          </w:tcPr>
          <w:p>
            <w:pPr>
              <w:spacing w:after="0"/>
            </w:pPr>
            <w:r>
              <w:rPr>
                <w:rFonts w:ascii="Liberation Sans" w:hAnsi="Liberation Sans"/>
                <w:sz w:val="14"/>
              </w:rPr>
              <w:t>Shadow trading operational</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6. Quant models</w:t>
            </w:r>
          </w:p>
        </w:tc>
        <w:tc>
          <w:tcPr>
            <w:tcW w:type="dxa" w:w="5616"/>
            <w:vAlign w:val="top"/>
            <w:tcMar>
              <w:top w:w="70" w:type="dxa"/>
              <w:start w:w="70" w:type="dxa"/>
              <w:bottom w:w="70" w:type="dxa"/>
              <w:end w:w="70" w:type="dxa"/>
            </w:tcMar>
          </w:tcPr>
          <w:p>
            <w:pPr>
              <w:spacing w:after="0"/>
            </w:pPr>
            <w:r>
              <w:rPr>
                <w:rFonts w:ascii="Liberation Sans" w:hAnsi="Liberation Sans"/>
                <w:sz w:val="14"/>
              </w:rPr>
              <w:t>Entry/assignment/management models + calibration</w:t>
            </w:r>
          </w:p>
        </w:tc>
        <w:tc>
          <w:tcPr>
            <w:tcW w:type="dxa" w:w="2880"/>
            <w:vAlign w:val="top"/>
            <w:tcMar>
              <w:top w:w="70" w:type="dxa"/>
              <w:start w:w="70" w:type="dxa"/>
              <w:bottom w:w="70" w:type="dxa"/>
              <w:end w:w="70" w:type="dxa"/>
            </w:tcMar>
          </w:tcPr>
          <w:p>
            <w:pPr>
              <w:spacing w:after="0"/>
            </w:pPr>
            <w:r>
              <w:rPr>
                <w:rFonts w:ascii="Liberation Sans" w:hAnsi="Liberation Sans"/>
                <w:sz w:val="14"/>
              </w:rPr>
              <w:t>Walk-forward + final OOS</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7. Paper executor</w:t>
            </w:r>
          </w:p>
        </w:tc>
        <w:tc>
          <w:tcPr>
            <w:tcW w:type="dxa" w:w="5616"/>
            <w:vAlign w:val="top"/>
            <w:tcMar>
              <w:top w:w="70" w:type="dxa"/>
              <w:start w:w="70" w:type="dxa"/>
              <w:bottom w:w="70" w:type="dxa"/>
              <w:end w:w="70" w:type="dxa"/>
            </w:tcMar>
            <w:shd w:fill="F5F8FA"/>
          </w:tcPr>
          <w:p>
            <w:pPr>
              <w:spacing w:after="0"/>
            </w:pPr>
            <w:r>
              <w:rPr>
                <w:rFonts w:ascii="Liberation Sans" w:hAnsi="Liberation Sans"/>
                <w:sz w:val="14"/>
              </w:rPr>
              <w:t>Autonomous paper entries/management</w:t>
            </w:r>
          </w:p>
        </w:tc>
        <w:tc>
          <w:tcPr>
            <w:tcW w:type="dxa" w:w="2880"/>
            <w:vAlign w:val="top"/>
            <w:tcMar>
              <w:top w:w="70" w:type="dxa"/>
              <w:start w:w="70" w:type="dxa"/>
              <w:bottom w:w="70" w:type="dxa"/>
              <w:end w:w="70" w:type="dxa"/>
            </w:tcMar>
            <w:shd w:fill="F5F8FA"/>
          </w:tcPr>
          <w:p>
            <w:pPr>
              <w:spacing w:after="0"/>
            </w:pPr>
            <w:r>
              <w:rPr>
                <w:rFonts w:ascii="Liberation Sans" w:hAnsi="Liberation Sans"/>
                <w:sz w:val="14"/>
              </w:rPr>
              <w:t>No duplicate/orphan states; TCA stable</w:t>
            </w:r>
          </w:p>
        </w:tc>
      </w:tr>
      <w:tr>
        <w:trPr>
          <w:cantSplit/>
        </w:trPr>
        <w:tc>
          <w:tcPr>
            <w:tcW w:type="dxa" w:w="2016"/>
            <w:vAlign w:val="top"/>
            <w:tcMar>
              <w:top w:w="70" w:type="dxa"/>
              <w:start w:w="70" w:type="dxa"/>
              <w:bottom w:w="70" w:type="dxa"/>
              <w:end w:w="70" w:type="dxa"/>
            </w:tcMar>
          </w:tcPr>
          <w:p>
            <w:pPr>
              <w:spacing w:after="0"/>
            </w:pPr>
            <w:r>
              <w:rPr>
                <w:rFonts w:ascii="Liberation Sans" w:hAnsi="Liberation Sans"/>
                <w:sz w:val="14"/>
              </w:rPr>
              <w:t>8. Live-small</w:t>
            </w:r>
          </w:p>
        </w:tc>
        <w:tc>
          <w:tcPr>
            <w:tcW w:type="dxa" w:w="5616"/>
            <w:vAlign w:val="top"/>
            <w:tcMar>
              <w:top w:w="70" w:type="dxa"/>
              <w:start w:w="70" w:type="dxa"/>
              <w:bottom w:w="70" w:type="dxa"/>
              <w:end w:w="70" w:type="dxa"/>
            </w:tcMar>
          </w:tcPr>
          <w:p>
            <w:pPr>
              <w:spacing w:after="0"/>
            </w:pPr>
            <w:r>
              <w:rPr>
                <w:rFonts w:ascii="Liberation Sans" w:hAnsi="Liberation Sans"/>
                <w:sz w:val="14"/>
              </w:rPr>
              <w:t>OPRA/SIP live execution with small risk</w:t>
            </w:r>
          </w:p>
        </w:tc>
        <w:tc>
          <w:tcPr>
            <w:tcW w:type="dxa" w:w="2880"/>
            <w:vAlign w:val="top"/>
            <w:tcMar>
              <w:top w:w="70" w:type="dxa"/>
              <w:start w:w="70" w:type="dxa"/>
              <w:bottom w:w="70" w:type="dxa"/>
              <w:end w:w="70" w:type="dxa"/>
            </w:tcMar>
          </w:tcPr>
          <w:p>
            <w:pPr>
              <w:spacing w:after="0"/>
            </w:pPr>
            <w:r>
              <w:rPr>
                <w:rFonts w:ascii="Liberation Sans" w:hAnsi="Liberation Sans"/>
                <w:sz w:val="14"/>
              </w:rPr>
              <w:t>Live-fill/assignment confirmation</w:t>
            </w:r>
          </w:p>
        </w:tc>
      </w:tr>
      <w:tr>
        <w:trPr>
          <w:cantSplit/>
        </w:trPr>
        <w:tc>
          <w:tcPr>
            <w:tcW w:type="dxa" w:w="2016"/>
            <w:vAlign w:val="top"/>
            <w:tcMar>
              <w:top w:w="70" w:type="dxa"/>
              <w:start w:w="70" w:type="dxa"/>
              <w:bottom w:w="70" w:type="dxa"/>
              <w:end w:w="70" w:type="dxa"/>
            </w:tcMar>
            <w:shd w:fill="F5F8FA"/>
          </w:tcPr>
          <w:p>
            <w:pPr>
              <w:spacing w:after="0"/>
            </w:pPr>
            <w:r>
              <w:rPr>
                <w:rFonts w:ascii="Liberation Sans" w:hAnsi="Liberation Sans"/>
                <w:sz w:val="14"/>
              </w:rPr>
              <w:t>9. Production candidate</w:t>
            </w:r>
          </w:p>
        </w:tc>
        <w:tc>
          <w:tcPr>
            <w:tcW w:type="dxa" w:w="5616"/>
            <w:vAlign w:val="top"/>
            <w:tcMar>
              <w:top w:w="70" w:type="dxa"/>
              <w:start w:w="70" w:type="dxa"/>
              <w:bottom w:w="70" w:type="dxa"/>
              <w:end w:w="70" w:type="dxa"/>
            </w:tcMar>
            <w:shd w:fill="F5F8FA"/>
          </w:tcPr>
          <w:p>
            <w:pPr>
              <w:spacing w:after="0"/>
            </w:pPr>
            <w:r>
              <w:rPr>
                <w:rFonts w:ascii="Liberation Sans" w:hAnsi="Liberation Sans"/>
                <w:sz w:val="14"/>
              </w:rPr>
              <w:t>Versioned thresholds/risk limits and monitoring</w:t>
            </w:r>
          </w:p>
        </w:tc>
        <w:tc>
          <w:tcPr>
            <w:tcW w:type="dxa" w:w="2880"/>
            <w:vAlign w:val="top"/>
            <w:tcMar>
              <w:top w:w="70" w:type="dxa"/>
              <w:start w:w="70" w:type="dxa"/>
              <w:bottom w:w="70" w:type="dxa"/>
              <w:end w:w="70" w:type="dxa"/>
            </w:tcMar>
            <w:shd w:fill="F5F8FA"/>
          </w:tcPr>
          <w:p>
            <w:pPr>
              <w:spacing w:after="0"/>
            </w:pPr>
            <w:r>
              <w:rPr>
                <w:rFonts w:ascii="Liberation Sans" w:hAnsi="Liberation Sans"/>
                <w:sz w:val="14"/>
              </w:rPr>
              <w:t>Definition-of-done matrix signed</w:t>
            </w:r>
          </w:p>
        </w:tc>
      </w:tr>
    </w:tbl>
    <w:p/>
    <w:p>
      <w:pPr>
        <w:pStyle w:val="Heading1"/>
        <w:keepNext/>
      </w:pPr>
      <w:r>
        <w:t>39. Definition of Done / Production Acceptance</w:t>
      </w:r>
    </w:p>
    <w:p>
      <w:pPr>
        <w:pStyle w:val="ListBullet"/>
      </w:pPr>
      <w:r>
        <w:t>All canonical formulas are unit-tested and dimensionally consistent.</w:t>
      </w:r>
    </w:p>
    <w:p>
      <w:pPr>
        <w:pStyle w:val="ListBullet"/>
      </w:pPr>
      <w:r>
        <w:t>No duplicate orders occur under timeout/retry chaos tests.</w:t>
      </w:r>
    </w:p>
    <w:p>
      <w:pPr>
        <w:pStyle w:val="ListBullet"/>
      </w:pPr>
      <w:r>
        <w:t>Every entry/management decision is reproducible from immutable point-in-time inputs.</w:t>
      </w:r>
    </w:p>
    <w:p>
      <w:pPr>
        <w:pStyle w:val="ListBullet"/>
      </w:pPr>
      <w:r>
        <w:t>Assignment/expiration/exercise activities reconcile correctly with Alpaca positions.</w:t>
      </w:r>
    </w:p>
    <w:p>
      <w:pPr>
        <w:pStyle w:val="ListBullet"/>
      </w:pPr>
      <w:r>
        <w:t>Rolls preserve old realized P&amp;L and new exposure lineage.</w:t>
      </w:r>
    </w:p>
    <w:p>
      <w:pPr>
        <w:pStyle w:val="ListBullet"/>
      </w:pPr>
      <w:r>
        <w:t>Adjusted/non-standard contracts are rejected when v1 cannot prove deliverables.</w:t>
      </w:r>
    </w:p>
    <w:p>
      <w:pPr>
        <w:pStyle w:val="ListBullet"/>
      </w:pPr>
      <w:r>
        <w:t>Soft-rule opportunity capture and shadow-trade regret are monitored.</w:t>
      </w:r>
    </w:p>
    <w:p>
      <w:pPr>
        <w:pStyle w:val="ListBullet"/>
      </w:pPr>
      <w:r>
        <w:t>Untouched OOS EV_net is positive with uncertainty margin.</w:t>
      </w:r>
    </w:p>
    <w:p>
      <w:pPr>
        <w:pStyle w:val="ListBullet"/>
      </w:pPr>
      <w:r>
        <w:t>Tail risk/drawdown remain within the approved risk-version envelope.</w:t>
      </w:r>
    </w:p>
    <w:p>
      <w:pPr>
        <w:pStyle w:val="ListBullet"/>
      </w:pPr>
      <w:r>
        <w:t>Probability calibration is acceptable by major strategy/regime buckets.</w:t>
      </w:r>
    </w:p>
    <w:p>
      <w:pPr>
        <w:pStyle w:val="ListBullet"/>
      </w:pPr>
      <w:r>
        <w:t>The strategy beats matched/random-entry/null baselines after costs.</w:t>
      </w:r>
    </w:p>
    <w:p>
      <w:pPr>
        <w:pStyle w:val="ListBullet"/>
      </w:pPr>
      <w:r>
        <w:t>Paper trading confirms lifecycle and order-state correctness.</w:t>
      </w:r>
    </w:p>
    <w:p>
      <w:pPr>
        <w:pStyle w:val="ListBullet"/>
      </w:pPr>
      <w:r>
        <w:t>Small-live trading confirms fill/TCA behavior before production scaling.</w:t>
      </w:r>
    </w:p>
    <w:p>
      <w:pPr>
        <w:pStyle w:val="ListBullet"/>
      </w:pPr>
      <w:r>
        <w:t>70-80% WR is claimed only if supported by sufficient independent OOS/live evidence; otherwise actual verified performance is reported.</w:t>
      </w:r>
    </w:p>
    <w:p>
      <w:pPr>
        <w:pStyle w:val="ListBullet"/>
      </w:pPr>
      <w:r>
        <w:t>No external runtime provider beyond Alpaca + Optionomics is required.</w:t>
      </w:r>
    </w:p>
    <w:p>
      <w:r>
        <w:br w:type="page"/>
      </w:r>
    </w:p>
    <w:p>
      <w:pPr>
        <w:pStyle w:val="Heading1"/>
        <w:keepNext/>
      </w:pPr>
      <w:r>
        <w:t>40. Canonical Outcome, Win-Rate and Unit Definitions</w:t>
      </w:r>
    </w:p>
    <w:p>
      <w:r>
        <w:t>The 70-80% target is only meaningful if the denominator and lifecycle boundary are fixed. THETA therefore reports multiple win rates and never substitutes a favorable leg metric for whole economic performance.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6324F"/>
            <w:tcMar>
              <w:top w:w="70" w:type="dxa"/>
              <w:start w:w="70" w:type="dxa"/>
              <w:bottom w:w="70" w:type="dxa"/>
              <w:end w:w="70" w:type="dxa"/>
            </w:tcMar>
            <w:vAlign w:val="center"/>
          </w:tcPr>
          <w:p>
            <w:pPr>
              <w:spacing w:after="0"/>
            </w:pPr>
            <w:r>
              <w:rPr>
                <w:rFonts w:ascii="Liberation Sans" w:hAnsi="Liberation Sans"/>
                <w:b/>
                <w:color w:val="FFFFFF"/>
                <w:sz w:val="14"/>
              </w:rPr>
              <w:t>Metric</w:t>
            </w:r>
          </w:p>
        </w:tc>
        <w:tc>
          <w:tcPr>
            <w:tcW w:type="dxa" w:w="6192"/>
            <w:shd w:fill="16324F"/>
            <w:tcMar>
              <w:top w:w="70" w:type="dxa"/>
              <w:start w:w="70" w:type="dxa"/>
              <w:bottom w:w="70" w:type="dxa"/>
              <w:end w:w="70" w:type="dxa"/>
            </w:tcMar>
            <w:vAlign w:val="center"/>
          </w:tcPr>
          <w:p>
            <w:pPr>
              <w:spacing w:after="0"/>
            </w:pPr>
            <w:r>
              <w:rPr>
                <w:rFonts w:ascii="Liberation Sans" w:hAnsi="Liberation Sans"/>
                <w:b/>
                <w:color w:val="FFFFFF"/>
                <w:sz w:val="14"/>
              </w:rPr>
              <w:t>Canonical definition</w:t>
            </w:r>
          </w:p>
        </w:tc>
        <w:tc>
          <w:tcPr>
            <w:tcW w:type="dxa" w:w="2304"/>
            <w:shd w:fill="16324F"/>
            <w:tcMar>
              <w:top w:w="70" w:type="dxa"/>
              <w:start w:w="70" w:type="dxa"/>
              <w:bottom w:w="70" w:type="dxa"/>
              <w:end w:w="70" w:type="dxa"/>
            </w:tcMar>
            <w:vAlign w:val="center"/>
          </w:tcPr>
          <w:p>
            <w:pPr>
              <w:spacing w:after="0"/>
            </w:pPr>
            <w:r>
              <w:rPr>
                <w:rFonts w:ascii="Liberation Sans" w:hAnsi="Liberation Sans"/>
                <w:b/>
                <w:color w:val="FFFFFF"/>
                <w:sz w:val="14"/>
              </w:rPr>
              <w:t>Use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Leg WR</w:t>
            </w:r>
          </w:p>
        </w:tc>
        <w:tc>
          <w:tcPr>
            <w:tcW w:type="dxa" w:w="6192"/>
            <w:tcMar>
              <w:top w:w="70" w:type="dxa"/>
              <w:start w:w="70" w:type="dxa"/>
              <w:bottom w:w="70" w:type="dxa"/>
              <w:end w:w="70" w:type="dxa"/>
            </w:tcMar>
            <w:vAlign w:val="top"/>
          </w:tcPr>
          <w:p>
            <w:pPr>
              <w:spacing w:after="0"/>
            </w:pPr>
            <w:r>
              <w:rPr>
                <w:rFonts w:ascii="Liberation Sans" w:hAnsi="Liberation Sans"/>
                <w:sz w:val="14"/>
              </w:rPr>
              <w:t>Profitable closed option/stock legs divided by resolved closed legs. Rolls create a closed old leg plus a new leg.</w:t>
            </w:r>
          </w:p>
        </w:tc>
        <w:tc>
          <w:tcPr>
            <w:tcW w:type="dxa" w:w="2304"/>
            <w:tcMar>
              <w:top w:w="70" w:type="dxa"/>
              <w:start w:w="70" w:type="dxa"/>
              <w:bottom w:w="70" w:type="dxa"/>
              <w:end w:w="70" w:type="dxa"/>
            </w:tcMar>
            <w:vAlign w:val="top"/>
          </w:tcPr>
          <w:p>
            <w:pPr>
              <w:spacing w:after="0"/>
            </w:pPr>
            <w:r>
              <w:rPr>
                <w:rFonts w:ascii="Liberation Sans" w:hAnsi="Liberation Sans"/>
                <w:sz w:val="14"/>
              </w:rPr>
              <w:t>Operational diagnostic only; never headline performance.</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Managed Episode WR</w:t>
            </w:r>
          </w:p>
        </w:tc>
        <w:tc>
          <w:tcPr>
            <w:tcW w:type="dxa" w:w="6192"/>
            <w:tcMar>
              <w:top w:w="70" w:type="dxa"/>
              <w:start w:w="70" w:type="dxa"/>
              <w:bottom w:w="70" w:type="dxa"/>
              <w:end w:w="70" w:type="dxa"/>
            </w:tcMar>
            <w:vAlign w:val="top"/>
            <w:shd w:fill="F5F8FA"/>
          </w:tcPr>
          <w:p>
            <w:pPr>
              <w:spacing w:after="0"/>
            </w:pPr>
            <w:r>
              <w:rPr>
                <w:rFonts w:ascii="Liberation Sans" w:hAnsi="Liberation Sans"/>
                <w:sz w:val="14"/>
              </w:rPr>
              <w:t>Resolved CSP-origin episode is a win when after-cost episode P&amp;L is positive at the episode resolution boundary, including close/expiry/assignment transition/roll accounting as defined by the strategy version.</w:t>
            </w:r>
          </w:p>
        </w:tc>
        <w:tc>
          <w:tcPr>
            <w:tcW w:type="dxa" w:w="2304"/>
            <w:tcMar>
              <w:top w:w="70" w:type="dxa"/>
              <w:start w:w="70" w:type="dxa"/>
              <w:bottom w:w="70" w:type="dxa"/>
              <w:end w:w="70" w:type="dxa"/>
            </w:tcMar>
            <w:vAlign w:val="top"/>
            <w:shd w:fill="F5F8FA"/>
          </w:tcPr>
          <w:p>
            <w:pPr>
              <w:spacing w:after="0"/>
            </w:pPr>
            <w:r>
              <w:rPr>
                <w:rFonts w:ascii="Liberation Sans" w:hAnsi="Liberation Sans"/>
                <w:sz w:val="14"/>
              </w:rPr>
              <w:t>Primary 70-80% research target for high-confidence buckets.</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Whole-Chain WR</w:t>
            </w:r>
          </w:p>
        </w:tc>
        <w:tc>
          <w:tcPr>
            <w:tcW w:type="dxa" w:w="6192"/>
            <w:tcMar>
              <w:top w:w="70" w:type="dxa"/>
              <w:start w:w="70" w:type="dxa"/>
              <w:bottom w:w="70" w:type="dxa"/>
              <w:end w:w="70" w:type="dxa"/>
            </w:tcMar>
            <w:vAlign w:val="top"/>
          </w:tcPr>
          <w:p>
            <w:pPr>
              <w:spacing w:after="0"/>
            </w:pPr>
            <w:r>
              <w:rPr>
                <w:rFonts w:ascii="Liberation Sans" w:hAnsi="Liberation Sans"/>
                <w:sz w:val="14"/>
              </w:rPr>
              <w:t>Completed Wheel chains with WholeChainPnL &gt; 0 divided by completed chains.</w:t>
            </w:r>
          </w:p>
        </w:tc>
        <w:tc>
          <w:tcPr>
            <w:tcW w:type="dxa" w:w="2304"/>
            <w:tcMar>
              <w:top w:w="70" w:type="dxa"/>
              <w:start w:w="70" w:type="dxa"/>
              <w:bottom w:w="70" w:type="dxa"/>
              <w:end w:w="70" w:type="dxa"/>
            </w:tcMar>
            <w:vAlign w:val="top"/>
          </w:tcPr>
          <w:p>
            <w:pPr>
              <w:spacing w:after="0"/>
            </w:pPr>
            <w:r>
              <w:rPr>
                <w:rFonts w:ascii="Liberation Sans" w:hAnsi="Liberation Sans"/>
                <w:sz w:val="14"/>
              </w:rPr>
              <w:t>Economic lifecycle quality.</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Open MTM success</w:t>
            </w:r>
          </w:p>
        </w:tc>
        <w:tc>
          <w:tcPr>
            <w:tcW w:type="dxa" w:w="6192"/>
            <w:tcMar>
              <w:top w:w="70" w:type="dxa"/>
              <w:start w:w="70" w:type="dxa"/>
              <w:bottom w:w="70" w:type="dxa"/>
              <w:end w:w="70" w:type="dxa"/>
            </w:tcMar>
            <w:vAlign w:val="top"/>
            <w:shd w:fill="F5F8FA"/>
          </w:tcPr>
          <w:p>
            <w:pPr>
              <w:spacing w:after="0"/>
            </w:pPr>
            <w:r>
              <w:rPr>
                <w:rFonts w:ascii="Liberation Sans" w:hAnsi="Liberation Sans"/>
                <w:sz w:val="14"/>
              </w:rPr>
              <w:t>Portfolio and chain mark-to-market including unresolved assigned stock/options.</w:t>
            </w:r>
          </w:p>
        </w:tc>
        <w:tc>
          <w:tcPr>
            <w:tcW w:type="dxa" w:w="2304"/>
            <w:tcMar>
              <w:top w:w="70" w:type="dxa"/>
              <w:start w:w="70" w:type="dxa"/>
              <w:bottom w:w="70" w:type="dxa"/>
              <w:end w:w="70" w:type="dxa"/>
            </w:tcMar>
            <w:vAlign w:val="top"/>
            <w:shd w:fill="F5F8FA"/>
          </w:tcPr>
          <w:p>
            <w:pPr>
              <w:spacing w:after="0"/>
            </w:pPr>
            <w:r>
              <w:rPr>
                <w:rFonts w:ascii="Liberation Sans" w:hAnsi="Liberation Sans"/>
                <w:sz w:val="14"/>
              </w:rPr>
              <w:t>Prevents open-loss hiding and survivorship in closed trades.</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Assignment rate</w:t>
            </w:r>
          </w:p>
        </w:tc>
        <w:tc>
          <w:tcPr>
            <w:tcW w:type="dxa" w:w="6192"/>
            <w:tcMar>
              <w:top w:w="70" w:type="dxa"/>
              <w:start w:w="70" w:type="dxa"/>
              <w:bottom w:w="70" w:type="dxa"/>
              <w:end w:w="70" w:type="dxa"/>
            </w:tcMar>
            <w:vAlign w:val="top"/>
          </w:tcPr>
          <w:p>
            <w:pPr>
              <w:spacing w:after="0"/>
            </w:pPr>
            <w:r>
              <w:rPr>
                <w:rFonts w:ascii="Liberation Sans" w:hAnsi="Liberation Sans"/>
                <w:sz w:val="14"/>
              </w:rPr>
              <w:t>Assigned CSP episodes / eligible CSP episodes.</w:t>
            </w:r>
          </w:p>
        </w:tc>
        <w:tc>
          <w:tcPr>
            <w:tcW w:type="dxa" w:w="2304"/>
            <w:tcMar>
              <w:top w:w="70" w:type="dxa"/>
              <w:start w:w="70" w:type="dxa"/>
              <w:bottom w:w="70" w:type="dxa"/>
              <w:end w:w="70" w:type="dxa"/>
            </w:tcMar>
            <w:vAlign w:val="top"/>
          </w:tcPr>
          <w:p>
            <w:pPr>
              <w:spacing w:after="0"/>
            </w:pPr>
            <w:r>
              <w:rPr>
                <w:rFonts w:ascii="Liberation Sans" w:hAnsi="Liberation Sans"/>
                <w:sz w:val="14"/>
              </w:rPr>
              <w:t>Inventory/risk mechanism, not automatically a loss.</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Recovery success</w:t>
            </w:r>
          </w:p>
        </w:tc>
        <w:tc>
          <w:tcPr>
            <w:tcW w:type="dxa" w:w="6192"/>
            <w:tcMar>
              <w:top w:w="70" w:type="dxa"/>
              <w:start w:w="70" w:type="dxa"/>
              <w:bottom w:w="70" w:type="dxa"/>
              <w:end w:w="70" w:type="dxa"/>
            </w:tcMar>
            <w:vAlign w:val="top"/>
            <w:shd w:fill="F5F8FA"/>
          </w:tcPr>
          <w:p>
            <w:pPr>
              <w:spacing w:after="0"/>
            </w:pPr>
            <w:r>
              <w:rPr>
                <w:rFonts w:ascii="Liberation Sans" w:hAnsi="Liberation Sans"/>
                <w:sz w:val="14"/>
              </w:rPr>
              <w:t>Assigned-stock episodes recovered to an approved economic exit or CC/call-away resolution within a stated horizon.</w:t>
            </w:r>
          </w:p>
        </w:tc>
        <w:tc>
          <w:tcPr>
            <w:tcW w:type="dxa" w:w="2304"/>
            <w:tcMar>
              <w:top w:w="70" w:type="dxa"/>
              <w:start w:w="70" w:type="dxa"/>
              <w:bottom w:w="70" w:type="dxa"/>
              <w:end w:w="70" w:type="dxa"/>
            </w:tcMar>
            <w:vAlign w:val="top"/>
            <w:shd w:fill="F5F8FA"/>
          </w:tcPr>
          <w:p>
            <w:pPr>
              <w:spacing w:after="0"/>
            </w:pPr>
            <w:r>
              <w:rPr>
                <w:rFonts w:ascii="Liberation Sans" w:hAnsi="Liberation Sans"/>
                <w:sz w:val="14"/>
              </w:rPr>
              <w:t>Capital-lock and ownership quality.</w:t>
            </w:r>
          </w:p>
        </w:tc>
      </w:tr>
    </w:tbl>
    <w:p/>
    <w:p>
      <w:pPr>
        <w:pStyle w:val="Requirement"/>
      </w:pPr>
      <w:r>
        <w:rPr>
          <w:b/>
          <w:color w:val="16324F"/>
        </w:rPr>
        <w:t xml:space="preserve">OUT-001 [MUST] </w:t>
      </w:r>
      <w:r>
        <w:t>The 70-80% target SHALL refer to Managed Episode WR in explicitly named high-confidence cohorts; Leg WR SHALL never be presented as the bot headline win rate.</w:t>
      </w:r>
    </w:p>
    <w:p>
      <w:pPr>
        <w:pStyle w:val="Requirement"/>
      </w:pPr>
      <w:r>
        <w:rPr>
          <w:b/>
          <w:color w:val="16324F"/>
        </w:rPr>
        <w:t xml:space="preserve">OUT-002 [MUST] </w:t>
      </w:r>
      <w:r>
        <w:t>Every performance report SHALL show Leg WR, Managed Episode WR, Whole-Chain WR, open mark-to-market P&amp;L, AvgWin, AvgLoss, Profit Factor, drawdown and sample count together.</w:t>
      </w:r>
    </w:p>
    <w:p>
      <w:pPr>
        <w:pStyle w:val="Requirement"/>
      </w:pPr>
      <w:r>
        <w:rPr>
          <w:b/>
          <w:color w:val="16324F"/>
        </w:rPr>
        <w:t xml:space="preserve">OUT-003 [MUST] </w:t>
      </w:r>
      <w:r>
        <w:t>A roll SHALL close the old leg for realized P&amp;L and open a new exposure; a losing old leg cannot be reclassified as an unresolved win.</w:t>
      </w:r>
    </w:p>
    <w:p>
      <w:pPr>
        <w:pStyle w:val="Requirement"/>
      </w:pPr>
      <w:r>
        <w:rPr>
          <w:b/>
          <w:color w:val="16324F"/>
        </w:rPr>
        <w:t xml:space="preserve">OUT-004 [MUST] </w:t>
      </w:r>
      <w:r>
        <w:t>Open assigned inventory SHALL remain in portfolio risk/performance until economically resolved; it may not disappear from statistics.</w:t>
      </w:r>
    </w:p>
    <w:p>
      <w:pPr>
        <w:pStyle w:val="Heading2"/>
        <w:keepNext/>
      </w:pPr>
      <w:r>
        <w:t>40.1 Unit, sign and clock conventions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6324F"/>
            <w:tcMar>
              <w:top w:w="70" w:type="dxa"/>
              <w:start w:w="70" w:type="dxa"/>
              <w:bottom w:w="70" w:type="dxa"/>
              <w:end w:w="70" w:type="dxa"/>
            </w:tcMar>
            <w:vAlign w:val="center"/>
          </w:tcPr>
          <w:p>
            <w:pPr>
              <w:spacing w:after="0"/>
            </w:pPr>
            <w:r>
              <w:rPr>
                <w:rFonts w:ascii="Liberation Sans" w:hAnsi="Liberation Sans"/>
                <w:b/>
                <w:color w:val="FFFFFF"/>
                <w:sz w:val="14"/>
              </w:rPr>
              <w:t>Convention</w:t>
            </w:r>
          </w:p>
        </w:tc>
        <w:tc>
          <w:tcPr>
            <w:tcW w:type="dxa" w:w="8496"/>
            <w:shd w:fill="16324F"/>
            <w:tcMar>
              <w:top w:w="70" w:type="dxa"/>
              <w:start w:w="70" w:type="dxa"/>
              <w:bottom w:w="70" w:type="dxa"/>
              <w:end w:w="70" w:type="dxa"/>
            </w:tcMar>
            <w:vAlign w:val="center"/>
          </w:tcPr>
          <w:p>
            <w:pPr>
              <w:spacing w:after="0"/>
            </w:pPr>
            <w:r>
              <w:rPr>
                <w:rFonts w:ascii="Liberation Sans" w:hAnsi="Liberation Sans"/>
                <w:b/>
                <w:color w:val="FFFFFF"/>
                <w:sz w:val="14"/>
              </w:rPr>
              <w:t>Rule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Option price</w:t>
            </w:r>
          </w:p>
        </w:tc>
        <w:tc>
          <w:tcPr>
            <w:tcW w:type="dxa" w:w="8496"/>
            <w:tcMar>
              <w:top w:w="70" w:type="dxa"/>
              <w:start w:w="70" w:type="dxa"/>
              <w:bottom w:w="70" w:type="dxa"/>
              <w:end w:w="70" w:type="dxa"/>
            </w:tcMar>
            <w:vAlign w:val="top"/>
          </w:tcPr>
          <w:p>
            <w:pPr>
              <w:spacing w:after="0"/>
            </w:pPr>
            <w:r>
              <w:rPr>
                <w:rFonts w:ascii="Liberation Sans" w:hAnsi="Liberation Sans"/>
                <w:sz w:val="14"/>
              </w:rPr>
              <w:t>Stored as USD per underlying share unless field name explicitly says contract cash. ContractCash = OptionPrice * Multiplier * Quantity.</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Multiplier</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Read from contract metadata; standard-v1 planning assumes 100 only after validation.</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IV</w:t>
            </w:r>
          </w:p>
        </w:tc>
        <w:tc>
          <w:tcPr>
            <w:tcW w:type="dxa" w:w="8496"/>
            <w:tcMar>
              <w:top w:w="70" w:type="dxa"/>
              <w:start w:w="70" w:type="dxa"/>
              <w:bottom w:w="70" w:type="dxa"/>
              <w:end w:w="70" w:type="dxa"/>
            </w:tcMar>
            <w:vAlign w:val="top"/>
          </w:tcPr>
          <w:p>
            <w:pPr>
              <w:spacing w:after="0"/>
            </w:pPr>
            <w:r>
              <w:rPr>
                <w:rFonts w:ascii="Liberation Sans" w:hAnsi="Liberation Sans"/>
                <w:sz w:val="14"/>
              </w:rPr>
              <w:t>Annualized decimal inside formulas. Provider values expressed as percentages are normalized with explicit unit metadata.</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Greeks</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Delta signed; gamma/theta/vega retain provider units with normalized documentation and source.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Rates</w:t>
            </w:r>
          </w:p>
        </w:tc>
        <w:tc>
          <w:tcPr>
            <w:tcW w:type="dxa" w:w="8496"/>
            <w:tcMar>
              <w:top w:w="70" w:type="dxa"/>
              <w:start w:w="70" w:type="dxa"/>
              <w:bottom w:w="70" w:type="dxa"/>
              <w:end w:w="70" w:type="dxa"/>
            </w:tcMar>
            <w:vAlign w:val="top"/>
          </w:tcPr>
          <w:p>
            <w:pPr>
              <w:spacing w:after="0"/>
            </w:pPr>
            <w:r>
              <w:rPr>
                <w:rFonts w:ascii="Liberation Sans" w:hAnsi="Liberation Sans"/>
                <w:sz w:val="14"/>
              </w:rPr>
              <w:t>Annualized rate convention is explicit per formula/version. Never mix simple and continuously compounded rates silently.</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DTE</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Display DTE is a calendar-day diagnostic; pricing time-to-expiry uses timestamped year fraction to the relevant expiration convention.</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Timestamps</w:t>
            </w:r>
          </w:p>
        </w:tc>
        <w:tc>
          <w:tcPr>
            <w:tcW w:type="dxa" w:w="8496"/>
            <w:tcMar>
              <w:top w:w="70" w:type="dxa"/>
              <w:start w:w="70" w:type="dxa"/>
              <w:bottom w:w="70" w:type="dxa"/>
              <w:end w:w="70" w:type="dxa"/>
            </w:tcMar>
            <w:vAlign w:val="top"/>
          </w:tcPr>
          <w:p>
            <w:pPr>
              <w:spacing w:after="0"/>
            </w:pPr>
            <w:r>
              <w:rPr>
                <w:rFonts w:ascii="Liberation Sans" w:hAnsi="Liberation Sans"/>
                <w:sz w:val="14"/>
              </w:rPr>
              <w:t>Persist UTC. Exchange scheduling and human display use DST-aware America/New_York.</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P&amp;L sign</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Positive = gain to account; debit/credit fields retain direction and action semantics rather than relying on sign alone.</w:t>
            </w:r>
          </w:p>
        </w:tc>
      </w:tr>
    </w:tbl>
    <w:p/>
    <w:p>
      <w:pPr>
        <w:pStyle w:val="Heading1"/>
        <w:keepNext/>
      </w:pPr>
      <w:r>
        <w:t>41. Corporate Actions, Dividends, Early Assignment and Expiry Mechanics</w:t>
      </w:r>
    </w:p>
    <w:p>
      <w:r>
        <w:t>US listed equity options supported by Alpaca are American style, so early exercise/assignment is possible. THETA must treat dividends, splits, mergers and adjusted deliverables as lifecycle inputs rather than after-the-fact bookkeeping.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shd w:fill="16324F"/>
            <w:tcMar>
              <w:top w:w="70" w:type="dxa"/>
              <w:start w:w="70" w:type="dxa"/>
              <w:bottom w:w="70" w:type="dxa"/>
              <w:end w:w="70" w:type="dxa"/>
            </w:tcMar>
            <w:vAlign w:val="center"/>
          </w:tcPr>
          <w:p>
            <w:pPr>
              <w:spacing w:after="0"/>
            </w:pPr>
            <w:r>
              <w:rPr>
                <w:rFonts w:ascii="Liberation Sans" w:hAnsi="Liberation Sans"/>
                <w:b/>
                <w:color w:val="FFFFFF"/>
                <w:sz w:val="14"/>
              </w:rPr>
              <w:t>Input/event</w:t>
            </w:r>
          </w:p>
        </w:tc>
        <w:tc>
          <w:tcPr>
            <w:tcW w:type="dxa" w:w="3888"/>
            <w:shd w:fill="16324F"/>
            <w:tcMar>
              <w:top w:w="70" w:type="dxa"/>
              <w:start w:w="70" w:type="dxa"/>
              <w:bottom w:w="70" w:type="dxa"/>
              <w:end w:w="70" w:type="dxa"/>
            </w:tcMar>
            <w:vAlign w:val="center"/>
          </w:tcPr>
          <w:p>
            <w:pPr>
              <w:spacing w:after="0"/>
            </w:pPr>
            <w:r>
              <w:rPr>
                <w:rFonts w:ascii="Liberation Sans" w:hAnsi="Liberation Sans"/>
                <w:b/>
                <w:color w:val="FFFFFF"/>
                <w:sz w:val="14"/>
              </w:rPr>
              <w:t>Source of truth</w:t>
            </w:r>
          </w:p>
        </w:tc>
        <w:tc>
          <w:tcPr>
            <w:tcW w:type="dxa" w:w="4464"/>
            <w:shd w:fill="16324F"/>
            <w:tcMar>
              <w:top w:w="70" w:type="dxa"/>
              <w:start w:w="70" w:type="dxa"/>
              <w:bottom w:w="70" w:type="dxa"/>
              <w:end w:w="70" w:type="dxa"/>
            </w:tcMar>
            <w:vAlign w:val="center"/>
          </w:tcPr>
          <w:p>
            <w:pPr>
              <w:spacing w:after="0"/>
            </w:pPr>
            <w:r>
              <w:rPr>
                <w:rFonts w:ascii="Liberation Sans" w:hAnsi="Liberation Sans"/>
                <w:b/>
                <w:color w:val="FFFFFF"/>
                <w:sz w:val="14"/>
              </w:rPr>
              <w:t>THETA treatment</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Cash/stock dividend</w:t>
            </w:r>
          </w:p>
        </w:tc>
        <w:tc>
          <w:tcPr>
            <w:tcW w:type="dxa" w:w="3888"/>
            <w:tcMar>
              <w:top w:w="70" w:type="dxa"/>
              <w:start w:w="70" w:type="dxa"/>
              <w:bottom w:w="70" w:type="dxa"/>
              <w:end w:w="70" w:type="dxa"/>
            </w:tcMar>
            <w:vAlign w:val="top"/>
          </w:tcPr>
          <w:p>
            <w:pPr>
              <w:spacing w:after="0"/>
            </w:pPr>
            <w:r>
              <w:rPr>
                <w:rFonts w:ascii="Liberation Sans" w:hAnsi="Liberation Sans"/>
                <w:sz w:val="14"/>
              </w:rPr>
              <w:t>Alpaca GET /v1/corporate-actions; corporate-actions SSE as wake-up</w:t>
            </w:r>
          </w:p>
        </w:tc>
        <w:tc>
          <w:tcPr>
            <w:tcW w:type="dxa" w:w="4464"/>
            <w:tcMar>
              <w:top w:w="70" w:type="dxa"/>
              <w:start w:w="70" w:type="dxa"/>
              <w:bottom w:w="70" w:type="dxa"/>
              <w:end w:w="70" w:type="dxa"/>
            </w:tcMar>
            <w:vAlign w:val="top"/>
          </w:tcPr>
          <w:p>
            <w:pPr>
              <w:spacing w:after="0"/>
            </w:pPr>
            <w:r>
              <w:rPr>
                <w:rFonts w:ascii="Liberation Sans" w:hAnsi="Liberation Sans"/>
                <w:sz w:val="14"/>
              </w:rPr>
              <w:t>Store ex/pay/record dates and amount when available; data completeness flag is mandatory.</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Split/merger/reorg</w:t>
            </w:r>
          </w:p>
        </w:tc>
        <w:tc>
          <w:tcPr>
            <w:tcW w:type="dxa" w:w="3888"/>
            <w:tcMar>
              <w:top w:w="70" w:type="dxa"/>
              <w:start w:w="70" w:type="dxa"/>
              <w:bottom w:w="70" w:type="dxa"/>
              <w:end w:w="70" w:type="dxa"/>
            </w:tcMar>
            <w:vAlign w:val="top"/>
            <w:shd w:fill="F5F8FA"/>
          </w:tcPr>
          <w:p>
            <w:pPr>
              <w:spacing w:after="0"/>
            </w:pPr>
            <w:r>
              <w:rPr>
                <w:rFonts w:ascii="Liberation Sans" w:hAnsi="Liberation Sans"/>
                <w:sz w:val="14"/>
              </w:rPr>
              <w:t>Alpaca corporate actions + contract metadata + resulting broker position/activity</w:t>
            </w:r>
          </w:p>
        </w:tc>
        <w:tc>
          <w:tcPr>
            <w:tcW w:type="dxa" w:w="4464"/>
            <w:tcMar>
              <w:top w:w="70" w:type="dxa"/>
              <w:start w:w="70" w:type="dxa"/>
              <w:bottom w:w="70" w:type="dxa"/>
              <w:end w:w="70" w:type="dxa"/>
            </w:tcMar>
            <w:vAlign w:val="top"/>
            <w:shd w:fill="F5F8FA"/>
          </w:tcPr>
          <w:p>
            <w:pPr>
              <w:spacing w:after="0"/>
            </w:pPr>
            <w:r>
              <w:rPr>
                <w:rFonts w:ascii="Liberation Sans" w:hAnsi="Liberation Sans"/>
                <w:sz w:val="14"/>
              </w:rPr>
              <w:t>Freeze new risk if deliverable becomes non-standard or ambiguous.</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Short call near ex-div</w:t>
            </w:r>
          </w:p>
        </w:tc>
        <w:tc>
          <w:tcPr>
            <w:tcW w:type="dxa" w:w="3888"/>
            <w:tcMar>
              <w:top w:w="70" w:type="dxa"/>
              <w:start w:w="70" w:type="dxa"/>
              <w:bottom w:w="70" w:type="dxa"/>
              <w:end w:w="70" w:type="dxa"/>
            </w:tcMar>
            <w:vAlign w:val="top"/>
          </w:tcPr>
          <w:p>
            <w:pPr>
              <w:spacing w:after="0"/>
            </w:pPr>
            <w:r>
              <w:rPr>
                <w:rFonts w:ascii="Liberation Sans" w:hAnsi="Liberation Sans"/>
                <w:sz w:val="14"/>
              </w:rPr>
              <w:t>Owned shares + option quote + dividend data</w:t>
            </w:r>
          </w:p>
        </w:tc>
        <w:tc>
          <w:tcPr>
            <w:tcW w:type="dxa" w:w="4464"/>
            <w:tcMar>
              <w:top w:w="70" w:type="dxa"/>
              <w:start w:w="70" w:type="dxa"/>
              <w:bottom w:w="70" w:type="dxa"/>
              <w:end w:w="70" w:type="dxa"/>
            </w:tcMar>
            <w:vAlign w:val="top"/>
          </w:tcPr>
          <w:p>
            <w:pPr>
              <w:spacing w:after="0"/>
            </w:pPr>
            <w:r>
              <w:rPr>
                <w:rFonts w:ascii="Liberation Sans" w:hAnsi="Liberation Sans"/>
                <w:sz w:val="14"/>
              </w:rPr>
              <w:t>Estimate early-assignment risk; consider close/roll/call-away economics.</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Short put deep ITM</w:t>
            </w:r>
          </w:p>
        </w:tc>
        <w:tc>
          <w:tcPr>
            <w:tcW w:type="dxa" w:w="3888"/>
            <w:tcMar>
              <w:top w:w="70" w:type="dxa"/>
              <w:start w:w="70" w:type="dxa"/>
              <w:bottom w:w="70" w:type="dxa"/>
              <w:end w:w="70" w:type="dxa"/>
            </w:tcMar>
            <w:vAlign w:val="top"/>
            <w:shd w:fill="F5F8FA"/>
          </w:tcPr>
          <w:p>
            <w:pPr>
              <w:spacing w:after="0"/>
            </w:pPr>
            <w:r>
              <w:rPr>
                <w:rFonts w:ascii="Liberation Sans" w:hAnsi="Liberation Sans"/>
                <w:sz w:val="14"/>
              </w:rPr>
              <w:t>Option quote, extrinsic value, DTE, rates/carry, broker lifecycle state</w:t>
            </w:r>
          </w:p>
        </w:tc>
        <w:tc>
          <w:tcPr>
            <w:tcW w:type="dxa" w:w="4464"/>
            <w:tcMar>
              <w:top w:w="70" w:type="dxa"/>
              <w:start w:w="70" w:type="dxa"/>
              <w:bottom w:w="70" w:type="dxa"/>
              <w:end w:w="70" w:type="dxa"/>
            </w:tcMar>
            <w:vAlign w:val="top"/>
            <w:shd w:fill="F5F8FA"/>
          </w:tcPr>
          <w:p>
            <w:pPr>
              <w:spacing w:after="0"/>
            </w:pPr>
            <w:r>
              <w:rPr>
                <w:rFonts w:ascii="Liberation Sans" w:hAnsi="Liberation Sans"/>
                <w:sz w:val="14"/>
              </w:rPr>
              <w:t>Treat low extrinsic/deep ITM as early-assignment risk; exact holder behavior is uncertain.</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Expiry</w:t>
            </w:r>
          </w:p>
        </w:tc>
        <w:tc>
          <w:tcPr>
            <w:tcW w:type="dxa" w:w="3888"/>
            <w:tcMar>
              <w:top w:w="70" w:type="dxa"/>
              <w:start w:w="70" w:type="dxa"/>
              <w:bottom w:w="70" w:type="dxa"/>
              <w:end w:w="70" w:type="dxa"/>
            </w:tcMar>
            <w:vAlign w:val="top"/>
          </w:tcPr>
          <w:p>
            <w:pPr>
              <w:spacing w:after="0"/>
            </w:pPr>
            <w:r>
              <w:rPr>
                <w:rFonts w:ascii="Liberation Sans" w:hAnsi="Liberation Sans"/>
                <w:sz w:val="14"/>
              </w:rPr>
              <w:t>Alpaca account activities/positions</w:t>
            </w:r>
          </w:p>
        </w:tc>
        <w:tc>
          <w:tcPr>
            <w:tcW w:type="dxa" w:w="4464"/>
            <w:tcMar>
              <w:top w:w="70" w:type="dxa"/>
              <w:start w:w="70" w:type="dxa"/>
              <w:bottom w:w="70" w:type="dxa"/>
              <w:end w:w="70" w:type="dxa"/>
            </w:tcMar>
            <w:vAlign w:val="top"/>
          </w:tcPr>
          <w:p>
            <w:pPr>
              <w:spacing w:after="0"/>
            </w:pPr>
            <w:r>
              <w:rPr>
                <w:rFonts w:ascii="Liberation Sans" w:hAnsi="Liberation Sans"/>
                <w:sz w:val="14"/>
              </w:rPr>
              <w:t>Reconcile OPEXP/assignment/exercise and resulting underlying trade/position before new risk.</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Exercise code normalization</w:t>
            </w:r>
          </w:p>
        </w:tc>
        <w:tc>
          <w:tcPr>
            <w:tcW w:type="dxa" w:w="3888"/>
            <w:tcMar>
              <w:top w:w="70" w:type="dxa"/>
              <w:start w:w="70" w:type="dxa"/>
              <w:bottom w:w="70" w:type="dxa"/>
              <w:end w:w="70" w:type="dxa"/>
            </w:tcMar>
            <w:vAlign w:val="top"/>
            <w:shd w:fill="F5F8FA"/>
          </w:tcPr>
          <w:p>
            <w:pPr>
              <w:spacing w:after="0"/>
            </w:pPr>
            <w:r>
              <w:rPr>
                <w:rFonts w:ascii="Liberation Sans" w:hAnsi="Liberation Sans"/>
                <w:sz w:val="14"/>
              </w:rPr>
              <w:t>Alpaca docs expose OPXRC in REST account-activities material and OPEXC in newer activity-event docs</w:t>
            </w:r>
          </w:p>
        </w:tc>
        <w:tc>
          <w:tcPr>
            <w:tcW w:type="dxa" w:w="4464"/>
            <w:tcMar>
              <w:top w:w="70" w:type="dxa"/>
              <w:start w:w="70" w:type="dxa"/>
              <w:bottom w:w="70" w:type="dxa"/>
              <w:end w:w="70" w:type="dxa"/>
            </w:tcMar>
            <w:vAlign w:val="top"/>
            <w:shd w:fill="F5F8FA"/>
          </w:tcPr>
          <w:p>
            <w:pPr>
              <w:spacing w:after="0"/>
            </w:pPr>
            <w:r>
              <w:rPr>
                <w:rFonts w:ascii="Liberation Sans" w:hAnsi="Liberation Sans"/>
                <w:sz w:val="14"/>
              </w:rPr>
              <w:t>Adapter normalizes to internal EXERCISE event without assuming provider code stability.</w:t>
            </w:r>
          </w:p>
        </w:tc>
      </w:tr>
    </w:tbl>
    <w:p/>
    <w:p>
      <w:pPr>
        <w:pStyle w:val="CodeBlock"/>
      </w:pPr>
      <w:r>
        <w:t>ShortCallExtrinsic = OptionPrice - max(Spot - Strike, 0)</w:t>
        <w:br/>
        <w:t>EarlyCallAssignmentFlag = (ITM) AND (DaysToExDiv small) AND (DividendAmount &gt; ShortCallExtrinsic + ConfiguredBuffer)</w:t>
        <w:br/>
        <w:t># This is a risk flag, not an exact assignment probability.</w:t>
      </w:r>
    </w:p>
    <w:p>
      <w:pPr>
        <w:pStyle w:val="Requirement"/>
      </w:pPr>
      <w:r>
        <w:rPr>
          <w:b/>
          <w:color w:val="16324F"/>
        </w:rPr>
        <w:t xml:space="preserve">CA-001 [MUST] </w:t>
      </w:r>
      <w:r>
        <w:t>THETA SHALL ingest Alpaca corporate actions for symbols with open or proposed positions and SHALL store data-quality/completeness state.</w:t>
      </w:r>
    </w:p>
    <w:p>
      <w:pPr>
        <w:pStyle w:val="Requirement"/>
      </w:pPr>
      <w:r>
        <w:rPr>
          <w:b/>
          <w:color w:val="16324F"/>
        </w:rPr>
        <w:t xml:space="preserve">CA-002 [MUST] </w:t>
      </w:r>
      <w:r>
        <w:t>A corporate-action SSE event SHALL wake evaluation but SHALL not by itself mutate economic position state; current REST contract/position/activity truth must be rehydrated.</w:t>
      </w:r>
    </w:p>
    <w:p>
      <w:pPr>
        <w:pStyle w:val="Requirement"/>
      </w:pPr>
      <w:r>
        <w:rPr>
          <w:b/>
          <w:color w:val="16324F"/>
        </w:rPr>
        <w:t xml:space="preserve">CA-003 [MUST] </w:t>
      </w:r>
      <w:r>
        <w:t>If a split/merger/reorganization leaves deliverables ambiguous, the affected symbol SHALL enter QUARANTINED for new risk.</w:t>
      </w:r>
    </w:p>
    <w:p>
      <w:pPr>
        <w:pStyle w:val="Requirement"/>
      </w:pPr>
      <w:r>
        <w:rPr>
          <w:b/>
          <w:color w:val="16324F"/>
        </w:rPr>
        <w:t xml:space="preserve">CA-004 [MUST] </w:t>
      </w:r>
      <w:r>
        <w:t>Covered-call management SHALL explicitly model dividend/ex-date and remaining call extrinsic value as early-assignment inputs.</w:t>
      </w:r>
    </w:p>
    <w:p>
      <w:pPr>
        <w:pStyle w:val="Requirement"/>
      </w:pPr>
      <w:r>
        <w:rPr>
          <w:b/>
          <w:color w:val="16324F"/>
        </w:rPr>
        <w:t xml:space="preserve">CA-005 [MUST] </w:t>
      </w:r>
      <w:r>
        <w:t>Automatic ITM exercise/DNE controls apply to held long options; they SHALL not be misrepresented as a mechanism to prevent assignment of a short option.</w:t>
      </w:r>
    </w:p>
    <w:p>
      <w:pPr>
        <w:pStyle w:val="Heading1"/>
        <w:keepNext/>
      </w:pPr>
      <w:r>
        <w:t>42. Explicit Regime Taxonomy and State Inference</w:t>
      </w:r>
    </w:p>
    <w:p>
      <w:r>
        <w:t>THETA must learn conditional behavior. A single unconditional win probability is insufficient because short-premium outcomes vary materially with trend, volatility, event, liquidity and stress regimes.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728"/>
            <w:shd w:fill="16324F"/>
            <w:tcMar>
              <w:top w:w="70" w:type="dxa"/>
              <w:start w:w="70" w:type="dxa"/>
              <w:bottom w:w="70" w:type="dxa"/>
              <w:end w:w="70" w:type="dxa"/>
            </w:tcMar>
            <w:vAlign w:val="center"/>
          </w:tcPr>
          <w:p>
            <w:pPr>
              <w:spacing w:after="0"/>
            </w:pPr>
            <w:r>
              <w:rPr>
                <w:rFonts w:ascii="Liberation Sans" w:hAnsi="Liberation Sans"/>
                <w:b/>
                <w:color w:val="FFFFFF"/>
                <w:sz w:val="14"/>
              </w:rPr>
              <w:t>Axis</w:t>
            </w:r>
          </w:p>
        </w:tc>
        <w:tc>
          <w:tcPr>
            <w:tcW w:type="dxa" w:w="4320"/>
            <w:shd w:fill="16324F"/>
            <w:tcMar>
              <w:top w:w="70" w:type="dxa"/>
              <w:start w:w="70" w:type="dxa"/>
              <w:bottom w:w="70" w:type="dxa"/>
              <w:end w:w="70" w:type="dxa"/>
            </w:tcMar>
            <w:vAlign w:val="center"/>
          </w:tcPr>
          <w:p>
            <w:pPr>
              <w:spacing w:after="0"/>
            </w:pPr>
            <w:r>
              <w:rPr>
                <w:rFonts w:ascii="Liberation Sans" w:hAnsi="Liberation Sans"/>
                <w:b/>
                <w:color w:val="FFFFFF"/>
                <w:sz w:val="14"/>
              </w:rPr>
              <w:t>States / continuous features</w:t>
            </w:r>
          </w:p>
        </w:tc>
        <w:tc>
          <w:tcPr>
            <w:tcW w:type="dxa" w:w="4608"/>
            <w:shd w:fill="16324F"/>
            <w:tcMar>
              <w:top w:w="70" w:type="dxa"/>
              <w:start w:w="70" w:type="dxa"/>
              <w:bottom w:w="70" w:type="dxa"/>
              <w:end w:w="70" w:type="dxa"/>
            </w:tcMar>
            <w:vAlign w:val="center"/>
          </w:tcPr>
          <w:p>
            <w:pPr>
              <w:spacing w:after="0"/>
            </w:pPr>
            <w:r>
              <w:rPr>
                <w:rFonts w:ascii="Liberation Sans" w:hAnsi="Liberation Sans"/>
                <w:b/>
                <w:color w:val="FFFFFF"/>
                <w:sz w:val="14"/>
              </w:rPr>
              <w:t>Notes</w:t>
            </w:r>
          </w:p>
        </w:tc>
      </w:tr>
      <w:tr>
        <w:trPr>
          <w:cantSplit/>
        </w:trPr>
        <w:tc>
          <w:tcPr>
            <w:tcW w:type="dxa" w:w="1728"/>
            <w:tcMar>
              <w:top w:w="70" w:type="dxa"/>
              <w:start w:w="70" w:type="dxa"/>
              <w:bottom w:w="70" w:type="dxa"/>
              <w:end w:w="70" w:type="dxa"/>
            </w:tcMar>
            <w:vAlign w:val="top"/>
          </w:tcPr>
          <w:p>
            <w:pPr>
              <w:spacing w:after="0"/>
            </w:pPr>
            <w:r>
              <w:rPr>
                <w:rFonts w:ascii="Liberation Sans" w:hAnsi="Liberation Sans"/>
                <w:sz w:val="14"/>
              </w:rPr>
              <w:t>Trend</w:t>
            </w:r>
          </w:p>
        </w:tc>
        <w:tc>
          <w:tcPr>
            <w:tcW w:type="dxa" w:w="4320"/>
            <w:tcMar>
              <w:top w:w="70" w:type="dxa"/>
              <w:start w:w="70" w:type="dxa"/>
              <w:bottom w:w="70" w:type="dxa"/>
              <w:end w:w="70" w:type="dxa"/>
            </w:tcMar>
            <w:vAlign w:val="top"/>
          </w:tcPr>
          <w:p>
            <w:pPr>
              <w:spacing w:after="0"/>
            </w:pPr>
            <w:r>
              <w:rPr>
                <w:rFonts w:ascii="Liberation Sans" w:hAnsi="Liberation Sans"/>
                <w:sz w:val="14"/>
              </w:rPr>
              <w:t>UP / DOWN / SIDEWAYS + trend strength</w:t>
            </w:r>
          </w:p>
        </w:tc>
        <w:tc>
          <w:tcPr>
            <w:tcW w:type="dxa" w:w="4608"/>
            <w:tcMar>
              <w:top w:w="70" w:type="dxa"/>
              <w:start w:w="70" w:type="dxa"/>
              <w:bottom w:w="70" w:type="dxa"/>
              <w:end w:w="70" w:type="dxa"/>
            </w:tcMar>
            <w:vAlign w:val="top"/>
          </w:tcPr>
          <w:p>
            <w:pPr>
              <w:spacing w:after="0"/>
            </w:pPr>
            <w:r>
              <w:rPr>
                <w:rFonts w:ascii="Liberation Sans" w:hAnsi="Liberation Sans"/>
                <w:sz w:val="14"/>
              </w:rPr>
              <w:t>Derived from returns, MA slope/position, momentum and drawdown; rule baseline, ML challenger.</w:t>
            </w:r>
          </w:p>
        </w:tc>
      </w:tr>
      <w:tr>
        <w:trPr>
          <w:cantSplit/>
        </w:trPr>
        <w:tc>
          <w:tcPr>
            <w:tcW w:type="dxa" w:w="1728"/>
            <w:tcMar>
              <w:top w:w="70" w:type="dxa"/>
              <w:start w:w="70" w:type="dxa"/>
              <w:bottom w:w="70" w:type="dxa"/>
              <w:end w:w="70" w:type="dxa"/>
            </w:tcMar>
            <w:vAlign w:val="top"/>
            <w:shd w:fill="F5F8FA"/>
          </w:tcPr>
          <w:p>
            <w:pPr>
              <w:spacing w:after="0"/>
            </w:pPr>
            <w:r>
              <w:rPr>
                <w:rFonts w:ascii="Liberation Sans" w:hAnsi="Liberation Sans"/>
                <w:sz w:val="14"/>
              </w:rPr>
              <w:t>Volatility</w:t>
            </w:r>
          </w:p>
        </w:tc>
        <w:tc>
          <w:tcPr>
            <w:tcW w:type="dxa" w:w="4320"/>
            <w:tcMar>
              <w:top w:w="70" w:type="dxa"/>
              <w:start w:w="70" w:type="dxa"/>
              <w:bottom w:w="70" w:type="dxa"/>
              <w:end w:w="70" w:type="dxa"/>
            </w:tcMar>
            <w:vAlign w:val="top"/>
            <w:shd w:fill="F5F8FA"/>
          </w:tcPr>
          <w:p>
            <w:pPr>
              <w:spacing w:after="0"/>
            </w:pPr>
            <w:r>
              <w:rPr>
                <w:rFonts w:ascii="Liberation Sans" w:hAnsi="Liberation Sans"/>
                <w:sz w:val="14"/>
              </w:rPr>
              <w:t>LOW / NORMAL / HIGH / SHOCK + IV/RV/term/skew</w:t>
            </w:r>
          </w:p>
        </w:tc>
        <w:tc>
          <w:tcPr>
            <w:tcW w:type="dxa" w:w="4608"/>
            <w:tcMar>
              <w:top w:w="70" w:type="dxa"/>
              <w:start w:w="70" w:type="dxa"/>
              <w:bottom w:w="70" w:type="dxa"/>
              <w:end w:w="70" w:type="dxa"/>
            </w:tcMar>
            <w:vAlign w:val="top"/>
            <w:shd w:fill="F5F8FA"/>
          </w:tcPr>
          <w:p>
            <w:pPr>
              <w:spacing w:after="0"/>
            </w:pPr>
            <w:r>
              <w:rPr>
                <w:rFonts w:ascii="Liberation Sans" w:hAnsi="Liberation Sans"/>
                <w:sz w:val="14"/>
              </w:rPr>
              <w:t>Use historical percentiles and absolute context; do not use IV rank alone.</w:t>
            </w:r>
          </w:p>
        </w:tc>
      </w:tr>
      <w:tr>
        <w:trPr>
          <w:cantSplit/>
        </w:trPr>
        <w:tc>
          <w:tcPr>
            <w:tcW w:type="dxa" w:w="1728"/>
            <w:tcMar>
              <w:top w:w="70" w:type="dxa"/>
              <w:start w:w="70" w:type="dxa"/>
              <w:bottom w:w="70" w:type="dxa"/>
              <w:end w:w="70" w:type="dxa"/>
            </w:tcMar>
            <w:vAlign w:val="top"/>
          </w:tcPr>
          <w:p>
            <w:pPr>
              <w:spacing w:after="0"/>
            </w:pPr>
            <w:r>
              <w:rPr>
                <w:rFonts w:ascii="Liberation Sans" w:hAnsi="Liberation Sans"/>
                <w:sz w:val="14"/>
              </w:rPr>
              <w:t>Event</w:t>
            </w:r>
          </w:p>
        </w:tc>
        <w:tc>
          <w:tcPr>
            <w:tcW w:type="dxa" w:w="4320"/>
            <w:tcMar>
              <w:top w:w="70" w:type="dxa"/>
              <w:start w:w="70" w:type="dxa"/>
              <w:bottom w:w="70" w:type="dxa"/>
              <w:end w:w="70" w:type="dxa"/>
            </w:tcMar>
            <w:vAlign w:val="top"/>
          </w:tcPr>
          <w:p>
            <w:pPr>
              <w:spacing w:after="0"/>
            </w:pPr>
            <w:r>
              <w:rPr>
                <w:rFonts w:ascii="Liberation Sans" w:hAnsi="Liberation Sans"/>
                <w:sz w:val="14"/>
              </w:rPr>
              <w:t>NONE / EARNINGS_NEAR / CORPORATE_ACTION / MACRO_RISK / OTHER_KNOWN</w:t>
            </w:r>
          </w:p>
        </w:tc>
        <w:tc>
          <w:tcPr>
            <w:tcW w:type="dxa" w:w="4608"/>
            <w:tcMar>
              <w:top w:w="70" w:type="dxa"/>
              <w:start w:w="70" w:type="dxa"/>
              <w:bottom w:w="70" w:type="dxa"/>
              <w:end w:w="70" w:type="dxa"/>
            </w:tcMar>
            <w:vAlign w:val="top"/>
          </w:tcPr>
          <w:p>
            <w:pPr>
              <w:spacing w:after="0"/>
            </w:pPr>
            <w:r>
              <w:rPr>
                <w:rFonts w:ascii="Liberation Sans" w:hAnsi="Liberation Sans"/>
                <w:sz w:val="14"/>
              </w:rPr>
              <w:t>Branch-specific hard/soft treatment.</w:t>
            </w:r>
          </w:p>
        </w:tc>
      </w:tr>
      <w:tr>
        <w:trPr>
          <w:cantSplit/>
        </w:trPr>
        <w:tc>
          <w:tcPr>
            <w:tcW w:type="dxa" w:w="1728"/>
            <w:tcMar>
              <w:top w:w="70" w:type="dxa"/>
              <w:start w:w="70" w:type="dxa"/>
              <w:bottom w:w="70" w:type="dxa"/>
              <w:end w:w="70" w:type="dxa"/>
            </w:tcMar>
            <w:vAlign w:val="top"/>
            <w:shd w:fill="F5F8FA"/>
          </w:tcPr>
          <w:p>
            <w:pPr>
              <w:spacing w:after="0"/>
            </w:pPr>
            <w:r>
              <w:rPr>
                <w:rFonts w:ascii="Liberation Sans" w:hAnsi="Liberation Sans"/>
                <w:sz w:val="14"/>
              </w:rPr>
              <w:t>Liquidity</w:t>
            </w:r>
          </w:p>
        </w:tc>
        <w:tc>
          <w:tcPr>
            <w:tcW w:type="dxa" w:w="4320"/>
            <w:tcMar>
              <w:top w:w="70" w:type="dxa"/>
              <w:start w:w="70" w:type="dxa"/>
              <w:bottom w:w="70" w:type="dxa"/>
              <w:end w:w="70" w:type="dxa"/>
            </w:tcMar>
            <w:vAlign w:val="top"/>
            <w:shd w:fill="F5F8FA"/>
          </w:tcPr>
          <w:p>
            <w:pPr>
              <w:spacing w:after="0"/>
            </w:pPr>
            <w:r>
              <w:rPr>
                <w:rFonts w:ascii="Liberation Sans" w:hAnsi="Liberation Sans"/>
                <w:sz w:val="14"/>
              </w:rPr>
              <w:t>NORMAL / THIN / DISLOCATED</w:t>
            </w:r>
          </w:p>
        </w:tc>
        <w:tc>
          <w:tcPr>
            <w:tcW w:type="dxa" w:w="4608"/>
            <w:tcMar>
              <w:top w:w="70" w:type="dxa"/>
              <w:start w:w="70" w:type="dxa"/>
              <w:bottom w:w="70" w:type="dxa"/>
              <w:end w:w="70" w:type="dxa"/>
            </w:tcMar>
            <w:vAlign w:val="top"/>
            <w:shd w:fill="F5F8FA"/>
          </w:tcPr>
          <w:p>
            <w:pPr>
              <w:spacing w:after="0"/>
            </w:pPr>
            <w:r>
              <w:rPr>
                <w:rFonts w:ascii="Liberation Sans" w:hAnsi="Liberation Sans"/>
                <w:sz w:val="14"/>
              </w:rPr>
              <w:t>BBO spread, quote age/size, OI/volume and fill/TCA evidence.</w:t>
            </w:r>
          </w:p>
        </w:tc>
      </w:tr>
      <w:tr>
        <w:trPr>
          <w:cantSplit/>
        </w:trPr>
        <w:tc>
          <w:tcPr>
            <w:tcW w:type="dxa" w:w="1728"/>
            <w:tcMar>
              <w:top w:w="70" w:type="dxa"/>
              <w:start w:w="70" w:type="dxa"/>
              <w:bottom w:w="70" w:type="dxa"/>
              <w:end w:w="70" w:type="dxa"/>
            </w:tcMar>
            <w:vAlign w:val="top"/>
          </w:tcPr>
          <w:p>
            <w:pPr>
              <w:spacing w:after="0"/>
            </w:pPr>
            <w:r>
              <w:rPr>
                <w:rFonts w:ascii="Liberation Sans" w:hAnsi="Liberation Sans"/>
                <w:sz w:val="14"/>
              </w:rPr>
              <w:t>Market stress</w:t>
            </w:r>
          </w:p>
        </w:tc>
        <w:tc>
          <w:tcPr>
            <w:tcW w:type="dxa" w:w="4320"/>
            <w:tcMar>
              <w:top w:w="70" w:type="dxa"/>
              <w:start w:w="70" w:type="dxa"/>
              <w:bottom w:w="70" w:type="dxa"/>
              <w:end w:w="70" w:type="dxa"/>
            </w:tcMar>
            <w:vAlign w:val="top"/>
          </w:tcPr>
          <w:p>
            <w:pPr>
              <w:spacing w:after="0"/>
            </w:pPr>
            <w:r>
              <w:rPr>
                <w:rFonts w:ascii="Liberation Sans" w:hAnsi="Liberation Sans"/>
                <w:sz w:val="14"/>
              </w:rPr>
              <w:t>NORMAL / CORRECTION / CRISIS / RECOVERY</w:t>
            </w:r>
          </w:p>
        </w:tc>
        <w:tc>
          <w:tcPr>
            <w:tcW w:type="dxa" w:w="4608"/>
            <w:tcMar>
              <w:top w:w="70" w:type="dxa"/>
              <w:start w:w="70" w:type="dxa"/>
              <w:bottom w:w="70" w:type="dxa"/>
              <w:end w:w="70" w:type="dxa"/>
            </w:tcMar>
            <w:vAlign w:val="top"/>
          </w:tcPr>
          <w:p>
            <w:pPr>
              <w:spacing w:after="0"/>
            </w:pPr>
            <w:r>
              <w:rPr>
                <w:rFonts w:ascii="Liberation Sans" w:hAnsi="Liberation Sans"/>
                <w:sz w:val="14"/>
              </w:rPr>
              <w:t>Broad underlying/market drawdown, realized vol, gap behavior; configurable definition.</w:t>
            </w:r>
          </w:p>
        </w:tc>
      </w:tr>
    </w:tbl>
    <w:p/>
    <w:p>
      <w:pPr>
        <w:pStyle w:val="CodeBlock"/>
      </w:pPr>
      <w:r>
        <w:t>RegimeState_t = {TrendState, VolState, EventState, LiquidityState, StressState, confidence}</w:t>
        <w:br/>
        <w:t>P_win = P(ManagedEpisodePnL &gt; 0 | Candidate, RegimeState_t, PortfolioState_t)</w:t>
      </w:r>
    </w:p>
    <w:p>
      <w:pPr>
        <w:pStyle w:val="Requirement"/>
      </w:pPr>
      <w:r>
        <w:rPr>
          <w:b/>
          <w:color w:val="16324F"/>
        </w:rPr>
        <w:t xml:space="preserve">REG-001 [MUST] </w:t>
      </w:r>
      <w:r>
        <w:t>Every production decision SHALL persist a regime snapshot and confidence; UNKNOWN regime components remain explicit.</w:t>
      </w:r>
    </w:p>
    <w:p>
      <w:pPr>
        <w:pStyle w:val="Requirement"/>
      </w:pPr>
      <w:r>
        <w:rPr>
          <w:b/>
          <w:color w:val="16324F"/>
        </w:rPr>
        <w:t xml:space="preserve">REG-002 [MUST] </w:t>
      </w:r>
      <w:r>
        <w:t>Performance, calibration, WR/PF/EV and opportunity capture SHALL be reported by regime, not only globally.</w:t>
      </w:r>
    </w:p>
    <w:p>
      <w:pPr>
        <w:pStyle w:val="Requirement"/>
      </w:pPr>
      <w:r>
        <w:rPr>
          <w:b/>
          <w:color w:val="16324F"/>
        </w:rPr>
        <w:t xml:space="preserve">REG-003 [MUST] </w:t>
      </w:r>
      <w:r>
        <w:t>HMM or other latent-state models are challengers only; the production regime model must beat an interpretable baseline OOS before promotion.</w:t>
      </w:r>
    </w:p>
    <w:p>
      <w:pPr>
        <w:pStyle w:val="Heading1"/>
        <w:keepNext/>
      </w:pPr>
      <w:r>
        <w:t>43. Underlying Ownership, Drawdown and Recovery Model</w:t>
      </w:r>
    </w:p>
    <w:p>
      <w:r>
        <w:t>For a CSP, stock selection is part of the option strategy. The bot must estimate not only probability of option profit but whether assignment creates acceptable inventory and capital lock-up.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6324F"/>
            <w:tcMar>
              <w:top w:w="70" w:type="dxa"/>
              <w:start w:w="70" w:type="dxa"/>
              <w:bottom w:w="70" w:type="dxa"/>
              <w:end w:w="70" w:type="dxa"/>
            </w:tcMar>
            <w:vAlign w:val="center"/>
          </w:tcPr>
          <w:p>
            <w:pPr>
              <w:spacing w:after="0"/>
            </w:pPr>
            <w:r>
              <w:rPr>
                <w:rFonts w:ascii="Liberation Sans" w:hAnsi="Liberation Sans"/>
                <w:b/>
                <w:color w:val="FFFFFF"/>
                <w:sz w:val="14"/>
              </w:rPr>
              <w:t>Output</w:t>
            </w:r>
          </w:p>
        </w:tc>
        <w:tc>
          <w:tcPr>
            <w:tcW w:type="dxa" w:w="3600"/>
            <w:shd w:fill="16324F"/>
            <w:tcMar>
              <w:top w:w="70" w:type="dxa"/>
              <w:start w:w="70" w:type="dxa"/>
              <w:bottom w:w="70" w:type="dxa"/>
              <w:end w:w="70" w:type="dxa"/>
            </w:tcMar>
            <w:vAlign w:val="center"/>
          </w:tcPr>
          <w:p>
            <w:pPr>
              <w:spacing w:after="0"/>
            </w:pPr>
            <w:r>
              <w:rPr>
                <w:rFonts w:ascii="Liberation Sans" w:hAnsi="Liberation Sans"/>
                <w:b/>
                <w:color w:val="FFFFFF"/>
                <w:sz w:val="14"/>
              </w:rPr>
              <w:t>Meaning</w:t>
            </w:r>
          </w:p>
        </w:tc>
        <w:tc>
          <w:tcPr>
            <w:tcW w:type="dxa" w:w="4464"/>
            <w:shd w:fill="16324F"/>
            <w:tcMar>
              <w:top w:w="70" w:type="dxa"/>
              <w:start w:w="70" w:type="dxa"/>
              <w:bottom w:w="70" w:type="dxa"/>
              <w:end w:w="70" w:type="dxa"/>
            </w:tcMar>
            <w:vAlign w:val="center"/>
          </w:tcPr>
          <w:p>
            <w:pPr>
              <w:spacing w:after="0"/>
            </w:pPr>
            <w:r>
              <w:rPr>
                <w:rFonts w:ascii="Liberation Sans" w:hAnsi="Liberation Sans"/>
                <w:b/>
                <w:color w:val="FFFFFF"/>
                <w:sz w:val="14"/>
              </w:rPr>
              <w:t>Primary features</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OwnershipAcceptability</w:t>
            </w:r>
          </w:p>
        </w:tc>
        <w:tc>
          <w:tcPr>
            <w:tcW w:type="dxa" w:w="3600"/>
            <w:tcMar>
              <w:top w:w="70" w:type="dxa"/>
              <w:start w:w="70" w:type="dxa"/>
              <w:bottom w:w="70" w:type="dxa"/>
              <w:end w:w="70" w:type="dxa"/>
            </w:tcMar>
            <w:vAlign w:val="top"/>
          </w:tcPr>
          <w:p>
            <w:pPr>
              <w:spacing w:after="0"/>
            </w:pPr>
            <w:r>
              <w:rPr>
                <w:rFonts w:ascii="Liberation Sans" w:hAnsi="Liberation Sans"/>
                <w:sz w:val="14"/>
              </w:rPr>
              <w:t>Suitability to own at/near put strike</w:t>
            </w:r>
          </w:p>
        </w:tc>
        <w:tc>
          <w:tcPr>
            <w:tcW w:type="dxa" w:w="4464"/>
            <w:tcMar>
              <w:top w:w="70" w:type="dxa"/>
              <w:start w:w="70" w:type="dxa"/>
              <w:bottom w:w="70" w:type="dxa"/>
              <w:end w:w="70" w:type="dxa"/>
            </w:tcMar>
            <w:vAlign w:val="top"/>
          </w:tcPr>
          <w:p>
            <w:pPr>
              <w:spacing w:after="0"/>
            </w:pPr>
            <w:r>
              <w:rPr>
                <w:rFonts w:ascii="Liberation Sans" w:hAnsi="Liberation Sans"/>
                <w:sz w:val="14"/>
              </w:rPr>
              <w:t>Liquidity, trend/drawdown, gap risk, RV, event state, concentration, recovery history, optional documented quality/fundamental context.</w:t>
            </w:r>
          </w:p>
        </w:tc>
      </w:tr>
      <w:tr>
        <w:trPr>
          <w:cantSplit/>
        </w:trPr>
        <w:tc>
          <w:tcPr>
            <w:tcW w:type="dxa" w:w="2592"/>
            <w:tcMar>
              <w:top w:w="70" w:type="dxa"/>
              <w:start w:w="70" w:type="dxa"/>
              <w:bottom w:w="70" w:type="dxa"/>
              <w:end w:w="70" w:type="dxa"/>
            </w:tcMar>
            <w:vAlign w:val="top"/>
            <w:shd w:fill="F5F8FA"/>
          </w:tcPr>
          <w:p>
            <w:pPr>
              <w:spacing w:after="0"/>
            </w:pPr>
            <w:r>
              <w:rPr>
                <w:rFonts w:ascii="Liberation Sans" w:hAnsi="Liberation Sans"/>
                <w:sz w:val="14"/>
              </w:rPr>
              <w:t>P_SevereDrawdown</w:t>
            </w:r>
          </w:p>
        </w:tc>
        <w:tc>
          <w:tcPr>
            <w:tcW w:type="dxa" w:w="3600"/>
            <w:tcMar>
              <w:top w:w="70" w:type="dxa"/>
              <w:start w:w="70" w:type="dxa"/>
              <w:bottom w:w="70" w:type="dxa"/>
              <w:end w:w="70" w:type="dxa"/>
            </w:tcMar>
            <w:vAlign w:val="top"/>
            <w:shd w:fill="F5F8FA"/>
          </w:tcPr>
          <w:p>
            <w:pPr>
              <w:spacing w:after="0"/>
            </w:pPr>
            <w:r>
              <w:rPr>
                <w:rFonts w:ascii="Liberation Sans" w:hAnsi="Liberation Sans"/>
                <w:sz w:val="14"/>
              </w:rPr>
              <w:t>Probability of loss beyond strategy-defined adverse threshold over ownership horizon</w:t>
            </w:r>
          </w:p>
        </w:tc>
        <w:tc>
          <w:tcPr>
            <w:tcW w:type="dxa" w:w="4464"/>
            <w:tcMar>
              <w:top w:w="70" w:type="dxa"/>
              <w:start w:w="70" w:type="dxa"/>
              <w:bottom w:w="70" w:type="dxa"/>
              <w:end w:w="70" w:type="dxa"/>
            </w:tcMar>
            <w:vAlign w:val="top"/>
            <w:shd w:fill="F5F8FA"/>
          </w:tcPr>
          <w:p>
            <w:pPr>
              <w:spacing w:after="0"/>
            </w:pPr>
            <w:r>
              <w:rPr>
                <w:rFonts w:ascii="Liberation Sans" w:hAnsi="Liberation Sans"/>
                <w:sz w:val="14"/>
              </w:rPr>
              <w:t>Empirical returns, downside semivariance, stress regime, event risk, gap distribution.</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Recovery survival S(t)</w:t>
            </w:r>
          </w:p>
        </w:tc>
        <w:tc>
          <w:tcPr>
            <w:tcW w:type="dxa" w:w="3600"/>
            <w:tcMar>
              <w:top w:w="70" w:type="dxa"/>
              <w:start w:w="70" w:type="dxa"/>
              <w:bottom w:w="70" w:type="dxa"/>
              <w:end w:w="70" w:type="dxa"/>
            </w:tcMar>
            <w:vAlign w:val="top"/>
          </w:tcPr>
          <w:p>
            <w:pPr>
              <w:spacing w:after="0"/>
            </w:pPr>
            <w:r>
              <w:rPr>
                <w:rFonts w:ascii="Liberation Sans" w:hAnsi="Liberation Sans"/>
                <w:sz w:val="14"/>
              </w:rPr>
              <w:t>P(T_recovery &gt; t | state)</w:t>
            </w:r>
          </w:p>
        </w:tc>
        <w:tc>
          <w:tcPr>
            <w:tcW w:type="dxa" w:w="4464"/>
            <w:tcMar>
              <w:top w:w="70" w:type="dxa"/>
              <w:start w:w="70" w:type="dxa"/>
              <w:bottom w:w="70" w:type="dxa"/>
              <w:end w:w="70" w:type="dxa"/>
            </w:tcMar>
            <w:vAlign w:val="top"/>
          </w:tcPr>
          <w:p>
            <w:pPr>
              <w:spacing w:after="0"/>
            </w:pPr>
            <w:r>
              <w:rPr>
                <w:rFonts w:ascii="Liberation Sans" w:hAnsi="Liberation Sans"/>
                <w:sz w:val="14"/>
              </w:rPr>
              <w:t>Historical drawdown/recovery paths and assigned-entry analogs.</w:t>
            </w:r>
          </w:p>
        </w:tc>
      </w:tr>
      <w:tr>
        <w:trPr>
          <w:cantSplit/>
        </w:trPr>
        <w:tc>
          <w:tcPr>
            <w:tcW w:type="dxa" w:w="2592"/>
            <w:tcMar>
              <w:top w:w="70" w:type="dxa"/>
              <w:start w:w="70" w:type="dxa"/>
              <w:bottom w:w="70" w:type="dxa"/>
              <w:end w:w="70" w:type="dxa"/>
            </w:tcMar>
            <w:vAlign w:val="top"/>
            <w:shd w:fill="F5F8FA"/>
          </w:tcPr>
          <w:p>
            <w:pPr>
              <w:spacing w:after="0"/>
            </w:pPr>
            <w:r>
              <w:rPr>
                <w:rFonts w:ascii="Liberation Sans" w:hAnsi="Liberation Sans"/>
                <w:sz w:val="14"/>
              </w:rPr>
              <w:t>ExpectedRecoveryTime</w:t>
            </w:r>
          </w:p>
        </w:tc>
        <w:tc>
          <w:tcPr>
            <w:tcW w:type="dxa" w:w="3600"/>
            <w:tcMar>
              <w:top w:w="70" w:type="dxa"/>
              <w:start w:w="70" w:type="dxa"/>
              <w:bottom w:w="70" w:type="dxa"/>
              <w:end w:w="70" w:type="dxa"/>
            </w:tcMar>
            <w:vAlign w:val="top"/>
            <w:shd w:fill="F5F8FA"/>
          </w:tcPr>
          <w:p>
            <w:pPr>
              <w:spacing w:after="0"/>
            </w:pPr>
            <w:r>
              <w:rPr>
                <w:rFonts w:ascii="Liberation Sans" w:hAnsi="Liberation Sans"/>
                <w:sz w:val="14"/>
              </w:rPr>
              <w:t>Expected/median/95th percentile time to approved economic recovery</w:t>
            </w:r>
          </w:p>
        </w:tc>
        <w:tc>
          <w:tcPr>
            <w:tcW w:type="dxa" w:w="4464"/>
            <w:tcMar>
              <w:top w:w="70" w:type="dxa"/>
              <w:start w:w="70" w:type="dxa"/>
              <w:bottom w:w="70" w:type="dxa"/>
              <w:end w:w="70" w:type="dxa"/>
            </w:tcMar>
            <w:vAlign w:val="top"/>
            <w:shd w:fill="F5F8FA"/>
          </w:tcPr>
          <w:p>
            <w:pPr>
              <w:spacing w:after="0"/>
            </w:pPr>
            <w:r>
              <w:rPr>
                <w:rFonts w:ascii="Liberation Sans" w:hAnsi="Liberation Sans"/>
                <w:sz w:val="14"/>
              </w:rPr>
              <w:t>Survival model / empirical cohorts.</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ThesisInvalidationRisk</w:t>
            </w:r>
          </w:p>
        </w:tc>
        <w:tc>
          <w:tcPr>
            <w:tcW w:type="dxa" w:w="3600"/>
            <w:tcMar>
              <w:top w:w="70" w:type="dxa"/>
              <w:start w:w="70" w:type="dxa"/>
              <w:bottom w:w="70" w:type="dxa"/>
              <w:end w:w="70" w:type="dxa"/>
            </w:tcMar>
            <w:vAlign w:val="top"/>
          </w:tcPr>
          <w:p>
            <w:pPr>
              <w:spacing w:after="0"/>
            </w:pPr>
            <w:r>
              <w:rPr>
                <w:rFonts w:ascii="Liberation Sans" w:hAnsi="Liberation Sans"/>
                <w:sz w:val="14"/>
              </w:rPr>
              <w:t>Probability ownership thesis becomes unacceptable before recovery</w:t>
            </w:r>
          </w:p>
        </w:tc>
        <w:tc>
          <w:tcPr>
            <w:tcW w:type="dxa" w:w="4464"/>
            <w:tcMar>
              <w:top w:w="70" w:type="dxa"/>
              <w:start w:w="70" w:type="dxa"/>
              <w:bottom w:w="70" w:type="dxa"/>
              <w:end w:w="70" w:type="dxa"/>
            </w:tcMar>
            <w:vAlign w:val="top"/>
          </w:tcPr>
          <w:p>
            <w:pPr>
              <w:spacing w:after="0"/>
            </w:pPr>
            <w:r>
              <w:rPr>
                <w:rFonts w:ascii="Liberation Sans" w:hAnsi="Liberation Sans"/>
                <w:sz w:val="14"/>
              </w:rPr>
              <w:t>Trend break, event shock, stress, portfolio constraints.</w:t>
            </w:r>
          </w:p>
        </w:tc>
      </w:tr>
    </w:tbl>
    <w:p/>
    <w:p>
      <w:pPr>
        <w:pStyle w:val="CodeBlock"/>
      </w:pPr>
      <w:r>
        <w:t>S_recovery(t | X) = P(T_recovery &gt; t | X)</w:t>
        <w:br/>
        <w:t>RecoveryMedian = inf{t : S_recovery(t) &lt;= 0.5}</w:t>
        <w:br/>
        <w:t># Recovery is defined economically by strategy version, not necessarily return to the original stock purchase price.</w:t>
      </w:r>
    </w:p>
    <w:p>
      <w:pPr>
        <w:pStyle w:val="Requirement"/>
      </w:pPr>
      <w:r>
        <w:rPr>
          <w:b/>
          <w:color w:val="16324F"/>
        </w:rPr>
        <w:t xml:space="preserve">OWN-001 [MUST] </w:t>
      </w:r>
      <w:r>
        <w:t>Every CSP candidate SHALL have OwnershipAcceptability, P_SevereDrawdown and recovery-distribution estimates or be marked UNKNOWN.</w:t>
      </w:r>
    </w:p>
    <w:p>
      <w:pPr>
        <w:pStyle w:val="Requirement"/>
      </w:pPr>
      <w:r>
        <w:rPr>
          <w:b/>
          <w:color w:val="16324F"/>
        </w:rPr>
        <w:t xml:space="preserve">OWN-002 [MUST] </w:t>
      </w:r>
      <w:r>
        <w:t>Assignment-acceptable does not mean unlimited hold. Recovery WAIT must have explicit risk, time and thesis-invalidation controls.</w:t>
      </w:r>
    </w:p>
    <w:p>
      <w:pPr>
        <w:pStyle w:val="Requirement"/>
      </w:pPr>
      <w:r>
        <w:rPr>
          <w:b/>
          <w:color w:val="16324F"/>
        </w:rPr>
        <w:t xml:space="preserve">OWN-003 [MUST] </w:t>
      </w:r>
      <w:r>
        <w:t>Capital lock-up and recovery duration SHALL enter cycle utility and portfolio capacity calculations.</w:t>
      </w:r>
    </w:p>
    <w:p>
      <w:pPr>
        <w:pStyle w:val="Heading1"/>
        <w:keepNext/>
      </w:pPr>
      <w:r>
        <w:t>44. Execution Probability and Adaptive Limit Pricing</w:t>
      </w:r>
    </w:p>
    <w:p>
      <w:r>
        <w:t>Execution is part of realized alpha. The strategy must choose a limit price by balancing fill probability, retained edge, adverse selection and missed opportunity rather than assuming midpoint fills.</w:t>
      </w:r>
    </w:p>
    <w:p>
      <w:pPr>
        <w:pStyle w:val="CodeBlock"/>
      </w:pPr>
      <w:r>
        <w:t>ExecutionUtility(price) = P_fill(price | X) * EV_trade_after_cost(price)</w:t>
        <w:br/>
        <w:t xml:space="preserve">                       - (1 - P_fill(price | X)) * MissedOpportunityCost</w:t>
        <w:br/>
        <w:t xml:space="preserve">                       - AdverseSelectionPenalty(price, X)</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6324F"/>
            <w:tcMar>
              <w:top w:w="70" w:type="dxa"/>
              <w:start w:w="70" w:type="dxa"/>
              <w:bottom w:w="70" w:type="dxa"/>
              <w:end w:w="70" w:type="dxa"/>
            </w:tcMar>
            <w:vAlign w:val="center"/>
          </w:tcPr>
          <w:p>
            <w:pPr>
              <w:spacing w:after="0"/>
            </w:pPr>
            <w:r>
              <w:rPr>
                <w:rFonts w:ascii="Liberation Sans" w:hAnsi="Liberation Sans"/>
                <w:b/>
                <w:color w:val="FFFFFF"/>
                <w:sz w:val="14"/>
              </w:rPr>
              <w:t>Feature family</w:t>
            </w:r>
          </w:p>
        </w:tc>
        <w:tc>
          <w:tcPr>
            <w:tcW w:type="dxa" w:w="8208"/>
            <w:shd w:fill="16324F"/>
            <w:tcMar>
              <w:top w:w="70" w:type="dxa"/>
              <w:start w:w="70" w:type="dxa"/>
              <w:bottom w:w="70" w:type="dxa"/>
              <w:end w:w="70" w:type="dxa"/>
            </w:tcMar>
            <w:vAlign w:val="center"/>
          </w:tcPr>
          <w:p>
            <w:pPr>
              <w:spacing w:after="0"/>
            </w:pPr>
            <w:r>
              <w:rPr>
                <w:rFonts w:ascii="Liberation Sans" w:hAnsi="Liberation Sans"/>
                <w:b/>
                <w:color w:val="FFFFFF"/>
                <w:sz w:val="14"/>
              </w:rPr>
              <w:t>Examples</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Quote state</w:t>
            </w:r>
          </w:p>
        </w:tc>
        <w:tc>
          <w:tcPr>
            <w:tcW w:type="dxa" w:w="8208"/>
            <w:tcMar>
              <w:top w:w="70" w:type="dxa"/>
              <w:start w:w="70" w:type="dxa"/>
              <w:bottom w:w="70" w:type="dxa"/>
              <w:end w:w="70" w:type="dxa"/>
            </w:tcMar>
            <w:vAlign w:val="top"/>
          </w:tcPr>
          <w:p>
            <w:pPr>
              <w:spacing w:after="0"/>
            </w:pPr>
            <w:r>
              <w:rPr>
                <w:rFonts w:ascii="Liberation Sans" w:hAnsi="Liberation Sans"/>
                <w:sz w:val="14"/>
              </w:rPr>
              <w:t>bid, ask, mid, spread %, quoted size, quote age, recent updates</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Contract state</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OI, volume, DTE, option price bucket, moneyness</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Underlying state</w:t>
            </w:r>
          </w:p>
        </w:tc>
        <w:tc>
          <w:tcPr>
            <w:tcW w:type="dxa" w:w="8208"/>
            <w:tcMar>
              <w:top w:w="70" w:type="dxa"/>
              <w:start w:w="70" w:type="dxa"/>
              <w:bottom w:w="70" w:type="dxa"/>
              <w:end w:w="70" w:type="dxa"/>
            </w:tcMar>
            <w:vAlign w:val="top"/>
          </w:tcPr>
          <w:p>
            <w:pPr>
              <w:spacing w:after="0"/>
            </w:pPr>
            <w:r>
              <w:rPr>
                <w:rFonts w:ascii="Liberation Sans" w:hAnsi="Liberation Sans"/>
                <w:sz w:val="14"/>
              </w:rPr>
              <w:t>spot movement, realized short-window volatility, event/stress state</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Order state</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side, limit distance from bid/ask/mid, elapsed time, cancel/replace count</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Observed outcome</w:t>
            </w:r>
          </w:p>
        </w:tc>
        <w:tc>
          <w:tcPr>
            <w:tcW w:type="dxa" w:w="8208"/>
            <w:tcMar>
              <w:top w:w="70" w:type="dxa"/>
              <w:start w:w="70" w:type="dxa"/>
              <w:bottom w:w="70" w:type="dxa"/>
              <w:end w:w="70" w:type="dxa"/>
            </w:tcMar>
            <w:vAlign w:val="top"/>
          </w:tcPr>
          <w:p>
            <w:pPr>
              <w:spacing w:after="0"/>
            </w:pPr>
            <w:r>
              <w:rPr>
                <w:rFonts w:ascii="Liberation Sans" w:hAnsi="Liberation Sans"/>
                <w:sz w:val="14"/>
              </w:rPr>
              <w:t>filled qty, fill latency, fill price, partials, post-fill markouts</w:t>
            </w:r>
          </w:p>
        </w:tc>
      </w:tr>
    </w:tbl>
    <w:p/>
    <w:p>
      <w:pPr>
        <w:pStyle w:val="CodeBlock"/>
      </w:pPr>
      <w:r>
        <w:t>Example sell-order ladder (generated from current BBO, not hard-coded ticks):</w:t>
        <w:br/>
        <w:t xml:space="preserve">  L0 = price retaining maximum modeled edge</w:t>
        <w:br/>
        <w:t xml:space="preserve">  L1 = less aggressive improvement</w:t>
        <w:br/>
        <w:t xml:space="preserve">  L2 = near midpoint</w:t>
        <w:br/>
        <w:t xml:space="preserve">  L3 = toward bid only if EV remains positive</w:t>
        <w:br/>
        <w:t>At each step: refresh BBO -&gt; recompute EV/fill probability -&gt; replace or cancel.</w:t>
      </w:r>
    </w:p>
    <w:p>
      <w:pPr>
        <w:pStyle w:val="Requirement"/>
      </w:pPr>
      <w:r>
        <w:rPr>
          <w:b/>
          <w:color w:val="16324F"/>
        </w:rPr>
        <w:t xml:space="preserve">FILL-001 [MUST] </w:t>
      </w:r>
      <w:r>
        <w:t>THETA SHALL train/validate a fill-probability model from Alpaca paper/live TCA; until sufficient data exists, use a conservative versioned heuristic.</w:t>
      </w:r>
    </w:p>
    <w:p>
      <w:pPr>
        <w:pStyle w:val="Requirement"/>
      </w:pPr>
      <w:r>
        <w:rPr>
          <w:b/>
          <w:color w:val="16324F"/>
        </w:rPr>
        <w:t xml:space="preserve">FILL-002 [MUST] </w:t>
      </w:r>
      <w:r>
        <w:t>Historical research SHALL not assume all midpoint orders fill. Unfilled or uncertain historical cases must be modeled conservatively or excluded with reason.</w:t>
      </w:r>
    </w:p>
    <w:p>
      <w:pPr>
        <w:pStyle w:val="Requirement"/>
      </w:pPr>
      <w:r>
        <w:rPr>
          <w:b/>
          <w:color w:val="16324F"/>
        </w:rPr>
        <w:t xml:space="preserve">FILL-003 [MUST] </w:t>
      </w:r>
      <w:r>
        <w:t>The executor SHALL cancel rather than cross a spread when expected after-cost utility becomes non-positive.</w:t>
      </w:r>
    </w:p>
    <w:p>
      <w:pPr>
        <w:pStyle w:val="Heading1"/>
        <w:keepNext/>
      </w:pPr>
      <w:r>
        <w:t>45. Full Cost, Capital and Opportunity-Cost Model</w:t>
      </w:r>
    </w:p>
    <w:p>
      <w:r>
        <w:t>All comparisons must be on the same economic basis. Costs are subtracted once, with each component separately auditable.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EAF5ED"/>
            <w:tcMar>
              <w:top w:w="70" w:type="dxa"/>
              <w:start w:w="70" w:type="dxa"/>
              <w:bottom w:w="70" w:type="dxa"/>
              <w:end w:w="70" w:type="dxa"/>
            </w:tcMar>
            <w:vAlign w:val="center"/>
          </w:tcPr>
          <w:p>
            <w:pPr>
              <w:spacing w:after="0"/>
            </w:pPr>
            <w:r>
              <w:rPr>
                <w:rFonts w:ascii="Liberation Sans" w:hAnsi="Liberation Sans"/>
                <w:sz w:val="17"/>
              </w:rPr>
              <w:t>Final implementation rule: TRD v1.1 is frozen for PRD and backend-schema handoff. Do not add complexity because it sounds sophisticated. Every feature, model, threshold and future vendor must earn its place through transparent economics, point-in-time OOS ablation, realistic execution evidence and operational reliability. Material changes to canonical provider ownership, outcome definitions, lifecycle, accounting, risk or validation require a versioned TRD revision.</w:t>
            </w:r>
          </w:p>
        </w:tc>
        <w:tc>
          <w:tcPr>
            <w:tcW w:type="dxa" w:w="7632"/>
            <w:shd w:fill="16324F"/>
            <w:tcMar>
              <w:top w:w="70" w:type="dxa"/>
              <w:start w:w="70" w:type="dxa"/>
              <w:bottom w:w="70" w:type="dxa"/>
              <w:end w:w="70" w:type="dxa"/>
            </w:tcMar>
            <w:vAlign w:val="center"/>
          </w:tcPr>
          <w:p>
            <w:pPr>
              <w:spacing w:after="0"/>
            </w:pPr>
            <w:r>
              <w:rPr>
                <w:rFonts w:ascii="Liberation Sans" w:hAnsi="Liberation Sans"/>
                <w:b/>
                <w:color w:val="FFFFFF"/>
                <w:sz w:val="14"/>
              </w:rPr>
              <w:t>Treatment</w:t>
            </w:r>
          </w:p>
        </w:tc>
      </w:tr>
      <w:tr>
        <w:trPr>
          <w:cantSplit/>
        </w:trPr>
        <w:tc>
          <w:tcPr>
            <w:tcW w:type="dxa" w:w="3024"/>
            <w:tcMar>
              <w:top w:w="70" w:type="dxa"/>
              <w:start w:w="70" w:type="dxa"/>
              <w:bottom w:w="70" w:type="dxa"/>
              <w:end w:w="70" w:type="dxa"/>
            </w:tcMar>
            <w:vAlign w:val="top"/>
          </w:tcPr>
          <w:p>
            <w:pPr>
              <w:spacing w:after="0"/>
            </w:pPr>
            <w:r>
              <w:rPr>
                <w:rFonts w:ascii="Liberation Sans" w:hAnsi="Liberation Sans"/>
                <w:sz w:val="14"/>
              </w:rPr>
              <w:t>Commissions/fees</w:t>
            </w:r>
          </w:p>
        </w:tc>
        <w:tc>
          <w:tcPr>
            <w:tcW w:type="dxa" w:w="7632"/>
            <w:tcMar>
              <w:top w:w="70" w:type="dxa"/>
              <w:start w:w="70" w:type="dxa"/>
              <w:bottom w:w="70" w:type="dxa"/>
              <w:end w:w="70" w:type="dxa"/>
            </w:tcMar>
            <w:vAlign w:val="top"/>
          </w:tcPr>
          <w:p>
            <w:pPr>
              <w:spacing w:after="0"/>
            </w:pPr>
            <w:r>
              <w:rPr>
                <w:rFonts w:ascii="Liberation Sans" w:hAnsi="Liberation Sans"/>
                <w:sz w:val="14"/>
              </w:rPr>
              <w:t>Use actual Alpaca fills/activities where available; historical model stores explicit assumption/version.</w:t>
            </w:r>
          </w:p>
        </w:tc>
      </w:tr>
      <w:tr>
        <w:trPr>
          <w:cantSplit/>
        </w:trPr>
        <w:tc>
          <w:tcPr>
            <w:tcW w:type="dxa" w:w="3024"/>
            <w:tcMar>
              <w:top w:w="70" w:type="dxa"/>
              <w:start w:w="70" w:type="dxa"/>
              <w:bottom w:w="70" w:type="dxa"/>
              <w:end w:w="70" w:type="dxa"/>
            </w:tcMar>
            <w:vAlign w:val="top"/>
            <w:shd w:fill="F5F8FA"/>
          </w:tcPr>
          <w:p>
            <w:pPr>
              <w:spacing w:after="0"/>
            </w:pPr>
            <w:r>
              <w:rPr>
                <w:rFonts w:ascii="Liberation Sans" w:hAnsi="Liberation Sans"/>
                <w:sz w:val="14"/>
              </w:rPr>
              <w:t>Spread/slippage</w:t>
            </w:r>
          </w:p>
        </w:tc>
        <w:tc>
          <w:tcPr>
            <w:tcW w:type="dxa" w:w="7632"/>
            <w:tcMar>
              <w:top w:w="70" w:type="dxa"/>
              <w:start w:w="70" w:type="dxa"/>
              <w:bottom w:w="70" w:type="dxa"/>
              <w:end w:w="70" w:type="dxa"/>
            </w:tcMar>
            <w:vAlign w:val="top"/>
            <w:shd w:fill="F5F8FA"/>
          </w:tcPr>
          <w:p>
            <w:pPr>
              <w:spacing w:after="0"/>
            </w:pPr>
            <w:r>
              <w:rPr>
                <w:rFonts w:ascii="Liberation Sans" w:hAnsi="Liberation Sans"/>
                <w:sz w:val="14"/>
              </w:rPr>
              <w:t>Execution-model estimate in research; actual fill deviation in paper/live.</w:t>
            </w:r>
          </w:p>
        </w:tc>
      </w:tr>
      <w:tr>
        <w:trPr>
          <w:cantSplit/>
        </w:trPr>
        <w:tc>
          <w:tcPr>
            <w:tcW w:type="dxa" w:w="3024"/>
            <w:tcMar>
              <w:top w:w="70" w:type="dxa"/>
              <w:start w:w="70" w:type="dxa"/>
              <w:bottom w:w="70" w:type="dxa"/>
              <w:end w:w="70" w:type="dxa"/>
            </w:tcMar>
            <w:vAlign w:val="top"/>
          </w:tcPr>
          <w:p>
            <w:pPr>
              <w:spacing w:after="0"/>
            </w:pPr>
            <w:r>
              <w:rPr>
                <w:rFonts w:ascii="Liberation Sans" w:hAnsi="Liberation Sans"/>
                <w:sz w:val="14"/>
              </w:rPr>
              <w:t>Regulatory/pass-through charges</w:t>
            </w:r>
          </w:p>
        </w:tc>
        <w:tc>
          <w:tcPr>
            <w:tcW w:type="dxa" w:w="7632"/>
            <w:tcMar>
              <w:top w:w="70" w:type="dxa"/>
              <w:start w:w="70" w:type="dxa"/>
              <w:bottom w:w="70" w:type="dxa"/>
              <w:end w:w="70" w:type="dxa"/>
            </w:tcMar>
            <w:vAlign w:val="top"/>
          </w:tcPr>
          <w:p>
            <w:pPr>
              <w:spacing w:after="0"/>
            </w:pPr>
            <w:r>
              <w:rPr>
                <w:rFonts w:ascii="Liberation Sans" w:hAnsi="Liberation Sans"/>
                <w:sz w:val="14"/>
              </w:rPr>
              <w:t>Record broker-reported charges where present; do not invent universal fixed values.</w:t>
            </w:r>
          </w:p>
        </w:tc>
      </w:tr>
      <w:tr>
        <w:trPr>
          <w:cantSplit/>
        </w:trPr>
        <w:tc>
          <w:tcPr>
            <w:tcW w:type="dxa" w:w="3024"/>
            <w:tcMar>
              <w:top w:w="70" w:type="dxa"/>
              <w:start w:w="70" w:type="dxa"/>
              <w:bottom w:w="70" w:type="dxa"/>
              <w:end w:w="70" w:type="dxa"/>
            </w:tcMar>
            <w:vAlign w:val="top"/>
            <w:shd w:fill="F5F8FA"/>
          </w:tcPr>
          <w:p>
            <w:pPr>
              <w:spacing w:after="0"/>
            </w:pPr>
            <w:r>
              <w:rPr>
                <w:rFonts w:ascii="Liberation Sans" w:hAnsi="Liberation Sans"/>
                <w:sz w:val="14"/>
              </w:rPr>
              <w:t>Carry/funding/cash yield</w:t>
            </w:r>
          </w:p>
        </w:tc>
        <w:tc>
          <w:tcPr>
            <w:tcW w:type="dxa" w:w="7632"/>
            <w:tcMar>
              <w:top w:w="70" w:type="dxa"/>
              <w:start w:w="70" w:type="dxa"/>
              <w:bottom w:w="70" w:type="dxa"/>
              <w:end w:w="70" w:type="dxa"/>
            </w:tcMar>
            <w:vAlign w:val="top"/>
            <w:shd w:fill="F5F8FA"/>
          </w:tcPr>
          <w:p>
            <w:pPr>
              <w:spacing w:after="0"/>
            </w:pPr>
            <w:r>
              <w:rPr>
                <w:rFonts w:ascii="Liberation Sans" w:hAnsi="Liberation Sans"/>
                <w:sz w:val="14"/>
              </w:rPr>
              <w:t>Versioned opportunity-cost assumption; distinguish secured cash from deployed inventory.</w:t>
            </w:r>
          </w:p>
        </w:tc>
      </w:tr>
      <w:tr>
        <w:trPr>
          <w:cantSplit/>
        </w:trPr>
        <w:tc>
          <w:tcPr>
            <w:tcW w:type="dxa" w:w="3024"/>
            <w:tcMar>
              <w:top w:w="70" w:type="dxa"/>
              <w:start w:w="70" w:type="dxa"/>
              <w:bottom w:w="70" w:type="dxa"/>
              <w:end w:w="70" w:type="dxa"/>
            </w:tcMar>
            <w:vAlign w:val="top"/>
          </w:tcPr>
          <w:p>
            <w:pPr>
              <w:spacing w:after="0"/>
            </w:pPr>
            <w:r>
              <w:rPr>
                <w:rFonts w:ascii="Liberation Sans" w:hAnsi="Liberation Sans"/>
                <w:sz w:val="14"/>
              </w:rPr>
              <w:t>Capital-days</w:t>
            </w:r>
          </w:p>
        </w:tc>
        <w:tc>
          <w:tcPr>
            <w:tcW w:type="dxa" w:w="7632"/>
            <w:tcMar>
              <w:top w:w="70" w:type="dxa"/>
              <w:start w:w="70" w:type="dxa"/>
              <w:bottom w:w="70" w:type="dxa"/>
              <w:end w:w="70" w:type="dxa"/>
            </w:tcMar>
            <w:vAlign w:val="top"/>
          </w:tcPr>
          <w:p>
            <w:pPr>
              <w:spacing w:after="0"/>
            </w:pPr>
            <w:r>
              <w:rPr>
                <w:rFonts w:ascii="Liberation Sans" w:hAnsi="Liberation Sans"/>
                <w:sz w:val="14"/>
              </w:rPr>
              <w:t>Integral/sum of secured/deployed capital over holding days; chain-level denominator for capital efficiency.</w:t>
            </w:r>
          </w:p>
        </w:tc>
      </w:tr>
      <w:tr>
        <w:trPr>
          <w:cantSplit/>
        </w:trPr>
        <w:tc>
          <w:tcPr>
            <w:tcW w:type="dxa" w:w="3024"/>
            <w:tcMar>
              <w:top w:w="70" w:type="dxa"/>
              <w:start w:w="70" w:type="dxa"/>
              <w:bottom w:w="70" w:type="dxa"/>
              <w:end w:w="70" w:type="dxa"/>
            </w:tcMar>
            <w:vAlign w:val="top"/>
            <w:shd w:fill="F5F8FA"/>
          </w:tcPr>
          <w:p>
            <w:pPr>
              <w:spacing w:after="0"/>
            </w:pPr>
            <w:r>
              <w:rPr>
                <w:rFonts w:ascii="Liberation Sans" w:hAnsi="Liberation Sans"/>
                <w:sz w:val="14"/>
              </w:rPr>
              <w:t>Assignment inventory cost</w:t>
            </w:r>
          </w:p>
        </w:tc>
        <w:tc>
          <w:tcPr>
            <w:tcW w:type="dxa" w:w="7632"/>
            <w:tcMar>
              <w:top w:w="70" w:type="dxa"/>
              <w:start w:w="70" w:type="dxa"/>
              <w:bottom w:w="70" w:type="dxa"/>
              <w:end w:w="70" w:type="dxa"/>
            </w:tcMar>
            <w:vAlign w:val="top"/>
            <w:shd w:fill="F5F8FA"/>
          </w:tcPr>
          <w:p>
            <w:pPr>
              <w:spacing w:after="0"/>
            </w:pPr>
            <w:r>
              <w:rPr>
                <w:rFonts w:ascii="Liberation Sans" w:hAnsi="Liberation Sans"/>
                <w:sz w:val="14"/>
              </w:rPr>
              <w:t>Stock capital, drawdown, recovery time and concentration included until resolved.</w:t>
            </w:r>
          </w:p>
        </w:tc>
      </w:tr>
      <w:tr>
        <w:trPr>
          <w:cantSplit/>
        </w:trPr>
        <w:tc>
          <w:tcPr>
            <w:tcW w:type="dxa" w:w="3024"/>
            <w:tcMar>
              <w:top w:w="70" w:type="dxa"/>
              <w:start w:w="70" w:type="dxa"/>
              <w:bottom w:w="70" w:type="dxa"/>
              <w:end w:w="70" w:type="dxa"/>
            </w:tcMar>
            <w:vAlign w:val="top"/>
          </w:tcPr>
          <w:p>
            <w:pPr>
              <w:spacing w:after="0"/>
            </w:pPr>
            <w:r>
              <w:rPr>
                <w:rFonts w:ascii="Liberation Sans" w:hAnsi="Liberation Sans"/>
                <w:sz w:val="14"/>
              </w:rPr>
              <w:t>Missed opportunity cost</w:t>
            </w:r>
          </w:p>
        </w:tc>
        <w:tc>
          <w:tcPr>
            <w:tcW w:type="dxa" w:w="7632"/>
            <w:tcMar>
              <w:top w:w="70" w:type="dxa"/>
              <w:start w:w="70" w:type="dxa"/>
              <w:bottom w:w="70" w:type="dxa"/>
              <w:end w:w="70" w:type="dxa"/>
            </w:tcMar>
            <w:vAlign w:val="top"/>
          </w:tcPr>
          <w:p>
            <w:pPr>
              <w:spacing w:after="0"/>
            </w:pPr>
            <w:r>
              <w:rPr>
                <w:rFonts w:ascii="Liberation Sans" w:hAnsi="Liberation Sans"/>
                <w:sz w:val="14"/>
              </w:rPr>
              <w:t>Used only for comparing feasible actions/execution prices; not double-counted in realized P&amp;L.</w:t>
            </w:r>
          </w:p>
        </w:tc>
      </w:tr>
    </w:tbl>
    <w:p/>
    <w:p>
      <w:pPr>
        <w:pStyle w:val="CodeBlock"/>
      </w:pPr>
      <w:r>
        <w:t>EV_net = E[PnL_gross] - E[Commissions + Fees + SpreadSlippage + CarryFunding]</w:t>
        <w:br/>
        <w:t>ReturnPerCapitalDay = NetPnL / max(CapitalDays, epsilon)</w:t>
        <w:br/>
        <w:t># If AvgWin/AvgLoss are already after-cost, BreakEvenWR must not subtract cost again.</w:t>
      </w:r>
    </w:p>
    <w:p>
      <w:pPr>
        <w:pStyle w:val="Requirement"/>
      </w:pPr>
      <w:r>
        <w:rPr>
          <w:b/>
          <w:color w:val="16324F"/>
        </w:rPr>
        <w:t xml:space="preserve">COST-001 [MUST] </w:t>
      </w:r>
      <w:r>
        <w:t>Every backtest/run SHALL record cost_model_version and all cost assumptions.</w:t>
      </w:r>
    </w:p>
    <w:p>
      <w:pPr>
        <w:pStyle w:val="Requirement"/>
      </w:pPr>
      <w:r>
        <w:rPr>
          <w:b/>
          <w:color w:val="16324F"/>
        </w:rPr>
        <w:t xml:space="preserve">COST-002 [MUST] </w:t>
      </w:r>
      <w:r>
        <w:t>Realized broker P&amp;L, modeled economic P&amp;L and opportunity-cost-adjusted utility SHALL be stored as separate fields.</w:t>
      </w:r>
    </w:p>
    <w:p>
      <w:pPr>
        <w:pStyle w:val="Heading1"/>
        <w:keepNext/>
      </w:pPr>
      <w:r>
        <w:t>46. Outcome Labels and Point-in-Time Dataset Construction</w:t>
      </w:r>
    </w:p>
    <w:p>
      <w:r>
        <w:t>Model quality depends on labels. THETA must avoid hindsight leakage from future closes, revised event data, later option chains or post-decision management choices.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shd w:fill="16324F"/>
            <w:tcMar>
              <w:top w:w="70" w:type="dxa"/>
              <w:start w:w="70" w:type="dxa"/>
              <w:bottom w:w="70" w:type="dxa"/>
              <w:end w:w="70" w:type="dxa"/>
            </w:tcMar>
            <w:vAlign w:val="center"/>
          </w:tcPr>
          <w:p>
            <w:pPr>
              <w:spacing w:after="0"/>
            </w:pPr>
            <w:r>
              <w:rPr>
                <w:rFonts w:ascii="Liberation Sans" w:hAnsi="Liberation Sans"/>
                <w:b/>
                <w:color w:val="FFFFFF"/>
                <w:sz w:val="14"/>
              </w:rPr>
              <w:t>Dataset/label</w:t>
            </w:r>
          </w:p>
        </w:tc>
        <w:tc>
          <w:tcPr>
            <w:tcW w:type="dxa" w:w="8352"/>
            <w:shd w:fill="16324F"/>
            <w:tcMar>
              <w:top w:w="70" w:type="dxa"/>
              <w:start w:w="70" w:type="dxa"/>
              <w:bottom w:w="70" w:type="dxa"/>
              <w:end w:w="70" w:type="dxa"/>
            </w:tcMar>
            <w:vAlign w:val="center"/>
          </w:tcPr>
          <w:p>
            <w:pPr>
              <w:spacing w:after="0"/>
            </w:pPr>
            <w:r>
              <w:rPr>
                <w:rFonts w:ascii="Liberation Sans" w:hAnsi="Liberation Sans"/>
                <w:b/>
                <w:color w:val="FFFFFF"/>
                <w:sz w:val="14"/>
              </w:rPr>
              <w:t>Definition</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Entry label</w:t>
            </w:r>
          </w:p>
        </w:tc>
        <w:tc>
          <w:tcPr>
            <w:tcW w:type="dxa" w:w="8352"/>
            <w:tcMar>
              <w:top w:w="70" w:type="dxa"/>
              <w:start w:w="70" w:type="dxa"/>
              <w:bottom w:w="70" w:type="dxa"/>
              <w:end w:w="70" w:type="dxa"/>
            </w:tcMar>
            <w:vAlign w:val="top"/>
          </w:tcPr>
          <w:p>
            <w:pPr>
              <w:spacing w:after="0"/>
            </w:pPr>
            <w:r>
              <w:rPr>
                <w:rFonts w:ascii="Liberation Sans" w:hAnsi="Liberation Sans"/>
                <w:sz w:val="14"/>
              </w:rPr>
              <w:t>Managed-episode after-cost outcome under the fixed training policy/version; separate from simple expiry ITM/OTM.</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Assignment label</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Assignment event plus post-assignment downside/recovery path; assignment itself is neither automatic win nor loss.</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Management label</w:t>
            </w:r>
          </w:p>
        </w:tc>
        <w:tc>
          <w:tcPr>
            <w:tcW w:type="dxa" w:w="8352"/>
            <w:tcMar>
              <w:top w:w="70" w:type="dxa"/>
              <w:start w:w="70" w:type="dxa"/>
              <w:bottom w:w="70" w:type="dxa"/>
              <w:end w:w="70" w:type="dxa"/>
            </w:tcMar>
            <w:vAlign w:val="top"/>
          </w:tcPr>
          <w:p>
            <w:pPr>
              <w:spacing w:after="0"/>
            </w:pPr>
            <w:r>
              <w:rPr>
                <w:rFonts w:ascii="Liberation Sans" w:hAnsi="Liberation Sans"/>
                <w:sz w:val="14"/>
              </w:rPr>
              <w:t>Action value comparison at decision time for HOLD/CLOSE/ROLL/ASSIGN/EXPIRE/SELL_CC/CLOSE_STOCK.</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Roll label</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Incremental value of new exposure versus best feasible alternative at the same timestamp.</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CC label</w:t>
            </w:r>
          </w:p>
        </w:tc>
        <w:tc>
          <w:tcPr>
            <w:tcW w:type="dxa" w:w="8352"/>
            <w:tcMar>
              <w:top w:w="70" w:type="dxa"/>
              <w:start w:w="70" w:type="dxa"/>
              <w:bottom w:w="70" w:type="dxa"/>
              <w:end w:w="70" w:type="dxa"/>
            </w:tcMar>
            <w:vAlign w:val="top"/>
          </w:tcPr>
          <w:p>
            <w:pPr>
              <w:spacing w:after="0"/>
            </w:pPr>
            <w:r>
              <w:rPr>
                <w:rFonts w:ascii="Liberation Sans" w:hAnsi="Liberation Sans"/>
                <w:sz w:val="14"/>
              </w:rPr>
              <w:t>After-cost stock+call utility and call-away outcome conditional on stock state.</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Recovery label</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Time-to-approved-recovery or censoring if unresolved at dataset cutoff.</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Execution label</w:t>
            </w:r>
          </w:p>
        </w:tc>
        <w:tc>
          <w:tcPr>
            <w:tcW w:type="dxa" w:w="8352"/>
            <w:tcMar>
              <w:top w:w="70" w:type="dxa"/>
              <w:start w:w="70" w:type="dxa"/>
              <w:bottom w:w="70" w:type="dxa"/>
              <w:end w:w="70" w:type="dxa"/>
            </w:tcMar>
            <w:vAlign w:val="top"/>
          </w:tcPr>
          <w:p>
            <w:pPr>
              <w:spacing w:after="0"/>
            </w:pPr>
            <w:r>
              <w:rPr>
                <w:rFonts w:ascii="Liberation Sans" w:hAnsi="Liberation Sans"/>
                <w:sz w:val="14"/>
              </w:rPr>
              <w:t>Fill/no-fill/partial plus latency and price quality for a specified limit state.</w:t>
            </w:r>
          </w:p>
        </w:tc>
      </w:tr>
    </w:tbl>
    <w:p/>
    <w:p>
      <w:pPr>
        <w:pStyle w:val="ListBullet"/>
        <w:spacing w:after="40"/>
      </w:pPr>
      <w:r>
        <w:rPr>
          <w:b/>
        </w:rPr>
        <w:t xml:space="preserve">Point-in-time universe. </w:t>
      </w:r>
      <w:r>
        <w:t>Do not select only symbols that survive to today if historical coverage allows broader point-in-time membership.</w:t>
      </w:r>
    </w:p>
    <w:p>
      <w:pPr>
        <w:pStyle w:val="ListBullet"/>
        <w:spacing w:after="40"/>
      </w:pPr>
      <w:r>
        <w:rPr>
          <w:b/>
        </w:rPr>
        <w:t xml:space="preserve">Revision control. </w:t>
      </w:r>
      <w:r>
        <w:t>Event/earnings/corporate-action records use the information available as of decision time when available; later revisions must not leak backwards.</w:t>
      </w:r>
    </w:p>
    <w:p>
      <w:pPr>
        <w:pStyle w:val="ListBullet"/>
        <w:spacing w:after="40"/>
      </w:pPr>
      <w:r>
        <w:rPr>
          <w:b/>
        </w:rPr>
        <w:t xml:space="preserve">Censoring. </w:t>
      </w:r>
      <w:r>
        <w:t>Open recovery/management episodes at training cutoff are censored, not silently counted as wins or losses.</w:t>
      </w:r>
    </w:p>
    <w:p>
      <w:pPr>
        <w:pStyle w:val="ListBullet"/>
        <w:spacing w:after="40"/>
      </w:pPr>
      <w:r>
        <w:rPr>
          <w:b/>
        </w:rPr>
        <w:t xml:space="preserve">Dependence. </w:t>
      </w:r>
      <w:r>
        <w:t>Overlapping same-ticker/same-day Wheel episodes are clustered; raw rows are not assumed independent.</w:t>
      </w:r>
    </w:p>
    <w:p>
      <w:pPr>
        <w:pStyle w:val="Requirement"/>
      </w:pPr>
      <w:r>
        <w:rPr>
          <w:b/>
          <w:color w:val="16324F"/>
        </w:rPr>
        <w:t xml:space="preserve">LABEL-001 [MUST] </w:t>
      </w:r>
      <w:r>
        <w:t>Every training row SHALL be traceable to a FusionSnapshot and immutable strategy/management policy version.</w:t>
      </w:r>
    </w:p>
    <w:p>
      <w:pPr>
        <w:pStyle w:val="Requirement"/>
      </w:pPr>
      <w:r>
        <w:rPr>
          <w:b/>
          <w:color w:val="16324F"/>
        </w:rPr>
        <w:t xml:space="preserve">LABEL-002 [MUST] </w:t>
      </w:r>
      <w:r>
        <w:t>No feature or label may use a quote, event revision, position state or management decision timestamped after the prediction time.</w:t>
      </w:r>
    </w:p>
    <w:p>
      <w:pPr>
        <w:pStyle w:val="Heading1"/>
        <w:keepNext/>
      </w:pPr>
      <w:r>
        <w:t>47. Model Ensemble, Decision Fusion, Calibration and Drift Governance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16324F"/>
            <w:tcMar>
              <w:top w:w="70" w:type="dxa"/>
              <w:start w:w="70" w:type="dxa"/>
              <w:bottom w:w="70" w:type="dxa"/>
              <w:end w:w="70" w:type="dxa"/>
            </w:tcMar>
            <w:vAlign w:val="center"/>
          </w:tcPr>
          <w:p>
            <w:pPr>
              <w:spacing w:after="0"/>
            </w:pPr>
            <w:r>
              <w:rPr>
                <w:rFonts w:ascii="Liberation Sans" w:hAnsi="Liberation Sans"/>
                <w:b/>
                <w:color w:val="FFFFFF"/>
                <w:sz w:val="13"/>
              </w:rPr>
              <w:t>Component</w:t>
            </w:r>
          </w:p>
        </w:tc>
        <w:tc>
          <w:tcPr>
            <w:tcW w:type="dxa" w:w="4320"/>
            <w:shd w:fill="16324F"/>
            <w:tcMar>
              <w:top w:w="70" w:type="dxa"/>
              <w:start w:w="70" w:type="dxa"/>
              <w:bottom w:w="70" w:type="dxa"/>
              <w:end w:w="70" w:type="dxa"/>
            </w:tcMar>
            <w:vAlign w:val="center"/>
          </w:tcPr>
          <w:p>
            <w:pPr>
              <w:spacing w:after="0"/>
            </w:pPr>
            <w:r>
              <w:rPr>
                <w:rFonts w:ascii="Liberation Sans" w:hAnsi="Liberation Sans"/>
                <w:b/>
                <w:color w:val="FFFFFF"/>
                <w:sz w:val="13"/>
              </w:rPr>
              <w:t>Output</w:t>
            </w:r>
          </w:p>
        </w:tc>
        <w:tc>
          <w:tcPr>
            <w:tcW w:type="dxa" w:w="3888"/>
            <w:shd w:fill="16324F"/>
            <w:tcMar>
              <w:top w:w="70" w:type="dxa"/>
              <w:start w:w="70" w:type="dxa"/>
              <w:bottom w:w="70" w:type="dxa"/>
              <w:end w:w="70" w:type="dxa"/>
            </w:tcMar>
            <w:vAlign w:val="center"/>
          </w:tcPr>
          <w:p>
            <w:pPr>
              <w:spacing w:after="0"/>
            </w:pPr>
            <w:r>
              <w:rPr>
                <w:rFonts w:ascii="Liberation Sans" w:hAnsi="Liberation Sans"/>
                <w:b/>
                <w:color w:val="FFFFFF"/>
                <w:sz w:val="13"/>
              </w:rPr>
              <w:t>Promotion rule</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3"/>
              </w:rPr>
              <w:t>Ownership model</w:t>
            </w:r>
          </w:p>
        </w:tc>
        <w:tc>
          <w:tcPr>
            <w:tcW w:type="dxa" w:w="4320"/>
            <w:tcMar>
              <w:top w:w="70" w:type="dxa"/>
              <w:start w:w="70" w:type="dxa"/>
              <w:bottom w:w="70" w:type="dxa"/>
              <w:end w:w="70" w:type="dxa"/>
            </w:tcMar>
            <w:vAlign w:val="top"/>
          </w:tcPr>
          <w:p>
            <w:pPr>
              <w:spacing w:after="0"/>
            </w:pPr>
            <w:r>
              <w:rPr>
                <w:rFonts w:ascii="Liberation Sans" w:hAnsi="Liberation Sans"/>
                <w:sz w:val="13"/>
              </w:rPr>
              <w:t>ownership suitability, severe-drawdown/recovery distribution</w:t>
            </w:r>
          </w:p>
        </w:tc>
        <w:tc>
          <w:tcPr>
            <w:tcW w:type="dxa" w:w="3888"/>
            <w:tcMar>
              <w:top w:w="70" w:type="dxa"/>
              <w:start w:w="70" w:type="dxa"/>
              <w:bottom w:w="70" w:type="dxa"/>
              <w:end w:w="70" w:type="dxa"/>
            </w:tcMar>
            <w:vAlign w:val="top"/>
          </w:tcPr>
          <w:p>
            <w:pPr>
              <w:spacing w:after="0"/>
            </w:pPr>
            <w:r>
              <w:rPr>
                <w:rFonts w:ascii="Liberation Sans" w:hAnsi="Liberation Sans"/>
                <w:sz w:val="13"/>
              </w:rPr>
              <w:t>Must improve cycle/tail metrics OOS.</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3"/>
              </w:rPr>
              <w:t>Entry model</w:t>
            </w:r>
          </w:p>
        </w:tc>
        <w:tc>
          <w:tcPr>
            <w:tcW w:type="dxa" w:w="4320"/>
            <w:tcMar>
              <w:top w:w="70" w:type="dxa"/>
              <w:start w:w="70" w:type="dxa"/>
              <w:bottom w:w="70" w:type="dxa"/>
              <w:end w:w="70" w:type="dxa"/>
            </w:tcMar>
            <w:vAlign w:val="top"/>
            <w:shd w:fill="F5F8FA"/>
          </w:tcPr>
          <w:p>
            <w:pPr>
              <w:spacing w:after="0"/>
            </w:pPr>
            <w:r>
              <w:rPr>
                <w:rFonts w:ascii="Liberation Sans" w:hAnsi="Liberation Sans"/>
                <w:sz w:val="13"/>
              </w:rPr>
              <w:t>P(managed episode &gt; 0), expected payoff distribution</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Calibrated OOS and economically superior to baseline.</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3"/>
              </w:rPr>
              <w:t>Assignment model</w:t>
            </w:r>
          </w:p>
        </w:tc>
        <w:tc>
          <w:tcPr>
            <w:tcW w:type="dxa" w:w="4320"/>
            <w:tcMar>
              <w:top w:w="70" w:type="dxa"/>
              <w:start w:w="70" w:type="dxa"/>
              <w:bottom w:w="70" w:type="dxa"/>
              <w:end w:w="70" w:type="dxa"/>
            </w:tcMar>
            <w:vAlign w:val="top"/>
          </w:tcPr>
          <w:p>
            <w:pPr>
              <w:spacing w:after="0"/>
            </w:pPr>
            <w:r>
              <w:rPr>
                <w:rFonts w:ascii="Liberation Sans" w:hAnsi="Liberation Sans"/>
                <w:sz w:val="13"/>
              </w:rPr>
              <w:t>assignment/recovery downside distribution</w:t>
            </w:r>
          </w:p>
        </w:tc>
        <w:tc>
          <w:tcPr>
            <w:tcW w:type="dxa" w:w="3888"/>
            <w:tcMar>
              <w:top w:w="70" w:type="dxa"/>
              <w:start w:w="70" w:type="dxa"/>
              <w:bottom w:w="70" w:type="dxa"/>
              <w:end w:w="70" w:type="dxa"/>
            </w:tcMar>
            <w:vAlign w:val="top"/>
          </w:tcPr>
          <w:p>
            <w:pPr>
              <w:spacing w:after="0"/>
            </w:pPr>
            <w:r>
              <w:rPr>
                <w:rFonts w:ascii="Liberation Sans" w:hAnsi="Liberation Sans"/>
                <w:sz w:val="13"/>
              </w:rPr>
              <w:t>Calibration and lifecycle value, not raw accuracy alone.</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3"/>
              </w:rPr>
              <w:t>Management model</w:t>
            </w:r>
          </w:p>
        </w:tc>
        <w:tc>
          <w:tcPr>
            <w:tcW w:type="dxa" w:w="4320"/>
            <w:tcMar>
              <w:top w:w="70" w:type="dxa"/>
              <w:start w:w="70" w:type="dxa"/>
              <w:bottom w:w="70" w:type="dxa"/>
              <w:end w:w="70" w:type="dxa"/>
            </w:tcMar>
            <w:vAlign w:val="top"/>
            <w:shd w:fill="F5F8FA"/>
          </w:tcPr>
          <w:p>
            <w:pPr>
              <w:spacing w:after="0"/>
            </w:pPr>
            <w:r>
              <w:rPr>
                <w:rFonts w:ascii="Liberation Sans" w:hAnsi="Liberation Sans"/>
                <w:sz w:val="13"/>
              </w:rPr>
              <w:t>action values/hazards</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Must beat fixed 25/50/75% and time-exit baselines.</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3"/>
              </w:rPr>
              <w:t>Regime model</w:t>
            </w:r>
          </w:p>
        </w:tc>
        <w:tc>
          <w:tcPr>
            <w:tcW w:type="dxa" w:w="4320"/>
            <w:tcMar>
              <w:top w:w="70" w:type="dxa"/>
              <w:start w:w="70" w:type="dxa"/>
              <w:bottom w:w="70" w:type="dxa"/>
              <w:end w:w="70" w:type="dxa"/>
            </w:tcMar>
            <w:vAlign w:val="top"/>
          </w:tcPr>
          <w:p>
            <w:pPr>
              <w:spacing w:after="0"/>
            </w:pPr>
            <w:r>
              <w:rPr>
                <w:rFonts w:ascii="Liberation Sans" w:hAnsi="Liberation Sans"/>
                <w:sz w:val="13"/>
              </w:rPr>
              <w:t>state/confidence</w:t>
            </w:r>
          </w:p>
        </w:tc>
        <w:tc>
          <w:tcPr>
            <w:tcW w:type="dxa" w:w="3888"/>
            <w:tcMar>
              <w:top w:w="70" w:type="dxa"/>
              <w:start w:w="70" w:type="dxa"/>
              <w:bottom w:w="70" w:type="dxa"/>
              <w:end w:w="70" w:type="dxa"/>
            </w:tcMar>
            <w:vAlign w:val="top"/>
          </w:tcPr>
          <w:p>
            <w:pPr>
              <w:spacing w:after="0"/>
            </w:pPr>
            <w:r>
              <w:rPr>
                <w:rFonts w:ascii="Liberation Sans" w:hAnsi="Liberation Sans"/>
                <w:sz w:val="13"/>
              </w:rPr>
              <w:t>Must improve conditional calibration/EV.</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3"/>
              </w:rPr>
              <w:t>CC ranker</w:t>
            </w:r>
          </w:p>
        </w:tc>
        <w:tc>
          <w:tcPr>
            <w:tcW w:type="dxa" w:w="4320"/>
            <w:tcMar>
              <w:top w:w="70" w:type="dxa"/>
              <w:start w:w="70" w:type="dxa"/>
              <w:bottom w:w="70" w:type="dxa"/>
              <w:end w:w="70" w:type="dxa"/>
            </w:tcMar>
            <w:vAlign w:val="top"/>
            <w:shd w:fill="F5F8FA"/>
          </w:tcPr>
          <w:p>
            <w:pPr>
              <w:spacing w:after="0"/>
            </w:pPr>
            <w:r>
              <w:rPr>
                <w:rFonts w:ascii="Liberation Sans" w:hAnsi="Liberation Sans"/>
                <w:sz w:val="13"/>
              </w:rPr>
              <w:t>candidate utility/rank</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Must improve stock+call lifecycle economics.</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3"/>
              </w:rPr>
              <w:t>Roll evaluator</w:t>
            </w:r>
          </w:p>
        </w:tc>
        <w:tc>
          <w:tcPr>
            <w:tcW w:type="dxa" w:w="4320"/>
            <w:tcMar>
              <w:top w:w="70" w:type="dxa"/>
              <w:start w:w="70" w:type="dxa"/>
              <w:bottom w:w="70" w:type="dxa"/>
              <w:end w:w="70" w:type="dxa"/>
            </w:tcMar>
            <w:vAlign w:val="top"/>
          </w:tcPr>
          <w:p>
            <w:pPr>
              <w:spacing w:after="0"/>
            </w:pPr>
            <w:r>
              <w:rPr>
                <w:rFonts w:ascii="Liberation Sans" w:hAnsi="Liberation Sans"/>
                <w:sz w:val="13"/>
              </w:rPr>
              <w:t>incremental action utility</w:t>
            </w:r>
          </w:p>
        </w:tc>
        <w:tc>
          <w:tcPr>
            <w:tcW w:type="dxa" w:w="3888"/>
            <w:tcMar>
              <w:top w:w="70" w:type="dxa"/>
              <w:start w:w="70" w:type="dxa"/>
              <w:bottom w:w="70" w:type="dxa"/>
              <w:end w:w="70" w:type="dxa"/>
            </w:tcMar>
            <w:vAlign w:val="top"/>
          </w:tcPr>
          <w:p>
            <w:pPr>
              <w:spacing w:after="0"/>
            </w:pPr>
            <w:r>
              <w:rPr>
                <w:rFonts w:ascii="Liberation Sans" w:hAnsi="Liberation Sans"/>
                <w:sz w:val="13"/>
              </w:rPr>
              <w:t>Must beat close/hold/assignment alternatives OOS.</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3"/>
              </w:rPr>
              <w:t>Fill model</w:t>
            </w:r>
          </w:p>
        </w:tc>
        <w:tc>
          <w:tcPr>
            <w:tcW w:type="dxa" w:w="4320"/>
            <w:tcMar>
              <w:top w:w="70" w:type="dxa"/>
              <w:start w:w="70" w:type="dxa"/>
              <w:bottom w:w="70" w:type="dxa"/>
              <w:end w:w="70" w:type="dxa"/>
            </w:tcMar>
            <w:vAlign w:val="top"/>
            <w:shd w:fill="F5F8FA"/>
          </w:tcPr>
          <w:p>
            <w:pPr>
              <w:spacing w:after="0"/>
            </w:pPr>
            <w:r>
              <w:rPr>
                <w:rFonts w:ascii="Liberation Sans" w:hAnsi="Liberation Sans"/>
                <w:sz w:val="13"/>
              </w:rPr>
              <w:t>P(fill), execution utility</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Must match paper/live fill outcomes by liquidity bucket.</w:t>
            </w:r>
          </w:p>
        </w:tc>
      </w:tr>
    </w:tbl>
    <w:p/>
    <w:p>
      <w:pPr>
        <w:pStyle w:val="CodeBlock"/>
      </w:pPr>
      <w:r>
        <w:t>FinalDecisionScore is not a blind weighted average.</w:t>
        <w:br/>
        <w:t>1. Reconstruct state and candidate economics.</w:t>
        <w:br/>
        <w:t>2. Obtain calibrated model outputs + uncertainty.</w:t>
        <w:br/>
        <w:t>3. Add expert priors only as reliability-weighted contextual priors.</w:t>
        <w:br/>
        <w:t>4. Compute scenario/cycle utility.</w:t>
        <w:br/>
        <w:t>5. Apply AEGIS risk transform.</w:t>
        <w:br/>
        <w:t>6. Re-price execution and choose TRADE/REDUCED/ALTERNATE/WAIT.</w:t>
      </w:r>
    </w:p>
    <w:p>
      <w:pPr>
        <w:pStyle w:val="Requirement"/>
      </w:pPr>
      <w:r>
        <w:rPr>
          <w:b/>
          <w:color w:val="16324F"/>
        </w:rPr>
        <w:t xml:space="preserve">ENS-001 [MUST] </w:t>
      </w:r>
      <w:r>
        <w:t>Champion models SHALL remain immutable in production. New models run as challengers/shadow before promotion.</w:t>
      </w:r>
    </w:p>
    <w:p>
      <w:pPr>
        <w:pStyle w:val="Requirement"/>
      </w:pPr>
      <w:r>
        <w:rPr>
          <w:b/>
          <w:color w:val="16324F"/>
        </w:rPr>
        <w:t xml:space="preserve">ENS-002 [MUST] </w:t>
      </w:r>
      <w:r>
        <w:t>Automatic retraining may create a challenger artifact but SHALL NOT automatically promote it to live trading.</w:t>
      </w:r>
    </w:p>
    <w:p>
      <w:pPr>
        <w:pStyle w:val="Requirement"/>
      </w:pPr>
      <w:r>
        <w:rPr>
          <w:b/>
          <w:color w:val="16324F"/>
        </w:rPr>
        <w:t xml:space="preserve">ENS-003 [MUST] </w:t>
      </w:r>
      <w:r>
        <w:t>Feature, regime and calibration drift SHALL trigger de-rating/quarantine/research according to risk version; drift shall not be ignored because WR remains high.</w:t>
      </w:r>
    </w:p>
    <w:p>
      <w:pPr>
        <w:pStyle w:val="Heading1"/>
        <w:keepNext/>
      </w:pPr>
      <w:r>
        <w:t>48. Expert Prior Mathematics and Evidence Handling</w:t>
      </w:r>
    </w:p>
    <w:p>
      <w:r>
        <w:t>Expert research is used to improve hypothesis quality and policy structure. It is never treated as secret source code or a guarantee of transferability.</w:t>
      </w:r>
    </w:p>
    <w:p>
      <w:pPr>
        <w:pStyle w:val="CodeBlock"/>
      </w:pPr>
      <w:r>
        <w:t>RawExpertWeight_e = DataQuality_e * SampleConfidence_e * RegimeFit_e * Recency_e * Independence_e * Transferability_e</w:t>
        <w:br/>
        <w:t>ShrunkWeight_e = RawExpertWeight_e * N_e / (N_e + k_shrink)</w:t>
        <w:br/>
        <w:t>ExpertPrior(a|X) = sum_e ShrunkWeight_e * P_e(a|X) / sum_e ShrunkWeight_e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shd w:fill="16324F"/>
            <w:tcMar>
              <w:top w:w="70" w:type="dxa"/>
              <w:start w:w="70" w:type="dxa"/>
              <w:bottom w:w="70" w:type="dxa"/>
              <w:end w:w="70" w:type="dxa"/>
            </w:tcMar>
            <w:vAlign w:val="center"/>
          </w:tcPr>
          <w:p>
            <w:pPr>
              <w:spacing w:after="0"/>
            </w:pPr>
            <w:r>
              <w:rPr>
                <w:rFonts w:ascii="Liberation Sans" w:hAnsi="Liberation Sans"/>
                <w:b/>
                <w:color w:val="FFFFFF"/>
                <w:sz w:val="14"/>
              </w:rPr>
              <w:t>Evidence label</w:t>
            </w:r>
          </w:p>
        </w:tc>
        <w:tc>
          <w:tcPr>
            <w:tcW w:type="dxa" w:w="8352"/>
            <w:shd w:fill="16324F"/>
            <w:tcMar>
              <w:top w:w="70" w:type="dxa"/>
              <w:start w:w="70" w:type="dxa"/>
              <w:bottom w:w="70" w:type="dxa"/>
              <w:end w:w="70" w:type="dxa"/>
            </w:tcMar>
            <w:vAlign w:val="center"/>
          </w:tcPr>
          <w:p>
            <w:pPr>
              <w:spacing w:after="0"/>
            </w:pPr>
            <w:r>
              <w:rPr>
                <w:rFonts w:ascii="Liberation Sans" w:hAnsi="Liberation Sans"/>
                <w:b/>
                <w:color w:val="FFFFFF"/>
                <w:sz w:val="14"/>
              </w:rPr>
              <w:t>Meaning</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OBSERVED</w:t>
            </w:r>
          </w:p>
        </w:tc>
        <w:tc>
          <w:tcPr>
            <w:tcW w:type="dxa" w:w="8352"/>
            <w:tcMar>
              <w:top w:w="70" w:type="dxa"/>
              <w:start w:w="70" w:type="dxa"/>
              <w:bottom w:w="70" w:type="dxa"/>
              <w:end w:w="70" w:type="dxa"/>
            </w:tcMar>
            <w:vAlign w:val="top"/>
          </w:tcPr>
          <w:p>
            <w:pPr>
              <w:spacing w:after="0"/>
            </w:pPr>
            <w:r>
              <w:rPr>
                <w:rFonts w:ascii="Liberation Sans" w:hAnsi="Liberation Sans"/>
                <w:sz w:val="14"/>
              </w:rPr>
              <w:t>Directly present in broker-verified/corpus trade or documented public behavior.</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RECONSTRUCTED</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Derived from transaction chain/candidate state with explicit assumptions.</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INFERRED</w:t>
            </w:r>
          </w:p>
        </w:tc>
        <w:tc>
          <w:tcPr>
            <w:tcW w:type="dxa" w:w="8352"/>
            <w:tcMar>
              <w:top w:w="70" w:type="dxa"/>
              <w:start w:w="70" w:type="dxa"/>
              <w:bottom w:w="70" w:type="dxa"/>
              <w:end w:w="70" w:type="dxa"/>
            </w:tcMar>
            <w:vAlign w:val="top"/>
          </w:tcPr>
          <w:p>
            <w:pPr>
              <w:spacing w:after="0"/>
            </w:pPr>
            <w:r>
              <w:rPr>
                <w:rFonts w:ascii="Liberation Sans" w:hAnsi="Liberation Sans"/>
                <w:sz w:val="14"/>
              </w:rPr>
              <w:t>Plausible policy relationship learned statistically; not claimed as the expert's stated rule.</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UNKNOWN</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No sufficient evidence; must remain unknown rather than filled with a generic rule.</w:t>
            </w:r>
          </w:p>
        </w:tc>
      </w:tr>
    </w:tbl>
    <w:p/>
    <w:p>
      <w:pPr>
        <w:pStyle w:val="Requirement"/>
      </w:pPr>
      <w:r>
        <w:rPr>
          <w:b/>
          <w:color w:val="16324F"/>
        </w:rPr>
        <w:t xml:space="preserve">EXPMATH-001 [MUST] </w:t>
      </w:r>
      <w:r>
        <w:t>Expert weights SHALL be shrinkage- and evidence-aware; small/high-WR samples cannot dominate the policy merely because the headline WR is high.</w:t>
      </w:r>
    </w:p>
    <w:p>
      <w:pPr>
        <w:pStyle w:val="Requirement"/>
      </w:pPr>
      <w:r>
        <w:rPr>
          <w:b/>
          <w:color w:val="16324F"/>
        </w:rPr>
        <w:t xml:space="preserve">EXPMATH-002 [MUST] </w:t>
      </w:r>
      <w:r>
        <w:t>Expert policy output SHALL be compared against our independent EV and can be rejected.</w:t>
      </w:r>
    </w:p>
    <w:p>
      <w:pPr>
        <w:pStyle w:val="Heading1"/>
        <w:keepNext/>
      </w:pPr>
      <w:r>
        <w:t>49. Benchmark, Ablation and Falsification Matrix</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08"/>
            <w:shd w:fill="16324F"/>
            <w:tcMar>
              <w:top w:w="70" w:type="dxa"/>
              <w:start w:w="70" w:type="dxa"/>
              <w:bottom w:w="70" w:type="dxa"/>
              <w:end w:w="70" w:type="dxa"/>
            </w:tcMar>
            <w:vAlign w:val="center"/>
          </w:tcPr>
          <w:p>
            <w:pPr>
              <w:spacing w:after="0"/>
            </w:pPr>
            <w:r>
              <w:rPr>
                <w:rFonts w:ascii="Liberation Sans" w:hAnsi="Liberation Sans"/>
                <w:b/>
                <w:color w:val="FFFFFF"/>
                <w:sz w:val="13"/>
              </w:rPr>
              <w:t>ID</w:t>
            </w:r>
          </w:p>
        </w:tc>
        <w:tc>
          <w:tcPr>
            <w:tcW w:type="dxa" w:w="5616"/>
            <w:shd w:fill="16324F"/>
            <w:tcMar>
              <w:top w:w="70" w:type="dxa"/>
              <w:start w:w="70" w:type="dxa"/>
              <w:bottom w:w="70" w:type="dxa"/>
              <w:end w:w="70" w:type="dxa"/>
            </w:tcMar>
            <w:vAlign w:val="center"/>
          </w:tcPr>
          <w:p>
            <w:pPr>
              <w:spacing w:after="0"/>
            </w:pPr>
            <w:r>
              <w:rPr>
                <w:rFonts w:ascii="Liberation Sans" w:hAnsi="Liberation Sans"/>
                <w:b/>
                <w:color w:val="FFFFFF"/>
                <w:sz w:val="13"/>
              </w:rPr>
              <w:t>Benchmark / ablation</w:t>
            </w:r>
          </w:p>
        </w:tc>
        <w:tc>
          <w:tcPr>
            <w:tcW w:type="dxa" w:w="3888"/>
            <w:shd w:fill="16324F"/>
            <w:tcMar>
              <w:top w:w="70" w:type="dxa"/>
              <w:start w:w="70" w:type="dxa"/>
              <w:bottom w:w="70" w:type="dxa"/>
              <w:end w:w="70" w:type="dxa"/>
            </w:tcMar>
            <w:vAlign w:val="center"/>
          </w:tcPr>
          <w:p>
            <w:pPr>
              <w:spacing w:after="0"/>
            </w:pPr>
            <w:r>
              <w:rPr>
                <w:rFonts w:ascii="Liberation Sans" w:hAnsi="Liberation Sans"/>
                <w:b/>
                <w:color w:val="FFFFFF"/>
                <w:sz w:val="13"/>
              </w:rPr>
              <w:t>Purpose</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B0</w:t>
            </w:r>
          </w:p>
        </w:tc>
        <w:tc>
          <w:tcPr>
            <w:tcW w:type="dxa" w:w="5616"/>
            <w:tcMar>
              <w:top w:w="70" w:type="dxa"/>
              <w:start w:w="70" w:type="dxa"/>
              <w:bottom w:w="70" w:type="dxa"/>
              <w:end w:w="70" w:type="dxa"/>
            </w:tcMar>
            <w:vAlign w:val="top"/>
          </w:tcPr>
          <w:p>
            <w:pPr>
              <w:spacing w:after="0"/>
            </w:pPr>
            <w:r>
              <w:rPr>
                <w:rFonts w:ascii="Liberation Sans" w:hAnsi="Liberation Sans"/>
                <w:sz w:val="13"/>
              </w:rPr>
              <w:t>No-trade / cash reference</w:t>
            </w:r>
          </w:p>
        </w:tc>
        <w:tc>
          <w:tcPr>
            <w:tcW w:type="dxa" w:w="3888"/>
            <w:tcMar>
              <w:top w:w="70" w:type="dxa"/>
              <w:start w:w="70" w:type="dxa"/>
              <w:bottom w:w="70" w:type="dxa"/>
              <w:end w:w="70" w:type="dxa"/>
            </w:tcMar>
            <w:vAlign w:val="top"/>
          </w:tcPr>
          <w:p>
            <w:pPr>
              <w:spacing w:after="0"/>
            </w:pPr>
            <w:r>
              <w:rPr>
                <w:rFonts w:ascii="Liberation Sans" w:hAnsi="Liberation Sans"/>
                <w:sz w:val="13"/>
              </w:rPr>
              <w:t>Opportunity-cost and overtrading sanity check.</w:t>
            </w:r>
          </w:p>
        </w:tc>
      </w:tr>
      <w:tr>
        <w:trPr>
          <w:cantSplit/>
        </w:trPr>
        <w:tc>
          <w:tcPr>
            <w:tcW w:type="dxa" w:w="1008"/>
            <w:tcMar>
              <w:top w:w="70" w:type="dxa"/>
              <w:start w:w="70" w:type="dxa"/>
              <w:bottom w:w="70" w:type="dxa"/>
              <w:end w:w="70" w:type="dxa"/>
            </w:tcMar>
            <w:vAlign w:val="top"/>
            <w:shd w:fill="F5F8FA"/>
          </w:tcPr>
          <w:p>
            <w:pPr>
              <w:spacing w:after="0"/>
            </w:pPr>
            <w:r>
              <w:rPr>
                <w:rFonts w:ascii="Liberation Sans" w:hAnsi="Liberation Sans"/>
                <w:sz w:val="13"/>
              </w:rPr>
              <w:t>B1</w:t>
            </w:r>
          </w:p>
        </w:tc>
        <w:tc>
          <w:tcPr>
            <w:tcW w:type="dxa" w:w="5616"/>
            <w:tcMar>
              <w:top w:w="70" w:type="dxa"/>
              <w:start w:w="70" w:type="dxa"/>
              <w:bottom w:w="70" w:type="dxa"/>
              <w:end w:w="70" w:type="dxa"/>
            </w:tcMar>
            <w:vAlign w:val="top"/>
            <w:shd w:fill="F5F8FA"/>
          </w:tcPr>
          <w:p>
            <w:pPr>
              <w:spacing w:after="0"/>
            </w:pPr>
            <w:r>
              <w:rPr>
                <w:rFonts w:ascii="Liberation Sans" w:hAnsi="Liberation Sans"/>
                <w:sz w:val="13"/>
              </w:rPr>
              <w:t>Mechanical CSP: research-grid DTE/delta + fixed management</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Simple premium-selling baseline.</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B2</w:t>
            </w:r>
          </w:p>
        </w:tc>
        <w:tc>
          <w:tcPr>
            <w:tcW w:type="dxa" w:w="5616"/>
            <w:tcMar>
              <w:top w:w="70" w:type="dxa"/>
              <w:start w:w="70" w:type="dxa"/>
              <w:bottom w:w="70" w:type="dxa"/>
              <w:end w:w="70" w:type="dxa"/>
            </w:tcMar>
            <w:vAlign w:val="top"/>
          </w:tcPr>
          <w:p>
            <w:pPr>
              <w:spacing w:after="0"/>
            </w:pPr>
            <w:r>
              <w:rPr>
                <w:rFonts w:ascii="Liberation Sans" w:hAnsi="Liberation Sans"/>
                <w:sz w:val="13"/>
              </w:rPr>
              <w:t>Basic Wheel: CSP -&gt; assignment -&gt; immediate/simple CC</w:t>
            </w:r>
          </w:p>
        </w:tc>
        <w:tc>
          <w:tcPr>
            <w:tcW w:type="dxa" w:w="3888"/>
            <w:tcMar>
              <w:top w:w="70" w:type="dxa"/>
              <w:start w:w="70" w:type="dxa"/>
              <w:bottom w:w="70" w:type="dxa"/>
              <w:end w:w="70" w:type="dxa"/>
            </w:tcMar>
            <w:vAlign w:val="top"/>
          </w:tcPr>
          <w:p>
            <w:pPr>
              <w:spacing w:after="0"/>
            </w:pPr>
            <w:r>
              <w:rPr>
                <w:rFonts w:ascii="Liberation Sans" w:hAnsi="Liberation Sans"/>
                <w:sz w:val="13"/>
              </w:rPr>
              <w:t>Lifecycle baseline.</w:t>
            </w:r>
          </w:p>
        </w:tc>
      </w:tr>
      <w:tr>
        <w:trPr>
          <w:cantSplit/>
        </w:trPr>
        <w:tc>
          <w:tcPr>
            <w:tcW w:type="dxa" w:w="1008"/>
            <w:tcMar>
              <w:top w:w="70" w:type="dxa"/>
              <w:start w:w="70" w:type="dxa"/>
              <w:bottom w:w="70" w:type="dxa"/>
              <w:end w:w="70" w:type="dxa"/>
            </w:tcMar>
            <w:vAlign w:val="top"/>
            <w:shd w:fill="F5F8FA"/>
          </w:tcPr>
          <w:p>
            <w:pPr>
              <w:spacing w:after="0"/>
            </w:pPr>
            <w:r>
              <w:rPr>
                <w:rFonts w:ascii="Liberation Sans" w:hAnsi="Liberation Sans"/>
                <w:sz w:val="13"/>
              </w:rPr>
              <w:t>B3</w:t>
            </w:r>
          </w:p>
        </w:tc>
        <w:tc>
          <w:tcPr>
            <w:tcW w:type="dxa" w:w="5616"/>
            <w:tcMar>
              <w:top w:w="70" w:type="dxa"/>
              <w:start w:w="70" w:type="dxa"/>
              <w:bottom w:w="70" w:type="dxa"/>
              <w:end w:w="70" w:type="dxa"/>
            </w:tcMar>
            <w:vAlign w:val="top"/>
            <w:shd w:fill="F5F8FA"/>
          </w:tcPr>
          <w:p>
            <w:pPr>
              <w:spacing w:after="0"/>
            </w:pPr>
            <w:r>
              <w:rPr>
                <w:rFonts w:ascii="Liberation Sans" w:hAnsi="Liberation Sans"/>
                <w:sz w:val="13"/>
              </w:rPr>
              <w:t>Fixed 25% / 50% / 75% profit-take variants</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Management benchmark.</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B4</w:t>
            </w:r>
          </w:p>
        </w:tc>
        <w:tc>
          <w:tcPr>
            <w:tcW w:type="dxa" w:w="5616"/>
            <w:tcMar>
              <w:top w:w="70" w:type="dxa"/>
              <w:start w:w="70" w:type="dxa"/>
              <w:bottom w:w="70" w:type="dxa"/>
              <w:end w:w="70" w:type="dxa"/>
            </w:tcMar>
            <w:vAlign w:val="top"/>
          </w:tcPr>
          <w:p>
            <w:pPr>
              <w:spacing w:after="0"/>
            </w:pPr>
            <w:r>
              <w:rPr>
                <w:rFonts w:ascii="Liberation Sans" w:hAnsi="Liberation Sans"/>
                <w:sz w:val="13"/>
              </w:rPr>
              <w:t>Fixed time-exit / 21-DTE style variant where applicable</w:t>
            </w:r>
          </w:p>
        </w:tc>
        <w:tc>
          <w:tcPr>
            <w:tcW w:type="dxa" w:w="3888"/>
            <w:tcMar>
              <w:top w:w="70" w:type="dxa"/>
              <w:start w:w="70" w:type="dxa"/>
              <w:bottom w:w="70" w:type="dxa"/>
              <w:end w:w="70" w:type="dxa"/>
            </w:tcMar>
            <w:vAlign w:val="top"/>
          </w:tcPr>
          <w:p>
            <w:pPr>
              <w:spacing w:after="0"/>
            </w:pPr>
            <w:r>
              <w:rPr>
                <w:rFonts w:ascii="Liberation Sans" w:hAnsi="Liberation Sans"/>
                <w:sz w:val="13"/>
              </w:rPr>
              <w:t>Time-management benchmark.</w:t>
            </w:r>
          </w:p>
        </w:tc>
      </w:tr>
      <w:tr>
        <w:trPr>
          <w:cantSplit/>
        </w:trPr>
        <w:tc>
          <w:tcPr>
            <w:tcW w:type="dxa" w:w="1008"/>
            <w:tcMar>
              <w:top w:w="70" w:type="dxa"/>
              <w:start w:w="70" w:type="dxa"/>
              <w:bottom w:w="70" w:type="dxa"/>
              <w:end w:w="70" w:type="dxa"/>
            </w:tcMar>
            <w:vAlign w:val="top"/>
            <w:shd w:fill="F5F8FA"/>
          </w:tcPr>
          <w:p>
            <w:pPr>
              <w:spacing w:after="0"/>
            </w:pPr>
            <w:r>
              <w:rPr>
                <w:rFonts w:ascii="Liberation Sans" w:hAnsi="Liberation Sans"/>
                <w:sz w:val="13"/>
              </w:rPr>
              <w:t>B5</w:t>
            </w:r>
          </w:p>
        </w:tc>
        <w:tc>
          <w:tcPr>
            <w:tcW w:type="dxa" w:w="5616"/>
            <w:tcMar>
              <w:top w:w="70" w:type="dxa"/>
              <w:start w:w="70" w:type="dxa"/>
              <w:bottom w:w="70" w:type="dxa"/>
              <w:end w:w="70" w:type="dxa"/>
            </w:tcMar>
            <w:vAlign w:val="top"/>
            <w:shd w:fill="F5F8FA"/>
          </w:tcPr>
          <w:p>
            <w:pPr>
              <w:spacing w:after="0"/>
            </w:pPr>
            <w:r>
              <w:rPr>
                <w:rFonts w:ascii="Liberation Sans" w:hAnsi="Liberation Sans"/>
                <w:sz w:val="13"/>
              </w:rPr>
              <w:t>Random-entry matched by ticker/DTE/structure/size</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Tests whether timing/selection adds value.</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B6</w:t>
            </w:r>
          </w:p>
        </w:tc>
        <w:tc>
          <w:tcPr>
            <w:tcW w:type="dxa" w:w="5616"/>
            <w:tcMar>
              <w:top w:w="70" w:type="dxa"/>
              <w:start w:w="70" w:type="dxa"/>
              <w:bottom w:w="70" w:type="dxa"/>
              <w:end w:w="70" w:type="dxa"/>
            </w:tcMar>
            <w:vAlign w:val="top"/>
          </w:tcPr>
          <w:p>
            <w:pPr>
              <w:spacing w:after="0"/>
            </w:pPr>
            <w:r>
              <w:rPr>
                <w:rFonts w:ascii="Liberation Sans" w:hAnsi="Liberation Sans"/>
                <w:sz w:val="13"/>
              </w:rPr>
              <w:t>Buy-and-hold assigned underlying</w:t>
            </w:r>
          </w:p>
        </w:tc>
        <w:tc>
          <w:tcPr>
            <w:tcW w:type="dxa" w:w="3888"/>
            <w:tcMar>
              <w:top w:w="70" w:type="dxa"/>
              <w:start w:w="70" w:type="dxa"/>
              <w:bottom w:w="70" w:type="dxa"/>
              <w:end w:w="70" w:type="dxa"/>
            </w:tcMar>
            <w:vAlign w:val="top"/>
          </w:tcPr>
          <w:p>
            <w:pPr>
              <w:spacing w:after="0"/>
            </w:pPr>
            <w:r>
              <w:rPr>
                <w:rFonts w:ascii="Liberation Sans" w:hAnsi="Liberation Sans"/>
                <w:sz w:val="13"/>
              </w:rPr>
              <w:t>Tests whether Wheel management adds value after assignment.</w:t>
            </w:r>
          </w:p>
        </w:tc>
      </w:tr>
      <w:tr>
        <w:trPr>
          <w:cantSplit/>
        </w:trPr>
        <w:tc>
          <w:tcPr>
            <w:tcW w:type="dxa" w:w="1008"/>
            <w:tcMar>
              <w:top w:w="70" w:type="dxa"/>
              <w:start w:w="70" w:type="dxa"/>
              <w:bottom w:w="70" w:type="dxa"/>
              <w:end w:w="70" w:type="dxa"/>
            </w:tcMar>
            <w:vAlign w:val="top"/>
            <w:shd w:fill="F5F8FA"/>
          </w:tcPr>
          <w:p>
            <w:pPr>
              <w:spacing w:after="0"/>
            </w:pPr>
            <w:r>
              <w:rPr>
                <w:rFonts w:ascii="Liberation Sans" w:hAnsi="Liberation Sans"/>
                <w:sz w:val="13"/>
              </w:rPr>
              <w:t>A1</w:t>
            </w:r>
          </w:p>
        </w:tc>
        <w:tc>
          <w:tcPr>
            <w:tcW w:type="dxa" w:w="5616"/>
            <w:tcMar>
              <w:top w:w="70" w:type="dxa"/>
              <w:start w:w="70" w:type="dxa"/>
              <w:bottom w:w="70" w:type="dxa"/>
              <w:end w:w="70" w:type="dxa"/>
            </w:tcMar>
            <w:vAlign w:val="top"/>
            <w:shd w:fill="F5F8FA"/>
          </w:tcPr>
          <w:p>
            <w:pPr>
              <w:spacing w:after="0"/>
            </w:pPr>
            <w:r>
              <w:rPr>
                <w:rFonts w:ascii="Liberation Sans" w:hAnsi="Liberation Sans"/>
                <w:sz w:val="13"/>
              </w:rPr>
              <w:t>B1 + ownership model</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Incremental ownership value.</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A2</w:t>
            </w:r>
          </w:p>
        </w:tc>
        <w:tc>
          <w:tcPr>
            <w:tcW w:type="dxa" w:w="5616"/>
            <w:tcMar>
              <w:top w:w="70" w:type="dxa"/>
              <w:start w:w="70" w:type="dxa"/>
              <w:bottom w:w="70" w:type="dxa"/>
              <w:end w:w="70" w:type="dxa"/>
            </w:tcMar>
            <w:vAlign w:val="top"/>
          </w:tcPr>
          <w:p>
            <w:pPr>
              <w:spacing w:after="0"/>
            </w:pPr>
            <w:r>
              <w:rPr>
                <w:rFonts w:ascii="Liberation Sans" w:hAnsi="Liberation Sans"/>
                <w:sz w:val="13"/>
              </w:rPr>
              <w:t>A1 + volatility/surface features</w:t>
            </w:r>
          </w:p>
        </w:tc>
        <w:tc>
          <w:tcPr>
            <w:tcW w:type="dxa" w:w="3888"/>
            <w:tcMar>
              <w:top w:w="70" w:type="dxa"/>
              <w:start w:w="70" w:type="dxa"/>
              <w:bottom w:w="70" w:type="dxa"/>
              <w:end w:w="70" w:type="dxa"/>
            </w:tcMar>
            <w:vAlign w:val="top"/>
          </w:tcPr>
          <w:p>
            <w:pPr>
              <w:spacing w:after="0"/>
            </w:pPr>
            <w:r>
              <w:rPr>
                <w:rFonts w:ascii="Liberation Sans" w:hAnsi="Liberation Sans"/>
                <w:sz w:val="13"/>
              </w:rPr>
              <w:t>Incremental vol value.</w:t>
            </w:r>
          </w:p>
        </w:tc>
      </w:tr>
      <w:tr>
        <w:trPr>
          <w:cantSplit/>
        </w:trPr>
        <w:tc>
          <w:tcPr>
            <w:tcW w:type="dxa" w:w="1008"/>
            <w:tcMar>
              <w:top w:w="70" w:type="dxa"/>
              <w:start w:w="70" w:type="dxa"/>
              <w:bottom w:w="70" w:type="dxa"/>
              <w:end w:w="70" w:type="dxa"/>
            </w:tcMar>
            <w:vAlign w:val="top"/>
            <w:shd w:fill="F5F8FA"/>
          </w:tcPr>
          <w:p>
            <w:pPr>
              <w:spacing w:after="0"/>
            </w:pPr>
            <w:r>
              <w:rPr>
                <w:rFonts w:ascii="Liberation Sans" w:hAnsi="Liberation Sans"/>
                <w:sz w:val="13"/>
              </w:rPr>
              <w:t>A3</w:t>
            </w:r>
          </w:p>
        </w:tc>
        <w:tc>
          <w:tcPr>
            <w:tcW w:type="dxa" w:w="5616"/>
            <w:tcMar>
              <w:top w:w="70" w:type="dxa"/>
              <w:start w:w="70" w:type="dxa"/>
              <w:bottom w:w="70" w:type="dxa"/>
              <w:end w:w="70" w:type="dxa"/>
            </w:tcMar>
            <w:vAlign w:val="top"/>
            <w:shd w:fill="F5F8FA"/>
          </w:tcPr>
          <w:p>
            <w:pPr>
              <w:spacing w:after="0"/>
            </w:pPr>
            <w:r>
              <w:rPr>
                <w:rFonts w:ascii="Liberation Sans" w:hAnsi="Liberation Sans"/>
                <w:sz w:val="13"/>
              </w:rPr>
              <w:t>A2 + regime model</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Conditional regime value.</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A4</w:t>
            </w:r>
          </w:p>
        </w:tc>
        <w:tc>
          <w:tcPr>
            <w:tcW w:type="dxa" w:w="5616"/>
            <w:tcMar>
              <w:top w:w="70" w:type="dxa"/>
              <w:start w:w="70" w:type="dxa"/>
              <w:bottom w:w="70" w:type="dxa"/>
              <w:end w:w="70" w:type="dxa"/>
            </w:tcMar>
            <w:vAlign w:val="top"/>
          </w:tcPr>
          <w:p>
            <w:pPr>
              <w:spacing w:after="0"/>
            </w:pPr>
            <w:r>
              <w:rPr>
                <w:rFonts w:ascii="Liberation Sans" w:hAnsi="Liberation Sans"/>
                <w:sz w:val="13"/>
              </w:rPr>
              <w:t>A3 + expert priors</w:t>
            </w:r>
          </w:p>
        </w:tc>
        <w:tc>
          <w:tcPr>
            <w:tcW w:type="dxa" w:w="3888"/>
            <w:tcMar>
              <w:top w:w="70" w:type="dxa"/>
              <w:start w:w="70" w:type="dxa"/>
              <w:bottom w:w="70" w:type="dxa"/>
              <w:end w:w="70" w:type="dxa"/>
            </w:tcMar>
            <w:vAlign w:val="top"/>
          </w:tcPr>
          <w:p>
            <w:pPr>
              <w:spacing w:after="0"/>
            </w:pPr>
            <w:r>
              <w:rPr>
                <w:rFonts w:ascii="Liberation Sans" w:hAnsi="Liberation Sans"/>
                <w:sz w:val="13"/>
              </w:rPr>
              <w:t>Incremental expert prior value.</w:t>
            </w:r>
          </w:p>
        </w:tc>
      </w:tr>
      <w:tr>
        <w:trPr>
          <w:cantSplit/>
        </w:trPr>
        <w:tc>
          <w:tcPr>
            <w:tcW w:type="dxa" w:w="1008"/>
            <w:tcMar>
              <w:top w:w="70" w:type="dxa"/>
              <w:start w:w="70" w:type="dxa"/>
              <w:bottom w:w="70" w:type="dxa"/>
              <w:end w:w="70" w:type="dxa"/>
            </w:tcMar>
            <w:vAlign w:val="top"/>
            <w:shd w:fill="F5F8FA"/>
          </w:tcPr>
          <w:p>
            <w:pPr>
              <w:spacing w:after="0"/>
            </w:pPr>
            <w:r>
              <w:rPr>
                <w:rFonts w:ascii="Liberation Sans" w:hAnsi="Liberation Sans"/>
                <w:sz w:val="13"/>
              </w:rPr>
              <w:t>A5</w:t>
            </w:r>
          </w:p>
        </w:tc>
        <w:tc>
          <w:tcPr>
            <w:tcW w:type="dxa" w:w="5616"/>
            <w:tcMar>
              <w:top w:w="70" w:type="dxa"/>
              <w:start w:w="70" w:type="dxa"/>
              <w:bottom w:w="70" w:type="dxa"/>
              <w:end w:w="70" w:type="dxa"/>
            </w:tcMar>
            <w:vAlign w:val="top"/>
            <w:shd w:fill="F5F8FA"/>
          </w:tcPr>
          <w:p>
            <w:pPr>
              <w:spacing w:after="0"/>
            </w:pPr>
            <w:r>
              <w:rPr>
                <w:rFonts w:ascii="Liberation Sans" w:hAnsi="Liberation Sans"/>
                <w:sz w:val="13"/>
              </w:rPr>
              <w:t>A4 + dynamic management</w:t>
            </w:r>
          </w:p>
        </w:tc>
        <w:tc>
          <w:tcPr>
            <w:tcW w:type="dxa" w:w="3888"/>
            <w:tcMar>
              <w:top w:w="70" w:type="dxa"/>
              <w:start w:w="70" w:type="dxa"/>
              <w:bottom w:w="70" w:type="dxa"/>
              <w:end w:w="70" w:type="dxa"/>
            </w:tcMar>
            <w:vAlign w:val="top"/>
            <w:shd w:fill="F5F8FA"/>
          </w:tcPr>
          <w:p>
            <w:pPr>
              <w:spacing w:after="0"/>
            </w:pPr>
            <w:r>
              <w:rPr>
                <w:rFonts w:ascii="Liberation Sans" w:hAnsi="Liberation Sans"/>
                <w:sz w:val="13"/>
              </w:rPr>
              <w:t>Management alpha.</w:t>
            </w:r>
          </w:p>
        </w:tc>
      </w:tr>
      <w:tr>
        <w:trPr>
          <w:cantSplit/>
        </w:trPr>
        <w:tc>
          <w:tcPr>
            <w:tcW w:type="dxa" w:w="1008"/>
            <w:tcMar>
              <w:top w:w="70" w:type="dxa"/>
              <w:start w:w="70" w:type="dxa"/>
              <w:bottom w:w="70" w:type="dxa"/>
              <w:end w:w="70" w:type="dxa"/>
            </w:tcMar>
            <w:vAlign w:val="top"/>
          </w:tcPr>
          <w:p>
            <w:pPr>
              <w:spacing w:after="0"/>
            </w:pPr>
            <w:r>
              <w:rPr>
                <w:rFonts w:ascii="Liberation Sans" w:hAnsi="Liberation Sans"/>
                <w:sz w:val="13"/>
              </w:rPr>
              <w:t>A6</w:t>
            </w:r>
          </w:p>
        </w:tc>
        <w:tc>
          <w:tcPr>
            <w:tcW w:type="dxa" w:w="5616"/>
            <w:tcMar>
              <w:top w:w="70" w:type="dxa"/>
              <w:start w:w="70" w:type="dxa"/>
              <w:bottom w:w="70" w:type="dxa"/>
              <w:end w:w="70" w:type="dxa"/>
            </w:tcMar>
            <w:vAlign w:val="top"/>
          </w:tcPr>
          <w:p>
            <w:pPr>
              <w:spacing w:after="0"/>
            </w:pPr>
            <w:r>
              <w:rPr>
                <w:rFonts w:ascii="Liberation Sans" w:hAnsi="Liberation Sans"/>
                <w:sz w:val="13"/>
              </w:rPr>
              <w:t>A5 + execution/fill model</w:t>
            </w:r>
          </w:p>
        </w:tc>
        <w:tc>
          <w:tcPr>
            <w:tcW w:type="dxa" w:w="3888"/>
            <w:tcMar>
              <w:top w:w="70" w:type="dxa"/>
              <w:start w:w="70" w:type="dxa"/>
              <w:bottom w:w="70" w:type="dxa"/>
              <w:end w:w="70" w:type="dxa"/>
            </w:tcMar>
            <w:vAlign w:val="top"/>
          </w:tcPr>
          <w:p>
            <w:pPr>
              <w:spacing w:after="0"/>
            </w:pPr>
            <w:r>
              <w:rPr>
                <w:rFonts w:ascii="Liberation Sans" w:hAnsi="Liberation Sans"/>
                <w:sz w:val="13"/>
              </w:rPr>
              <w:t>Execution preservation.</w:t>
            </w:r>
          </w:p>
        </w:tc>
      </w:tr>
    </w:tbl>
    <w:p/>
    <w:p>
      <w:pPr>
        <w:pStyle w:val="Requirement"/>
      </w:pPr>
      <w:r>
        <w:rPr>
          <w:b/>
          <w:color w:val="16324F"/>
        </w:rPr>
        <w:t xml:space="preserve">ABL-001 [MUST] </w:t>
      </w:r>
      <w:r>
        <w:t>Every major feature/model/vendor-like intelligence layer SHALL have an ablation result measuring delta EV, PF, WR, DD, ES, calibration and opportunity capture.</w:t>
      </w:r>
    </w:p>
    <w:p>
      <w:pPr>
        <w:pStyle w:val="Requirement"/>
      </w:pPr>
      <w:r>
        <w:rPr>
          <w:b/>
          <w:color w:val="16324F"/>
        </w:rPr>
        <w:t xml:space="preserve">ABL-002 [MUST] </w:t>
      </w:r>
      <w:r>
        <w:t>A complex layer that does not add stable OOS economic value SHALL be removed or kept research-only.</w:t>
      </w:r>
    </w:p>
    <w:p>
      <w:pPr>
        <w:pStyle w:val="Heading1"/>
        <w:keepNext/>
      </w:pPr>
      <w:r>
        <w:t>50. Statistical Claim Standard for 70-80% Win-Rate Statements</w:t>
      </w:r>
    </w:p>
    <w:p>
      <w:r>
        <w:t>A 70-80% claim is a statistical statement about a defined cohort, not a marketing label. THETA therefore requires sample quality, uncertainty and multiple-regime support.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6324F"/>
            <w:tcMar>
              <w:top w:w="70" w:type="dxa"/>
              <w:start w:w="70" w:type="dxa"/>
              <w:bottom w:w="70" w:type="dxa"/>
              <w:end w:w="70" w:type="dxa"/>
            </w:tcMar>
            <w:vAlign w:val="center"/>
          </w:tcPr>
          <w:p>
            <w:pPr>
              <w:spacing w:after="0"/>
            </w:pPr>
            <w:r>
              <w:rPr>
                <w:rFonts w:ascii="Liberation Sans" w:hAnsi="Liberation Sans"/>
                <w:b/>
                <w:color w:val="FFFFFF"/>
                <w:sz w:val="14"/>
              </w:rPr>
              <w:t>Requirement</w:t>
            </w:r>
          </w:p>
        </w:tc>
        <w:tc>
          <w:tcPr>
            <w:tcW w:type="dxa" w:w="8208"/>
            <w:shd w:fill="16324F"/>
            <w:tcMar>
              <w:top w:w="70" w:type="dxa"/>
              <w:start w:w="70" w:type="dxa"/>
              <w:bottom w:w="70" w:type="dxa"/>
              <w:end w:w="70" w:type="dxa"/>
            </w:tcMar>
            <w:vAlign w:val="center"/>
          </w:tcPr>
          <w:p>
            <w:pPr>
              <w:spacing w:after="0"/>
            </w:pPr>
            <w:r>
              <w:rPr>
                <w:rFonts w:ascii="Liberation Sans" w:hAnsi="Liberation Sans"/>
                <w:b/>
                <w:color w:val="FFFFFF"/>
                <w:sz w:val="14"/>
              </w:rPr>
              <w:t>Standard</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Cohort definition</w:t>
            </w:r>
          </w:p>
        </w:tc>
        <w:tc>
          <w:tcPr>
            <w:tcW w:type="dxa" w:w="8208"/>
            <w:tcMar>
              <w:top w:w="70" w:type="dxa"/>
              <w:start w:w="70" w:type="dxa"/>
              <w:bottom w:w="70" w:type="dxa"/>
              <w:end w:w="70" w:type="dxa"/>
            </w:tcMar>
            <w:vAlign w:val="top"/>
          </w:tcPr>
          <w:p>
            <w:pPr>
              <w:spacing w:after="0"/>
            </w:pPr>
            <w:r>
              <w:rPr>
                <w:rFonts w:ascii="Liberation Sans" w:hAnsi="Liberation Sans"/>
                <w:sz w:val="14"/>
              </w:rPr>
              <w:t>Strategy branch, regime, DTE/delta region, management version, data/model/risk version and date range are explicit.</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Sample count</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Report raw N and independent-cluster N. A serious high-WR statement should generally have about 300+ independent OOS episodes and preferably 500+ across regimes.</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Interval</w:t>
            </w:r>
          </w:p>
        </w:tc>
        <w:tc>
          <w:tcPr>
            <w:tcW w:type="dxa" w:w="8208"/>
            <w:tcMar>
              <w:top w:w="70" w:type="dxa"/>
              <w:start w:w="70" w:type="dxa"/>
              <w:bottom w:w="70" w:type="dxa"/>
              <w:end w:w="70" w:type="dxa"/>
            </w:tcMar>
            <w:vAlign w:val="top"/>
          </w:tcPr>
          <w:p>
            <w:pPr>
              <w:spacing w:after="0"/>
            </w:pPr>
            <w:r>
              <w:rPr>
                <w:rFonts w:ascii="Liberation Sans" w:hAnsi="Liberation Sans"/>
                <w:sz w:val="14"/>
              </w:rPr>
              <w:t>Report a binomial interval such as Wilson for simple episode proportions and cluster/bootstrap uncertainty when dependence exists.</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Economic metrics</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WR is accompanied by AvgWin, AvgLoss, PF, EV, DD, ES/CVaR and open MTM inventory.</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Selection bias</w:t>
            </w:r>
          </w:p>
        </w:tc>
        <w:tc>
          <w:tcPr>
            <w:tcW w:type="dxa" w:w="8208"/>
            <w:tcMar>
              <w:top w:w="70" w:type="dxa"/>
              <w:start w:w="70" w:type="dxa"/>
              <w:bottom w:w="70" w:type="dxa"/>
              <w:end w:w="70" w:type="dxa"/>
            </w:tcMar>
            <w:vAlign w:val="top"/>
          </w:tcPr>
          <w:p>
            <w:pPr>
              <w:spacing w:after="0"/>
            </w:pPr>
            <w:r>
              <w:rPr>
                <w:rFonts w:ascii="Liberation Sans" w:hAnsi="Liberation Sans"/>
                <w:sz w:val="14"/>
              </w:rPr>
              <w:t>Preserve all tested variants; use DSR/PBO or equivalent selection-bias diagnostics when search breadth is material.</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OOS discipline</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Final untouched OOS is never used to choose thresholds or features.</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Live evidence</w:t>
            </w:r>
          </w:p>
        </w:tc>
        <w:tc>
          <w:tcPr>
            <w:tcW w:type="dxa" w:w="8208"/>
            <w:tcMar>
              <w:top w:w="70" w:type="dxa"/>
              <w:start w:w="70" w:type="dxa"/>
              <w:bottom w:w="70" w:type="dxa"/>
              <w:end w:w="70" w:type="dxa"/>
            </w:tcMar>
            <w:vAlign w:val="top"/>
          </w:tcPr>
          <w:p>
            <w:pPr>
              <w:spacing w:after="0"/>
            </w:pPr>
            <w:r>
              <w:rPr>
                <w:rFonts w:ascii="Liberation Sans" w:hAnsi="Liberation Sans"/>
                <w:sz w:val="14"/>
              </w:rPr>
              <w:t>Paper proves mechanics; small-live proves actual fill/lifecycle behavior before scaling.</w:t>
            </w:r>
          </w:p>
        </w:tc>
      </w:tr>
    </w:tbl>
    <w:p/>
    <w:p>
      <w:pPr>
        <w:pStyle w:val="Requirement"/>
      </w:pPr>
      <w:r>
        <w:rPr>
          <w:b/>
          <w:color w:val="16324F"/>
        </w:rPr>
        <w:t xml:space="preserve">STAT-001 [MUST] </w:t>
      </w:r>
      <w:r>
        <w:t>The system SHALL never claim 70-80% because calibrated model confidence is 0.70-0.80; predicted probability and realized win rate are different quantities.</w:t>
      </w:r>
    </w:p>
    <w:p>
      <w:pPr>
        <w:pStyle w:val="Requirement"/>
      </w:pPr>
      <w:r>
        <w:rPr>
          <w:b/>
          <w:color w:val="16324F"/>
        </w:rPr>
        <w:t xml:space="preserve">STAT-002 [MUST] </w:t>
      </w:r>
      <w:r>
        <w:t>A bucket with high WR but poor payoff ratio, PF, DD, ES or inventory behavior SHALL not graduate solely because WR meets target.</w:t>
      </w:r>
    </w:p>
    <w:p>
      <w:pPr>
        <w:pStyle w:val="Heading1"/>
        <w:keepNext/>
      </w:pPr>
      <w:r>
        <w:t>51. Production Risk-Limit Versioning and Exploratory Risk</w:t>
      </w:r>
    </w:p>
    <w:p>
      <w:r>
        <w:t>Risk thresholds are strategy-versioned configuration, not permanent constants embedded in code or prose.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16324F"/>
            <w:tcMar>
              <w:top w:w="70" w:type="dxa"/>
              <w:start w:w="70" w:type="dxa"/>
              <w:bottom w:w="70" w:type="dxa"/>
              <w:end w:w="70" w:type="dxa"/>
            </w:tcMar>
            <w:vAlign w:val="center"/>
          </w:tcPr>
          <w:p>
            <w:pPr>
              <w:spacing w:after="0"/>
            </w:pPr>
            <w:r>
              <w:rPr>
                <w:rFonts w:ascii="Liberation Sans" w:hAnsi="Liberation Sans"/>
                <w:b/>
                <w:color w:val="FFFFFF"/>
                <w:sz w:val="14"/>
              </w:rPr>
              <w:t>Limit family</w:t>
            </w:r>
          </w:p>
        </w:tc>
        <w:tc>
          <w:tcPr>
            <w:tcW w:type="dxa" w:w="5184"/>
            <w:shd w:fill="16324F"/>
            <w:tcMar>
              <w:top w:w="70" w:type="dxa"/>
              <w:start w:w="70" w:type="dxa"/>
              <w:bottom w:w="70" w:type="dxa"/>
              <w:end w:w="70" w:type="dxa"/>
            </w:tcMar>
            <w:vAlign w:val="center"/>
          </w:tcPr>
          <w:p>
            <w:pPr>
              <w:spacing w:after="0"/>
            </w:pPr>
            <w:r>
              <w:rPr>
                <w:rFonts w:ascii="Liberation Sans" w:hAnsi="Liberation Sans"/>
                <w:b/>
                <w:color w:val="FFFFFF"/>
                <w:sz w:val="14"/>
              </w:rPr>
              <w:t>Examples</w:t>
            </w:r>
          </w:p>
        </w:tc>
        <w:tc>
          <w:tcPr>
            <w:tcW w:type="dxa" w:w="3456"/>
            <w:shd w:fill="16324F"/>
            <w:tcMar>
              <w:top w:w="70" w:type="dxa"/>
              <w:start w:w="70" w:type="dxa"/>
              <w:bottom w:w="70" w:type="dxa"/>
              <w:end w:w="70" w:type="dxa"/>
            </w:tcMar>
            <w:vAlign w:val="center"/>
          </w:tcPr>
          <w:p>
            <w:pPr>
              <w:spacing w:after="0"/>
            </w:pPr>
            <w:r>
              <w:rPr>
                <w:rFonts w:ascii="Liberation Sans" w:hAnsi="Liberation Sans"/>
                <w:b/>
                <w:color w:val="FFFFFF"/>
                <w:sz w:val="14"/>
              </w:rPr>
              <w:t>Versioning rule</w:t>
            </w:r>
          </w:p>
        </w:tc>
      </w:tr>
      <w:tr>
        <w:trPr>
          <w:cantSplit/>
        </w:trPr>
        <w:tc>
          <w:tcPr>
            <w:tcW w:type="dxa" w:w="2016"/>
            <w:tcMar>
              <w:top w:w="70" w:type="dxa"/>
              <w:start w:w="70" w:type="dxa"/>
              <w:bottom w:w="70" w:type="dxa"/>
              <w:end w:w="70" w:type="dxa"/>
            </w:tcMar>
            <w:vAlign w:val="top"/>
          </w:tcPr>
          <w:p>
            <w:pPr>
              <w:spacing w:after="0"/>
            </w:pPr>
            <w:r>
              <w:rPr>
                <w:rFonts w:ascii="Liberation Sans" w:hAnsi="Liberation Sans"/>
                <w:sz w:val="14"/>
              </w:rPr>
              <w:t>Per trade</w:t>
            </w:r>
          </w:p>
        </w:tc>
        <w:tc>
          <w:tcPr>
            <w:tcW w:type="dxa" w:w="5184"/>
            <w:tcMar>
              <w:top w:w="70" w:type="dxa"/>
              <w:start w:w="70" w:type="dxa"/>
              <w:bottom w:w="70" w:type="dxa"/>
              <w:end w:w="70" w:type="dxa"/>
            </w:tcMar>
            <w:vAlign w:val="top"/>
          </w:tcPr>
          <w:p>
            <w:pPr>
              <w:spacing w:after="0"/>
            </w:pPr>
            <w:r>
              <w:rPr>
                <w:rFonts w:ascii="Liberation Sans" w:hAnsi="Liberation Sans"/>
                <w:sz w:val="14"/>
              </w:rPr>
              <w:t>stress loss, secured collateral, max contracts, liquidity ceiling</w:t>
            </w:r>
          </w:p>
        </w:tc>
        <w:tc>
          <w:tcPr>
            <w:tcW w:type="dxa" w:w="3456"/>
            <w:tcMar>
              <w:top w:w="70" w:type="dxa"/>
              <w:start w:w="70" w:type="dxa"/>
              <w:bottom w:w="70" w:type="dxa"/>
              <w:end w:w="70" w:type="dxa"/>
            </w:tcMar>
            <w:vAlign w:val="top"/>
          </w:tcPr>
          <w:p>
            <w:pPr>
              <w:spacing w:after="0"/>
            </w:pPr>
            <w:r>
              <w:rPr>
                <w:rFonts w:ascii="Liberation Sans" w:hAnsi="Liberation Sans"/>
                <w:sz w:val="14"/>
              </w:rPr>
              <w:t>risk_limit_version</w:t>
            </w:r>
          </w:p>
        </w:tc>
      </w:tr>
      <w:tr>
        <w:trPr>
          <w:cantSplit/>
        </w:trPr>
        <w:tc>
          <w:tcPr>
            <w:tcW w:type="dxa" w:w="2016"/>
            <w:tcMar>
              <w:top w:w="70" w:type="dxa"/>
              <w:start w:w="70" w:type="dxa"/>
              <w:bottom w:w="70" w:type="dxa"/>
              <w:end w:w="70" w:type="dxa"/>
            </w:tcMar>
            <w:vAlign w:val="top"/>
            <w:shd w:fill="F5F8FA"/>
          </w:tcPr>
          <w:p>
            <w:pPr>
              <w:spacing w:after="0"/>
            </w:pPr>
            <w:r>
              <w:rPr>
                <w:rFonts w:ascii="Liberation Sans" w:hAnsi="Liberation Sans"/>
                <w:sz w:val="14"/>
              </w:rPr>
              <w:t>Ticker/sector</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max inventory/collateral/concentration, correlated exposure</w:t>
            </w:r>
          </w:p>
        </w:tc>
        <w:tc>
          <w:tcPr>
            <w:tcW w:type="dxa" w:w="3456"/>
            <w:tcMar>
              <w:top w:w="70" w:type="dxa"/>
              <w:start w:w="70" w:type="dxa"/>
              <w:bottom w:w="70" w:type="dxa"/>
              <w:end w:w="70" w:type="dxa"/>
            </w:tcMar>
            <w:vAlign w:val="top"/>
            <w:shd w:fill="F5F8FA"/>
          </w:tcPr>
          <w:p>
            <w:pPr>
              <w:spacing w:after="0"/>
            </w:pPr>
            <w:r>
              <w:rPr>
                <w:rFonts w:ascii="Liberation Sans" w:hAnsi="Liberation Sans"/>
                <w:sz w:val="14"/>
              </w:rPr>
              <w:t>risk_limit_version</w:t>
            </w:r>
          </w:p>
        </w:tc>
      </w:tr>
      <w:tr>
        <w:trPr>
          <w:cantSplit/>
        </w:trPr>
        <w:tc>
          <w:tcPr>
            <w:tcW w:type="dxa" w:w="2016"/>
            <w:tcMar>
              <w:top w:w="70" w:type="dxa"/>
              <w:start w:w="70" w:type="dxa"/>
              <w:bottom w:w="70" w:type="dxa"/>
              <w:end w:w="70" w:type="dxa"/>
            </w:tcMar>
            <w:vAlign w:val="top"/>
          </w:tcPr>
          <w:p>
            <w:pPr>
              <w:spacing w:after="0"/>
            </w:pPr>
            <w:r>
              <w:rPr>
                <w:rFonts w:ascii="Liberation Sans" w:hAnsi="Liberation Sans"/>
                <w:sz w:val="14"/>
              </w:rPr>
              <w:t>Portfolio</w:t>
            </w:r>
          </w:p>
        </w:tc>
        <w:tc>
          <w:tcPr>
            <w:tcW w:type="dxa" w:w="5184"/>
            <w:tcMar>
              <w:top w:w="70" w:type="dxa"/>
              <w:start w:w="70" w:type="dxa"/>
              <w:bottom w:w="70" w:type="dxa"/>
              <w:end w:w="70" w:type="dxa"/>
            </w:tcMar>
            <w:vAlign w:val="top"/>
          </w:tcPr>
          <w:p>
            <w:pPr>
              <w:spacing w:after="0"/>
            </w:pPr>
            <w:r>
              <w:rPr>
                <w:rFonts w:ascii="Liberation Sans" w:hAnsi="Liberation Sans"/>
                <w:sz w:val="14"/>
              </w:rPr>
              <w:t>drawdown stages, utilization, net Greeks, stress budget</w:t>
            </w:r>
          </w:p>
        </w:tc>
        <w:tc>
          <w:tcPr>
            <w:tcW w:type="dxa" w:w="3456"/>
            <w:tcMar>
              <w:top w:w="70" w:type="dxa"/>
              <w:start w:w="70" w:type="dxa"/>
              <w:bottom w:w="70" w:type="dxa"/>
              <w:end w:w="70" w:type="dxa"/>
            </w:tcMar>
            <w:vAlign w:val="top"/>
          </w:tcPr>
          <w:p>
            <w:pPr>
              <w:spacing w:after="0"/>
            </w:pPr>
            <w:r>
              <w:rPr>
                <w:rFonts w:ascii="Liberation Sans" w:hAnsi="Liberation Sans"/>
                <w:sz w:val="14"/>
              </w:rPr>
              <w:t>risk_limit_version</w:t>
            </w:r>
          </w:p>
        </w:tc>
      </w:tr>
      <w:tr>
        <w:trPr>
          <w:cantSplit/>
        </w:trPr>
        <w:tc>
          <w:tcPr>
            <w:tcW w:type="dxa" w:w="2016"/>
            <w:tcMar>
              <w:top w:w="70" w:type="dxa"/>
              <w:start w:w="70" w:type="dxa"/>
              <w:bottom w:w="70" w:type="dxa"/>
              <w:end w:w="70" w:type="dxa"/>
            </w:tcMar>
            <w:vAlign w:val="top"/>
            <w:shd w:fill="F5F8FA"/>
          </w:tcPr>
          <w:p>
            <w:pPr>
              <w:spacing w:after="0"/>
            </w:pPr>
            <w:r>
              <w:rPr>
                <w:rFonts w:ascii="Liberation Sans" w:hAnsi="Liberation Sans"/>
                <w:sz w:val="14"/>
              </w:rPr>
              <w:t>Lifecycle</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max recovery duration before review, assignment inventory cap</w:t>
            </w:r>
          </w:p>
        </w:tc>
        <w:tc>
          <w:tcPr>
            <w:tcW w:type="dxa" w:w="3456"/>
            <w:tcMar>
              <w:top w:w="70" w:type="dxa"/>
              <w:start w:w="70" w:type="dxa"/>
              <w:bottom w:w="70" w:type="dxa"/>
              <w:end w:w="70" w:type="dxa"/>
            </w:tcMar>
            <w:vAlign w:val="top"/>
            <w:shd w:fill="F5F8FA"/>
          </w:tcPr>
          <w:p>
            <w:pPr>
              <w:spacing w:after="0"/>
            </w:pPr>
            <w:r>
              <w:rPr>
                <w:rFonts w:ascii="Liberation Sans" w:hAnsi="Liberation Sans"/>
                <w:sz w:val="14"/>
              </w:rPr>
              <w:t>risk_limit_version</w:t>
            </w:r>
          </w:p>
        </w:tc>
      </w:tr>
      <w:tr>
        <w:trPr>
          <w:cantSplit/>
        </w:trPr>
        <w:tc>
          <w:tcPr>
            <w:tcW w:type="dxa" w:w="2016"/>
            <w:tcMar>
              <w:top w:w="70" w:type="dxa"/>
              <w:start w:w="70" w:type="dxa"/>
              <w:bottom w:w="70" w:type="dxa"/>
              <w:end w:w="70" w:type="dxa"/>
            </w:tcMar>
            <w:vAlign w:val="top"/>
          </w:tcPr>
          <w:p>
            <w:pPr>
              <w:spacing w:after="0"/>
            </w:pPr>
            <w:r>
              <w:rPr>
                <w:rFonts w:ascii="Liberation Sans" w:hAnsi="Liberation Sans"/>
                <w:sz w:val="14"/>
              </w:rPr>
              <w:t>Execution</w:t>
            </w:r>
          </w:p>
        </w:tc>
        <w:tc>
          <w:tcPr>
            <w:tcW w:type="dxa" w:w="5184"/>
            <w:tcMar>
              <w:top w:w="70" w:type="dxa"/>
              <w:start w:w="70" w:type="dxa"/>
              <w:bottom w:w="70" w:type="dxa"/>
              <w:end w:w="70" w:type="dxa"/>
            </w:tcMar>
            <w:vAlign w:val="top"/>
          </w:tcPr>
          <w:p>
            <w:pPr>
              <w:spacing w:after="0"/>
            </w:pPr>
            <w:r>
              <w:rPr>
                <w:rFonts w:ascii="Liberation Sans" w:hAnsi="Liberation Sans"/>
                <w:sz w:val="14"/>
              </w:rPr>
              <w:t>max quote age/spread, replace count, fill degradation</w:t>
            </w:r>
          </w:p>
        </w:tc>
        <w:tc>
          <w:tcPr>
            <w:tcW w:type="dxa" w:w="3456"/>
            <w:tcMar>
              <w:top w:w="70" w:type="dxa"/>
              <w:start w:w="70" w:type="dxa"/>
              <w:bottom w:w="70" w:type="dxa"/>
              <w:end w:w="70" w:type="dxa"/>
            </w:tcMar>
            <w:vAlign w:val="top"/>
          </w:tcPr>
          <w:p>
            <w:pPr>
              <w:spacing w:after="0"/>
            </w:pPr>
            <w:r>
              <w:rPr>
                <w:rFonts w:ascii="Liberation Sans" w:hAnsi="Liberation Sans"/>
                <w:sz w:val="14"/>
              </w:rPr>
              <w:t>execution_version + risk_limit_version</w:t>
            </w:r>
          </w:p>
        </w:tc>
      </w:tr>
      <w:tr>
        <w:trPr>
          <w:cantSplit/>
        </w:trPr>
        <w:tc>
          <w:tcPr>
            <w:tcW w:type="dxa" w:w="2016"/>
            <w:tcMar>
              <w:top w:w="70" w:type="dxa"/>
              <w:start w:w="70" w:type="dxa"/>
              <w:bottom w:w="70" w:type="dxa"/>
              <w:end w:w="70" w:type="dxa"/>
            </w:tcMar>
            <w:vAlign w:val="top"/>
            <w:shd w:fill="F5F8FA"/>
          </w:tcPr>
          <w:p>
            <w:pPr>
              <w:spacing w:after="0"/>
            </w:pPr>
            <w:r>
              <w:rPr>
                <w:rFonts w:ascii="Liberation Sans" w:hAnsi="Liberation Sans"/>
                <w:sz w:val="14"/>
              </w:rPr>
              <w:t>Exploratory</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small moderate-confidence research allocation</w:t>
            </w:r>
          </w:p>
        </w:tc>
        <w:tc>
          <w:tcPr>
            <w:tcW w:type="dxa" w:w="3456"/>
            <w:tcMar>
              <w:top w:w="70" w:type="dxa"/>
              <w:start w:w="70" w:type="dxa"/>
              <w:bottom w:w="70" w:type="dxa"/>
              <w:end w:w="70" w:type="dxa"/>
            </w:tcMar>
            <w:vAlign w:val="top"/>
            <w:shd w:fill="F5F8FA"/>
          </w:tcPr>
          <w:p>
            <w:pPr>
              <w:spacing w:after="0"/>
            </w:pPr>
            <w:r>
              <w:rPr>
                <w:rFonts w:ascii="Liberation Sans" w:hAnsi="Liberation Sans"/>
                <w:sz w:val="14"/>
              </w:rPr>
              <w:t>separate budget and reporting; disabled by default</w:t>
            </w:r>
          </w:p>
        </w:tc>
      </w:tr>
    </w:tbl>
    <w:p/>
    <w:p>
      <w:pPr>
        <w:pStyle w:val="Requirement"/>
      </w:pPr>
      <w:r>
        <w:rPr>
          <w:b/>
          <w:color w:val="16324F"/>
        </w:rPr>
        <w:t xml:space="preserve">LIMIT-001 [MUST] </w:t>
      </w:r>
      <w:r>
        <w:t>No risk limit may be changed live without creating a new version and an authenticated operator/audit record.</w:t>
      </w:r>
    </w:p>
    <w:p>
      <w:pPr>
        <w:pStyle w:val="Requirement"/>
      </w:pPr>
      <w:r>
        <w:rPr>
          <w:b/>
          <w:color w:val="16324F"/>
        </w:rPr>
        <w:t xml:space="preserve">LIMIT-002 [MUST] </w:t>
      </w:r>
      <w:r>
        <w:t>Exploratory risk, if enabled after OOS approval, SHALL be capped separately and SHALL never be mixed into the headline high-confidence cohort.</w:t>
      </w:r>
    </w:p>
    <w:p>
      <w:pPr>
        <w:pStyle w:val="Heading1"/>
        <w:keepNext/>
      </w:pPr>
      <w:r>
        <w:t>52. Research Repository and Tier-0 Engineering Register</w:t>
      </w:r>
    </w:p>
    <w:p>
      <w:r>
        <w:t>Repositories provide implementation patterns and falsification ideas, not proof of profitability. Exact repository identity, license and current availability must be reverified before production code reuse.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296"/>
            <w:shd w:fill="16324F"/>
            <w:tcMar>
              <w:top w:w="70" w:type="dxa"/>
              <w:start w:w="70" w:type="dxa"/>
              <w:bottom w:w="70" w:type="dxa"/>
              <w:end w:w="70" w:type="dxa"/>
            </w:tcMar>
            <w:vAlign w:val="center"/>
          </w:tcPr>
          <w:p>
            <w:pPr>
              <w:spacing w:after="0"/>
            </w:pPr>
            <w:r>
              <w:rPr>
                <w:rFonts w:ascii="Liberation Sans" w:hAnsi="Liberation Sans"/>
                <w:b/>
                <w:color w:val="FFFFFF"/>
                <w:sz w:val="13"/>
              </w:rPr>
              <w:t>Priority</w:t>
            </w:r>
          </w:p>
        </w:tc>
        <w:tc>
          <w:tcPr>
            <w:tcW w:type="dxa" w:w="4032"/>
            <w:shd w:fill="16324F"/>
            <w:tcMar>
              <w:top w:w="70" w:type="dxa"/>
              <w:start w:w="70" w:type="dxa"/>
              <w:bottom w:w="70" w:type="dxa"/>
              <w:end w:w="70" w:type="dxa"/>
            </w:tcMar>
            <w:vAlign w:val="center"/>
          </w:tcPr>
          <w:p>
            <w:pPr>
              <w:spacing w:after="0"/>
            </w:pPr>
            <w:r>
              <w:rPr>
                <w:rFonts w:ascii="Liberation Sans" w:hAnsi="Liberation Sans"/>
                <w:b/>
                <w:color w:val="FFFFFF"/>
                <w:sz w:val="13"/>
              </w:rPr>
              <w:t>Repository / reference</w:t>
            </w:r>
          </w:p>
        </w:tc>
        <w:tc>
          <w:tcPr>
            <w:tcW w:type="dxa" w:w="5328"/>
            <w:shd w:fill="16324F"/>
            <w:tcMar>
              <w:top w:w="70" w:type="dxa"/>
              <w:start w:w="70" w:type="dxa"/>
              <w:bottom w:w="70" w:type="dxa"/>
              <w:end w:w="70" w:type="dxa"/>
            </w:tcMar>
            <w:vAlign w:val="center"/>
          </w:tcPr>
          <w:p>
            <w:pPr>
              <w:spacing w:after="0"/>
            </w:pPr>
            <w:r>
              <w:rPr>
                <w:rFonts w:ascii="Liberation Sans" w:hAnsi="Liberation Sans"/>
                <w:b/>
                <w:color w:val="FFFFFF"/>
                <w:sz w:val="13"/>
              </w:rPr>
              <w:t>THETA use</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Tier-0</w:t>
            </w:r>
          </w:p>
        </w:tc>
        <w:tc>
          <w:tcPr>
            <w:tcW w:type="dxa" w:w="4032"/>
            <w:tcMar>
              <w:top w:w="70" w:type="dxa"/>
              <w:start w:w="70" w:type="dxa"/>
              <w:bottom w:w="70" w:type="dxa"/>
              <w:end w:w="70" w:type="dxa"/>
            </w:tcMar>
            <w:vAlign w:val="top"/>
          </w:tcPr>
          <w:p>
            <w:pPr>
              <w:spacing w:after="0"/>
            </w:pPr>
            <w:r>
              <w:rPr>
                <w:rFonts w:ascii="Liberation Sans" w:hAnsi="Liberation Sans"/>
                <w:sz w:val="13"/>
              </w:rPr>
              <w:t>QuantLib</w:t>
            </w:r>
          </w:p>
        </w:tc>
        <w:tc>
          <w:tcPr>
            <w:tcW w:type="dxa" w:w="5328"/>
            <w:tcMar>
              <w:top w:w="70" w:type="dxa"/>
              <w:start w:w="70" w:type="dxa"/>
              <w:bottom w:w="70" w:type="dxa"/>
              <w:end w:w="70" w:type="dxa"/>
            </w:tcMar>
            <w:vAlign w:val="top"/>
          </w:tcPr>
          <w:p>
            <w:pPr>
              <w:spacing w:after="0"/>
            </w:pPr>
            <w:r>
              <w:rPr>
                <w:rFonts w:ascii="Liberation Sans" w:hAnsi="Liberation Sans"/>
                <w:sz w:val="13"/>
              </w:rPr>
              <w:t>Pricing/Greeks/American-option and numerical cross-check reference.</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Tier-0</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QuantConnect LEAN</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Event-driven lifecycle, fills, portfolio, buying-power and backtest architecture reference.</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Core</w:t>
            </w:r>
          </w:p>
        </w:tc>
        <w:tc>
          <w:tcPr>
            <w:tcW w:type="dxa" w:w="4032"/>
            <w:tcMar>
              <w:top w:w="70" w:type="dxa"/>
              <w:start w:w="70" w:type="dxa"/>
              <w:bottom w:w="70" w:type="dxa"/>
              <w:end w:w="70" w:type="dxa"/>
            </w:tcMar>
            <w:vAlign w:val="top"/>
          </w:tcPr>
          <w:p>
            <w:pPr>
              <w:spacing w:after="0"/>
            </w:pPr>
            <w:r>
              <w:rPr>
                <w:rFonts w:ascii="Liberation Sans" w:hAnsi="Liberation Sans"/>
                <w:sz w:val="13"/>
              </w:rPr>
              <w:t>milgar7969/alpaca-options-framework</w:t>
            </w:r>
          </w:p>
        </w:tc>
        <w:tc>
          <w:tcPr>
            <w:tcW w:type="dxa" w:w="5328"/>
            <w:tcMar>
              <w:top w:w="70" w:type="dxa"/>
              <w:start w:w="70" w:type="dxa"/>
              <w:bottom w:w="70" w:type="dxa"/>
              <w:end w:w="70" w:type="dxa"/>
            </w:tcMar>
            <w:vAlign w:val="top"/>
          </w:tcPr>
          <w:p>
            <w:pPr>
              <w:spacing w:after="0"/>
            </w:pPr>
            <w:r>
              <w:rPr>
                <w:rFonts w:ascii="Liberation Sans" w:hAnsi="Liberation Sans"/>
                <w:sz w:val="13"/>
              </w:rPr>
              <w:t>Alpaca streams, order lifecycle, state/fills patterns.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Core</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dmitridefreitas-dev/options-data-pipeline</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Historical option-chain ETL patterns.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Core</w:t>
            </w:r>
          </w:p>
        </w:tc>
        <w:tc>
          <w:tcPr>
            <w:tcW w:type="dxa" w:w="4032"/>
            <w:tcMar>
              <w:top w:w="70" w:type="dxa"/>
              <w:start w:w="70" w:type="dxa"/>
              <w:bottom w:w="70" w:type="dxa"/>
              <w:end w:w="70" w:type="dxa"/>
            </w:tcMar>
            <w:vAlign w:val="top"/>
          </w:tcPr>
          <w:p>
            <w:pPr>
              <w:spacing w:after="0"/>
            </w:pPr>
            <w:r>
              <w:rPr>
                <w:rFonts w:ascii="Liberation Sans" w:hAnsi="Liberation Sans"/>
                <w:sz w:val="13"/>
              </w:rPr>
              <w:t>vansh0016/options-chain-features</w:t>
            </w:r>
          </w:p>
        </w:tc>
        <w:tc>
          <w:tcPr>
            <w:tcW w:type="dxa" w:w="5328"/>
            <w:tcMar>
              <w:top w:w="70" w:type="dxa"/>
              <w:start w:w="70" w:type="dxa"/>
              <w:bottom w:w="70" w:type="dxa"/>
              <w:end w:w="70" w:type="dxa"/>
            </w:tcMar>
            <w:vAlign w:val="top"/>
          </w:tcPr>
          <w:p>
            <w:pPr>
              <w:spacing w:after="0"/>
            </w:pPr>
            <w:r>
              <w:rPr>
                <w:rFonts w:ascii="Liberation Sans" w:hAnsi="Liberation Sans"/>
                <w:sz w:val="13"/>
              </w:rPr>
              <w:t>Chain-to-feature engineering patterns.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Core</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AdamNaghs/Options-Spread-Conviction-Engine</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Structure routing, surface/EV concepts.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Core</w:t>
            </w:r>
          </w:p>
        </w:tc>
        <w:tc>
          <w:tcPr>
            <w:tcW w:type="dxa" w:w="4032"/>
            <w:tcMar>
              <w:top w:w="70" w:type="dxa"/>
              <w:start w:w="70" w:type="dxa"/>
              <w:bottom w:w="70" w:type="dxa"/>
              <w:end w:w="70" w:type="dxa"/>
            </w:tcMar>
            <w:vAlign w:val="top"/>
          </w:tcPr>
          <w:p>
            <w:pPr>
              <w:spacing w:after="0"/>
            </w:pPr>
            <w:r>
              <w:rPr>
                <w:rFonts w:ascii="Liberation Sans" w:hAnsi="Liberation Sans"/>
                <w:sz w:val="13"/>
              </w:rPr>
              <w:t>goldspanlabs/optopsy</w:t>
            </w:r>
          </w:p>
        </w:tc>
        <w:tc>
          <w:tcPr>
            <w:tcW w:type="dxa" w:w="5328"/>
            <w:tcMar>
              <w:top w:w="70" w:type="dxa"/>
              <w:start w:w="70" w:type="dxa"/>
              <w:bottom w:w="70" w:type="dxa"/>
              <w:end w:w="70" w:type="dxa"/>
            </w:tcMar>
            <w:vAlign w:val="top"/>
          </w:tcPr>
          <w:p>
            <w:pPr>
              <w:spacing w:after="0"/>
            </w:pPr>
            <w:r>
              <w:rPr>
                <w:rFonts w:ascii="Liberation Sans" w:hAnsi="Liberation Sans"/>
                <w:sz w:val="13"/>
              </w:rPr>
              <w:t>Strategy discovery/parameter sweeps.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Core</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cutemarkets/cutebacktests</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Quote-aware causal backtest patterns.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Core</w:t>
            </w:r>
          </w:p>
        </w:tc>
        <w:tc>
          <w:tcPr>
            <w:tcW w:type="dxa" w:w="4032"/>
            <w:tcMar>
              <w:top w:w="70" w:type="dxa"/>
              <w:start w:w="70" w:type="dxa"/>
              <w:bottom w:w="70" w:type="dxa"/>
              <w:end w:w="70" w:type="dxa"/>
            </w:tcMar>
            <w:vAlign w:val="top"/>
          </w:tcPr>
          <w:p>
            <w:pPr>
              <w:spacing w:after="0"/>
            </w:pPr>
            <w:r>
              <w:rPr>
                <w:rFonts w:ascii="Liberation Sans" w:hAnsi="Liberation Sans"/>
                <w:sz w:val="13"/>
              </w:rPr>
              <w:t>lambdaclass/options_portfolio_backtester</w:t>
            </w:r>
          </w:p>
        </w:tc>
        <w:tc>
          <w:tcPr>
            <w:tcW w:type="dxa" w:w="5328"/>
            <w:tcMar>
              <w:top w:w="70" w:type="dxa"/>
              <w:start w:w="70" w:type="dxa"/>
              <w:bottom w:w="70" w:type="dxa"/>
              <w:end w:w="70" w:type="dxa"/>
            </w:tcMar>
            <w:vAlign w:val="top"/>
          </w:tcPr>
          <w:p>
            <w:pPr>
              <w:spacing w:after="0"/>
            </w:pPr>
            <w:r>
              <w:rPr>
                <w:rFonts w:ascii="Liberation Sans" w:hAnsi="Liberation Sans"/>
                <w:sz w:val="13"/>
              </w:rPr>
              <w:t>Portfolio Greeks/tail/drawdown patterns.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Core</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HasibVortex369/riskkit</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Risk governor patterns.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Useful</w:t>
            </w:r>
          </w:p>
        </w:tc>
        <w:tc>
          <w:tcPr>
            <w:tcW w:type="dxa" w:w="4032"/>
            <w:tcMar>
              <w:top w:w="70" w:type="dxa"/>
              <w:start w:w="70" w:type="dxa"/>
              <w:bottom w:w="70" w:type="dxa"/>
              <w:end w:w="70" w:type="dxa"/>
            </w:tcMar>
            <w:vAlign w:val="top"/>
          </w:tcPr>
          <w:p>
            <w:pPr>
              <w:spacing w:after="0"/>
            </w:pPr>
            <w:r>
              <w:rPr>
                <w:rFonts w:ascii="Liberation Sans" w:hAnsi="Liberation Sans"/>
                <w:sz w:val="13"/>
              </w:rPr>
              <w:t>Balakrishh/trading-agent</w:t>
            </w:r>
          </w:p>
        </w:tc>
        <w:tc>
          <w:tcPr>
            <w:tcW w:type="dxa" w:w="5328"/>
            <w:tcMar>
              <w:top w:w="70" w:type="dxa"/>
              <w:start w:w="70" w:type="dxa"/>
              <w:bottom w:w="70" w:type="dxa"/>
              <w:end w:w="70" w:type="dxa"/>
            </w:tcMar>
            <w:vAlign w:val="top"/>
          </w:tcPr>
          <w:p>
            <w:pPr>
              <w:spacing w:after="0"/>
            </w:pPr>
            <w:r>
              <w:rPr>
                <w:rFonts w:ascii="Liberation Sans" w:hAnsi="Liberation Sans"/>
                <w:sz w:val="13"/>
              </w:rPr>
              <w:t>Scanner/shared live-backtest/risk patterns.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Useful</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joncovington/MEICAgent</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Autonomous loop/paper-live patterns.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Useful</w:t>
            </w:r>
          </w:p>
        </w:tc>
        <w:tc>
          <w:tcPr>
            <w:tcW w:type="dxa" w:w="4032"/>
            <w:tcMar>
              <w:top w:w="70" w:type="dxa"/>
              <w:start w:w="70" w:type="dxa"/>
              <w:bottom w:w="70" w:type="dxa"/>
              <w:end w:w="70" w:type="dxa"/>
            </w:tcMar>
            <w:vAlign w:val="top"/>
          </w:tcPr>
          <w:p>
            <w:pPr>
              <w:spacing w:after="0"/>
            </w:pPr>
            <w:r>
              <w:rPr>
                <w:rFonts w:ascii="Liberation Sans" w:hAnsi="Liberation Sans"/>
                <w:sz w:val="13"/>
              </w:rPr>
              <w:t>pmak99/trading-desk-public</w:t>
            </w:r>
          </w:p>
        </w:tc>
        <w:tc>
          <w:tcPr>
            <w:tcW w:type="dxa" w:w="5328"/>
            <w:tcMar>
              <w:top w:w="70" w:type="dxa"/>
              <w:start w:w="70" w:type="dxa"/>
              <w:bottom w:w="70" w:type="dxa"/>
              <w:end w:w="70" w:type="dxa"/>
            </w:tcMar>
            <w:vAlign w:val="top"/>
          </w:tcPr>
          <w:p>
            <w:pPr>
              <w:spacing w:after="0"/>
            </w:pPr>
            <w:r>
              <w:rPr>
                <w:rFonts w:ascii="Liberation Sans" w:hAnsi="Liberation Sans"/>
                <w:sz w:val="13"/>
              </w:rPr>
              <w:t>VRP/term/event research patterns.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Useful</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MadewellRD/ROGUE-OPS</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Fail-closed/kill/falsification patterns.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Useful</w:t>
            </w:r>
          </w:p>
        </w:tc>
        <w:tc>
          <w:tcPr>
            <w:tcW w:type="dxa" w:w="4032"/>
            <w:tcMar>
              <w:top w:w="70" w:type="dxa"/>
              <w:start w:w="70" w:type="dxa"/>
              <w:bottom w:w="70" w:type="dxa"/>
              <w:end w:w="70" w:type="dxa"/>
            </w:tcMar>
            <w:vAlign w:val="top"/>
          </w:tcPr>
          <w:p>
            <w:pPr>
              <w:spacing w:after="0"/>
            </w:pPr>
            <w:r>
              <w:rPr>
                <w:rFonts w:ascii="Liberation Sans" w:hAnsi="Liberation Sans"/>
                <w:sz w:val="13"/>
              </w:rPr>
              <w:t>moh1tt/RegimeSense</w:t>
            </w:r>
          </w:p>
        </w:tc>
        <w:tc>
          <w:tcPr>
            <w:tcW w:type="dxa" w:w="5328"/>
            <w:tcMar>
              <w:top w:w="70" w:type="dxa"/>
              <w:start w:w="70" w:type="dxa"/>
              <w:bottom w:w="70" w:type="dxa"/>
              <w:end w:w="70" w:type="dxa"/>
            </w:tcMar>
            <w:vAlign w:val="top"/>
          </w:tcPr>
          <w:p>
            <w:pPr>
              <w:spacing w:after="0"/>
            </w:pPr>
            <w:r>
              <w:rPr>
                <w:rFonts w:ascii="Liberation Sans" w:hAnsi="Liberation Sans"/>
                <w:sz w:val="13"/>
              </w:rPr>
              <w:t>HMM regime challenger.</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Useful</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brandonwise/options-sim</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Historical simulation for agent research.</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Later</w:t>
            </w:r>
          </w:p>
        </w:tc>
        <w:tc>
          <w:tcPr>
            <w:tcW w:type="dxa" w:w="4032"/>
            <w:tcMar>
              <w:top w:w="70" w:type="dxa"/>
              <w:start w:w="70" w:type="dxa"/>
              <w:bottom w:w="70" w:type="dxa"/>
              <w:end w:w="70" w:type="dxa"/>
            </w:tcMar>
            <w:vAlign w:val="top"/>
          </w:tcPr>
          <w:p>
            <w:pPr>
              <w:spacing w:after="0"/>
            </w:pPr>
            <w:r>
              <w:rPr>
                <w:rFonts w:ascii="Liberation Sans" w:hAnsi="Liberation Sans"/>
                <w:sz w:val="13"/>
              </w:rPr>
              <w:t>stonkyoloer/News_Spread_Engine</w:t>
            </w:r>
          </w:p>
        </w:tc>
        <w:tc>
          <w:tcPr>
            <w:tcW w:type="dxa" w:w="5328"/>
            <w:tcMar>
              <w:top w:w="70" w:type="dxa"/>
              <w:start w:w="70" w:type="dxa"/>
              <w:bottom w:w="70" w:type="dxa"/>
              <w:end w:w="70" w:type="dxa"/>
            </w:tcMar>
            <w:vAlign w:val="top"/>
          </w:tcPr>
          <w:p>
            <w:pPr>
              <w:spacing w:after="0"/>
            </w:pPr>
            <w:r>
              <w:rPr>
                <w:rFonts w:ascii="Liberation Sans" w:hAnsi="Liberation Sans"/>
                <w:sz w:val="13"/>
              </w:rPr>
              <w:t>Event/catalyst logic for later bots.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Later</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LuxAlgo/whale-options</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Flow classification patterns.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Later</w:t>
            </w:r>
          </w:p>
        </w:tc>
        <w:tc>
          <w:tcPr>
            <w:tcW w:type="dxa" w:w="4032"/>
            <w:tcMar>
              <w:top w:w="70" w:type="dxa"/>
              <w:start w:w="70" w:type="dxa"/>
              <w:bottom w:w="70" w:type="dxa"/>
              <w:end w:w="70" w:type="dxa"/>
            </w:tcMar>
            <w:vAlign w:val="top"/>
          </w:tcPr>
          <w:p>
            <w:pPr>
              <w:spacing w:after="0"/>
            </w:pPr>
            <w:r>
              <w:rPr>
                <w:rFonts w:ascii="Liberation Sans" w:hAnsi="Liberation Sans"/>
                <w:sz w:val="13"/>
              </w:rPr>
              <w:t>FlashAlpha-lab/gex-explained</w:t>
            </w:r>
          </w:p>
        </w:tc>
        <w:tc>
          <w:tcPr>
            <w:tcW w:type="dxa" w:w="5328"/>
            <w:tcMar>
              <w:top w:w="70" w:type="dxa"/>
              <w:start w:w="70" w:type="dxa"/>
              <w:bottom w:w="70" w:type="dxa"/>
              <w:end w:w="70" w:type="dxa"/>
            </w:tcMar>
            <w:vAlign w:val="top"/>
          </w:tcPr>
          <w:p>
            <w:pPr>
              <w:spacing w:after="0"/>
            </w:pPr>
            <w:r>
              <w:rPr>
                <w:rFonts w:ascii="Liberation Sans" w:hAnsi="Liberation Sans"/>
                <w:sz w:val="13"/>
              </w:rPr>
              <w:t>GEX calculation concepts.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Later</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puneet-chandna/0DTE-dealer-gamma</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0DTE GEX/zero-gamma research.</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3"/>
              </w:rPr>
              <w:t>Later</w:t>
            </w:r>
          </w:p>
        </w:tc>
        <w:tc>
          <w:tcPr>
            <w:tcW w:type="dxa" w:w="4032"/>
            <w:tcMar>
              <w:top w:w="70" w:type="dxa"/>
              <w:start w:w="70" w:type="dxa"/>
              <w:bottom w:w="70" w:type="dxa"/>
              <w:end w:w="70" w:type="dxa"/>
            </w:tcMar>
            <w:vAlign w:val="top"/>
          </w:tcPr>
          <w:p>
            <w:pPr>
              <w:spacing w:after="0"/>
            </w:pPr>
            <w:r>
              <w:rPr>
                <w:rFonts w:ascii="Liberation Sans" w:hAnsi="Liberation Sans"/>
                <w:sz w:val="13"/>
              </w:rPr>
              <w:t>dremg/osbt-public</w:t>
            </w:r>
          </w:p>
        </w:tc>
        <w:tc>
          <w:tcPr>
            <w:tcW w:type="dxa" w:w="5328"/>
            <w:tcMar>
              <w:top w:w="70" w:type="dxa"/>
              <w:start w:w="70" w:type="dxa"/>
              <w:bottom w:w="70" w:type="dxa"/>
              <w:end w:w="70" w:type="dxa"/>
            </w:tcMar>
            <w:vAlign w:val="top"/>
          </w:tcPr>
          <w:p>
            <w:pPr>
              <w:spacing w:after="0"/>
            </w:pPr>
            <w:r>
              <w:rPr>
                <w:rFonts w:ascii="Liberation Sans" w:hAnsi="Liberation Sans"/>
                <w:sz w:val="13"/>
              </w:rPr>
              <w:t>SPX realistic spread/slippage patterns.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3"/>
              </w:rPr>
              <w:t>Later</w:t>
            </w:r>
          </w:p>
        </w:tc>
        <w:tc>
          <w:tcPr>
            <w:tcW w:type="dxa" w:w="4032"/>
            <w:tcMar>
              <w:top w:w="70" w:type="dxa"/>
              <w:start w:w="70" w:type="dxa"/>
              <w:bottom w:w="70" w:type="dxa"/>
              <w:end w:w="70" w:type="dxa"/>
            </w:tcMar>
            <w:vAlign w:val="top"/>
            <w:shd w:fill="F5F8FA"/>
          </w:tcPr>
          <w:p>
            <w:pPr>
              <w:spacing w:after="0"/>
            </w:pPr>
            <w:r>
              <w:rPr>
                <w:rFonts w:ascii="Liberation Sans" w:hAnsi="Liberation Sans"/>
                <w:sz w:val="13"/>
              </w:rPr>
              <w:t>YichengYang-Ethan/0dte-strategy</w:t>
            </w:r>
          </w:p>
        </w:tc>
        <w:tc>
          <w:tcPr>
            <w:tcW w:type="dxa" w:w="5328"/>
            <w:tcMar>
              <w:top w:w="70" w:type="dxa"/>
              <w:start w:w="70" w:type="dxa"/>
              <w:bottom w:w="70" w:type="dxa"/>
              <w:end w:w="70" w:type="dxa"/>
            </w:tcMar>
            <w:vAlign w:val="top"/>
            <w:shd w:fill="F5F8FA"/>
          </w:tcPr>
          <w:p>
            <w:pPr>
              <w:spacing w:after="0"/>
            </w:pPr>
            <w:r>
              <w:rPr>
                <w:rFonts w:ascii="Liberation Sans" w:hAnsi="Liberation Sans"/>
                <w:sz w:val="13"/>
              </w:rPr>
              <w:t>0DTE falsification/failure DNA.</w:t>
            </w:r>
          </w:p>
        </w:tc>
      </w:tr>
    </w:tbl>
    <w:p/>
    <w:p>
      <w:pPr>
        <w:pStyle w:val="Requirement"/>
      </w:pPr>
      <w:r>
        <w:rPr>
          <w:b/>
          <w:color w:val="16324F"/>
        </w:rPr>
        <w:t xml:space="preserve">REPO-001 [MUST] </w:t>
      </w:r>
      <w:r>
        <w:t>No repository SHALL become a production dependency solely because its README reports profitable results.</w:t>
      </w:r>
    </w:p>
    <w:p>
      <w:pPr>
        <w:pStyle w:val="Requirement"/>
      </w:pPr>
      <w:r>
        <w:rPr>
          <w:b/>
          <w:color w:val="16324F"/>
        </w:rPr>
        <w:t xml:space="preserve">REPO-002 [MUST] </w:t>
      </w:r>
      <w:r>
        <w:t>Before copying code, engineering SHALL verify repository identity, commit/version, license and security posture.</w:t>
      </w:r>
    </w:p>
    <w:p>
      <w:pPr>
        <w:pStyle w:val="Heading1"/>
        <w:keepNext/>
      </w:pPr>
      <w:r>
        <w:t>53. Professional Strategy Evidence Register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16324F"/>
            <w:tcMar>
              <w:top w:w="70" w:type="dxa"/>
              <w:start w:w="70" w:type="dxa"/>
              <w:bottom w:w="70" w:type="dxa"/>
              <w:end w:w="70" w:type="dxa"/>
            </w:tcMar>
            <w:vAlign w:val="center"/>
          </w:tcPr>
          <w:p>
            <w:pPr>
              <w:spacing w:after="0"/>
            </w:pPr>
            <w:r>
              <w:rPr>
                <w:rFonts w:ascii="Liberation Sans" w:hAnsi="Liberation Sans"/>
                <w:b/>
                <w:color w:val="FFFFFF"/>
                <w:sz w:val="13"/>
              </w:rPr>
              <w:t>Trader/source</w:t>
            </w:r>
          </w:p>
        </w:tc>
        <w:tc>
          <w:tcPr>
            <w:tcW w:type="dxa" w:w="5472"/>
            <w:shd w:fill="16324F"/>
            <w:tcMar>
              <w:top w:w="70" w:type="dxa"/>
              <w:start w:w="70" w:type="dxa"/>
              <w:bottom w:w="70" w:type="dxa"/>
              <w:end w:w="70" w:type="dxa"/>
            </w:tcMar>
            <w:vAlign w:val="center"/>
          </w:tcPr>
          <w:p>
            <w:pPr>
              <w:spacing w:after="0"/>
            </w:pPr>
            <w:r>
              <w:rPr>
                <w:rFonts w:ascii="Liberation Sans" w:hAnsi="Liberation Sans"/>
                <w:b/>
                <w:color w:val="FFFFFF"/>
                <w:sz w:val="13"/>
              </w:rPr>
              <w:t>THETA-relevant policy prior</w:t>
            </w:r>
          </w:p>
        </w:tc>
        <w:tc>
          <w:tcPr>
            <w:tcW w:type="dxa" w:w="3024"/>
            <w:shd w:fill="16324F"/>
            <w:tcMar>
              <w:top w:w="70" w:type="dxa"/>
              <w:start w:w="70" w:type="dxa"/>
              <w:bottom w:w="70" w:type="dxa"/>
              <w:end w:w="70" w:type="dxa"/>
            </w:tcMar>
            <w:vAlign w:val="center"/>
          </w:tcPr>
          <w:p>
            <w:pPr>
              <w:spacing w:after="0"/>
            </w:pPr>
            <w:r>
              <w:rPr>
                <w:rFonts w:ascii="Liberation Sans" w:hAnsi="Liberation Sans"/>
                <w:b/>
                <w:color w:val="FFFFFF"/>
                <w:sz w:val="13"/>
              </w:rPr>
              <w:t>Evidence posture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3"/>
              </w:rPr>
              <w:t>Orange Cat</w:t>
            </w:r>
          </w:p>
        </w:tc>
        <w:tc>
          <w:tcPr>
            <w:tcW w:type="dxa" w:w="5472"/>
            <w:tcMar>
              <w:top w:w="70" w:type="dxa"/>
              <w:start w:w="70" w:type="dxa"/>
              <w:bottom w:w="70" w:type="dxa"/>
              <w:end w:w="70" w:type="dxa"/>
            </w:tcMar>
            <w:vAlign w:val="top"/>
          </w:tcPr>
          <w:p>
            <w:pPr>
              <w:spacing w:after="0"/>
            </w:pPr>
            <w:r>
              <w:rPr>
                <w:rFonts w:ascii="Liberation Sans" w:hAnsi="Liberation Sans"/>
                <w:sz w:val="13"/>
              </w:rPr>
              <w:t>Patience, CSP-&gt;stock-&gt;CC full-cycle, ownership willingness</w:t>
            </w:r>
          </w:p>
        </w:tc>
        <w:tc>
          <w:tcPr>
            <w:tcW w:type="dxa" w:w="3024"/>
            <w:tcMar>
              <w:top w:w="70" w:type="dxa"/>
              <w:start w:w="70" w:type="dxa"/>
              <w:bottom w:w="70" w:type="dxa"/>
              <w:end w:w="70" w:type="dxa"/>
            </w:tcMar>
            <w:vAlign w:val="top"/>
          </w:tcPr>
          <w:p>
            <w:pPr>
              <w:spacing w:after="0"/>
            </w:pPr>
            <w:r>
              <w:rPr>
                <w:rFonts w:ascii="Liberation Sans" w:hAnsi="Liberation Sans"/>
                <w:sz w:val="13"/>
              </w:rPr>
              <w:t>Observed/corpus-supported prior; exact hidden thresholds UNKNOWN.</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3"/>
              </w:rPr>
              <w:t>IWM Hold the Strike</w:t>
            </w:r>
          </w:p>
        </w:tc>
        <w:tc>
          <w:tcPr>
            <w:tcW w:type="dxa" w:w="5472"/>
            <w:tcMar>
              <w:top w:w="70" w:type="dxa"/>
              <w:start w:w="70" w:type="dxa"/>
              <w:bottom w:w="70" w:type="dxa"/>
              <w:end w:w="70" w:type="dxa"/>
            </w:tcMar>
            <w:vAlign w:val="top"/>
            <w:shd w:fill="F5F8FA"/>
          </w:tcPr>
          <w:p>
            <w:pPr>
              <w:spacing w:after="0"/>
            </w:pPr>
            <w:r>
              <w:rPr>
                <w:rFonts w:ascii="Liberation Sans" w:hAnsi="Liberation Sans"/>
                <w:sz w:val="13"/>
              </w:rPr>
              <w:t>2-5 DTE ATM/near-ATM CSP, intentional assignment, recovery wait</w:t>
            </w:r>
          </w:p>
        </w:tc>
        <w:tc>
          <w:tcPr>
            <w:tcW w:type="dxa" w:w="3024"/>
            <w:tcMar>
              <w:top w:w="70" w:type="dxa"/>
              <w:start w:w="70" w:type="dxa"/>
              <w:bottom w:w="70" w:type="dxa"/>
              <w:end w:w="70" w:type="dxa"/>
            </w:tcMar>
            <w:vAlign w:val="top"/>
            <w:shd w:fill="F5F8FA"/>
          </w:tcPr>
          <w:p>
            <w:pPr>
              <w:spacing w:after="0"/>
            </w:pPr>
            <w:r>
              <w:rPr>
                <w:rFonts w:ascii="Liberation Sans" w:hAnsi="Liberation Sans"/>
                <w:sz w:val="13"/>
              </w:rPr>
              <w:t>Observed/reconstructed challenger; transferability limited until OOS.</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3"/>
              </w:rPr>
              <w:t>SQQQ Hold the Strike</w:t>
            </w:r>
          </w:p>
        </w:tc>
        <w:tc>
          <w:tcPr>
            <w:tcW w:type="dxa" w:w="5472"/>
            <w:tcMar>
              <w:top w:w="70" w:type="dxa"/>
              <w:start w:w="70" w:type="dxa"/>
              <w:bottom w:w="70" w:type="dxa"/>
              <w:end w:w="70" w:type="dxa"/>
            </w:tcMar>
            <w:vAlign w:val="top"/>
          </w:tcPr>
          <w:p>
            <w:pPr>
              <w:spacing w:after="0"/>
            </w:pPr>
            <w:r>
              <w:rPr>
                <w:rFonts w:ascii="Liberation Sans" w:hAnsi="Liberation Sans"/>
                <w:sz w:val="13"/>
              </w:rPr>
              <w:t>High closed-trade WR can hide severe inventory drawdown</w:t>
            </w:r>
          </w:p>
        </w:tc>
        <w:tc>
          <w:tcPr>
            <w:tcW w:type="dxa" w:w="3024"/>
            <w:tcMar>
              <w:top w:w="70" w:type="dxa"/>
              <w:start w:w="70" w:type="dxa"/>
              <w:bottom w:w="70" w:type="dxa"/>
              <w:end w:w="70" w:type="dxa"/>
            </w:tcMar>
            <w:vAlign w:val="top"/>
          </w:tcPr>
          <w:p>
            <w:pPr>
              <w:spacing w:after="0"/>
            </w:pPr>
            <w:r>
              <w:rPr>
                <w:rFonts w:ascii="Liberation Sans" w:hAnsi="Liberation Sans"/>
                <w:sz w:val="13"/>
              </w:rPr>
              <w:t>Failure DNA; never use headline WR as risk proof.</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3"/>
              </w:rPr>
              <w:t>Hendo_67</w:t>
            </w:r>
          </w:p>
        </w:tc>
        <w:tc>
          <w:tcPr>
            <w:tcW w:type="dxa" w:w="5472"/>
            <w:tcMar>
              <w:top w:w="70" w:type="dxa"/>
              <w:start w:w="70" w:type="dxa"/>
              <w:bottom w:w="70" w:type="dxa"/>
              <w:end w:w="70" w:type="dxa"/>
            </w:tcMar>
            <w:vAlign w:val="top"/>
            <w:shd w:fill="F5F8FA"/>
          </w:tcPr>
          <w:p>
            <w:pPr>
              <w:spacing w:after="0"/>
            </w:pPr>
            <w:r>
              <w:rPr>
                <w:rFonts w:ascii="Liberation Sans" w:hAnsi="Liberation Sans"/>
                <w:sz w:val="13"/>
              </w:rPr>
              <w:t>Active CSP/CC/Wheel close/roll/assignment management</w:t>
            </w:r>
          </w:p>
        </w:tc>
        <w:tc>
          <w:tcPr>
            <w:tcW w:type="dxa" w:w="3024"/>
            <w:tcMar>
              <w:top w:w="70" w:type="dxa"/>
              <w:start w:w="70" w:type="dxa"/>
              <w:bottom w:w="70" w:type="dxa"/>
              <w:end w:w="70" w:type="dxa"/>
            </w:tcMar>
            <w:vAlign w:val="top"/>
            <w:shd w:fill="F5F8FA"/>
          </w:tcPr>
          <w:p>
            <w:pPr>
              <w:spacing w:after="0"/>
            </w:pPr>
            <w:r>
              <w:rPr>
                <w:rFonts w:ascii="Liberation Sans" w:hAnsi="Liberation Sans"/>
                <w:sz w:val="13"/>
              </w:rPr>
              <w:t>Observed/corpus-supported; exact thresholds inferred/unknown.</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3"/>
              </w:rPr>
              <w:t>Ivan Orehovec</w:t>
            </w:r>
          </w:p>
        </w:tc>
        <w:tc>
          <w:tcPr>
            <w:tcW w:type="dxa" w:w="5472"/>
            <w:tcMar>
              <w:top w:w="70" w:type="dxa"/>
              <w:start w:w="70" w:type="dxa"/>
              <w:bottom w:w="70" w:type="dxa"/>
              <w:end w:w="70" w:type="dxa"/>
            </w:tcMar>
            <w:vAlign w:val="top"/>
          </w:tcPr>
          <w:p>
            <w:pPr>
              <w:spacing w:after="0"/>
            </w:pPr>
            <w:r>
              <w:rPr>
                <w:rFonts w:ascii="Liberation Sans" w:hAnsi="Liberation Sans"/>
                <w:sz w:val="13"/>
              </w:rPr>
              <w:t>Portfolio/structure routing and meaningful premium-capture management</w:t>
            </w:r>
          </w:p>
        </w:tc>
        <w:tc>
          <w:tcPr>
            <w:tcW w:type="dxa" w:w="3024"/>
            <w:tcMar>
              <w:top w:w="70" w:type="dxa"/>
              <w:start w:w="70" w:type="dxa"/>
              <w:bottom w:w="70" w:type="dxa"/>
              <w:end w:w="70" w:type="dxa"/>
            </w:tcMar>
            <w:vAlign w:val="top"/>
          </w:tcPr>
          <w:p>
            <w:pPr>
              <w:spacing w:after="0"/>
            </w:pPr>
            <w:r>
              <w:rPr>
                <w:rFonts w:ascii="Liberation Sans" w:hAnsi="Liberation Sans"/>
                <w:sz w:val="13"/>
              </w:rPr>
              <w:t>Observed/corpus prior; not one universal CSP rule.</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3"/>
              </w:rPr>
              <w:t>Ivan - Small Account</w:t>
            </w:r>
          </w:p>
        </w:tc>
        <w:tc>
          <w:tcPr>
            <w:tcW w:type="dxa" w:w="5472"/>
            <w:tcMar>
              <w:top w:w="70" w:type="dxa"/>
              <w:start w:w="70" w:type="dxa"/>
              <w:bottom w:w="70" w:type="dxa"/>
              <w:end w:w="70" w:type="dxa"/>
            </w:tcMar>
            <w:vAlign w:val="top"/>
            <w:shd w:fill="F5F8FA"/>
          </w:tcPr>
          <w:p>
            <w:pPr>
              <w:spacing w:after="0"/>
            </w:pPr>
            <w:r>
              <w:rPr>
                <w:rFonts w:ascii="Liberation Sans" w:hAnsi="Liberation Sans"/>
                <w:sz w:val="13"/>
              </w:rPr>
              <w:t>Defined-risk/small-account structure hints</w:t>
            </w:r>
          </w:p>
        </w:tc>
        <w:tc>
          <w:tcPr>
            <w:tcW w:type="dxa" w:w="3024"/>
            <w:tcMar>
              <w:top w:w="70" w:type="dxa"/>
              <w:start w:w="70" w:type="dxa"/>
              <w:bottom w:w="70" w:type="dxa"/>
              <w:end w:w="70" w:type="dxa"/>
            </w:tcMar>
            <w:vAlign w:val="top"/>
            <w:shd w:fill="F5F8FA"/>
          </w:tcPr>
          <w:p>
            <w:pPr>
              <w:spacing w:after="0"/>
            </w:pPr>
            <w:r>
              <w:rPr>
                <w:rFonts w:ascii="Liberation Sans" w:hAnsi="Liberation Sans"/>
                <w:sz w:val="13"/>
              </w:rPr>
              <w:t>Separate archetype; do not merge with main-account policy.</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3"/>
              </w:rPr>
              <w:t>Alex</w:t>
            </w:r>
          </w:p>
        </w:tc>
        <w:tc>
          <w:tcPr>
            <w:tcW w:type="dxa" w:w="5472"/>
            <w:tcMar>
              <w:top w:w="70" w:type="dxa"/>
              <w:start w:w="70" w:type="dxa"/>
              <w:bottom w:w="70" w:type="dxa"/>
              <w:end w:w="70" w:type="dxa"/>
            </w:tcMar>
            <w:vAlign w:val="top"/>
          </w:tcPr>
          <w:p>
            <w:pPr>
              <w:spacing w:after="0"/>
            </w:pPr>
            <w:r>
              <w:rPr>
                <w:rFonts w:ascii="Liberation Sans" w:hAnsi="Liberation Sans"/>
                <w:sz w:val="13"/>
              </w:rPr>
              <w:t>Roll/adjustment/assignment evolution</w:t>
            </w:r>
          </w:p>
        </w:tc>
        <w:tc>
          <w:tcPr>
            <w:tcW w:type="dxa" w:w="3024"/>
            <w:tcMar>
              <w:top w:w="70" w:type="dxa"/>
              <w:start w:w="70" w:type="dxa"/>
              <w:bottom w:w="70" w:type="dxa"/>
              <w:end w:w="70" w:type="dxa"/>
            </w:tcMar>
            <w:vAlign w:val="top"/>
          </w:tcPr>
          <w:p>
            <w:pPr>
              <w:spacing w:after="0"/>
            </w:pPr>
            <w:r>
              <w:rPr>
                <w:rFonts w:ascii="Liberation Sans" w:hAnsi="Liberation Sans"/>
                <w:sz w:val="13"/>
              </w:rPr>
              <w:t>Management prior; every roll still requires independent EV.</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3"/>
              </w:rPr>
              <w:t>Wheeling to Freedom</w:t>
            </w:r>
          </w:p>
        </w:tc>
        <w:tc>
          <w:tcPr>
            <w:tcW w:type="dxa" w:w="5472"/>
            <w:tcMar>
              <w:top w:w="70" w:type="dxa"/>
              <w:start w:w="70" w:type="dxa"/>
              <w:bottom w:w="70" w:type="dxa"/>
              <w:end w:w="70" w:type="dxa"/>
            </w:tcMar>
            <w:vAlign w:val="top"/>
            <w:shd w:fill="F5F8FA"/>
          </w:tcPr>
          <w:p>
            <w:pPr>
              <w:spacing w:after="0"/>
            </w:pPr>
            <w:r>
              <w:rPr>
                <w:rFonts w:ascii="Liberation Sans" w:hAnsi="Liberation Sans"/>
                <w:sz w:val="13"/>
              </w:rPr>
              <w:t>BUY_CLOSE and active management</w:t>
            </w:r>
          </w:p>
        </w:tc>
        <w:tc>
          <w:tcPr>
            <w:tcW w:type="dxa" w:w="3024"/>
            <w:tcMar>
              <w:top w:w="70" w:type="dxa"/>
              <w:start w:w="70" w:type="dxa"/>
              <w:bottom w:w="70" w:type="dxa"/>
              <w:end w:w="70" w:type="dxa"/>
            </w:tcMar>
            <w:vAlign w:val="top"/>
            <w:shd w:fill="F5F8FA"/>
          </w:tcPr>
          <w:p>
            <w:pPr>
              <w:spacing w:after="0"/>
            </w:pPr>
            <w:r>
              <w:rPr>
                <w:rFonts w:ascii="Liberation Sans" w:hAnsi="Liberation Sans"/>
                <w:sz w:val="13"/>
              </w:rPr>
              <w:t>Behavior prior; exact close threshold unknown.</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3"/>
              </w:rPr>
              <w:t>David Romic</w:t>
            </w:r>
          </w:p>
        </w:tc>
        <w:tc>
          <w:tcPr>
            <w:tcW w:type="dxa" w:w="5472"/>
            <w:tcMar>
              <w:top w:w="70" w:type="dxa"/>
              <w:start w:w="70" w:type="dxa"/>
              <w:bottom w:w="70" w:type="dxa"/>
              <w:end w:w="70" w:type="dxa"/>
            </w:tcMar>
            <w:vAlign w:val="top"/>
          </w:tcPr>
          <w:p>
            <w:pPr>
              <w:spacing w:after="0"/>
            </w:pPr>
            <w:r>
              <w:rPr>
                <w:rFonts w:ascii="Liberation Sans" w:hAnsi="Liberation Sans"/>
                <w:sz w:val="13"/>
              </w:rPr>
              <w:t>Conservative income/Wheel process</w:t>
            </w:r>
          </w:p>
        </w:tc>
        <w:tc>
          <w:tcPr>
            <w:tcW w:type="dxa" w:w="3024"/>
            <w:tcMar>
              <w:top w:w="70" w:type="dxa"/>
              <w:start w:w="70" w:type="dxa"/>
              <w:bottom w:w="70" w:type="dxa"/>
              <w:end w:w="70" w:type="dxa"/>
            </w:tcMar>
            <w:vAlign w:val="top"/>
          </w:tcPr>
          <w:p>
            <w:pPr>
              <w:spacing w:after="0"/>
            </w:pPr>
            <w:r>
              <w:rPr>
                <w:rFonts w:ascii="Liberation Sans" w:hAnsi="Liberation Sans"/>
                <w:sz w:val="13"/>
              </w:rPr>
              <w:t>Prior with evidence-strength limits.</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3"/>
              </w:rPr>
              <w:t>Lick Neeson</w:t>
            </w:r>
          </w:p>
        </w:tc>
        <w:tc>
          <w:tcPr>
            <w:tcW w:type="dxa" w:w="5472"/>
            <w:tcMar>
              <w:top w:w="70" w:type="dxa"/>
              <w:start w:w="70" w:type="dxa"/>
              <w:bottom w:w="70" w:type="dxa"/>
              <w:end w:w="70" w:type="dxa"/>
            </w:tcMar>
            <w:vAlign w:val="top"/>
            <w:shd w:fill="F5F8FA"/>
          </w:tcPr>
          <w:p>
            <w:pPr>
              <w:spacing w:after="0"/>
            </w:pPr>
            <w:r>
              <w:rPr>
                <w:rFonts w:ascii="Liberation Sans" w:hAnsi="Liberation Sans"/>
                <w:sz w:val="13"/>
              </w:rPr>
              <w:t>CSP/CC/spread/IC structure-routing hypothesis</w:t>
            </w:r>
          </w:p>
        </w:tc>
        <w:tc>
          <w:tcPr>
            <w:tcW w:type="dxa" w:w="3024"/>
            <w:tcMar>
              <w:top w:w="70" w:type="dxa"/>
              <w:start w:w="70" w:type="dxa"/>
              <w:bottom w:w="70" w:type="dxa"/>
              <w:end w:w="70" w:type="dxa"/>
            </w:tcMar>
            <w:vAlign w:val="top"/>
            <w:shd w:fill="F5F8FA"/>
          </w:tcPr>
          <w:p>
            <w:pPr>
              <w:spacing w:after="0"/>
            </w:pPr>
            <w:r>
              <w:rPr>
                <w:rFonts w:ascii="Liberation Sans" w:hAnsi="Liberation Sans"/>
                <w:sz w:val="13"/>
              </w:rPr>
              <w:t>Research prior only until evidence improves.</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3"/>
              </w:rPr>
              <w:t>Fearless Value</w:t>
            </w:r>
          </w:p>
        </w:tc>
        <w:tc>
          <w:tcPr>
            <w:tcW w:type="dxa" w:w="5472"/>
            <w:tcMar>
              <w:top w:w="70" w:type="dxa"/>
              <w:start w:w="70" w:type="dxa"/>
              <w:bottom w:w="70" w:type="dxa"/>
              <w:end w:w="70" w:type="dxa"/>
            </w:tcMar>
            <w:vAlign w:val="top"/>
          </w:tcPr>
          <w:p>
            <w:pPr>
              <w:spacing w:after="0"/>
            </w:pPr>
            <w:r>
              <w:rPr>
                <w:rFonts w:ascii="Liberation Sans" w:hAnsi="Liberation Sans"/>
                <w:sz w:val="13"/>
              </w:rPr>
              <w:t>High-WR/value orientation with drawdown caution</w:t>
            </w:r>
          </w:p>
        </w:tc>
        <w:tc>
          <w:tcPr>
            <w:tcW w:type="dxa" w:w="3024"/>
            <w:tcMar>
              <w:top w:w="70" w:type="dxa"/>
              <w:start w:w="70" w:type="dxa"/>
              <w:bottom w:w="70" w:type="dxa"/>
              <w:end w:w="70" w:type="dxa"/>
            </w:tcMar>
            <w:vAlign w:val="top"/>
          </w:tcPr>
          <w:p>
            <w:pPr>
              <w:spacing w:after="0"/>
            </w:pPr>
            <w:r>
              <w:rPr>
                <w:rFonts w:ascii="Liberation Sans" w:hAnsi="Liberation Sans"/>
                <w:sz w:val="13"/>
              </w:rPr>
              <w:t>Mechanism/failure study; not copied as a fixed policy.</w:t>
            </w:r>
          </w:p>
        </w:tc>
      </w:tr>
    </w:tbl>
    <w:p/>
    <w:p>
      <w:pPr>
        <w:pStyle w:val="Requirement"/>
      </w:pPr>
      <w:r>
        <w:rPr>
          <w:b/>
          <w:color w:val="16324F"/>
        </w:rPr>
        <w:t xml:space="preserve">EVID-001 [MUST] </w:t>
      </w:r>
      <w:r>
        <w:t>The evidence registry SHALL store OBSERVED/RECONSTRUCTED/INFERRED/UNKNOWN separately for each policy attribute.</w:t>
      </w:r>
    </w:p>
    <w:p>
      <w:pPr>
        <w:pStyle w:val="Requirement"/>
      </w:pPr>
      <w:r>
        <w:rPr>
          <w:b/>
          <w:color w:val="16324F"/>
        </w:rPr>
        <w:t xml:space="preserve">EVID-002 [MUST] </w:t>
      </w:r>
      <w:r>
        <w:t>Expert performance and policy evidence SHALL be refreshed when new data arrives; old claims are not treated as timeless.</w:t>
      </w:r>
    </w:p>
    <w:p>
      <w:pPr>
        <w:pStyle w:val="Heading1"/>
        <w:keepNext/>
      </w:pPr>
      <w:r>
        <w:t>54. Prohibited Shortcuts and Preserved Failure DNA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600"/>
            <w:shd w:fill="16324F"/>
            <w:tcMar>
              <w:top w:w="70" w:type="dxa"/>
              <w:start w:w="70" w:type="dxa"/>
              <w:bottom w:w="70" w:type="dxa"/>
              <w:end w:w="70" w:type="dxa"/>
            </w:tcMar>
            <w:vAlign w:val="center"/>
          </w:tcPr>
          <w:p>
            <w:pPr>
              <w:spacing w:after="0"/>
            </w:pPr>
            <w:r>
              <w:rPr>
                <w:rFonts w:ascii="Liberation Sans" w:hAnsi="Liberation Sans"/>
                <w:b/>
                <w:color w:val="FFFFFF"/>
                <w:sz w:val="13"/>
              </w:rPr>
              <w:t>Prohibited shortcut</w:t>
            </w:r>
          </w:p>
        </w:tc>
        <w:tc>
          <w:tcPr>
            <w:tcW w:type="dxa" w:w="7056"/>
            <w:shd w:fill="16324F"/>
            <w:tcMar>
              <w:top w:w="70" w:type="dxa"/>
              <w:start w:w="70" w:type="dxa"/>
              <w:bottom w:w="70" w:type="dxa"/>
              <w:end w:w="70" w:type="dxa"/>
            </w:tcMar>
            <w:vAlign w:val="center"/>
          </w:tcPr>
          <w:p>
            <w:pPr>
              <w:spacing w:after="0"/>
            </w:pPr>
            <w:r>
              <w:rPr>
                <w:rFonts w:ascii="Liberation Sans" w:hAnsi="Liberation Sans"/>
                <w:b/>
                <w:color w:val="FFFFFF"/>
                <w:sz w:val="13"/>
              </w:rPr>
              <w:t>Reason</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3"/>
              </w:rPr>
              <w:t>delta = probability of profit / win rate</w:t>
            </w:r>
          </w:p>
        </w:tc>
        <w:tc>
          <w:tcPr>
            <w:tcW w:type="dxa" w:w="7056"/>
            <w:tcMar>
              <w:top w:w="70" w:type="dxa"/>
              <w:start w:w="70" w:type="dxa"/>
              <w:bottom w:w="70" w:type="dxa"/>
              <w:end w:w="70" w:type="dxa"/>
            </w:tcMar>
            <w:vAlign w:val="top"/>
          </w:tcPr>
          <w:p>
            <w:pPr>
              <w:spacing w:after="0"/>
            </w:pPr>
            <w:r>
              <w:rPr>
                <w:rFonts w:ascii="Liberation Sans" w:hAnsi="Liberation Sans"/>
                <w:sz w:val="13"/>
              </w:rPr>
              <w:t>Delta is a pricing sensitivity and rough probability-like quantity under assumptions, not realized managed WR.</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3"/>
              </w:rPr>
              <w:t>positive GEX = sell premium</w:t>
            </w:r>
          </w:p>
        </w:tc>
        <w:tc>
          <w:tcPr>
            <w:tcW w:type="dxa" w:w="7056"/>
            <w:tcMar>
              <w:top w:w="70" w:type="dxa"/>
              <w:start w:w="70" w:type="dxa"/>
              <w:bottom w:w="70" w:type="dxa"/>
              <w:end w:w="70" w:type="dxa"/>
            </w:tcMar>
            <w:vAlign w:val="top"/>
            <w:shd w:fill="F5F8FA"/>
          </w:tcPr>
          <w:p>
            <w:pPr>
              <w:spacing w:after="0"/>
            </w:pPr>
            <w:r>
              <w:rPr>
                <w:rFonts w:ascii="Liberation Sans" w:hAnsi="Liberation Sans"/>
                <w:sz w:val="13"/>
              </w:rPr>
              <w:t>GEX is modeled exposure with sign/method assumptions; use as context only.</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3"/>
              </w:rPr>
              <w:t>large sweep = bullish institution</w:t>
            </w:r>
          </w:p>
        </w:tc>
        <w:tc>
          <w:tcPr>
            <w:tcW w:type="dxa" w:w="7056"/>
            <w:tcMar>
              <w:top w:w="70" w:type="dxa"/>
              <w:start w:w="70" w:type="dxa"/>
              <w:bottom w:w="70" w:type="dxa"/>
              <w:end w:w="70" w:type="dxa"/>
            </w:tcMar>
            <w:vAlign w:val="top"/>
          </w:tcPr>
          <w:p>
            <w:pPr>
              <w:spacing w:after="0"/>
            </w:pPr>
            <w:r>
              <w:rPr>
                <w:rFonts w:ascii="Liberation Sans" w:hAnsi="Liberation Sans"/>
                <w:sz w:val="13"/>
              </w:rPr>
              <w:t>Opening/closing/hedged intent is not known from a print alone.</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3"/>
              </w:rPr>
              <w:t>IV rank above threshold = automatic entry</w:t>
            </w:r>
          </w:p>
        </w:tc>
        <w:tc>
          <w:tcPr>
            <w:tcW w:type="dxa" w:w="7056"/>
            <w:tcMar>
              <w:top w:w="70" w:type="dxa"/>
              <w:start w:w="70" w:type="dxa"/>
              <w:bottom w:w="70" w:type="dxa"/>
              <w:end w:w="70" w:type="dxa"/>
            </w:tcMar>
            <w:vAlign w:val="top"/>
            <w:shd w:fill="F5F8FA"/>
          </w:tcPr>
          <w:p>
            <w:pPr>
              <w:spacing w:after="0"/>
            </w:pPr>
            <w:r>
              <w:rPr>
                <w:rFonts w:ascii="Liberation Sans" w:hAnsi="Liberation Sans"/>
                <w:sz w:val="13"/>
              </w:rPr>
              <w:t>High IV can accompany genuine downside/event risk.</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3"/>
              </w:rPr>
              <w:t>universal 50% profit target / 21 DTE exit</w:t>
            </w:r>
          </w:p>
        </w:tc>
        <w:tc>
          <w:tcPr>
            <w:tcW w:type="dxa" w:w="7056"/>
            <w:tcMar>
              <w:top w:w="70" w:type="dxa"/>
              <w:start w:w="70" w:type="dxa"/>
              <w:bottom w:w="70" w:type="dxa"/>
              <w:end w:w="70" w:type="dxa"/>
            </w:tcMar>
            <w:vAlign w:val="top"/>
          </w:tcPr>
          <w:p>
            <w:pPr>
              <w:spacing w:after="0"/>
            </w:pPr>
            <w:r>
              <w:rPr>
                <w:rFonts w:ascii="Liberation Sans" w:hAnsi="Liberation Sans"/>
                <w:sz w:val="13"/>
              </w:rPr>
              <w:t>Valid baseline to test, not a law across regimes/branches.</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3"/>
              </w:rPr>
              <w:t>roll every loser</w:t>
            </w:r>
          </w:p>
        </w:tc>
        <w:tc>
          <w:tcPr>
            <w:tcW w:type="dxa" w:w="7056"/>
            <w:tcMar>
              <w:top w:w="70" w:type="dxa"/>
              <w:start w:w="70" w:type="dxa"/>
              <w:bottom w:w="70" w:type="dxa"/>
              <w:end w:w="70" w:type="dxa"/>
            </w:tcMar>
            <w:vAlign w:val="top"/>
            <w:shd w:fill="F5F8FA"/>
          </w:tcPr>
          <w:p>
            <w:pPr>
              <w:spacing w:after="0"/>
            </w:pPr>
            <w:r>
              <w:rPr>
                <w:rFonts w:ascii="Liberation Sans" w:hAnsi="Liberation Sans"/>
                <w:sz w:val="13"/>
              </w:rPr>
              <w:t>Roll must beat close/hold/assignment/redeploy economics.</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3"/>
              </w:rPr>
              <w:t>assignment = strategy failure</w:t>
            </w:r>
          </w:p>
        </w:tc>
        <w:tc>
          <w:tcPr>
            <w:tcW w:type="dxa" w:w="7056"/>
            <w:tcMar>
              <w:top w:w="70" w:type="dxa"/>
              <w:start w:w="70" w:type="dxa"/>
              <w:bottom w:w="70" w:type="dxa"/>
              <w:end w:w="70" w:type="dxa"/>
            </w:tcMar>
            <w:vAlign w:val="top"/>
          </w:tcPr>
          <w:p>
            <w:pPr>
              <w:spacing w:after="0"/>
            </w:pPr>
            <w:r>
              <w:rPr>
                <w:rFonts w:ascii="Liberation Sans" w:hAnsi="Liberation Sans"/>
                <w:sz w:val="13"/>
              </w:rPr>
              <w:t>Assignment can be intentional but creates inventory risk/capital time.</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3"/>
              </w:rPr>
              <w:t>max(1, quantity)</w:t>
            </w:r>
          </w:p>
        </w:tc>
        <w:tc>
          <w:tcPr>
            <w:tcW w:type="dxa" w:w="7056"/>
            <w:tcMar>
              <w:top w:w="70" w:type="dxa"/>
              <w:start w:w="70" w:type="dxa"/>
              <w:bottom w:w="70" w:type="dxa"/>
              <w:end w:w="70" w:type="dxa"/>
            </w:tcMar>
            <w:vAlign w:val="top"/>
            <w:shd w:fill="F5F8FA"/>
          </w:tcPr>
          <w:p>
            <w:pPr>
              <w:spacing w:after="0"/>
            </w:pPr>
            <w:r>
              <w:rPr>
                <w:rFonts w:ascii="Liberation Sans" w:hAnsi="Liberation Sans"/>
                <w:sz w:val="13"/>
              </w:rPr>
              <w:t>Forces trades that violate collateral/risk; qty=0 is valid.</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3"/>
              </w:rPr>
              <w:t>historical midpoint = filled order</w:t>
            </w:r>
          </w:p>
        </w:tc>
        <w:tc>
          <w:tcPr>
            <w:tcW w:type="dxa" w:w="7056"/>
            <w:tcMar>
              <w:top w:w="70" w:type="dxa"/>
              <w:start w:w="70" w:type="dxa"/>
              <w:bottom w:w="70" w:type="dxa"/>
              <w:end w:w="70" w:type="dxa"/>
            </w:tcMar>
            <w:vAlign w:val="top"/>
          </w:tcPr>
          <w:p>
            <w:pPr>
              <w:spacing w:after="0"/>
            </w:pPr>
            <w:r>
              <w:rPr>
                <w:rFonts w:ascii="Liberation Sans" w:hAnsi="Liberation Sans"/>
                <w:sz w:val="13"/>
              </w:rPr>
              <w:t>Produces fill fantasy and inflated edge.</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3"/>
              </w:rPr>
              <w:t>market order because confidence is high</w:t>
            </w:r>
          </w:p>
        </w:tc>
        <w:tc>
          <w:tcPr>
            <w:tcW w:type="dxa" w:w="7056"/>
            <w:tcMar>
              <w:top w:w="70" w:type="dxa"/>
              <w:start w:w="70" w:type="dxa"/>
              <w:bottom w:w="70" w:type="dxa"/>
              <w:end w:w="70" w:type="dxa"/>
            </w:tcMar>
            <w:vAlign w:val="top"/>
            <w:shd w:fill="F5F8FA"/>
          </w:tcPr>
          <w:p>
            <w:pPr>
              <w:spacing w:after="0"/>
            </w:pPr>
            <w:r>
              <w:rPr>
                <w:rFonts w:ascii="Liberation Sans" w:hAnsi="Liberation Sans"/>
                <w:sz w:val="13"/>
              </w:rPr>
              <w:t>Execution cost can erase edge; use revalidated limit logic.</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3"/>
              </w:rPr>
              <w:t>80% backtest WR = production proof</w:t>
            </w:r>
          </w:p>
        </w:tc>
        <w:tc>
          <w:tcPr>
            <w:tcW w:type="dxa" w:w="7056"/>
            <w:tcMar>
              <w:top w:w="70" w:type="dxa"/>
              <w:start w:w="70" w:type="dxa"/>
              <w:bottom w:w="70" w:type="dxa"/>
              <w:end w:w="70" w:type="dxa"/>
            </w:tcMar>
            <w:vAlign w:val="top"/>
          </w:tcPr>
          <w:p>
            <w:pPr>
              <w:spacing w:after="0"/>
            </w:pPr>
            <w:r>
              <w:rPr>
                <w:rFonts w:ascii="Liberation Sans" w:hAnsi="Liberation Sans"/>
                <w:sz w:val="13"/>
              </w:rPr>
              <w:t>Selection bias, dependence, fill/lifecycle errors and open inventory can invalidate it.</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3"/>
              </w:rPr>
              <w:t>more indicators/APIs = more alpha</w:t>
            </w:r>
          </w:p>
        </w:tc>
        <w:tc>
          <w:tcPr>
            <w:tcW w:type="dxa" w:w="7056"/>
            <w:tcMar>
              <w:top w:w="70" w:type="dxa"/>
              <w:start w:w="70" w:type="dxa"/>
              <w:bottom w:w="70" w:type="dxa"/>
              <w:end w:w="70" w:type="dxa"/>
            </w:tcMar>
            <w:vAlign w:val="top"/>
            <w:shd w:fill="F5F8FA"/>
          </w:tcPr>
          <w:p>
            <w:pPr>
              <w:spacing w:after="0"/>
            </w:pPr>
            <w:r>
              <w:rPr>
                <w:rFonts w:ascii="Liberation Sans" w:hAnsi="Liberation Sans"/>
                <w:sz w:val="13"/>
              </w:rPr>
              <w:t>Every layer must earn incremental OOS value.</w:t>
            </w:r>
          </w:p>
        </w:tc>
      </w:tr>
    </w:tbl>
    <w:p/>
    <w:p>
      <w:pPr>
        <w:pStyle w:val="Requirement"/>
      </w:pPr>
      <w:r>
        <w:rPr>
          <w:b/>
          <w:color w:val="16324F"/>
        </w:rPr>
        <w:t xml:space="preserve">FAILDNA-001 [MUST] </w:t>
      </w:r>
      <w:r>
        <w:t>These prohibited shortcuts SHALL be encoded as code-review/test rules where mechanically enforceable.</w:t>
      </w:r>
    </w:p>
    <w:p>
      <w:pPr>
        <w:pStyle w:val="Heading1"/>
        <w:keepNext/>
      </w:pPr>
      <w:r>
        <w:t>55. Runtime Cadence, Scheduler and Event-Driven Re-evaluation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736"/>
            <w:shd w:fill="16324F"/>
            <w:tcMar>
              <w:top w:w="70" w:type="dxa"/>
              <w:start w:w="70" w:type="dxa"/>
              <w:bottom w:w="70" w:type="dxa"/>
              <w:end w:w="70" w:type="dxa"/>
            </w:tcMar>
            <w:vAlign w:val="center"/>
          </w:tcPr>
          <w:p>
            <w:pPr>
              <w:spacing w:after="0"/>
            </w:pPr>
            <w:r>
              <w:rPr>
                <w:rFonts w:ascii="Liberation Sans" w:hAnsi="Liberation Sans"/>
                <w:b/>
                <w:color w:val="FFFFFF"/>
                <w:sz w:val="13"/>
              </w:rPr>
              <w:t>Phase/trigger</w:t>
            </w:r>
          </w:p>
        </w:tc>
        <w:tc>
          <w:tcPr>
            <w:tcW w:type="dxa" w:w="7920"/>
            <w:shd w:fill="16324F"/>
            <w:tcMar>
              <w:top w:w="70" w:type="dxa"/>
              <w:start w:w="70" w:type="dxa"/>
              <w:bottom w:w="70" w:type="dxa"/>
              <w:end w:w="70" w:type="dxa"/>
            </w:tcMar>
            <w:vAlign w:val="center"/>
          </w:tcPr>
          <w:p>
            <w:pPr>
              <w:spacing w:after="0"/>
            </w:pPr>
            <w:r>
              <w:rPr>
                <w:rFonts w:ascii="Liberation Sans" w:hAnsi="Liberation Sans"/>
                <w:b/>
                <w:color w:val="FFFFFF"/>
                <w:sz w:val="13"/>
              </w:rPr>
              <w:t>Required work</w:t>
            </w:r>
          </w:p>
        </w:tc>
      </w:tr>
      <w:tr>
        <w:trPr>
          <w:cantSplit/>
        </w:trPr>
        <w:tc>
          <w:tcPr>
            <w:tcW w:type="dxa" w:w="2736"/>
            <w:tcMar>
              <w:top w:w="70" w:type="dxa"/>
              <w:start w:w="70" w:type="dxa"/>
              <w:bottom w:w="70" w:type="dxa"/>
              <w:end w:w="70" w:type="dxa"/>
            </w:tcMar>
            <w:vAlign w:val="top"/>
          </w:tcPr>
          <w:p>
            <w:pPr>
              <w:spacing w:after="0"/>
            </w:pPr>
            <w:r>
              <w:rPr>
                <w:rFonts w:ascii="Liberation Sans" w:hAnsi="Liberation Sans"/>
                <w:sz w:val="13"/>
              </w:rPr>
              <w:t>Pre-open</w:t>
            </w:r>
          </w:p>
        </w:tc>
        <w:tc>
          <w:tcPr>
            <w:tcW w:type="dxa" w:w="7920"/>
            <w:tcMar>
              <w:top w:w="70" w:type="dxa"/>
              <w:start w:w="70" w:type="dxa"/>
              <w:bottom w:w="70" w:type="dxa"/>
              <w:end w:w="70" w:type="dxa"/>
            </w:tcMar>
            <w:vAlign w:val="top"/>
          </w:tcPr>
          <w:p>
            <w:pPr>
              <w:spacing w:after="0"/>
            </w:pPr>
            <w:r>
              <w:rPr>
                <w:rFonts w:ascii="Liberation Sans" w:hAnsi="Liberation Sans"/>
                <w:sz w:val="13"/>
              </w:rPr>
              <w:t>Refresh calendar/session, account/options level, open positions, corporate actions/events, planned universe; no option execution before supported session.</w:t>
            </w:r>
          </w:p>
        </w:tc>
      </w:tr>
      <w:tr>
        <w:trPr>
          <w:cantSplit/>
        </w:trPr>
        <w:tc>
          <w:tcPr>
            <w:tcW w:type="dxa" w:w="2736"/>
            <w:tcMar>
              <w:top w:w="70" w:type="dxa"/>
              <w:start w:w="70" w:type="dxa"/>
              <w:bottom w:w="70" w:type="dxa"/>
              <w:end w:w="70" w:type="dxa"/>
            </w:tcMar>
            <w:vAlign w:val="top"/>
            <w:shd w:fill="F5F8FA"/>
          </w:tcPr>
          <w:p>
            <w:pPr>
              <w:spacing w:after="0"/>
            </w:pPr>
            <w:r>
              <w:rPr>
                <w:rFonts w:ascii="Liberation Sans" w:hAnsi="Liberation Sans"/>
                <w:sz w:val="13"/>
              </w:rPr>
              <w:t>Market open warm-up</w:t>
            </w:r>
          </w:p>
        </w:tc>
        <w:tc>
          <w:tcPr>
            <w:tcW w:type="dxa" w:w="7920"/>
            <w:tcMar>
              <w:top w:w="70" w:type="dxa"/>
              <w:start w:w="70" w:type="dxa"/>
              <w:bottom w:w="70" w:type="dxa"/>
              <w:end w:w="70" w:type="dxa"/>
            </w:tcMar>
            <w:vAlign w:val="top"/>
            <w:shd w:fill="F5F8FA"/>
          </w:tcPr>
          <w:p>
            <w:pPr>
              <w:spacing w:after="0"/>
            </w:pPr>
            <w:r>
              <w:rPr>
                <w:rFonts w:ascii="Liberation Sans" w:hAnsi="Liberation Sans"/>
                <w:sz w:val="13"/>
              </w:rPr>
              <w:t>Establish fresh stock/option feed, rebuild FusionSnapshot baselines, verify provider health and position reconciliation.</w:t>
            </w:r>
          </w:p>
        </w:tc>
      </w:tr>
      <w:tr>
        <w:trPr>
          <w:cantSplit/>
        </w:trPr>
        <w:tc>
          <w:tcPr>
            <w:tcW w:type="dxa" w:w="2736"/>
            <w:tcMar>
              <w:top w:w="70" w:type="dxa"/>
              <w:start w:w="70" w:type="dxa"/>
              <w:bottom w:w="70" w:type="dxa"/>
              <w:end w:w="70" w:type="dxa"/>
            </w:tcMar>
            <w:vAlign w:val="top"/>
          </w:tcPr>
          <w:p>
            <w:pPr>
              <w:spacing w:after="0"/>
            </w:pPr>
            <w:r>
              <w:rPr>
                <w:rFonts w:ascii="Liberation Sans" w:hAnsi="Liberation Sans"/>
                <w:sz w:val="13"/>
              </w:rPr>
              <w:t>Periodic scan</w:t>
            </w:r>
          </w:p>
        </w:tc>
        <w:tc>
          <w:tcPr>
            <w:tcW w:type="dxa" w:w="7920"/>
            <w:tcMar>
              <w:top w:w="70" w:type="dxa"/>
              <w:start w:w="70" w:type="dxa"/>
              <w:bottom w:w="70" w:type="dxa"/>
              <w:end w:w="70" w:type="dxa"/>
            </w:tcMar>
            <w:vAlign w:val="top"/>
          </w:tcPr>
          <w:p>
            <w:pPr>
              <w:spacing w:after="0"/>
            </w:pPr>
            <w:r>
              <w:rPr>
                <w:rFonts w:ascii="Liberation Sans" w:hAnsi="Liberation Sans"/>
                <w:sz w:val="13"/>
              </w:rPr>
              <w:t>Default research cadence 5 minutes for THETA candidate discovery; configurable by branch and load.</w:t>
            </w:r>
          </w:p>
        </w:tc>
      </w:tr>
      <w:tr>
        <w:trPr>
          <w:cantSplit/>
        </w:trPr>
        <w:tc>
          <w:tcPr>
            <w:tcW w:type="dxa" w:w="2736"/>
            <w:tcMar>
              <w:top w:w="70" w:type="dxa"/>
              <w:start w:w="70" w:type="dxa"/>
              <w:bottom w:w="70" w:type="dxa"/>
              <w:end w:w="70" w:type="dxa"/>
            </w:tcMar>
            <w:vAlign w:val="top"/>
            <w:shd w:fill="F5F8FA"/>
          </w:tcPr>
          <w:p>
            <w:pPr>
              <w:spacing w:after="0"/>
            </w:pPr>
            <w:r>
              <w:rPr>
                <w:rFonts w:ascii="Liberation Sans" w:hAnsi="Liberation Sans"/>
                <w:sz w:val="13"/>
              </w:rPr>
              <w:t>Price/vol move</w:t>
            </w:r>
          </w:p>
        </w:tc>
        <w:tc>
          <w:tcPr>
            <w:tcW w:type="dxa" w:w="7920"/>
            <w:tcMar>
              <w:top w:w="70" w:type="dxa"/>
              <w:start w:w="70" w:type="dxa"/>
              <w:bottom w:w="70" w:type="dxa"/>
              <w:end w:w="70" w:type="dxa"/>
            </w:tcMar>
            <w:vAlign w:val="top"/>
            <w:shd w:fill="F5F8FA"/>
          </w:tcPr>
          <w:p>
            <w:pPr>
              <w:spacing w:after="0"/>
            </w:pPr>
            <w:r>
              <w:rPr>
                <w:rFonts w:ascii="Liberation Sans" w:hAnsi="Liberation Sans"/>
                <w:sz w:val="13"/>
              </w:rPr>
              <w:t>Re-evaluate affected open positions/candidates when configured movement/IV thresholds fire.</w:t>
            </w:r>
          </w:p>
        </w:tc>
      </w:tr>
      <w:tr>
        <w:trPr>
          <w:cantSplit/>
        </w:trPr>
        <w:tc>
          <w:tcPr>
            <w:tcW w:type="dxa" w:w="2736"/>
            <w:tcMar>
              <w:top w:w="70" w:type="dxa"/>
              <w:start w:w="70" w:type="dxa"/>
              <w:bottom w:w="70" w:type="dxa"/>
              <w:end w:w="70" w:type="dxa"/>
            </w:tcMar>
            <w:vAlign w:val="top"/>
          </w:tcPr>
          <w:p>
            <w:pPr>
              <w:spacing w:after="0"/>
            </w:pPr>
            <w:r>
              <w:rPr>
                <w:rFonts w:ascii="Liberation Sans" w:hAnsi="Liberation Sans"/>
                <w:sz w:val="13"/>
              </w:rPr>
              <w:t>Optionomics webhook/alert delivery</w:t>
            </w:r>
          </w:p>
        </w:tc>
        <w:tc>
          <w:tcPr>
            <w:tcW w:type="dxa" w:w="7920"/>
            <w:tcMar>
              <w:top w:w="70" w:type="dxa"/>
              <w:start w:w="70" w:type="dxa"/>
              <w:bottom w:w="70" w:type="dxa"/>
              <w:end w:w="70" w:type="dxa"/>
            </w:tcMar>
            <w:vAlign w:val="top"/>
          </w:tcPr>
          <w:p>
            <w:pPr>
              <w:spacing w:after="0"/>
            </w:pPr>
            <w:r>
              <w:rPr>
                <w:rFonts w:ascii="Liberation Sans" w:hAnsi="Liberation Sans"/>
                <w:sz w:val="13"/>
              </w:rPr>
              <w:t>Wake only; fetch current contextual state and rehydrate Alpaca executable truth before decision.</w:t>
            </w:r>
          </w:p>
        </w:tc>
      </w:tr>
      <w:tr>
        <w:trPr>
          <w:cantSplit/>
        </w:trPr>
        <w:tc>
          <w:tcPr>
            <w:tcW w:type="dxa" w:w="2736"/>
            <w:tcMar>
              <w:top w:w="70" w:type="dxa"/>
              <w:start w:w="70" w:type="dxa"/>
              <w:bottom w:w="70" w:type="dxa"/>
              <w:end w:w="70" w:type="dxa"/>
            </w:tcMar>
            <w:vAlign w:val="top"/>
            <w:shd w:fill="F5F8FA"/>
          </w:tcPr>
          <w:p>
            <w:pPr>
              <w:spacing w:after="0"/>
            </w:pPr>
            <w:r>
              <w:rPr>
                <w:rFonts w:ascii="Liberation Sans" w:hAnsi="Liberation Sans"/>
                <w:sz w:val="13"/>
              </w:rPr>
              <w:t>Corporate-action event</w:t>
            </w:r>
          </w:p>
        </w:tc>
        <w:tc>
          <w:tcPr>
            <w:tcW w:type="dxa" w:w="7920"/>
            <w:tcMar>
              <w:top w:w="70" w:type="dxa"/>
              <w:start w:w="70" w:type="dxa"/>
              <w:bottom w:w="70" w:type="dxa"/>
              <w:end w:w="70" w:type="dxa"/>
            </w:tcMar>
            <w:vAlign w:val="top"/>
            <w:shd w:fill="F5F8FA"/>
          </w:tcPr>
          <w:p>
            <w:pPr>
              <w:spacing w:after="0"/>
            </w:pPr>
            <w:r>
              <w:rPr>
                <w:rFonts w:ascii="Liberation Sans" w:hAnsi="Liberation Sans"/>
                <w:sz w:val="13"/>
              </w:rPr>
              <w:t>Wake symbol; reconcile REST CA state and affected contracts/positions.</w:t>
            </w:r>
          </w:p>
        </w:tc>
      </w:tr>
      <w:tr>
        <w:trPr>
          <w:cantSplit/>
        </w:trPr>
        <w:tc>
          <w:tcPr>
            <w:tcW w:type="dxa" w:w="2736"/>
            <w:tcMar>
              <w:top w:w="70" w:type="dxa"/>
              <w:start w:w="70" w:type="dxa"/>
              <w:bottom w:w="70" w:type="dxa"/>
              <w:end w:w="70" w:type="dxa"/>
            </w:tcMar>
            <w:vAlign w:val="top"/>
          </w:tcPr>
          <w:p>
            <w:pPr>
              <w:spacing w:after="0"/>
            </w:pPr>
            <w:r>
              <w:rPr>
                <w:rFonts w:ascii="Liberation Sans" w:hAnsi="Liberation Sans"/>
                <w:sz w:val="13"/>
              </w:rPr>
              <w:t>Near strike / DTE milestone</w:t>
            </w:r>
          </w:p>
        </w:tc>
        <w:tc>
          <w:tcPr>
            <w:tcW w:type="dxa" w:w="7920"/>
            <w:tcMar>
              <w:top w:w="70" w:type="dxa"/>
              <w:start w:w="70" w:type="dxa"/>
              <w:bottom w:w="70" w:type="dxa"/>
              <w:end w:w="70" w:type="dxa"/>
            </w:tcMar>
            <w:vAlign w:val="top"/>
          </w:tcPr>
          <w:p>
            <w:pPr>
              <w:spacing w:after="0"/>
            </w:pPr>
            <w:r>
              <w:rPr>
                <w:rFonts w:ascii="Liberation Sans" w:hAnsi="Liberation Sans"/>
                <w:sz w:val="13"/>
              </w:rPr>
              <w:t>Increase management cadence based on gamma/assignment/expiry risk.</w:t>
            </w:r>
          </w:p>
        </w:tc>
      </w:tr>
      <w:tr>
        <w:trPr>
          <w:cantSplit/>
        </w:trPr>
        <w:tc>
          <w:tcPr>
            <w:tcW w:type="dxa" w:w="2736"/>
            <w:tcMar>
              <w:top w:w="70" w:type="dxa"/>
              <w:start w:w="70" w:type="dxa"/>
              <w:bottom w:w="70" w:type="dxa"/>
              <w:end w:w="70" w:type="dxa"/>
            </w:tcMar>
            <w:vAlign w:val="top"/>
            <w:shd w:fill="F5F8FA"/>
          </w:tcPr>
          <w:p>
            <w:pPr>
              <w:spacing w:after="0"/>
            </w:pPr>
            <w:r>
              <w:rPr>
                <w:rFonts w:ascii="Liberation Sans" w:hAnsi="Liberation Sans"/>
                <w:sz w:val="13"/>
              </w:rPr>
              <w:t>Order/fill event</w:t>
            </w:r>
          </w:p>
        </w:tc>
        <w:tc>
          <w:tcPr>
            <w:tcW w:type="dxa" w:w="7920"/>
            <w:tcMar>
              <w:top w:w="70" w:type="dxa"/>
              <w:start w:w="70" w:type="dxa"/>
              <w:bottom w:w="70" w:type="dxa"/>
              <w:end w:w="70" w:type="dxa"/>
            </w:tcMar>
            <w:vAlign w:val="top"/>
            <w:shd w:fill="F5F8FA"/>
          </w:tcPr>
          <w:p>
            <w:pPr>
              <w:spacing w:after="0"/>
            </w:pPr>
            <w:r>
              <w:rPr>
                <w:rFonts w:ascii="Liberation Sans" w:hAnsi="Liberation Sans"/>
                <w:sz w:val="13"/>
              </w:rPr>
              <w:t>Update actual position/risk immediately; re-evaluate partials and contingent actions.</w:t>
            </w:r>
          </w:p>
        </w:tc>
      </w:tr>
      <w:tr>
        <w:trPr>
          <w:cantSplit/>
        </w:trPr>
        <w:tc>
          <w:tcPr>
            <w:tcW w:type="dxa" w:w="2736"/>
            <w:tcMar>
              <w:top w:w="70" w:type="dxa"/>
              <w:start w:w="70" w:type="dxa"/>
              <w:bottom w:w="70" w:type="dxa"/>
              <w:end w:w="70" w:type="dxa"/>
            </w:tcMar>
            <w:vAlign w:val="top"/>
          </w:tcPr>
          <w:p>
            <w:pPr>
              <w:spacing w:after="0"/>
            </w:pPr>
            <w:r>
              <w:rPr>
                <w:rFonts w:ascii="Liberation Sans" w:hAnsi="Liberation Sans"/>
                <w:sz w:val="13"/>
              </w:rPr>
              <w:t>End of option session</w:t>
            </w:r>
          </w:p>
        </w:tc>
        <w:tc>
          <w:tcPr>
            <w:tcW w:type="dxa" w:w="7920"/>
            <w:tcMar>
              <w:top w:w="70" w:type="dxa"/>
              <w:start w:w="70" w:type="dxa"/>
              <w:bottom w:w="70" w:type="dxa"/>
              <w:end w:w="70" w:type="dxa"/>
            </w:tcMar>
            <w:vAlign w:val="top"/>
          </w:tcPr>
          <w:p>
            <w:pPr>
              <w:spacing w:after="0"/>
            </w:pPr>
            <w:r>
              <w:rPr>
                <w:rFonts w:ascii="Liberation Sans" w:hAnsi="Liberation Sans"/>
                <w:sz w:val="13"/>
              </w:rPr>
              <w:t>Cancel unsupported resting orders, reconcile positions/orders, snapshot P&amp;L/TCA, schedule post-close lifecycle checks.</w:t>
            </w:r>
          </w:p>
        </w:tc>
      </w:tr>
      <w:tr>
        <w:trPr>
          <w:cantSplit/>
        </w:trPr>
        <w:tc>
          <w:tcPr>
            <w:tcW w:type="dxa" w:w="2736"/>
            <w:tcMar>
              <w:top w:w="70" w:type="dxa"/>
              <w:start w:w="70" w:type="dxa"/>
              <w:bottom w:w="70" w:type="dxa"/>
              <w:end w:w="70" w:type="dxa"/>
            </w:tcMar>
            <w:vAlign w:val="top"/>
            <w:shd w:fill="F5F8FA"/>
          </w:tcPr>
          <w:p>
            <w:pPr>
              <w:spacing w:after="0"/>
            </w:pPr>
            <w:r>
              <w:rPr>
                <w:rFonts w:ascii="Liberation Sans" w:hAnsi="Liberation Sans"/>
                <w:sz w:val="13"/>
              </w:rPr>
              <w:t>Post-close/overnight</w:t>
            </w:r>
          </w:p>
        </w:tc>
        <w:tc>
          <w:tcPr>
            <w:tcW w:type="dxa" w:w="7920"/>
            <w:tcMar>
              <w:top w:w="70" w:type="dxa"/>
              <w:start w:w="70" w:type="dxa"/>
              <w:bottom w:w="70" w:type="dxa"/>
              <w:end w:w="70" w:type="dxa"/>
            </w:tcMar>
            <w:vAlign w:val="top"/>
            <w:shd w:fill="F5F8FA"/>
          </w:tcPr>
          <w:p>
            <w:pPr>
              <w:spacing w:after="0"/>
            </w:pPr>
            <w:r>
              <w:rPr>
                <w:rFonts w:ascii="Liberation Sans" w:hAnsi="Liberation Sans"/>
                <w:sz w:val="13"/>
              </w:rPr>
              <w:t>Research jobs, event/corporate-action updates, model monitoring; no unsupported option execution.</w:t>
            </w:r>
          </w:p>
        </w:tc>
      </w:tr>
    </w:tbl>
    <w:p/>
    <w:p>
      <w:pPr>
        <w:pStyle w:val="Requirement"/>
      </w:pPr>
      <w:r>
        <w:rPr>
          <w:b/>
          <w:color w:val="16324F"/>
        </w:rPr>
        <w:t xml:space="preserve">CADENCE-001 [MUST] </w:t>
      </w:r>
      <w:r>
        <w:t>All schedulers SHALL use DST-aware exchange calendars; no fixed UTC clock shall substitute for the market calendar.</w:t>
      </w:r>
    </w:p>
    <w:p>
      <w:pPr>
        <w:pStyle w:val="Requirement"/>
      </w:pPr>
      <w:r>
        <w:rPr>
          <w:b/>
          <w:color w:val="16324F"/>
        </w:rPr>
        <w:t xml:space="preserve">CADENCE-002 [MUST] </w:t>
      </w:r>
      <w:r>
        <w:t>A trigger SHALL cause evaluation, not automatic trading; all normal decision, AEGIS and execution preflight stages still apply.</w:t>
      </w:r>
    </w:p>
    <w:p>
      <w:pPr>
        <w:pStyle w:val="Heading1"/>
        <w:keepNext/>
      </w:pPr>
      <w:r>
        <w:t>56. API/Data Coverage, Freshness and Degradation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160"/>
            <w:shd w:fill="16324F"/>
            <w:tcMar>
              <w:top w:w="70" w:type="dxa"/>
              <w:start w:w="70" w:type="dxa"/>
              <w:bottom w:w="70" w:type="dxa"/>
              <w:end w:w="70" w:type="dxa"/>
            </w:tcMar>
            <w:vAlign w:val="center"/>
          </w:tcPr>
          <w:p>
            <w:pPr>
              <w:spacing w:after="0"/>
            </w:pPr>
            <w:r>
              <w:rPr>
                <w:rFonts w:ascii="Liberation Sans" w:hAnsi="Liberation Sans"/>
                <w:b/>
                <w:color w:val="FFFFFF"/>
                <w:sz w:val="12"/>
              </w:rPr>
              <w:t>Capability</w:t>
            </w:r>
          </w:p>
        </w:tc>
        <w:tc>
          <w:tcPr>
            <w:tcW w:type="dxa" w:w="2592"/>
            <w:shd w:fill="16324F"/>
            <w:tcMar>
              <w:top w:w="70" w:type="dxa"/>
              <w:start w:w="70" w:type="dxa"/>
              <w:bottom w:w="70" w:type="dxa"/>
              <w:end w:w="70" w:type="dxa"/>
            </w:tcMar>
            <w:vAlign w:val="center"/>
          </w:tcPr>
          <w:p>
            <w:pPr>
              <w:spacing w:after="0"/>
            </w:pPr>
            <w:r>
              <w:rPr>
                <w:rFonts w:ascii="Liberation Sans" w:hAnsi="Liberation Sans"/>
                <w:b/>
                <w:color w:val="FFFFFF"/>
                <w:sz w:val="12"/>
              </w:rPr>
              <w:t>Provider/use</w:t>
            </w:r>
          </w:p>
        </w:tc>
        <w:tc>
          <w:tcPr>
            <w:tcW w:type="dxa" w:w="3600"/>
            <w:shd w:fill="16324F"/>
            <w:tcMar>
              <w:top w:w="70" w:type="dxa"/>
              <w:start w:w="70" w:type="dxa"/>
              <w:bottom w:w="70" w:type="dxa"/>
              <w:end w:w="70" w:type="dxa"/>
            </w:tcMar>
            <w:vAlign w:val="center"/>
          </w:tcPr>
          <w:p>
            <w:pPr>
              <w:spacing w:after="0"/>
            </w:pPr>
            <w:r>
              <w:rPr>
                <w:rFonts w:ascii="Liberation Sans" w:hAnsi="Liberation Sans"/>
                <w:b/>
                <w:color w:val="FFFFFF"/>
                <w:sz w:val="12"/>
              </w:rPr>
              <w:t>Freshness / limitation</w:t>
            </w:r>
          </w:p>
        </w:tc>
        <w:tc>
          <w:tcPr>
            <w:tcW w:type="dxa" w:w="2304"/>
            <w:shd w:fill="16324F"/>
            <w:tcMar>
              <w:top w:w="70" w:type="dxa"/>
              <w:start w:w="70" w:type="dxa"/>
              <w:bottom w:w="70" w:type="dxa"/>
              <w:end w:w="70" w:type="dxa"/>
            </w:tcMar>
            <w:vAlign w:val="center"/>
          </w:tcPr>
          <w:p>
            <w:pPr>
              <w:spacing w:after="0"/>
            </w:pPr>
            <w:r>
              <w:rPr>
                <w:rFonts w:ascii="Liberation Sans" w:hAnsi="Liberation Sans"/>
                <w:b/>
                <w:color w:val="FFFFFF"/>
                <w:sz w:val="12"/>
              </w:rPr>
              <w:t>Failure behavior</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2"/>
              </w:rPr>
              <w:t>Account/BP/positions</w:t>
            </w:r>
          </w:p>
        </w:tc>
        <w:tc>
          <w:tcPr>
            <w:tcW w:type="dxa" w:w="2592"/>
            <w:tcMar>
              <w:top w:w="70" w:type="dxa"/>
              <w:start w:w="70" w:type="dxa"/>
              <w:bottom w:w="70" w:type="dxa"/>
              <w:end w:w="70" w:type="dxa"/>
            </w:tcMar>
            <w:vAlign w:val="top"/>
          </w:tcPr>
          <w:p>
            <w:pPr>
              <w:spacing w:after="0"/>
            </w:pPr>
            <w:r>
              <w:rPr>
                <w:rFonts w:ascii="Liberation Sans" w:hAnsi="Liberation Sans"/>
                <w:sz w:val="12"/>
              </w:rPr>
              <w:t>Alpaca authoritative</w:t>
            </w:r>
          </w:p>
        </w:tc>
        <w:tc>
          <w:tcPr>
            <w:tcW w:type="dxa" w:w="3600"/>
            <w:tcMar>
              <w:top w:w="70" w:type="dxa"/>
              <w:start w:w="70" w:type="dxa"/>
              <w:bottom w:w="70" w:type="dxa"/>
              <w:end w:w="70" w:type="dxa"/>
            </w:tcMar>
            <w:vAlign w:val="top"/>
          </w:tcPr>
          <w:p>
            <w:pPr>
              <w:spacing w:after="0"/>
            </w:pPr>
            <w:r>
              <w:rPr>
                <w:rFonts w:ascii="Liberation Sans" w:hAnsi="Liberation Sans"/>
                <w:sz w:val="12"/>
              </w:rPr>
              <w:t>Refresh before new risk and after fills/lifecycle events</w:t>
            </w:r>
          </w:p>
        </w:tc>
        <w:tc>
          <w:tcPr>
            <w:tcW w:type="dxa" w:w="2304"/>
            <w:tcMar>
              <w:top w:w="70" w:type="dxa"/>
              <w:start w:w="70" w:type="dxa"/>
              <w:bottom w:w="70" w:type="dxa"/>
              <w:end w:w="70" w:type="dxa"/>
            </w:tcMar>
            <w:vAlign w:val="top"/>
          </w:tcPr>
          <w:p>
            <w:pPr>
              <w:spacing w:after="0"/>
            </w:pPr>
            <w:r>
              <w:rPr>
                <w:rFonts w:ascii="Liberation Sans" w:hAnsi="Liberation Sans"/>
                <w:sz w:val="12"/>
              </w:rPr>
              <w:t>Hard block new risk if stale/inconsistent.</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2"/>
              </w:rPr>
              <w:t>Option contract identity</w:t>
            </w:r>
          </w:p>
        </w:tc>
        <w:tc>
          <w:tcPr>
            <w:tcW w:type="dxa" w:w="2592"/>
            <w:tcMar>
              <w:top w:w="70" w:type="dxa"/>
              <w:start w:w="70" w:type="dxa"/>
              <w:bottom w:w="70" w:type="dxa"/>
              <w:end w:w="70" w:type="dxa"/>
            </w:tcMar>
            <w:vAlign w:val="top"/>
            <w:shd w:fill="F5F8FA"/>
          </w:tcPr>
          <w:p>
            <w:pPr>
              <w:spacing w:after="0"/>
            </w:pPr>
            <w:r>
              <w:rPr>
                <w:rFonts w:ascii="Liberation Sans" w:hAnsi="Liberation Sans"/>
                <w:sz w:val="12"/>
              </w:rPr>
              <w:t>Alpaca authoritative</w:t>
            </w:r>
          </w:p>
        </w:tc>
        <w:tc>
          <w:tcPr>
            <w:tcW w:type="dxa" w:w="3600"/>
            <w:tcMar>
              <w:top w:w="70" w:type="dxa"/>
              <w:start w:w="70" w:type="dxa"/>
              <w:bottom w:w="70" w:type="dxa"/>
              <w:end w:w="70" w:type="dxa"/>
            </w:tcMar>
            <w:vAlign w:val="top"/>
            <w:shd w:fill="F5F8FA"/>
          </w:tcPr>
          <w:p>
            <w:pPr>
              <w:spacing w:after="0"/>
            </w:pPr>
            <w:r>
              <w:rPr>
                <w:rFonts w:ascii="Liberation Sans" w:hAnsi="Liberation Sans"/>
                <w:sz w:val="12"/>
              </w:rPr>
              <w:t>Validate tradable/status/deliverable before use</w:t>
            </w:r>
          </w:p>
        </w:tc>
        <w:tc>
          <w:tcPr>
            <w:tcW w:type="dxa" w:w="2304"/>
            <w:tcMar>
              <w:top w:w="70" w:type="dxa"/>
              <w:start w:w="70" w:type="dxa"/>
              <w:bottom w:w="70" w:type="dxa"/>
              <w:end w:w="70" w:type="dxa"/>
            </w:tcMar>
            <w:vAlign w:val="top"/>
            <w:shd w:fill="F5F8FA"/>
          </w:tcPr>
          <w:p>
            <w:pPr>
              <w:spacing w:after="0"/>
            </w:pPr>
            <w:r>
              <w:rPr>
                <w:rFonts w:ascii="Liberation Sans" w:hAnsi="Liberation Sans"/>
                <w:sz w:val="12"/>
              </w:rPr>
              <w:t>Hard block affected contract.</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2"/>
              </w:rPr>
              <w:t>Executable option BBO</w:t>
            </w:r>
          </w:p>
        </w:tc>
        <w:tc>
          <w:tcPr>
            <w:tcW w:type="dxa" w:w="2592"/>
            <w:tcMar>
              <w:top w:w="70" w:type="dxa"/>
              <w:start w:w="70" w:type="dxa"/>
              <w:bottom w:w="70" w:type="dxa"/>
              <w:end w:w="70" w:type="dxa"/>
            </w:tcMar>
            <w:vAlign w:val="top"/>
          </w:tcPr>
          <w:p>
            <w:pPr>
              <w:spacing w:after="0"/>
            </w:pPr>
            <w:r>
              <w:rPr>
                <w:rFonts w:ascii="Liberation Sans" w:hAnsi="Liberation Sans"/>
                <w:sz w:val="12"/>
              </w:rPr>
              <w:t>Alpaca OPRA for production</w:t>
            </w:r>
          </w:p>
        </w:tc>
        <w:tc>
          <w:tcPr>
            <w:tcW w:type="dxa" w:w="3600"/>
            <w:tcMar>
              <w:top w:w="70" w:type="dxa"/>
              <w:start w:w="70" w:type="dxa"/>
              <w:bottom w:w="70" w:type="dxa"/>
              <w:end w:w="70" w:type="dxa"/>
            </w:tcMar>
            <w:vAlign w:val="top"/>
          </w:tcPr>
          <w:p>
            <w:pPr>
              <w:spacing w:after="0"/>
            </w:pPr>
            <w:r>
              <w:rPr>
                <w:rFonts w:ascii="Liberation Sans" w:hAnsi="Liberation Sans"/>
                <w:sz w:val="12"/>
              </w:rPr>
              <w:t>Selected contract &lt;= configured seconds; free indicative is not production truth</w:t>
            </w:r>
          </w:p>
        </w:tc>
        <w:tc>
          <w:tcPr>
            <w:tcW w:type="dxa" w:w="2304"/>
            <w:tcMar>
              <w:top w:w="70" w:type="dxa"/>
              <w:start w:w="70" w:type="dxa"/>
              <w:bottom w:w="70" w:type="dxa"/>
              <w:end w:w="70" w:type="dxa"/>
            </w:tcMar>
            <w:vAlign w:val="top"/>
          </w:tcPr>
          <w:p>
            <w:pPr>
              <w:spacing w:after="0"/>
            </w:pPr>
            <w:r>
              <w:rPr>
                <w:rFonts w:ascii="Liberation Sans" w:hAnsi="Liberation Sans"/>
                <w:sz w:val="12"/>
              </w:rPr>
              <w:t>Hard block new risk if stale/unentitled.</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2"/>
              </w:rPr>
              <w:t>Underlying quote</w:t>
            </w:r>
          </w:p>
        </w:tc>
        <w:tc>
          <w:tcPr>
            <w:tcW w:type="dxa" w:w="2592"/>
            <w:tcMar>
              <w:top w:w="70" w:type="dxa"/>
              <w:start w:w="70" w:type="dxa"/>
              <w:bottom w:w="70" w:type="dxa"/>
              <w:end w:w="70" w:type="dxa"/>
            </w:tcMar>
            <w:vAlign w:val="top"/>
            <w:shd w:fill="F5F8FA"/>
          </w:tcPr>
          <w:p>
            <w:pPr>
              <w:spacing w:after="0"/>
            </w:pPr>
            <w:r>
              <w:rPr>
                <w:rFonts w:ascii="Liberation Sans" w:hAnsi="Liberation Sans"/>
                <w:sz w:val="12"/>
              </w:rPr>
              <w:t>Alpaca stock market data</w:t>
            </w:r>
          </w:p>
        </w:tc>
        <w:tc>
          <w:tcPr>
            <w:tcW w:type="dxa" w:w="3600"/>
            <w:tcMar>
              <w:top w:w="70" w:type="dxa"/>
              <w:start w:w="70" w:type="dxa"/>
              <w:bottom w:w="70" w:type="dxa"/>
              <w:end w:w="70" w:type="dxa"/>
            </w:tcMar>
            <w:vAlign w:val="top"/>
            <w:shd w:fill="F5F8FA"/>
          </w:tcPr>
          <w:p>
            <w:pPr>
              <w:spacing w:after="0"/>
            </w:pPr>
            <w:r>
              <w:rPr>
                <w:rFonts w:ascii="Liberation Sans" w:hAnsi="Liberation Sans"/>
                <w:sz w:val="12"/>
              </w:rPr>
              <w:t>Record feed source; SIP preferred when entitled for broader coverage</w:t>
            </w:r>
          </w:p>
        </w:tc>
        <w:tc>
          <w:tcPr>
            <w:tcW w:type="dxa" w:w="2304"/>
            <w:tcMar>
              <w:top w:w="70" w:type="dxa"/>
              <w:start w:w="70" w:type="dxa"/>
              <w:bottom w:w="70" w:type="dxa"/>
              <w:end w:w="70" w:type="dxa"/>
            </w:tcMar>
            <w:vAlign w:val="top"/>
            <w:shd w:fill="F5F8FA"/>
          </w:tcPr>
          <w:p>
            <w:pPr>
              <w:spacing w:after="0"/>
            </w:pPr>
            <w:r>
              <w:rPr>
                <w:rFonts w:ascii="Liberation Sans" w:hAnsi="Liberation Sans"/>
                <w:sz w:val="12"/>
              </w:rPr>
              <w:t>Hard block if entry price truth stale.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2"/>
              </w:rPr>
              <w:t>Corporate actions</w:t>
            </w:r>
          </w:p>
        </w:tc>
        <w:tc>
          <w:tcPr>
            <w:tcW w:type="dxa" w:w="2592"/>
            <w:tcMar>
              <w:top w:w="70" w:type="dxa"/>
              <w:start w:w="70" w:type="dxa"/>
              <w:bottom w:w="70" w:type="dxa"/>
              <w:end w:w="70" w:type="dxa"/>
            </w:tcMar>
            <w:vAlign w:val="top"/>
          </w:tcPr>
          <w:p>
            <w:pPr>
              <w:spacing w:after="0"/>
            </w:pPr>
            <w:r>
              <w:rPr>
                <w:rFonts w:ascii="Liberation Sans" w:hAnsi="Liberation Sans"/>
                <w:sz w:val="12"/>
              </w:rPr>
              <w:t>Alpaca REST + SSE wake</w:t>
            </w:r>
          </w:p>
        </w:tc>
        <w:tc>
          <w:tcPr>
            <w:tcW w:type="dxa" w:w="3600"/>
            <w:tcMar>
              <w:top w:w="70" w:type="dxa"/>
              <w:start w:w="70" w:type="dxa"/>
              <w:bottom w:w="70" w:type="dxa"/>
              <w:end w:w="70" w:type="dxa"/>
            </w:tcMar>
            <w:vAlign w:val="top"/>
          </w:tcPr>
          <w:p>
            <w:pPr>
              <w:spacing w:after="0"/>
            </w:pPr>
            <w:r>
              <w:rPr>
                <w:rFonts w:ascii="Liberation Sans" w:hAnsi="Liberation Sans"/>
                <w:sz w:val="12"/>
              </w:rPr>
              <w:t>Alpaca warns creation/processing can be delayed; use completeness/data-quality flags</w:t>
            </w:r>
          </w:p>
        </w:tc>
        <w:tc>
          <w:tcPr>
            <w:tcW w:type="dxa" w:w="2304"/>
            <w:tcMar>
              <w:top w:w="70" w:type="dxa"/>
              <w:start w:w="70" w:type="dxa"/>
              <w:bottom w:w="70" w:type="dxa"/>
              <w:end w:w="70" w:type="dxa"/>
            </w:tcMar>
            <w:vAlign w:val="top"/>
          </w:tcPr>
          <w:p>
            <w:pPr>
              <w:spacing w:after="0"/>
            </w:pPr>
            <w:r>
              <w:rPr>
                <w:rFonts w:ascii="Liberation Sans" w:hAnsi="Liberation Sans"/>
                <w:sz w:val="12"/>
              </w:rPr>
              <w:t>If relevant CA uncertain, quarantine or reduce according to policy.</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2"/>
              </w:rPr>
              <w:t>IV/skew/term/surface</w:t>
            </w:r>
          </w:p>
        </w:tc>
        <w:tc>
          <w:tcPr>
            <w:tcW w:type="dxa" w:w="2592"/>
            <w:tcMar>
              <w:top w:w="70" w:type="dxa"/>
              <w:start w:w="70" w:type="dxa"/>
              <w:bottom w:w="70" w:type="dxa"/>
              <w:end w:w="70" w:type="dxa"/>
            </w:tcMar>
            <w:vAlign w:val="top"/>
            <w:shd w:fill="F5F8FA"/>
          </w:tcPr>
          <w:p>
            <w:pPr>
              <w:spacing w:after="0"/>
            </w:pPr>
            <w:r>
              <w:rPr>
                <w:rFonts w:ascii="Liberation Sans" w:hAnsi="Liberation Sans"/>
                <w:sz w:val="12"/>
              </w:rPr>
              <w:t>Optionomics contextual</w:t>
            </w:r>
          </w:p>
        </w:tc>
        <w:tc>
          <w:tcPr>
            <w:tcW w:type="dxa" w:w="3600"/>
            <w:tcMar>
              <w:top w:w="70" w:type="dxa"/>
              <w:start w:w="70" w:type="dxa"/>
              <w:bottom w:w="70" w:type="dxa"/>
              <w:end w:w="70" w:type="dxa"/>
            </w:tcMar>
            <w:vAlign w:val="top"/>
            <w:shd w:fill="F5F8FA"/>
          </w:tcPr>
          <w:p>
            <w:pPr>
              <w:spacing w:after="0"/>
            </w:pPr>
            <w:r>
              <w:rPr>
                <w:rFonts w:ascii="Liberation Sans" w:hAnsi="Liberation Sans"/>
                <w:sz w:val="12"/>
              </w:rPr>
              <w:t>Session-oriented analytics; not tick replay</w:t>
            </w:r>
          </w:p>
        </w:tc>
        <w:tc>
          <w:tcPr>
            <w:tcW w:type="dxa" w:w="2304"/>
            <w:tcMar>
              <w:top w:w="70" w:type="dxa"/>
              <w:start w:w="70" w:type="dxa"/>
              <w:bottom w:w="70" w:type="dxa"/>
              <w:end w:w="70" w:type="dxa"/>
            </w:tcMar>
            <w:vAlign w:val="top"/>
            <w:shd w:fill="F5F8FA"/>
          </w:tcPr>
          <w:p>
            <w:pPr>
              <w:spacing w:after="0"/>
            </w:pPr>
            <w:r>
              <w:rPr>
                <w:rFonts w:ascii="Liberation Sans" w:hAnsi="Liberation Sans"/>
                <w:sz w:val="12"/>
              </w:rPr>
              <w:t>UNKNOWN/downweight if stale.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2"/>
              </w:rPr>
              <w:t>Flow/UOA</w:t>
            </w:r>
          </w:p>
        </w:tc>
        <w:tc>
          <w:tcPr>
            <w:tcW w:type="dxa" w:w="2592"/>
            <w:tcMar>
              <w:top w:w="70" w:type="dxa"/>
              <w:start w:w="70" w:type="dxa"/>
              <w:bottom w:w="70" w:type="dxa"/>
              <w:end w:w="70" w:type="dxa"/>
            </w:tcMar>
            <w:vAlign w:val="top"/>
          </w:tcPr>
          <w:p>
            <w:pPr>
              <w:spacing w:after="0"/>
            </w:pPr>
            <w:r>
              <w:rPr>
                <w:rFonts w:ascii="Liberation Sans" w:hAnsi="Liberation Sans"/>
                <w:sz w:val="12"/>
              </w:rPr>
              <w:t>Optionomics contextual</w:t>
            </w:r>
          </w:p>
        </w:tc>
        <w:tc>
          <w:tcPr>
            <w:tcW w:type="dxa" w:w="3600"/>
            <w:tcMar>
              <w:top w:w="70" w:type="dxa"/>
              <w:start w:w="70" w:type="dxa"/>
              <w:bottom w:w="70" w:type="dxa"/>
              <w:end w:w="70" w:type="dxa"/>
            </w:tcMar>
            <w:vAlign w:val="top"/>
          </w:tcPr>
          <w:p>
            <w:pPr>
              <w:spacing w:after="0"/>
            </w:pPr>
            <w:r>
              <w:rPr>
                <w:rFonts w:ascii="Liberation Sans" w:hAnsi="Liberation Sans"/>
                <w:sz w:val="12"/>
              </w:rPr>
              <w:t>Official quant docs: may be minutes behind tape; not an execution feed</w:t>
            </w:r>
          </w:p>
        </w:tc>
        <w:tc>
          <w:tcPr>
            <w:tcW w:type="dxa" w:w="2304"/>
            <w:tcMar>
              <w:top w:w="70" w:type="dxa"/>
              <w:start w:w="70" w:type="dxa"/>
              <w:bottom w:w="70" w:type="dxa"/>
              <w:end w:w="70" w:type="dxa"/>
            </w:tcMar>
            <w:vAlign w:val="top"/>
          </w:tcPr>
          <w:p>
            <w:pPr>
              <w:spacing w:after="0"/>
            </w:pPr>
            <w:r>
              <w:rPr>
                <w:rFonts w:ascii="Liberation Sans" w:hAnsi="Liberation Sans"/>
                <w:sz w:val="12"/>
              </w:rPr>
              <w:t>Never used as BBO; stale becomes UNKNOWN/downweighted.</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2"/>
              </w:rPr>
              <w:t>Historical chains/analytics</w:t>
            </w:r>
          </w:p>
        </w:tc>
        <w:tc>
          <w:tcPr>
            <w:tcW w:type="dxa" w:w="2592"/>
            <w:tcMar>
              <w:top w:w="70" w:type="dxa"/>
              <w:start w:w="70" w:type="dxa"/>
              <w:bottom w:w="70" w:type="dxa"/>
              <w:end w:w="70" w:type="dxa"/>
            </w:tcMar>
            <w:vAlign w:val="top"/>
            <w:shd w:fill="F5F8FA"/>
          </w:tcPr>
          <w:p>
            <w:pPr>
              <w:spacing w:after="0"/>
            </w:pPr>
            <w:r>
              <w:rPr>
                <w:rFonts w:ascii="Liberation Sans" w:hAnsi="Liberation Sans"/>
                <w:sz w:val="12"/>
              </w:rPr>
              <w:t>Optionomics research</w:t>
            </w:r>
          </w:p>
        </w:tc>
        <w:tc>
          <w:tcPr>
            <w:tcW w:type="dxa" w:w="3600"/>
            <w:tcMar>
              <w:top w:w="70" w:type="dxa"/>
              <w:start w:w="70" w:type="dxa"/>
              <w:bottom w:w="70" w:type="dxa"/>
              <w:end w:w="70" w:type="dxa"/>
            </w:tcMar>
            <w:vAlign w:val="top"/>
            <w:shd w:fill="F5F8FA"/>
          </w:tcPr>
          <w:p>
            <w:pPr>
              <w:spacing w:after="0"/>
            </w:pPr>
            <w:r>
              <w:rPr>
                <w:rFonts w:ascii="Liberation Sans" w:hAnsi="Liberation Sans"/>
                <w:sz w:val="12"/>
              </w:rPr>
              <w:t>15+ years advertised; coverage varies by symbol/date; missing != zero</w:t>
            </w:r>
          </w:p>
        </w:tc>
        <w:tc>
          <w:tcPr>
            <w:tcW w:type="dxa" w:w="2304"/>
            <w:tcMar>
              <w:top w:w="70" w:type="dxa"/>
              <w:start w:w="70" w:type="dxa"/>
              <w:bottom w:w="70" w:type="dxa"/>
              <w:end w:w="70" w:type="dxa"/>
            </w:tcMar>
            <w:vAlign w:val="top"/>
            <w:shd w:fill="F5F8FA"/>
          </w:tcPr>
          <w:p>
            <w:pPr>
              <w:spacing w:after="0"/>
            </w:pPr>
            <w:r>
              <w:rPr>
                <w:rFonts w:ascii="Liberation Sans" w:hAnsi="Liberation Sans"/>
                <w:sz w:val="12"/>
              </w:rPr>
              <w:t>Research job logs coverage gaps.</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2"/>
              </w:rPr>
              <w:t>Optionomics backtests</w:t>
            </w:r>
          </w:p>
        </w:tc>
        <w:tc>
          <w:tcPr>
            <w:tcW w:type="dxa" w:w="2592"/>
            <w:tcMar>
              <w:top w:w="70" w:type="dxa"/>
              <w:start w:w="70" w:type="dxa"/>
              <w:bottom w:w="70" w:type="dxa"/>
              <w:end w:w="70" w:type="dxa"/>
            </w:tcMar>
            <w:vAlign w:val="top"/>
          </w:tcPr>
          <w:p>
            <w:pPr>
              <w:spacing w:after="0"/>
            </w:pPr>
            <w:r>
              <w:rPr>
                <w:rFonts w:ascii="Liberation Sans" w:hAnsi="Liberation Sans"/>
                <w:sz w:val="12"/>
              </w:rPr>
              <w:t>Optionomics research helper</w:t>
            </w:r>
          </w:p>
        </w:tc>
        <w:tc>
          <w:tcPr>
            <w:tcW w:type="dxa" w:w="3600"/>
            <w:tcMar>
              <w:top w:w="70" w:type="dxa"/>
              <w:start w:w="70" w:type="dxa"/>
              <w:bottom w:w="70" w:type="dxa"/>
              <w:end w:w="70" w:type="dxa"/>
            </w:tcMar>
            <w:vAlign w:val="top"/>
          </w:tcPr>
          <w:p>
            <w:pPr>
              <w:spacing w:after="0"/>
            </w:pPr>
            <w:r>
              <w:rPr>
                <w:rFonts w:ascii="Liberation Sans" w:hAnsi="Liberation Sans"/>
                <w:sz w:val="12"/>
              </w:rPr>
              <w:t>Hypothetical; may not exactly model fills, early assignment, dividends, margin</w:t>
            </w:r>
          </w:p>
        </w:tc>
        <w:tc>
          <w:tcPr>
            <w:tcW w:type="dxa" w:w="2304"/>
            <w:tcMar>
              <w:top w:w="70" w:type="dxa"/>
              <w:start w:w="70" w:type="dxa"/>
              <w:bottom w:w="70" w:type="dxa"/>
              <w:end w:w="70" w:type="dxa"/>
            </w:tcMar>
            <w:vAlign w:val="top"/>
          </w:tcPr>
          <w:p>
            <w:pPr>
              <w:spacing w:after="0"/>
            </w:pPr>
            <w:r>
              <w:rPr>
                <w:rFonts w:ascii="Liberation Sans" w:hAnsi="Liberation Sans"/>
                <w:sz w:val="12"/>
              </w:rPr>
              <w:t>Never authoritative for graduation.</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2"/>
              </w:rPr>
              <w:t>Orders/fills</w:t>
            </w:r>
          </w:p>
        </w:tc>
        <w:tc>
          <w:tcPr>
            <w:tcW w:type="dxa" w:w="2592"/>
            <w:tcMar>
              <w:top w:w="70" w:type="dxa"/>
              <w:start w:w="70" w:type="dxa"/>
              <w:bottom w:w="70" w:type="dxa"/>
              <w:end w:w="70" w:type="dxa"/>
            </w:tcMar>
            <w:vAlign w:val="top"/>
            <w:shd w:fill="F5F8FA"/>
          </w:tcPr>
          <w:p>
            <w:pPr>
              <w:spacing w:after="0"/>
            </w:pPr>
            <w:r>
              <w:rPr>
                <w:rFonts w:ascii="Liberation Sans" w:hAnsi="Liberation Sans"/>
                <w:sz w:val="12"/>
              </w:rPr>
              <w:t>Alpaca authoritative</w:t>
            </w:r>
          </w:p>
        </w:tc>
        <w:tc>
          <w:tcPr>
            <w:tcW w:type="dxa" w:w="3600"/>
            <w:tcMar>
              <w:top w:w="70" w:type="dxa"/>
              <w:start w:w="70" w:type="dxa"/>
              <w:bottom w:w="70" w:type="dxa"/>
              <w:end w:w="70" w:type="dxa"/>
            </w:tcMar>
            <w:vAlign w:val="top"/>
            <w:shd w:fill="F5F8FA"/>
          </w:tcPr>
          <w:p>
            <w:pPr>
              <w:spacing w:after="0"/>
            </w:pPr>
            <w:r>
              <w:rPr>
                <w:rFonts w:ascii="Liberation Sans" w:hAnsi="Liberation Sans"/>
                <w:sz w:val="12"/>
              </w:rPr>
              <w:t>trade_updates fast path; REST reconciliation</w:t>
            </w:r>
          </w:p>
        </w:tc>
        <w:tc>
          <w:tcPr>
            <w:tcW w:type="dxa" w:w="2304"/>
            <w:tcMar>
              <w:top w:w="70" w:type="dxa"/>
              <w:start w:w="70" w:type="dxa"/>
              <w:bottom w:w="70" w:type="dxa"/>
              <w:end w:w="70" w:type="dxa"/>
            </w:tcMar>
            <w:vAlign w:val="top"/>
            <w:shd w:fill="F5F8FA"/>
          </w:tcPr>
          <w:p>
            <w:pPr>
              <w:spacing w:after="0"/>
            </w:pPr>
            <w:r>
              <w:rPr>
                <w:rFonts w:ascii="Liberation Sans" w:hAnsi="Liberation Sans"/>
                <w:sz w:val="12"/>
              </w:rPr>
              <w:t>Timeout -&gt; reconcile by client_order_id; no blind retry.</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2"/>
              </w:rPr>
              <w:t>Assignment/expiry/exercise</w:t>
            </w:r>
          </w:p>
        </w:tc>
        <w:tc>
          <w:tcPr>
            <w:tcW w:type="dxa" w:w="2592"/>
            <w:tcMar>
              <w:top w:w="70" w:type="dxa"/>
              <w:start w:w="70" w:type="dxa"/>
              <w:bottom w:w="70" w:type="dxa"/>
              <w:end w:w="70" w:type="dxa"/>
            </w:tcMar>
            <w:vAlign w:val="top"/>
          </w:tcPr>
          <w:p>
            <w:pPr>
              <w:spacing w:after="0"/>
            </w:pPr>
            <w:r>
              <w:rPr>
                <w:rFonts w:ascii="Liberation Sans" w:hAnsi="Liberation Sans"/>
                <w:sz w:val="12"/>
              </w:rPr>
              <w:t>Alpaca activities + positions</w:t>
            </w:r>
          </w:p>
        </w:tc>
        <w:tc>
          <w:tcPr>
            <w:tcW w:type="dxa" w:w="3600"/>
            <w:tcMar>
              <w:top w:w="70" w:type="dxa"/>
              <w:start w:w="70" w:type="dxa"/>
              <w:bottom w:w="70" w:type="dxa"/>
              <w:end w:w="70" w:type="dxa"/>
            </w:tcMar>
            <w:vAlign w:val="top"/>
          </w:tcPr>
          <w:p>
            <w:pPr>
              <w:spacing w:after="0"/>
            </w:pPr>
            <w:r>
              <w:rPr>
                <w:rFonts w:ascii="Liberation Sans" w:hAnsi="Liberation Sans"/>
                <w:sz w:val="12"/>
              </w:rPr>
              <w:t>Normalize documented activity-code variants</w:t>
            </w:r>
          </w:p>
        </w:tc>
        <w:tc>
          <w:tcPr>
            <w:tcW w:type="dxa" w:w="2304"/>
            <w:tcMar>
              <w:top w:w="70" w:type="dxa"/>
              <w:start w:w="70" w:type="dxa"/>
              <w:bottom w:w="70" w:type="dxa"/>
              <w:end w:w="70" w:type="dxa"/>
            </w:tcMar>
            <w:vAlign w:val="top"/>
          </w:tcPr>
          <w:p>
            <w:pPr>
              <w:spacing w:after="0"/>
            </w:pPr>
            <w:r>
              <w:rPr>
                <w:rFonts w:ascii="Liberation Sans" w:hAnsi="Liberation Sans"/>
                <w:sz w:val="12"/>
              </w:rPr>
              <w:t>Freeze related exposure until reconciled.</w:t>
            </w:r>
          </w:p>
        </w:tc>
      </w:tr>
    </w:tbl>
    <w:p/>
    <w:p>
      <w:pPr>
        <w:pStyle w:val="Requirement"/>
      </w:pPr>
      <w:r>
        <w:rPr>
          <w:b/>
          <w:color w:val="16324F"/>
        </w:rPr>
        <w:t xml:space="preserve">COVERAGE-001 [MUST] </w:t>
      </w:r>
      <w:r>
        <w:t>The provider adapter SHALL expose capability availability, entitlement, as_of time, retrieval time, freshness and quality for every required data family.</w:t>
      </w:r>
    </w:p>
    <w:p>
      <w:pPr>
        <w:pStyle w:val="Requirement"/>
      </w:pPr>
      <w:r>
        <w:rPr>
          <w:b/>
          <w:color w:val="16324F"/>
        </w:rPr>
        <w:t xml:space="preserve">COVERAGE-002 [MUST] </w:t>
      </w:r>
      <w:r>
        <w:t>THETA SHALL not silently substitute Optionomics derived analytics for Alpaca executable quotes or account truth.</w:t>
      </w:r>
    </w:p>
    <w:p>
      <w:pPr>
        <w:pStyle w:val="Requirement"/>
      </w:pPr>
      <w:r>
        <w:rPr>
          <w:b/>
          <w:color w:val="16324F"/>
        </w:rPr>
        <w:t xml:space="preserve">COVERAGE-003 [MUST] </w:t>
      </w:r>
      <w:r>
        <w:t>Because THETA v1 intentionally does not buy a raw tick OPRA history vendor, historical execution assumptions SHALL be conservative and calibrated to Alpaca paper/small-live TCA before production claims.</w:t>
      </w:r>
    </w:p>
    <w:p>
      <w:pPr>
        <w:pStyle w:val="Heading1"/>
        <w:keepNext/>
      </w:pPr>
      <w:r>
        <w:t>57. Release Signature Matrix and Final Acceptance Gates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16324F"/>
            <w:tcMar>
              <w:top w:w="70" w:type="dxa"/>
              <w:start w:w="70" w:type="dxa"/>
              <w:bottom w:w="70" w:type="dxa"/>
              <w:end w:w="70" w:type="dxa"/>
            </w:tcMar>
            <w:vAlign w:val="center"/>
          </w:tcPr>
          <w:p>
            <w:pPr>
              <w:spacing w:after="0"/>
            </w:pPr>
            <w:r>
              <w:rPr>
                <w:rFonts w:ascii="Liberation Sans" w:hAnsi="Liberation Sans"/>
                <w:b/>
                <w:color w:val="FFFFFF"/>
                <w:sz w:val="14"/>
              </w:rPr>
              <w:t>Owner/domain</w:t>
            </w:r>
          </w:p>
        </w:tc>
        <w:tc>
          <w:tcPr>
            <w:tcW w:type="dxa" w:w="8064"/>
            <w:shd w:fill="16324F"/>
            <w:tcMar>
              <w:top w:w="70" w:type="dxa"/>
              <w:start w:w="70" w:type="dxa"/>
              <w:bottom w:w="70" w:type="dxa"/>
              <w:end w:w="70" w:type="dxa"/>
            </w:tcMar>
            <w:vAlign w:val="center"/>
          </w:tcPr>
          <w:p>
            <w:pPr>
              <w:spacing w:after="0"/>
            </w:pPr>
            <w:r>
              <w:rPr>
                <w:rFonts w:ascii="Liberation Sans" w:hAnsi="Liberation Sans"/>
                <w:b/>
                <w:color w:val="FFFFFF"/>
                <w:sz w:val="14"/>
              </w:rPr>
              <w:t>Must sign off on</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Data/API</w:t>
            </w:r>
          </w:p>
        </w:tc>
        <w:tc>
          <w:tcPr>
            <w:tcW w:type="dxa" w:w="8064"/>
            <w:tcMar>
              <w:top w:w="70" w:type="dxa"/>
              <w:start w:w="70" w:type="dxa"/>
              <w:bottom w:w="70" w:type="dxa"/>
              <w:end w:w="70" w:type="dxa"/>
            </w:tcMar>
            <w:vAlign w:val="top"/>
          </w:tcPr>
          <w:p>
            <w:pPr>
              <w:spacing w:after="0"/>
            </w:pPr>
            <w:r>
              <w:rPr>
                <w:rFonts w:ascii="Liberation Sans" w:hAnsi="Liberation Sans"/>
                <w:sz w:val="14"/>
              </w:rPr>
              <w:t>Provider contracts, entitlement, timestamp/freshness/null semantics, corporate actions, coverage gaps.</w:t>
            </w:r>
          </w:p>
        </w:tc>
      </w:tr>
      <w:tr>
        <w:trPr>
          <w:cantSplit/>
        </w:trPr>
        <w:tc>
          <w:tcPr>
            <w:tcW w:type="dxa" w:w="2592"/>
            <w:tcMar>
              <w:top w:w="70" w:type="dxa"/>
              <w:start w:w="70" w:type="dxa"/>
              <w:bottom w:w="70" w:type="dxa"/>
              <w:end w:w="70" w:type="dxa"/>
            </w:tcMar>
            <w:vAlign w:val="top"/>
            <w:shd w:fill="F5F8FA"/>
          </w:tcPr>
          <w:p>
            <w:pPr>
              <w:spacing w:after="0"/>
            </w:pPr>
            <w:r>
              <w:rPr>
                <w:rFonts w:ascii="Liberation Sans" w:hAnsi="Liberation Sans"/>
                <w:sz w:val="14"/>
              </w:rPr>
              <w:t>Quant research</w:t>
            </w:r>
          </w:p>
        </w:tc>
        <w:tc>
          <w:tcPr>
            <w:tcW w:type="dxa" w:w="8064"/>
            <w:tcMar>
              <w:top w:w="70" w:type="dxa"/>
              <w:start w:w="70" w:type="dxa"/>
              <w:bottom w:w="70" w:type="dxa"/>
              <w:end w:w="70" w:type="dxa"/>
            </w:tcMar>
            <w:vAlign w:val="top"/>
            <w:shd w:fill="F5F8FA"/>
          </w:tcPr>
          <w:p>
            <w:pPr>
              <w:spacing w:after="0"/>
            </w:pPr>
            <w:r>
              <w:rPr>
                <w:rFonts w:ascii="Liberation Sans" w:hAnsi="Liberation Sans"/>
                <w:sz w:val="14"/>
              </w:rPr>
              <w:t>Point-in-time labels, baselines, ablations, OOS, calibration, statistical claim standard.</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Strategy</w:t>
            </w:r>
          </w:p>
        </w:tc>
        <w:tc>
          <w:tcPr>
            <w:tcW w:type="dxa" w:w="8064"/>
            <w:tcMar>
              <w:top w:w="70" w:type="dxa"/>
              <w:start w:w="70" w:type="dxa"/>
              <w:bottom w:w="70" w:type="dxa"/>
              <w:end w:w="70" w:type="dxa"/>
            </w:tcMar>
            <w:vAlign w:val="top"/>
          </w:tcPr>
          <w:p>
            <w:pPr>
              <w:spacing w:after="0"/>
            </w:pPr>
            <w:r>
              <w:rPr>
                <w:rFonts w:ascii="Liberation Sans" w:hAnsi="Liberation Sans"/>
                <w:sz w:val="14"/>
              </w:rPr>
              <w:t>Lifecycle, branch routing, management/roll/assignment/CC economics and outcome definitions.</w:t>
            </w:r>
          </w:p>
        </w:tc>
      </w:tr>
      <w:tr>
        <w:trPr>
          <w:cantSplit/>
        </w:trPr>
        <w:tc>
          <w:tcPr>
            <w:tcW w:type="dxa" w:w="2592"/>
            <w:tcMar>
              <w:top w:w="70" w:type="dxa"/>
              <w:start w:w="70" w:type="dxa"/>
              <w:bottom w:w="70" w:type="dxa"/>
              <w:end w:w="70" w:type="dxa"/>
            </w:tcMar>
            <w:vAlign w:val="top"/>
            <w:shd w:fill="F5F8FA"/>
          </w:tcPr>
          <w:p>
            <w:pPr>
              <w:spacing w:after="0"/>
            </w:pPr>
            <w:r>
              <w:rPr>
                <w:rFonts w:ascii="Liberation Sans" w:hAnsi="Liberation Sans"/>
                <w:sz w:val="14"/>
              </w:rPr>
              <w:t>Risk/AEGIS</w:t>
            </w:r>
          </w:p>
        </w:tc>
        <w:tc>
          <w:tcPr>
            <w:tcW w:type="dxa" w:w="8064"/>
            <w:tcMar>
              <w:top w:w="70" w:type="dxa"/>
              <w:start w:w="70" w:type="dxa"/>
              <w:bottom w:w="70" w:type="dxa"/>
              <w:end w:w="70" w:type="dxa"/>
            </w:tcMar>
            <w:vAlign w:val="top"/>
            <w:shd w:fill="F5F8FA"/>
          </w:tcPr>
          <w:p>
            <w:pPr>
              <w:spacing w:after="0"/>
            </w:pPr>
            <w:r>
              <w:rPr>
                <w:rFonts w:ascii="Liberation Sans" w:hAnsi="Liberation Sans"/>
                <w:sz w:val="14"/>
              </w:rPr>
              <w:t>Risk-limit version, stress, inventory/concentration, kill/recovery behavior.</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Execution/TCA</w:t>
            </w:r>
          </w:p>
        </w:tc>
        <w:tc>
          <w:tcPr>
            <w:tcW w:type="dxa" w:w="8064"/>
            <w:tcMar>
              <w:top w:w="70" w:type="dxa"/>
              <w:start w:w="70" w:type="dxa"/>
              <w:bottom w:w="70" w:type="dxa"/>
              <w:end w:w="70" w:type="dxa"/>
            </w:tcMar>
            <w:vAlign w:val="top"/>
          </w:tcPr>
          <w:p>
            <w:pPr>
              <w:spacing w:after="0"/>
            </w:pPr>
            <w:r>
              <w:rPr>
                <w:rFonts w:ascii="Liberation Sans" w:hAnsi="Liberation Sans"/>
                <w:sz w:val="14"/>
              </w:rPr>
              <w:t>Idempotency, partials, adaptive limits, fill model, slippage and paper/live evidence.</w:t>
            </w:r>
          </w:p>
        </w:tc>
      </w:tr>
      <w:tr>
        <w:trPr>
          <w:cantSplit/>
        </w:trPr>
        <w:tc>
          <w:tcPr>
            <w:tcW w:type="dxa" w:w="2592"/>
            <w:tcMar>
              <w:top w:w="70" w:type="dxa"/>
              <w:start w:w="70" w:type="dxa"/>
              <w:bottom w:w="70" w:type="dxa"/>
              <w:end w:w="70" w:type="dxa"/>
            </w:tcMar>
            <w:vAlign w:val="top"/>
            <w:shd w:fill="F5F8FA"/>
          </w:tcPr>
          <w:p>
            <w:pPr>
              <w:spacing w:after="0"/>
            </w:pPr>
            <w:r>
              <w:rPr>
                <w:rFonts w:ascii="Liberation Sans" w:hAnsi="Liberation Sans"/>
                <w:sz w:val="14"/>
              </w:rPr>
              <w:t>Accounting/reconciliation</w:t>
            </w:r>
          </w:p>
        </w:tc>
        <w:tc>
          <w:tcPr>
            <w:tcW w:type="dxa" w:w="8064"/>
            <w:tcMar>
              <w:top w:w="70" w:type="dxa"/>
              <w:start w:w="70" w:type="dxa"/>
              <w:bottom w:w="70" w:type="dxa"/>
              <w:end w:w="70" w:type="dxa"/>
            </w:tcMar>
            <w:vAlign w:val="top"/>
            <w:shd w:fill="F5F8FA"/>
          </w:tcPr>
          <w:p>
            <w:pPr>
              <w:spacing w:after="0"/>
            </w:pPr>
            <w:r>
              <w:rPr>
                <w:rFonts w:ascii="Liberation Sans" w:hAnsi="Liberation Sans"/>
                <w:sz w:val="14"/>
              </w:rPr>
              <w:t>Leg/episode/chain P&amp;L, broker truth, assignment/expiry/corporate-action reconciliation.</w:t>
            </w:r>
          </w:p>
        </w:tc>
      </w:tr>
      <w:tr>
        <w:trPr>
          <w:cantSplit/>
        </w:trPr>
        <w:tc>
          <w:tcPr>
            <w:tcW w:type="dxa" w:w="2592"/>
            <w:tcMar>
              <w:top w:w="70" w:type="dxa"/>
              <w:start w:w="70" w:type="dxa"/>
              <w:bottom w:w="70" w:type="dxa"/>
              <w:end w:w="70" w:type="dxa"/>
            </w:tcMar>
            <w:vAlign w:val="top"/>
          </w:tcPr>
          <w:p>
            <w:pPr>
              <w:spacing w:after="0"/>
            </w:pPr>
            <w:r>
              <w:rPr>
                <w:rFonts w:ascii="Liberation Sans" w:hAnsi="Liberation Sans"/>
                <w:sz w:val="14"/>
              </w:rPr>
              <w:t>Security/operations</w:t>
            </w:r>
          </w:p>
        </w:tc>
        <w:tc>
          <w:tcPr>
            <w:tcW w:type="dxa" w:w="8064"/>
            <w:tcMar>
              <w:top w:w="70" w:type="dxa"/>
              <w:start w:w="70" w:type="dxa"/>
              <w:bottom w:w="70" w:type="dxa"/>
              <w:end w:w="70" w:type="dxa"/>
            </w:tcMar>
            <w:vAlign w:val="top"/>
          </w:tcPr>
          <w:p>
            <w:pPr>
              <w:spacing w:after="0"/>
            </w:pPr>
            <w:r>
              <w:rPr>
                <w:rFonts w:ascii="Liberation Sans" w:hAnsi="Liberation Sans"/>
                <w:sz w:val="14"/>
              </w:rPr>
              <w:t>Secrets/RBAC/live toggle, monitoring, rollback, incident response.</w:t>
            </w:r>
          </w:p>
        </w:tc>
      </w:tr>
    </w:tbl>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16324F"/>
            <w:tcMar>
              <w:top w:w="70" w:type="dxa"/>
              <w:start w:w="70" w:type="dxa"/>
              <w:bottom w:w="70" w:type="dxa"/>
              <w:end w:w="70" w:type="dxa"/>
            </w:tcMar>
            <w:vAlign w:val="center"/>
          </w:tcPr>
          <w:p>
            <w:pPr>
              <w:spacing w:after="0"/>
            </w:pPr>
            <w:r>
              <w:rPr>
                <w:rFonts w:ascii="Liberation Sans" w:hAnsi="Liberation Sans"/>
                <w:b/>
                <w:color w:val="FFFFFF"/>
                <w:sz w:val="14"/>
              </w:rPr>
              <w:t>Gate</w:t>
            </w:r>
          </w:p>
        </w:tc>
        <w:tc>
          <w:tcPr>
            <w:tcW w:type="dxa" w:w="8496"/>
            <w:shd w:fill="16324F"/>
            <w:tcMar>
              <w:top w:w="70" w:type="dxa"/>
              <w:start w:w="70" w:type="dxa"/>
              <w:bottom w:w="70" w:type="dxa"/>
              <w:end w:w="70" w:type="dxa"/>
            </w:tcMar>
            <w:vAlign w:val="center"/>
          </w:tcPr>
          <w:p>
            <w:pPr>
              <w:spacing w:after="0"/>
            </w:pPr>
            <w:r>
              <w:rPr>
                <w:rFonts w:ascii="Liberation Sans" w:hAnsi="Liberation Sans"/>
                <w:b/>
                <w:color w:val="FFFFFF"/>
                <w:sz w:val="14"/>
              </w:rPr>
              <w:t>Pass condition</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G1 Mechanics</w:t>
            </w:r>
          </w:p>
        </w:tc>
        <w:tc>
          <w:tcPr>
            <w:tcW w:type="dxa" w:w="8496"/>
            <w:tcMar>
              <w:top w:w="70" w:type="dxa"/>
              <w:start w:w="70" w:type="dxa"/>
              <w:bottom w:w="70" w:type="dxa"/>
              <w:end w:w="70" w:type="dxa"/>
            </w:tcMar>
            <w:vAlign w:val="top"/>
          </w:tcPr>
          <w:p>
            <w:pPr>
              <w:spacing w:after="0"/>
            </w:pPr>
            <w:r>
              <w:rPr>
                <w:rFonts w:ascii="Liberation Sans" w:hAnsi="Liberation Sans"/>
                <w:sz w:val="14"/>
              </w:rPr>
              <w:t>Formula, unit, state-machine, corporate-action and lifecycle fixtures pass.</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G2 Data</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FusionSnapshots reproduce exactly; no future leakage; provider coverage/freshness tests pass.</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G3 Research</w:t>
            </w:r>
          </w:p>
        </w:tc>
        <w:tc>
          <w:tcPr>
            <w:tcW w:type="dxa" w:w="8496"/>
            <w:tcMar>
              <w:top w:w="70" w:type="dxa"/>
              <w:start w:w="70" w:type="dxa"/>
              <w:bottom w:w="70" w:type="dxa"/>
              <w:end w:w="70" w:type="dxa"/>
            </w:tcMar>
            <w:vAlign w:val="top"/>
          </w:tcPr>
          <w:p>
            <w:pPr>
              <w:spacing w:after="0"/>
            </w:pPr>
            <w:r>
              <w:rPr>
                <w:rFonts w:ascii="Liberation Sans" w:hAnsi="Liberation Sans"/>
                <w:sz w:val="14"/>
              </w:rPr>
              <w:t>AI policy beats required benchmarks/nulls after cost with acceptable tail metrics.</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G4 Statistics</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Final OOS passes claim standard; high-WR bucket is named and sufficiently sampled or actual lower WR is reported.</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G5 Paper</w:t>
            </w:r>
          </w:p>
        </w:tc>
        <w:tc>
          <w:tcPr>
            <w:tcW w:type="dxa" w:w="8496"/>
            <w:tcMar>
              <w:top w:w="70" w:type="dxa"/>
              <w:start w:w="70" w:type="dxa"/>
              <w:bottom w:w="70" w:type="dxa"/>
              <w:end w:w="70" w:type="dxa"/>
            </w:tcMar>
            <w:vAlign w:val="top"/>
          </w:tcPr>
          <w:p>
            <w:pPr>
              <w:spacing w:after="0"/>
            </w:pPr>
            <w:r>
              <w:rPr>
                <w:rFonts w:ascii="Liberation Sans" w:hAnsi="Liberation Sans"/>
                <w:sz w:val="14"/>
              </w:rPr>
              <w:t>No duplicate/orphan states; assignment/expiry/partials/cancels reconcile; TCA stable.</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G6 Live-small</w:t>
            </w:r>
          </w:p>
        </w:tc>
        <w:tc>
          <w:tcPr>
            <w:tcW w:type="dxa" w:w="8496"/>
            <w:tcMar>
              <w:top w:w="70" w:type="dxa"/>
              <w:start w:w="70" w:type="dxa"/>
              <w:bottom w:w="70" w:type="dxa"/>
              <w:end w:w="70" w:type="dxa"/>
            </w:tcMar>
            <w:vAlign w:val="top"/>
            <w:shd w:fill="F5F8FA"/>
          </w:tcPr>
          <w:p>
            <w:pPr>
              <w:spacing w:after="0"/>
            </w:pPr>
            <w:r>
              <w:rPr>
                <w:rFonts w:ascii="Liberation Sans" w:hAnsi="Liberation Sans"/>
                <w:sz w:val="14"/>
              </w:rPr>
              <w:t>Actual fills/lifecycle degradation remain inside approved envelope.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G7 Production</w:t>
            </w:r>
          </w:p>
        </w:tc>
        <w:tc>
          <w:tcPr>
            <w:tcW w:type="dxa" w:w="8496"/>
            <w:tcMar>
              <w:top w:w="70" w:type="dxa"/>
              <w:start w:w="70" w:type="dxa"/>
              <w:bottom w:w="70" w:type="dxa"/>
              <w:end w:w="70" w:type="dxa"/>
            </w:tcMar>
            <w:vAlign w:val="top"/>
          </w:tcPr>
          <w:p>
            <w:pPr>
              <w:spacing w:after="0"/>
            </w:pPr>
            <w:r>
              <w:rPr>
                <w:rFonts w:ascii="Liberation Sans" w:hAnsi="Liberation Sans"/>
                <w:sz w:val="14"/>
              </w:rPr>
              <w:t>All domain sign-offs complete; immutable strategy/risk/model/execution versions deployed.</w:t>
            </w:r>
          </w:p>
        </w:tc>
      </w:tr>
    </w:tbl>
    <w:p/>
    <w:p>
      <w:pPr>
        <w:pStyle w:val="Requirement"/>
      </w:pPr>
      <w:r>
        <w:rPr>
          <w:b/>
          <w:color w:val="16324F"/>
        </w:rPr>
        <w:t xml:space="preserve">SIGN-001 [MUST] </w:t>
      </w:r>
      <w:r>
        <w:t>No single metric, including win rate, may waive another failed production gate.</w:t>
      </w:r>
    </w:p>
    <w:p>
      <w:pPr>
        <w:pStyle w:val="Heading1"/>
        <w:keepNext/>
      </w:pPr>
      <w:r>
        <w:t>58. TRD Freeze and Handoff Contract</w:t>
      </w:r>
    </w:p>
    <w:p>
      <w:r>
        <w:t>This section defines what subsequent PRD and Backend Schema documents may elaborate without silently redesigning THETA.</w:t>
      </w:r>
    </w:p>
    <w:p>
      <w:pPr>
        <w:pStyle w:val="ListBullet"/>
        <w:spacing w:after="40"/>
      </w:pPr>
      <w:r>
        <w:rPr>
          <w:b/>
        </w:rPr>
        <w:t xml:space="preserve">PRD may define </w:t>
      </w:r>
      <w:r>
        <w:t>user/operator workflows, product surfaces, controls, reporting and operational UX, but may not redefine performance metrics, strategy lifecycle, provider ownership, risk semantics or economic formulas without a TRD revision.</w:t>
      </w:r>
    </w:p>
    <w:p>
      <w:pPr>
        <w:pStyle w:val="ListBullet"/>
        <w:spacing w:after="40"/>
      </w:pPr>
      <w:r>
        <w:rPr>
          <w:b/>
        </w:rPr>
        <w:t xml:space="preserve">Backend Schema must implement </w:t>
      </w:r>
      <w:r>
        <w:t>the logical entities, immutable versioning, event lineage, provider provenance, candidate alternatives, decisions including WAIT/SKIP, order/fill/lifecycle reconciliation, shadow outcomes, corporate actions and audit controls defined here.</w:t>
      </w:r>
    </w:p>
    <w:p>
      <w:pPr>
        <w:pStyle w:val="ListBullet"/>
        <w:spacing w:after="40"/>
      </w:pPr>
      <w:r>
        <w:rPr>
          <w:b/>
        </w:rPr>
        <w:t xml:space="preserve">Implementation may optimize </w:t>
      </w:r>
      <w:r>
        <w:t>code organization, caching, batch sizes and infrastructure only if observable behavior and auditability remain compliant with this TRD.</w:t>
      </w:r>
    </w:p>
    <w:p>
      <w:pPr>
        <w:pStyle w:val="ListBullet"/>
        <w:spacing w:after="40"/>
      </w:pPr>
      <w:r>
        <w:rPr>
          <w:b/>
        </w:rPr>
        <w:t xml:space="preserve">Any material strategy change </w:t>
      </w:r>
      <w:r>
        <w:t>new runtime provider, new structure, new management policy, new win-rate definition, new cost treatment or new risk mechanism requires a versioned TRD change and revalidation.</w:t>
      </w:r>
    </w:p>
    <w:p>
      <w:pPr>
        <w:pStyle w:val="Requirement"/>
      </w:pPr>
      <w:r>
        <w:rPr>
          <w:b/>
          <w:color w:val="16324F"/>
        </w:rPr>
        <w:t xml:space="preserve">HANDOFF-001 [MUST] </w:t>
      </w:r>
      <w:r>
        <w:t>The PRD and Backend Schema SHALL cite TRD v1.1 FINAL as the canonical technical source and identify any requested deviation explicitly.</w:t>
      </w:r>
    </w:p>
    <w:tbl>
      <w:tblPr>
        <w:tblStyle w:val="TableGrid"/>
        <w:tblW w:type="auto" w:w="0"/>
        <w:tblLook w:firstColumn="1" w:firstRow="1" w:lastColumn="0" w:lastRow="0" w:noHBand="0" w:noVBand="1" w:val="04A0"/>
      </w:tblPr>
      <w:tblGrid>
        <w:gridCol w:w="10224"/>
      </w:tblGrid>
      <w:tr>
        <w:trPr>
          <w:cantSplit/>
          <w:tblHeader w:val="true"/>
        </w:trPr>
        <w:tc>
          <w:tcPr>
            <w:tcW w:type="dxa" w:w="10224"/>
            <w:shd w:fill="EAF5ED"/>
            <w:tcMar>
              <w:top w:w="100" w:type="dxa"/>
              <w:start w:w="120" w:type="dxa"/>
              <w:bottom w:w="100" w:type="dxa"/>
              <w:end w:w="120" w:type="dxa"/>
            </w:tcMar>
          </w:tcPr>
          <w:p>
            <w:r>
              <w:rPr>
                <w:rFonts w:ascii="Liberation Sans" w:hAnsi="Liberation Sans"/>
                <w:b/>
                <w:color w:val="2F6B45"/>
                <w:sz w:val="17"/>
              </w:rPr>
              <w:t xml:space="preserve">TRD freeze decision: </w:t>
            </w:r>
            <w:r>
              <w:rPr>
                <w:rFonts w:ascii="Liberation Sans" w:hAnsi="Liberation Sans"/>
                <w:sz w:val="17"/>
              </w:rPr>
              <w:t>Known gaps identified in the v1.0 review are now specified or explicitly marked as limitations/UNKNOWN. The correct next artifacts are the PRD and physical Backend/Database Schema; further strategy additions require a versioned change rather than silent scope creep.</w:t>
            </w:r>
          </w:p>
        </w:tc>
      </w:tr>
    </w:tbl>
    <w:p/>
    <w:p>
      <w:pPr>
        <w:pStyle w:val="Heading1"/>
        <w:keepNext/>
      </w:pPr>
      <w:r>
        <w:t>Appendix A. Formula Reference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6324F"/>
            <w:vAlign w:val="center"/>
            <w:tcMar>
              <w:top w:w="70" w:type="dxa"/>
              <w:start w:w="70" w:type="dxa"/>
              <w:bottom w:w="70" w:type="dxa"/>
              <w:end w:w="70" w:type="dxa"/>
            </w:tcMar>
          </w:tcPr>
          <w:p>
            <w:r>
              <w:rPr>
                <w:rFonts w:ascii="Liberation Sans" w:hAnsi="Liberation Sans"/>
                <w:b/>
                <w:color w:val="FFFFFF"/>
                <w:sz w:val="14"/>
              </w:rPr>
              <w:t>Concept</w:t>
            </w:r>
          </w:p>
        </w:tc>
        <w:tc>
          <w:tcPr>
            <w:tcW w:type="dxa" w:w="7488"/>
            <w:shd w:fill="16324F"/>
            <w:vAlign w:val="center"/>
            <w:tcMar>
              <w:top w:w="70" w:type="dxa"/>
              <w:start w:w="70" w:type="dxa"/>
              <w:bottom w:w="70" w:type="dxa"/>
              <w:end w:w="70" w:type="dxa"/>
            </w:tcMar>
          </w:tcPr>
          <w:p>
            <w:r>
              <w:rPr>
                <w:rFonts w:ascii="Liberation Sans" w:hAnsi="Liberation Sans"/>
                <w:b/>
                <w:color w:val="FFFFFF"/>
                <w:sz w:val="14"/>
              </w:rPr>
              <w:t>Canonical expression</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CSP max profit</w:t>
            </w:r>
          </w:p>
        </w:tc>
        <w:tc>
          <w:tcPr>
            <w:tcW w:type="dxa" w:w="7488"/>
            <w:vAlign w:val="top"/>
            <w:tcMar>
              <w:top w:w="70" w:type="dxa"/>
              <w:start w:w="70" w:type="dxa"/>
              <w:bottom w:w="70" w:type="dxa"/>
              <w:end w:w="70" w:type="dxa"/>
            </w:tcMar>
          </w:tcPr>
          <w:p>
            <w:pPr>
              <w:spacing w:after="0"/>
            </w:pPr>
            <w:r>
              <w:rPr>
                <w:rFonts w:ascii="Liberation Sans" w:hAnsi="Liberation Sans"/>
                <w:sz w:val="14"/>
              </w:rPr>
              <w:t>EntryPremiumPerShare * multiplier</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CSP break-even</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Strike - EntryPremiumPerShare</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CSP max loss (standard cash-secured put)</w:t>
            </w:r>
          </w:p>
        </w:tc>
        <w:tc>
          <w:tcPr>
            <w:tcW w:type="dxa" w:w="7488"/>
            <w:vAlign w:val="top"/>
            <w:tcMar>
              <w:top w:w="70" w:type="dxa"/>
              <w:start w:w="70" w:type="dxa"/>
              <w:bottom w:w="70" w:type="dxa"/>
              <w:end w:w="70" w:type="dxa"/>
            </w:tcMar>
          </w:tcPr>
          <w:p>
            <w:pPr>
              <w:spacing w:after="0"/>
            </w:pPr>
            <w:r>
              <w:rPr>
                <w:rFonts w:ascii="Liberation Sans" w:hAnsi="Liberation Sans"/>
                <w:sz w:val="14"/>
              </w:rPr>
              <w:t>(Strike - EntryPremiumPerShare) * multiplier, if underlying -&gt; 0</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Credit vertical max profit</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Credit * multiplier</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Credit vertical max loss</w:t>
            </w:r>
          </w:p>
        </w:tc>
        <w:tc>
          <w:tcPr>
            <w:tcW w:type="dxa" w:w="7488"/>
            <w:vAlign w:val="top"/>
            <w:tcMar>
              <w:top w:w="70" w:type="dxa"/>
              <w:start w:w="70" w:type="dxa"/>
              <w:bottom w:w="70" w:type="dxa"/>
              <w:end w:w="70" w:type="dxa"/>
            </w:tcMar>
          </w:tcPr>
          <w:p>
            <w:pPr>
              <w:spacing w:after="0"/>
            </w:pPr>
            <w:r>
              <w:rPr>
                <w:rFonts w:ascii="Liberation Sans" w:hAnsi="Liberation Sans"/>
                <w:sz w:val="14"/>
              </w:rPr>
              <w:t>(Width - Credit) * multiplier</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EV_net</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E[PnL_gross] - E[commissions + fees + spread/slippage + carry/funding]</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PF_net</w:t>
            </w:r>
          </w:p>
        </w:tc>
        <w:tc>
          <w:tcPr>
            <w:tcW w:type="dxa" w:w="7488"/>
            <w:vAlign w:val="top"/>
            <w:tcMar>
              <w:top w:w="70" w:type="dxa"/>
              <w:start w:w="70" w:type="dxa"/>
              <w:bottom w:w="70" w:type="dxa"/>
              <w:end w:w="70" w:type="dxa"/>
            </w:tcMar>
          </w:tcPr>
          <w:p>
            <w:pPr>
              <w:spacing w:after="0"/>
            </w:pPr>
            <w:r>
              <w:rPr>
                <w:rFonts w:ascii="Liberation Sans" w:hAnsi="Liberation Sans"/>
                <w:sz w:val="14"/>
              </w:rPr>
              <w:t>GrossPositiveAfterCostPnL / abs(GrossNegativeAfterCostPnL)</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BreakEvenWR</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(AvgLoss_gross + AvgCostPerTrade) / (AvgWin_gross + AvgLoss_gross)</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EdgeBuffer</w:t>
            </w:r>
          </w:p>
        </w:tc>
        <w:tc>
          <w:tcPr>
            <w:tcW w:type="dxa" w:w="7488"/>
            <w:vAlign w:val="top"/>
            <w:tcMar>
              <w:top w:w="70" w:type="dxa"/>
              <w:start w:w="70" w:type="dxa"/>
              <w:bottom w:w="70" w:type="dxa"/>
              <w:end w:w="70" w:type="dxa"/>
            </w:tcMar>
          </w:tcPr>
          <w:p>
            <w:pPr>
              <w:spacing w:after="0"/>
            </w:pPr>
            <w:r>
              <w:rPr>
                <w:rFonts w:ascii="Liberation Sans" w:hAnsi="Liberation Sans"/>
                <w:sz w:val="14"/>
              </w:rPr>
              <w:t>CalibratedPWin - BreakEvenWR</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Short option capture</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(EntryCredit - CurrentCloseDebit) / EntryCredit</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WholeChainPnL</w:t>
            </w:r>
          </w:p>
        </w:tc>
        <w:tc>
          <w:tcPr>
            <w:tcW w:type="dxa" w:w="7488"/>
            <w:vAlign w:val="top"/>
            <w:tcMar>
              <w:top w:w="70" w:type="dxa"/>
              <w:start w:w="70" w:type="dxa"/>
              <w:bottom w:w="70" w:type="dxa"/>
              <w:end w:w="70" w:type="dxa"/>
            </w:tcMar>
          </w:tcPr>
          <w:p>
            <w:pPr>
              <w:spacing w:after="0"/>
            </w:pPr>
            <w:r>
              <w:rPr>
                <w:rFonts w:ascii="Liberation Sans" w:hAnsi="Liberation Sans"/>
                <w:sz w:val="14"/>
              </w:rPr>
              <w:t>RealizedStock + UnrealizedStock + RealizedOptions + UnrealizedOptions + Dividends - Fees - Slippage</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THETA_CycleUtility</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E[all premiums + stock PnL + dividends - all costs] / E[capital-days] - tail/inventory penalty</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ManagementUtility</w:t>
            </w:r>
          </w:p>
        </w:tc>
        <w:tc>
          <w:tcPr>
            <w:tcW w:type="dxa" w:w="7488"/>
            <w:vAlign w:val="top"/>
            <w:tcMar>
              <w:top w:w="70" w:type="dxa"/>
              <w:start w:w="70" w:type="dxa"/>
              <w:bottom w:w="70" w:type="dxa"/>
              <w:end w:w="70" w:type="dxa"/>
            </w:tcMar>
          </w:tcPr>
          <w:p>
            <w:pPr>
              <w:spacing w:after="0"/>
            </w:pPr>
            <w:r>
              <w:rPr>
                <w:rFonts w:ascii="Liberation Sans" w:hAnsi="Liberation Sans"/>
                <w:sz w:val="14"/>
              </w:rPr>
              <w:t>E[FutureWealthChange_after_cost] - lambda*TailRisk - kappa*CapitalDays - xi*ExecutionRisk</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NetRollCredit</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NewOpeningCredit - OldCloseDebit - roll costs</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RollUtility</w:t>
            </w:r>
          </w:p>
        </w:tc>
        <w:tc>
          <w:tcPr>
            <w:tcW w:type="dxa" w:w="7488"/>
            <w:vAlign w:val="top"/>
            <w:tcMar>
              <w:top w:w="70" w:type="dxa"/>
              <w:start w:w="70" w:type="dxa"/>
              <w:bottom w:w="70" w:type="dxa"/>
              <w:end w:w="70" w:type="dxa"/>
            </w:tcMar>
          </w:tcPr>
          <w:p>
            <w:pPr>
              <w:spacing w:after="0"/>
            </w:pPr>
            <w:r>
              <w:rPr>
                <w:rFonts w:ascii="Liberation Sans" w:hAnsi="Liberation Sans"/>
                <w:sz w:val="14"/>
              </w:rPr>
              <w:t>EV_new - EV_best_alternative - lambda*TailRisk - kappa*IncrementalCapitalDays - xi*OpportunityCost</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Brier</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mean((p_hat - y)^2)</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LogLoss</w:t>
            </w:r>
          </w:p>
        </w:tc>
        <w:tc>
          <w:tcPr>
            <w:tcW w:type="dxa" w:w="7488"/>
            <w:vAlign w:val="top"/>
            <w:tcMar>
              <w:top w:w="70" w:type="dxa"/>
              <w:start w:w="70" w:type="dxa"/>
              <w:bottom w:w="70" w:type="dxa"/>
              <w:end w:w="70" w:type="dxa"/>
            </w:tcMar>
          </w:tcPr>
          <w:p>
            <w:pPr>
              <w:spacing w:after="0"/>
            </w:pPr>
            <w:r>
              <w:rPr>
                <w:rFonts w:ascii="Liberation Sans" w:hAnsi="Liberation Sans"/>
                <w:sz w:val="14"/>
              </w:rPr>
              <w:t>-mean[y*ln(p_hat)+(1-y)*ln(1-p_hat)]</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OpportunityCaptureRate</w:t>
            </w:r>
          </w:p>
        </w:tc>
        <w:tc>
          <w:tcPr>
            <w:tcW w:type="dxa" w:w="7488"/>
            <w:vAlign w:val="top"/>
            <w:tcMar>
              <w:top w:w="70" w:type="dxa"/>
              <w:start w:w="70" w:type="dxa"/>
              <w:bottom w:w="70" w:type="dxa"/>
              <w:end w:w="70" w:type="dxa"/>
            </w:tcMar>
            <w:shd w:fill="F5F8FA"/>
          </w:tcPr>
          <w:p>
            <w:pPr>
              <w:spacing w:after="0"/>
            </w:pPr>
            <w:r>
              <w:rPr>
                <w:rFonts w:ascii="Liberation Sans" w:hAnsi="Liberation Sans"/>
                <w:sz w:val="14"/>
              </w:rPr>
              <w:t>PositiveEVOpportunitiesTaken / PositiveEVOpportunitiesDetected</w:t>
            </w:r>
          </w:p>
        </w:tc>
      </w:tr>
    </w:tbl>
    <w:p/>
    <w:p>
      <w:pPr>
        <w:pStyle w:val="Heading1"/>
        <w:keepNext/>
      </w:pPr>
      <w:r>
        <w:t>Appendix B. Alpaca Endpoint Registry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6324F"/>
            <w:vAlign w:val="center"/>
            <w:tcMar>
              <w:top w:w="70" w:type="dxa"/>
              <w:start w:w="70" w:type="dxa"/>
              <w:bottom w:w="70" w:type="dxa"/>
              <w:end w:w="70" w:type="dxa"/>
            </w:tcMar>
          </w:tcPr>
          <w:p>
            <w:r>
              <w:rPr>
                <w:rFonts w:ascii="Liberation Sans" w:hAnsi="Liberation Sans"/>
                <w:b/>
                <w:color w:val="FFFFFF"/>
                <w:sz w:val="14"/>
              </w:rPr>
              <w:t>Purpose</w:t>
            </w:r>
          </w:p>
        </w:tc>
        <w:tc>
          <w:tcPr>
            <w:tcW w:type="dxa" w:w="5184"/>
            <w:shd w:fill="16324F"/>
            <w:vAlign w:val="center"/>
            <w:tcMar>
              <w:top w:w="70" w:type="dxa"/>
              <w:start w:w="70" w:type="dxa"/>
              <w:bottom w:w="70" w:type="dxa"/>
              <w:end w:w="70" w:type="dxa"/>
            </w:tcMar>
          </w:tcPr>
          <w:p>
            <w:r>
              <w:rPr>
                <w:rFonts w:ascii="Liberation Sans" w:hAnsi="Liberation Sans"/>
                <w:b/>
                <w:color w:val="FFFFFF"/>
                <w:sz w:val="14"/>
              </w:rPr>
              <w:t>Endpoint / stream</w:t>
            </w:r>
          </w:p>
        </w:tc>
        <w:tc>
          <w:tcPr>
            <w:tcW w:type="dxa" w:w="2736"/>
            <w:shd w:fill="16324F"/>
            <w:vAlign w:val="center"/>
            <w:tcMar>
              <w:top w:w="70" w:type="dxa"/>
              <w:start w:w="70" w:type="dxa"/>
              <w:bottom w:w="70" w:type="dxa"/>
              <w:end w:w="70" w:type="dxa"/>
            </w:tcMar>
          </w:tcPr>
          <w:p>
            <w:r>
              <w:rPr>
                <w:rFonts w:ascii="Liberation Sans" w:hAnsi="Liberation Sans"/>
                <w:b/>
                <w:color w:val="FFFFFF"/>
                <w:sz w:val="14"/>
              </w:rPr>
              <w:t>Notes</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Paper trading base</w:t>
            </w:r>
          </w:p>
        </w:tc>
        <w:tc>
          <w:tcPr>
            <w:tcW w:type="dxa" w:w="5184"/>
            <w:vAlign w:val="top"/>
            <w:tcMar>
              <w:top w:w="70" w:type="dxa"/>
              <w:start w:w="70" w:type="dxa"/>
              <w:bottom w:w="70" w:type="dxa"/>
              <w:end w:w="70" w:type="dxa"/>
            </w:tcMar>
          </w:tcPr>
          <w:p>
            <w:pPr>
              <w:spacing w:after="0"/>
            </w:pPr>
            <w:r>
              <w:rPr>
                <w:rFonts w:ascii="Liberation Sans" w:hAnsi="Liberation Sans"/>
                <w:sz w:val="14"/>
              </w:rPr>
              <w:t>https://paper-api.alpaca.markets</w:t>
            </w:r>
          </w:p>
        </w:tc>
        <w:tc>
          <w:tcPr>
            <w:tcW w:type="dxa" w:w="2736"/>
            <w:vAlign w:val="top"/>
            <w:tcMar>
              <w:top w:w="70" w:type="dxa"/>
              <w:start w:w="70" w:type="dxa"/>
              <w:bottom w:w="70" w:type="dxa"/>
              <w:end w:w="70" w:type="dxa"/>
            </w:tcMar>
          </w:tcPr>
          <w:p>
            <w:pPr>
              <w:spacing w:after="0"/>
            </w:pPr>
            <w:r>
              <w:rPr>
                <w:rFonts w:ascii="Liberation Sans" w:hAnsi="Liberation Sans"/>
                <w:sz w:val="14"/>
              </w:rPr>
              <w:t>Paper REST</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Live trading base</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https://api.alpaca.markets</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Live REST</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Market data base</w:t>
            </w:r>
          </w:p>
        </w:tc>
        <w:tc>
          <w:tcPr>
            <w:tcW w:type="dxa" w:w="5184"/>
            <w:vAlign w:val="top"/>
            <w:tcMar>
              <w:top w:w="70" w:type="dxa"/>
              <w:start w:w="70" w:type="dxa"/>
              <w:bottom w:w="70" w:type="dxa"/>
              <w:end w:w="70" w:type="dxa"/>
            </w:tcMar>
          </w:tcPr>
          <w:p>
            <w:pPr>
              <w:spacing w:after="0"/>
            </w:pPr>
            <w:r>
              <w:rPr>
                <w:rFonts w:ascii="Liberation Sans" w:hAnsi="Liberation Sans"/>
                <w:sz w:val="14"/>
              </w:rPr>
              <w:t>https://data.alpaca.markets</w:t>
            </w:r>
          </w:p>
        </w:tc>
        <w:tc>
          <w:tcPr>
            <w:tcW w:type="dxa" w:w="2736"/>
            <w:vAlign w:val="top"/>
            <w:tcMar>
              <w:top w:w="70" w:type="dxa"/>
              <w:start w:w="70" w:type="dxa"/>
              <w:bottom w:w="70" w:type="dxa"/>
              <w:end w:w="70" w:type="dxa"/>
            </w:tcMar>
          </w:tcPr>
          <w:p>
            <w:pPr>
              <w:spacing w:after="0"/>
            </w:pPr>
            <w:r>
              <w:rPr>
                <w:rFonts w:ascii="Liberation Sans" w:hAnsi="Liberation Sans"/>
                <w:sz w:val="14"/>
              </w:rPr>
              <w:t>Stocks/options data</w:t>
            </w:r>
          </w:p>
        </w:tc>
      </w:tr>
      <w:tr>
        <w:trPr>
          <w:cantSplit/>
        </w:trPr>
        <w:tc>
          <w:tcPr>
            <w:tcW w:type="dxa" w:w="3408"/>
          </w:tcPr>
          <w:p>
            <w:pPr>
              <w:spacing w:after="0"/>
            </w:pPr>
            <w:r>
              <w:rPr>
                <w:rFonts w:ascii="Liberation Sans" w:hAnsi="Liberation Sans"/>
                <w:sz w:val="14"/>
              </w:rPr>
              <w:t>Underlying latest quotes</w:t>
            </w:r>
          </w:p>
        </w:tc>
        <w:tc>
          <w:tcPr>
            <w:tcW w:type="dxa" w:w="3408"/>
          </w:tcPr>
          <w:p>
            <w:pPr>
              <w:spacing w:after="0"/>
            </w:pPr>
            <w:r>
              <w:rPr>
                <w:rFonts w:ascii="Liberation Sans" w:hAnsi="Liberation Sans"/>
                <w:sz w:val="14"/>
              </w:rPr>
              <w:t>/v2/stocks/quotes/latest</w:t>
            </w:r>
          </w:p>
        </w:tc>
        <w:tc>
          <w:tcPr>
            <w:tcW w:type="dxa" w:w="3408"/>
          </w:tcPr>
          <w:p>
            <w:pPr>
              <w:spacing w:after="0"/>
            </w:pPr>
            <w:r>
              <w:rPr>
                <w:rFonts w:ascii="Liberation Sans" w:hAnsi="Liberation Sans"/>
                <w:sz w:val="14"/>
              </w:rPr>
              <w:t>Best bid/ask; feed is explicit. Alpaca documents SIP/IEX/delayed SIP and other supported feeds depending entitlement.</w:t>
            </w:r>
          </w:p>
        </w:tc>
      </w:tr>
      <w:tr>
        <w:trPr>
          <w:cantSplit/>
        </w:trPr>
        <w:tc>
          <w:tcPr>
            <w:tcW w:type="dxa" w:w="3408"/>
          </w:tcPr>
          <w:p>
            <w:pPr>
              <w:spacing w:after="0"/>
            </w:pPr>
            <w:r>
              <w:rPr>
                <w:rFonts w:ascii="Liberation Sans" w:hAnsi="Liberation Sans"/>
                <w:sz w:val="14"/>
              </w:rPr>
              <w:t>Underlying historical bars</w:t>
            </w:r>
          </w:p>
        </w:tc>
        <w:tc>
          <w:tcPr>
            <w:tcW w:type="dxa" w:w="3408"/>
          </w:tcPr>
          <w:p>
            <w:pPr>
              <w:spacing w:after="0"/>
            </w:pPr>
            <w:r>
              <w:rPr>
                <w:rFonts w:ascii="Liberation Sans" w:hAnsi="Liberation Sans"/>
                <w:sz w:val="14"/>
              </w:rPr>
              <w:t>/v2/stocks/bars</w:t>
            </w:r>
          </w:p>
        </w:tc>
        <w:tc>
          <w:tcPr>
            <w:tcW w:type="dxa" w:w="3408"/>
          </w:tcPr>
          <w:p>
            <w:pPr>
              <w:spacing w:after="0"/>
            </w:pPr>
            <w:r>
              <w:rPr>
                <w:rFonts w:ascii="Liberation Sans" w:hAnsi="Liberation Sans"/>
                <w:sz w:val="14"/>
              </w:rPr>
              <w:t>Multi-symbol historical aggregates for returns/RV/trend/recovery; persist feed, timeframe, as-of and pagination token lineage.</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Account</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/v2/account</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Broker truth</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Account configs</w:t>
            </w:r>
          </w:p>
        </w:tc>
        <w:tc>
          <w:tcPr>
            <w:tcW w:type="dxa" w:w="5184"/>
            <w:vAlign w:val="top"/>
            <w:tcMar>
              <w:top w:w="70" w:type="dxa"/>
              <w:start w:w="70" w:type="dxa"/>
              <w:bottom w:w="70" w:type="dxa"/>
              <w:end w:w="70" w:type="dxa"/>
            </w:tcMar>
          </w:tcPr>
          <w:p>
            <w:pPr>
              <w:spacing w:after="0"/>
            </w:pPr>
            <w:r>
              <w:rPr>
                <w:rFonts w:ascii="Liberation Sans" w:hAnsi="Liberation Sans"/>
                <w:sz w:val="14"/>
              </w:rPr>
              <w:t>/v2/account/configurations</w:t>
            </w:r>
          </w:p>
        </w:tc>
        <w:tc>
          <w:tcPr>
            <w:tcW w:type="dxa" w:w="2736"/>
            <w:vAlign w:val="top"/>
            <w:tcMar>
              <w:top w:w="70" w:type="dxa"/>
              <w:start w:w="70" w:type="dxa"/>
              <w:bottom w:w="70" w:type="dxa"/>
              <w:end w:w="70" w:type="dxa"/>
            </w:tcMar>
          </w:tcPr>
          <w:p>
            <w:pPr>
              <w:spacing w:after="0"/>
            </w:pPr>
            <w:r>
              <w:rPr>
                <w:rFonts w:ascii="Liberation Sans" w:hAnsi="Liberation Sans"/>
                <w:sz w:val="14"/>
              </w:rPr>
              <w:t>Includes max_options_trading_level</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Positions</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/v2/positions</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Actual inventory</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Clock</w:t>
            </w:r>
          </w:p>
        </w:tc>
        <w:tc>
          <w:tcPr>
            <w:tcW w:type="dxa" w:w="5184"/>
            <w:vAlign w:val="top"/>
            <w:tcMar>
              <w:top w:w="70" w:type="dxa"/>
              <w:start w:w="70" w:type="dxa"/>
              <w:bottom w:w="70" w:type="dxa"/>
              <w:end w:w="70" w:type="dxa"/>
            </w:tcMar>
          </w:tcPr>
          <w:p>
            <w:pPr>
              <w:spacing w:after="0"/>
            </w:pPr>
            <w:r>
              <w:rPr>
                <w:rFonts w:ascii="Liberation Sans" w:hAnsi="Liberation Sans"/>
                <w:sz w:val="14"/>
              </w:rPr>
              <w:t>/v2/clock</w:t>
            </w:r>
          </w:p>
        </w:tc>
        <w:tc>
          <w:tcPr>
            <w:tcW w:type="dxa" w:w="2736"/>
            <w:vAlign w:val="top"/>
            <w:tcMar>
              <w:top w:w="70" w:type="dxa"/>
              <w:start w:w="70" w:type="dxa"/>
              <w:bottom w:w="70" w:type="dxa"/>
              <w:end w:w="70" w:type="dxa"/>
            </w:tcMar>
          </w:tcPr>
          <w:p>
            <w:pPr>
              <w:spacing w:after="0"/>
            </w:pPr>
            <w:r>
              <w:rPr>
                <w:rFonts w:ascii="Liberation Sans" w:hAnsi="Liberation Sans"/>
                <w:sz w:val="14"/>
              </w:rPr>
              <w:t>Session</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Calendar</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/v2/calendar</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Session calendar</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Option contracts</w:t>
            </w:r>
          </w:p>
        </w:tc>
        <w:tc>
          <w:tcPr>
            <w:tcW w:type="dxa" w:w="5184"/>
            <w:vAlign w:val="top"/>
            <w:tcMar>
              <w:top w:w="70" w:type="dxa"/>
              <w:start w:w="70" w:type="dxa"/>
              <w:bottom w:w="70" w:type="dxa"/>
              <w:end w:w="70" w:type="dxa"/>
            </w:tcMar>
          </w:tcPr>
          <w:p>
            <w:pPr>
              <w:spacing w:after="0"/>
            </w:pPr>
            <w:r>
              <w:rPr>
                <w:rFonts w:ascii="Liberation Sans" w:hAnsi="Liberation Sans"/>
                <w:sz w:val="14"/>
              </w:rPr>
              <w:t>/v2/options/contracts</w:t>
            </w:r>
          </w:p>
        </w:tc>
        <w:tc>
          <w:tcPr>
            <w:tcW w:type="dxa" w:w="2736"/>
            <w:vAlign w:val="top"/>
            <w:tcMar>
              <w:top w:w="70" w:type="dxa"/>
              <w:start w:w="70" w:type="dxa"/>
              <w:bottom w:w="70" w:type="dxa"/>
              <w:end w:w="70" w:type="dxa"/>
            </w:tcMar>
          </w:tcPr>
          <w:p>
            <w:pPr>
              <w:spacing w:after="0"/>
            </w:pPr>
            <w:r>
              <w:rPr>
                <w:rFonts w:ascii="Liberation Sans" w:hAnsi="Liberation Sans"/>
                <w:sz w:val="14"/>
              </w:rPr>
              <w:t>Filter by underlying/expiration/strike/type; deliverables available</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Option chain snapshots</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/v1beta1/options/snapshots/{underlying_symbol}</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Latest trade, quote, Greeks</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Contract snapshots</w:t>
            </w:r>
          </w:p>
        </w:tc>
        <w:tc>
          <w:tcPr>
            <w:tcW w:type="dxa" w:w="5184"/>
            <w:vAlign w:val="top"/>
            <w:tcMar>
              <w:top w:w="70" w:type="dxa"/>
              <w:start w:w="70" w:type="dxa"/>
              <w:bottom w:w="70" w:type="dxa"/>
              <w:end w:w="70" w:type="dxa"/>
            </w:tcMar>
          </w:tcPr>
          <w:p>
            <w:pPr>
              <w:spacing w:after="0"/>
            </w:pPr>
            <w:r>
              <w:rPr>
                <w:rFonts w:ascii="Liberation Sans" w:hAnsi="Liberation Sans"/>
                <w:sz w:val="14"/>
              </w:rPr>
              <w:t>/v1beta1/options/snapshots?symbols=...</w:t>
            </w:r>
          </w:p>
        </w:tc>
        <w:tc>
          <w:tcPr>
            <w:tcW w:type="dxa" w:w="2736"/>
            <w:vAlign w:val="top"/>
            <w:tcMar>
              <w:top w:w="70" w:type="dxa"/>
              <w:start w:w="70" w:type="dxa"/>
              <w:bottom w:w="70" w:type="dxa"/>
              <w:end w:w="70" w:type="dxa"/>
            </w:tcMar>
          </w:tcPr>
          <w:p>
            <w:pPr>
              <w:spacing w:after="0"/>
            </w:pPr>
            <w:r>
              <w:rPr>
                <w:rFonts w:ascii="Liberation Sans" w:hAnsi="Liberation Sans"/>
                <w:sz w:val="14"/>
              </w:rPr>
              <w:t>Refresh shortlist</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Options market WebSocket</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wss://stream.data.alpaca.markets/v1beta1/{indicative|opra}</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OPRA required for production-quality live options pricing</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Orders</w:t>
            </w:r>
          </w:p>
        </w:tc>
        <w:tc>
          <w:tcPr>
            <w:tcW w:type="dxa" w:w="5184"/>
            <w:vAlign w:val="top"/>
            <w:tcMar>
              <w:top w:w="70" w:type="dxa"/>
              <w:start w:w="70" w:type="dxa"/>
              <w:bottom w:w="70" w:type="dxa"/>
              <w:end w:w="70" w:type="dxa"/>
            </w:tcMar>
          </w:tcPr>
          <w:p>
            <w:pPr>
              <w:spacing w:after="0"/>
            </w:pPr>
            <w:r>
              <w:rPr>
                <w:rFonts w:ascii="Liberation Sans" w:hAnsi="Liberation Sans"/>
                <w:sz w:val="14"/>
              </w:rPr>
              <w:t>/v2/orders</w:t>
            </w:r>
          </w:p>
        </w:tc>
        <w:tc>
          <w:tcPr>
            <w:tcW w:type="dxa" w:w="2736"/>
            <w:vAlign w:val="top"/>
            <w:tcMar>
              <w:top w:w="70" w:type="dxa"/>
              <w:start w:w="70" w:type="dxa"/>
              <w:bottom w:w="70" w:type="dxa"/>
              <w:end w:w="70" w:type="dxa"/>
            </w:tcMar>
          </w:tcPr>
          <w:p>
            <w:pPr>
              <w:spacing w:after="0"/>
            </w:pPr>
            <w:r>
              <w:rPr>
                <w:rFonts w:ascii="Liberation Sans" w:hAnsi="Liberation Sans"/>
                <w:sz w:val="14"/>
              </w:rPr>
              <w:t>Single-leg and supported MLeg</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4"/>
              </w:rPr>
              <w:t>Trading WebSocket</w:t>
            </w:r>
          </w:p>
        </w:tc>
        <w:tc>
          <w:tcPr>
            <w:tcW w:type="dxa" w:w="5184"/>
            <w:vAlign w:val="top"/>
            <w:tcMar>
              <w:top w:w="70" w:type="dxa"/>
              <w:start w:w="70" w:type="dxa"/>
              <w:bottom w:w="70" w:type="dxa"/>
              <w:end w:w="70" w:type="dxa"/>
            </w:tcMar>
            <w:shd w:fill="F5F8FA"/>
          </w:tcPr>
          <w:p>
            <w:pPr>
              <w:spacing w:after="0"/>
            </w:pPr>
            <w:r>
              <w:rPr>
                <w:rFonts w:ascii="Liberation Sans" w:hAnsi="Liberation Sans"/>
                <w:sz w:val="14"/>
              </w:rPr>
              <w:t>wss://paper-api.alpaca.markets/stream / live equivalent</w:t>
            </w:r>
          </w:p>
        </w:tc>
        <w:tc>
          <w:tcPr>
            <w:tcW w:type="dxa" w:w="2736"/>
            <w:vAlign w:val="top"/>
            <w:tcMar>
              <w:top w:w="70" w:type="dxa"/>
              <w:start w:w="70" w:type="dxa"/>
              <w:bottom w:w="70" w:type="dxa"/>
              <w:end w:w="70" w:type="dxa"/>
            </w:tcMar>
            <w:shd w:fill="F5F8FA"/>
          </w:tcPr>
          <w:p>
            <w:pPr>
              <w:spacing w:after="0"/>
            </w:pPr>
            <w:r>
              <w:rPr>
                <w:rFonts w:ascii="Liberation Sans" w:hAnsi="Liberation Sans"/>
                <w:sz w:val="14"/>
              </w:rPr>
              <w:t>Subscribe trade_updates</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4"/>
              </w:rPr>
              <w:t>Activities</w:t>
            </w:r>
          </w:p>
        </w:tc>
        <w:tc>
          <w:tcPr>
            <w:tcW w:type="dxa" w:w="5184"/>
            <w:vAlign w:val="top"/>
            <w:tcMar>
              <w:top w:w="70" w:type="dxa"/>
              <w:start w:w="70" w:type="dxa"/>
              <w:bottom w:w="70" w:type="dxa"/>
              <w:end w:w="70" w:type="dxa"/>
            </w:tcMar>
          </w:tcPr>
          <w:p>
            <w:pPr>
              <w:spacing w:after="0"/>
            </w:pPr>
            <w:r>
              <w:rPr>
                <w:rFonts w:ascii="Liberation Sans" w:hAnsi="Liberation Sans"/>
                <w:sz w:val="14"/>
              </w:rPr>
              <w:t>/v2/account/activities</w:t>
            </w:r>
          </w:p>
        </w:tc>
        <w:tc>
          <w:tcPr>
            <w:tcW w:type="dxa" w:w="2736"/>
            <w:vAlign w:val="top"/>
            <w:tcMar>
              <w:top w:w="70" w:type="dxa"/>
              <w:start w:w="70" w:type="dxa"/>
              <w:bottom w:w="70" w:type="dxa"/>
              <w:end w:w="70" w:type="dxa"/>
            </w:tcMar>
          </w:tcPr>
          <w:p>
            <w:r>
              <w:t>OPASN assignment; OPEXP expiry; exercise activity code normalized across REST/newer activity-event naming (OPXRC/OPEXC as documented)</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Corporate actions</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/v1/corporate-actions</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Cash/stock dividends, splits, mergers, reorgs; complete vs all data-quality semantics</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Corporate-action SSE</w:t>
            </w:r>
          </w:p>
        </w:tc>
        <w:tc>
          <w:tcPr>
            <w:tcW w:type="dxa" w:w="3408"/>
            <w:tcMar>
              <w:top w:w="70" w:type="dxa"/>
              <w:start w:w="70" w:type="dxa"/>
              <w:bottom w:w="70" w:type="dxa"/>
              <w:end w:w="70" w:type="dxa"/>
            </w:tcMar>
            <w:vAlign w:val="top"/>
          </w:tcPr>
          <w:p>
            <w:pPr>
              <w:spacing w:after="0"/>
            </w:pPr>
            <w:r>
              <w:rPr>
                <w:rFonts w:ascii="Liberation Sans" w:hAnsi="Liberation Sans"/>
                <w:sz w:val="14"/>
              </w:rPr>
              <w:t>https://stream.data.alpaca.markets/v1beta1/events/corporate-actions</w:t>
            </w:r>
          </w:p>
        </w:tc>
        <w:tc>
          <w:tcPr>
            <w:tcW w:type="dxa" w:w="3408"/>
            <w:tcMar>
              <w:top w:w="70" w:type="dxa"/>
              <w:start w:w="70" w:type="dxa"/>
              <w:bottom w:w="70" w:type="dxa"/>
              <w:end w:w="70" w:type="dxa"/>
            </w:tcMar>
            <w:vAlign w:val="top"/>
          </w:tcPr>
          <w:p>
            <w:pPr>
              <w:spacing w:after="0"/>
            </w:pPr>
            <w:r>
              <w:rPr>
                <w:rFonts w:ascii="Liberation Sans" w:hAnsi="Liberation Sans"/>
                <w:sz w:val="14"/>
              </w:rPr>
              <w:t>Insert/update/delete events; deduplicate and reconcile to REST</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Exercise</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/v2/positions/{symbol_or_contract_id}/exercise</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Held long option only; automatic ITM exercise at expiry unless DNE</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Do not exercise</w:t>
            </w:r>
          </w:p>
        </w:tc>
        <w:tc>
          <w:tcPr>
            <w:tcW w:type="dxa" w:w="3408"/>
            <w:tcMar>
              <w:top w:w="70" w:type="dxa"/>
              <w:start w:w="70" w:type="dxa"/>
              <w:bottom w:w="70" w:type="dxa"/>
              <w:end w:w="70" w:type="dxa"/>
            </w:tcMar>
            <w:vAlign w:val="top"/>
          </w:tcPr>
          <w:p>
            <w:pPr>
              <w:spacing w:after="0"/>
            </w:pPr>
            <w:r>
              <w:rPr>
                <w:rFonts w:ascii="Liberation Sans" w:hAnsi="Liberation Sans"/>
                <w:sz w:val="14"/>
              </w:rPr>
              <w:t>/v2/positions/{symbol_or_contract_id}/do-not-exercise</w:t>
            </w:r>
          </w:p>
        </w:tc>
        <w:tc>
          <w:tcPr>
            <w:tcW w:type="dxa" w:w="3408"/>
            <w:tcMar>
              <w:top w:w="70" w:type="dxa"/>
              <w:start w:w="70" w:type="dxa"/>
              <w:bottom w:w="70" w:type="dxa"/>
              <w:end w:w="70" w:type="dxa"/>
            </w:tcMar>
            <w:vAlign w:val="top"/>
          </w:tcPr>
          <w:p>
            <w:pPr>
              <w:spacing w:after="0"/>
            </w:pPr>
            <w:r>
              <w:rPr>
                <w:rFonts w:ascii="Liberation Sans" w:hAnsi="Liberation Sans"/>
                <w:sz w:val="14"/>
              </w:rPr>
              <w:t>Held long option only; not a short assignment-prevention endpoint</w:t>
            </w:r>
          </w:p>
        </w:tc>
      </w:tr>
    </w:tbl>
    <w:p/>
    <w:p>
      <w:pPr>
        <w:pStyle w:val="Heading1"/>
        <w:keepNext/>
      </w:pPr>
      <w:r>
        <w:t>Appendix C. Optionomics Operation-Alias Registry</w:t>
      </w:r>
    </w:p>
    <w:p>
      <w:r>
        <w:t>Only the current public API Reference/OpenAPI is authoritative. The following are internal aliases. Example public developer documentation currently shows GET /api/v1/overview; all other aliases must bind to current supported operations.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16324F"/>
            <w:vAlign w:val="center"/>
            <w:tcMar>
              <w:top w:w="70" w:type="dxa"/>
              <w:start w:w="70" w:type="dxa"/>
              <w:bottom w:w="70" w:type="dxa"/>
              <w:end w:w="70" w:type="dxa"/>
            </w:tcMar>
          </w:tcPr>
          <w:p>
            <w:r>
              <w:rPr>
                <w:rFonts w:ascii="Liberation Sans" w:hAnsi="Liberation Sans"/>
                <w:b/>
                <w:color w:val="FFFFFF"/>
                <w:sz w:val="15"/>
              </w:rPr>
              <w:t>Internal alias</w:t>
            </w:r>
          </w:p>
        </w:tc>
        <w:tc>
          <w:tcPr>
            <w:tcW w:type="dxa" w:w="5472"/>
            <w:shd w:fill="16324F"/>
            <w:vAlign w:val="center"/>
            <w:tcMar>
              <w:top w:w="70" w:type="dxa"/>
              <w:start w:w="70" w:type="dxa"/>
              <w:bottom w:w="70" w:type="dxa"/>
              <w:end w:w="70" w:type="dxa"/>
            </w:tcMar>
          </w:tcPr>
          <w:p>
            <w:r>
              <w:rPr>
                <w:rFonts w:ascii="Liberation Sans" w:hAnsi="Liberation Sans"/>
                <w:b/>
                <w:color w:val="FFFFFF"/>
                <w:sz w:val="15"/>
              </w:rPr>
              <w:t>Provider contract resolution</w:t>
            </w:r>
          </w:p>
        </w:tc>
        <w:tc>
          <w:tcPr>
            <w:tcW w:type="dxa" w:w="2448"/>
            <w:shd w:fill="16324F"/>
            <w:vAlign w:val="center"/>
            <w:tcMar>
              <w:top w:w="70" w:type="dxa"/>
              <w:start w:w="70" w:type="dxa"/>
              <w:bottom w:w="70" w:type="dxa"/>
              <w:end w:w="70" w:type="dxa"/>
            </w:tcMar>
          </w:tcPr>
          <w:p>
            <w:r>
              <w:rPr>
                <w:rFonts w:ascii="Liberation Sans" w:hAnsi="Liberation Sans"/>
                <w:b/>
                <w:color w:val="FFFFFF"/>
                <w:sz w:val="15"/>
              </w:rPr>
              <w:t>Failure behavior</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opt.get_overview</w:t>
            </w:r>
          </w:p>
        </w:tc>
        <w:tc>
          <w:tcPr>
            <w:tcW w:type="dxa" w:w="5472"/>
            <w:vAlign w:val="top"/>
            <w:tcMar>
              <w:top w:w="70" w:type="dxa"/>
              <w:start w:w="70" w:type="dxa"/>
              <w:bottom w:w="70" w:type="dxa"/>
              <w:end w:w="70" w:type="dxa"/>
            </w:tcMar>
          </w:tcPr>
          <w:p>
            <w:pPr>
              <w:spacing w:after="0"/>
            </w:pPr>
            <w:r>
              <w:rPr>
                <w:rFonts w:ascii="Liberation Sans" w:hAnsi="Liberation Sans"/>
                <w:sz w:val="15"/>
              </w:rPr>
              <w:t>Bind to current documented overview operation</w:t>
            </w:r>
          </w:p>
        </w:tc>
        <w:tc>
          <w:tcPr>
            <w:tcW w:type="dxa" w:w="2448"/>
            <w:vAlign w:val="top"/>
            <w:tcMar>
              <w:top w:w="70" w:type="dxa"/>
              <w:start w:w="70" w:type="dxa"/>
              <w:bottom w:w="70" w:type="dxa"/>
              <w:end w:w="70" w:type="dxa"/>
            </w:tcMar>
          </w:tcPr>
          <w:p>
            <w:pPr>
              <w:spacing w:after="0"/>
            </w:pPr>
            <w:r>
              <w:rPr>
                <w:rFonts w:ascii="Liberation Sans" w:hAnsi="Liberation Sans"/>
                <w:sz w:val="15"/>
              </w:rPr>
              <w:t>UNKNOWN; do not block if optional</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opt.get_symbol_analytics</w:t>
            </w:r>
          </w:p>
        </w:tc>
        <w:tc>
          <w:tcPr>
            <w:tcW w:type="dxa" w:w="5472"/>
            <w:vAlign w:val="top"/>
            <w:tcMar>
              <w:top w:w="70" w:type="dxa"/>
              <w:start w:w="70" w:type="dxa"/>
              <w:bottom w:w="70" w:type="dxa"/>
              <w:end w:w="70" w:type="dxa"/>
            </w:tcMar>
            <w:shd w:fill="F5F8FA"/>
          </w:tcPr>
          <w:p>
            <w:pPr>
              <w:spacing w:after="0"/>
            </w:pPr>
            <w:r>
              <w:rPr>
                <w:rFonts w:ascii="Liberation Sans" w:hAnsi="Liberation Sans"/>
                <w:sz w:val="15"/>
              </w:rPr>
              <w:t>Bind to current documented symbol metrics/analytics operations</w:t>
            </w:r>
          </w:p>
        </w:tc>
        <w:tc>
          <w:tcPr>
            <w:tcW w:type="dxa" w:w="2448"/>
            <w:vAlign w:val="top"/>
            <w:tcMar>
              <w:top w:w="70" w:type="dxa"/>
              <w:start w:w="70" w:type="dxa"/>
              <w:bottom w:w="70" w:type="dxa"/>
              <w:end w:w="70" w:type="dxa"/>
            </w:tcMar>
            <w:shd w:fill="F5F8FA"/>
          </w:tcPr>
          <w:p>
            <w:pPr>
              <w:spacing w:after="0"/>
            </w:pPr>
            <w:r>
              <w:rPr>
                <w:rFonts w:ascii="Liberation Sans" w:hAnsi="Liberation Sans"/>
                <w:sz w:val="15"/>
              </w:rPr>
              <w:t>UNKNOWN/downweight</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opt.get_flow</w:t>
            </w:r>
          </w:p>
        </w:tc>
        <w:tc>
          <w:tcPr>
            <w:tcW w:type="dxa" w:w="5472"/>
            <w:vAlign w:val="top"/>
            <w:tcMar>
              <w:top w:w="70" w:type="dxa"/>
              <w:start w:w="70" w:type="dxa"/>
              <w:bottom w:w="70" w:type="dxa"/>
              <w:end w:w="70" w:type="dxa"/>
            </w:tcMar>
          </w:tcPr>
          <w:p>
            <w:pPr>
              <w:spacing w:after="0"/>
            </w:pPr>
            <w:r>
              <w:rPr>
                <w:rFonts w:ascii="Liberation Sans" w:hAnsi="Liberation Sans"/>
                <w:sz w:val="15"/>
              </w:rPr>
              <w:t>Bind to current documented options-flow/UOA operations</w:t>
            </w:r>
          </w:p>
        </w:tc>
        <w:tc>
          <w:tcPr>
            <w:tcW w:type="dxa" w:w="2448"/>
            <w:vAlign w:val="top"/>
            <w:tcMar>
              <w:top w:w="70" w:type="dxa"/>
              <w:start w:w="70" w:type="dxa"/>
              <w:bottom w:w="70" w:type="dxa"/>
              <w:end w:w="70" w:type="dxa"/>
            </w:tcMar>
          </w:tcPr>
          <w:p>
            <w:pPr>
              <w:spacing w:after="0"/>
            </w:pPr>
            <w:r>
              <w:rPr>
                <w:rFonts w:ascii="Liberation Sans" w:hAnsi="Liberation Sans"/>
                <w:sz w:val="15"/>
              </w:rPr>
              <w:t>UNKNOWN/downweight</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opt.get_events</w:t>
            </w:r>
          </w:p>
        </w:tc>
        <w:tc>
          <w:tcPr>
            <w:tcW w:type="dxa" w:w="5472"/>
            <w:vAlign w:val="top"/>
            <w:tcMar>
              <w:top w:w="70" w:type="dxa"/>
              <w:start w:w="70" w:type="dxa"/>
              <w:bottom w:w="70" w:type="dxa"/>
              <w:end w:w="70" w:type="dxa"/>
            </w:tcMar>
            <w:shd w:fill="F5F8FA"/>
          </w:tcPr>
          <w:p>
            <w:pPr>
              <w:spacing w:after="0"/>
            </w:pPr>
            <w:r>
              <w:rPr>
                <w:rFonts w:ascii="Liberation Sans" w:hAnsi="Liberation Sans"/>
                <w:sz w:val="15"/>
              </w:rPr>
              <w:t>Bind to current documented earnings/news/events operations</w:t>
            </w:r>
          </w:p>
        </w:tc>
        <w:tc>
          <w:tcPr>
            <w:tcW w:type="dxa" w:w="2448"/>
            <w:vAlign w:val="top"/>
            <w:tcMar>
              <w:top w:w="70" w:type="dxa"/>
              <w:start w:w="70" w:type="dxa"/>
              <w:bottom w:w="70" w:type="dxa"/>
              <w:end w:w="70" w:type="dxa"/>
            </w:tcMar>
            <w:shd w:fill="F5F8FA"/>
          </w:tcPr>
          <w:p>
            <w:pPr>
              <w:spacing w:after="0"/>
            </w:pPr>
            <w:r>
              <w:rPr>
                <w:rFonts w:ascii="Liberation Sans" w:hAnsi="Liberation Sans"/>
                <w:sz w:val="15"/>
              </w:rPr>
              <w:t>Hard if branch requires fresh event exclusion</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opt.get_history</w:t>
            </w:r>
          </w:p>
        </w:tc>
        <w:tc>
          <w:tcPr>
            <w:tcW w:type="dxa" w:w="5472"/>
            <w:vAlign w:val="top"/>
            <w:tcMar>
              <w:top w:w="70" w:type="dxa"/>
              <w:start w:w="70" w:type="dxa"/>
              <w:bottom w:w="70" w:type="dxa"/>
              <w:end w:w="70" w:type="dxa"/>
            </w:tcMar>
          </w:tcPr>
          <w:p>
            <w:pPr>
              <w:spacing w:after="0"/>
            </w:pPr>
            <w:r>
              <w:rPr>
                <w:rFonts w:ascii="Liberation Sans" w:hAnsi="Liberation Sans"/>
                <w:sz w:val="15"/>
              </w:rPr>
              <w:t>Bind to current documented history/metric operations</w:t>
            </w:r>
          </w:p>
        </w:tc>
        <w:tc>
          <w:tcPr>
            <w:tcW w:type="dxa" w:w="2448"/>
            <w:vAlign w:val="top"/>
            <w:tcMar>
              <w:top w:w="70" w:type="dxa"/>
              <w:start w:w="70" w:type="dxa"/>
              <w:bottom w:w="70" w:type="dxa"/>
              <w:end w:w="70" w:type="dxa"/>
            </w:tcMar>
          </w:tcPr>
          <w:p>
            <w:pPr>
              <w:spacing w:after="0"/>
            </w:pPr>
            <w:r>
              <w:rPr>
                <w:rFonts w:ascii="Liberation Sans" w:hAnsi="Liberation Sans"/>
                <w:sz w:val="15"/>
              </w:rPr>
              <w:t>Research job fails; live unaffected</w:t>
            </w:r>
          </w:p>
        </w:tc>
      </w:tr>
      <w:tr>
        <w:trPr>
          <w:cantSplit/>
        </w:trPr>
        <w:tc>
          <w:tcPr>
            <w:tcW w:type="dxa" w:w="2592"/>
            <w:vAlign w:val="top"/>
            <w:tcMar>
              <w:top w:w="70" w:type="dxa"/>
              <w:start w:w="70" w:type="dxa"/>
              <w:bottom w:w="70" w:type="dxa"/>
              <w:end w:w="70" w:type="dxa"/>
            </w:tcMar>
            <w:shd w:fill="F5F8FA"/>
          </w:tcPr>
          <w:p>
            <w:pPr>
              <w:spacing w:after="0"/>
            </w:pPr>
            <w:r>
              <w:rPr>
                <w:rFonts w:ascii="Liberation Sans" w:hAnsi="Liberation Sans"/>
                <w:sz w:val="15"/>
              </w:rPr>
              <w:t>opt.run_backtest</w:t>
            </w:r>
          </w:p>
        </w:tc>
        <w:tc>
          <w:tcPr>
            <w:tcW w:type="dxa" w:w="5472"/>
            <w:vAlign w:val="top"/>
            <w:tcMar>
              <w:top w:w="70" w:type="dxa"/>
              <w:start w:w="70" w:type="dxa"/>
              <w:bottom w:w="70" w:type="dxa"/>
              <w:end w:w="70" w:type="dxa"/>
            </w:tcMar>
            <w:shd w:fill="F5F8FA"/>
          </w:tcPr>
          <w:p>
            <w:pPr>
              <w:spacing w:after="0"/>
            </w:pPr>
            <w:r>
              <w:rPr>
                <w:rFonts w:ascii="Liberation Sans" w:hAnsi="Liberation Sans"/>
                <w:sz w:val="15"/>
              </w:rPr>
              <w:t>Bind to documented Vega backtest operations</w:t>
            </w:r>
          </w:p>
        </w:tc>
        <w:tc>
          <w:tcPr>
            <w:tcW w:type="dxa" w:w="2448"/>
            <w:vAlign w:val="top"/>
            <w:tcMar>
              <w:top w:w="70" w:type="dxa"/>
              <w:start w:w="70" w:type="dxa"/>
              <w:bottom w:w="70" w:type="dxa"/>
              <w:end w:w="70" w:type="dxa"/>
            </w:tcMar>
            <w:shd w:fill="F5F8FA"/>
          </w:tcPr>
          <w:p>
            <w:pPr>
              <w:spacing w:after="0"/>
            </w:pPr>
            <w:r>
              <w:rPr>
                <w:rFonts w:ascii="Liberation Sans" w:hAnsi="Liberation Sans"/>
                <w:sz w:val="15"/>
              </w:rPr>
              <w:t>Research only</w:t>
            </w:r>
          </w:p>
        </w:tc>
      </w:tr>
      <w:tr>
        <w:trPr>
          <w:cantSplit/>
        </w:trPr>
        <w:tc>
          <w:tcPr>
            <w:tcW w:type="dxa" w:w="2592"/>
            <w:vAlign w:val="top"/>
            <w:tcMar>
              <w:top w:w="70" w:type="dxa"/>
              <w:start w:w="70" w:type="dxa"/>
              <w:bottom w:w="70" w:type="dxa"/>
              <w:end w:w="70" w:type="dxa"/>
            </w:tcMar>
          </w:tcPr>
          <w:p>
            <w:pPr>
              <w:spacing w:after="0"/>
            </w:pPr>
            <w:r>
              <w:rPr>
                <w:rFonts w:ascii="Liberation Sans" w:hAnsi="Liberation Sans"/>
                <w:sz w:val="15"/>
              </w:rPr>
              <w:t>opt.webhook_ingress</w:t>
            </w:r>
          </w:p>
        </w:tc>
        <w:tc>
          <w:tcPr>
            <w:tcW w:type="dxa" w:w="5472"/>
            <w:vAlign w:val="top"/>
            <w:tcMar>
              <w:top w:w="70" w:type="dxa"/>
              <w:start w:w="70" w:type="dxa"/>
              <w:bottom w:w="70" w:type="dxa"/>
              <w:end w:w="70" w:type="dxa"/>
            </w:tcMar>
          </w:tcPr>
          <w:p>
            <w:pPr>
              <w:spacing w:after="0"/>
            </w:pPr>
            <w:r>
              <w:rPr>
                <w:rFonts w:ascii="Liberation Sans" w:hAnsi="Liberation Sans"/>
                <w:sz w:val="15"/>
              </w:rPr>
              <w:t>Bind to provider-supported delivery configuration</w:t>
            </w:r>
          </w:p>
        </w:tc>
        <w:tc>
          <w:tcPr>
            <w:tcW w:type="dxa" w:w="2448"/>
            <w:vAlign w:val="top"/>
            <w:tcMar>
              <w:top w:w="70" w:type="dxa"/>
              <w:start w:w="70" w:type="dxa"/>
              <w:bottom w:w="70" w:type="dxa"/>
              <w:end w:w="70" w:type="dxa"/>
            </w:tcMar>
          </w:tcPr>
          <w:p>
            <w:pPr>
              <w:spacing w:after="0"/>
            </w:pPr>
            <w:r>
              <w:rPr>
                <w:rFonts w:ascii="Liberation Sans" w:hAnsi="Liberation Sans"/>
                <w:sz w:val="15"/>
              </w:rPr>
              <w:t>Wake-up only; state rehydrated before decision</w:t>
            </w:r>
          </w:p>
        </w:tc>
      </w:tr>
    </w:tbl>
    <w:p/>
    <w:p>
      <w:pPr>
        <w:pStyle w:val="Heading1"/>
        <w:keepNext/>
      </w:pPr>
      <w:r>
        <w:t>Appendix D. Configuration Registry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6324F"/>
            <w:vAlign w:val="center"/>
            <w:tcMar>
              <w:top w:w="70" w:type="dxa"/>
              <w:start w:w="70" w:type="dxa"/>
              <w:bottom w:w="70" w:type="dxa"/>
              <w:end w:w="70" w:type="dxa"/>
            </w:tcMar>
          </w:tcPr>
          <w:p>
            <w:r>
              <w:rPr>
                <w:rFonts w:ascii="Liberation Sans" w:hAnsi="Liberation Sans"/>
                <w:b/>
                <w:color w:val="FFFFFF"/>
                <w:sz w:val="14"/>
              </w:rPr>
              <w:t>Parameter</w:t>
            </w:r>
          </w:p>
        </w:tc>
        <w:tc>
          <w:tcPr>
            <w:tcW w:type="dxa" w:w="1728"/>
            <w:shd w:fill="16324F"/>
            <w:vAlign w:val="center"/>
            <w:tcMar>
              <w:top w:w="70" w:type="dxa"/>
              <w:start w:w="70" w:type="dxa"/>
              <w:bottom w:w="70" w:type="dxa"/>
              <w:end w:w="70" w:type="dxa"/>
            </w:tcMar>
          </w:tcPr>
          <w:p>
            <w:r>
              <w:rPr>
                <w:rFonts w:ascii="Liberation Sans" w:hAnsi="Liberation Sans"/>
                <w:b/>
                <w:color w:val="FFFFFF"/>
                <w:sz w:val="14"/>
              </w:rPr>
              <w:t>Type</w:t>
            </w:r>
          </w:p>
        </w:tc>
        <w:tc>
          <w:tcPr>
            <w:tcW w:type="dxa" w:w="5760"/>
            <w:shd w:fill="16324F"/>
            <w:vAlign w:val="center"/>
            <w:tcMar>
              <w:top w:w="70" w:type="dxa"/>
              <w:start w:w="70" w:type="dxa"/>
              <w:bottom w:w="70" w:type="dxa"/>
              <w:end w:w="70" w:type="dxa"/>
            </w:tcMar>
          </w:tcPr>
          <w:p>
            <w:r>
              <w:rPr>
                <w:rFonts w:ascii="Liberation Sans" w:hAnsi="Liberation Sans"/>
                <w:b/>
                <w:color w:val="FFFFFF"/>
                <w:sz w:val="14"/>
              </w:rPr>
              <w:t>Initial default / policy</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runtime.providers</w:t>
            </w:r>
          </w:p>
        </w:tc>
        <w:tc>
          <w:tcPr>
            <w:tcW w:type="dxa" w:w="1728"/>
            <w:vAlign w:val="top"/>
            <w:tcMar>
              <w:top w:w="70" w:type="dxa"/>
              <w:start w:w="70" w:type="dxa"/>
              <w:bottom w:w="70" w:type="dxa"/>
              <w:end w:w="70" w:type="dxa"/>
            </w:tcMar>
          </w:tcPr>
          <w:p>
            <w:pPr>
              <w:spacing w:after="0"/>
            </w:pPr>
            <w:r>
              <w:rPr>
                <w:rFonts w:ascii="Liberation Sans" w:hAnsi="Liberation Sans"/>
                <w:sz w:val="14"/>
              </w:rPr>
              <w:t>enum set</w:t>
            </w:r>
          </w:p>
        </w:tc>
        <w:tc>
          <w:tcPr>
            <w:tcW w:type="dxa" w:w="5760"/>
            <w:vAlign w:val="top"/>
            <w:tcMar>
              <w:top w:w="70" w:type="dxa"/>
              <w:start w:w="70" w:type="dxa"/>
              <w:bottom w:w="70" w:type="dxa"/>
              <w:end w:w="70" w:type="dxa"/>
            </w:tcMar>
          </w:tcPr>
          <w:p>
            <w:pPr>
              <w:spacing w:after="0"/>
            </w:pPr>
            <w:r>
              <w:rPr>
                <w:rFonts w:ascii="Liberation Sans" w:hAnsi="Liberation Sans"/>
                <w:sz w:val="14"/>
              </w:rPr>
              <w:t>{ALPACA, OPTIONOMICS} only</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live_autotrade_enabled</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bool</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false by default</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alpaca.options_feed_required_live</w:t>
            </w:r>
          </w:p>
        </w:tc>
        <w:tc>
          <w:tcPr>
            <w:tcW w:type="dxa" w:w="1728"/>
            <w:vAlign w:val="top"/>
            <w:tcMar>
              <w:top w:w="70" w:type="dxa"/>
              <w:start w:w="70" w:type="dxa"/>
              <w:bottom w:w="70" w:type="dxa"/>
              <w:end w:w="70" w:type="dxa"/>
            </w:tcMar>
          </w:tcPr>
          <w:p>
            <w:pPr>
              <w:spacing w:after="0"/>
            </w:pPr>
            <w:r>
              <w:rPr>
                <w:rFonts w:ascii="Liberation Sans" w:hAnsi="Liberation Sans"/>
                <w:sz w:val="14"/>
              </w:rPr>
              <w:t>enum</w:t>
            </w:r>
          </w:p>
        </w:tc>
        <w:tc>
          <w:tcPr>
            <w:tcW w:type="dxa" w:w="5760"/>
            <w:vAlign w:val="top"/>
            <w:tcMar>
              <w:top w:w="70" w:type="dxa"/>
              <w:start w:w="70" w:type="dxa"/>
              <w:bottom w:w="70" w:type="dxa"/>
              <w:end w:w="70" w:type="dxa"/>
            </w:tcMar>
          </w:tcPr>
          <w:p>
            <w:pPr>
              <w:spacing w:after="0"/>
            </w:pPr>
            <w:r>
              <w:rPr>
                <w:rFonts w:ascii="Liberation Sans" w:hAnsi="Liberation Sans"/>
                <w:sz w:val="14"/>
              </w:rPr>
              <w:t>OPRA</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candidate.scan_interval</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duration</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5 min baseline; event-triggered re-evaluation allowed</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selected_bbo_max_age</w:t>
            </w:r>
          </w:p>
        </w:tc>
        <w:tc>
          <w:tcPr>
            <w:tcW w:type="dxa" w:w="1728"/>
            <w:vAlign w:val="top"/>
            <w:tcMar>
              <w:top w:w="70" w:type="dxa"/>
              <w:start w:w="70" w:type="dxa"/>
              <w:bottom w:w="70" w:type="dxa"/>
              <w:end w:w="70" w:type="dxa"/>
            </w:tcMar>
          </w:tcPr>
          <w:p>
            <w:pPr>
              <w:spacing w:after="0"/>
            </w:pPr>
            <w:r>
              <w:rPr>
                <w:rFonts w:ascii="Liberation Sans" w:hAnsi="Liberation Sans"/>
                <w:sz w:val="14"/>
              </w:rPr>
              <w:t>duration</w:t>
            </w:r>
          </w:p>
        </w:tc>
        <w:tc>
          <w:tcPr>
            <w:tcW w:type="dxa" w:w="5760"/>
            <w:vAlign w:val="top"/>
            <w:tcMar>
              <w:top w:w="70" w:type="dxa"/>
              <w:start w:w="70" w:type="dxa"/>
              <w:bottom w:w="70" w:type="dxa"/>
              <w:end w:w="70" w:type="dxa"/>
            </w:tcMar>
          </w:tcPr>
          <w:p>
            <w:pPr>
              <w:spacing w:after="0"/>
            </w:pPr>
            <w:r>
              <w:rPr>
                <w:rFonts w:ascii="Liberation Sans" w:hAnsi="Liberation Sans"/>
                <w:sz w:val="14"/>
              </w:rPr>
              <w:t>3s initial live default</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underlying_quote_max_age</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duration</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5s initial live default</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conventional_dte_range</w:t>
            </w:r>
          </w:p>
        </w:tc>
        <w:tc>
          <w:tcPr>
            <w:tcW w:type="dxa" w:w="1728"/>
            <w:vAlign w:val="top"/>
            <w:tcMar>
              <w:top w:w="70" w:type="dxa"/>
              <w:start w:w="70" w:type="dxa"/>
              <w:bottom w:w="70" w:type="dxa"/>
              <w:end w:w="70" w:type="dxa"/>
            </w:tcMar>
          </w:tcPr>
          <w:p>
            <w:pPr>
              <w:spacing w:after="0"/>
            </w:pPr>
            <w:r>
              <w:rPr>
                <w:rFonts w:ascii="Liberation Sans" w:hAnsi="Liberation Sans"/>
                <w:sz w:val="14"/>
              </w:rPr>
              <w:t>range</w:t>
            </w:r>
          </w:p>
        </w:tc>
        <w:tc>
          <w:tcPr>
            <w:tcW w:type="dxa" w:w="5760"/>
            <w:vAlign w:val="top"/>
            <w:tcMar>
              <w:top w:w="70" w:type="dxa"/>
              <w:start w:w="70" w:type="dxa"/>
              <w:bottom w:w="70" w:type="dxa"/>
              <w:end w:w="70" w:type="dxa"/>
            </w:tcMar>
          </w:tcPr>
          <w:p>
            <w:pPr>
              <w:spacing w:after="0"/>
            </w:pPr>
            <w:r>
              <w:rPr>
                <w:rFonts w:ascii="Liberation Sans" w:hAnsi="Liberation Sans"/>
                <w:sz w:val="14"/>
              </w:rPr>
              <w:t>30-60 DTE research lattice, not universal law</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hold_strike_dte_range</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range</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2-5 DTE only in separately validated branch</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profit_capture_grid</w:t>
            </w:r>
          </w:p>
        </w:tc>
        <w:tc>
          <w:tcPr>
            <w:tcW w:type="dxa" w:w="1728"/>
            <w:vAlign w:val="top"/>
            <w:tcMar>
              <w:top w:w="70" w:type="dxa"/>
              <w:start w:w="70" w:type="dxa"/>
              <w:bottom w:w="70" w:type="dxa"/>
              <w:end w:w="70" w:type="dxa"/>
            </w:tcMar>
          </w:tcPr>
          <w:p>
            <w:pPr>
              <w:spacing w:after="0"/>
            </w:pPr>
            <w:r>
              <w:rPr>
                <w:rFonts w:ascii="Liberation Sans" w:hAnsi="Liberation Sans"/>
                <w:sz w:val="14"/>
              </w:rPr>
              <w:t>list</w:t>
            </w:r>
          </w:p>
        </w:tc>
        <w:tc>
          <w:tcPr>
            <w:tcW w:type="dxa" w:w="5760"/>
            <w:vAlign w:val="top"/>
            <w:tcMar>
              <w:top w:w="70" w:type="dxa"/>
              <w:start w:w="70" w:type="dxa"/>
              <w:bottom w:w="70" w:type="dxa"/>
              <w:end w:w="70" w:type="dxa"/>
            </w:tcMar>
          </w:tcPr>
          <w:p>
            <w:pPr>
              <w:spacing w:after="0"/>
            </w:pPr>
            <w:r>
              <w:rPr>
                <w:rFonts w:ascii="Liberation Sans" w:hAnsi="Liberation Sans"/>
                <w:sz w:val="14"/>
              </w:rPr>
              <w:t>25/50/75% research grid; learned policy may differ</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soft_size_multipliers</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list</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1.0 / 0.75 / 0.5 / 0.25</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hard_spread_ceiling</w:t>
            </w:r>
          </w:p>
        </w:tc>
        <w:tc>
          <w:tcPr>
            <w:tcW w:type="dxa" w:w="1728"/>
            <w:vAlign w:val="top"/>
            <w:tcMar>
              <w:top w:w="70" w:type="dxa"/>
              <w:start w:w="70" w:type="dxa"/>
              <w:bottom w:w="70" w:type="dxa"/>
              <w:end w:w="70" w:type="dxa"/>
            </w:tcMar>
          </w:tcPr>
          <w:p>
            <w:pPr>
              <w:spacing w:after="0"/>
            </w:pPr>
            <w:r>
              <w:rPr>
                <w:rFonts w:ascii="Liberation Sans" w:hAnsi="Liberation Sans"/>
                <w:sz w:val="14"/>
              </w:rPr>
              <w:t>config</w:t>
            </w:r>
          </w:p>
        </w:tc>
        <w:tc>
          <w:tcPr>
            <w:tcW w:type="dxa" w:w="5760"/>
            <w:vAlign w:val="top"/>
            <w:tcMar>
              <w:top w:w="70" w:type="dxa"/>
              <w:start w:w="70" w:type="dxa"/>
              <w:bottom w:w="70" w:type="dxa"/>
              <w:end w:w="70" w:type="dxa"/>
            </w:tcMar>
          </w:tcPr>
          <w:p>
            <w:pPr>
              <w:spacing w:after="0"/>
            </w:pPr>
            <w:r>
              <w:rPr>
                <w:rFonts w:ascii="Liberation Sans" w:hAnsi="Liberation Sans"/>
                <w:sz w:val="14"/>
              </w:rPr>
              <w:t>Calibrated by ticker/price bucket from paper/live TCA</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event_policy</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config</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Branch-specific; earnings exclusion default for conventional v1 until validated</w:t>
            </w:r>
          </w:p>
        </w:tc>
      </w:tr>
      <w:tr>
        <w:trPr>
          <w:cantSplit/>
        </w:trPr>
        <w:tc>
          <w:tcPr>
            <w:tcW w:type="dxa" w:w="3024"/>
            <w:vAlign w:val="top"/>
            <w:tcMar>
              <w:top w:w="70" w:type="dxa"/>
              <w:start w:w="70" w:type="dxa"/>
              <w:bottom w:w="70" w:type="dxa"/>
              <w:end w:w="70" w:type="dxa"/>
            </w:tcMar>
          </w:tcPr>
          <w:p>
            <w:pPr>
              <w:spacing w:after="0"/>
            </w:pPr>
            <w:r>
              <w:rPr>
                <w:rFonts w:ascii="Liberation Sans" w:hAnsi="Liberation Sans"/>
                <w:sz w:val="14"/>
              </w:rPr>
              <w:t>max_ticker_concentration</w:t>
            </w:r>
          </w:p>
        </w:tc>
        <w:tc>
          <w:tcPr>
            <w:tcW w:type="dxa" w:w="1728"/>
            <w:vAlign w:val="top"/>
            <w:tcMar>
              <w:top w:w="70" w:type="dxa"/>
              <w:start w:w="70" w:type="dxa"/>
              <w:bottom w:w="70" w:type="dxa"/>
              <w:end w:w="70" w:type="dxa"/>
            </w:tcMar>
          </w:tcPr>
          <w:p>
            <w:pPr>
              <w:spacing w:after="0"/>
            </w:pPr>
            <w:r>
              <w:rPr>
                <w:rFonts w:ascii="Liberation Sans" w:hAnsi="Liberation Sans"/>
                <w:sz w:val="14"/>
              </w:rPr>
              <w:t>config</w:t>
            </w:r>
          </w:p>
        </w:tc>
        <w:tc>
          <w:tcPr>
            <w:tcW w:type="dxa" w:w="5760"/>
            <w:vAlign w:val="top"/>
            <w:tcMar>
              <w:top w:w="70" w:type="dxa"/>
              <w:start w:w="70" w:type="dxa"/>
              <w:bottom w:w="70" w:type="dxa"/>
              <w:end w:w="70" w:type="dxa"/>
            </w:tcMar>
          </w:tcPr>
          <w:p>
            <w:pPr>
              <w:spacing w:after="0"/>
            </w:pPr>
            <w:r>
              <w:rPr>
                <w:rFonts w:ascii="Liberation Sans" w:hAnsi="Liberation Sans"/>
                <w:sz w:val="14"/>
              </w:rPr>
              <w:t>Set by risk version; no hard-coded universal value in TRD</w:t>
            </w:r>
          </w:p>
        </w:tc>
      </w:tr>
      <w:tr>
        <w:trPr>
          <w:cantSplit/>
        </w:trPr>
        <w:tc>
          <w:tcPr>
            <w:tcW w:type="dxa" w:w="3024"/>
            <w:vAlign w:val="top"/>
            <w:tcMar>
              <w:top w:w="70" w:type="dxa"/>
              <w:start w:w="70" w:type="dxa"/>
              <w:bottom w:w="70" w:type="dxa"/>
              <w:end w:w="70" w:type="dxa"/>
            </w:tcMar>
            <w:shd w:fill="F5F8FA"/>
          </w:tcPr>
          <w:p>
            <w:pPr>
              <w:spacing w:after="0"/>
            </w:pPr>
            <w:r>
              <w:rPr>
                <w:rFonts w:ascii="Liberation Sans" w:hAnsi="Liberation Sans"/>
                <w:sz w:val="14"/>
              </w:rPr>
              <w:t>max_portfolio_drawdown_action</w:t>
            </w:r>
          </w:p>
        </w:tc>
        <w:tc>
          <w:tcPr>
            <w:tcW w:type="dxa" w:w="1728"/>
            <w:vAlign w:val="top"/>
            <w:tcMar>
              <w:top w:w="70" w:type="dxa"/>
              <w:start w:w="70" w:type="dxa"/>
              <w:bottom w:w="70" w:type="dxa"/>
              <w:end w:w="70" w:type="dxa"/>
            </w:tcMar>
            <w:shd w:fill="F5F8FA"/>
          </w:tcPr>
          <w:p>
            <w:pPr>
              <w:spacing w:after="0"/>
            </w:pPr>
            <w:r>
              <w:rPr>
                <w:rFonts w:ascii="Liberation Sans" w:hAnsi="Liberation Sans"/>
                <w:sz w:val="14"/>
              </w:rPr>
              <w:t>config</w:t>
            </w:r>
          </w:p>
        </w:tc>
        <w:tc>
          <w:tcPr>
            <w:tcW w:type="dxa" w:w="5760"/>
            <w:vAlign w:val="top"/>
            <w:tcMar>
              <w:top w:w="70" w:type="dxa"/>
              <w:start w:w="70" w:type="dxa"/>
              <w:bottom w:w="70" w:type="dxa"/>
              <w:end w:w="70" w:type="dxa"/>
            </w:tcMar>
            <w:shd w:fill="F5F8FA"/>
          </w:tcPr>
          <w:p>
            <w:pPr>
              <w:spacing w:after="0"/>
            </w:pPr>
            <w:r>
              <w:rPr>
                <w:rFonts w:ascii="Liberation Sans" w:hAnsi="Liberation Sans"/>
                <w:sz w:val="14"/>
              </w:rPr>
              <w:t>Set by risk version; staged reduce/freeze/kill</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timezone.internal</w:t>
            </w:r>
          </w:p>
        </w:tc>
        <w:tc>
          <w:tcPr>
            <w:tcW w:type="dxa" w:w="3408"/>
            <w:tcMar>
              <w:top w:w="70" w:type="dxa"/>
              <w:start w:w="70" w:type="dxa"/>
              <w:bottom w:w="70" w:type="dxa"/>
              <w:end w:w="70" w:type="dxa"/>
            </w:tcMar>
            <w:vAlign w:val="top"/>
          </w:tcPr>
          <w:p>
            <w:pPr>
              <w:spacing w:after="0"/>
            </w:pPr>
            <w:r>
              <w:rPr>
                <w:rFonts w:ascii="Liberation Sans" w:hAnsi="Liberation Sans"/>
                <w:sz w:val="14"/>
              </w:rPr>
              <w:t>enum</w:t>
            </w:r>
          </w:p>
        </w:tc>
        <w:tc>
          <w:tcPr>
            <w:tcW w:type="dxa" w:w="3408"/>
            <w:tcMar>
              <w:top w:w="70" w:type="dxa"/>
              <w:start w:w="70" w:type="dxa"/>
              <w:bottom w:w="70" w:type="dxa"/>
              <w:end w:w="70" w:type="dxa"/>
            </w:tcMar>
            <w:vAlign w:val="top"/>
          </w:tcPr>
          <w:p>
            <w:pPr>
              <w:spacing w:after="0"/>
            </w:pPr>
            <w:r>
              <w:rPr>
                <w:rFonts w:ascii="Liberation Sans" w:hAnsi="Liberation Sans"/>
                <w:sz w:val="14"/>
              </w:rPr>
              <w:t>UTC for storage/model timestamps; exchange display/context uses America/New_York with DST-aware conversion</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option_price_unit</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enum</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USD per underlying share; contract cash = option_price * multiplier * quantity</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iv_internal_unit</w:t>
            </w:r>
          </w:p>
        </w:tc>
        <w:tc>
          <w:tcPr>
            <w:tcW w:type="dxa" w:w="3408"/>
            <w:tcMar>
              <w:top w:w="70" w:type="dxa"/>
              <w:start w:w="70" w:type="dxa"/>
              <w:bottom w:w="70" w:type="dxa"/>
              <w:end w:w="70" w:type="dxa"/>
            </w:tcMar>
            <w:vAlign w:val="top"/>
          </w:tcPr>
          <w:p>
            <w:pPr>
              <w:spacing w:after="0"/>
            </w:pPr>
            <w:r>
              <w:rPr>
                <w:rFonts w:ascii="Liberation Sans" w:hAnsi="Liberation Sans"/>
                <w:sz w:val="14"/>
              </w:rPr>
              <w:t>enum</w:t>
            </w:r>
          </w:p>
        </w:tc>
        <w:tc>
          <w:tcPr>
            <w:tcW w:type="dxa" w:w="3408"/>
            <w:tcMar>
              <w:top w:w="70" w:type="dxa"/>
              <w:start w:w="70" w:type="dxa"/>
              <w:bottom w:w="70" w:type="dxa"/>
              <w:end w:w="70" w:type="dxa"/>
            </w:tcMar>
            <w:vAlign w:val="top"/>
          </w:tcPr>
          <w:p>
            <w:pPr>
              <w:spacing w:after="0"/>
            </w:pPr>
            <w:r>
              <w:rPr>
                <w:rFonts w:ascii="Liberation Sans" w:hAnsi="Liberation Sans"/>
                <w:sz w:val="14"/>
              </w:rPr>
              <w:t>Annualized decimal in formulas; provider percentage fields normalized explicitly</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corporate_action_data_quality</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enum</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complete for trading decisions; incomplete/all may be research-only and flagged</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early_assignment_buffer</w:t>
            </w:r>
          </w:p>
        </w:tc>
        <w:tc>
          <w:tcPr>
            <w:tcW w:type="dxa" w:w="3408"/>
            <w:tcMar>
              <w:top w:w="70" w:type="dxa"/>
              <w:start w:w="70" w:type="dxa"/>
              <w:bottom w:w="70" w:type="dxa"/>
              <w:end w:w="70" w:type="dxa"/>
            </w:tcMar>
            <w:vAlign w:val="top"/>
          </w:tcPr>
          <w:p>
            <w:pPr>
              <w:spacing w:after="0"/>
            </w:pPr>
            <w:r>
              <w:rPr>
                <w:rFonts w:ascii="Liberation Sans" w:hAnsi="Liberation Sans"/>
                <w:sz w:val="14"/>
              </w:rPr>
              <w:t>config</w:t>
            </w:r>
          </w:p>
        </w:tc>
        <w:tc>
          <w:tcPr>
            <w:tcW w:type="dxa" w:w="3408"/>
            <w:tcMar>
              <w:top w:w="70" w:type="dxa"/>
              <w:start w:w="70" w:type="dxa"/>
              <w:bottom w:w="70" w:type="dxa"/>
              <w:end w:w="70" w:type="dxa"/>
            </w:tcMar>
            <w:vAlign w:val="top"/>
          </w:tcPr>
          <w:p>
            <w:pPr>
              <w:spacing w:after="0"/>
            </w:pPr>
            <w:r>
              <w:rPr>
                <w:rFonts w:ascii="Liberation Sans" w:hAnsi="Liberation Sans"/>
                <w:sz w:val="14"/>
              </w:rPr>
              <w:t>Versioned buffer around dividend-versus-extrinsic or deep-ITM low-extrinsic conditions; never treated as exact probability</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exploratory_risk_budget</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config</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Optional small separately reported risk budget after OOS approval; never used to force activity</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model_promotion_mode</w:t>
            </w:r>
          </w:p>
        </w:tc>
        <w:tc>
          <w:tcPr>
            <w:tcW w:type="dxa" w:w="3408"/>
            <w:tcMar>
              <w:top w:w="70" w:type="dxa"/>
              <w:start w:w="70" w:type="dxa"/>
              <w:bottom w:w="70" w:type="dxa"/>
              <w:end w:w="70" w:type="dxa"/>
            </w:tcMar>
            <w:vAlign w:val="top"/>
          </w:tcPr>
          <w:p>
            <w:pPr>
              <w:spacing w:after="0"/>
            </w:pPr>
            <w:r>
              <w:rPr>
                <w:rFonts w:ascii="Liberation Sans" w:hAnsi="Liberation Sans"/>
                <w:sz w:val="14"/>
              </w:rPr>
              <w:t>enum</w:t>
            </w:r>
          </w:p>
        </w:tc>
        <w:tc>
          <w:tcPr>
            <w:tcW w:type="dxa" w:w="3408"/>
            <w:tcMar>
              <w:top w:w="70" w:type="dxa"/>
              <w:start w:w="70" w:type="dxa"/>
              <w:bottom w:w="70" w:type="dxa"/>
              <w:end w:w="70" w:type="dxa"/>
            </w:tcMar>
            <w:vAlign w:val="top"/>
          </w:tcPr>
          <w:p>
            <w:pPr>
              <w:spacing w:after="0"/>
            </w:pPr>
            <w:r>
              <w:rPr>
                <w:rFonts w:ascii="Liberation Sans" w:hAnsi="Liberation Sans"/>
                <w:sz w:val="14"/>
              </w:rPr>
              <w:t>champion/challenger with shadow validation; no automatic hot swap</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retraining_policy</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config</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Data-count/drift-driven research retrain; promotion requires OOS and approval</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4"/>
              </w:rPr>
              <w:t>cost_model_version</w:t>
            </w:r>
          </w:p>
        </w:tc>
        <w:tc>
          <w:tcPr>
            <w:tcW w:type="dxa" w:w="3408"/>
            <w:tcMar>
              <w:top w:w="70" w:type="dxa"/>
              <w:start w:w="70" w:type="dxa"/>
              <w:bottom w:w="70" w:type="dxa"/>
              <w:end w:w="70" w:type="dxa"/>
            </w:tcMar>
            <w:vAlign w:val="top"/>
          </w:tcPr>
          <w:p>
            <w:pPr>
              <w:spacing w:after="0"/>
            </w:pPr>
            <w:r>
              <w:rPr>
                <w:rFonts w:ascii="Liberation Sans" w:hAnsi="Liberation Sans"/>
                <w:sz w:val="14"/>
              </w:rPr>
              <w:t>string</w:t>
            </w:r>
          </w:p>
        </w:tc>
        <w:tc>
          <w:tcPr>
            <w:tcW w:type="dxa" w:w="3408"/>
            <w:tcMar>
              <w:top w:w="70" w:type="dxa"/>
              <w:start w:w="70" w:type="dxa"/>
              <w:bottom w:w="70" w:type="dxa"/>
              <w:end w:w="70" w:type="dxa"/>
            </w:tcMar>
            <w:vAlign w:val="top"/>
          </w:tcPr>
          <w:p>
            <w:pPr>
              <w:spacing w:after="0"/>
            </w:pPr>
            <w:r>
              <w:rPr>
                <w:rFonts w:ascii="Liberation Sans" w:hAnsi="Liberation Sans"/>
                <w:sz w:val="14"/>
              </w:rPr>
              <w:t>Immutable spread/slippage/fees/carry/opportunity-cost assumptions</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4"/>
              </w:rPr>
              <w:t>regime_model_version</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string</w:t>
            </w:r>
          </w:p>
        </w:tc>
        <w:tc>
          <w:tcPr>
            <w:tcW w:type="dxa" w:w="3408"/>
            <w:tcMar>
              <w:top w:w="70" w:type="dxa"/>
              <w:start w:w="70" w:type="dxa"/>
              <w:bottom w:w="70" w:type="dxa"/>
              <w:end w:w="70" w:type="dxa"/>
            </w:tcMar>
            <w:vAlign w:val="top"/>
            <w:shd w:fill="F5F8FA"/>
          </w:tcPr>
          <w:p>
            <w:pPr>
              <w:spacing w:after="0"/>
            </w:pPr>
            <w:r>
              <w:rPr>
                <w:rFonts w:ascii="Liberation Sans" w:hAnsi="Liberation Sans"/>
                <w:sz w:val="14"/>
              </w:rPr>
              <w:t>Immutable regime taxonomy/estimator version</w:t>
            </w:r>
          </w:p>
        </w:tc>
      </w:tr>
    </w:tbl>
    <w:p/>
    <w:p>
      <w:pPr>
        <w:pStyle w:val="Heading1"/>
        <w:keepNext/>
      </w:pPr>
      <w:r>
        <w:t>Appendix E. Requirements Traceability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shd w:fill="16324F"/>
            <w:vAlign w:val="center"/>
            <w:tcMar>
              <w:top w:w="70" w:type="dxa"/>
              <w:start w:w="70" w:type="dxa"/>
              <w:bottom w:w="70" w:type="dxa"/>
              <w:end w:w="70" w:type="dxa"/>
            </w:tcMar>
          </w:tcPr>
          <w:p>
            <w:r>
              <w:rPr>
                <w:rFonts w:ascii="Liberation Sans" w:hAnsi="Liberation Sans"/>
                <w:b/>
                <w:color w:val="FFFFFF"/>
                <w:sz w:val="14"/>
              </w:rPr>
              <w:t>Requirement IDs</w:t>
            </w:r>
          </w:p>
        </w:tc>
        <w:tc>
          <w:tcPr>
            <w:tcW w:type="dxa" w:w="3888"/>
            <w:shd w:fill="16324F"/>
            <w:vAlign w:val="center"/>
            <w:tcMar>
              <w:top w:w="70" w:type="dxa"/>
              <w:start w:w="70" w:type="dxa"/>
              <w:bottom w:w="70" w:type="dxa"/>
              <w:end w:w="70" w:type="dxa"/>
            </w:tcMar>
          </w:tcPr>
          <w:p>
            <w:r>
              <w:rPr>
                <w:rFonts w:ascii="Liberation Sans" w:hAnsi="Liberation Sans"/>
                <w:b/>
                <w:color w:val="FFFFFF"/>
                <w:sz w:val="14"/>
              </w:rPr>
              <w:t>Subsystem</w:t>
            </w:r>
          </w:p>
        </w:tc>
        <w:tc>
          <w:tcPr>
            <w:tcW w:type="dxa" w:w="3744"/>
            <w:shd w:fill="16324F"/>
            <w:vAlign w:val="center"/>
            <w:tcMar>
              <w:top w:w="70" w:type="dxa"/>
              <w:start w:w="70" w:type="dxa"/>
              <w:bottom w:w="70" w:type="dxa"/>
              <w:end w:w="70" w:type="dxa"/>
            </w:tcMar>
          </w:tcPr>
          <w:p>
            <w:r>
              <w:rPr>
                <w:rFonts w:ascii="Liberation Sans" w:hAnsi="Liberation Sans"/>
                <w:b/>
                <w:color w:val="FFFFFF"/>
                <w:sz w:val="14"/>
              </w:rPr>
              <w:t>Verification</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ARCH-001..004</w:t>
            </w:r>
          </w:p>
        </w:tc>
        <w:tc>
          <w:tcPr>
            <w:tcW w:type="dxa" w:w="3888"/>
            <w:vAlign w:val="top"/>
            <w:tcMar>
              <w:top w:w="70" w:type="dxa"/>
              <w:start w:w="70" w:type="dxa"/>
              <w:bottom w:w="70" w:type="dxa"/>
              <w:end w:w="70" w:type="dxa"/>
            </w:tcMar>
          </w:tcPr>
          <w:p>
            <w:pPr>
              <w:spacing w:after="0"/>
            </w:pPr>
            <w:r>
              <w:rPr>
                <w:rFonts w:ascii="Liberation Sans" w:hAnsi="Liberation Sans"/>
                <w:sz w:val="14"/>
              </w:rPr>
              <w:t>Architecture</w:t>
            </w:r>
          </w:p>
        </w:tc>
        <w:tc>
          <w:tcPr>
            <w:tcW w:type="dxa" w:w="3744"/>
            <w:vAlign w:val="top"/>
            <w:tcMar>
              <w:top w:w="70" w:type="dxa"/>
              <w:start w:w="70" w:type="dxa"/>
              <w:bottom w:w="70" w:type="dxa"/>
              <w:end w:w="70" w:type="dxa"/>
            </w:tcMar>
          </w:tcPr>
          <w:p>
            <w:pPr>
              <w:spacing w:after="0"/>
            </w:pPr>
            <w:r>
              <w:rPr>
                <w:rFonts w:ascii="Liberation Sans" w:hAnsi="Liberation Sans"/>
                <w:sz w:val="14"/>
              </w:rPr>
              <w:t>Integration + replay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ALP-001..006</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Alpaca adapter/execution/lifecycle</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Contract/integration/chaos tests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OPT-001..004</w:t>
            </w:r>
          </w:p>
        </w:tc>
        <w:tc>
          <w:tcPr>
            <w:tcW w:type="dxa" w:w="3888"/>
            <w:vAlign w:val="top"/>
            <w:tcMar>
              <w:top w:w="70" w:type="dxa"/>
              <w:start w:w="70" w:type="dxa"/>
              <w:bottom w:w="70" w:type="dxa"/>
              <w:end w:w="70" w:type="dxa"/>
            </w:tcMar>
          </w:tcPr>
          <w:p>
            <w:pPr>
              <w:spacing w:after="0"/>
            </w:pPr>
            <w:r>
              <w:rPr>
                <w:rFonts w:ascii="Liberation Sans" w:hAnsi="Liberation Sans"/>
                <w:sz w:val="14"/>
              </w:rPr>
              <w:t>Optionomics adapter</w:t>
            </w:r>
          </w:p>
        </w:tc>
        <w:tc>
          <w:tcPr>
            <w:tcW w:type="dxa" w:w="3744"/>
            <w:vAlign w:val="top"/>
            <w:tcMar>
              <w:top w:w="70" w:type="dxa"/>
              <w:start w:w="70" w:type="dxa"/>
              <w:bottom w:w="70" w:type="dxa"/>
              <w:end w:w="70" w:type="dxa"/>
            </w:tcMar>
          </w:tcPr>
          <w:p>
            <w:pPr>
              <w:spacing w:after="0"/>
            </w:pPr>
            <w:r>
              <w:rPr>
                <w:rFonts w:ascii="Liberation Sans" w:hAnsi="Liberation Sans"/>
                <w:sz w:val="14"/>
              </w:rPr>
              <w:t>Schema/rate-limit/provenance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DATA-001..003</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FusionSnapshot</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Replay determinism tests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TRUTH-001..003</w:t>
            </w:r>
          </w:p>
        </w:tc>
        <w:tc>
          <w:tcPr>
            <w:tcW w:type="dxa" w:w="3888"/>
            <w:vAlign w:val="top"/>
            <w:tcMar>
              <w:top w:w="70" w:type="dxa"/>
              <w:start w:w="70" w:type="dxa"/>
              <w:bottom w:w="70" w:type="dxa"/>
              <w:end w:w="70" w:type="dxa"/>
            </w:tcMar>
          </w:tcPr>
          <w:p>
            <w:pPr>
              <w:spacing w:after="0"/>
            </w:pPr>
            <w:r>
              <w:rPr>
                <w:rFonts w:ascii="Liberation Sans" w:hAnsi="Liberation Sans"/>
                <w:sz w:val="14"/>
              </w:rPr>
              <w:t>Session/contract state</w:t>
            </w:r>
          </w:p>
        </w:tc>
        <w:tc>
          <w:tcPr>
            <w:tcW w:type="dxa" w:w="3744"/>
            <w:vAlign w:val="top"/>
            <w:tcMar>
              <w:top w:w="70" w:type="dxa"/>
              <w:start w:w="70" w:type="dxa"/>
              <w:bottom w:w="70" w:type="dxa"/>
              <w:end w:w="70" w:type="dxa"/>
            </w:tcMar>
          </w:tcPr>
          <w:p>
            <w:pPr>
              <w:spacing w:after="0"/>
            </w:pPr>
            <w:r>
              <w:rPr>
                <w:rFonts w:ascii="Liberation Sans" w:hAnsi="Liberation Sans"/>
                <w:sz w:val="14"/>
              </w:rPr>
              <w:t>Truth-service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UNIV-001..003</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Universe selector</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Quant/OOS tests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FEAT-001..002</w:t>
            </w:r>
          </w:p>
        </w:tc>
        <w:tc>
          <w:tcPr>
            <w:tcW w:type="dxa" w:w="3888"/>
            <w:vAlign w:val="top"/>
            <w:tcMar>
              <w:top w:w="70" w:type="dxa"/>
              <w:start w:w="70" w:type="dxa"/>
              <w:bottom w:w="70" w:type="dxa"/>
              <w:end w:w="70" w:type="dxa"/>
            </w:tcMar>
          </w:tcPr>
          <w:p>
            <w:pPr>
              <w:spacing w:after="0"/>
            </w:pPr>
            <w:r>
              <w:rPr>
                <w:rFonts w:ascii="Liberation Sans" w:hAnsi="Liberation Sans"/>
                <w:sz w:val="14"/>
              </w:rPr>
              <w:t>Feature store</w:t>
            </w:r>
          </w:p>
        </w:tc>
        <w:tc>
          <w:tcPr>
            <w:tcW w:type="dxa" w:w="3744"/>
            <w:vAlign w:val="top"/>
            <w:tcMar>
              <w:top w:w="70" w:type="dxa"/>
              <w:start w:w="70" w:type="dxa"/>
              <w:bottom w:w="70" w:type="dxa"/>
              <w:end w:w="70" w:type="dxa"/>
            </w:tcMar>
          </w:tcPr>
          <w:p>
            <w:pPr>
              <w:spacing w:after="0"/>
            </w:pPr>
            <w:r>
              <w:rPr>
                <w:rFonts w:ascii="Liberation Sans" w:hAnsi="Liberation Sans"/>
                <w:sz w:val="14"/>
              </w:rPr>
              <w:t>Provenance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EXP-001..002</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Expert prior service</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Ablation/reliability tests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ROUTE-001..002</w:t>
            </w:r>
          </w:p>
        </w:tc>
        <w:tc>
          <w:tcPr>
            <w:tcW w:type="dxa" w:w="3888"/>
            <w:vAlign w:val="top"/>
            <w:tcMar>
              <w:top w:w="70" w:type="dxa"/>
              <w:start w:w="70" w:type="dxa"/>
              <w:bottom w:w="70" w:type="dxa"/>
              <w:end w:w="70" w:type="dxa"/>
            </w:tcMar>
          </w:tcPr>
          <w:p>
            <w:pPr>
              <w:spacing w:after="0"/>
            </w:pPr>
            <w:r>
              <w:rPr>
                <w:rFonts w:ascii="Liberation Sans" w:hAnsi="Liberation Sans"/>
                <w:sz w:val="14"/>
              </w:rPr>
              <w:t>Opportunity router</w:t>
            </w:r>
          </w:p>
        </w:tc>
        <w:tc>
          <w:tcPr>
            <w:tcW w:type="dxa" w:w="3744"/>
            <w:vAlign w:val="top"/>
            <w:tcMar>
              <w:top w:w="70" w:type="dxa"/>
              <w:start w:w="70" w:type="dxa"/>
              <w:bottom w:w="70" w:type="dxa"/>
              <w:end w:w="70" w:type="dxa"/>
            </w:tcMar>
          </w:tcPr>
          <w:p>
            <w:pPr>
              <w:spacing w:after="0"/>
            </w:pPr>
            <w:r>
              <w:rPr>
                <w:rFonts w:ascii="Liberation Sans" w:hAnsi="Liberation Sans"/>
                <w:sz w:val="14"/>
              </w:rPr>
              <w:t>Shadow/OOS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CAND-001..003</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Candidate generator</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Completeness/replay tests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MODEL-001..003</w:t>
            </w:r>
          </w:p>
        </w:tc>
        <w:tc>
          <w:tcPr>
            <w:tcW w:type="dxa" w:w="3888"/>
            <w:vAlign w:val="top"/>
            <w:tcMar>
              <w:top w:w="70" w:type="dxa"/>
              <w:start w:w="70" w:type="dxa"/>
              <w:bottom w:w="70" w:type="dxa"/>
              <w:end w:w="70" w:type="dxa"/>
            </w:tcMar>
          </w:tcPr>
          <w:p>
            <w:pPr>
              <w:spacing w:after="0"/>
            </w:pPr>
            <w:r>
              <w:rPr>
                <w:rFonts w:ascii="Liberation Sans" w:hAnsi="Liberation Sans"/>
                <w:sz w:val="14"/>
              </w:rPr>
              <w:t>Quant service</w:t>
            </w:r>
          </w:p>
        </w:tc>
        <w:tc>
          <w:tcPr>
            <w:tcW w:type="dxa" w:w="3744"/>
            <w:vAlign w:val="top"/>
            <w:tcMar>
              <w:top w:w="70" w:type="dxa"/>
              <w:start w:w="70" w:type="dxa"/>
              <w:bottom w:w="70" w:type="dxa"/>
              <w:end w:w="70" w:type="dxa"/>
            </w:tcMar>
          </w:tcPr>
          <w:p>
            <w:pPr>
              <w:spacing w:after="0"/>
            </w:pPr>
            <w:r>
              <w:rPr>
                <w:rFonts w:ascii="Liberation Sans" w:hAnsi="Liberation Sans"/>
                <w:sz w:val="14"/>
              </w:rPr>
              <w:t>Walk-forward/calibration</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OPP-001..003</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Opportunity capture</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Shadow-trade dashboards</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SIZE-001..003</w:t>
            </w:r>
          </w:p>
        </w:tc>
        <w:tc>
          <w:tcPr>
            <w:tcW w:type="dxa" w:w="3888"/>
            <w:vAlign w:val="top"/>
            <w:tcMar>
              <w:top w:w="70" w:type="dxa"/>
              <w:start w:w="70" w:type="dxa"/>
              <w:bottom w:w="70" w:type="dxa"/>
              <w:end w:w="70" w:type="dxa"/>
            </w:tcMar>
          </w:tcPr>
          <w:p>
            <w:pPr>
              <w:spacing w:after="0"/>
            </w:pPr>
            <w:r>
              <w:rPr>
                <w:rFonts w:ascii="Liberation Sans" w:hAnsi="Liberation Sans"/>
                <w:sz w:val="14"/>
              </w:rPr>
              <w:t>Sizing</w:t>
            </w:r>
          </w:p>
        </w:tc>
        <w:tc>
          <w:tcPr>
            <w:tcW w:type="dxa" w:w="3744"/>
            <w:vAlign w:val="top"/>
            <w:tcMar>
              <w:top w:w="70" w:type="dxa"/>
              <w:start w:w="70" w:type="dxa"/>
              <w:bottom w:w="70" w:type="dxa"/>
              <w:end w:w="70" w:type="dxa"/>
            </w:tcMar>
          </w:tcPr>
          <w:p>
            <w:pPr>
              <w:spacing w:after="0"/>
            </w:pPr>
            <w:r>
              <w:rPr>
                <w:rFonts w:ascii="Liberation Sans" w:hAnsi="Liberation Sans"/>
                <w:sz w:val="14"/>
              </w:rPr>
              <w:t>Unit/stress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CSP-001..002</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Entry engine</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Paper integration</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STATE-001..002</w:t>
            </w:r>
          </w:p>
        </w:tc>
        <w:tc>
          <w:tcPr>
            <w:tcW w:type="dxa" w:w="3888"/>
            <w:vAlign w:val="top"/>
            <w:tcMar>
              <w:top w:w="70" w:type="dxa"/>
              <w:start w:w="70" w:type="dxa"/>
              <w:bottom w:w="70" w:type="dxa"/>
              <w:end w:w="70" w:type="dxa"/>
            </w:tcMar>
          </w:tcPr>
          <w:p>
            <w:pPr>
              <w:spacing w:after="0"/>
            </w:pPr>
            <w:r>
              <w:rPr>
                <w:rFonts w:ascii="Liberation Sans" w:hAnsi="Liberation Sans"/>
                <w:sz w:val="14"/>
              </w:rPr>
              <w:t>State machine</w:t>
            </w:r>
          </w:p>
        </w:tc>
        <w:tc>
          <w:tcPr>
            <w:tcW w:type="dxa" w:w="3744"/>
            <w:vAlign w:val="top"/>
            <w:tcMar>
              <w:top w:w="70" w:type="dxa"/>
              <w:start w:w="70" w:type="dxa"/>
              <w:bottom w:w="70" w:type="dxa"/>
              <w:end w:w="70" w:type="dxa"/>
            </w:tcMar>
          </w:tcPr>
          <w:p>
            <w:pPr>
              <w:spacing w:after="0"/>
            </w:pPr>
            <w:r>
              <w:rPr>
                <w:rFonts w:ascii="Liberation Sans" w:hAnsi="Liberation Sans"/>
                <w:sz w:val="14"/>
              </w:rPr>
              <w:t>Lifecycle/chaos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LIFE-001..004</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Assignment/CC</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Activities/position reconciliation</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ROLL-001..003</w:t>
            </w:r>
          </w:p>
        </w:tc>
        <w:tc>
          <w:tcPr>
            <w:tcW w:type="dxa" w:w="3888"/>
            <w:vAlign w:val="top"/>
            <w:tcMar>
              <w:top w:w="70" w:type="dxa"/>
              <w:start w:w="70" w:type="dxa"/>
              <w:bottom w:w="70" w:type="dxa"/>
              <w:end w:w="70" w:type="dxa"/>
            </w:tcMar>
          </w:tcPr>
          <w:p>
            <w:pPr>
              <w:spacing w:after="0"/>
            </w:pPr>
            <w:r>
              <w:rPr>
                <w:rFonts w:ascii="Liberation Sans" w:hAnsi="Liberation Sans"/>
                <w:sz w:val="14"/>
              </w:rPr>
              <w:t>Roll engine</w:t>
            </w:r>
          </w:p>
        </w:tc>
        <w:tc>
          <w:tcPr>
            <w:tcW w:type="dxa" w:w="3744"/>
            <w:vAlign w:val="top"/>
            <w:tcMar>
              <w:top w:w="70" w:type="dxa"/>
              <w:start w:w="70" w:type="dxa"/>
              <w:bottom w:w="70" w:type="dxa"/>
              <w:end w:w="70" w:type="dxa"/>
            </w:tcMar>
          </w:tcPr>
          <w:p>
            <w:pPr>
              <w:spacing w:after="0"/>
            </w:pPr>
            <w:r>
              <w:rPr>
                <w:rFonts w:ascii="Liberation Sans" w:hAnsi="Liberation Sans"/>
                <w:sz w:val="14"/>
              </w:rPr>
              <w:t>P&amp;L fixtures + Alpaca restrictions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PNL-001..003</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Accounting</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Chain reconciliation</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RISK-001..003</w:t>
            </w:r>
          </w:p>
        </w:tc>
        <w:tc>
          <w:tcPr>
            <w:tcW w:type="dxa" w:w="3888"/>
            <w:vAlign w:val="top"/>
            <w:tcMar>
              <w:top w:w="70" w:type="dxa"/>
              <w:start w:w="70" w:type="dxa"/>
              <w:bottom w:w="70" w:type="dxa"/>
              <w:end w:w="70" w:type="dxa"/>
            </w:tcMar>
          </w:tcPr>
          <w:p>
            <w:pPr>
              <w:spacing w:after="0"/>
            </w:pPr>
            <w:r>
              <w:rPr>
                <w:rFonts w:ascii="Liberation Sans" w:hAnsi="Liberation Sans"/>
                <w:sz w:val="14"/>
              </w:rPr>
              <w:t>AEGIS</w:t>
            </w:r>
          </w:p>
        </w:tc>
        <w:tc>
          <w:tcPr>
            <w:tcW w:type="dxa" w:w="3744"/>
            <w:vAlign w:val="top"/>
            <w:tcMar>
              <w:top w:w="70" w:type="dxa"/>
              <w:start w:w="70" w:type="dxa"/>
              <w:bottom w:w="70" w:type="dxa"/>
              <w:end w:w="70" w:type="dxa"/>
            </w:tcMar>
          </w:tcPr>
          <w:p>
            <w:pPr>
              <w:spacing w:after="0"/>
            </w:pPr>
            <w:r>
              <w:rPr>
                <w:rFonts w:ascii="Liberation Sans" w:hAnsi="Liberation Sans"/>
                <w:sz w:val="14"/>
              </w:rPr>
              <w:t>Stress/kill switch</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EXEC-001..003</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Executor/TCA</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Timeout/partial/retry</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ML-001..003</w:t>
            </w:r>
          </w:p>
        </w:tc>
        <w:tc>
          <w:tcPr>
            <w:tcW w:type="dxa" w:w="3888"/>
            <w:vAlign w:val="top"/>
            <w:tcMar>
              <w:top w:w="70" w:type="dxa"/>
              <w:start w:w="70" w:type="dxa"/>
              <w:bottom w:w="70" w:type="dxa"/>
              <w:end w:w="70" w:type="dxa"/>
            </w:tcMar>
          </w:tcPr>
          <w:p>
            <w:pPr>
              <w:spacing w:after="0"/>
            </w:pPr>
            <w:r>
              <w:rPr>
                <w:rFonts w:ascii="Liberation Sans" w:hAnsi="Liberation Sans"/>
                <w:sz w:val="14"/>
              </w:rPr>
              <w:t>Model governance</w:t>
            </w:r>
          </w:p>
        </w:tc>
        <w:tc>
          <w:tcPr>
            <w:tcW w:type="dxa" w:w="3744"/>
            <w:vAlign w:val="top"/>
            <w:tcMar>
              <w:top w:w="70" w:type="dxa"/>
              <w:start w:w="70" w:type="dxa"/>
              <w:bottom w:w="70" w:type="dxa"/>
              <w:end w:w="70" w:type="dxa"/>
            </w:tcMar>
          </w:tcPr>
          <w:p>
            <w:pPr>
              <w:spacing w:after="0"/>
            </w:pPr>
            <w:r>
              <w:rPr>
                <w:rFonts w:ascii="Liberation Sans" w:hAnsi="Liberation Sans"/>
                <w:sz w:val="14"/>
              </w:rPr>
              <w:t>Artifact/audit/OOS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VAL-001..004</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Validation</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Experiment registry</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SHADOW-001..003</w:t>
            </w:r>
          </w:p>
        </w:tc>
        <w:tc>
          <w:tcPr>
            <w:tcW w:type="dxa" w:w="3888"/>
            <w:vAlign w:val="top"/>
            <w:tcMar>
              <w:top w:w="70" w:type="dxa"/>
              <w:start w:w="70" w:type="dxa"/>
              <w:bottom w:w="70" w:type="dxa"/>
              <w:end w:w="70" w:type="dxa"/>
            </w:tcMar>
          </w:tcPr>
          <w:p>
            <w:pPr>
              <w:spacing w:after="0"/>
            </w:pPr>
            <w:r>
              <w:rPr>
                <w:rFonts w:ascii="Liberation Sans" w:hAnsi="Liberation Sans"/>
                <w:sz w:val="14"/>
              </w:rPr>
              <w:t>Anti-paralysis</w:t>
            </w:r>
          </w:p>
        </w:tc>
        <w:tc>
          <w:tcPr>
            <w:tcW w:type="dxa" w:w="3744"/>
            <w:vAlign w:val="top"/>
            <w:tcMar>
              <w:top w:w="70" w:type="dxa"/>
              <w:start w:w="70" w:type="dxa"/>
              <w:bottom w:w="70" w:type="dxa"/>
              <w:end w:w="70" w:type="dxa"/>
            </w:tcMar>
          </w:tcPr>
          <w:p>
            <w:pPr>
              <w:spacing w:after="0"/>
            </w:pPr>
            <w:r>
              <w:rPr>
                <w:rFonts w:ascii="Liberation Sans" w:hAnsi="Liberation Sans"/>
                <w:sz w:val="14"/>
              </w:rPr>
              <w:t>Gate-regret analysis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OBS-001..002</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Observability</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Decision reconstruction</w:t>
            </w:r>
          </w:p>
        </w:tc>
      </w:tr>
      <w:tr>
        <w:trPr>
          <w:cantSplit/>
        </w:trPr>
        <w:tc>
          <w:tcPr>
            <w:tcW w:type="dxa" w:w="2880"/>
            <w:vAlign w:val="top"/>
            <w:tcMar>
              <w:top w:w="70" w:type="dxa"/>
              <w:start w:w="70" w:type="dxa"/>
              <w:bottom w:w="70" w:type="dxa"/>
              <w:end w:w="70" w:type="dxa"/>
            </w:tcMar>
          </w:tcPr>
          <w:p>
            <w:pPr>
              <w:spacing w:after="0"/>
            </w:pPr>
            <w:r>
              <w:rPr>
                <w:rFonts w:ascii="Liberation Sans" w:hAnsi="Liberation Sans"/>
                <w:sz w:val="14"/>
              </w:rPr>
              <w:t>SEC-001..002</w:t>
            </w:r>
          </w:p>
        </w:tc>
        <w:tc>
          <w:tcPr>
            <w:tcW w:type="dxa" w:w="3888"/>
            <w:vAlign w:val="top"/>
            <w:tcMar>
              <w:top w:w="70" w:type="dxa"/>
              <w:start w:w="70" w:type="dxa"/>
              <w:bottom w:w="70" w:type="dxa"/>
              <w:end w:w="70" w:type="dxa"/>
            </w:tcMar>
          </w:tcPr>
          <w:p>
            <w:pPr>
              <w:spacing w:after="0"/>
            </w:pPr>
            <w:r>
              <w:rPr>
                <w:rFonts w:ascii="Liberation Sans" w:hAnsi="Liberation Sans"/>
                <w:sz w:val="14"/>
              </w:rPr>
              <w:t>Security</w:t>
            </w:r>
          </w:p>
        </w:tc>
        <w:tc>
          <w:tcPr>
            <w:tcW w:type="dxa" w:w="3744"/>
            <w:vAlign w:val="top"/>
            <w:tcMar>
              <w:top w:w="70" w:type="dxa"/>
              <w:start w:w="70" w:type="dxa"/>
              <w:bottom w:w="70" w:type="dxa"/>
              <w:end w:w="70" w:type="dxa"/>
            </w:tcMar>
          </w:tcPr>
          <w:p>
            <w:pPr>
              <w:spacing w:after="0"/>
            </w:pPr>
            <w:r>
              <w:rPr>
                <w:rFonts w:ascii="Liberation Sans" w:hAnsi="Liberation Sans"/>
                <w:sz w:val="14"/>
              </w:rPr>
              <w:t>RBAC/live-toggle/secret tests</w:t>
            </w:r>
          </w:p>
        </w:tc>
      </w:tr>
      <w:tr>
        <w:trPr>
          <w:cantSplit/>
        </w:trPr>
        <w:tc>
          <w:tcPr>
            <w:tcW w:type="dxa" w:w="2880"/>
            <w:vAlign w:val="top"/>
            <w:tcMar>
              <w:top w:w="70" w:type="dxa"/>
              <w:start w:w="70" w:type="dxa"/>
              <w:bottom w:w="70" w:type="dxa"/>
              <w:end w:w="70" w:type="dxa"/>
            </w:tcMar>
            <w:shd w:fill="F5F8FA"/>
          </w:tcPr>
          <w:p>
            <w:pPr>
              <w:spacing w:after="0"/>
            </w:pPr>
            <w:r>
              <w:rPr>
                <w:rFonts w:ascii="Liberation Sans" w:hAnsi="Liberation Sans"/>
                <w:sz w:val="14"/>
              </w:rPr>
              <w:t>TEST-001</w:t>
            </w:r>
          </w:p>
        </w:tc>
        <w:tc>
          <w:tcPr>
            <w:tcW w:type="dxa" w:w="3888"/>
            <w:vAlign w:val="top"/>
            <w:tcMar>
              <w:top w:w="70" w:type="dxa"/>
              <w:start w:w="70" w:type="dxa"/>
              <w:bottom w:w="70" w:type="dxa"/>
              <w:end w:w="70" w:type="dxa"/>
            </w:tcMar>
            <w:shd w:fill="F5F8FA"/>
          </w:tcPr>
          <w:p>
            <w:pPr>
              <w:spacing w:after="0"/>
            </w:pPr>
            <w:r>
              <w:rPr>
                <w:rFonts w:ascii="Liberation Sans" w:hAnsi="Liberation Sans"/>
                <w:sz w:val="14"/>
              </w:rPr>
              <w:t>CI release gate</w:t>
            </w:r>
          </w:p>
        </w:tc>
        <w:tc>
          <w:tcPr>
            <w:tcW w:type="dxa" w:w="3744"/>
            <w:vAlign w:val="top"/>
            <w:tcMar>
              <w:top w:w="70" w:type="dxa"/>
              <w:start w:w="70" w:type="dxa"/>
              <w:bottom w:w="70" w:type="dxa"/>
              <w:end w:w="70" w:type="dxa"/>
            </w:tcMar>
            <w:shd w:fill="F5F8FA"/>
          </w:tcPr>
          <w:p>
            <w:pPr>
              <w:spacing w:after="0"/>
            </w:pPr>
            <w:r>
              <w:rPr>
                <w:rFonts w:ascii="Liberation Sans" w:hAnsi="Liberation Sans"/>
                <w:sz w:val="14"/>
              </w:rPr>
              <w:t>Pipeline enforced</w:t>
            </w:r>
          </w:p>
        </w:tc>
      </w:tr>
      <w:tr>
        <w:trPr>
          <w:cantSplit/>
        </w:trPr>
        <w:tc>
          <w:tcPr>
            <w:tcW w:type="dxa" w:w="3408"/>
          </w:tcPr>
          <w:p>
            <w:r>
              <w:t>OUT-001..004</w:t>
            </w:r>
          </w:p>
        </w:tc>
        <w:tc>
          <w:tcPr>
            <w:tcW w:type="dxa" w:w="3408"/>
          </w:tcPr>
          <w:p>
            <w:r>
              <w:t>Outcome metrics</w:t>
            </w:r>
          </w:p>
        </w:tc>
        <w:tc>
          <w:tcPr>
            <w:tcW w:type="dxa" w:w="3408"/>
          </w:tcPr>
          <w:p>
            <w:r>
              <w:t>Performance/reporting tests</w:t>
            </w:r>
          </w:p>
        </w:tc>
      </w:tr>
      <w:tr>
        <w:trPr>
          <w:cantSplit/>
        </w:trPr>
        <w:tc>
          <w:tcPr>
            <w:tcW w:type="dxa" w:w="3408"/>
          </w:tcPr>
          <w:p>
            <w:r>
              <w:t>CA-001..005</w:t>
            </w:r>
          </w:p>
        </w:tc>
        <w:tc>
          <w:tcPr>
            <w:tcW w:type="dxa" w:w="3408"/>
          </w:tcPr>
          <w:p>
            <w:r>
              <w:t>Corporate actions/early assignment</w:t>
            </w:r>
          </w:p>
        </w:tc>
        <w:tc>
          <w:tcPr>
            <w:tcW w:type="dxa" w:w="3408"/>
          </w:tcPr>
          <w:p>
            <w:r>
              <w:t>REST/SSE/lifecycle fixtures</w:t>
            </w:r>
          </w:p>
        </w:tc>
      </w:tr>
      <w:tr>
        <w:trPr>
          <w:cantSplit/>
        </w:trPr>
        <w:tc>
          <w:tcPr>
            <w:tcW w:type="dxa" w:w="3408"/>
          </w:tcPr>
          <w:p>
            <w:r>
              <w:t>REG-001..003</w:t>
            </w:r>
          </w:p>
        </w:tc>
        <w:tc>
          <w:tcPr>
            <w:tcW w:type="dxa" w:w="3408"/>
          </w:tcPr>
          <w:p>
            <w:r>
              <w:t>Regime engine</w:t>
            </w:r>
          </w:p>
        </w:tc>
        <w:tc>
          <w:tcPr>
            <w:tcW w:type="dxa" w:w="3408"/>
          </w:tcPr>
          <w:p>
            <w:r>
              <w:t>OOS/calibration tests</w:t>
            </w:r>
          </w:p>
        </w:tc>
      </w:tr>
      <w:tr>
        <w:trPr>
          <w:cantSplit/>
        </w:trPr>
        <w:tc>
          <w:tcPr>
            <w:tcW w:type="dxa" w:w="3408"/>
          </w:tcPr>
          <w:p>
            <w:r>
              <w:t>OWN-001..003</w:t>
            </w:r>
          </w:p>
        </w:tc>
        <w:tc>
          <w:tcPr>
            <w:tcW w:type="dxa" w:w="3408"/>
          </w:tcPr>
          <w:p>
            <w:r>
              <w:t>Ownership/recovery</w:t>
            </w:r>
          </w:p>
        </w:tc>
        <w:tc>
          <w:tcPr>
            <w:tcW w:type="dxa" w:w="3408"/>
          </w:tcPr>
          <w:p>
            <w:r>
              <w:t>Survival/stress/OOS tests</w:t>
            </w:r>
          </w:p>
        </w:tc>
      </w:tr>
      <w:tr>
        <w:trPr>
          <w:cantSplit/>
        </w:trPr>
        <w:tc>
          <w:tcPr>
            <w:tcW w:type="dxa" w:w="3408"/>
          </w:tcPr>
          <w:p>
            <w:r>
              <w:t>FILL-001..003</w:t>
            </w:r>
          </w:p>
        </w:tc>
        <w:tc>
          <w:tcPr>
            <w:tcW w:type="dxa" w:w="3408"/>
          </w:tcPr>
          <w:p>
            <w:r>
              <w:t>Fill model/adaptive execution</w:t>
            </w:r>
          </w:p>
        </w:tc>
        <w:tc>
          <w:tcPr>
            <w:tcW w:type="dxa" w:w="3408"/>
          </w:tcPr>
          <w:p>
            <w:r>
              <w:t>Paper/live TCA tests</w:t>
            </w:r>
          </w:p>
        </w:tc>
      </w:tr>
      <w:tr>
        <w:trPr>
          <w:cantSplit/>
        </w:trPr>
        <w:tc>
          <w:tcPr>
            <w:tcW w:type="dxa" w:w="3408"/>
          </w:tcPr>
          <w:p>
            <w:r>
              <w:t>COST-001..002</w:t>
            </w:r>
          </w:p>
        </w:tc>
        <w:tc>
          <w:tcPr>
            <w:tcW w:type="dxa" w:w="3408"/>
          </w:tcPr>
          <w:p>
            <w:r>
              <w:t>Cost/capital model</w:t>
            </w:r>
          </w:p>
        </w:tc>
        <w:tc>
          <w:tcPr>
            <w:tcW w:type="dxa" w:w="3408"/>
          </w:tcPr>
          <w:p>
            <w:r>
              <w:t>Accounting/backtest fixtures</w:t>
            </w:r>
          </w:p>
        </w:tc>
      </w:tr>
      <w:tr>
        <w:trPr>
          <w:cantSplit/>
        </w:trPr>
        <w:tc>
          <w:tcPr>
            <w:tcW w:type="dxa" w:w="3408"/>
          </w:tcPr>
          <w:p>
            <w:r>
              <w:t>LABEL-001..002</w:t>
            </w:r>
          </w:p>
        </w:tc>
        <w:tc>
          <w:tcPr>
            <w:tcW w:type="dxa" w:w="3408"/>
          </w:tcPr>
          <w:p>
            <w:r>
              <w:t>Dataset labels</w:t>
            </w:r>
          </w:p>
        </w:tc>
        <w:tc>
          <w:tcPr>
            <w:tcW w:type="dxa" w:w="3408"/>
          </w:tcPr>
          <w:p>
            <w:r>
              <w:t>Leakage/replay tests</w:t>
            </w:r>
          </w:p>
        </w:tc>
      </w:tr>
      <w:tr>
        <w:trPr>
          <w:cantSplit/>
        </w:trPr>
        <w:tc>
          <w:tcPr>
            <w:tcW w:type="dxa" w:w="3408"/>
          </w:tcPr>
          <w:p>
            <w:r>
              <w:t>ENS-001..003</w:t>
            </w:r>
          </w:p>
        </w:tc>
        <w:tc>
          <w:tcPr>
            <w:tcW w:type="dxa" w:w="3408"/>
          </w:tcPr>
          <w:p>
            <w:r>
              <w:t>Model ensemble/governance</w:t>
            </w:r>
          </w:p>
        </w:tc>
        <w:tc>
          <w:tcPr>
            <w:tcW w:type="dxa" w:w="3408"/>
          </w:tcPr>
          <w:p>
            <w:r>
              <w:t>Champion-challenger/drift tests</w:t>
            </w:r>
          </w:p>
        </w:tc>
      </w:tr>
      <w:tr>
        <w:trPr>
          <w:cantSplit/>
        </w:trPr>
        <w:tc>
          <w:tcPr>
            <w:tcW w:type="dxa" w:w="3408"/>
          </w:tcPr>
          <w:p>
            <w:r>
              <w:t>EXPMATH-001..002</w:t>
            </w:r>
          </w:p>
        </w:tc>
        <w:tc>
          <w:tcPr>
            <w:tcW w:type="dxa" w:w="3408"/>
          </w:tcPr>
          <w:p>
            <w:r>
              <w:t>Expert priors</w:t>
            </w:r>
          </w:p>
        </w:tc>
        <w:tc>
          <w:tcPr>
            <w:tcW w:type="dxa" w:w="3408"/>
          </w:tcPr>
          <w:p>
            <w:r>
              <w:t>Shrinkage/ablation tests</w:t>
            </w:r>
          </w:p>
        </w:tc>
      </w:tr>
      <w:tr>
        <w:trPr>
          <w:cantSplit/>
        </w:trPr>
        <w:tc>
          <w:tcPr>
            <w:tcW w:type="dxa" w:w="3408"/>
          </w:tcPr>
          <w:p>
            <w:r>
              <w:t>ABL-001..002</w:t>
            </w:r>
          </w:p>
        </w:tc>
        <w:tc>
          <w:tcPr>
            <w:tcW w:type="dxa" w:w="3408"/>
          </w:tcPr>
          <w:p>
            <w:r>
              <w:t>Benchmarks/ablation</w:t>
            </w:r>
          </w:p>
        </w:tc>
        <w:tc>
          <w:tcPr>
            <w:tcW w:type="dxa" w:w="3408"/>
          </w:tcPr>
          <w:p>
            <w:r>
              <w:t>Experiment registry</w:t>
            </w:r>
          </w:p>
        </w:tc>
      </w:tr>
      <w:tr>
        <w:trPr>
          <w:cantSplit/>
        </w:trPr>
        <w:tc>
          <w:tcPr>
            <w:tcW w:type="dxa" w:w="3408"/>
          </w:tcPr>
          <w:p>
            <w:r>
              <w:t>STAT-001..002</w:t>
            </w:r>
          </w:p>
        </w:tc>
        <w:tc>
          <w:tcPr>
            <w:tcW w:type="dxa" w:w="3408"/>
          </w:tcPr>
          <w:p>
            <w:r>
              <w:t>Statistical claims</w:t>
            </w:r>
          </w:p>
        </w:tc>
        <w:tc>
          <w:tcPr>
            <w:tcW w:type="dxa" w:w="3408"/>
          </w:tcPr>
          <w:p>
            <w:r>
              <w:t>OOS/reporting gate</w:t>
            </w:r>
          </w:p>
        </w:tc>
      </w:tr>
      <w:tr>
        <w:trPr>
          <w:cantSplit/>
        </w:trPr>
        <w:tc>
          <w:tcPr>
            <w:tcW w:type="dxa" w:w="3408"/>
          </w:tcPr>
          <w:p>
            <w:r>
              <w:t>LIMIT-001..002</w:t>
            </w:r>
          </w:p>
        </w:tc>
        <w:tc>
          <w:tcPr>
            <w:tcW w:type="dxa" w:w="3408"/>
          </w:tcPr>
          <w:p>
            <w:r>
              <w:t>Risk versioning</w:t>
            </w:r>
          </w:p>
        </w:tc>
        <w:tc>
          <w:tcPr>
            <w:tcW w:type="dxa" w:w="3408"/>
          </w:tcPr>
          <w:p>
            <w:r>
              <w:t>Config/audit tests</w:t>
            </w:r>
          </w:p>
        </w:tc>
      </w:tr>
      <w:tr>
        <w:trPr>
          <w:cantSplit/>
        </w:trPr>
        <w:tc>
          <w:tcPr>
            <w:tcW w:type="dxa" w:w="3408"/>
          </w:tcPr>
          <w:p>
            <w:r>
              <w:t>REPO-001..002</w:t>
            </w:r>
          </w:p>
        </w:tc>
        <w:tc>
          <w:tcPr>
            <w:tcW w:type="dxa" w:w="3408"/>
          </w:tcPr>
          <w:p>
            <w:r>
              <w:t>Research repos</w:t>
            </w:r>
          </w:p>
        </w:tc>
        <w:tc>
          <w:tcPr>
            <w:tcW w:type="dxa" w:w="3408"/>
          </w:tcPr>
          <w:p>
            <w:r>
              <w:t>Dependency/license review</w:t>
            </w:r>
          </w:p>
        </w:tc>
      </w:tr>
      <w:tr>
        <w:trPr>
          <w:cantSplit/>
        </w:trPr>
        <w:tc>
          <w:tcPr>
            <w:tcW w:type="dxa" w:w="3408"/>
          </w:tcPr>
          <w:p>
            <w:r>
              <w:t>EVID-001..002</w:t>
            </w:r>
          </w:p>
        </w:tc>
        <w:tc>
          <w:tcPr>
            <w:tcW w:type="dxa" w:w="3408"/>
          </w:tcPr>
          <w:p>
            <w:r>
              <w:t>Expert evidence</w:t>
            </w:r>
          </w:p>
        </w:tc>
        <w:tc>
          <w:tcPr>
            <w:tcW w:type="dxa" w:w="3408"/>
          </w:tcPr>
          <w:p>
            <w:r>
              <w:t>Evidence register tests</w:t>
            </w:r>
          </w:p>
        </w:tc>
      </w:tr>
      <w:tr>
        <w:trPr>
          <w:cantSplit/>
        </w:trPr>
        <w:tc>
          <w:tcPr>
            <w:tcW w:type="dxa" w:w="3408"/>
          </w:tcPr>
          <w:p>
            <w:r>
              <w:t>FAILDNA-001</w:t>
            </w:r>
          </w:p>
        </w:tc>
        <w:tc>
          <w:tcPr>
            <w:tcW w:type="dxa" w:w="3408"/>
          </w:tcPr>
          <w:p>
            <w:r>
              <w:t>Prohibited shortcuts</w:t>
            </w:r>
          </w:p>
        </w:tc>
        <w:tc>
          <w:tcPr>
            <w:tcW w:type="dxa" w:w="3408"/>
          </w:tcPr>
          <w:p>
            <w:r>
              <w:t>Static/code-review/regression tests</w:t>
            </w:r>
          </w:p>
        </w:tc>
      </w:tr>
      <w:tr>
        <w:trPr>
          <w:cantSplit/>
        </w:trPr>
        <w:tc>
          <w:tcPr>
            <w:tcW w:type="dxa" w:w="3408"/>
          </w:tcPr>
          <w:p>
            <w:r>
              <w:t>CADENCE-001..002</w:t>
            </w:r>
          </w:p>
        </w:tc>
        <w:tc>
          <w:tcPr>
            <w:tcW w:type="dxa" w:w="3408"/>
          </w:tcPr>
          <w:p>
            <w:r>
              <w:t>Runtime scheduler</w:t>
            </w:r>
          </w:p>
        </w:tc>
        <w:tc>
          <w:tcPr>
            <w:tcW w:type="dxa" w:w="3408"/>
          </w:tcPr>
          <w:p>
            <w:r>
              <w:t>Calendar/trigger integration tests</w:t>
            </w:r>
          </w:p>
        </w:tc>
      </w:tr>
      <w:tr>
        <w:trPr>
          <w:cantSplit/>
        </w:trPr>
        <w:tc>
          <w:tcPr>
            <w:tcW w:type="dxa" w:w="3408"/>
          </w:tcPr>
          <w:p>
            <w:r>
              <w:t>COVERAGE-001..003</w:t>
            </w:r>
          </w:p>
        </w:tc>
        <w:tc>
          <w:tcPr>
            <w:tcW w:type="dxa" w:w="3408"/>
          </w:tcPr>
          <w:p>
            <w:r>
              <w:t>API coverage/degradation</w:t>
            </w:r>
          </w:p>
        </w:tc>
        <w:tc>
          <w:tcPr>
            <w:tcW w:type="dxa" w:w="3408"/>
          </w:tcPr>
          <w:p>
            <w:r>
              <w:t>Provider contract/chaos tests</w:t>
            </w:r>
          </w:p>
        </w:tc>
      </w:tr>
      <w:tr>
        <w:trPr>
          <w:cantSplit/>
        </w:trPr>
        <w:tc>
          <w:tcPr>
            <w:tcW w:type="dxa" w:w="3408"/>
          </w:tcPr>
          <w:p>
            <w:r>
              <w:t>SIGN-001</w:t>
            </w:r>
          </w:p>
        </w:tc>
        <w:tc>
          <w:tcPr>
            <w:tcW w:type="dxa" w:w="3408"/>
          </w:tcPr>
          <w:p>
            <w:r>
              <w:t>Release gates</w:t>
            </w:r>
          </w:p>
        </w:tc>
        <w:tc>
          <w:tcPr>
            <w:tcW w:type="dxa" w:w="3408"/>
          </w:tcPr>
          <w:p>
            <w:r>
              <w:t>Acceptance matrix</w:t>
            </w:r>
          </w:p>
        </w:tc>
      </w:tr>
      <w:tr>
        <w:trPr>
          <w:cantSplit/>
        </w:trPr>
        <w:tc>
          <w:tcPr>
            <w:tcW w:type="dxa" w:w="3408"/>
          </w:tcPr>
          <w:p>
            <w:r>
              <w:t>HANDOFF-001</w:t>
            </w:r>
          </w:p>
        </w:tc>
        <w:tc>
          <w:tcPr>
            <w:tcW w:type="dxa" w:w="3408"/>
          </w:tcPr>
          <w:p>
            <w:r>
              <w:t>Artifact handoff</w:t>
            </w:r>
          </w:p>
        </w:tc>
        <w:tc>
          <w:tcPr>
            <w:tcW w:type="dxa" w:w="3408"/>
          </w:tcPr>
          <w:p>
            <w:r>
              <w:t>PRD/schema traceability</w:t>
            </w:r>
          </w:p>
        </w:tc>
      </w:tr>
    </w:tbl>
    <w:p/>
    <w:p>
      <w:pPr>
        <w:pStyle w:val="Heading1"/>
        <w:keepNext/>
      </w:pPr>
      <w:r>
        <w:t>Appendix F. Source Register and Verification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008"/>
            <w:shd w:fill="16324F"/>
            <w:vAlign w:val="center"/>
            <w:tcMar>
              <w:top w:w="70" w:type="dxa"/>
              <w:start w:w="70" w:type="dxa"/>
              <w:bottom w:w="70" w:type="dxa"/>
              <w:end w:w="70" w:type="dxa"/>
            </w:tcMar>
          </w:tcPr>
          <w:p>
            <w:r>
              <w:rPr>
                <w:rFonts w:ascii="Liberation Sans" w:hAnsi="Liberation Sans"/>
                <w:b/>
                <w:color w:val="FFFFFF"/>
                <w:sz w:val="14"/>
              </w:rPr>
              <w:t>ID</w:t>
            </w:r>
          </w:p>
        </w:tc>
        <w:tc>
          <w:tcPr>
            <w:tcW w:type="dxa" w:w="3600"/>
            <w:shd w:fill="16324F"/>
            <w:vAlign w:val="center"/>
            <w:tcMar>
              <w:top w:w="70" w:type="dxa"/>
              <w:start w:w="70" w:type="dxa"/>
              <w:bottom w:w="70" w:type="dxa"/>
              <w:end w:w="70" w:type="dxa"/>
            </w:tcMar>
          </w:tcPr>
          <w:p>
            <w:r>
              <w:rPr>
                <w:rFonts w:ascii="Liberation Sans" w:hAnsi="Liberation Sans"/>
                <w:b/>
                <w:color w:val="FFFFFF"/>
                <w:sz w:val="14"/>
              </w:rPr>
              <w:t>Source</w:t>
            </w:r>
          </w:p>
        </w:tc>
        <w:tc>
          <w:tcPr>
            <w:tcW w:type="dxa" w:w="5904"/>
            <w:shd w:fill="16324F"/>
            <w:vAlign w:val="center"/>
            <w:tcMar>
              <w:top w:w="70" w:type="dxa"/>
              <w:start w:w="70" w:type="dxa"/>
              <w:bottom w:w="70" w:type="dxa"/>
              <w:end w:w="70" w:type="dxa"/>
            </w:tcMar>
          </w:tcPr>
          <w:p>
            <w:r>
              <w:rPr>
                <w:rFonts w:ascii="Liberation Sans" w:hAnsi="Liberation Sans"/>
                <w:b/>
                <w:color w:val="FFFFFF"/>
                <w:sz w:val="14"/>
              </w:rPr>
              <w:t>Use / verification</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S1</w:t>
            </w:r>
          </w:p>
        </w:tc>
        <w:tc>
          <w:tcPr>
            <w:tcW w:type="dxa" w:w="3600"/>
            <w:vAlign w:val="top"/>
            <w:tcMar>
              <w:top w:w="70" w:type="dxa"/>
              <w:start w:w="70" w:type="dxa"/>
              <w:bottom w:w="70" w:type="dxa"/>
              <w:end w:w="70" w:type="dxa"/>
            </w:tcMar>
          </w:tcPr>
          <w:p>
            <w:pPr>
              <w:spacing w:after="0"/>
            </w:pPr>
            <w:r>
              <w:rPr>
                <w:rFonts w:ascii="Liberation Sans" w:hAnsi="Liberation Sans"/>
                <w:sz w:val="14"/>
              </w:rPr>
              <w:t>Independent AI Options Bots Blueprint v5.5</w:t>
            </w:r>
          </w:p>
        </w:tc>
        <w:tc>
          <w:tcPr>
            <w:tcW w:type="dxa" w:w="5904"/>
            <w:vAlign w:val="top"/>
            <w:tcMar>
              <w:top w:w="70" w:type="dxa"/>
              <w:start w:w="70" w:type="dxa"/>
              <w:bottom w:w="70" w:type="dxa"/>
              <w:end w:w="70" w:type="dxa"/>
            </w:tcMar>
          </w:tcPr>
          <w:p>
            <w:pPr>
              <w:spacing w:after="0"/>
            </w:pPr>
            <w:r>
              <w:rPr>
                <w:rFonts w:ascii="Liberation Sans" w:hAnsi="Liberation Sans"/>
                <w:sz w:val="14"/>
              </w:rPr>
              <w:t>Latest canonical project blueprint; 7 Sep 2026; Alpaca + Optionomics architecture, THETA first</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4"/>
              </w:rPr>
              <w:t>S2</w:t>
            </w:r>
          </w:p>
        </w:tc>
        <w:tc>
          <w:tcPr>
            <w:tcW w:type="dxa" w:w="3600"/>
            <w:vAlign w:val="top"/>
            <w:tcMar>
              <w:top w:w="70" w:type="dxa"/>
              <w:start w:w="70" w:type="dxa"/>
              <w:bottom w:w="70" w:type="dxa"/>
              <w:end w:w="70" w:type="dxa"/>
            </w:tcMar>
            <w:shd w:fill="F5F8FA"/>
          </w:tcPr>
          <w:p>
            <w:pPr>
              <w:spacing w:after="0"/>
            </w:pPr>
            <w:r>
              <w:rPr>
                <w:rFonts w:ascii="Liberation Sans" w:hAnsi="Liberation Sans"/>
                <w:sz w:val="14"/>
              </w:rPr>
              <w:t>Independent AI Options Bots Blueprint v5.4</w:t>
            </w:r>
          </w:p>
        </w:tc>
        <w:tc>
          <w:tcPr>
            <w:tcW w:type="dxa" w:w="5904"/>
            <w:vAlign w:val="top"/>
            <w:tcMar>
              <w:top w:w="70" w:type="dxa"/>
              <w:start w:w="70" w:type="dxa"/>
              <w:bottom w:w="70" w:type="dxa"/>
              <w:end w:w="70" w:type="dxa"/>
            </w:tcMar>
            <w:shd w:fill="F5F8FA"/>
          </w:tcPr>
          <w:p>
            <w:pPr>
              <w:spacing w:after="0"/>
            </w:pPr>
            <w:r>
              <w:rPr>
                <w:rFonts w:ascii="Liberation Sans" w:hAnsi="Liberation Sans"/>
                <w:sz w:val="14"/>
              </w:rPr>
              <w:t>Attached source lineage; canonical corrections, expert library, execution, validation</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S3</w:t>
            </w:r>
          </w:p>
        </w:tc>
        <w:tc>
          <w:tcPr>
            <w:tcW w:type="dxa" w:w="3600"/>
            <w:vAlign w:val="top"/>
            <w:tcMar>
              <w:top w:w="70" w:type="dxa"/>
              <w:start w:w="70" w:type="dxa"/>
              <w:bottom w:w="70" w:type="dxa"/>
              <w:end w:w="70" w:type="dxa"/>
            </w:tcMar>
          </w:tcPr>
          <w:p>
            <w:pPr>
              <w:spacing w:after="0"/>
            </w:pPr>
            <w:r>
              <w:rPr>
                <w:rFonts w:ascii="Liberation Sans" w:hAnsi="Liberation Sans"/>
                <w:sz w:val="14"/>
              </w:rPr>
              <w:t>Alpaca - Options Trading</w:t>
            </w:r>
          </w:p>
        </w:tc>
        <w:tc>
          <w:tcPr>
            <w:tcW w:type="dxa" w:w="5904"/>
            <w:vAlign w:val="top"/>
            <w:tcMar>
              <w:top w:w="70" w:type="dxa"/>
              <w:start w:w="70" w:type="dxa"/>
              <w:bottom w:w="70" w:type="dxa"/>
              <w:end w:w="70" w:type="dxa"/>
            </w:tcMar>
          </w:tcPr>
          <w:p>
            <w:pPr>
              <w:spacing w:after="0"/>
            </w:pPr>
            <w:r>
              <w:rPr>
                <w:rFonts w:ascii="Liberation Sans" w:hAnsi="Liberation Sans"/>
                <w:sz w:val="14"/>
              </w:rPr>
              <w:t>https://docs.alpaca.markets/us/docs/options-trading ; verified 9 Sep 2026</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4"/>
              </w:rPr>
              <w:t>S4</w:t>
            </w:r>
          </w:p>
        </w:tc>
        <w:tc>
          <w:tcPr>
            <w:tcW w:type="dxa" w:w="3600"/>
            <w:vAlign w:val="top"/>
            <w:tcMar>
              <w:top w:w="70" w:type="dxa"/>
              <w:start w:w="70" w:type="dxa"/>
              <w:bottom w:w="70" w:type="dxa"/>
              <w:end w:w="70" w:type="dxa"/>
            </w:tcMar>
            <w:shd w:fill="F5F8FA"/>
          </w:tcPr>
          <w:p>
            <w:pPr>
              <w:spacing w:after="0"/>
            </w:pPr>
            <w:r>
              <w:rPr>
                <w:rFonts w:ascii="Liberation Sans" w:hAnsi="Liberation Sans"/>
                <w:sz w:val="14"/>
              </w:rPr>
              <w:t>Alpaca - About Market Data API</w:t>
            </w:r>
          </w:p>
        </w:tc>
        <w:tc>
          <w:tcPr>
            <w:tcW w:type="dxa" w:w="5904"/>
            <w:vAlign w:val="top"/>
            <w:tcMar>
              <w:top w:w="70" w:type="dxa"/>
              <w:start w:w="70" w:type="dxa"/>
              <w:bottom w:w="70" w:type="dxa"/>
              <w:end w:w="70" w:type="dxa"/>
            </w:tcMar>
            <w:shd w:fill="F5F8FA"/>
          </w:tcPr>
          <w:p>
            <w:pPr>
              <w:spacing w:after="0"/>
            </w:pPr>
            <w:r>
              <w:rPr>
                <w:rFonts w:ascii="Liberation Sans" w:hAnsi="Liberation Sans"/>
                <w:sz w:val="14"/>
              </w:rPr>
              <w:t>https://docs.alpaca.markets/us/docs/about-market-data-api ; Basic indicative vs Algo Trader Plus OPRA</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S5</w:t>
            </w:r>
          </w:p>
        </w:tc>
        <w:tc>
          <w:tcPr>
            <w:tcW w:type="dxa" w:w="3600"/>
            <w:vAlign w:val="top"/>
            <w:tcMar>
              <w:top w:w="70" w:type="dxa"/>
              <w:start w:w="70" w:type="dxa"/>
              <w:bottom w:w="70" w:type="dxa"/>
              <w:end w:w="70" w:type="dxa"/>
            </w:tcMar>
          </w:tcPr>
          <w:p>
            <w:pPr>
              <w:spacing w:after="0"/>
            </w:pPr>
            <w:r>
              <w:rPr>
                <w:rFonts w:ascii="Liberation Sans" w:hAnsi="Liberation Sans"/>
                <w:sz w:val="14"/>
              </w:rPr>
              <w:t>Alpaca - Option Chain</w:t>
            </w:r>
          </w:p>
        </w:tc>
        <w:tc>
          <w:tcPr>
            <w:tcW w:type="dxa" w:w="5904"/>
            <w:vAlign w:val="top"/>
            <w:tcMar>
              <w:top w:w="70" w:type="dxa"/>
              <w:start w:w="70" w:type="dxa"/>
              <w:bottom w:w="70" w:type="dxa"/>
              <w:end w:w="70" w:type="dxa"/>
            </w:tcMar>
          </w:tcPr>
          <w:p>
            <w:pPr>
              <w:spacing w:after="0"/>
            </w:pPr>
            <w:r>
              <w:rPr>
                <w:rFonts w:ascii="Liberation Sans" w:hAnsi="Liberation Sans"/>
                <w:sz w:val="14"/>
              </w:rPr>
              <w:t>https://docs.alpaca.markets/us/reference/optionchain ; chain snapshot includes latest trade/quote/Greeks</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4"/>
              </w:rPr>
              <w:t>S6</w:t>
            </w:r>
          </w:p>
        </w:tc>
        <w:tc>
          <w:tcPr>
            <w:tcW w:type="dxa" w:w="3600"/>
            <w:vAlign w:val="top"/>
            <w:tcMar>
              <w:top w:w="70" w:type="dxa"/>
              <w:start w:w="70" w:type="dxa"/>
              <w:bottom w:w="70" w:type="dxa"/>
              <w:end w:w="70" w:type="dxa"/>
            </w:tcMar>
            <w:shd w:fill="F5F8FA"/>
          </w:tcPr>
          <w:p>
            <w:pPr>
              <w:spacing w:after="0"/>
            </w:pPr>
            <w:r>
              <w:rPr>
                <w:rFonts w:ascii="Liberation Sans" w:hAnsi="Liberation Sans"/>
                <w:sz w:val="14"/>
              </w:rPr>
              <w:t>Alpaca - Real-time Option Data</w:t>
            </w:r>
          </w:p>
        </w:tc>
        <w:tc>
          <w:tcPr>
            <w:tcW w:type="dxa" w:w="5904"/>
            <w:vAlign w:val="top"/>
            <w:tcMar>
              <w:top w:w="70" w:type="dxa"/>
              <w:start w:w="70" w:type="dxa"/>
              <w:bottom w:w="70" w:type="dxa"/>
              <w:end w:w="70" w:type="dxa"/>
            </w:tcMar>
            <w:shd w:fill="F5F8FA"/>
          </w:tcPr>
          <w:p>
            <w:pPr>
              <w:spacing w:after="0"/>
            </w:pPr>
            <w:r>
              <w:rPr>
                <w:rFonts w:ascii="Liberation Sans" w:hAnsi="Liberation Sans"/>
                <w:sz w:val="14"/>
              </w:rPr>
              <w:t>https://docs.alpaca.markets/us/docs/real-time-option-data ; options WebSocket feed</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S7</w:t>
            </w:r>
          </w:p>
        </w:tc>
        <w:tc>
          <w:tcPr>
            <w:tcW w:type="dxa" w:w="3600"/>
            <w:vAlign w:val="top"/>
            <w:tcMar>
              <w:top w:w="70" w:type="dxa"/>
              <w:start w:w="70" w:type="dxa"/>
              <w:bottom w:w="70" w:type="dxa"/>
              <w:end w:w="70" w:type="dxa"/>
            </w:tcMar>
          </w:tcPr>
          <w:p>
            <w:pPr>
              <w:spacing w:after="0"/>
            </w:pPr>
            <w:r>
              <w:rPr>
                <w:rFonts w:ascii="Liberation Sans" w:hAnsi="Liberation Sans"/>
                <w:sz w:val="14"/>
              </w:rPr>
              <w:t>Alpaca - Websocket Streaming</w:t>
            </w:r>
          </w:p>
        </w:tc>
        <w:tc>
          <w:tcPr>
            <w:tcW w:type="dxa" w:w="5904"/>
            <w:vAlign w:val="top"/>
            <w:tcMar>
              <w:top w:w="70" w:type="dxa"/>
              <w:start w:w="70" w:type="dxa"/>
              <w:bottom w:w="70" w:type="dxa"/>
              <w:end w:w="70" w:type="dxa"/>
            </w:tcMar>
          </w:tcPr>
          <w:p>
            <w:pPr>
              <w:spacing w:after="0"/>
            </w:pPr>
            <w:r>
              <w:rPr>
                <w:rFonts w:ascii="Liberation Sans" w:hAnsi="Liberation Sans"/>
                <w:sz w:val="14"/>
              </w:rPr>
              <w:t>https://docs.alpaca.markets/us/docs/websocket-streaming ; trade_updates</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4"/>
              </w:rPr>
              <w:t>S8</w:t>
            </w:r>
          </w:p>
        </w:tc>
        <w:tc>
          <w:tcPr>
            <w:tcW w:type="dxa" w:w="3600"/>
            <w:vAlign w:val="top"/>
            <w:tcMar>
              <w:top w:w="70" w:type="dxa"/>
              <w:start w:w="70" w:type="dxa"/>
              <w:bottom w:w="70" w:type="dxa"/>
              <w:end w:w="70" w:type="dxa"/>
            </w:tcMar>
            <w:shd w:fill="F5F8FA"/>
          </w:tcPr>
          <w:p>
            <w:pPr>
              <w:spacing w:after="0"/>
            </w:pPr>
            <w:r>
              <w:rPr>
                <w:rFonts w:ascii="Liberation Sans" w:hAnsi="Liberation Sans"/>
                <w:sz w:val="14"/>
              </w:rPr>
              <w:t>Alpaca - Account Activities</w:t>
            </w:r>
          </w:p>
        </w:tc>
        <w:tc>
          <w:tcPr>
            <w:tcW w:type="dxa" w:w="5904"/>
            <w:vAlign w:val="top"/>
            <w:tcMar>
              <w:top w:w="70" w:type="dxa"/>
              <w:start w:w="70" w:type="dxa"/>
              <w:bottom w:w="70" w:type="dxa"/>
              <w:end w:w="70" w:type="dxa"/>
            </w:tcMar>
            <w:shd w:fill="F5F8FA"/>
          </w:tcPr>
          <w:p>
            <w:pPr>
              <w:spacing w:after="0"/>
            </w:pPr>
            <w:r>
              <w:rPr>
                <w:rFonts w:ascii="Liberation Sans" w:hAnsi="Liberation Sans"/>
                <w:sz w:val="14"/>
              </w:rPr>
              <w:t>https://docs.alpaca.markets/us/docs/account-activities ; OPASN/OPEXP/OPXRC</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S9</w:t>
            </w:r>
          </w:p>
        </w:tc>
        <w:tc>
          <w:tcPr>
            <w:tcW w:type="dxa" w:w="3600"/>
            <w:vAlign w:val="top"/>
            <w:tcMar>
              <w:top w:w="70" w:type="dxa"/>
              <w:start w:w="70" w:type="dxa"/>
              <w:bottom w:w="70" w:type="dxa"/>
              <w:end w:w="70" w:type="dxa"/>
            </w:tcMar>
          </w:tcPr>
          <w:p>
            <w:pPr>
              <w:spacing w:after="0"/>
            </w:pPr>
            <w:r>
              <w:rPr>
                <w:rFonts w:ascii="Liberation Sans" w:hAnsi="Liberation Sans"/>
                <w:sz w:val="14"/>
              </w:rPr>
              <w:t>Alpaca - Options Level 3</w:t>
            </w:r>
          </w:p>
        </w:tc>
        <w:tc>
          <w:tcPr>
            <w:tcW w:type="dxa" w:w="5904"/>
            <w:vAlign w:val="top"/>
            <w:tcMar>
              <w:top w:w="70" w:type="dxa"/>
              <w:start w:w="70" w:type="dxa"/>
              <w:bottom w:w="70" w:type="dxa"/>
              <w:end w:w="70" w:type="dxa"/>
            </w:tcMar>
          </w:tcPr>
          <w:p>
            <w:pPr>
              <w:spacing w:after="0"/>
            </w:pPr>
            <w:r>
              <w:rPr>
                <w:rFonts w:ascii="Liberation Sans" w:hAnsi="Liberation Sans"/>
                <w:sz w:val="14"/>
              </w:rPr>
              <w:t>https://docs.alpaca.markets/us/docs/options-level-3-trading ; MLeg and restrictions</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4"/>
              </w:rPr>
              <w:t>S10</w:t>
            </w:r>
          </w:p>
        </w:tc>
        <w:tc>
          <w:tcPr>
            <w:tcW w:type="dxa" w:w="3600"/>
            <w:vAlign w:val="top"/>
            <w:tcMar>
              <w:top w:w="70" w:type="dxa"/>
              <w:start w:w="70" w:type="dxa"/>
              <w:bottom w:w="70" w:type="dxa"/>
              <w:end w:w="70" w:type="dxa"/>
            </w:tcMar>
            <w:shd w:fill="F5F8FA"/>
          </w:tcPr>
          <w:p>
            <w:pPr>
              <w:spacing w:after="0"/>
            </w:pPr>
            <w:r>
              <w:rPr>
                <w:rFonts w:ascii="Liberation Sans" w:hAnsi="Liberation Sans"/>
                <w:sz w:val="14"/>
              </w:rPr>
              <w:t>Optionomics - API Key Management</w:t>
            </w:r>
          </w:p>
        </w:tc>
        <w:tc>
          <w:tcPr>
            <w:tcW w:type="dxa" w:w="5904"/>
            <w:vAlign w:val="top"/>
            <w:tcMar>
              <w:top w:w="70" w:type="dxa"/>
              <w:start w:w="70" w:type="dxa"/>
              <w:bottom w:w="70" w:type="dxa"/>
              <w:end w:w="70" w:type="dxa"/>
            </w:tcMar>
            <w:shd w:fill="F5F8FA"/>
          </w:tcPr>
          <w:p>
            <w:pPr>
              <w:spacing w:after="0"/>
            </w:pPr>
            <w:r>
              <w:rPr>
                <w:rFonts w:ascii="Liberation Sans" w:hAnsi="Liberation Sans"/>
                <w:sz w:val="14"/>
              </w:rPr>
              <w:t>https://docs.optionomics.ai/account/api-keys/ ; public contract + 1000 rpm shared allowance</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S11</w:t>
            </w:r>
          </w:p>
        </w:tc>
        <w:tc>
          <w:tcPr>
            <w:tcW w:type="dxa" w:w="3600"/>
            <w:vAlign w:val="top"/>
            <w:tcMar>
              <w:top w:w="70" w:type="dxa"/>
              <w:start w:w="70" w:type="dxa"/>
              <w:bottom w:w="70" w:type="dxa"/>
              <w:end w:w="70" w:type="dxa"/>
            </w:tcMar>
          </w:tcPr>
          <w:p>
            <w:pPr>
              <w:spacing w:after="0"/>
            </w:pPr>
            <w:r>
              <w:rPr>
                <w:rFonts w:ascii="Liberation Sans" w:hAnsi="Liberation Sans"/>
                <w:sz w:val="14"/>
              </w:rPr>
              <w:t>Optionomics - Pricing</w:t>
            </w:r>
          </w:p>
        </w:tc>
        <w:tc>
          <w:tcPr>
            <w:tcW w:type="dxa" w:w="5904"/>
            <w:vAlign w:val="top"/>
            <w:tcMar>
              <w:top w:w="70" w:type="dxa"/>
              <w:start w:w="70" w:type="dxa"/>
              <w:bottom w:w="70" w:type="dxa"/>
              <w:end w:w="70" w:type="dxa"/>
            </w:tcMar>
          </w:tcPr>
          <w:p>
            <w:pPr>
              <w:spacing w:after="0"/>
            </w:pPr>
            <w:r>
              <w:rPr>
                <w:rFonts w:ascii="Liberation Sans" w:hAnsi="Liberation Sans"/>
                <w:sz w:val="14"/>
              </w:rPr>
              <w:t>https://optionomics.ai/pricing ; Vega REST/MCP/backtests/history</w:t>
            </w:r>
          </w:p>
        </w:tc>
      </w:tr>
      <w:tr>
        <w:trPr>
          <w:cantSplit/>
        </w:trPr>
        <w:tc>
          <w:tcPr>
            <w:tcW w:type="dxa" w:w="1008"/>
            <w:vAlign w:val="top"/>
            <w:tcMar>
              <w:top w:w="70" w:type="dxa"/>
              <w:start w:w="70" w:type="dxa"/>
              <w:bottom w:w="70" w:type="dxa"/>
              <w:end w:w="70" w:type="dxa"/>
            </w:tcMar>
            <w:shd w:fill="F5F8FA"/>
          </w:tcPr>
          <w:p>
            <w:pPr>
              <w:spacing w:after="0"/>
            </w:pPr>
            <w:r>
              <w:rPr>
                <w:rFonts w:ascii="Liberation Sans" w:hAnsi="Liberation Sans"/>
                <w:sz w:val="14"/>
              </w:rPr>
              <w:t>S12</w:t>
            </w:r>
          </w:p>
        </w:tc>
        <w:tc>
          <w:tcPr>
            <w:tcW w:type="dxa" w:w="3600"/>
            <w:vAlign w:val="top"/>
            <w:tcMar>
              <w:top w:w="70" w:type="dxa"/>
              <w:start w:w="70" w:type="dxa"/>
              <w:bottom w:w="70" w:type="dxa"/>
              <w:end w:w="70" w:type="dxa"/>
            </w:tcMar>
            <w:shd w:fill="F5F8FA"/>
          </w:tcPr>
          <w:p>
            <w:pPr>
              <w:spacing w:after="0"/>
            </w:pPr>
            <w:r>
              <w:rPr>
                <w:rFonts w:ascii="Liberation Sans" w:hAnsi="Liberation Sans"/>
                <w:sz w:val="14"/>
              </w:rPr>
              <w:t>Optionomics - Developer API</w:t>
            </w:r>
          </w:p>
        </w:tc>
        <w:tc>
          <w:tcPr>
            <w:tcW w:type="dxa" w:w="5904"/>
            <w:vAlign w:val="top"/>
            <w:tcMar>
              <w:top w:w="70" w:type="dxa"/>
              <w:start w:w="70" w:type="dxa"/>
              <w:bottom w:w="70" w:type="dxa"/>
              <w:end w:w="70" w:type="dxa"/>
            </w:tcMar>
            <w:shd w:fill="F5F8FA"/>
          </w:tcPr>
          <w:p>
            <w:pPr>
              <w:spacing w:after="0"/>
            </w:pPr>
            <w:r>
              <w:rPr>
                <w:rFonts w:ascii="Liberation Sans" w:hAnsi="Liberation Sans"/>
                <w:sz w:val="14"/>
              </w:rPr>
              <w:t>https://www.optionomics.ai/features/api ; whole-platform programmable surface, overview example</w:t>
            </w:r>
          </w:p>
        </w:tc>
      </w:tr>
      <w:tr>
        <w:trPr>
          <w:cantSplit/>
        </w:trPr>
        <w:tc>
          <w:tcPr>
            <w:tcW w:type="dxa" w:w="1008"/>
            <w:vAlign w:val="top"/>
            <w:tcMar>
              <w:top w:w="70" w:type="dxa"/>
              <w:start w:w="70" w:type="dxa"/>
              <w:bottom w:w="70" w:type="dxa"/>
              <w:end w:w="70" w:type="dxa"/>
            </w:tcMar>
          </w:tcPr>
          <w:p>
            <w:pPr>
              <w:spacing w:after="0"/>
            </w:pPr>
            <w:r>
              <w:rPr>
                <w:rFonts w:ascii="Liberation Sans" w:hAnsi="Liberation Sans"/>
                <w:sz w:val="14"/>
              </w:rPr>
              <w:t>S13</w:t>
            </w:r>
          </w:p>
        </w:tc>
        <w:tc>
          <w:tcPr>
            <w:tcW w:type="dxa" w:w="3600"/>
            <w:vAlign w:val="top"/>
            <w:tcMar>
              <w:top w:w="70" w:type="dxa"/>
              <w:start w:w="70" w:type="dxa"/>
              <w:bottom w:w="70" w:type="dxa"/>
              <w:end w:w="70" w:type="dxa"/>
            </w:tcMar>
          </w:tcPr>
          <w:p>
            <w:pPr>
              <w:spacing w:after="0"/>
            </w:pPr>
            <w:r>
              <w:rPr>
                <w:rFonts w:ascii="Liberation Sans" w:hAnsi="Liberation Sans"/>
                <w:sz w:val="14"/>
              </w:rPr>
              <w:t>Optionomics - Backtesting</w:t>
            </w:r>
          </w:p>
        </w:tc>
        <w:tc>
          <w:tcPr>
            <w:tcW w:type="dxa" w:w="5904"/>
            <w:vAlign w:val="top"/>
            <w:tcMar>
              <w:top w:w="70" w:type="dxa"/>
              <w:start w:w="70" w:type="dxa"/>
              <w:bottom w:w="70" w:type="dxa"/>
              <w:end w:w="70" w:type="dxa"/>
            </w:tcMar>
          </w:tcPr>
          <w:p>
            <w:pPr>
              <w:spacing w:after="0"/>
            </w:pPr>
            <w:r>
              <w:rPr>
                <w:rFonts w:ascii="Liberation Sans" w:hAnsi="Liberation Sans"/>
                <w:sz w:val="14"/>
              </w:rPr>
              <w:t>https://docs.optionomics.ai/features/backtesting/ ; modeled research, not live fill proof</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3"/>
              </w:rPr>
              <w:t>S14</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Alpaca - Corporate actions</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https://docs.alpaca.markets/us/reference/corporateactions-1 ; GET /v1/corporate-actions; includes dividends/splits/mergers/reorgs and data-quality warning</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3"/>
              </w:rPr>
              <w:t>S15</w:t>
            </w:r>
          </w:p>
        </w:tc>
        <w:tc>
          <w:tcPr>
            <w:tcW w:type="dxa" w:w="3408"/>
            <w:tcMar>
              <w:top w:w="70" w:type="dxa"/>
              <w:start w:w="70" w:type="dxa"/>
              <w:bottom w:w="70" w:type="dxa"/>
              <w:end w:w="70" w:type="dxa"/>
            </w:tcMar>
            <w:vAlign w:val="top"/>
          </w:tcPr>
          <w:p>
            <w:pPr>
              <w:spacing w:after="0"/>
            </w:pPr>
            <w:r>
              <w:rPr>
                <w:rFonts w:ascii="Liberation Sans" w:hAnsi="Liberation Sans"/>
                <w:sz w:val="13"/>
              </w:rPr>
              <w:t>Alpaca - Corporate Actions SSE</w:t>
            </w:r>
          </w:p>
        </w:tc>
        <w:tc>
          <w:tcPr>
            <w:tcW w:type="dxa" w:w="3408"/>
            <w:tcMar>
              <w:top w:w="70" w:type="dxa"/>
              <w:start w:w="70" w:type="dxa"/>
              <w:bottom w:w="70" w:type="dxa"/>
              <w:end w:w="70" w:type="dxa"/>
            </w:tcMar>
            <w:vAlign w:val="top"/>
          </w:tcPr>
          <w:p>
            <w:pPr>
              <w:spacing w:after="0"/>
            </w:pPr>
            <w:r>
              <w:rPr>
                <w:rFonts w:ascii="Liberation Sans" w:hAnsi="Liberation Sans"/>
                <w:sz w:val="13"/>
              </w:rPr>
              <w:t>https://docs.alpaca.markets/us/reference/subscribetocorporateactionseventssse ; live mutation stream backed by same REST dataset</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3"/>
              </w:rPr>
              <w:t>S16</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Alpaca - Options Trading Overview</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https://docs.alpaca.markets/us/docs/options-trading-overview ; Level 1 CSP/CC, Level 2 long options, Level 3 spreads; US listed equity options are American style</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3"/>
              </w:rPr>
              <w:t>S17</w:t>
            </w:r>
          </w:p>
        </w:tc>
        <w:tc>
          <w:tcPr>
            <w:tcW w:type="dxa" w:w="3408"/>
            <w:tcMar>
              <w:top w:w="70" w:type="dxa"/>
              <w:start w:w="70" w:type="dxa"/>
              <w:bottom w:w="70" w:type="dxa"/>
              <w:end w:w="70" w:type="dxa"/>
            </w:tcMar>
            <w:vAlign w:val="top"/>
          </w:tcPr>
          <w:p>
            <w:pPr>
              <w:spacing w:after="0"/>
            </w:pPr>
            <w:r>
              <w:rPr>
                <w:rFonts w:ascii="Liberation Sans" w:hAnsi="Liberation Sans"/>
                <w:sz w:val="13"/>
              </w:rPr>
              <w:t>Alpaca - Non-Trade Activities for Option Events</w:t>
            </w:r>
          </w:p>
        </w:tc>
        <w:tc>
          <w:tcPr>
            <w:tcW w:type="dxa" w:w="3408"/>
            <w:tcMar>
              <w:top w:w="70" w:type="dxa"/>
              <w:start w:w="70" w:type="dxa"/>
              <w:bottom w:w="70" w:type="dxa"/>
              <w:end w:w="70" w:type="dxa"/>
            </w:tcMar>
            <w:vAlign w:val="top"/>
          </w:tcPr>
          <w:p>
            <w:pPr>
              <w:spacing w:after="0"/>
            </w:pPr>
            <w:r>
              <w:rPr>
                <w:rFonts w:ascii="Liberation Sans" w:hAnsi="Liberation Sans"/>
                <w:sz w:val="13"/>
              </w:rPr>
              <w:t>https://docs.alpaca.markets/us/docs/non-trade-activities-for-option-events ; assignment/expiry/underlying trade lifecycle examples</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3"/>
              </w:rPr>
              <w:t>S18</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Alpaca - Activity SSE</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https://docs.alpaca.markets/us/docs/activity-sse ; newer option/corporate-action activity naming including OPASN/OPEXC/OPEXP/OPCA</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3"/>
              </w:rPr>
              <w:t>S19</w:t>
            </w:r>
          </w:p>
        </w:tc>
        <w:tc>
          <w:tcPr>
            <w:tcW w:type="dxa" w:w="3408"/>
            <w:tcMar>
              <w:top w:w="70" w:type="dxa"/>
              <w:start w:w="70" w:type="dxa"/>
              <w:bottom w:w="70" w:type="dxa"/>
              <w:end w:w="70" w:type="dxa"/>
            </w:tcMar>
            <w:vAlign w:val="top"/>
          </w:tcPr>
          <w:p>
            <w:pPr>
              <w:spacing w:after="0"/>
            </w:pPr>
            <w:r>
              <w:rPr>
                <w:rFonts w:ascii="Liberation Sans" w:hAnsi="Liberation Sans"/>
                <w:sz w:val="13"/>
              </w:rPr>
              <w:t>Optionomics - For Quant Traders</w:t>
            </w:r>
          </w:p>
        </w:tc>
        <w:tc>
          <w:tcPr>
            <w:tcW w:type="dxa" w:w="3408"/>
            <w:tcMar>
              <w:top w:w="70" w:type="dxa"/>
              <w:start w:w="70" w:type="dxa"/>
              <w:bottom w:w="70" w:type="dxa"/>
              <w:end w:w="70" w:type="dxa"/>
            </w:tcMar>
            <w:vAlign w:val="top"/>
          </w:tcPr>
          <w:p>
            <w:pPr>
              <w:spacing w:after="0"/>
            </w:pPr>
            <w:r>
              <w:rPr>
                <w:rFonts w:ascii="Liberation Sans" w:hAnsi="Liberation Sans"/>
                <w:sz w:val="13"/>
              </w:rPr>
              <w:t>https://optionomics.ai/for/quant-traders ; API is research/screening infrastructure, flow may arrive minutes behind tape, chains per session, no WebSocket execution feed</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3"/>
              </w:rPr>
              <w:t>S20</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Optionomics - Volatility Surface</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https://docs.optionomics.ai/analytics/volatility-surface/ ; strike x DTE x IV with skew/term context; snapshot not tick replay</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3"/>
              </w:rPr>
              <w:t>S21</w:t>
            </w:r>
          </w:p>
        </w:tc>
        <w:tc>
          <w:tcPr>
            <w:tcW w:type="dxa" w:w="3408"/>
            <w:tcMar>
              <w:top w:w="70" w:type="dxa"/>
              <w:start w:w="70" w:type="dxa"/>
              <w:bottom w:w="70" w:type="dxa"/>
              <w:end w:w="70" w:type="dxa"/>
            </w:tcMar>
            <w:vAlign w:val="top"/>
          </w:tcPr>
          <w:p>
            <w:pPr>
              <w:spacing w:after="0"/>
            </w:pPr>
            <w:r>
              <w:rPr>
                <w:rFonts w:ascii="Liberation Sans" w:hAnsi="Liberation Sans"/>
                <w:sz w:val="13"/>
              </w:rPr>
              <w:t>Optionomics - Historical Lab</w:t>
            </w:r>
          </w:p>
        </w:tc>
        <w:tc>
          <w:tcPr>
            <w:tcW w:type="dxa" w:w="3408"/>
            <w:tcMar>
              <w:top w:w="70" w:type="dxa"/>
              <w:start w:w="70" w:type="dxa"/>
              <w:bottom w:w="70" w:type="dxa"/>
              <w:end w:w="70" w:type="dxa"/>
            </w:tcMar>
            <w:vAlign w:val="top"/>
          </w:tcPr>
          <w:p>
            <w:pPr>
              <w:spacing w:after="0"/>
            </w:pPr>
            <w:r>
              <w:rPr>
                <w:rFonts w:ascii="Liberation Sans" w:hAnsi="Liberation Sans"/>
                <w:sz w:val="13"/>
              </w:rPr>
              <w:t>https://docs.optionomics.ai/analytics/history/ ; historical metrics with missing values distinct from zero and regime/context warning</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3"/>
              </w:rPr>
              <w:t>S22</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Optionomics - Stock Workspace</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https://docs.optionomics.ai/features/stock-page/ ; gamma/delta/premium/volume/skew/term/surface/heatmap/history/earnings/flow/UOA context</w:t>
            </w:r>
          </w:p>
        </w:tc>
      </w:tr>
      <w:tr>
        <w:trPr>
          <w:cantSplit/>
        </w:trPr>
        <w:tc>
          <w:tcPr>
            <w:tcW w:type="dxa" w:w="3408"/>
            <w:tcMar>
              <w:top w:w="70" w:type="dxa"/>
              <w:start w:w="70" w:type="dxa"/>
              <w:bottom w:w="70" w:type="dxa"/>
              <w:end w:w="70" w:type="dxa"/>
            </w:tcMar>
            <w:vAlign w:val="top"/>
          </w:tcPr>
          <w:p>
            <w:pPr>
              <w:spacing w:after="0"/>
            </w:pPr>
            <w:r>
              <w:rPr>
                <w:rFonts w:ascii="Liberation Sans" w:hAnsi="Liberation Sans"/>
                <w:sz w:val="13"/>
              </w:rPr>
              <w:t>S23</w:t>
            </w:r>
          </w:p>
        </w:tc>
        <w:tc>
          <w:tcPr>
            <w:tcW w:type="dxa" w:w="3408"/>
            <w:tcMar>
              <w:top w:w="70" w:type="dxa"/>
              <w:start w:w="70" w:type="dxa"/>
              <w:bottom w:w="70" w:type="dxa"/>
              <w:end w:w="70" w:type="dxa"/>
            </w:tcMar>
            <w:vAlign w:val="top"/>
          </w:tcPr>
          <w:p>
            <w:pPr>
              <w:spacing w:after="0"/>
            </w:pPr>
            <w:r>
              <w:rPr>
                <w:rFonts w:ascii="Liberation Sans" w:hAnsi="Liberation Sans"/>
                <w:sz w:val="13"/>
              </w:rPr>
              <w:t>QuantLib project</w:t>
            </w:r>
          </w:p>
        </w:tc>
        <w:tc>
          <w:tcPr>
            <w:tcW w:type="dxa" w:w="3408"/>
            <w:tcMar>
              <w:top w:w="70" w:type="dxa"/>
              <w:start w:w="70" w:type="dxa"/>
              <w:bottom w:w="70" w:type="dxa"/>
              <w:end w:w="70" w:type="dxa"/>
            </w:tcMar>
            <w:vAlign w:val="top"/>
          </w:tcPr>
          <w:p>
            <w:pPr>
              <w:spacing w:after="0"/>
            </w:pPr>
            <w:r>
              <w:rPr>
                <w:rFonts w:ascii="Liberation Sans" w:hAnsi="Liberation Sans"/>
                <w:sz w:val="13"/>
              </w:rPr>
              <w:t>https://www.quantlib.org/ ; numerical/pricing engineering reference only, not performance evidence</w:t>
            </w:r>
          </w:p>
        </w:tc>
      </w:tr>
      <w:tr>
        <w:trPr>
          <w:cantSplit/>
        </w:trPr>
        <w:tc>
          <w:tcPr>
            <w:tcW w:type="dxa" w:w="3408"/>
            <w:tcMar>
              <w:top w:w="70" w:type="dxa"/>
              <w:start w:w="70" w:type="dxa"/>
              <w:bottom w:w="70" w:type="dxa"/>
              <w:end w:w="70" w:type="dxa"/>
            </w:tcMar>
            <w:vAlign w:val="top"/>
            <w:shd w:fill="F5F8FA"/>
          </w:tcPr>
          <w:p>
            <w:pPr>
              <w:spacing w:after="0"/>
            </w:pPr>
            <w:r>
              <w:rPr>
                <w:rFonts w:ascii="Liberation Sans" w:hAnsi="Liberation Sans"/>
                <w:sz w:val="13"/>
              </w:rPr>
              <w:t>S24</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QuantConnect LEAN</w:t>
            </w:r>
          </w:p>
        </w:tc>
        <w:tc>
          <w:tcPr>
            <w:tcW w:type="dxa" w:w="3408"/>
            <w:tcMar>
              <w:top w:w="70" w:type="dxa"/>
              <w:start w:w="70" w:type="dxa"/>
              <w:bottom w:w="70" w:type="dxa"/>
              <w:end w:w="70" w:type="dxa"/>
            </w:tcMar>
            <w:vAlign w:val="top"/>
            <w:shd w:fill="F5F8FA"/>
          </w:tcPr>
          <w:p>
            <w:pPr>
              <w:spacing w:after="0"/>
            </w:pPr>
            <w:r>
              <w:rPr>
                <w:rFonts w:ascii="Liberation Sans" w:hAnsi="Liberation Sans"/>
                <w:sz w:val="13"/>
              </w:rPr>
              <w:t>https://github.com/QuantConnect/Lean ; event-driven/backtest/execution architecture reference; repository/license must be verified for reuse</w:t>
            </w:r>
          </w:p>
        </w:tc>
      </w:tr>
      <w:tr>
        <w:trPr>
          <w:cantSplit/>
        </w:trPr>
        <w:tc>
          <w:tcPr>
            <w:tcW w:type="dxa" w:w="3408"/>
          </w:tcPr>
          <w:p>
            <w:pPr>
              <w:spacing w:after="0"/>
            </w:pPr>
            <w:r>
              <w:rPr>
                <w:rFonts w:ascii="Liberation Sans" w:hAnsi="Liberation Sans"/>
                <w:sz w:val="14"/>
              </w:rPr>
              <w:t>S25</w:t>
            </w:r>
          </w:p>
        </w:tc>
        <w:tc>
          <w:tcPr>
            <w:tcW w:type="dxa" w:w="3408"/>
          </w:tcPr>
          <w:p>
            <w:pPr>
              <w:spacing w:after="0"/>
            </w:pPr>
            <w:r>
              <w:rPr>
                <w:rFonts w:ascii="Liberation Sans" w:hAnsi="Liberation Sans"/>
                <w:sz w:val="14"/>
              </w:rPr>
              <w:t>Alpaca - Historical stock bars</w:t>
            </w:r>
          </w:p>
        </w:tc>
        <w:tc>
          <w:tcPr>
            <w:tcW w:type="dxa" w:w="3408"/>
          </w:tcPr>
          <w:p>
            <w:pPr>
              <w:spacing w:after="0"/>
            </w:pPr>
            <w:r>
              <w:rPr>
                <w:rFonts w:ascii="Liberation Sans" w:hAnsi="Liberation Sans"/>
                <w:sz w:val="14"/>
              </w:rPr>
              <w:t>https://docs.alpaca.markets/us/reference/stockbars ; GET /v2/stocks/bars; verified 9 Sep 2026; supports explicit feed/timeframe/as-of/pagination semantics</w:t>
            </w:r>
          </w:p>
        </w:tc>
      </w:tr>
      <w:tr>
        <w:trPr>
          <w:cantSplit/>
        </w:trPr>
        <w:tc>
          <w:tcPr>
            <w:tcW w:type="dxa" w:w="3408"/>
          </w:tcPr>
          <w:p>
            <w:pPr>
              <w:spacing w:after="0"/>
            </w:pPr>
            <w:r>
              <w:rPr>
                <w:rFonts w:ascii="Liberation Sans" w:hAnsi="Liberation Sans"/>
                <w:sz w:val="14"/>
              </w:rPr>
              <w:t>S26</w:t>
            </w:r>
          </w:p>
        </w:tc>
        <w:tc>
          <w:tcPr>
            <w:tcW w:type="dxa" w:w="3408"/>
          </w:tcPr>
          <w:p>
            <w:pPr>
              <w:spacing w:after="0"/>
            </w:pPr>
            <w:r>
              <w:rPr>
                <w:rFonts w:ascii="Liberation Sans" w:hAnsi="Liberation Sans"/>
                <w:sz w:val="14"/>
              </w:rPr>
              <w:t>Alpaca - Latest stock quotes</w:t>
            </w:r>
          </w:p>
        </w:tc>
        <w:tc>
          <w:tcPr>
            <w:tcW w:type="dxa" w:w="3408"/>
          </w:tcPr>
          <w:p>
            <w:pPr>
              <w:spacing w:after="0"/>
            </w:pPr>
            <w:r>
              <w:rPr>
                <w:rFonts w:ascii="Liberation Sans" w:hAnsi="Liberation Sans"/>
                <w:sz w:val="14"/>
              </w:rPr>
              <w:t>https://docs.alpaca.markets/us/reference/stocklatestquotes-1 ; GET /v2/stocks/quotes/latest; verified 9 Sep 2026; returns latest best bid/ask with explicit feed selection</w:t>
            </w:r>
          </w:p>
        </w:tc>
      </w:tr>
    </w:tbl>
    <w:p/>
    <w:p>
      <w:pPr>
        <w:pStyle w:val="Heading1"/>
        <w:keepNext/>
      </w:pPr>
      <w:r>
        <w:t>Appendix G. Known Limitations / Deferred Work</w:t>
      </w:r>
    </w:p>
    <w:p>
      <w:pPr>
        <w:pStyle w:val="ListBullet"/>
        <w:spacing w:after="40"/>
      </w:pPr>
      <w:r>
        <w:t>Production live options pricing should use Alpaca OPRA; the free indicative feed is not treated as executable truth.</w:t>
      </w:r>
    </w:p>
    <w:p>
      <w:pPr>
        <w:pStyle w:val="ListBullet"/>
        <w:spacing w:after="40"/>
      </w:pPr>
      <w:r>
        <w:t>THETA v1 trades only standard contracts when deliverables are unambiguous. Alpaca corporate-actions REST/SSE is used for dividends, splits, mergers and reorganizations; if an adjusted option deliverable still cannot be proven from broker/contract/corporate-action state, THETA fails closed. A separate OCC-specific service is deferred unless later required by a proven coverage gap.</w:t>
      </w:r>
    </w:p>
    <w:p>
      <w:pPr>
        <w:pStyle w:val="ListBullet"/>
        <w:spacing w:after="40"/>
      </w:pPr>
      <w:r>
        <w:t>Optionomics exact REST paths beyond currently verified examples are deployment-resolved from the public API Reference/OpenAPI and not guessed in this document.</w:t>
      </w:r>
    </w:p>
    <w:p>
      <w:pPr>
        <w:pStyle w:val="ListBullet"/>
        <w:spacing w:after="40"/>
      </w:pPr>
      <w:r>
        <w:t>Optionomics modeled backtests are research inputs; our own realistic fill/accounting/OOS engine remains authoritative for graduation.</w:t>
      </w:r>
    </w:p>
    <w:p>
      <w:pPr>
        <w:pStyle w:val="ListBullet"/>
        <w:spacing w:after="40"/>
      </w:pPr>
      <w:r>
        <w:t>Pre-2024 raw OPRA microstructure is not required for THETA v1; add another historical raw-feed vendor only if a controlled experiment proves it is necessary.</w:t>
      </w:r>
    </w:p>
    <w:p>
      <w:pPr>
        <w:pStyle w:val="ListBullet"/>
        <w:spacing w:after="40"/>
      </w:pPr>
      <w:r>
        <w:t>Copy trading, follower execution and multi-broker support are deferred to later documents/releases.</w:t>
      </w:r>
    </w:p>
    <w:p>
      <w:pPr>
        <w:pStyle w:val="ListBullet"/>
        <w:spacing w:after="40"/>
      </w:pPr>
      <w:r>
        <w:t>A future QuantWheel integration may be studied as incremental strategy/workflow intelligence, but THETA v1 has no runtime dependency on it.</w:t>
      </w:r>
    </w:p>
    <w:p/>
    <w:tbl>
      <w:tblPr>
        <w:tblStyle w:val="TableGrid"/>
        <w:tblW w:type="auto" w:w="0"/>
        <w:tblLook w:firstColumn="1" w:firstRow="1" w:lastColumn="0" w:lastRow="0" w:noHBand="0" w:noVBand="1" w:val="04A0"/>
      </w:tblPr>
      <w:tblGrid>
        <w:gridCol w:w="10224"/>
      </w:tblGrid>
      <w:tr>
        <w:trPr>
          <w:cantSplit/>
          <w:tblHeader w:val="true"/>
        </w:trPr>
        <w:tc>
          <w:tcPr>
            <w:tcW w:type="dxa" w:w="10224"/>
            <w:shd w:fill="EAF5ED"/>
            <w:tcMar>
              <w:top w:w="100" w:type="dxa"/>
              <w:start w:w="120" w:type="dxa"/>
              <w:bottom w:w="100" w:type="dxa"/>
              <w:end w:w="120" w:type="dxa"/>
            </w:tcMar>
          </w:tcPr>
          <w:p>
            <w:pPr>
              <w:spacing w:after="0"/>
            </w:pPr>
            <w:r>
              <w:rPr>
                <w:rFonts w:ascii="Liberation Sans" w:hAnsi="Liberation Sans"/>
                <w:sz w:val="17"/>
              </w:rPr>
              <w:t>Final implementation rule: TRD v1.1 is frozen for PRD and backend-schema handoff. Do not add complexity because it sounds sophisticated. Every feature, model, threshold and future vendor must earn its place through transparent economics, point-in-time OOS ablation, realistic execution evidence and operational reliability. Material changes to canonical provider ownership, outcome definitions, lifecycle, accounting, risk or validation require a versioned TRD revision.</w:t>
            </w:r>
          </w:p>
        </w:tc>
      </w:tr>
    </w:tbl>
    <w:p/>
    <w:p>
      <w:r>
        <w:br w:type="page"/>
      </w:r>
    </w:p>
    <w:p>
      <w:pPr>
        <w:pStyle w:val="Heading1"/>
        <w:keepNext/>
      </w:pPr>
      <w:r>
        <w:t>Appendix H. Detailed Feature and Indicator Registry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1800"/>
            <w:shd w:fill="16324F"/>
            <w:tcMar>
              <w:top w:w="70" w:type="dxa"/>
              <w:start w:w="70" w:type="dxa"/>
              <w:bottom w:w="70" w:type="dxa"/>
              <w:end w:w="70" w:type="dxa"/>
            </w:tcMar>
            <w:vAlign w:val="center"/>
          </w:tcPr>
          <w:p>
            <w:pPr>
              <w:spacing w:after="0"/>
            </w:pPr>
            <w:r>
              <w:rPr>
                <w:rFonts w:ascii="Liberation Sans" w:hAnsi="Liberation Sans"/>
                <w:b/>
                <w:color w:val="FFFFFF"/>
                <w:sz w:val="11"/>
              </w:rPr>
              <w:t>Feature</w:t>
            </w:r>
          </w:p>
        </w:tc>
        <w:tc>
          <w:tcPr>
            <w:tcW w:type="dxa" w:w="1800"/>
            <w:shd w:fill="16324F"/>
            <w:tcMar>
              <w:top w:w="70" w:type="dxa"/>
              <w:start w:w="70" w:type="dxa"/>
              <w:bottom w:w="70" w:type="dxa"/>
              <w:end w:w="70" w:type="dxa"/>
            </w:tcMar>
            <w:vAlign w:val="center"/>
          </w:tcPr>
          <w:p>
            <w:pPr>
              <w:spacing w:after="0"/>
            </w:pPr>
            <w:r>
              <w:rPr>
                <w:rFonts w:ascii="Liberation Sans" w:hAnsi="Liberation Sans"/>
                <w:b/>
                <w:color w:val="FFFFFF"/>
                <w:sz w:val="11"/>
              </w:rPr>
              <w:t>Source</w:t>
            </w:r>
          </w:p>
        </w:tc>
        <w:tc>
          <w:tcPr>
            <w:tcW w:type="dxa" w:w="4608"/>
            <w:shd w:fill="16324F"/>
            <w:tcMar>
              <w:top w:w="70" w:type="dxa"/>
              <w:start w:w="70" w:type="dxa"/>
              <w:bottom w:w="70" w:type="dxa"/>
              <w:end w:w="70" w:type="dxa"/>
            </w:tcMar>
            <w:vAlign w:val="center"/>
          </w:tcPr>
          <w:p>
            <w:pPr>
              <w:spacing w:after="0"/>
            </w:pPr>
            <w:r>
              <w:rPr>
                <w:rFonts w:ascii="Liberation Sans" w:hAnsi="Liberation Sans"/>
                <w:b/>
                <w:color w:val="FFFFFF"/>
                <w:sz w:val="11"/>
              </w:rPr>
              <w:t>Definition / calculation</w:t>
            </w:r>
          </w:p>
        </w:tc>
        <w:tc>
          <w:tcPr>
            <w:tcW w:type="dxa" w:w="1584"/>
            <w:shd w:fill="16324F"/>
            <w:tcMar>
              <w:top w:w="70" w:type="dxa"/>
              <w:start w:w="70" w:type="dxa"/>
              <w:bottom w:w="70" w:type="dxa"/>
              <w:end w:w="70" w:type="dxa"/>
            </w:tcMar>
            <w:vAlign w:val="center"/>
          </w:tcPr>
          <w:p>
            <w:pPr>
              <w:spacing w:after="0"/>
            </w:pPr>
            <w:r>
              <w:rPr>
                <w:rFonts w:ascii="Liberation Sans" w:hAnsi="Liberation Sans"/>
                <w:b/>
                <w:color w:val="FFFFFF"/>
                <w:sz w:val="11"/>
              </w:rPr>
              <w:t>Family</w:t>
            </w:r>
          </w:p>
        </w:tc>
        <w:tc>
          <w:tcPr>
            <w:tcW w:type="dxa" w:w="1728"/>
            <w:shd w:fill="16324F"/>
            <w:tcMar>
              <w:top w:w="70" w:type="dxa"/>
              <w:start w:w="70" w:type="dxa"/>
              <w:bottom w:w="70" w:type="dxa"/>
              <w:end w:w="70" w:type="dxa"/>
            </w:tcMar>
            <w:vAlign w:val="center"/>
          </w:tcPr>
          <w:p>
            <w:pPr>
              <w:spacing w:after="0"/>
            </w:pPr>
            <w:r>
              <w:rPr>
                <w:rFonts w:ascii="Liberation Sans" w:hAnsi="Liberation Sans"/>
                <w:b/>
                <w:color w:val="FFFFFF"/>
                <w:sz w:val="11"/>
              </w:rPr>
              <w:t>Treatment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ret_1d</w:t>
            </w:r>
          </w:p>
        </w:tc>
        <w:tc>
          <w:tcPr>
            <w:tcW w:type="dxa" w:w="1800"/>
            <w:tcMar>
              <w:top w:w="70" w:type="dxa"/>
              <w:start w:w="70" w:type="dxa"/>
              <w:bottom w:w="70" w:type="dxa"/>
              <w:end w:w="70" w:type="dxa"/>
            </w:tcMar>
            <w:vAlign w:val="top"/>
          </w:tcPr>
          <w:p>
            <w:pPr>
              <w:spacing w:after="0"/>
            </w:pPr>
            <w:r>
              <w:rPr>
                <w:rFonts w:ascii="Liberation Sans" w:hAnsi="Liberation Sans"/>
                <w:sz w:val="11"/>
              </w:rPr>
              <w:t>Alpaca bars / normalized store</w:t>
            </w:r>
          </w:p>
        </w:tc>
        <w:tc>
          <w:tcPr>
            <w:tcW w:type="dxa" w:w="4608"/>
            <w:tcMar>
              <w:top w:w="70" w:type="dxa"/>
              <w:start w:w="70" w:type="dxa"/>
              <w:bottom w:w="70" w:type="dxa"/>
              <w:end w:w="70" w:type="dxa"/>
            </w:tcMar>
            <w:vAlign w:val="top"/>
          </w:tcPr>
          <w:p>
            <w:pPr>
              <w:spacing w:after="0"/>
            </w:pPr>
            <w:r>
              <w:rPr>
                <w:rFonts w:ascii="Liberation Sans" w:hAnsi="Liberation Sans"/>
                <w:sz w:val="11"/>
              </w:rPr>
              <w:t>1-day log/simple return</w:t>
            </w:r>
          </w:p>
        </w:tc>
        <w:tc>
          <w:tcPr>
            <w:tcW w:type="dxa" w:w="1584"/>
            <w:tcMar>
              <w:top w:w="70" w:type="dxa"/>
              <w:start w:w="70" w:type="dxa"/>
              <w:bottom w:w="70" w:type="dxa"/>
              <w:end w:w="70" w:type="dxa"/>
            </w:tcMar>
            <w:vAlign w:val="top"/>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ret_5d</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Alpaca/history</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5-day return</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ret_20d</w:t>
            </w:r>
          </w:p>
        </w:tc>
        <w:tc>
          <w:tcPr>
            <w:tcW w:type="dxa" w:w="1800"/>
            <w:tcMar>
              <w:top w:w="70" w:type="dxa"/>
              <w:start w:w="70" w:type="dxa"/>
              <w:bottom w:w="70" w:type="dxa"/>
              <w:end w:w="70" w:type="dxa"/>
            </w:tcMar>
            <w:vAlign w:val="top"/>
          </w:tcPr>
          <w:p>
            <w:pPr>
              <w:spacing w:after="0"/>
            </w:pPr>
            <w:r>
              <w:rPr>
                <w:rFonts w:ascii="Liberation Sans" w:hAnsi="Liberation Sans"/>
                <w:sz w:val="11"/>
              </w:rPr>
              <w:t>Alpaca/history</w:t>
            </w:r>
          </w:p>
        </w:tc>
        <w:tc>
          <w:tcPr>
            <w:tcW w:type="dxa" w:w="4608"/>
            <w:tcMar>
              <w:top w:w="70" w:type="dxa"/>
              <w:start w:w="70" w:type="dxa"/>
              <w:bottom w:w="70" w:type="dxa"/>
              <w:end w:w="70" w:type="dxa"/>
            </w:tcMar>
            <w:vAlign w:val="top"/>
          </w:tcPr>
          <w:p>
            <w:pPr>
              <w:spacing w:after="0"/>
            </w:pPr>
            <w:r>
              <w:rPr>
                <w:rFonts w:ascii="Liberation Sans" w:hAnsi="Liberation Sans"/>
                <w:sz w:val="11"/>
              </w:rPr>
              <w:t>20-day return</w:t>
            </w:r>
          </w:p>
        </w:tc>
        <w:tc>
          <w:tcPr>
            <w:tcW w:type="dxa" w:w="1584"/>
            <w:tcMar>
              <w:top w:w="70" w:type="dxa"/>
              <w:start w:w="70" w:type="dxa"/>
              <w:bottom w:w="70" w:type="dxa"/>
              <w:end w:w="70" w:type="dxa"/>
            </w:tcMar>
            <w:vAlign w:val="top"/>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ma20_rel</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spot/MA20 - 1</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ma50_rel</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spot/MA50 - 1</w:t>
            </w:r>
          </w:p>
        </w:tc>
        <w:tc>
          <w:tcPr>
            <w:tcW w:type="dxa" w:w="1584"/>
            <w:tcMar>
              <w:top w:w="70" w:type="dxa"/>
              <w:start w:w="70" w:type="dxa"/>
              <w:bottom w:w="70" w:type="dxa"/>
              <w:end w:w="70" w:type="dxa"/>
            </w:tcMar>
            <w:vAlign w:val="top"/>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ma200_rel</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spot/MA200 - 1</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ma_slope</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versioned slope estimator</w:t>
            </w:r>
          </w:p>
        </w:tc>
        <w:tc>
          <w:tcPr>
            <w:tcW w:type="dxa" w:w="1584"/>
            <w:tcMar>
              <w:top w:w="70" w:type="dxa"/>
              <w:start w:w="70" w:type="dxa"/>
              <w:bottom w:w="70" w:type="dxa"/>
              <w:end w:w="70" w:type="dxa"/>
            </w:tcMar>
            <w:vAlign w:val="top"/>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rsi14</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standard RSI(14) baseline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 never gate alone</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atr_like</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true-range/range statistic</w:t>
            </w:r>
          </w:p>
        </w:tc>
        <w:tc>
          <w:tcPr>
            <w:tcW w:type="dxa" w:w="1584"/>
            <w:tcMar>
              <w:top w:w="70" w:type="dxa"/>
              <w:start w:w="70" w:type="dxa"/>
              <w:bottom w:w="70" w:type="dxa"/>
              <w:end w:w="70" w:type="dxa"/>
            </w:tcMar>
            <w:vAlign w:val="top"/>
          </w:tcPr>
          <w:p>
            <w:pPr>
              <w:spacing w:after="0"/>
            </w:pPr>
            <w:r>
              <w:rPr>
                <w:rFonts w:ascii="Liberation Sans" w:hAnsi="Liberation Sans"/>
                <w:sz w:val="11"/>
              </w:rPr>
              <w:t>Underlying</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drawdown</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spot / running_peak - 1</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Ownership</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Soft/strong penalty</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rv10</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annualized realized vol 10d</w:t>
            </w:r>
          </w:p>
        </w:tc>
        <w:tc>
          <w:tcPr>
            <w:tcW w:type="dxa" w:w="1584"/>
            <w:tcMar>
              <w:top w:w="70" w:type="dxa"/>
              <w:start w:w="70" w:type="dxa"/>
              <w:bottom w:w="70" w:type="dxa"/>
              <w:end w:w="70" w:type="dxa"/>
            </w:tcMar>
            <w:vAlign w:val="top"/>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rv20</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annualized realized vol 20d</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rv60</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annualized realized vol 60d</w:t>
            </w:r>
          </w:p>
        </w:tc>
        <w:tc>
          <w:tcPr>
            <w:tcW w:type="dxa" w:w="1584"/>
            <w:tcMar>
              <w:top w:w="70" w:type="dxa"/>
              <w:start w:w="70" w:type="dxa"/>
              <w:bottom w:w="70" w:type="dxa"/>
              <w:end w:w="70" w:type="dxa"/>
            </w:tcMar>
            <w:vAlign w:val="top"/>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downside_semivar</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negative-return semivariance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Ownership</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gap_freq</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frequency/magnitude of overnight gaps</w:t>
            </w:r>
          </w:p>
        </w:tc>
        <w:tc>
          <w:tcPr>
            <w:tcW w:type="dxa" w:w="1584"/>
            <w:tcMar>
              <w:top w:w="70" w:type="dxa"/>
              <w:start w:w="70" w:type="dxa"/>
              <w:bottom w:w="70" w:type="dxa"/>
              <w:end w:w="70" w:type="dxa"/>
            </w:tcMar>
            <w:vAlign w:val="top"/>
          </w:tcPr>
          <w:p>
            <w:pPr>
              <w:spacing w:after="0"/>
            </w:pPr>
            <w:r>
              <w:rPr>
                <w:rFonts w:ascii="Liberation Sans" w:hAnsi="Liberation Sans"/>
                <w:sz w:val="11"/>
              </w:rPr>
              <w:t>Ownership</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contract_iv</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Alpaca/Optionomics</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contract implied volatility</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iv_rank</w:t>
            </w:r>
          </w:p>
        </w:tc>
        <w:tc>
          <w:tcPr>
            <w:tcW w:type="dxa" w:w="1800"/>
            <w:tcMar>
              <w:top w:w="70" w:type="dxa"/>
              <w:start w:w="70" w:type="dxa"/>
              <w:bottom w:w="70" w:type="dxa"/>
              <w:end w:w="70" w:type="dxa"/>
            </w:tcMar>
            <w:vAlign w:val="top"/>
          </w:tcPr>
          <w:p>
            <w:pPr>
              <w:spacing w:after="0"/>
            </w:pPr>
            <w:r>
              <w:rPr>
                <w:rFonts w:ascii="Liberation Sans" w:hAnsi="Liberation Sans"/>
                <w:sz w:val="11"/>
              </w:rPr>
              <w:t>Optionomics if documented</w:t>
            </w:r>
          </w:p>
        </w:tc>
        <w:tc>
          <w:tcPr>
            <w:tcW w:type="dxa" w:w="4608"/>
            <w:tcMar>
              <w:top w:w="70" w:type="dxa"/>
              <w:start w:w="70" w:type="dxa"/>
              <w:bottom w:w="70" w:type="dxa"/>
              <w:end w:w="70" w:type="dxa"/>
            </w:tcMar>
            <w:vAlign w:val="top"/>
          </w:tcPr>
          <w:p>
            <w:pPr>
              <w:spacing w:after="0"/>
            </w:pPr>
            <w:r>
              <w:rPr>
                <w:rFonts w:ascii="Liberation Sans" w:hAnsi="Liberation Sans"/>
                <w:sz w:val="11"/>
              </w:rPr>
              <w:t>current IV position in historical range</w:t>
            </w:r>
          </w:p>
        </w:tc>
        <w:tc>
          <w:tcPr>
            <w:tcW w:type="dxa" w:w="1584"/>
            <w:tcMar>
              <w:top w:w="70" w:type="dxa"/>
              <w:start w:w="70" w:type="dxa"/>
              <w:bottom w:w="70" w:type="dxa"/>
              <w:end w:w="70" w:type="dxa"/>
            </w:tcMar>
            <w:vAlign w:val="top"/>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tcPr>
          <w:p>
            <w:pPr>
              <w:spacing w:after="0"/>
            </w:pPr>
            <w:r>
              <w:rPr>
                <w:rFonts w:ascii="Liberation Sans" w:hAnsi="Liberation Sans"/>
                <w:sz w:val="11"/>
              </w:rPr>
              <w:t>Soft; missing != zero</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iv_percentile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Optionomics if documented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historical percentile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vrp_proxy</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term-matched IV^2 - forecast RV^2</w:t>
            </w:r>
          </w:p>
        </w:tc>
        <w:tc>
          <w:tcPr>
            <w:tcW w:type="dxa" w:w="1584"/>
            <w:tcMar>
              <w:top w:w="70" w:type="dxa"/>
              <w:start w:w="70" w:type="dxa"/>
              <w:bottom w:w="70" w:type="dxa"/>
              <w:end w:w="70" w:type="dxa"/>
            </w:tcMar>
            <w:vAlign w:val="top"/>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tcPr>
          <w:p>
            <w:pPr>
              <w:spacing w:after="0"/>
            </w:pPr>
            <w:r>
              <w:rPr>
                <w:rFonts w:ascii="Liberation Sans" w:hAnsi="Liberation Sans"/>
                <w:sz w:val="11"/>
              </w:rPr>
              <w:t>Soft; label proxy</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skew_slope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Optionomics/derived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IV change across strikes/delta</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term_slope</w:t>
            </w:r>
          </w:p>
        </w:tc>
        <w:tc>
          <w:tcPr>
            <w:tcW w:type="dxa" w:w="1800"/>
            <w:tcMar>
              <w:top w:w="70" w:type="dxa"/>
              <w:start w:w="70" w:type="dxa"/>
              <w:bottom w:w="70" w:type="dxa"/>
              <w:end w:w="70" w:type="dxa"/>
            </w:tcMar>
            <w:vAlign w:val="top"/>
          </w:tcPr>
          <w:p>
            <w:pPr>
              <w:spacing w:after="0"/>
            </w:pPr>
            <w:r>
              <w:rPr>
                <w:rFonts w:ascii="Liberation Sans" w:hAnsi="Liberation Sans"/>
                <w:sz w:val="11"/>
              </w:rPr>
              <w:t>Optionomics/derived</w:t>
            </w:r>
          </w:p>
        </w:tc>
        <w:tc>
          <w:tcPr>
            <w:tcW w:type="dxa" w:w="4608"/>
            <w:tcMar>
              <w:top w:w="70" w:type="dxa"/>
              <w:start w:w="70" w:type="dxa"/>
              <w:bottom w:w="70" w:type="dxa"/>
              <w:end w:w="70" w:type="dxa"/>
            </w:tcMar>
            <w:vAlign w:val="top"/>
          </w:tcPr>
          <w:p>
            <w:pPr>
              <w:spacing w:after="0"/>
            </w:pPr>
            <w:r>
              <w:rPr>
                <w:rFonts w:ascii="Liberation Sans" w:hAnsi="Liberation Sans"/>
                <w:sz w:val="11"/>
              </w:rPr>
              <w:t>IV change across expiries</w:t>
            </w:r>
          </w:p>
        </w:tc>
        <w:tc>
          <w:tcPr>
            <w:tcW w:type="dxa" w:w="1584"/>
            <w:tcMar>
              <w:top w:w="70" w:type="dxa"/>
              <w:start w:w="70" w:type="dxa"/>
              <w:bottom w:w="70" w:type="dxa"/>
              <w:end w:w="70" w:type="dxa"/>
            </w:tcMar>
            <w:vAlign w:val="top"/>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surface_curvature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Optionomics/derived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local strike/DTE surface curvature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expected_move</w:t>
            </w:r>
          </w:p>
        </w:tc>
        <w:tc>
          <w:tcPr>
            <w:tcW w:type="dxa" w:w="1800"/>
            <w:tcMar>
              <w:top w:w="70" w:type="dxa"/>
              <w:start w:w="70" w:type="dxa"/>
              <w:bottom w:w="70" w:type="dxa"/>
              <w:end w:w="70" w:type="dxa"/>
            </w:tcMar>
            <w:vAlign w:val="top"/>
          </w:tcPr>
          <w:p>
            <w:pPr>
              <w:spacing w:after="0"/>
            </w:pPr>
            <w:r>
              <w:rPr>
                <w:rFonts w:ascii="Liberation Sans" w:hAnsi="Liberation Sans"/>
                <w:sz w:val="11"/>
              </w:rPr>
              <w:t>Provider/derived</w:t>
            </w:r>
          </w:p>
        </w:tc>
        <w:tc>
          <w:tcPr>
            <w:tcW w:type="dxa" w:w="4608"/>
            <w:tcMar>
              <w:top w:w="70" w:type="dxa"/>
              <w:start w:w="70" w:type="dxa"/>
              <w:bottom w:w="70" w:type="dxa"/>
              <w:end w:w="70" w:type="dxa"/>
            </w:tcMar>
            <w:vAlign w:val="top"/>
          </w:tcPr>
          <w:p>
            <w:pPr>
              <w:spacing w:after="0"/>
            </w:pPr>
            <w:r>
              <w:rPr>
                <w:rFonts w:ascii="Liberation Sans" w:hAnsi="Liberation Sans"/>
                <w:sz w:val="11"/>
              </w:rPr>
              <w:t>S * sigma * sqrt(T) diagnostic or provider metric</w:t>
            </w:r>
          </w:p>
        </w:tc>
        <w:tc>
          <w:tcPr>
            <w:tcW w:type="dxa" w:w="1584"/>
            <w:tcMar>
              <w:top w:w="70" w:type="dxa"/>
              <w:start w:w="70" w:type="dxa"/>
              <w:bottom w:w="70" w:type="dxa"/>
              <w:end w:w="70" w:type="dxa"/>
            </w:tcMar>
            <w:vAlign w:val="top"/>
          </w:tcPr>
          <w:p>
            <w:pPr>
              <w:spacing w:after="0"/>
            </w:pPr>
            <w:r>
              <w:rPr>
                <w:rFonts w:ascii="Liberation Sans" w:hAnsi="Liberation Sans"/>
                <w:sz w:val="11"/>
              </w:rPr>
              <w:t>Volatility</w:t>
            </w:r>
          </w:p>
        </w:tc>
        <w:tc>
          <w:tcPr>
            <w:tcW w:type="dxa" w:w="1728"/>
            <w:tcMar>
              <w:top w:w="70" w:type="dxa"/>
              <w:start w:w="70" w:type="dxa"/>
              <w:bottom w:w="70" w:type="dxa"/>
              <w:end w:w="70" w:type="dxa"/>
            </w:tcMar>
            <w:vAlign w:val="top"/>
          </w:tcPr>
          <w:p>
            <w:pPr>
              <w:spacing w:after="0"/>
            </w:pPr>
            <w:r>
              <w:rPr>
                <w:rFonts w:ascii="Liberation Sans" w:hAnsi="Liberation Sans"/>
                <w:sz w:val="11"/>
              </w:rPr>
              <w:t>Soft; not guaranteed range</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delta</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Alpaca/provider</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signed option delta</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Contract</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gamma</w:t>
            </w:r>
          </w:p>
        </w:tc>
        <w:tc>
          <w:tcPr>
            <w:tcW w:type="dxa" w:w="1800"/>
            <w:tcMar>
              <w:top w:w="70" w:type="dxa"/>
              <w:start w:w="70" w:type="dxa"/>
              <w:bottom w:w="70" w:type="dxa"/>
              <w:end w:w="70" w:type="dxa"/>
            </w:tcMar>
            <w:vAlign w:val="top"/>
          </w:tcPr>
          <w:p>
            <w:pPr>
              <w:spacing w:after="0"/>
            </w:pPr>
            <w:r>
              <w:rPr>
                <w:rFonts w:ascii="Liberation Sans" w:hAnsi="Liberation Sans"/>
                <w:sz w:val="11"/>
              </w:rPr>
              <w:t>Alpaca/provider</w:t>
            </w:r>
          </w:p>
        </w:tc>
        <w:tc>
          <w:tcPr>
            <w:tcW w:type="dxa" w:w="4608"/>
            <w:tcMar>
              <w:top w:w="70" w:type="dxa"/>
              <w:start w:w="70" w:type="dxa"/>
              <w:bottom w:w="70" w:type="dxa"/>
              <w:end w:w="70" w:type="dxa"/>
            </w:tcMar>
            <w:vAlign w:val="top"/>
          </w:tcPr>
          <w:p>
            <w:pPr>
              <w:spacing w:after="0"/>
            </w:pPr>
            <w:r>
              <w:rPr>
                <w:rFonts w:ascii="Liberation Sans" w:hAnsi="Liberation Sans"/>
                <w:sz w:val="11"/>
              </w:rPr>
              <w:t>option gamma</w:t>
            </w:r>
          </w:p>
        </w:tc>
        <w:tc>
          <w:tcPr>
            <w:tcW w:type="dxa" w:w="1584"/>
            <w:tcMar>
              <w:top w:w="70" w:type="dxa"/>
              <w:start w:w="70" w:type="dxa"/>
              <w:bottom w:w="70" w:type="dxa"/>
              <w:end w:w="70" w:type="dxa"/>
            </w:tcMar>
            <w:vAlign w:val="top"/>
          </w:tcPr>
          <w:p>
            <w:pPr>
              <w:spacing w:after="0"/>
            </w:pPr>
            <w:r>
              <w:rPr>
                <w:rFonts w:ascii="Liberation Sans" w:hAnsi="Liberation Sans"/>
                <w:sz w:val="11"/>
              </w:rPr>
              <w:t>Contract/Risk</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theta</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Alpaca/provider</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time-decay sensitivity with provider units</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Contract</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vega</w:t>
            </w:r>
          </w:p>
        </w:tc>
        <w:tc>
          <w:tcPr>
            <w:tcW w:type="dxa" w:w="1800"/>
            <w:tcMar>
              <w:top w:w="70" w:type="dxa"/>
              <w:start w:w="70" w:type="dxa"/>
              <w:bottom w:w="70" w:type="dxa"/>
              <w:end w:w="70" w:type="dxa"/>
            </w:tcMar>
            <w:vAlign w:val="top"/>
          </w:tcPr>
          <w:p>
            <w:pPr>
              <w:spacing w:after="0"/>
            </w:pPr>
            <w:r>
              <w:rPr>
                <w:rFonts w:ascii="Liberation Sans" w:hAnsi="Liberation Sans"/>
                <w:sz w:val="11"/>
              </w:rPr>
              <w:t>Alpaca/provider</w:t>
            </w:r>
          </w:p>
        </w:tc>
        <w:tc>
          <w:tcPr>
            <w:tcW w:type="dxa" w:w="4608"/>
            <w:tcMar>
              <w:top w:w="70" w:type="dxa"/>
              <w:start w:w="70" w:type="dxa"/>
              <w:bottom w:w="70" w:type="dxa"/>
              <w:end w:w="70" w:type="dxa"/>
            </w:tcMar>
            <w:vAlign w:val="top"/>
          </w:tcPr>
          <w:p>
            <w:pPr>
              <w:spacing w:after="0"/>
            </w:pPr>
            <w:r>
              <w:rPr>
                <w:rFonts w:ascii="Liberation Sans" w:hAnsi="Liberation Sans"/>
                <w:sz w:val="11"/>
              </w:rPr>
              <w:t>IV sensitivity with provider units</w:t>
            </w:r>
          </w:p>
        </w:tc>
        <w:tc>
          <w:tcPr>
            <w:tcW w:type="dxa" w:w="1584"/>
            <w:tcMar>
              <w:top w:w="70" w:type="dxa"/>
              <w:start w:w="70" w:type="dxa"/>
              <w:bottom w:w="70" w:type="dxa"/>
              <w:end w:w="70" w:type="dxa"/>
            </w:tcMar>
            <w:vAlign w:val="top"/>
          </w:tcPr>
          <w:p>
            <w:pPr>
              <w:spacing w:after="0"/>
            </w:pPr>
            <w:r>
              <w:rPr>
                <w:rFonts w:ascii="Liberation Sans" w:hAnsi="Liberation Sans"/>
                <w:sz w:val="11"/>
              </w:rPr>
              <w:t>Contract/Risk</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dte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Contract metadata</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calendar-day display to expiry</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Contract</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Soft/routing</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log_moneyness</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ln(spot/strike)</w:t>
            </w:r>
          </w:p>
        </w:tc>
        <w:tc>
          <w:tcPr>
            <w:tcW w:type="dxa" w:w="1584"/>
            <w:tcMar>
              <w:top w:w="70" w:type="dxa"/>
              <w:start w:w="70" w:type="dxa"/>
              <w:bottom w:w="70" w:type="dxa"/>
              <w:end w:w="70" w:type="dxa"/>
            </w:tcMar>
            <w:vAlign w:val="top"/>
          </w:tcPr>
          <w:p>
            <w:pPr>
              <w:spacing w:after="0"/>
            </w:pPr>
            <w:r>
              <w:rPr>
                <w:rFonts w:ascii="Liberation Sans" w:hAnsi="Liberation Sans"/>
                <w:sz w:val="11"/>
              </w:rPr>
              <w:t>Contract</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spread_pct</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(ask-bid)/mid with safeguards</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Execution</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Hard ceiling + 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quote_age</w:t>
            </w:r>
          </w:p>
        </w:tc>
        <w:tc>
          <w:tcPr>
            <w:tcW w:type="dxa" w:w="1800"/>
            <w:tcMar>
              <w:top w:w="70" w:type="dxa"/>
              <w:start w:w="70" w:type="dxa"/>
              <w:bottom w:w="70" w:type="dxa"/>
              <w:end w:w="70" w:type="dxa"/>
            </w:tcMar>
            <w:vAlign w:val="top"/>
          </w:tcPr>
          <w:p>
            <w:pPr>
              <w:spacing w:after="0"/>
            </w:pPr>
            <w:r>
              <w:rPr>
                <w:rFonts w:ascii="Liberation Sans" w:hAnsi="Liberation Sans"/>
                <w:sz w:val="11"/>
              </w:rPr>
              <w:t>Alpaca</w:t>
            </w:r>
          </w:p>
        </w:tc>
        <w:tc>
          <w:tcPr>
            <w:tcW w:type="dxa" w:w="4608"/>
            <w:tcMar>
              <w:top w:w="70" w:type="dxa"/>
              <w:start w:w="70" w:type="dxa"/>
              <w:bottom w:w="70" w:type="dxa"/>
              <w:end w:w="70" w:type="dxa"/>
            </w:tcMar>
            <w:vAlign w:val="top"/>
          </w:tcPr>
          <w:p>
            <w:pPr>
              <w:spacing w:after="0"/>
            </w:pPr>
            <w:r>
              <w:rPr>
                <w:rFonts w:ascii="Liberation Sans" w:hAnsi="Liberation Sans"/>
                <w:sz w:val="11"/>
              </w:rPr>
              <w:t>now - quote timestamp</w:t>
            </w:r>
          </w:p>
        </w:tc>
        <w:tc>
          <w:tcPr>
            <w:tcW w:type="dxa" w:w="1584"/>
            <w:tcMar>
              <w:top w:w="70" w:type="dxa"/>
              <w:start w:w="70" w:type="dxa"/>
              <w:bottom w:w="70" w:type="dxa"/>
              <w:end w:w="70" w:type="dxa"/>
            </w:tcMar>
            <w:vAlign w:val="top"/>
          </w:tcPr>
          <w:p>
            <w:pPr>
              <w:spacing w:after="0"/>
            </w:pPr>
            <w:r>
              <w:rPr>
                <w:rFonts w:ascii="Liberation Sans" w:hAnsi="Liberation Sans"/>
                <w:sz w:val="11"/>
              </w:rPr>
              <w:t>Execution</w:t>
            </w:r>
          </w:p>
        </w:tc>
        <w:tc>
          <w:tcPr>
            <w:tcW w:type="dxa" w:w="1728"/>
            <w:tcMar>
              <w:top w:w="70" w:type="dxa"/>
              <w:start w:w="70" w:type="dxa"/>
              <w:bottom w:w="70" w:type="dxa"/>
              <w:end w:w="70" w:type="dxa"/>
            </w:tcMar>
            <w:vAlign w:val="top"/>
          </w:tcPr>
          <w:p>
            <w:pPr>
              <w:spacing w:after="0"/>
            </w:pPr>
            <w:r>
              <w:rPr>
                <w:rFonts w:ascii="Liberation Sans" w:hAnsi="Liberation Sans"/>
                <w:sz w:val="11"/>
              </w:rPr>
              <w:t>Hard at order</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quote_size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bid/ask displayed size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Execution</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open_interest</w:t>
            </w:r>
          </w:p>
        </w:tc>
        <w:tc>
          <w:tcPr>
            <w:tcW w:type="dxa" w:w="1800"/>
            <w:tcMar>
              <w:top w:w="70" w:type="dxa"/>
              <w:start w:w="70" w:type="dxa"/>
              <w:bottom w:w="70" w:type="dxa"/>
              <w:end w:w="70" w:type="dxa"/>
            </w:tcMar>
            <w:vAlign w:val="top"/>
          </w:tcPr>
          <w:p>
            <w:pPr>
              <w:spacing w:after="0"/>
            </w:pPr>
            <w:r>
              <w:rPr>
                <w:rFonts w:ascii="Liberation Sans" w:hAnsi="Liberation Sans"/>
                <w:sz w:val="11"/>
              </w:rPr>
              <w:t>Alpaca/Optionomics</w:t>
            </w:r>
          </w:p>
        </w:tc>
        <w:tc>
          <w:tcPr>
            <w:tcW w:type="dxa" w:w="4608"/>
            <w:tcMar>
              <w:top w:w="70" w:type="dxa"/>
              <w:start w:w="70" w:type="dxa"/>
              <w:bottom w:w="70" w:type="dxa"/>
              <w:end w:w="70" w:type="dxa"/>
            </w:tcMar>
            <w:vAlign w:val="top"/>
          </w:tcPr>
          <w:p>
            <w:pPr>
              <w:spacing w:after="0"/>
            </w:pPr>
            <w:r>
              <w:rPr>
                <w:rFonts w:ascii="Liberation Sans" w:hAnsi="Liberation Sans"/>
                <w:sz w:val="11"/>
              </w:rPr>
              <w:t>contract OI where available</w:t>
            </w:r>
          </w:p>
        </w:tc>
        <w:tc>
          <w:tcPr>
            <w:tcW w:type="dxa" w:w="1584"/>
            <w:tcMar>
              <w:top w:w="70" w:type="dxa"/>
              <w:start w:w="70" w:type="dxa"/>
              <w:bottom w:w="70" w:type="dxa"/>
              <w:end w:w="70" w:type="dxa"/>
            </w:tcMar>
            <w:vAlign w:val="top"/>
          </w:tcPr>
          <w:p>
            <w:pPr>
              <w:spacing w:after="0"/>
            </w:pPr>
            <w:r>
              <w:rPr>
                <w:rFonts w:ascii="Liberation Sans" w:hAnsi="Liberation Sans"/>
                <w:sz w:val="11"/>
              </w:rPr>
              <w:t>Liquidity</w:t>
            </w:r>
          </w:p>
        </w:tc>
        <w:tc>
          <w:tcPr>
            <w:tcW w:type="dxa" w:w="1728"/>
            <w:tcMar>
              <w:top w:w="70" w:type="dxa"/>
              <w:start w:w="70" w:type="dxa"/>
              <w:bottom w:w="70" w:type="dxa"/>
              <w:end w:w="70" w:type="dxa"/>
            </w:tcMar>
            <w:vAlign w:val="top"/>
          </w:tcPr>
          <w:p>
            <w:pPr>
              <w:spacing w:after="0"/>
            </w:pPr>
            <w:r>
              <w:rPr>
                <w:rFonts w:ascii="Liberation Sans" w:hAnsi="Liberation Sans"/>
                <w:sz w:val="11"/>
              </w:rPr>
              <w:t>Soft/threshold by version</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volume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Alpaca/Optionomics</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contract/day volume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Liquidity</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credit_collateral</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entry credit / secured collateral</w:t>
            </w:r>
          </w:p>
        </w:tc>
        <w:tc>
          <w:tcPr>
            <w:tcW w:type="dxa" w:w="1584"/>
            <w:tcMar>
              <w:top w:w="70" w:type="dxa"/>
              <w:start w:w="70" w:type="dxa"/>
              <w:bottom w:w="70" w:type="dxa"/>
              <w:end w:w="70" w:type="dxa"/>
            </w:tcMar>
            <w:vAlign w:val="top"/>
          </w:tcPr>
          <w:p>
            <w:pPr>
              <w:spacing w:after="0"/>
            </w:pPr>
            <w:r>
              <w:rPr>
                <w:rFonts w:ascii="Liberation Sans" w:hAnsi="Liberation Sans"/>
                <w:sz w:val="11"/>
              </w:rPr>
              <w:t>Economics</w:t>
            </w:r>
          </w:p>
        </w:tc>
        <w:tc>
          <w:tcPr>
            <w:tcW w:type="dxa" w:w="1728"/>
            <w:tcMar>
              <w:top w:w="70" w:type="dxa"/>
              <w:start w:w="70" w:type="dxa"/>
              <w:bottom w:w="70" w:type="dxa"/>
              <w:end w:w="70" w:type="dxa"/>
            </w:tcMar>
            <w:vAlign w:val="top"/>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break_even_distance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(spot - CSP break-even)/spot</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Economics</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premium_capture</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(entry credit - close debit)/entry credit</w:t>
            </w:r>
          </w:p>
        </w:tc>
        <w:tc>
          <w:tcPr>
            <w:tcW w:type="dxa" w:w="1584"/>
            <w:tcMar>
              <w:top w:w="70" w:type="dxa"/>
              <w:start w:w="70" w:type="dxa"/>
              <w:bottom w:w="70" w:type="dxa"/>
              <w:end w:w="70" w:type="dxa"/>
            </w:tcMar>
            <w:vAlign w:val="top"/>
          </w:tcPr>
          <w:p>
            <w:pPr>
              <w:spacing w:after="0"/>
            </w:pPr>
            <w:r>
              <w:rPr>
                <w:rFonts w:ascii="Liberation Sans" w:hAnsi="Liberation Sans"/>
                <w:sz w:val="11"/>
              </w:rPr>
              <w:t>Lifecycle</w:t>
            </w:r>
          </w:p>
        </w:tc>
        <w:tc>
          <w:tcPr>
            <w:tcW w:type="dxa" w:w="1728"/>
            <w:tcMar>
              <w:top w:w="70" w:type="dxa"/>
              <w:start w:w="70" w:type="dxa"/>
              <w:bottom w:w="70" w:type="dxa"/>
              <w:end w:w="70" w:type="dxa"/>
            </w:tcMar>
            <w:vAlign w:val="top"/>
          </w:tcPr>
          <w:p>
            <w:pPr>
              <w:spacing w:after="0"/>
            </w:pPr>
            <w:r>
              <w:rPr>
                <w:rFonts w:ascii="Liberation Sans" w:hAnsi="Liberation Sans"/>
                <w:sz w:val="11"/>
              </w:rPr>
              <w:t>Management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flow_net_premium</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Optionomics</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classified call/put/net premium context</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Flow</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 only</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uoa_score/context</w:t>
            </w:r>
          </w:p>
        </w:tc>
        <w:tc>
          <w:tcPr>
            <w:tcW w:type="dxa" w:w="1800"/>
            <w:tcMar>
              <w:top w:w="70" w:type="dxa"/>
              <w:start w:w="70" w:type="dxa"/>
              <w:bottom w:w="70" w:type="dxa"/>
              <w:end w:w="70" w:type="dxa"/>
            </w:tcMar>
            <w:vAlign w:val="top"/>
          </w:tcPr>
          <w:p>
            <w:pPr>
              <w:spacing w:after="0"/>
            </w:pPr>
            <w:r>
              <w:rPr>
                <w:rFonts w:ascii="Liberation Sans" w:hAnsi="Liberation Sans"/>
                <w:sz w:val="11"/>
              </w:rPr>
              <w:t>Optionomics</w:t>
            </w:r>
          </w:p>
        </w:tc>
        <w:tc>
          <w:tcPr>
            <w:tcW w:type="dxa" w:w="4608"/>
            <w:tcMar>
              <w:top w:w="70" w:type="dxa"/>
              <w:start w:w="70" w:type="dxa"/>
              <w:bottom w:w="70" w:type="dxa"/>
              <w:end w:w="70" w:type="dxa"/>
            </w:tcMar>
            <w:vAlign w:val="top"/>
          </w:tcPr>
          <w:p>
            <w:pPr>
              <w:spacing w:after="0"/>
            </w:pPr>
            <w:r>
              <w:rPr>
                <w:rFonts w:ascii="Liberation Sans" w:hAnsi="Liberation Sans"/>
                <w:sz w:val="11"/>
              </w:rPr>
              <w:t>unusual activity/context if documented</w:t>
            </w:r>
          </w:p>
        </w:tc>
        <w:tc>
          <w:tcPr>
            <w:tcW w:type="dxa" w:w="1584"/>
            <w:tcMar>
              <w:top w:w="70" w:type="dxa"/>
              <w:start w:w="70" w:type="dxa"/>
              <w:bottom w:w="70" w:type="dxa"/>
              <w:end w:w="70" w:type="dxa"/>
            </w:tcMar>
            <w:vAlign w:val="top"/>
          </w:tcPr>
          <w:p>
            <w:pPr>
              <w:spacing w:after="0"/>
            </w:pPr>
            <w:r>
              <w:rPr>
                <w:rFonts w:ascii="Liberation Sans" w:hAnsi="Liberation Sans"/>
                <w:sz w:val="11"/>
              </w:rPr>
              <w:t>Flow</w:t>
            </w:r>
          </w:p>
        </w:tc>
        <w:tc>
          <w:tcPr>
            <w:tcW w:type="dxa" w:w="1728"/>
            <w:tcMar>
              <w:top w:w="70" w:type="dxa"/>
              <w:start w:w="70" w:type="dxa"/>
              <w:bottom w:w="70" w:type="dxa"/>
              <w:end w:w="70" w:type="dxa"/>
            </w:tcMar>
            <w:vAlign w:val="top"/>
          </w:tcPr>
          <w:p>
            <w:pPr>
              <w:spacing w:after="0"/>
            </w:pPr>
            <w:r>
              <w:rPr>
                <w:rFonts w:ascii="Liberation Sans" w:hAnsi="Liberation Sans"/>
                <w:sz w:val="11"/>
              </w:rPr>
              <w:t>Soft only</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earnings_distance</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Optionomics/events</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time to known earnings</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Event</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Hard/soft by branch</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ex_div_distance</w:t>
            </w:r>
          </w:p>
        </w:tc>
        <w:tc>
          <w:tcPr>
            <w:tcW w:type="dxa" w:w="1800"/>
            <w:tcMar>
              <w:top w:w="70" w:type="dxa"/>
              <w:start w:w="70" w:type="dxa"/>
              <w:bottom w:w="70" w:type="dxa"/>
              <w:end w:w="70" w:type="dxa"/>
            </w:tcMar>
            <w:vAlign w:val="top"/>
          </w:tcPr>
          <w:p>
            <w:pPr>
              <w:spacing w:after="0"/>
            </w:pPr>
            <w:r>
              <w:rPr>
                <w:rFonts w:ascii="Liberation Sans" w:hAnsi="Liberation Sans"/>
                <w:sz w:val="11"/>
              </w:rPr>
              <w:t>Alpaca corporate actions</w:t>
            </w:r>
          </w:p>
        </w:tc>
        <w:tc>
          <w:tcPr>
            <w:tcW w:type="dxa" w:w="4608"/>
            <w:tcMar>
              <w:top w:w="70" w:type="dxa"/>
              <w:start w:w="70" w:type="dxa"/>
              <w:bottom w:w="70" w:type="dxa"/>
              <w:end w:w="70" w:type="dxa"/>
            </w:tcMar>
            <w:vAlign w:val="top"/>
          </w:tcPr>
          <w:p>
            <w:pPr>
              <w:spacing w:after="0"/>
            </w:pPr>
            <w:r>
              <w:rPr>
                <w:rFonts w:ascii="Liberation Sans" w:hAnsi="Liberation Sans"/>
                <w:sz w:val="11"/>
              </w:rPr>
              <w:t>time to ex-dividend</w:t>
            </w:r>
          </w:p>
        </w:tc>
        <w:tc>
          <w:tcPr>
            <w:tcW w:type="dxa" w:w="1584"/>
            <w:tcMar>
              <w:top w:w="70" w:type="dxa"/>
              <w:start w:w="70" w:type="dxa"/>
              <w:bottom w:w="70" w:type="dxa"/>
              <w:end w:w="70" w:type="dxa"/>
            </w:tcMar>
            <w:vAlign w:val="top"/>
          </w:tcPr>
          <w:p>
            <w:pPr>
              <w:spacing w:after="0"/>
            </w:pPr>
            <w:r>
              <w:rPr>
                <w:rFonts w:ascii="Liberation Sans" w:hAnsi="Liberation Sans"/>
                <w:sz w:val="11"/>
              </w:rPr>
              <w:t>Event</w:t>
            </w:r>
          </w:p>
        </w:tc>
        <w:tc>
          <w:tcPr>
            <w:tcW w:type="dxa" w:w="1728"/>
            <w:tcMar>
              <w:top w:w="70" w:type="dxa"/>
              <w:start w:w="70" w:type="dxa"/>
              <w:bottom w:w="70" w:type="dxa"/>
              <w:end w:w="70" w:type="dxa"/>
            </w:tcMar>
            <w:vAlign w:val="top"/>
          </w:tcPr>
          <w:p>
            <w:pPr>
              <w:spacing w:after="0"/>
            </w:pPr>
            <w:r>
              <w:rPr>
                <w:rFonts w:ascii="Liberation Sans" w:hAnsi="Liberation Sans"/>
                <w:sz w:val="11"/>
              </w:rPr>
              <w:t>CC/assignment risk</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dividend_amount</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Alpaca corporate actions</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cash dividend amount if available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Event</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CC/assignment risk</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regime_state</w:t>
            </w:r>
          </w:p>
        </w:tc>
        <w:tc>
          <w:tcPr>
            <w:tcW w:type="dxa" w:w="1800"/>
            <w:tcMar>
              <w:top w:w="70" w:type="dxa"/>
              <w:start w:w="70" w:type="dxa"/>
              <w:bottom w:w="70" w:type="dxa"/>
              <w:end w:w="70" w:type="dxa"/>
            </w:tcMar>
            <w:vAlign w:val="top"/>
          </w:tcPr>
          <w:p>
            <w:pPr>
              <w:spacing w:after="0"/>
            </w:pPr>
            <w:r>
              <w:rPr>
                <w:rFonts w:ascii="Liberation Sans" w:hAnsi="Liberation Sans"/>
                <w:sz w:val="11"/>
              </w:rPr>
              <w:t>Derived</w:t>
            </w:r>
          </w:p>
        </w:tc>
        <w:tc>
          <w:tcPr>
            <w:tcW w:type="dxa" w:w="4608"/>
            <w:tcMar>
              <w:top w:w="70" w:type="dxa"/>
              <w:start w:w="70" w:type="dxa"/>
              <w:bottom w:w="70" w:type="dxa"/>
              <w:end w:w="70" w:type="dxa"/>
            </w:tcMar>
            <w:vAlign w:val="top"/>
          </w:tcPr>
          <w:p>
            <w:pPr>
              <w:spacing w:after="0"/>
            </w:pPr>
            <w:r>
              <w:rPr>
                <w:rFonts w:ascii="Liberation Sans" w:hAnsi="Liberation Sans"/>
                <w:sz w:val="11"/>
              </w:rPr>
              <w:t>trend x vol x event x liquidity x stress</w:t>
            </w:r>
          </w:p>
        </w:tc>
        <w:tc>
          <w:tcPr>
            <w:tcW w:type="dxa" w:w="1584"/>
            <w:tcMar>
              <w:top w:w="70" w:type="dxa"/>
              <w:start w:w="70" w:type="dxa"/>
              <w:bottom w:w="70" w:type="dxa"/>
              <w:end w:w="70" w:type="dxa"/>
            </w:tcMar>
            <w:vAlign w:val="top"/>
          </w:tcPr>
          <w:p>
            <w:pPr>
              <w:spacing w:after="0"/>
            </w:pPr>
            <w:r>
              <w:rPr>
                <w:rFonts w:ascii="Liberation Sans" w:hAnsi="Liberation Sans"/>
                <w:sz w:val="11"/>
              </w:rPr>
              <w:t>Regime</w:t>
            </w:r>
          </w:p>
        </w:tc>
        <w:tc>
          <w:tcPr>
            <w:tcW w:type="dxa" w:w="1728"/>
            <w:tcMar>
              <w:top w:w="70" w:type="dxa"/>
              <w:start w:w="70" w:type="dxa"/>
              <w:bottom w:w="70" w:type="dxa"/>
              <w:end w:w="70" w:type="dxa"/>
            </w:tcMar>
            <w:vAlign w:val="top"/>
          </w:tcPr>
          <w:p>
            <w:pPr>
              <w:spacing w:after="0"/>
            </w:pPr>
            <w:r>
              <w:rPr>
                <w:rFonts w:ascii="Liberation Sans" w:hAnsi="Liberation Sans"/>
                <w:sz w:val="11"/>
              </w:rPr>
              <w:t>Context</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ownership_acceptability</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Model</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assignment ownership suitability</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Ownership</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Strong/entry floor</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p_severe_drawdown</w:t>
            </w:r>
          </w:p>
        </w:tc>
        <w:tc>
          <w:tcPr>
            <w:tcW w:type="dxa" w:w="1800"/>
            <w:tcMar>
              <w:top w:w="70" w:type="dxa"/>
              <w:start w:w="70" w:type="dxa"/>
              <w:bottom w:w="70" w:type="dxa"/>
              <w:end w:w="70" w:type="dxa"/>
            </w:tcMar>
            <w:vAlign w:val="top"/>
          </w:tcPr>
          <w:p>
            <w:pPr>
              <w:spacing w:after="0"/>
            </w:pPr>
            <w:r>
              <w:rPr>
                <w:rFonts w:ascii="Liberation Sans" w:hAnsi="Liberation Sans"/>
                <w:sz w:val="11"/>
              </w:rPr>
              <w:t>Model</w:t>
            </w:r>
          </w:p>
        </w:tc>
        <w:tc>
          <w:tcPr>
            <w:tcW w:type="dxa" w:w="4608"/>
            <w:tcMar>
              <w:top w:w="70" w:type="dxa"/>
              <w:start w:w="70" w:type="dxa"/>
              <w:bottom w:w="70" w:type="dxa"/>
              <w:end w:w="70" w:type="dxa"/>
            </w:tcMar>
            <w:vAlign w:val="top"/>
          </w:tcPr>
          <w:p>
            <w:pPr>
              <w:spacing w:after="0"/>
            </w:pPr>
            <w:r>
              <w:rPr>
                <w:rFonts w:ascii="Liberation Sans" w:hAnsi="Liberation Sans"/>
                <w:sz w:val="11"/>
              </w:rPr>
              <w:t>probability of adverse threshold breach</w:t>
            </w:r>
          </w:p>
        </w:tc>
        <w:tc>
          <w:tcPr>
            <w:tcW w:type="dxa" w:w="1584"/>
            <w:tcMar>
              <w:top w:w="70" w:type="dxa"/>
              <w:start w:w="70" w:type="dxa"/>
              <w:bottom w:w="70" w:type="dxa"/>
              <w:end w:w="70" w:type="dxa"/>
            </w:tcMar>
            <w:vAlign w:val="top"/>
          </w:tcPr>
          <w:p>
            <w:pPr>
              <w:spacing w:after="0"/>
            </w:pPr>
            <w:r>
              <w:rPr>
                <w:rFonts w:ascii="Liberation Sans" w:hAnsi="Liberation Sans"/>
                <w:sz w:val="11"/>
              </w:rPr>
              <w:t>Ownership/Risk</w:t>
            </w:r>
          </w:p>
        </w:tc>
        <w:tc>
          <w:tcPr>
            <w:tcW w:type="dxa" w:w="1728"/>
            <w:tcMar>
              <w:top w:w="70" w:type="dxa"/>
              <w:start w:w="70" w:type="dxa"/>
              <w:bottom w:w="70" w:type="dxa"/>
              <w:end w:w="70" w:type="dxa"/>
            </w:tcMar>
            <w:vAlign w:val="top"/>
          </w:tcPr>
          <w:p>
            <w:pPr>
              <w:spacing w:after="0"/>
            </w:pPr>
            <w:r>
              <w:rPr>
                <w:rFonts w:ascii="Liberation Sans" w:hAnsi="Liberation Sans"/>
                <w:sz w:val="11"/>
              </w:rPr>
              <w:t>Strong</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recovery_median</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Model</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median economic recovery time</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Ownership/Capital</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Soft/strong</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fill_probability</w:t>
            </w:r>
          </w:p>
        </w:tc>
        <w:tc>
          <w:tcPr>
            <w:tcW w:type="dxa" w:w="1800"/>
            <w:tcMar>
              <w:top w:w="70" w:type="dxa"/>
              <w:start w:w="70" w:type="dxa"/>
              <w:bottom w:w="70" w:type="dxa"/>
              <w:end w:w="70" w:type="dxa"/>
            </w:tcMar>
            <w:vAlign w:val="top"/>
          </w:tcPr>
          <w:p>
            <w:pPr>
              <w:spacing w:after="0"/>
            </w:pPr>
            <w:r>
              <w:rPr>
                <w:rFonts w:ascii="Liberation Sans" w:hAnsi="Liberation Sans"/>
                <w:sz w:val="11"/>
              </w:rPr>
              <w:t>Model</w:t>
            </w:r>
          </w:p>
        </w:tc>
        <w:tc>
          <w:tcPr>
            <w:tcW w:type="dxa" w:w="4608"/>
            <w:tcMar>
              <w:top w:w="70" w:type="dxa"/>
              <w:start w:w="70" w:type="dxa"/>
              <w:bottom w:w="70" w:type="dxa"/>
              <w:end w:w="70" w:type="dxa"/>
            </w:tcMar>
            <w:vAlign w:val="top"/>
          </w:tcPr>
          <w:p>
            <w:pPr>
              <w:spacing w:after="0"/>
            </w:pPr>
            <w:r>
              <w:rPr>
                <w:rFonts w:ascii="Liberation Sans" w:hAnsi="Liberation Sans"/>
                <w:sz w:val="11"/>
              </w:rPr>
              <w:t>P(fill at limit | current state)</w:t>
            </w:r>
          </w:p>
        </w:tc>
        <w:tc>
          <w:tcPr>
            <w:tcW w:type="dxa" w:w="1584"/>
            <w:tcMar>
              <w:top w:w="70" w:type="dxa"/>
              <w:start w:w="70" w:type="dxa"/>
              <w:bottom w:w="70" w:type="dxa"/>
              <w:end w:w="70" w:type="dxa"/>
            </w:tcMar>
            <w:vAlign w:val="top"/>
          </w:tcPr>
          <w:p>
            <w:pPr>
              <w:spacing w:after="0"/>
            </w:pPr>
            <w:r>
              <w:rPr>
                <w:rFonts w:ascii="Liberation Sans" w:hAnsi="Liberation Sans"/>
                <w:sz w:val="11"/>
              </w:rPr>
              <w:t>Execution</w:t>
            </w:r>
          </w:p>
        </w:tc>
        <w:tc>
          <w:tcPr>
            <w:tcW w:type="dxa" w:w="1728"/>
            <w:tcMar>
              <w:top w:w="70" w:type="dxa"/>
              <w:start w:w="70" w:type="dxa"/>
              <w:bottom w:w="70" w:type="dxa"/>
              <w:end w:w="70" w:type="dxa"/>
            </w:tcMar>
            <w:vAlign w:val="top"/>
          </w:tcPr>
          <w:p>
            <w:pPr>
              <w:spacing w:after="0"/>
            </w:pPr>
            <w:r>
              <w:rPr>
                <w:rFonts w:ascii="Liberation Sans" w:hAnsi="Liberation Sans"/>
                <w:sz w:val="11"/>
              </w:rPr>
              <w:t>Execution utility</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expert_prior</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Offline model</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reliability-weighted expert-policy prior</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Expert</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Soft only</w:t>
            </w:r>
          </w:p>
        </w:tc>
      </w:tr>
      <w:tr>
        <w:trPr>
          <w:cantSplit/>
        </w:trPr>
        <w:tc>
          <w:tcPr>
            <w:tcW w:type="dxa" w:w="1800"/>
            <w:tcMar>
              <w:top w:w="70" w:type="dxa"/>
              <w:start w:w="70" w:type="dxa"/>
              <w:bottom w:w="70" w:type="dxa"/>
              <w:end w:w="70" w:type="dxa"/>
            </w:tcMar>
            <w:vAlign w:val="top"/>
          </w:tcPr>
          <w:p>
            <w:pPr>
              <w:spacing w:after="0"/>
            </w:pPr>
            <w:r>
              <w:rPr>
                <w:rFonts w:ascii="Liberation Sans" w:hAnsi="Liberation Sans"/>
                <w:sz w:val="11"/>
              </w:rPr>
              <w:t>portfolio_concentration</w:t>
            </w:r>
          </w:p>
        </w:tc>
        <w:tc>
          <w:tcPr>
            <w:tcW w:type="dxa" w:w="1800"/>
            <w:tcMar>
              <w:top w:w="70" w:type="dxa"/>
              <w:start w:w="70" w:type="dxa"/>
              <w:bottom w:w="70" w:type="dxa"/>
              <w:end w:w="70" w:type="dxa"/>
            </w:tcMar>
            <w:vAlign w:val="top"/>
          </w:tcPr>
          <w:p>
            <w:pPr>
              <w:spacing w:after="0"/>
            </w:pPr>
            <w:r>
              <w:rPr>
                <w:rFonts w:ascii="Liberation Sans" w:hAnsi="Liberation Sans"/>
                <w:sz w:val="11"/>
              </w:rPr>
              <w:t>Derived/account</w:t>
            </w:r>
          </w:p>
        </w:tc>
        <w:tc>
          <w:tcPr>
            <w:tcW w:type="dxa" w:w="4608"/>
            <w:tcMar>
              <w:top w:w="70" w:type="dxa"/>
              <w:start w:w="70" w:type="dxa"/>
              <w:bottom w:w="70" w:type="dxa"/>
              <w:end w:w="70" w:type="dxa"/>
            </w:tcMar>
            <w:vAlign w:val="top"/>
          </w:tcPr>
          <w:p>
            <w:pPr>
              <w:spacing w:after="0"/>
            </w:pPr>
            <w:r>
              <w:rPr>
                <w:rFonts w:ascii="Liberation Sans" w:hAnsi="Liberation Sans"/>
                <w:sz w:val="11"/>
              </w:rPr>
              <w:t>ticker/sector/correlation exposure</w:t>
            </w:r>
          </w:p>
        </w:tc>
        <w:tc>
          <w:tcPr>
            <w:tcW w:type="dxa" w:w="1584"/>
            <w:tcMar>
              <w:top w:w="70" w:type="dxa"/>
              <w:start w:w="70" w:type="dxa"/>
              <w:bottom w:w="70" w:type="dxa"/>
              <w:end w:w="70" w:type="dxa"/>
            </w:tcMar>
            <w:vAlign w:val="top"/>
          </w:tcPr>
          <w:p>
            <w:pPr>
              <w:spacing w:after="0"/>
            </w:pPr>
            <w:r>
              <w:rPr>
                <w:rFonts w:ascii="Liberation Sans" w:hAnsi="Liberation Sans"/>
                <w:sz w:val="11"/>
              </w:rPr>
              <w:t>Risk</w:t>
            </w:r>
          </w:p>
        </w:tc>
        <w:tc>
          <w:tcPr>
            <w:tcW w:type="dxa" w:w="1728"/>
            <w:tcMar>
              <w:top w:w="70" w:type="dxa"/>
              <w:start w:w="70" w:type="dxa"/>
              <w:bottom w:w="70" w:type="dxa"/>
              <w:end w:w="70" w:type="dxa"/>
            </w:tcMar>
            <w:vAlign w:val="top"/>
          </w:tcPr>
          <w:p>
            <w:pPr>
              <w:spacing w:after="0"/>
            </w:pPr>
            <w:r>
              <w:rPr>
                <w:rFonts w:ascii="Liberation Sans" w:hAnsi="Liberation Sans"/>
                <w:sz w:val="11"/>
              </w:rPr>
              <w:t>Hard/size</w:t>
            </w:r>
          </w:p>
        </w:tc>
      </w:tr>
      <w:tr>
        <w:trPr>
          <w:cantSplit/>
        </w:trPr>
        <w:tc>
          <w:tcPr>
            <w:tcW w:type="dxa" w:w="1800"/>
            <w:tcMar>
              <w:top w:w="70" w:type="dxa"/>
              <w:start w:w="70" w:type="dxa"/>
              <w:bottom w:w="70" w:type="dxa"/>
              <w:end w:w="70" w:type="dxa"/>
            </w:tcMar>
            <w:vAlign w:val="top"/>
            <w:shd w:fill="F5F8FA"/>
          </w:tcPr>
          <w:p>
            <w:pPr>
              <w:spacing w:after="0"/>
            </w:pPr>
            <w:r>
              <w:rPr>
                <w:rFonts w:ascii="Liberation Sans" w:hAnsi="Liberation Sans"/>
                <w:sz w:val="11"/>
              </w:rPr>
              <w:t>capital_days</w:t>
            </w:r>
          </w:p>
        </w:tc>
        <w:tc>
          <w:tcPr>
            <w:tcW w:type="dxa" w:w="1800"/>
            <w:tcMar>
              <w:top w:w="70" w:type="dxa"/>
              <w:start w:w="70" w:type="dxa"/>
              <w:bottom w:w="70" w:type="dxa"/>
              <w:end w:w="70" w:type="dxa"/>
            </w:tcMar>
            <w:vAlign w:val="top"/>
            <w:shd w:fill="F5F8FA"/>
          </w:tcPr>
          <w:p>
            <w:pPr>
              <w:spacing w:after="0"/>
            </w:pPr>
            <w:r>
              <w:rPr>
                <w:rFonts w:ascii="Liberation Sans" w:hAnsi="Liberation Sans"/>
                <w:sz w:val="11"/>
              </w:rPr>
              <w:t>Derived</w:t>
            </w:r>
          </w:p>
        </w:tc>
        <w:tc>
          <w:tcPr>
            <w:tcW w:type="dxa" w:w="4608"/>
            <w:tcMar>
              <w:top w:w="70" w:type="dxa"/>
              <w:start w:w="70" w:type="dxa"/>
              <w:bottom w:w="70" w:type="dxa"/>
              <w:end w:w="70" w:type="dxa"/>
            </w:tcMar>
            <w:vAlign w:val="top"/>
            <w:shd w:fill="F5F8FA"/>
          </w:tcPr>
          <w:p>
            <w:pPr>
              <w:spacing w:after="0"/>
            </w:pPr>
            <w:r>
              <w:rPr>
                <w:rFonts w:ascii="Liberation Sans" w:hAnsi="Liberation Sans"/>
                <w:sz w:val="11"/>
              </w:rPr>
              <w:t>capital x time aggregation</w:t>
            </w:r>
          </w:p>
        </w:tc>
        <w:tc>
          <w:tcPr>
            <w:tcW w:type="dxa" w:w="1584"/>
            <w:tcMar>
              <w:top w:w="70" w:type="dxa"/>
              <w:start w:w="70" w:type="dxa"/>
              <w:bottom w:w="70" w:type="dxa"/>
              <w:end w:w="70" w:type="dxa"/>
            </w:tcMar>
            <w:vAlign w:val="top"/>
            <w:shd w:fill="F5F8FA"/>
          </w:tcPr>
          <w:p>
            <w:pPr>
              <w:spacing w:after="0"/>
            </w:pPr>
            <w:r>
              <w:rPr>
                <w:rFonts w:ascii="Liberation Sans" w:hAnsi="Liberation Sans"/>
                <w:sz w:val="11"/>
              </w:rPr>
              <w:t>Economics</w:t>
            </w:r>
          </w:p>
        </w:tc>
        <w:tc>
          <w:tcPr>
            <w:tcW w:type="dxa" w:w="1728"/>
            <w:tcMar>
              <w:top w:w="70" w:type="dxa"/>
              <w:start w:w="70" w:type="dxa"/>
              <w:bottom w:w="70" w:type="dxa"/>
              <w:end w:w="70" w:type="dxa"/>
            </w:tcMar>
            <w:vAlign w:val="top"/>
            <w:shd w:fill="F5F8FA"/>
          </w:tcPr>
          <w:p>
            <w:pPr>
              <w:spacing w:after="0"/>
            </w:pPr>
            <w:r>
              <w:rPr>
                <w:rFonts w:ascii="Liberation Sans" w:hAnsi="Liberation Sans"/>
                <w:sz w:val="11"/>
              </w:rPr>
              <w:t>Utility/accounting</w:t>
            </w:r>
          </w:p>
        </w:tc>
      </w:tr>
    </w:tbl>
    <w:p/>
    <w:tbl>
      <w:tblPr>
        <w:tblStyle w:val="TableGrid"/>
        <w:tblW w:type="auto" w:w="0"/>
        <w:tblLook w:firstColumn="1" w:firstRow="1" w:lastColumn="0" w:lastRow="0" w:noHBand="0" w:noVBand="1" w:val="04A0"/>
      </w:tblPr>
      <w:tblGrid>
        <w:gridCol w:w="10224"/>
      </w:tblGrid>
      <w:tr>
        <w:trPr>
          <w:cantSplit/>
          <w:tblHeader w:val="true"/>
        </w:trPr>
        <w:tc>
          <w:tcPr>
            <w:tcW w:type="dxa" w:w="10224"/>
            <w:shd w:fill="EAF1F6"/>
            <w:tcMar>
              <w:top w:w="100" w:type="dxa"/>
              <w:start w:w="120" w:type="dxa"/>
              <w:bottom w:w="100" w:type="dxa"/>
              <w:end w:w="120" w:type="dxa"/>
            </w:tcMar>
          </w:tcPr>
          <w:p>
            <w:r>
              <w:rPr>
                <w:rFonts w:ascii="Liberation Sans" w:hAnsi="Liberation Sans"/>
                <w:b/>
                <w:color w:val="245B8A"/>
                <w:sz w:val="17"/>
              </w:rPr>
              <w:t xml:space="preserve">Feature registry rule: </w:t>
            </w:r>
            <w:r>
              <w:rPr>
                <w:rFonts w:ascii="Liberation Sans" w:hAnsi="Liberation Sans"/>
                <w:sz w:val="17"/>
              </w:rPr>
              <w:t>Every feature requires a feature_definition record specifying units, timestamp/as-of semantics, null handling, source, calculation version and whether it is production, optional or research-only. This appendix lists the intended feature family; exact provider field names are resolved by adapters and must not be guessed.</w:t>
            </w:r>
          </w:p>
        </w:tc>
      </w:tr>
    </w:tbl>
    <w:p/>
    <w:p>
      <w:pPr>
        <w:pStyle w:val="Heading1"/>
        <w:keepNext/>
      </w:pPr>
      <w:r>
        <w:t>Appendix I. Research Lattices and Baseline Policies</w:t>
      </w:r>
    </w:p>
    <w:p>
      <w:r>
        <w:t>These are research grids and benchmark policies, not universal profitable rules. Production values are learned/validated and stored in immutable strategy/config versions.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16324F"/>
            <w:tcMar>
              <w:top w:w="70" w:type="dxa"/>
              <w:start w:w="70" w:type="dxa"/>
              <w:bottom w:w="70" w:type="dxa"/>
              <w:end w:w="70" w:type="dxa"/>
            </w:tcMar>
            <w:vAlign w:val="center"/>
          </w:tcPr>
          <w:p>
            <w:pPr>
              <w:spacing w:after="0"/>
            </w:pPr>
            <w:r>
              <w:rPr>
                <w:rFonts w:ascii="Liberation Sans" w:hAnsi="Liberation Sans"/>
                <w:b/>
                <w:color w:val="FFFFFF"/>
                <w:sz w:val="14"/>
              </w:rPr>
              <w:t>Dimension</w:t>
            </w:r>
          </w:p>
        </w:tc>
        <w:tc>
          <w:tcPr>
            <w:tcW w:type="dxa" w:w="8208"/>
            <w:shd w:fill="16324F"/>
            <w:tcMar>
              <w:top w:w="70" w:type="dxa"/>
              <w:start w:w="70" w:type="dxa"/>
              <w:bottom w:w="70" w:type="dxa"/>
              <w:end w:w="70" w:type="dxa"/>
            </w:tcMar>
            <w:vAlign w:val="center"/>
          </w:tcPr>
          <w:p>
            <w:pPr>
              <w:spacing w:after="0"/>
            </w:pPr>
            <w:r>
              <w:rPr>
                <w:rFonts w:ascii="Liberation Sans" w:hAnsi="Liberation Sans"/>
                <w:b/>
                <w:color w:val="FFFFFF"/>
                <w:sz w:val="14"/>
              </w:rPr>
              <w:t>Research grid / baseline</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Conventional CSP DTE</w:t>
            </w:r>
          </w:p>
        </w:tc>
        <w:tc>
          <w:tcPr>
            <w:tcW w:type="dxa" w:w="8208"/>
            <w:tcMar>
              <w:top w:w="70" w:type="dxa"/>
              <w:start w:w="70" w:type="dxa"/>
              <w:bottom w:w="70" w:type="dxa"/>
              <w:end w:w="70" w:type="dxa"/>
            </w:tcMar>
            <w:vAlign w:val="top"/>
          </w:tcPr>
          <w:p>
            <w:pPr>
              <w:spacing w:after="0"/>
            </w:pPr>
            <w:r>
              <w:rPr>
                <w:rFonts w:ascii="Liberation Sans" w:hAnsi="Liberation Sans"/>
                <w:sz w:val="14"/>
              </w:rPr>
              <w:t>Evaluate broad 25-60 DTE lattice, with reporting bins such as 25-35 / 36-45 / 46-60. Existing v1 default remains 30-60 for candidate scanning until research changes it.</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Conventional delta</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Evaluate signed-put magnitude bins approximately 0.10-0.15 / 0.15-0.20 / 0.20-0.25 / 0.25-0.30 / 0.30-0.40; do not equate bin to WR.</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Hold-the-Strike</w:t>
            </w:r>
          </w:p>
        </w:tc>
        <w:tc>
          <w:tcPr>
            <w:tcW w:type="dxa" w:w="8208"/>
            <w:tcMar>
              <w:top w:w="70" w:type="dxa"/>
              <w:start w:w="70" w:type="dxa"/>
              <w:bottom w:w="70" w:type="dxa"/>
              <w:end w:w="70" w:type="dxa"/>
            </w:tcMar>
            <w:vAlign w:val="top"/>
          </w:tcPr>
          <w:p>
            <w:pPr>
              <w:spacing w:after="0"/>
            </w:pPr>
            <w:r>
              <w:rPr>
                <w:rFonts w:ascii="Liberation Sans" w:hAnsi="Liberation Sans"/>
                <w:sz w:val="14"/>
              </w:rPr>
              <w:t>2-5 DTE ATM/near-ATM only on separately validated underlying/policy cohorts.</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Profit management</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Hold-to-expiry plus 25% / 50% / 75% capture baselines and learned dynamic policy.</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Time management</w:t>
            </w:r>
          </w:p>
        </w:tc>
        <w:tc>
          <w:tcPr>
            <w:tcW w:type="dxa" w:w="8208"/>
            <w:tcMar>
              <w:top w:w="70" w:type="dxa"/>
              <w:start w:w="70" w:type="dxa"/>
              <w:bottom w:w="70" w:type="dxa"/>
              <w:end w:w="70" w:type="dxa"/>
            </w:tcMar>
            <w:vAlign w:val="top"/>
          </w:tcPr>
          <w:p>
            <w:pPr>
              <w:spacing w:after="0"/>
            </w:pPr>
            <w:r>
              <w:rPr>
                <w:rFonts w:ascii="Liberation Sans" w:hAnsi="Liberation Sans"/>
                <w:sz w:val="14"/>
              </w:rPr>
              <w:t>No fixed universal rule; include selected 21-DTE/time-exit baseline where relevant to the original DTE branch.</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Event policy</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Conventional v1 default excludes earnings when fresh event data is required; event-tolerant variants need separate OOS evidence.</w:t>
            </w:r>
          </w:p>
        </w:tc>
      </w:tr>
      <w:tr>
        <w:trPr>
          <w:cantSplit/>
        </w:trPr>
        <w:tc>
          <w:tcPr>
            <w:tcW w:type="dxa" w:w="2448"/>
            <w:tcMar>
              <w:top w:w="70" w:type="dxa"/>
              <w:start w:w="70" w:type="dxa"/>
              <w:bottom w:w="70" w:type="dxa"/>
              <w:end w:w="70" w:type="dxa"/>
            </w:tcMar>
            <w:vAlign w:val="top"/>
          </w:tcPr>
          <w:p>
            <w:pPr>
              <w:spacing w:after="0"/>
            </w:pPr>
            <w:r>
              <w:rPr>
                <w:rFonts w:ascii="Liberation Sans" w:hAnsi="Liberation Sans"/>
                <w:sz w:val="14"/>
              </w:rPr>
              <w:t>Sizing</w:t>
            </w:r>
          </w:p>
        </w:tc>
        <w:tc>
          <w:tcPr>
            <w:tcW w:type="dxa" w:w="8208"/>
            <w:tcMar>
              <w:top w:w="70" w:type="dxa"/>
              <w:start w:w="70" w:type="dxa"/>
              <w:bottom w:w="70" w:type="dxa"/>
              <w:end w:w="70" w:type="dxa"/>
            </w:tcMar>
            <w:vAlign w:val="top"/>
          </w:tcPr>
          <w:p>
            <w:pPr>
              <w:spacing w:after="0"/>
            </w:pPr>
            <w:r>
              <w:rPr>
                <w:rFonts w:ascii="Liberation Sans" w:hAnsi="Liberation Sans"/>
                <w:sz w:val="14"/>
              </w:rPr>
              <w:t>Risk/collateral/concentration limited with confidence multipliers; qty=0 valid.</w:t>
            </w:r>
          </w:p>
        </w:tc>
      </w:tr>
      <w:tr>
        <w:trPr>
          <w:cantSplit/>
        </w:trPr>
        <w:tc>
          <w:tcPr>
            <w:tcW w:type="dxa" w:w="2448"/>
            <w:tcMar>
              <w:top w:w="70" w:type="dxa"/>
              <w:start w:w="70" w:type="dxa"/>
              <w:bottom w:w="70" w:type="dxa"/>
              <w:end w:w="70" w:type="dxa"/>
            </w:tcMar>
            <w:vAlign w:val="top"/>
            <w:shd w:fill="F5F8FA"/>
          </w:tcPr>
          <w:p>
            <w:pPr>
              <w:spacing w:after="0"/>
            </w:pPr>
            <w:r>
              <w:rPr>
                <w:rFonts w:ascii="Liberation Sans" w:hAnsi="Liberation Sans"/>
                <w:sz w:val="14"/>
              </w:rPr>
              <w:t>Execution</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Conservative fill heuristic -&gt; learned fill model -&gt; adaptive ladder after paper/live calibration.</w:t>
            </w:r>
          </w:p>
        </w:tc>
      </w:tr>
    </w:tbl>
    <w:p/>
    <w:p>
      <w:pPr>
        <w:pStyle w:val="Heading1"/>
        <w:keepNext/>
      </w:pPr>
      <w:r>
        <w:t>Appendix J. Provider Contract Verification Checklist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04"/>
            <w:shd w:fill="16324F"/>
            <w:tcMar>
              <w:top w:w="70" w:type="dxa"/>
              <w:start w:w="70" w:type="dxa"/>
              <w:bottom w:w="70" w:type="dxa"/>
              <w:end w:w="70" w:type="dxa"/>
            </w:tcMar>
            <w:vAlign w:val="center"/>
          </w:tcPr>
          <w:p>
            <w:pPr>
              <w:spacing w:after="0"/>
            </w:pPr>
            <w:r>
              <w:rPr>
                <w:rFonts w:ascii="Liberation Sans" w:hAnsi="Liberation Sans"/>
                <w:b/>
                <w:color w:val="FFFFFF"/>
                <w:sz w:val="14"/>
              </w:rPr>
              <w:t>Check</w:t>
            </w:r>
          </w:p>
        </w:tc>
        <w:tc>
          <w:tcPr>
            <w:tcW w:type="dxa" w:w="8352"/>
            <w:shd w:fill="16324F"/>
            <w:tcMar>
              <w:top w:w="70" w:type="dxa"/>
              <w:start w:w="70" w:type="dxa"/>
              <w:bottom w:w="70" w:type="dxa"/>
              <w:end w:w="70" w:type="dxa"/>
            </w:tcMar>
            <w:vAlign w:val="center"/>
          </w:tcPr>
          <w:p>
            <w:pPr>
              <w:spacing w:after="0"/>
            </w:pPr>
            <w:r>
              <w:rPr>
                <w:rFonts w:ascii="Liberation Sans" w:hAnsi="Liberation Sans"/>
                <w:b/>
                <w:color w:val="FFFFFF"/>
                <w:sz w:val="14"/>
              </w:rPr>
              <w:t>Required evidence before release</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Authentication</w:t>
            </w:r>
          </w:p>
        </w:tc>
        <w:tc>
          <w:tcPr>
            <w:tcW w:type="dxa" w:w="8352"/>
            <w:tcMar>
              <w:top w:w="70" w:type="dxa"/>
              <w:start w:w="70" w:type="dxa"/>
              <w:bottom w:w="70" w:type="dxa"/>
              <w:end w:w="70" w:type="dxa"/>
            </w:tcMar>
            <w:vAlign w:val="top"/>
          </w:tcPr>
          <w:p>
            <w:pPr>
              <w:spacing w:after="0"/>
            </w:pPr>
            <w:r>
              <w:rPr>
                <w:rFonts w:ascii="Liberation Sans" w:hAnsi="Liberation Sans"/>
                <w:sz w:val="14"/>
              </w:rPr>
              <w:t>Paper/live Alpaca credentials isolated; Optionomics Vega key active; secrets not logged.</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Entitlement</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Alpaca options level supports intended strategy; OPRA entitlement present for production live option pricing.</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Schema version</w:t>
            </w:r>
          </w:p>
        </w:tc>
        <w:tc>
          <w:tcPr>
            <w:tcW w:type="dxa" w:w="8352"/>
            <w:tcMar>
              <w:top w:w="70" w:type="dxa"/>
              <w:start w:w="70" w:type="dxa"/>
              <w:bottom w:w="70" w:type="dxa"/>
              <w:end w:w="70" w:type="dxa"/>
            </w:tcMar>
            <w:vAlign w:val="top"/>
          </w:tcPr>
          <w:p>
            <w:pPr>
              <w:spacing w:after="0"/>
            </w:pPr>
            <w:r>
              <w:rPr>
                <w:rFonts w:ascii="Liberation Sans" w:hAnsi="Liberation Sans"/>
                <w:sz w:val="14"/>
              </w:rPr>
              <w:t>Current official docs/OpenAPI compared against adapter fixtures; no undocumented Optionomics routes.</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Pagination</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Option chain/contracts/corporate actions/history pagination exercised in tests.</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Rate limits</w:t>
            </w:r>
          </w:p>
        </w:tc>
        <w:tc>
          <w:tcPr>
            <w:tcW w:type="dxa" w:w="8352"/>
            <w:tcMar>
              <w:top w:w="70" w:type="dxa"/>
              <w:start w:w="70" w:type="dxa"/>
              <w:bottom w:w="70" w:type="dxa"/>
              <w:end w:w="70" w:type="dxa"/>
            </w:tcMar>
            <w:vAlign w:val="top"/>
          </w:tcPr>
          <w:p>
            <w:pPr>
              <w:spacing w:after="0"/>
            </w:pPr>
            <w:r>
              <w:rPr>
                <w:rFonts w:ascii="Liberation Sans" w:hAnsi="Liberation Sans"/>
                <w:sz w:val="14"/>
              </w:rPr>
              <w:t>429 handling, Retry-After/backoff and freshness-budget behavior tested.</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Time semantics</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Provider timestamps, as_of, retrieval and exchange timezone conversions tested across DST.</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Null semantics</w:t>
            </w:r>
          </w:p>
        </w:tc>
        <w:tc>
          <w:tcPr>
            <w:tcW w:type="dxa" w:w="8352"/>
            <w:tcMar>
              <w:top w:w="70" w:type="dxa"/>
              <w:start w:w="70" w:type="dxa"/>
              <w:bottom w:w="70" w:type="dxa"/>
              <w:end w:w="70" w:type="dxa"/>
            </w:tcMar>
            <w:vAlign w:val="top"/>
          </w:tcPr>
          <w:p>
            <w:pPr>
              <w:spacing w:after="0"/>
            </w:pPr>
            <w:r>
              <w:rPr>
                <w:rFonts w:ascii="Liberation Sans" w:hAnsi="Liberation Sans"/>
                <w:sz w:val="14"/>
              </w:rPr>
              <w:t>Missing Optionomics metrics remain UNKNOWN, not zero.</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Feed identity</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Alpaca option feed recorded as indicative or OPRA; underlying feed source recorded.</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Corporate actions</w:t>
            </w:r>
          </w:p>
        </w:tc>
        <w:tc>
          <w:tcPr>
            <w:tcW w:type="dxa" w:w="8352"/>
            <w:tcMar>
              <w:top w:w="70" w:type="dxa"/>
              <w:start w:w="70" w:type="dxa"/>
              <w:bottom w:w="70" w:type="dxa"/>
              <w:end w:w="70" w:type="dxa"/>
            </w:tcMar>
            <w:vAlign w:val="top"/>
          </w:tcPr>
          <w:p>
            <w:pPr>
              <w:spacing w:after="0"/>
            </w:pPr>
            <w:r>
              <w:rPr>
                <w:rFonts w:ascii="Liberation Sans" w:hAnsi="Liberation Sans"/>
                <w:sz w:val="14"/>
              </w:rPr>
              <w:t>Complete/all data-quality behavior tested; SSE dedupe and REST reconciliation tested.</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Lifecycle</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Assignment/expiry/exercise activity-code variants normalized; positions reconciled.</w:t>
            </w:r>
          </w:p>
        </w:tc>
      </w:tr>
      <w:tr>
        <w:trPr>
          <w:cantSplit/>
        </w:trPr>
        <w:tc>
          <w:tcPr>
            <w:tcW w:type="dxa" w:w="2304"/>
            <w:tcMar>
              <w:top w:w="70" w:type="dxa"/>
              <w:start w:w="70" w:type="dxa"/>
              <w:bottom w:w="70" w:type="dxa"/>
              <w:end w:w="70" w:type="dxa"/>
            </w:tcMar>
            <w:vAlign w:val="top"/>
          </w:tcPr>
          <w:p>
            <w:pPr>
              <w:spacing w:after="0"/>
            </w:pPr>
            <w:r>
              <w:rPr>
                <w:rFonts w:ascii="Liberation Sans" w:hAnsi="Liberation Sans"/>
                <w:sz w:val="14"/>
              </w:rPr>
              <w:t>Backtest limitations</w:t>
            </w:r>
          </w:p>
        </w:tc>
        <w:tc>
          <w:tcPr>
            <w:tcW w:type="dxa" w:w="8352"/>
            <w:tcMar>
              <w:top w:w="70" w:type="dxa"/>
              <w:start w:w="70" w:type="dxa"/>
              <w:bottom w:w="70" w:type="dxa"/>
              <w:end w:w="70" w:type="dxa"/>
            </w:tcMar>
            <w:vAlign w:val="top"/>
          </w:tcPr>
          <w:p>
            <w:pPr>
              <w:spacing w:after="0"/>
            </w:pPr>
            <w:r>
              <w:rPr>
                <w:rFonts w:ascii="Liberation Sans" w:hAnsi="Liberation Sans"/>
                <w:sz w:val="14"/>
              </w:rPr>
              <w:t>Optionomics hypothetical outputs never substituted for our execution/accounting validation.</w:t>
            </w:r>
          </w:p>
        </w:tc>
      </w:tr>
      <w:tr>
        <w:trPr>
          <w:cantSplit/>
        </w:trPr>
        <w:tc>
          <w:tcPr>
            <w:tcW w:type="dxa" w:w="2304"/>
            <w:tcMar>
              <w:top w:w="70" w:type="dxa"/>
              <w:start w:w="70" w:type="dxa"/>
              <w:bottom w:w="70" w:type="dxa"/>
              <w:end w:w="70" w:type="dxa"/>
            </w:tcMar>
            <w:vAlign w:val="top"/>
            <w:shd w:fill="F5F8FA"/>
          </w:tcPr>
          <w:p>
            <w:pPr>
              <w:spacing w:after="0"/>
            </w:pPr>
            <w:r>
              <w:rPr>
                <w:rFonts w:ascii="Liberation Sans" w:hAnsi="Liberation Sans"/>
                <w:sz w:val="14"/>
              </w:rPr>
              <w:t>Degradation</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Provider outage/stale state scenarios produce documented reduced/WAIT/freeze behavior.</w:t>
            </w:r>
          </w:p>
        </w:tc>
      </w:tr>
    </w:tbl>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B6570"/>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THETA v1 | TRD v1.1 FINAL | Alpaca + Optionomics | 9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5B8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1C6B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288" w:right="288"/>
    </w:pPr>
    <w:rPr>
      <w:rFonts w:ascii="Liberation Mono" w:hAnsi="Liberation Mono"/>
      <w:color w:val="17212B"/>
      <w:sz w:val="16"/>
    </w:rPr>
  </w:style>
  <w:style w:type="paragraph" w:customStyle="1" w:styleId="SmallNote">
    <w:name w:val="SmallNote"/>
    <w:pPr>
      <w:spacing w:after="60"/>
    </w:pPr>
    <w:rPr>
      <w:rFonts w:ascii="Liberation Sans" w:hAnsi="Liberation Sans"/>
      <w:color w:val="5B6570"/>
      <w:sz w:val="16"/>
    </w:rPr>
  </w:style>
  <w:style w:type="paragraph" w:customStyle="1" w:styleId="Requirement">
    <w:name w:val="Requirement"/>
    <w:pPr>
      <w:spacing w:after="60"/>
      <w:ind w:left="216" w:hanging="216"/>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