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7.png" ContentType="image/jpeg"/>
  <Override PartName="/word/media/image8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59264" w14:textId="77777777" w:rsidR="00E04F98" w:rsidRDefault="00B92FDE">
      <w:pPr>
        <w:pStyle w:val="aa"/>
        <w:jc w:val="center"/>
      </w:pPr>
      <w:r>
        <w:t>Отчёт по практическим работам модуля 6</w:t>
      </w:r>
    </w:p>
    <w:p w14:paraId="08CDF287" w14:textId="77777777" w:rsidR="00E04F98" w:rsidRDefault="00B92FDE">
      <w:pPr>
        <w:jc w:val="both"/>
      </w:pPr>
      <w:r>
        <w:t>Сетевые приложения, серверная разработка и Bluetooth Low Energy.</w:t>
      </w:r>
    </w:p>
    <w:p w14:paraId="5FDDE39B" w14:textId="77777777" w:rsidR="00E04F98" w:rsidRDefault="00B92FDE">
      <w:pPr>
        <w:ind w:firstLine="0"/>
        <w:jc w:val="center"/>
      </w:pPr>
      <w:r>
        <w:rPr>
          <w:b/>
        </w:rPr>
        <w:t>СОДЕРЖАНИЕ</w:t>
      </w:r>
    </w:p>
    <w:p w14:paraId="6E35FA7A" w14:textId="6D636342" w:rsidR="00B92FDE" w:rsidRDefault="00B92FD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905237" w:history="1">
        <w:r w:rsidRPr="00031BDC">
          <w:rPr>
            <w:rStyle w:val="af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D70458" w14:textId="77D52B75" w:rsidR="00B92FDE" w:rsidRDefault="00B92FD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38" w:history="1">
        <w:r w:rsidRPr="00031BDC">
          <w:rPr>
            <w:rStyle w:val="aff8"/>
            <w:noProof/>
          </w:rPr>
          <w:t>1 Выполнение практических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CE7EB4" w14:textId="09C3BA1F" w:rsidR="00B92FDE" w:rsidRDefault="00B92FD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39" w:history="1">
        <w:r w:rsidRPr="00031BDC">
          <w:rPr>
            <w:rStyle w:val="aff8"/>
            <w:noProof/>
          </w:rPr>
          <w:t>1.1 Фотокаталог на Retrofit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DFBE51" w14:textId="764E31C4" w:rsidR="00B92FDE" w:rsidRDefault="00B92FD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40" w:history="1">
        <w:r w:rsidRPr="00031BDC">
          <w:rPr>
            <w:rStyle w:val="aff8"/>
            <w:noProof/>
          </w:rPr>
          <w:t>1.2 Нобелевские лауреаты на Ktor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951E3D" w14:textId="6FA54987" w:rsidR="00B92FDE" w:rsidRDefault="00B92FD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41" w:history="1">
        <w:r w:rsidRPr="00031BDC">
          <w:rPr>
            <w:rStyle w:val="aff8"/>
            <w:noProof/>
          </w:rPr>
          <w:t>1.3 Авторизация и каталог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B5EAD2" w14:textId="0BCCA041" w:rsidR="00B92FDE" w:rsidRDefault="00B92FD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42" w:history="1">
        <w:r w:rsidRPr="00031BDC">
          <w:rPr>
            <w:rStyle w:val="aff8"/>
            <w:noProof/>
          </w:rPr>
          <w:t>1.4 Сервер Nobel Prize API с JWT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FE3A0D" w14:textId="7E8FFC76" w:rsidR="00B92FDE" w:rsidRDefault="00B92FD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43" w:history="1">
        <w:r w:rsidRPr="00031BDC">
          <w:rPr>
            <w:rStyle w:val="aff8"/>
            <w:noProof/>
          </w:rPr>
          <w:t>1.5 Сервер с PostgreSQL в Neon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05F4AA" w14:textId="32C0D94A" w:rsidR="00B92FDE" w:rsidRDefault="00B92FD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44" w:history="1">
        <w:r w:rsidRPr="00031BDC">
          <w:rPr>
            <w:rStyle w:val="aff8"/>
            <w:noProof/>
          </w:rPr>
          <w:t>1.6 Клиент собственного Nobel Prize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8805FB" w14:textId="2153994B" w:rsidR="00B92FDE" w:rsidRDefault="00B92FD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45" w:history="1">
        <w:r w:rsidRPr="00031BDC">
          <w:rPr>
            <w:rStyle w:val="aff8"/>
            <w:noProof/>
          </w:rPr>
          <w:t>1.7 Монитор сердечного ритма по 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5A616D" w14:textId="0EE6E446" w:rsidR="00B92FDE" w:rsidRDefault="00B92FD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46" w:history="1">
        <w:r w:rsidRPr="00031BDC">
          <w:rPr>
            <w:rStyle w:val="aff8"/>
            <w:noProof/>
          </w:rPr>
          <w:t>2 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585403" w14:textId="282E1768" w:rsidR="00B92FDE" w:rsidRDefault="00B92FD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47" w:history="1">
        <w:r w:rsidRPr="00031BDC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9BC084" w14:textId="6449FF0B" w:rsidR="00B92FDE" w:rsidRDefault="00B92FD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48" w:history="1">
        <w:r w:rsidRPr="00031BDC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7F06CD" w14:textId="17358875" w:rsidR="00E04F98" w:rsidRDefault="00B92FDE">
      <w:r>
        <w:fldChar w:fldCharType="end"/>
      </w:r>
    </w:p>
    <w:p w14:paraId="3E34E3D4" w14:textId="77777777" w:rsidR="00E04F98" w:rsidRDefault="00B92FDE">
      <w:pPr>
        <w:pStyle w:val="1"/>
        <w:pageBreakBefore/>
      </w:pPr>
      <w:bookmarkStart w:id="0" w:name="_Toc239905237"/>
      <w:r>
        <w:lastRenderedPageBreak/>
        <w:t>ВВЕДЕНИЕ</w:t>
      </w:r>
      <w:bookmarkEnd w:id="0"/>
    </w:p>
    <w:p w14:paraId="0E151170" w14:textId="77777777" w:rsidR="00E04F98" w:rsidRDefault="00B92FDE">
      <w:pPr>
        <w:jc w:val="both"/>
      </w:pPr>
      <w:r>
        <w:t xml:space="preserve">Модуль посвящён сетевому взаимодействию и обмену данными с </w:t>
      </w:r>
      <w:r>
        <w:t>внешними устройствами. Выполнены семь практических работ: пять Android-клиентов и два Ktor-сервера. Реализованы загрузка фотографий, каталог Нобелевских премий, авторизация, хранение в PostgreSQL и монитор сердечного ритма по BLE.</w:t>
      </w:r>
    </w:p>
    <w:p w14:paraId="594AABDC" w14:textId="77777777" w:rsidR="00E04F98" w:rsidRDefault="00B92FDE">
      <w:pPr>
        <w:jc w:val="both"/>
      </w:pPr>
      <w:r>
        <w:t>Цель выполнения работ — п</w:t>
      </w:r>
      <w:r>
        <w:t>рименить изученные средства в самостоятельных проектах, обеспечить обработку ошибок и подтвердить работоспособность воспроизводимыми проверками. Требования и композиция интерфейсов приняты по методическим материалам [1]. Использованы Kotlin, Jetpack Compos</w:t>
      </w:r>
      <w:r>
        <w:t>e и официальные библиотеки соответствующих платформ.</w:t>
      </w:r>
    </w:p>
    <w:p w14:paraId="20AFFD47" w14:textId="77777777" w:rsidR="00E04F98" w:rsidRDefault="00B92FDE">
      <w:pPr>
        <w:jc w:val="both"/>
      </w:pPr>
      <w:r>
        <w:t>Проверка проводилась в Windows с JDK 21 и Gradle 9.1.0. Android-приложения собраны с compileSdk 35, targetSdk 35 и минимальной версией API 26; использован эмулятор Android 15 API 35. В отчёте приведены с</w:t>
      </w:r>
      <w:r>
        <w:t>обственные снимки запущенных приложений. Исходный код, конфигурация сборки и инструкции запуска размещены отдельно по заданиям.</w:t>
      </w:r>
    </w:p>
    <w:p w14:paraId="1A9444EB" w14:textId="77777777" w:rsidR="00E04F98" w:rsidRDefault="00B92FDE">
      <w:pPr>
        <w:jc w:val="both"/>
      </w:pPr>
      <w:r>
        <w:t>Методика включала сборку, запуск, выполнение основных пользовательских действий и анализ полученных данных. Для серверных и прот</w:t>
      </w:r>
      <w:r>
        <w:t>окольных компонентов использованы автоматические тесты. Имитационные данные обозначены в описании соответствующей работы; они не интерпретируются как результаты обращения к реальным датчикам или актуальным информационным сервисам.</w:t>
      </w:r>
    </w:p>
    <w:p w14:paraId="4524A0B8" w14:textId="77777777" w:rsidR="00E04F98" w:rsidRDefault="00B92FDE">
      <w:pPr>
        <w:jc w:val="both"/>
      </w:pPr>
      <w:r>
        <w:t>Доступ к Neon проверен ре</w:t>
      </w:r>
      <w:r>
        <w:t>альным JDBC-подключением с TLS. Внешняя BLE-периферия при проверке не использовалась: подтверждены работа интерфейса и корректность разбора пакетов, а аппаратный сценарий приведён в инструкции запуска.</w:t>
      </w:r>
    </w:p>
    <w:p w14:paraId="29369946" w14:textId="77777777" w:rsidR="00E04F98" w:rsidRDefault="00B92FDE">
      <w:pPr>
        <w:pStyle w:val="1"/>
        <w:pageBreakBefore/>
      </w:pPr>
      <w:bookmarkStart w:id="1" w:name="_Toc239905238"/>
      <w:r>
        <w:lastRenderedPageBreak/>
        <w:t>1 Выполнение практических работ</w:t>
      </w:r>
      <w:bookmarkEnd w:id="1"/>
    </w:p>
    <w:p w14:paraId="2EA2D185" w14:textId="77777777" w:rsidR="00E04F98" w:rsidRDefault="00B92FDE">
      <w:pPr>
        <w:pStyle w:val="21"/>
      </w:pPr>
      <w:bookmarkStart w:id="2" w:name="_Toc239905239"/>
      <w:r>
        <w:t>1.1 Фотокаталог на Ret</w:t>
      </w:r>
      <w:r>
        <w:t>rofit</w:t>
      </w:r>
      <w:bookmarkEnd w:id="2"/>
    </w:p>
    <w:p w14:paraId="374CB2E9" w14:textId="77777777" w:rsidR="00E04F98" w:rsidRDefault="00B92FDE">
      <w:pPr>
        <w:jc w:val="both"/>
      </w:pPr>
      <w:r>
        <w:rPr>
          <w:b/>
        </w:rPr>
        <w:t xml:space="preserve">Цель работы. </w:t>
      </w:r>
      <w:r>
        <w:t>Реализовать сетевой каталог фотографий с разделением ответственности и сохранением выбранного изображения через SAF.</w:t>
      </w:r>
    </w:p>
    <w:p w14:paraId="14785516" w14:textId="77777777" w:rsidR="00E04F98" w:rsidRDefault="00B92FDE">
      <w:pPr>
        <w:jc w:val="both"/>
      </w:pPr>
      <w:r>
        <w:rPr>
          <w:b/>
        </w:rPr>
        <w:t xml:space="preserve">Реализация. </w:t>
      </w:r>
      <w:r>
        <w:t>RetrofitPhotoRepository обращается к открытому API Picsum. DTO преобразуются в доменную модель Photo; GetPho</w:t>
      </w:r>
      <w:r>
        <w:t>tos и PhotoViewModel отделяют сетевой слой от интерфейса. Список показан сеткой в две колонки, Coil загружает превью и полноразмерную фотографию. ActivityResultContracts.CreateDocument предоставляет системный выбор места сохранения.</w:t>
      </w:r>
    </w:p>
    <w:p w14:paraId="6764E88F" w14:textId="77777777" w:rsidR="00E04F98" w:rsidRDefault="00B92FDE">
      <w:pPr>
        <w:jc w:val="both"/>
      </w:pPr>
      <w:r>
        <w:rPr>
          <w:b/>
        </w:rPr>
        <w:t xml:space="preserve">Проверка и результат. </w:t>
      </w:r>
      <w:r>
        <w:t>К</w:t>
      </w:r>
      <w:r>
        <w:t>аталог получил реальные фотографии с авторами и размерами. При выборе открывается экран детализации. Проверено сохранение фотографии в Downloads через системный диалог SAF; приложение подтвердило успешное завершение. Поток изображения копируется через Cont</w:t>
      </w:r>
      <w:r>
        <w:t>entResolver. Предусмотрены Loading, успешный результат и ошибка с повторным запросом.</w:t>
      </w:r>
    </w:p>
    <w:p w14:paraId="253A9F4D" w14:textId="77777777" w:rsidR="00E04F98" w:rsidRDefault="00B92FDE">
      <w:pPr>
        <w:jc w:val="both"/>
      </w:pPr>
      <w:r>
        <w:rPr>
          <w:b/>
        </w:rPr>
        <w:t xml:space="preserve">Вывод. </w:t>
      </w:r>
      <w:r>
        <w:t>Retrofit и репозиторий изолировали описание API от представления. SAF позволил сохранять файл в выбранное пользователем место без запроса широкого доступа к хранил</w:t>
      </w:r>
      <w:r>
        <w:t>ищу.</w:t>
      </w:r>
    </w:p>
    <w:p w14:paraId="54FE0F49" w14:textId="77777777" w:rsidR="00E04F98" w:rsidRDefault="00B92FDE">
      <w:pPr>
        <w:jc w:val="both"/>
      </w:pPr>
      <w:r>
        <w:t>Результат работы приложения представлен на рисунке 1.</w:t>
      </w:r>
    </w:p>
    <w:p w14:paraId="319D33D8" w14:textId="77777777" w:rsidR="00E04F98" w:rsidRDefault="00B92FDE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4F4DB4A" wp14:editId="408D4BB9">
            <wp:extent cx="1539000" cy="34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i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079EC7A3" wp14:editId="715D5A01">
            <wp:extent cx="1539000" cy="34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B484" w14:textId="77777777" w:rsidR="00E04F98" w:rsidRDefault="00B92FDE">
      <w:pPr>
        <w:pStyle w:val="af5"/>
        <w:jc w:val="center"/>
      </w:pPr>
      <w:r>
        <w:t>Рисунок 1 — Фотокаталог на Retrofit</w:t>
      </w:r>
    </w:p>
    <w:p w14:paraId="3F4C1DFF" w14:textId="77777777" w:rsidR="00E04F98" w:rsidRDefault="00B92FDE">
      <w:pPr>
        <w:pStyle w:val="21"/>
      </w:pPr>
      <w:bookmarkStart w:id="3" w:name="_Toc239905240"/>
      <w:r>
        <w:t>1.2 Нобелевские лауреаты на Ktor Client</w:t>
      </w:r>
      <w:bookmarkEnd w:id="3"/>
    </w:p>
    <w:p w14:paraId="662784CB" w14:textId="77777777" w:rsidR="00E04F98" w:rsidRDefault="00B92FDE">
      <w:pPr>
        <w:jc w:val="both"/>
      </w:pPr>
      <w:r>
        <w:rPr>
          <w:b/>
        </w:rPr>
        <w:t xml:space="preserve">Цель работы. </w:t>
      </w:r>
      <w:r>
        <w:t>Создать каталог Нобелевских премий с фильтрами по году и категории и подробными сведениями о лауреатах</w:t>
      </w:r>
      <w:r>
        <w:t>.</w:t>
      </w:r>
    </w:p>
    <w:p w14:paraId="151E52B0" w14:textId="77777777" w:rsidR="00E04F98" w:rsidRDefault="00B92FDE">
      <w:pPr>
        <w:jc w:val="both"/>
      </w:pPr>
      <w:r>
        <w:rPr>
          <w:b/>
        </w:rPr>
        <w:t xml:space="preserve">Реализация. </w:t>
      </w:r>
      <w:r>
        <w:t>PublicNobelRepository использует Ktor Client. Год проверяется в GetPrizes; названия категорий преобразуются в коды API phy, che, lit, pea, med и eco. JSON-объекты переводятся в доменные Prize и Laureate. Для подробных сведений выполняется отд</w:t>
      </w:r>
      <w:r>
        <w:t>ельный запрос laureate/{id}; учитываются как физические лица, так и организации.</w:t>
      </w:r>
    </w:p>
    <w:p w14:paraId="4756F5D7" w14:textId="77777777" w:rsidR="00E04F98" w:rsidRDefault="00B92FDE">
      <w:pPr>
        <w:jc w:val="both"/>
      </w:pPr>
      <w:r>
        <w:rPr>
          <w:b/>
        </w:rPr>
        <w:t xml:space="preserve">Проверка и результат. </w:t>
      </w:r>
      <w:r>
        <w:t>На эмуляторе загружены премии 2023 года. Карточки содержат категорию, имена и начало мотивации награждения. Детализация показывает полный текст и долю пр</w:t>
      </w:r>
      <w:r>
        <w:t>емии, а сведения о стране запрашиваются отдельно. Если фотография отсутствует в API, интерфейс не подставляет вымышленный портрет.</w:t>
      </w:r>
    </w:p>
    <w:p w14:paraId="6E221304" w14:textId="77777777" w:rsidR="00E04F98" w:rsidRDefault="00B92FDE">
      <w:pPr>
        <w:jc w:val="both"/>
      </w:pPr>
      <w:r>
        <w:rPr>
          <w:b/>
        </w:rPr>
        <w:t xml:space="preserve">Вывод. </w:t>
      </w:r>
      <w:r>
        <w:t>Разделение DTO и доменных моделей упростило обработку неодинаковой структуры ответов. Фильтры уменьшают объём отобража</w:t>
      </w:r>
      <w:r>
        <w:t>емых данных и уточняют запрос пользователя.</w:t>
      </w:r>
    </w:p>
    <w:p w14:paraId="2C407F75" w14:textId="77777777" w:rsidR="00E04F98" w:rsidRDefault="00B92FDE">
      <w:pPr>
        <w:jc w:val="both"/>
      </w:pPr>
      <w:r>
        <w:t>Результат работы приложения представлен на рисунке 2.</w:t>
      </w:r>
    </w:p>
    <w:p w14:paraId="416680D9" w14:textId="77777777" w:rsidR="00E04F98" w:rsidRDefault="00B92FDE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552D57F" wp14:editId="75D529CC">
            <wp:extent cx="1539000" cy="342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it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0DB16DF3" wp14:editId="6AD3BA0C">
            <wp:extent cx="1539000" cy="342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DA67" w14:textId="77777777" w:rsidR="00E04F98" w:rsidRDefault="00B92FDE">
      <w:pPr>
        <w:pStyle w:val="af5"/>
        <w:jc w:val="center"/>
      </w:pPr>
      <w:r>
        <w:t>Рисунок 2 — Нобелевские лауреаты на Ktor Client</w:t>
      </w:r>
    </w:p>
    <w:p w14:paraId="3BEC6587" w14:textId="77777777" w:rsidR="00E04F98" w:rsidRDefault="00B92FDE">
      <w:pPr>
        <w:pStyle w:val="21"/>
      </w:pPr>
      <w:bookmarkStart w:id="4" w:name="_Toc239905241"/>
      <w:r>
        <w:t>1.3 Авторизация и каталог пользователей</w:t>
      </w:r>
      <w:bookmarkEnd w:id="4"/>
    </w:p>
    <w:p w14:paraId="76FFCA26" w14:textId="77777777" w:rsidR="00E04F98" w:rsidRDefault="00B92FDE">
      <w:pPr>
        <w:jc w:val="both"/>
      </w:pPr>
      <w:r>
        <w:rPr>
          <w:b/>
        </w:rPr>
        <w:t xml:space="preserve">Цель работы. </w:t>
      </w:r>
      <w:r>
        <w:t xml:space="preserve">Реализовать вход по логину и паролю, </w:t>
      </w:r>
      <w:r>
        <w:t>сохранение токена и переход к списку и деталям пользователей.</w:t>
      </w:r>
    </w:p>
    <w:p w14:paraId="4DFB1967" w14:textId="77777777" w:rsidR="00E04F98" w:rsidRDefault="00B92FDE">
      <w:pPr>
        <w:jc w:val="both"/>
      </w:pPr>
      <w:r>
        <w:rPr>
          <w:b/>
        </w:rPr>
        <w:t xml:space="preserve">Реализация. </w:t>
      </w:r>
      <w:r>
        <w:t xml:space="preserve">KtorAuthRepository выполняет POST /auth/login в DummyJSON и сохраняет accessToken в Preferences DataStore. После входа Bearer-токен добавляется к GET /users и GET /users/{id}. Login </w:t>
      </w:r>
      <w:r>
        <w:t>проверяет заполнение полей. AuthViewModel управляет состояниями загрузки, данных и ошибки; выход удаляет токен и возвращает экран входа.</w:t>
      </w:r>
    </w:p>
    <w:p w14:paraId="350A592A" w14:textId="77777777" w:rsidR="00E04F98" w:rsidRDefault="00B92FDE">
      <w:pPr>
        <w:jc w:val="both"/>
      </w:pPr>
      <w:r>
        <w:rPr>
          <w:b/>
        </w:rPr>
        <w:t xml:space="preserve">Проверка и результат. </w:t>
      </w:r>
      <w:r>
        <w:t>Учётная запись emilys успешно авторизована, после чего показан список с аватарами, именами, usern</w:t>
      </w:r>
      <w:r>
        <w:t>ame и email. Использованы тестовые данные публичного сервиса. В текущем API поле называется accessToken. Маршруты /users публичны у поставщика, но клиент отправляет заголовок Authorization согласно заданию.</w:t>
      </w:r>
    </w:p>
    <w:p w14:paraId="690B6471" w14:textId="77777777" w:rsidR="00E04F98" w:rsidRDefault="00B92FDE">
      <w:pPr>
        <w:jc w:val="both"/>
      </w:pPr>
      <w:r>
        <w:rPr>
          <w:b/>
        </w:rPr>
        <w:t xml:space="preserve">Вывод. </w:t>
      </w:r>
      <w:r>
        <w:t>Хранение токена позволило отделить сеанс о</w:t>
      </w:r>
      <w:r>
        <w:t>т отдельного экрана. Сетевые запросы и переходы интерфейса связаны через состояние ViewModel.</w:t>
      </w:r>
    </w:p>
    <w:p w14:paraId="75192820" w14:textId="77777777" w:rsidR="00E04F98" w:rsidRDefault="00B92FDE">
      <w:pPr>
        <w:jc w:val="both"/>
      </w:pPr>
      <w:r>
        <w:t>Результат работы приложения представлен на рисунке 3.</w:t>
      </w:r>
    </w:p>
    <w:p w14:paraId="61255519" w14:textId="77777777" w:rsidR="00E04F98" w:rsidRDefault="00B92FDE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7955618" wp14:editId="1714BAC0">
            <wp:extent cx="1539000" cy="34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114D1E09" wp14:editId="56860148">
            <wp:extent cx="1539000" cy="342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9B7C" w14:textId="77777777" w:rsidR="00E04F98" w:rsidRDefault="00B92FDE">
      <w:pPr>
        <w:pStyle w:val="af5"/>
        <w:jc w:val="center"/>
      </w:pPr>
      <w:r>
        <w:t>Рисунок 3 — Авторизация и каталог пользователей</w:t>
      </w:r>
    </w:p>
    <w:p w14:paraId="2CDFEA78" w14:textId="77777777" w:rsidR="00E04F98" w:rsidRDefault="00B92FDE">
      <w:pPr>
        <w:pStyle w:val="21"/>
      </w:pPr>
      <w:bookmarkStart w:id="5" w:name="_Toc239905242"/>
      <w:r>
        <w:t>1.4 Сервер Nobel Prize API с JWT</w:t>
      </w:r>
      <w:bookmarkEnd w:id="5"/>
    </w:p>
    <w:p w14:paraId="2532D257" w14:textId="77777777" w:rsidR="00E04F98" w:rsidRDefault="00B92FDE">
      <w:pPr>
        <w:jc w:val="both"/>
      </w:pPr>
      <w:r>
        <w:rPr>
          <w:b/>
        </w:rPr>
        <w:t xml:space="preserve">Цель работы. </w:t>
      </w:r>
      <w:r>
        <w:t>Создать</w:t>
      </w:r>
      <w:r>
        <w:t xml:space="preserve"> Ktor-сервер с данными в памяти, JWT-авторизацией и защищёнными маршрутами премий.</w:t>
      </w:r>
    </w:p>
    <w:p w14:paraId="29BC17CB" w14:textId="77777777" w:rsidR="00E04F98" w:rsidRDefault="00B92FDE">
      <w:pPr>
        <w:jc w:val="both"/>
      </w:pPr>
      <w:r>
        <w:rPr>
          <w:b/>
        </w:rPr>
        <w:t xml:space="preserve">Реализация. </w:t>
      </w:r>
      <w:r>
        <w:t>Сервер разделён на модели, репозитории, сервисы, маршруты и security. POST /auth/login выдаёт JWT на 1800 секунд; подпись HMAC256 проверяется вместе с issuer и a</w:t>
      </w:r>
      <w:r>
        <w:t>udience. Защищены список премий, детализация и список лауреатов. CallLogging регистрирует запросы, StatusPages возвращает контролируемые ошибки. Подготовлена OpenAPI-документация со Swagger UI.</w:t>
      </w:r>
    </w:p>
    <w:p w14:paraId="2FE98576" w14:textId="77777777" w:rsidR="00E04F98" w:rsidRDefault="00B92FDE">
      <w:pPr>
        <w:jc w:val="both"/>
      </w:pPr>
      <w:r>
        <w:rPr>
          <w:b/>
        </w:rPr>
        <w:t xml:space="preserve">Проверка и результат. </w:t>
      </w:r>
      <w:r>
        <w:t>Выполнено 14 интеграционных HTTP-проверо</w:t>
      </w:r>
      <w:r>
        <w:t>к: неверный пароль и отсутствие токена дали 401, корректные запросы — 200, неизвестная премия — 404, некорректный год — 400. Набор содержит шесть премий 2023 года. Автоматические тесты проверили авторизацию, операции избранного и хеширование паролей.</w:t>
      </w:r>
    </w:p>
    <w:p w14:paraId="2CB1DAFB" w14:textId="77777777" w:rsidR="00E04F98" w:rsidRDefault="00B92FDE">
      <w:pPr>
        <w:jc w:val="both"/>
      </w:pPr>
      <w:r>
        <w:rPr>
          <w:b/>
        </w:rPr>
        <w:t>Вывод</w:t>
      </w:r>
      <w:r>
        <w:rPr>
          <w:b/>
        </w:rPr>
        <w:t xml:space="preserve">. </w:t>
      </w:r>
      <w:r>
        <w:t>JWT обеспечил проверяемую сервером авторизацию без хранения сессии в памяти. Слои приложения позволили затем заменить источник хранения, сохранив маршруты и бизнес-операции.</w:t>
      </w:r>
    </w:p>
    <w:p w14:paraId="3E2AA43A" w14:textId="77777777" w:rsidR="00E04F98" w:rsidRDefault="00B92FDE">
      <w:pPr>
        <w:jc w:val="both"/>
      </w:pPr>
      <w:r>
        <w:lastRenderedPageBreak/>
        <w:t>Результат работы приложения представлен на рисунке 4.</w:t>
      </w:r>
    </w:p>
    <w:p w14:paraId="04EB2522" w14:textId="77777777" w:rsidR="00E04F98" w:rsidRDefault="00B92FDE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6DEC01F8" wp14:editId="121466A1">
            <wp:extent cx="5760000" cy="32419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gg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3795" w14:textId="77777777" w:rsidR="00E04F98" w:rsidRDefault="00B92FDE">
      <w:pPr>
        <w:pStyle w:val="af5"/>
        <w:jc w:val="center"/>
      </w:pPr>
      <w:r>
        <w:t>Рисунок 4 — Сервер Nobel</w:t>
      </w:r>
      <w:r>
        <w:t xml:space="preserve"> Prize API с JWT</w:t>
      </w:r>
    </w:p>
    <w:p w14:paraId="25ED2BBE" w14:textId="77777777" w:rsidR="00E04F98" w:rsidRDefault="00B92FDE">
      <w:pPr>
        <w:pStyle w:val="21"/>
      </w:pPr>
      <w:bookmarkStart w:id="6" w:name="_Toc239905243"/>
      <w:r>
        <w:t>1.5 Сервер с PostgreSQL в Neon</w:t>
      </w:r>
      <w:bookmarkEnd w:id="6"/>
    </w:p>
    <w:p w14:paraId="16B3DEFC" w14:textId="77777777" w:rsidR="00E04F98" w:rsidRDefault="00B92FDE">
      <w:pPr>
        <w:jc w:val="both"/>
      </w:pPr>
      <w:r>
        <w:rPr>
          <w:b/>
        </w:rPr>
        <w:t xml:space="preserve">Цель работы. </w:t>
      </w:r>
      <w:r>
        <w:t>Перенести хранение Nobel Prize API в удалённую PostgreSQL и добавить избранные премии пользователя.</w:t>
      </w:r>
    </w:p>
    <w:p w14:paraId="0D7E1D8D" w14:textId="77777777" w:rsidR="00E04F98" w:rsidRDefault="00B92FDE">
      <w:pPr>
        <w:jc w:val="both"/>
      </w:pPr>
      <w:r>
        <w:rPr>
          <w:b/>
        </w:rPr>
        <w:t xml:space="preserve">Реализация. </w:t>
      </w:r>
      <w:r>
        <w:t>PostgresPrizeRepository подключается к Neon через JDBC с проверкой TLS-сертификата.</w:t>
      </w:r>
      <w:r>
        <w:t xml:space="preserve"> Таблицы users, prizes, laureates и user_prizes связаны внешними ключами. Первичное заполнение идемпотентно и выполняется транзакционно. Пароли защищены PBKDF2WithHmacSHA256 с солью и 210000 итерациями. Запросы используют параметры PreparedStatement.</w:t>
      </w:r>
    </w:p>
    <w:p w14:paraId="3A405FF2" w14:textId="77777777" w:rsidR="00E04F98" w:rsidRDefault="00B92FDE">
      <w:pPr>
        <w:jc w:val="both"/>
      </w:pPr>
      <w:r>
        <w:rPr>
          <w:b/>
        </w:rPr>
        <w:t>Прове</w:t>
      </w:r>
      <w:r>
        <w:rPr>
          <w:b/>
        </w:rPr>
        <w:t xml:space="preserve">рка и результат. </w:t>
      </w:r>
      <w:r>
        <w:t>Подтверждено реальное подключение к Neon. Загружены шесть премий и 11 лауреатов из Nobel Prize API. Пройдены 14 HTTP-проверок, включая добавление, повторное добавление, чтение и удаление избранной премии. Повторное добавление не создаёт ду</w:t>
      </w:r>
      <w:r>
        <w:t>бликат благодаря составному первичному ключу.</w:t>
      </w:r>
    </w:p>
    <w:p w14:paraId="52ADA9D2" w14:textId="77777777" w:rsidR="00E04F98" w:rsidRDefault="00B92FDE">
      <w:pPr>
        <w:jc w:val="both"/>
      </w:pPr>
      <w:r>
        <w:rPr>
          <w:b/>
        </w:rPr>
        <w:lastRenderedPageBreak/>
        <w:t xml:space="preserve">Вывод. </w:t>
      </w:r>
      <w:r>
        <w:t>PostgreSQL обеспечила постоянное хранение и целостность связей. Секрет подключения вынесен в локальный .env и исключён из Git; Swagger UI описывает доступные операции.</w:t>
      </w:r>
    </w:p>
    <w:p w14:paraId="6B58AE22" w14:textId="77777777" w:rsidR="00E04F98" w:rsidRDefault="00B92FDE">
      <w:pPr>
        <w:jc w:val="both"/>
      </w:pPr>
      <w:r>
        <w:t>Результат работы приложения предста</w:t>
      </w:r>
      <w:r>
        <w:t>влен на рисунке 5.</w:t>
      </w:r>
    </w:p>
    <w:p w14:paraId="441D4E2E" w14:textId="77777777" w:rsidR="00E04F98" w:rsidRDefault="00B92FDE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33B1F8BE" wp14:editId="4DA06B16">
            <wp:extent cx="5760000" cy="32419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gg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100E" w14:textId="77777777" w:rsidR="00E04F98" w:rsidRDefault="00B92FDE">
      <w:pPr>
        <w:pStyle w:val="af5"/>
        <w:jc w:val="center"/>
      </w:pPr>
      <w:r>
        <w:t>Рисунок 5 — Сервер с PostgreSQL в Neon</w:t>
      </w:r>
    </w:p>
    <w:p w14:paraId="2E6DBEA8" w14:textId="77777777" w:rsidR="00E04F98" w:rsidRDefault="00B92FDE">
      <w:pPr>
        <w:pStyle w:val="21"/>
      </w:pPr>
      <w:bookmarkStart w:id="7" w:name="_Toc239905244"/>
      <w:r>
        <w:t>1.6 Клиент собственного Nobel Prize API</w:t>
      </w:r>
      <w:bookmarkEnd w:id="7"/>
    </w:p>
    <w:p w14:paraId="4337F724" w14:textId="77777777" w:rsidR="00E04F98" w:rsidRDefault="00B92FDE">
      <w:pPr>
        <w:jc w:val="both"/>
      </w:pPr>
      <w:r>
        <w:rPr>
          <w:b/>
        </w:rPr>
        <w:t xml:space="preserve">Цель работы. </w:t>
      </w:r>
      <w:r>
        <w:t>Адаптировать клиент каталога премий к собственному серверу с PostgreSQL, сохранив основной интерфейс.</w:t>
      </w:r>
    </w:p>
    <w:p w14:paraId="5510FE30" w14:textId="77777777" w:rsidR="00E04F98" w:rsidRDefault="00B92FDE">
      <w:pPr>
        <w:jc w:val="both"/>
      </w:pPr>
      <w:r>
        <w:rPr>
          <w:b/>
        </w:rPr>
        <w:t xml:space="preserve">Реализация. </w:t>
      </w:r>
      <w:r>
        <w:t>OwnNobelRepository реализует тот же доменный контракт, что и публичный источник. Клиент позволяет указать адрес сервера, авторизоваться и сохранить адрес вместе с JWT в DataStore. Для эмулятора используется 10.0.2.2:8080. Фильтрация выполняется параметрами</w:t>
      </w:r>
      <w:r>
        <w:t xml:space="preserve"> year и category. Список и детализация используют прежние модели Prize и Laureate.</w:t>
      </w:r>
    </w:p>
    <w:p w14:paraId="07F456AD" w14:textId="77777777" w:rsidR="00E04F98" w:rsidRDefault="00B92FDE">
      <w:pPr>
        <w:jc w:val="both"/>
      </w:pPr>
      <w:r>
        <w:rPr>
          <w:b/>
        </w:rPr>
        <w:t xml:space="preserve">Проверка и результат. </w:t>
      </w:r>
      <w:r>
        <w:t>Клиент вошёл под учебной учётной записью student и получил премии из собственного Ktor-сервера, подключённого к Neon. На экране показаны категории, име</w:t>
      </w:r>
      <w:r>
        <w:t xml:space="preserve">на и мотивации награждения. </w:t>
      </w:r>
      <w:r>
        <w:lastRenderedPageBreak/>
        <w:t>Проверены связь эмулятора с хостом и совместимость сериализованных моделей.</w:t>
      </w:r>
    </w:p>
    <w:p w14:paraId="43ADD927" w14:textId="77777777" w:rsidR="00E04F98" w:rsidRDefault="00B92FDE">
      <w:pPr>
        <w:jc w:val="both"/>
      </w:pPr>
      <w:r>
        <w:rPr>
          <w:b/>
        </w:rPr>
        <w:t xml:space="preserve">Вывод. </w:t>
      </w:r>
      <w:r>
        <w:t>Доменный интерфейс репозитория позволил заменить публичный API собственным без переработки структуры экранов. Данные прошли полный путь PostgreSQ</w:t>
      </w:r>
      <w:r>
        <w:t>L — сервер — Android-клиент.</w:t>
      </w:r>
    </w:p>
    <w:p w14:paraId="7F7090BE" w14:textId="77777777" w:rsidR="00E04F98" w:rsidRDefault="00B92FDE">
      <w:pPr>
        <w:jc w:val="both"/>
      </w:pPr>
      <w:r>
        <w:t>Результат работы приложения представлен на рисунке 6.</w:t>
      </w:r>
    </w:p>
    <w:p w14:paraId="1C6DD897" w14:textId="77777777" w:rsidR="00E04F98" w:rsidRDefault="00B92FDE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1E391192" wp14:editId="0E63DB12">
            <wp:extent cx="1539000" cy="342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CD3B" w14:textId="77777777" w:rsidR="00E04F98" w:rsidRDefault="00B92FDE">
      <w:pPr>
        <w:pStyle w:val="af5"/>
        <w:jc w:val="center"/>
      </w:pPr>
      <w:r>
        <w:t>Рисунок 6 — Клиент собственного Nobel Prize API</w:t>
      </w:r>
    </w:p>
    <w:p w14:paraId="48402900" w14:textId="77777777" w:rsidR="00E04F98" w:rsidRDefault="00B92FDE">
      <w:pPr>
        <w:pStyle w:val="21"/>
      </w:pPr>
      <w:bookmarkStart w:id="8" w:name="_Toc239905245"/>
      <w:r>
        <w:t>1.7 Монитор сердечного ритма по BLE</w:t>
      </w:r>
      <w:bookmarkEnd w:id="8"/>
    </w:p>
    <w:p w14:paraId="6071B34C" w14:textId="77777777" w:rsidR="00E04F98" w:rsidRDefault="00B92FDE">
      <w:pPr>
        <w:jc w:val="both"/>
      </w:pPr>
      <w:r>
        <w:rPr>
          <w:b/>
        </w:rPr>
        <w:t xml:space="preserve">Цель работы. </w:t>
      </w:r>
      <w:r>
        <w:t>Реализовать сканирование BLE, подключение к Heart Rate Service и обработку</w:t>
      </w:r>
      <w:r>
        <w:t xml:space="preserve"> уведомлений Heart Rate Measurement.</w:t>
      </w:r>
    </w:p>
    <w:p w14:paraId="04F863B3" w14:textId="77777777" w:rsidR="00E04F98" w:rsidRDefault="00B92FDE">
      <w:pPr>
        <w:jc w:val="both"/>
      </w:pPr>
      <w:r>
        <w:rPr>
          <w:b/>
        </w:rPr>
        <w:t xml:space="preserve">Реализация. </w:t>
      </w:r>
      <w:r>
        <w:t>BleRepository управляет сканированием, GATT-соединением и состоянием интерфейса. Использованы UUID 0x180D, 0x2A37 и CCC 0x2902. После обнаружения сервиса включаются уведомления характеристики и запись CCC-де</w:t>
      </w:r>
      <w:r>
        <w:t>скриптора. Парсер учитывает флаг 8- или 16-битного значения и порядок байтов little-endian. Предусмотрены современные и устаревшие callback-методы Android.</w:t>
      </w:r>
    </w:p>
    <w:p w14:paraId="48156B85" w14:textId="77777777" w:rsidR="00E04F98" w:rsidRDefault="00B92FDE">
      <w:pPr>
        <w:jc w:val="both"/>
      </w:pPr>
      <w:r>
        <w:rPr>
          <w:b/>
        </w:rPr>
        <w:lastRenderedPageBreak/>
        <w:t xml:space="preserve">Проверка и результат. </w:t>
      </w:r>
      <w:r>
        <w:t>Проверены запуск интерфейса и четыре модульных теста: 72 bpm в 8-битном формат</w:t>
      </w:r>
      <w:r>
        <w:t>е, 300 bpm в 16-битном, беззнаковое значение 200 и неполный пакет. Подключение к физическому датчику и поток реальных измерений не проверялись. Для этой проверки в README приведён сценарий с Heart Rate Peripheral.</w:t>
      </w:r>
    </w:p>
    <w:p w14:paraId="78CAAE92" w14:textId="77777777" w:rsidR="00E04F98" w:rsidRDefault="00B92FDE">
      <w:pPr>
        <w:jc w:val="both"/>
      </w:pPr>
      <w:r>
        <w:rPr>
          <w:b/>
        </w:rPr>
        <w:t xml:space="preserve">Вывод. </w:t>
      </w:r>
      <w:r>
        <w:t>Реализованы протокол подписки и раз</w:t>
      </w:r>
      <w:r>
        <w:t>бор измерений. Программные тесты подтверждают корректность парсера; аппаратная совместимость требует отдельного испытания с BLE-периферией.</w:t>
      </w:r>
    </w:p>
    <w:p w14:paraId="12980E67" w14:textId="77777777" w:rsidR="00E04F98" w:rsidRDefault="00B92FDE">
      <w:pPr>
        <w:jc w:val="both"/>
      </w:pPr>
      <w:r>
        <w:t>Результат работы приложения представлен на рисунке 7.</w:t>
      </w:r>
    </w:p>
    <w:p w14:paraId="6E6D4687" w14:textId="77777777" w:rsidR="00E04F98" w:rsidRDefault="00B92FDE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27D7EA87" wp14:editId="214CFE3C">
            <wp:extent cx="1539000" cy="342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A353" w14:textId="77777777" w:rsidR="00E04F98" w:rsidRDefault="00B92FDE">
      <w:pPr>
        <w:pStyle w:val="af5"/>
        <w:jc w:val="center"/>
      </w:pPr>
      <w:r>
        <w:t>Рисунок 7 — Монитор сердечного ритма по BLE</w:t>
      </w:r>
    </w:p>
    <w:p w14:paraId="7E8191C6" w14:textId="77777777" w:rsidR="00E04F98" w:rsidRDefault="00B92FDE">
      <w:pPr>
        <w:pStyle w:val="1"/>
        <w:pageBreakBefore/>
      </w:pPr>
      <w:bookmarkStart w:id="9" w:name="_Toc239905246"/>
      <w:r>
        <w:lastRenderedPageBreak/>
        <w:t>2 Результаты про</w:t>
      </w:r>
      <w:r>
        <w:t>верки</w:t>
      </w:r>
      <w:bookmarkEnd w:id="9"/>
    </w:p>
    <w:p w14:paraId="4BC2450D" w14:textId="77777777" w:rsidR="00E04F98" w:rsidRDefault="00B92FDE">
      <w:pPr>
        <w:jc w:val="both"/>
      </w:pPr>
      <w:r>
        <w:t>Сборка всех проектов соответствующего модуля завершилась успешно. Ниже приведены проверенные группы сценариев и наблюдаемые результаты. Полные исходные файлы и журналы доступны в каталогах заданий.</w:t>
      </w:r>
    </w:p>
    <w:p w14:paraId="76DFE1C1" w14:textId="77777777" w:rsidR="00E04F98" w:rsidRDefault="00B92FDE">
      <w:pPr>
        <w:keepNext/>
        <w:ind w:firstLine="0"/>
      </w:pPr>
      <w:r>
        <w:t>Таблица 1 — Сводные результаты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2494"/>
        <w:gridCol w:w="5839"/>
      </w:tblGrid>
      <w:tr w:rsidR="00E04F98" w14:paraId="08F911B6" w14:textId="77777777">
        <w:trPr>
          <w:tblHeader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4A7BF" w14:textId="77777777" w:rsidR="00E04F98" w:rsidRDefault="00B92FDE">
            <w:pPr>
              <w:spacing w:after="60" w:line="240" w:lineRule="auto"/>
              <w:ind w:firstLine="0"/>
            </w:pPr>
            <w:r>
              <w:rPr>
                <w:b/>
                <w:sz w:val="24"/>
              </w:rPr>
              <w:t>Работы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3FCF7" w14:textId="77777777" w:rsidR="00E04F98" w:rsidRDefault="00B92FDE">
            <w:pPr>
              <w:spacing w:after="60" w:line="240" w:lineRule="auto"/>
              <w:ind w:firstLine="0"/>
            </w:pPr>
            <w:r>
              <w:rPr>
                <w:b/>
                <w:sz w:val="24"/>
              </w:rPr>
              <w:t>Проверяемая ча</w:t>
            </w:r>
            <w:r>
              <w:rPr>
                <w:b/>
                <w:sz w:val="24"/>
              </w:rPr>
              <w:t>сть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C5A83" w14:textId="77777777" w:rsidR="00E04F98" w:rsidRDefault="00B92FDE">
            <w:pPr>
              <w:spacing w:after="60" w:line="240" w:lineRule="auto"/>
              <w:ind w:firstLine="0"/>
            </w:pPr>
            <w:r>
              <w:rPr>
                <w:b/>
                <w:sz w:val="24"/>
              </w:rPr>
              <w:t>Результат</w:t>
            </w:r>
          </w:p>
        </w:tc>
      </w:tr>
      <w:tr w:rsidR="00E04F98" w14:paraId="555260F9" w14:textId="77777777">
        <w:trPr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9167B" w14:textId="77777777" w:rsidR="00E04F98" w:rsidRDefault="00B92FDE">
            <w:pPr>
              <w:spacing w:after="60" w:line="240" w:lineRule="auto"/>
              <w:ind w:firstLine="0"/>
            </w:pPr>
            <w:r>
              <w:rPr>
                <w:sz w:val="24"/>
              </w:rPr>
              <w:t>1–3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062B3" w14:textId="77777777" w:rsidR="00E04F98" w:rsidRDefault="00B92FDE">
            <w:pPr>
              <w:spacing w:after="60" w:line="240" w:lineRule="auto"/>
              <w:ind w:firstLine="0"/>
            </w:pPr>
            <w:r>
              <w:rPr>
                <w:sz w:val="24"/>
              </w:rPr>
              <w:t>Внешние API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723BB" w14:textId="77777777" w:rsidR="00E04F98" w:rsidRDefault="00B92FDE">
            <w:pPr>
              <w:spacing w:after="60" w:line="240" w:lineRule="auto"/>
              <w:ind w:firstLine="0"/>
            </w:pPr>
            <w:r>
              <w:rPr>
                <w:sz w:val="24"/>
              </w:rPr>
              <w:t>Каталог фотографий, премии 2023 года, вход и список пользователей</w:t>
            </w:r>
          </w:p>
        </w:tc>
      </w:tr>
      <w:tr w:rsidR="00E04F98" w14:paraId="2C92589D" w14:textId="77777777">
        <w:trPr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F23F4" w14:textId="77777777" w:rsidR="00E04F98" w:rsidRDefault="00B92FDE">
            <w:pPr>
              <w:spacing w:after="60" w:line="240" w:lineRule="auto"/>
              <w:ind w:firstLine="0"/>
            </w:pPr>
            <w:r>
              <w:rPr>
                <w:sz w:val="24"/>
              </w:rPr>
              <w:t>4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32D04" w14:textId="77777777" w:rsidR="00E04F98" w:rsidRDefault="00B92FDE">
            <w:pPr>
              <w:spacing w:after="60" w:line="240" w:lineRule="auto"/>
              <w:ind w:firstLine="0"/>
            </w:pPr>
            <w:r>
              <w:rPr>
                <w:sz w:val="24"/>
              </w:rPr>
              <w:t>Сервер в памяти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2E970" w14:textId="77777777" w:rsidR="00E04F98" w:rsidRDefault="00B92FDE">
            <w:pPr>
              <w:spacing w:after="60" w:line="240" w:lineRule="auto"/>
              <w:ind w:firstLine="0"/>
            </w:pPr>
            <w:r>
              <w:rPr>
                <w:sz w:val="24"/>
              </w:rPr>
              <w:t>14 HTTP-проверок; автоматические тесты пройдены</w:t>
            </w:r>
          </w:p>
        </w:tc>
      </w:tr>
      <w:tr w:rsidR="00E04F98" w14:paraId="25742540" w14:textId="77777777">
        <w:trPr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E3A4F" w14:textId="77777777" w:rsidR="00E04F98" w:rsidRDefault="00B92FDE">
            <w:pPr>
              <w:spacing w:after="60" w:line="240" w:lineRule="auto"/>
              <w:ind w:firstLine="0"/>
            </w:pPr>
            <w:r>
              <w:rPr>
                <w:sz w:val="24"/>
              </w:rPr>
              <w:t>5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F8FD1" w14:textId="77777777" w:rsidR="00E04F98" w:rsidRDefault="00B92FDE">
            <w:pPr>
              <w:spacing w:after="60" w:line="240" w:lineRule="auto"/>
              <w:ind w:firstLine="0"/>
            </w:pPr>
            <w:r>
              <w:rPr>
                <w:sz w:val="24"/>
              </w:rPr>
              <w:t>Сервер PostgreSQL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CF15C" w14:textId="77777777" w:rsidR="00E04F98" w:rsidRDefault="00B92FDE">
            <w:pPr>
              <w:spacing w:after="60" w:line="240" w:lineRule="auto"/>
              <w:ind w:firstLine="0"/>
            </w:pPr>
            <w:r>
              <w:rPr>
                <w:sz w:val="24"/>
              </w:rPr>
              <w:t>14 HTTP-проверок; подключение Neon; 6 премий и 11 лауреатов</w:t>
            </w:r>
          </w:p>
        </w:tc>
      </w:tr>
      <w:tr w:rsidR="00E04F98" w14:paraId="1724BEE6" w14:textId="77777777">
        <w:trPr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5BF05" w14:textId="77777777" w:rsidR="00E04F98" w:rsidRDefault="00B92FDE">
            <w:pPr>
              <w:spacing w:after="60" w:line="240" w:lineRule="auto"/>
              <w:ind w:firstLine="0"/>
            </w:pPr>
            <w:r>
              <w:rPr>
                <w:sz w:val="24"/>
              </w:rPr>
              <w:t>6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E1A8E" w14:textId="77777777" w:rsidR="00E04F98" w:rsidRDefault="00B92FDE">
            <w:pPr>
              <w:spacing w:after="60" w:line="240" w:lineRule="auto"/>
              <w:ind w:firstLine="0"/>
            </w:pPr>
            <w:r>
              <w:rPr>
                <w:sz w:val="24"/>
              </w:rPr>
              <w:t>Собственный клиент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D7740" w14:textId="77777777" w:rsidR="00E04F98" w:rsidRDefault="00B92FDE">
            <w:pPr>
              <w:spacing w:after="60" w:line="240" w:lineRule="auto"/>
              <w:ind w:firstLine="0"/>
            </w:pPr>
            <w:r>
              <w:rPr>
                <w:sz w:val="24"/>
              </w:rPr>
              <w:t>Вход и чтение премий из собственного сервера</w:t>
            </w:r>
          </w:p>
        </w:tc>
      </w:tr>
      <w:tr w:rsidR="00E04F98" w14:paraId="7C953817" w14:textId="77777777">
        <w:trPr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C3F90" w14:textId="77777777" w:rsidR="00E04F98" w:rsidRDefault="00B92FDE">
            <w:pPr>
              <w:spacing w:after="60" w:line="240" w:lineRule="auto"/>
              <w:ind w:firstLine="0"/>
            </w:pPr>
            <w:r>
              <w:rPr>
                <w:sz w:val="24"/>
              </w:rPr>
              <w:t>7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F787E" w14:textId="77777777" w:rsidR="00E04F98" w:rsidRDefault="00B92FDE">
            <w:pPr>
              <w:spacing w:after="60" w:line="240" w:lineRule="auto"/>
              <w:ind w:firstLine="0"/>
            </w:pPr>
            <w:r>
              <w:rPr>
                <w:sz w:val="24"/>
              </w:rPr>
              <w:t>BLE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E32F2" w14:textId="77777777" w:rsidR="00E04F98" w:rsidRDefault="00B92FDE">
            <w:pPr>
              <w:spacing w:after="60" w:line="240" w:lineRule="auto"/>
              <w:ind w:firstLine="0"/>
            </w:pPr>
            <w:r>
              <w:rPr>
                <w:sz w:val="24"/>
              </w:rPr>
              <w:t>4 модульных теста парсера; физическое подключение не проверялось</w:t>
            </w:r>
          </w:p>
        </w:tc>
      </w:tr>
    </w:tbl>
    <w:p w14:paraId="0395C3D1" w14:textId="77777777" w:rsidR="00E04F98" w:rsidRDefault="00B92FDE">
      <w:pPr>
        <w:jc w:val="both"/>
      </w:pPr>
      <w:r>
        <w:t>Воспроизведение проверки выполняется из папки задания через Gradle Wrapper. Для Android используется задача :app:assemb</w:t>
      </w:r>
      <w:r>
        <w:t>leDebug, для консольных и серверных проектов — run. Сетевые приложения требуют доступности соответствующего API; клиент собственного сервера требует предварительного запуска сервера задания 5 модуля 6.</w:t>
      </w:r>
    </w:p>
    <w:p w14:paraId="2385ED56" w14:textId="77777777" w:rsidR="00E04F98" w:rsidRDefault="00B92FDE">
      <w:pPr>
        <w:pStyle w:val="1"/>
        <w:pageBreakBefore/>
      </w:pPr>
      <w:bookmarkStart w:id="10" w:name="_Toc239905247"/>
      <w:r>
        <w:lastRenderedPageBreak/>
        <w:t>ЗАКЛЮЧЕНИЕ</w:t>
      </w:r>
      <w:bookmarkEnd w:id="10"/>
    </w:p>
    <w:p w14:paraId="63EECFDC" w14:textId="77777777" w:rsidR="00E04F98" w:rsidRDefault="00B92FDE">
      <w:pPr>
        <w:jc w:val="both"/>
      </w:pPr>
      <w:r>
        <w:t>В ходе выполнения модуля реализовано взаимо</w:t>
      </w:r>
      <w:r>
        <w:t>действие Android-клиентов с публичными и собственными API. Репозитории и доменные модели позволили заменить источник данных без изменения назначения экранов. JWT, параметризованные SQL-запросы и проверяемое TLS-подключение использованы в серверной части.</w:t>
      </w:r>
    </w:p>
    <w:p w14:paraId="5BA92009" w14:textId="77777777" w:rsidR="00E04F98" w:rsidRDefault="00B92FDE">
      <w:pPr>
        <w:jc w:val="both"/>
      </w:pPr>
      <w:r>
        <w:t>Д</w:t>
      </w:r>
      <w:r>
        <w:t xml:space="preserve">ва сервера прошли по 14 интеграционных HTTP-проверок, а BLE-парсер — четыре модульных теста. Клиент собственного сервера получил данные из PostgreSQL в Neon. Полная проверка BLE-соединения остаётся отдельным аппаратным сценарием с датчиком или виртуальным </w:t>
      </w:r>
      <w:r>
        <w:t>периферийным устройством.</w:t>
      </w:r>
    </w:p>
    <w:p w14:paraId="023ECF71" w14:textId="77777777" w:rsidR="00E04F98" w:rsidRDefault="00B92FDE">
      <w:pPr>
        <w:pStyle w:val="1"/>
        <w:pageBreakBefore/>
      </w:pPr>
      <w:bookmarkStart w:id="11" w:name="_Toc239905248"/>
      <w:r>
        <w:lastRenderedPageBreak/>
        <w:t>СПИСОК ИСПОЛЬЗОВАННЫХ ИСТОЧНИКОВ</w:t>
      </w:r>
      <w:bookmarkEnd w:id="11"/>
    </w:p>
    <w:p w14:paraId="3EA8D12E" w14:textId="77777777" w:rsidR="00E04F98" w:rsidRDefault="00B92FDE">
      <w:pPr>
        <w:jc w:val="both"/>
      </w:pPr>
      <w:r>
        <w:t>1. Методические материалы к практическим заданиям модуля 6. Электронные документы DOCX, предоставленные для выполнения практических работ. Нумерация заданий сохранена по исходным материалам.</w:t>
      </w:r>
    </w:p>
    <w:p w14:paraId="6D6DB537" w14:textId="77777777" w:rsidR="00E04F98" w:rsidRDefault="00B92FDE">
      <w:pPr>
        <w:jc w:val="both"/>
      </w:pPr>
      <w:r>
        <w:t>2. Kto</w:t>
      </w:r>
      <w:r>
        <w:t>r. Documentation [Электронный ресурс]. URL: https://ktor.io/docs/ (дата обращения: 10.09.2026).</w:t>
      </w:r>
    </w:p>
    <w:p w14:paraId="24CDF837" w14:textId="77777777" w:rsidR="00E04F98" w:rsidRDefault="00B92FDE">
      <w:pPr>
        <w:jc w:val="both"/>
      </w:pPr>
      <w:r>
        <w:t>3. Nobel Prize. Developer zone [Электронный ресурс]. URL: https://www.nobelprize.org/about/developer-zone-2/ (дата обращения: 10.09.2026).</w:t>
      </w:r>
    </w:p>
    <w:p w14:paraId="0CB82BED" w14:textId="77777777" w:rsidR="00E04F98" w:rsidRDefault="00B92FDE">
      <w:pPr>
        <w:jc w:val="both"/>
      </w:pPr>
      <w:r>
        <w:t>4. Square. Retrofit [</w:t>
      </w:r>
      <w:r>
        <w:t>Электронный ресурс]. URL: https://square.github.io/retrofit/ (дата обращения: 10.09.2026).</w:t>
      </w:r>
    </w:p>
    <w:p w14:paraId="1079E3B0" w14:textId="77777777" w:rsidR="00E04F98" w:rsidRDefault="00B92FDE">
      <w:pPr>
        <w:jc w:val="both"/>
      </w:pPr>
      <w:r>
        <w:t>5. DummyJSON. Authentication [Электронный ресурс]. URL: https://dummyjson.com/docs/auth (дата обращения: 10.09.2026).</w:t>
      </w:r>
    </w:p>
    <w:p w14:paraId="2F20A072" w14:textId="77777777" w:rsidR="00E04F98" w:rsidRDefault="00B92FDE">
      <w:pPr>
        <w:jc w:val="both"/>
      </w:pPr>
      <w:r>
        <w:t>6. Neon. Documentation [Электронный ресурс]. UR</w:t>
      </w:r>
      <w:r>
        <w:t>L: https://neon.com/docs/introduction (дата обращения: 10.09.2026).</w:t>
      </w:r>
    </w:p>
    <w:p w14:paraId="11B7F029" w14:textId="77777777" w:rsidR="00E04F98" w:rsidRDefault="00B92FDE">
      <w:pPr>
        <w:jc w:val="both"/>
      </w:pPr>
      <w:r>
        <w:t xml:space="preserve">7. Android Developers. Bluetooth Low Energy [Электронный ресурс]. URL: </w:t>
      </w:r>
      <w:r>
        <w:t>https://developer.android.com/develop/connectivity/bluetooth/ble/ble-overview (дата обращения: 10.09.2026).</w:t>
      </w:r>
    </w:p>
    <w:p w14:paraId="588517F4" w14:textId="77777777" w:rsidR="00E04F98" w:rsidRDefault="00B92FDE">
      <w:pPr>
        <w:jc w:val="both"/>
      </w:pPr>
      <w:r>
        <w:t>8. ГОСТ 7.32–2017. Отчёт о научно-исследовательской работе. Структура и правила оформления [Электронный ресурс]. URL: https://protect.gost.ru/gost/d</w:t>
      </w:r>
      <w:r>
        <w:t>etails/7d280e43-7036-4a69-8e6e-d15867028343 (дата обращения: 10.09.2026).</w:t>
      </w:r>
    </w:p>
    <w:sectPr w:rsidR="00E04F98" w:rsidSect="00034616">
      <w:footerReference w:type="default" r:id="rId18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C07FD" w14:textId="77777777" w:rsidR="00000000" w:rsidRDefault="00B92FDE">
      <w:pPr>
        <w:spacing w:line="240" w:lineRule="auto"/>
      </w:pPr>
      <w:r>
        <w:separator/>
      </w:r>
    </w:p>
  </w:endnote>
  <w:endnote w:type="continuationSeparator" w:id="0">
    <w:p w14:paraId="0C310642" w14:textId="77777777" w:rsidR="00000000" w:rsidRDefault="00B92F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F9E6C" w14:textId="77777777" w:rsidR="00E04F98" w:rsidRDefault="00B92FDE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1C817" w14:textId="77777777" w:rsidR="00000000" w:rsidRDefault="00B92FDE">
      <w:pPr>
        <w:spacing w:line="240" w:lineRule="auto"/>
      </w:pPr>
      <w:r>
        <w:separator/>
      </w:r>
    </w:p>
  </w:footnote>
  <w:footnote w:type="continuationSeparator" w:id="0">
    <w:p w14:paraId="2D767A9E" w14:textId="77777777" w:rsidR="00000000" w:rsidRDefault="00B92F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2FDE"/>
    <w:rsid w:val="00CB0664"/>
    <w:rsid w:val="00E04F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E931EC"/>
  <w14:defaultImageDpi w14:val="300"/>
  <w15:docId w15:val="{BC682495-969D-4B1B-A8CD-63B72DB2E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40"/>
      <w:ind w:firstLine="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ind w:firstLine="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240"/>
      <w:ind w:firstLine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40" w:after="240"/>
      <w:ind w:firstLine="0"/>
      <w:contextualSpacing/>
    </w:pPr>
    <w:rPr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eastAsia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eastAsia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eastAsia="Times New Roman" w:hAnsi="Times New Roman" w:cs="Times New Roman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eastAsia="Times New Roman" w:hAnsi="Times New Roman" w:cs="Times New Roman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eastAsia="Times New Roman" w:hAnsi="Times New Roman" w:cs="Times New Roman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after="120" w:line="276" w:lineRule="auto"/>
      <w:ind w:firstLine="0"/>
    </w:pPr>
    <w:rPr>
      <w:bCs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pPr>
      <w:spacing w:after="120" w:line="240" w:lineRule="auto"/>
    </w:pPr>
    <w:rPr>
      <w:color w:val="000000"/>
      <w:sz w:val="28"/>
    </w:rPr>
  </w:style>
  <w:style w:type="paragraph" w:customStyle="1" w:styleId="210">
    <w:name w:val="Оглавление 21"/>
    <w:pPr>
      <w:spacing w:after="120" w:line="240" w:lineRule="auto"/>
    </w:pPr>
    <w:rPr>
      <w:color w:val="000000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B92FD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92FDE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B92F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1590</Words>
  <Characters>11707</Characters>
  <Application>Microsoft Office Word</Application>
  <DocSecurity>0</DocSecurity>
  <Lines>272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Практические работы модуля 6</dc:title>
  <dc:subject>Разработка мобильных приложений</dc:subject>
  <dc:creator/>
  <cp:keywords>Kotlin Android практические работы</cp:keywords>
  <dc:description>generated by python-docx</dc:description>
  <cp:lastModifiedBy>Admin</cp:lastModifiedBy>
  <cp:revision>2</cp:revision>
  <dcterms:created xsi:type="dcterms:W3CDTF">2013-12-23T23:15:00Z</dcterms:created>
  <dcterms:modified xsi:type="dcterms:W3CDTF">2026-09-10T00:59:00Z</dcterms:modified>
  <cp:category/>
</cp:coreProperties>
</file>