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Тест-кейсы для сайта </w:t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www.behance.net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Автор: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Алексей Смоляк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4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0"/>
        <w:gridCol w:w="2070"/>
        <w:gridCol w:w="4500"/>
        <w:gridCol w:w="2880"/>
        <w:gridCol w:w="900"/>
        <w:gridCol w:w="1980"/>
        <w:tblGridChange w:id="0">
          <w:tblGrid>
            <w:gridCol w:w="1080"/>
            <w:gridCol w:w="2070"/>
            <w:gridCol w:w="4500"/>
            <w:gridCol w:w="2880"/>
            <w:gridCol w:w="900"/>
            <w:gridCol w:w="19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Объект проверки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Шаги выполнения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Ожидаемый результат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Тип теста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Важность теста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учетную запись(Log In)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сайт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www.behance.net</w:t>
              </w:r>
            </w:hyperlink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кнопку “Log In”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поле ввода “Email Address”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данные в поле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поле ввода “Password”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данные 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“Sign In”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Пользователь зашел в систему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Добавление работы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сайт 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www.behance.net</w:t>
              </w:r>
            </w:hyperlink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Войти в систему (sign 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кнопку “Add work”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кнопку “Files”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файл на компьютере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“Open”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Один раз кликнуть на кнопку “Continue”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название проекта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“Crop &amp; Continue”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раздел работы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 w:hanging="40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“Next”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“Next”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405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“Publish”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загрузится и будет отображаться в вашем профиле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Редактировать работу (изменить раздел работы) 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Перейти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www.behance.net</w:t>
              </w:r>
            </w:hyperlink>
            <w:hyperlink r:id="rId12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Войти в систему (sign 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Найти нужную работу для редактирования в списке ваших работ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на иконку “карандаш”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“Edit”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третий шаг “Settings”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“Edit” в разделе “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2b2b2b"/>
                <w:sz w:val="20"/>
                <w:szCs w:val="20"/>
                <w:shd w:fill="fafafa" w:val="clear"/>
                <w:rtl w:val="0"/>
              </w:rPr>
              <w:t xml:space="preserve">Creative Fields - required”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вне всплывающего окна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“Save”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Работа будет сортироваться по новым разделам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Высокая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Редактирование имени и фамилии пользователя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Перейти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 www.behance.net</w:t>
            </w:r>
            <w:hyperlink r:id="rId13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Войти в систему (sign 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Навести мышью на свою миниатюру (верхний правый угол)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“My Profile”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на кнопку “Edit profile”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Выбрать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поле ввода “First Name”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новые данные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Выбрать поле ввода “Last Name”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новые данные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“Back to profile”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Данные будут изменены при возвращении на страницу личного профиля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TC-05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Поделиться своими работами в LinkedIn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сайт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www.behance.net</w:t>
              </w:r>
            </w:hyperlink>
            <w:hyperlink r:id="rId15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0"/>
                <w:szCs w:val="20"/>
                <w:rtl w:val="0"/>
              </w:rPr>
              <w:t xml:space="preserve">Войти в систему (sign in)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Перейти на страницу своих работ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“Share”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всплывающем окне нажать на иконку Linkedin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b w:val="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Ввести данные для авторизации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“Войти”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Нажать кнопку “Поделиться”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Перейдя на свою страницу в Linkedin, мы прикрепленный пост с ссылкой на наши работы на </w:t>
            </w: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www.behance.net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Ручной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2240" w:w="15840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703"/>
        <w:tab w:val="right" w:pos="9406"/>
      </w:tabs>
      <w:spacing w:after="72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05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behance.net" TargetMode="External"/><Relationship Id="rId10" Type="http://schemas.openxmlformats.org/officeDocument/2006/relationships/hyperlink" Target="http://www.wunderlist.com" TargetMode="External"/><Relationship Id="rId13" Type="http://schemas.openxmlformats.org/officeDocument/2006/relationships/hyperlink" Target="http://www.wunderlist.com" TargetMode="External"/><Relationship Id="rId12" Type="http://schemas.openxmlformats.org/officeDocument/2006/relationships/hyperlink" Target="http://www.wunderlist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behance.net" TargetMode="External"/><Relationship Id="rId15" Type="http://schemas.openxmlformats.org/officeDocument/2006/relationships/hyperlink" Target="http://www.wunderlist.com" TargetMode="External"/><Relationship Id="rId14" Type="http://schemas.openxmlformats.org/officeDocument/2006/relationships/hyperlink" Target="http://www.behance.net" TargetMode="External"/><Relationship Id="rId17" Type="http://schemas.openxmlformats.org/officeDocument/2006/relationships/footer" Target="footer1.xml"/><Relationship Id="rId16" Type="http://schemas.openxmlformats.org/officeDocument/2006/relationships/hyperlink" Target="http://www.behance.net" TargetMode="External"/><Relationship Id="rId5" Type="http://schemas.openxmlformats.org/officeDocument/2006/relationships/hyperlink" Target="http://www.behance.net" TargetMode="External"/><Relationship Id="rId6" Type="http://schemas.openxmlformats.org/officeDocument/2006/relationships/hyperlink" Target="http://www.wunderlist.com" TargetMode="External"/><Relationship Id="rId7" Type="http://schemas.openxmlformats.org/officeDocument/2006/relationships/hyperlink" Target="http://www.behance.net" TargetMode="External"/><Relationship Id="rId8" Type="http://schemas.openxmlformats.org/officeDocument/2006/relationships/hyperlink" Target="http://www.wunderlist.com" TargetMode="External"/></Relationships>
</file>