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59D6" w14:textId="77777777" w:rsidR="00007E20" w:rsidRDefault="00007E20" w:rsidP="00007E20">
      <w:pPr>
        <w:spacing w:line="300" w:lineRule="auto"/>
        <w:jc w:val="center"/>
        <w:rPr>
          <w:rFonts w:ascii="Cambria Math" w:hAnsi="Cambria Math"/>
          <w:b/>
          <w:sz w:val="36"/>
          <w:szCs w:val="36"/>
        </w:rPr>
      </w:pPr>
      <w:r>
        <w:rPr>
          <w:rFonts w:ascii="Cambria Math" w:hAnsi="Cambria Math"/>
          <w:b/>
          <w:sz w:val="36"/>
          <w:szCs w:val="36"/>
        </w:rPr>
        <w:t>Understanding Data and Statistical Design (60117)</w:t>
      </w:r>
    </w:p>
    <w:p w14:paraId="02CD3EC9" w14:textId="2AAEA798" w:rsidR="00007E20" w:rsidRDefault="00007E20" w:rsidP="00007E20">
      <w:pPr>
        <w:spacing w:line="300" w:lineRule="auto"/>
        <w:rPr>
          <w:rFonts w:ascii="Cambria Math" w:hAnsi="Cambria Math"/>
        </w:rPr>
      </w:pPr>
    </w:p>
    <w:p w14:paraId="4CF55A39" w14:textId="42007686" w:rsidR="00D3658B" w:rsidRPr="007F0C46" w:rsidRDefault="00D3658B" w:rsidP="00B032AC">
      <w:pPr>
        <w:spacing w:line="300" w:lineRule="auto"/>
        <w:jc w:val="center"/>
        <w:rPr>
          <w:rFonts w:ascii="Cambria Math" w:hAnsi="Cambria Math"/>
          <w:b/>
          <w:sz w:val="36"/>
          <w:szCs w:val="36"/>
        </w:rPr>
      </w:pPr>
      <w:r>
        <w:rPr>
          <w:rFonts w:ascii="Cambria Math" w:hAnsi="Cambria Math"/>
          <w:b/>
          <w:sz w:val="36"/>
          <w:szCs w:val="36"/>
        </w:rPr>
        <w:t xml:space="preserve">Lab </w:t>
      </w:r>
      <w:r w:rsidR="006946F3">
        <w:rPr>
          <w:rFonts w:ascii="Cambria Math" w:hAnsi="Cambria Math"/>
          <w:b/>
          <w:sz w:val="36"/>
          <w:szCs w:val="36"/>
        </w:rPr>
        <w:t>6</w:t>
      </w:r>
      <w:r>
        <w:rPr>
          <w:rFonts w:ascii="Cambria Math" w:hAnsi="Cambria Math"/>
          <w:b/>
          <w:sz w:val="36"/>
          <w:szCs w:val="36"/>
        </w:rPr>
        <w:t xml:space="preserve">: </w:t>
      </w:r>
      <w:r>
        <w:rPr>
          <w:rFonts w:ascii="Cambria Math" w:hAnsi="Cambria Math"/>
          <w:b/>
          <w:sz w:val="32"/>
          <w:szCs w:val="32"/>
        </w:rPr>
        <w:t>Simple Linear Regression I</w:t>
      </w:r>
      <w:r w:rsidR="006946F3">
        <w:rPr>
          <w:rFonts w:ascii="Cambria Math" w:hAnsi="Cambria Math"/>
          <w:b/>
          <w:sz w:val="32"/>
          <w:szCs w:val="32"/>
        </w:rPr>
        <w:t>I</w:t>
      </w:r>
    </w:p>
    <w:p w14:paraId="1F9D97A4" w14:textId="77777777" w:rsidR="00007E20" w:rsidRPr="00305E8C" w:rsidRDefault="00007E20" w:rsidP="00007E20">
      <w:pPr>
        <w:spacing w:line="300" w:lineRule="auto"/>
        <w:jc w:val="center"/>
        <w:rPr>
          <w:rFonts w:ascii="Cambria Math" w:hAnsi="Cambria Math"/>
          <w:b/>
        </w:rPr>
      </w:pPr>
    </w:p>
    <w:p w14:paraId="7BCF3F1F" w14:textId="6F59EA8D" w:rsidR="00007E20" w:rsidRDefault="00007E20" w:rsidP="00007E20">
      <w:pPr>
        <w:spacing w:line="300" w:lineRule="auto"/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This lab is marked from </w:t>
      </w:r>
      <w:r w:rsidR="0069185F">
        <w:rPr>
          <w:rFonts w:ascii="Cambria Math" w:hAnsi="Cambria Math"/>
        </w:rPr>
        <w:t>18</w:t>
      </w:r>
      <w:r>
        <w:rPr>
          <w:rFonts w:ascii="Cambria Math" w:hAnsi="Cambria Math"/>
        </w:rPr>
        <w:t>.</w:t>
      </w:r>
    </w:p>
    <w:p w14:paraId="58B59294" w14:textId="77777777" w:rsidR="00007E20" w:rsidRPr="00305E8C" w:rsidRDefault="00007E20" w:rsidP="00007E20">
      <w:pPr>
        <w:spacing w:line="300" w:lineRule="auto"/>
        <w:jc w:val="center"/>
        <w:rPr>
          <w:rFonts w:ascii="Cambria Math" w:hAnsi="Cambria Math"/>
          <w:b/>
        </w:rPr>
      </w:pPr>
    </w:p>
    <w:p w14:paraId="48C51D98" w14:textId="77777777" w:rsidR="00007E20" w:rsidRPr="006E3309" w:rsidRDefault="00007E20" w:rsidP="00007E20">
      <w:pPr>
        <w:spacing w:line="300" w:lineRule="auto"/>
        <w:jc w:val="center"/>
        <w:rPr>
          <w:rFonts w:ascii="Cambria" w:hAnsi="Cambria"/>
        </w:rPr>
      </w:pPr>
      <w:r>
        <w:rPr>
          <w:rFonts w:ascii="Cambria Math" w:hAnsi="Cambria Math"/>
        </w:rPr>
        <w:t xml:space="preserve">Please </w:t>
      </w:r>
      <w:r>
        <w:rPr>
          <w:rFonts w:ascii="Cambria" w:hAnsi="Cambria"/>
        </w:rPr>
        <w:t>submit via Canvas</w:t>
      </w:r>
      <w:r w:rsidRPr="006E3309">
        <w:rPr>
          <w:rFonts w:ascii="Cambria" w:hAnsi="Cambria"/>
        </w:rPr>
        <w:t>.</w:t>
      </w:r>
    </w:p>
    <w:p w14:paraId="4D0D244A" w14:textId="77777777" w:rsidR="00007E20" w:rsidRPr="00305E8C" w:rsidRDefault="00007E20" w:rsidP="00007E20">
      <w:pPr>
        <w:spacing w:line="300" w:lineRule="auto"/>
        <w:jc w:val="center"/>
        <w:rPr>
          <w:rFonts w:ascii="Cambria Math" w:hAnsi="Cambria Math"/>
          <w:b/>
        </w:rPr>
      </w:pPr>
    </w:p>
    <w:p w14:paraId="2D8AE052" w14:textId="77777777" w:rsidR="006B0408" w:rsidRPr="007B4309" w:rsidRDefault="006B0408" w:rsidP="006B0408">
      <w:pPr>
        <w:spacing w:line="300" w:lineRule="auto"/>
        <w:jc w:val="center"/>
        <w:rPr>
          <w:rFonts w:ascii="Cambria Math" w:hAnsi="Cambria Math"/>
          <w:b/>
        </w:rPr>
      </w:pPr>
      <w:r w:rsidRPr="006C534B">
        <w:rPr>
          <w:rFonts w:ascii="Cambria Math" w:hAnsi="Cambria Math"/>
          <w:b/>
        </w:rPr>
        <w:t xml:space="preserve">Due </w:t>
      </w:r>
      <w:r>
        <w:rPr>
          <w:rFonts w:ascii="Cambria Math" w:hAnsi="Cambria Math"/>
          <w:b/>
        </w:rPr>
        <w:t>by the conclusion of the lab class</w:t>
      </w:r>
    </w:p>
    <w:p w14:paraId="6972ABAE" w14:textId="77777777" w:rsidR="00007E20" w:rsidRDefault="00007E20" w:rsidP="00B032AC">
      <w:pPr>
        <w:spacing w:line="300" w:lineRule="auto"/>
        <w:rPr>
          <w:rFonts w:ascii="Cambria Math" w:hAnsi="Cambria Math"/>
        </w:rPr>
      </w:pPr>
    </w:p>
    <w:p w14:paraId="14A1E09B" w14:textId="77777777" w:rsidR="00262E6F" w:rsidRDefault="00262E6F" w:rsidP="00B032AC">
      <w:pPr>
        <w:spacing w:line="300" w:lineRule="auto"/>
        <w:rPr>
          <w:rFonts w:ascii="Cambria Math" w:hAnsi="Cambria Math"/>
        </w:rPr>
      </w:pPr>
    </w:p>
    <w:p w14:paraId="7AAB312A" w14:textId="7FA8BAF7" w:rsidR="00262E6F" w:rsidRDefault="00262E6F" w:rsidP="00262E6F">
      <w:pPr>
        <w:spacing w:line="300" w:lineRule="auto"/>
        <w:rPr>
          <w:rFonts w:ascii="Cambria Math" w:hAnsi="Cambria Math"/>
        </w:rPr>
      </w:pPr>
      <w:r>
        <w:rPr>
          <w:rFonts w:ascii="Cambria Math" w:hAnsi="Cambria Math"/>
        </w:rPr>
        <w:t>In this week’s lab we look at assessing model fit for simple linear regression.</w:t>
      </w:r>
    </w:p>
    <w:p w14:paraId="42F2F2DF" w14:textId="77777777" w:rsidR="00262E6F" w:rsidRDefault="00262E6F" w:rsidP="00B032AC">
      <w:pPr>
        <w:spacing w:line="300" w:lineRule="auto"/>
        <w:rPr>
          <w:rFonts w:ascii="Cambria Math" w:hAnsi="Cambria Math"/>
        </w:rPr>
      </w:pPr>
    </w:p>
    <w:p w14:paraId="32346BCD" w14:textId="77777777" w:rsidR="00007E20" w:rsidRDefault="00007E20" w:rsidP="00007E20">
      <w:pPr>
        <w:spacing w:line="300" w:lineRule="auto"/>
        <w:jc w:val="both"/>
        <w:rPr>
          <w:rFonts w:ascii="Cambria Math" w:hAnsi="Cambria Math"/>
          <w:b/>
          <w:sz w:val="32"/>
          <w:szCs w:val="32"/>
        </w:rPr>
      </w:pPr>
      <w:r w:rsidRPr="00284183">
        <w:rPr>
          <w:rFonts w:ascii="Cambria Math" w:hAnsi="Cambria Math"/>
          <w:b/>
          <w:sz w:val="32"/>
          <w:szCs w:val="32"/>
        </w:rPr>
        <w:t xml:space="preserve">QUESTION </w:t>
      </w:r>
      <w:r>
        <w:rPr>
          <w:rFonts w:ascii="Cambria Math" w:hAnsi="Cambria Math"/>
          <w:b/>
          <w:sz w:val="32"/>
          <w:szCs w:val="32"/>
        </w:rPr>
        <w:t>1</w:t>
      </w:r>
      <w:r w:rsidRPr="00284183">
        <w:rPr>
          <w:rFonts w:ascii="Cambria Math" w:hAnsi="Cambria Math"/>
          <w:b/>
          <w:sz w:val="32"/>
          <w:szCs w:val="32"/>
        </w:rPr>
        <w:t xml:space="preserve">. </w:t>
      </w:r>
      <w:r>
        <w:rPr>
          <w:rFonts w:ascii="Cambria Math" w:hAnsi="Cambria Math"/>
          <w:b/>
          <w:sz w:val="32"/>
          <w:szCs w:val="32"/>
        </w:rPr>
        <w:t>Iris flower petal characteristics</w:t>
      </w:r>
    </w:p>
    <w:p w14:paraId="61648AD9" w14:textId="32F6695A" w:rsidR="00D3658B" w:rsidRDefault="00D3658B" w:rsidP="00007E20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In this week’s lab we revisit the model from last week and assess it</w:t>
      </w:r>
      <w:r w:rsidR="00BC101C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fit. </w:t>
      </w:r>
      <w:r w:rsidR="00BC101C">
        <w:rPr>
          <w:rFonts w:ascii="Cambria Math" w:hAnsi="Cambria Math"/>
        </w:rPr>
        <w:t>We again consider the variable</w:t>
      </w:r>
      <w:r w:rsidR="006946F3">
        <w:rPr>
          <w:rFonts w:ascii="Cambria Math" w:hAnsi="Cambria Math"/>
        </w:rPr>
        <w:t>s</w:t>
      </w:r>
      <w:r w:rsidR="00BC101C">
        <w:rPr>
          <w:rFonts w:ascii="Cambria Math" w:hAnsi="Cambria Math"/>
        </w:rPr>
        <w:t xml:space="preserve"> in the table below.</w:t>
      </w:r>
    </w:p>
    <w:p w14:paraId="19189C13" w14:textId="77777777" w:rsidR="00262E6F" w:rsidRPr="00284183" w:rsidRDefault="00262E6F" w:rsidP="00262E6F">
      <w:pPr>
        <w:spacing w:line="300" w:lineRule="auto"/>
        <w:jc w:val="both"/>
        <w:rPr>
          <w:rFonts w:ascii="Cambria Math" w:hAnsi="Cambria Ma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9"/>
        <w:gridCol w:w="1523"/>
        <w:gridCol w:w="2551"/>
      </w:tblGrid>
      <w:tr w:rsidR="00262E6F" w:rsidRPr="00284183" w14:paraId="73708A11" w14:textId="77777777" w:rsidTr="006F586C">
        <w:trPr>
          <w:jc w:val="center"/>
        </w:trPr>
        <w:tc>
          <w:tcPr>
            <w:tcW w:w="1029" w:type="dxa"/>
            <w:tcBorders>
              <w:bottom w:val="single" w:sz="4" w:space="0" w:color="auto"/>
            </w:tcBorders>
          </w:tcPr>
          <w:p w14:paraId="60283D06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  <w:b/>
              </w:rPr>
            </w:pPr>
            <w:r w:rsidRPr="00284183">
              <w:rPr>
                <w:rFonts w:ascii="Cambria Math" w:hAnsi="Cambria Math"/>
                <w:b/>
              </w:rPr>
              <w:t>Name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2B9EAE5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  <w:b/>
              </w:rPr>
            </w:pPr>
            <w:r w:rsidRPr="00284183">
              <w:rPr>
                <w:rFonts w:ascii="Cambria Math" w:hAnsi="Cambria Math"/>
                <w:b/>
              </w:rPr>
              <w:t>Type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1751342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  <w:b/>
              </w:rPr>
            </w:pPr>
            <w:r w:rsidRPr="00284183">
              <w:rPr>
                <w:rFonts w:ascii="Cambria Math" w:hAnsi="Cambria Math"/>
                <w:b/>
              </w:rPr>
              <w:t>Description</w:t>
            </w:r>
          </w:p>
        </w:tc>
      </w:tr>
      <w:tr w:rsidR="00262E6F" w:rsidRPr="00284183" w14:paraId="0272CC00" w14:textId="77777777" w:rsidTr="006F586C">
        <w:trPr>
          <w:trHeight w:val="319"/>
          <w:jc w:val="center"/>
        </w:trPr>
        <w:tc>
          <w:tcPr>
            <w:tcW w:w="1029" w:type="dxa"/>
            <w:tcBorders>
              <w:top w:val="single" w:sz="4" w:space="0" w:color="auto"/>
              <w:bottom w:val="nil"/>
            </w:tcBorders>
          </w:tcPr>
          <w:p w14:paraId="3F6D9CC5" w14:textId="77777777" w:rsidR="00262E6F" w:rsidRPr="00284183" w:rsidRDefault="00262E6F" w:rsidP="006F586C">
            <w:pPr>
              <w:spacing w:line="300" w:lineRule="auto"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sl</m:t>
                </m:r>
              </m:oMath>
            </m:oMathPara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</w:tcPr>
          <w:p w14:paraId="6B240F4D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</w:rPr>
            </w:pPr>
            <w:r w:rsidRPr="00284183">
              <w:rPr>
                <w:rFonts w:ascii="Cambria Math" w:hAnsi="Cambria Math"/>
              </w:rPr>
              <w:t>response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616BDFBA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length of flower sepal</w:t>
            </w:r>
          </w:p>
        </w:tc>
      </w:tr>
      <w:tr w:rsidR="00262E6F" w:rsidRPr="00284183" w14:paraId="498F787E" w14:textId="77777777" w:rsidTr="006F586C">
        <w:trPr>
          <w:trHeight w:val="319"/>
          <w:jc w:val="center"/>
        </w:trPr>
        <w:tc>
          <w:tcPr>
            <w:tcW w:w="1029" w:type="dxa"/>
            <w:tcBorders>
              <w:top w:val="nil"/>
              <w:bottom w:val="nil"/>
            </w:tcBorders>
          </w:tcPr>
          <w:p w14:paraId="0908BEEC" w14:textId="77777777" w:rsidR="00262E6F" w:rsidRPr="00284183" w:rsidRDefault="00262E6F" w:rsidP="006F586C">
            <w:pPr>
              <w:spacing w:line="300" w:lineRule="auto"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</m:t>
                </m:r>
              </m:oMath>
            </m:oMathPara>
          </w:p>
        </w:tc>
        <w:tc>
          <w:tcPr>
            <w:tcW w:w="1523" w:type="dxa"/>
            <w:tcBorders>
              <w:top w:val="nil"/>
              <w:bottom w:val="nil"/>
            </w:tcBorders>
          </w:tcPr>
          <w:p w14:paraId="2F910994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predictor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A2932D1" w14:textId="77777777" w:rsidR="00262E6F" w:rsidRPr="00284183" w:rsidRDefault="00262E6F" w:rsidP="006F586C">
            <w:pPr>
              <w:spacing w:line="30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length of flower petal</w:t>
            </w:r>
          </w:p>
        </w:tc>
      </w:tr>
    </w:tbl>
    <w:p w14:paraId="200E65F9" w14:textId="77777777" w:rsidR="00262E6F" w:rsidRPr="00284183" w:rsidRDefault="00262E6F" w:rsidP="00262E6F">
      <w:pPr>
        <w:spacing w:line="300" w:lineRule="auto"/>
        <w:rPr>
          <w:rFonts w:ascii="Cambria Math" w:hAnsi="Cambria Math"/>
          <w:b/>
        </w:rPr>
      </w:pPr>
    </w:p>
    <w:p w14:paraId="1306CF4D" w14:textId="77777777" w:rsidR="00007E20" w:rsidRDefault="00007E20" w:rsidP="00007E20">
      <w:pPr>
        <w:spacing w:line="300" w:lineRule="auto"/>
        <w:rPr>
          <w:rFonts w:ascii="Cambria Math" w:hAnsi="Cambria Math"/>
        </w:rPr>
      </w:pPr>
      <w:r>
        <w:rPr>
          <w:rFonts w:ascii="Cambria Math" w:hAnsi="Cambria Math"/>
        </w:rPr>
        <w:t>The data is from the “iris” data set built into R (see accompanying R code file).</w:t>
      </w:r>
    </w:p>
    <w:p w14:paraId="4F21DC1C" w14:textId="5D9358EB" w:rsidR="00A979F8" w:rsidRDefault="00A979F8" w:rsidP="00007E20">
      <w:pPr>
        <w:spacing w:line="300" w:lineRule="auto"/>
        <w:rPr>
          <w:rFonts w:ascii="Cambria Math" w:hAnsi="Cambria Math"/>
        </w:rPr>
      </w:pPr>
    </w:p>
    <w:p w14:paraId="54F3902E" w14:textId="25F2EF72" w:rsidR="00BC101C" w:rsidRDefault="00BC101C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the </w:t>
      </w:r>
      <w:r w:rsidR="005B78D3">
        <w:rPr>
          <w:rFonts w:ascii="Cambria Math" w:hAnsi="Cambria Math"/>
        </w:rPr>
        <w:t xml:space="preserve">hypothesised </w:t>
      </w:r>
      <w:r>
        <w:rPr>
          <w:rFonts w:ascii="Cambria Math" w:hAnsi="Cambria Math"/>
        </w:rPr>
        <w:t>population model</w:t>
      </w:r>
    </w:p>
    <w:p w14:paraId="76D0C833" w14:textId="3A64E123" w:rsidR="00262E6F" w:rsidRPr="00262E6F" w:rsidRDefault="00262E6F" w:rsidP="00262E6F">
      <w:pPr>
        <w:spacing w:line="300" w:lineRule="auto"/>
        <w:rPr>
          <w:rFonts w:ascii="Cambria Math" w:hAnsi="Cambria Math"/>
          <w:color w:val="000000" w:themeColor="text1"/>
        </w:rPr>
      </w:pPr>
      <m:oMathPara>
        <m:oMath>
          <m:r>
            <w:rPr>
              <w:rFonts w:ascii="Cambria Math" w:hAnsi="Cambria Math"/>
            </w:rPr>
            <m:t>SL=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*pl+ϵ</m:t>
          </m:r>
        </m:oMath>
      </m:oMathPara>
    </w:p>
    <w:p w14:paraId="5613719D" w14:textId="050D9C1D" w:rsidR="00BC101C" w:rsidRPr="00262E6F" w:rsidRDefault="00BC101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 w:rsidRPr="00262E6F">
        <w:rPr>
          <w:rFonts w:ascii="Cambria Math" w:hAnsi="Cambria Math"/>
          <w:color w:val="000000" w:themeColor="text1"/>
        </w:rPr>
        <w:t>and fitted model</w:t>
      </w:r>
    </w:p>
    <w:p w14:paraId="1C6CF760" w14:textId="186DA631" w:rsidR="00BC101C" w:rsidRPr="00262E6F" w:rsidRDefault="00000000" w:rsidP="00B032AC">
      <w:pPr>
        <w:spacing w:line="300" w:lineRule="auto"/>
        <w:rPr>
          <w:rFonts w:ascii="Cambria Math" w:hAnsi="Cambria Math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sl</m:t>
              </m:r>
            </m:e>
          </m:acc>
          <m:r>
            <w:rPr>
              <w:rFonts w:ascii="Cambria Math" w:hAnsi="Cambria Math"/>
              <w:color w:val="000000" w:themeColor="text1"/>
            </w:rPr>
            <m:t>=4.3066+0.40892*pl.</m:t>
          </m:r>
        </m:oMath>
      </m:oMathPara>
    </w:p>
    <w:p w14:paraId="281904B3" w14:textId="77777777" w:rsidR="00BC101C" w:rsidRDefault="00BC101C" w:rsidP="00B032AC">
      <w:pPr>
        <w:spacing w:line="300" w:lineRule="auto"/>
        <w:jc w:val="both"/>
        <w:rPr>
          <w:rFonts w:ascii="Cambria Math" w:hAnsi="Cambria Math"/>
        </w:rPr>
      </w:pPr>
    </w:p>
    <w:p w14:paraId="26E2CA24" w14:textId="5DF3DBEA" w:rsidR="00BC101C" w:rsidRDefault="00454DB3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To assess compliance with the modelling assumption</w:t>
      </w:r>
      <w:r w:rsidR="00E52D66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we check the residuals</w:t>
      </w:r>
    </w:p>
    <w:p w14:paraId="38F2E0A0" w14:textId="5868D425" w:rsidR="003F6036" w:rsidRDefault="00000000" w:rsidP="003F6036">
      <w:pPr>
        <w:spacing w:line="300" w:lineRule="auto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1,2,…,150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9023190" w14:textId="15DB55E8" w:rsidR="005E7A7A" w:rsidRDefault="005E7A7A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 </w:t>
      </w:r>
      <w:r w:rsidR="00BF19A0">
        <w:rPr>
          <w:rFonts w:ascii="Cambria Math" w:hAnsi="Cambria Math"/>
        </w:rPr>
        <w:t xml:space="preserve">a </w:t>
      </w:r>
      <w:r>
        <w:rPr>
          <w:rFonts w:ascii="Cambria Math" w:hAnsi="Cambria Math"/>
        </w:rPr>
        <w:t xml:space="preserve">proxy for checking the </w:t>
      </w:r>
      <w:r w:rsidR="009E194C">
        <w:rPr>
          <w:rFonts w:ascii="Cambria Math" w:hAnsi="Cambria Math"/>
        </w:rPr>
        <w:t>noise terms</w:t>
      </w:r>
      <w:r w:rsidR="00454DB3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 </w:t>
      </w:r>
      <w:r w:rsidR="00861DC7">
        <w:rPr>
          <w:rFonts w:ascii="Cambria Math" w:hAnsi="Cambria Math"/>
        </w:rPr>
        <w:t>(we don’t have the</w:t>
      </w:r>
      <w:r w:rsidR="009E194C">
        <w:rPr>
          <w:rFonts w:ascii="Cambria Math" w:hAnsi="Cambria Math"/>
        </w:rPr>
        <w:t>se</w:t>
      </w:r>
      <w:r w:rsidR="00861DC7">
        <w:rPr>
          <w:rFonts w:ascii="Cambria Math" w:hAnsi="Cambria Math"/>
        </w:rPr>
        <w:t xml:space="preserve"> to check directly)</w:t>
      </w:r>
      <w:r>
        <w:rPr>
          <w:rFonts w:ascii="Cambria Math" w:hAnsi="Cambria Math"/>
        </w:rPr>
        <w:t>.</w:t>
      </w:r>
    </w:p>
    <w:p w14:paraId="29D8EC59" w14:textId="4BFD417D" w:rsidR="005E7A7A" w:rsidRDefault="005E7A7A" w:rsidP="00B032AC">
      <w:pPr>
        <w:spacing w:line="300" w:lineRule="auto"/>
        <w:jc w:val="both"/>
        <w:rPr>
          <w:rFonts w:ascii="Cambria Math" w:hAnsi="Cambria Math"/>
        </w:rPr>
      </w:pPr>
    </w:p>
    <w:p w14:paraId="51B2F6A0" w14:textId="579D9905" w:rsidR="00340B94" w:rsidRDefault="00340B94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begin with a visual analysis of the residuals.</w:t>
      </w:r>
    </w:p>
    <w:p w14:paraId="29ED24FA" w14:textId="5E9DC51D" w:rsidR="00340B94" w:rsidRDefault="00340B94" w:rsidP="00B032AC">
      <w:pPr>
        <w:spacing w:line="300" w:lineRule="auto"/>
        <w:rPr>
          <w:rFonts w:asciiTheme="majorHAnsi" w:hAnsiTheme="majorHAnsi"/>
        </w:rPr>
      </w:pPr>
    </w:p>
    <w:p w14:paraId="05D15C8E" w14:textId="77777777" w:rsidR="00BF19A0" w:rsidRDefault="00BF19A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8226F0A" w14:textId="1C04F901" w:rsidR="00374DAE" w:rsidRDefault="00454DB3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Produce appropriate diagnostic plots and determine if the assumptions of normality, constant variance and independence appear to have been satisfied </w:t>
      </w:r>
      <w:r w:rsidRPr="00454DB3">
        <w:rPr>
          <w:rFonts w:asciiTheme="majorHAnsi" w:hAnsiTheme="majorHAnsi"/>
          <w:b/>
          <w:bCs/>
        </w:rPr>
        <w:t>[3 marks]</w:t>
      </w:r>
      <w:r>
        <w:rPr>
          <w:rFonts w:asciiTheme="majorHAnsi" w:hAnsiTheme="majorHAnsi"/>
        </w:rPr>
        <w:t>.</w:t>
      </w:r>
    </w:p>
    <w:p w14:paraId="706CEB1A" w14:textId="6688658C" w:rsidR="00483656" w:rsidRDefault="00483656" w:rsidP="00483656">
      <w:pPr>
        <w:pStyle w:val="ListParagraph"/>
        <w:spacing w:line="300" w:lineRule="auto"/>
        <w:ind w:left="357"/>
        <w:jc w:val="center"/>
        <w:rPr>
          <w:rFonts w:asciiTheme="majorHAnsi" w:hAnsiTheme="majorHAnsi"/>
        </w:rPr>
      </w:pPr>
      <w:r w:rsidRPr="00483656">
        <w:drawing>
          <wp:inline distT="0" distB="0" distL="0" distR="0" wp14:anchorId="19AC9882" wp14:editId="7D0E733A">
            <wp:extent cx="3637906" cy="3503691"/>
            <wp:effectExtent l="0" t="0" r="1270" b="1905"/>
            <wp:docPr id="21132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68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730" cy="3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87C4" w14:textId="77777777" w:rsidR="00483656" w:rsidRDefault="00483656" w:rsidP="00483656">
      <w:pPr>
        <w:pStyle w:val="ListParagraph"/>
        <w:spacing w:line="300" w:lineRule="auto"/>
        <w:ind w:left="357"/>
        <w:jc w:val="center"/>
        <w:rPr>
          <w:rFonts w:asciiTheme="majorHAnsi" w:hAnsiTheme="majorHAnsi"/>
        </w:rPr>
      </w:pPr>
    </w:p>
    <w:p w14:paraId="04692F10" w14:textId="3620CB05" w:rsidR="00483656" w:rsidRDefault="00483656" w:rsidP="00483656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Normality: </w:t>
      </w:r>
      <w:r>
        <w:rPr>
          <w:rFonts w:asciiTheme="majorHAnsi" w:hAnsiTheme="majorHAnsi"/>
        </w:rPr>
        <w:t>The Q – Q plot seems to have problems since there are residual data points at the tails that do not align with the line</w:t>
      </w:r>
    </w:p>
    <w:p w14:paraId="091BC29D" w14:textId="5317BA2D" w:rsidR="00483656" w:rsidRDefault="00483656" w:rsidP="00483656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Constant Variance:</w:t>
      </w:r>
      <w:r>
        <w:rPr>
          <w:rFonts w:asciiTheme="majorHAnsi" w:hAnsiTheme="majorHAnsi"/>
        </w:rPr>
        <w:t xml:space="preserve"> The residual scatter plot shows a constant variance.</w:t>
      </w:r>
    </w:p>
    <w:p w14:paraId="62929B26" w14:textId="0455D788" w:rsidR="00483656" w:rsidRPr="00483656" w:rsidRDefault="00483656" w:rsidP="00483656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Independence:</w:t>
      </w:r>
      <w:r>
        <w:rPr>
          <w:rFonts w:asciiTheme="majorHAnsi" w:hAnsiTheme="majorHAnsi"/>
        </w:rPr>
        <w:t xml:space="preserve"> </w:t>
      </w:r>
      <w:r w:rsidR="005B5A15">
        <w:rPr>
          <w:rFonts w:asciiTheme="majorHAnsi" w:hAnsiTheme="majorHAnsi"/>
        </w:rPr>
        <w:t>The plot does not show any pattern on the residuals, suggesting independence.</w:t>
      </w:r>
    </w:p>
    <w:p w14:paraId="7D734345" w14:textId="003AAD7F" w:rsidR="00C92CA5" w:rsidRDefault="00C92CA5">
      <w:pPr>
        <w:rPr>
          <w:rFonts w:asciiTheme="majorHAnsi" w:hAnsiTheme="majorHAnsi"/>
        </w:rPr>
      </w:pPr>
    </w:p>
    <w:p w14:paraId="0CB3452F" w14:textId="7800F05F" w:rsidR="002F1E31" w:rsidRPr="00E017AF" w:rsidRDefault="008C7B9E" w:rsidP="00E017AF">
      <w:pPr>
        <w:spacing w:line="30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can also check normality </w:t>
      </w:r>
      <w:r w:rsidR="00340B94">
        <w:rPr>
          <w:rFonts w:asciiTheme="majorHAnsi" w:hAnsiTheme="majorHAnsi"/>
        </w:rPr>
        <w:t xml:space="preserve">of the residuals with </w:t>
      </w:r>
      <w:r>
        <w:rPr>
          <w:rFonts w:asciiTheme="majorHAnsi" w:hAnsiTheme="majorHAnsi"/>
        </w:rPr>
        <w:t>a hypothesis test.</w:t>
      </w:r>
    </w:p>
    <w:p w14:paraId="20BC6E31" w14:textId="17302520" w:rsidR="00D20050" w:rsidRPr="00870DD7" w:rsidRDefault="00D20050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 Math" w:hAnsi="Cambria Math"/>
        </w:rPr>
        <w:t xml:space="preserve">, test if the residuals are </w:t>
      </w:r>
      <w:r>
        <w:rPr>
          <w:rFonts w:ascii="Cambria Math" w:hAnsi="Cambria Math"/>
          <w:color w:val="000000" w:themeColor="text1"/>
        </w:rPr>
        <w:t>normally distributed</w:t>
      </w:r>
      <w:r>
        <w:rPr>
          <w:rFonts w:ascii="Cambria Math" w:hAnsi="Cambria Math"/>
        </w:rPr>
        <w:t>. Write down the hypotheses</w:t>
      </w:r>
      <w:r w:rsidRPr="00C115CA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the test statistic and p-value</w:t>
      </w:r>
      <w:r w:rsidRPr="00C115CA">
        <w:rPr>
          <w:rFonts w:ascii="Cambria Math" w:hAnsi="Cambria Math"/>
        </w:rPr>
        <w:t xml:space="preserve">, the </w:t>
      </w:r>
      <w:r w:rsidR="009552DB">
        <w:rPr>
          <w:rFonts w:ascii="Cambria Math" w:hAnsi="Cambria Math"/>
        </w:rPr>
        <w:t>test decision (with reason)</w:t>
      </w:r>
      <w:r>
        <w:rPr>
          <w:rFonts w:ascii="Cambria Math" w:hAnsi="Cambria Math"/>
        </w:rPr>
        <w:t xml:space="preserve"> and a conclusion using a minimum of mathematical language </w:t>
      </w:r>
      <w:r w:rsidRPr="00C115CA">
        <w:rPr>
          <w:rFonts w:ascii="Cambria Math" w:hAnsi="Cambria Math"/>
          <w:b/>
          <w:bCs/>
        </w:rPr>
        <w:t>[</w:t>
      </w:r>
      <w:r w:rsidR="00FB283D">
        <w:rPr>
          <w:rFonts w:ascii="Cambria Math" w:hAnsi="Cambria Math"/>
          <w:b/>
          <w:bCs/>
        </w:rPr>
        <w:t>3</w:t>
      </w:r>
      <w:r w:rsidRPr="00C115CA">
        <w:rPr>
          <w:rFonts w:ascii="Cambria Math" w:hAnsi="Cambria Math"/>
          <w:b/>
          <w:bCs/>
        </w:rPr>
        <w:t xml:space="preserve"> mark</w:t>
      </w:r>
      <w:r w:rsidR="00FB283D">
        <w:rPr>
          <w:rFonts w:ascii="Cambria Math" w:hAnsi="Cambria Math"/>
          <w:b/>
          <w:bCs/>
        </w:rPr>
        <w:t>s</w:t>
      </w:r>
      <w:r w:rsidRPr="00C115CA">
        <w:rPr>
          <w:rFonts w:ascii="Cambria Math" w:hAnsi="Cambria Math"/>
          <w:b/>
          <w:bCs/>
        </w:rPr>
        <w:t>]</w:t>
      </w:r>
      <w:r>
        <w:rPr>
          <w:rFonts w:ascii="Cambria Math" w:hAnsi="Cambria Math"/>
        </w:rPr>
        <w:t>.</w:t>
      </w:r>
    </w:p>
    <w:p w14:paraId="77DC1308" w14:textId="502E36A7" w:rsidR="00D20050" w:rsidRDefault="00E017AF" w:rsidP="00E017AF">
      <w:pPr>
        <w:spacing w:line="300" w:lineRule="auto"/>
        <w:jc w:val="center"/>
        <w:rPr>
          <w:rFonts w:ascii="Cambria Math" w:hAnsi="Cambria Math"/>
        </w:rPr>
      </w:pPr>
      <w:r w:rsidRPr="00E017AF">
        <w:rPr>
          <w:rFonts w:ascii="Cambria Math" w:hAnsi="Cambria Math"/>
        </w:rPr>
        <w:drawing>
          <wp:inline distT="0" distB="0" distL="0" distR="0" wp14:anchorId="17F38CAC" wp14:editId="55417A9C">
            <wp:extent cx="4239217" cy="1095528"/>
            <wp:effectExtent l="0" t="0" r="9525" b="9525"/>
            <wp:docPr id="11849341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416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8A31" w14:textId="1B64F665" w:rsid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Null Hypothesis: </w:t>
      </w:r>
      <w:r>
        <w:rPr>
          <w:rFonts w:ascii="Cambria Math" w:hAnsi="Cambria Math"/>
        </w:rPr>
        <w:t>The residual</w:t>
      </w:r>
      <w:r w:rsidR="008D2732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are normally distributed.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br/>
        <w:t xml:space="preserve">Test statistic: </w:t>
      </w:r>
      <w:proofErr w:type="gramStart"/>
      <w:r>
        <w:rPr>
          <w:rFonts w:ascii="Cambria Math" w:hAnsi="Cambria Math"/>
        </w:rPr>
        <w:t>0.99298</w:t>
      </w:r>
      <w:proofErr w:type="gramEnd"/>
    </w:p>
    <w:p w14:paraId="4BE673F9" w14:textId="79BE18AC" w:rsidR="00E017AF" w:rsidRDefault="00E017AF" w:rsidP="00E017AF">
      <w:pPr>
        <w:spacing w:line="300" w:lineRule="auto"/>
        <w:ind w:firstLine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p-value: </w:t>
      </w:r>
      <w:r>
        <w:rPr>
          <w:rFonts w:ascii="Cambria Math" w:hAnsi="Cambria Math"/>
        </w:rPr>
        <w:t>0.6767</w:t>
      </w:r>
    </w:p>
    <w:p w14:paraId="1068EE60" w14:textId="225EE52B" w:rsid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Test decision: </w:t>
      </w:r>
      <w:r w:rsidRPr="00E017AF">
        <w:rPr>
          <w:rFonts w:ascii="Cambria Math" w:hAnsi="Cambria Math"/>
        </w:rPr>
        <w:t>Since p-value is greater than α,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we don’t have evidence to reject the null hypothesis.</w:t>
      </w:r>
    </w:p>
    <w:p w14:paraId="327CC792" w14:textId="51D3E79D" w:rsidR="00E017AF" w:rsidRP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Conclusion: </w:t>
      </w:r>
      <w:r>
        <w:rPr>
          <w:rFonts w:ascii="Cambria Math" w:hAnsi="Cambria Math"/>
        </w:rPr>
        <w:t>The residual</w:t>
      </w:r>
      <w:r w:rsidR="008D2732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are normally distributed</w:t>
      </w:r>
      <w:r w:rsidR="008D2732">
        <w:rPr>
          <w:rFonts w:ascii="Cambria Math" w:hAnsi="Cambria Math"/>
        </w:rPr>
        <w:t>, assumption is match</w:t>
      </w:r>
      <w:r>
        <w:rPr>
          <w:rFonts w:ascii="Cambria Math" w:hAnsi="Cambria Math"/>
        </w:rPr>
        <w:t>.</w:t>
      </w:r>
    </w:p>
    <w:p w14:paraId="2C811940" w14:textId="17DDE983" w:rsidR="00E017AF" w:rsidRPr="00E017AF" w:rsidRDefault="00E017AF" w:rsidP="00E017AF">
      <w:pPr>
        <w:spacing w:line="300" w:lineRule="auto"/>
        <w:ind w:firstLine="720"/>
        <w:rPr>
          <w:rFonts w:ascii="Cambria Math" w:hAnsi="Cambria Math"/>
          <w:b/>
          <w:bCs/>
        </w:rPr>
      </w:pPr>
    </w:p>
    <w:p w14:paraId="7FC80545" w14:textId="77777777" w:rsidR="00E017AF" w:rsidRDefault="00E017AF" w:rsidP="00E017AF">
      <w:pPr>
        <w:spacing w:line="300" w:lineRule="auto"/>
        <w:rPr>
          <w:rFonts w:ascii="Cambria Math" w:hAnsi="Cambria Math"/>
        </w:rPr>
      </w:pPr>
    </w:p>
    <w:p w14:paraId="2F668A7B" w14:textId="77777777" w:rsidR="00E017AF" w:rsidRDefault="00E017AF" w:rsidP="00E017AF">
      <w:pPr>
        <w:spacing w:line="300" w:lineRule="auto"/>
        <w:rPr>
          <w:rFonts w:ascii="Cambria Math" w:hAnsi="Cambria Math"/>
        </w:rPr>
      </w:pPr>
    </w:p>
    <w:p w14:paraId="614E2840" w14:textId="7118809B" w:rsidR="00C92CA5" w:rsidRDefault="00C92CA5" w:rsidP="00C92CA5">
      <w:pPr>
        <w:spacing w:line="30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independence assumption can also be investigated with the Durbin-Watson statistic, which assesses the degree of autocorrelation in a data sample. Note that significant autocorrelation would violate the independence assumption, but lack of autocorrelation does not necessarily imply independence.</w:t>
      </w:r>
    </w:p>
    <w:p w14:paraId="0E6B08C1" w14:textId="77777777" w:rsidR="00C92CA5" w:rsidRDefault="00C92CA5" w:rsidP="00C92CA5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3B3B7E00" w14:textId="484FA702" w:rsidR="00C92CA5" w:rsidRDefault="00C92CA5" w:rsidP="00C92CA5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Theme="majorHAnsi" w:hAnsiTheme="majorHAnsi"/>
        </w:rPr>
        <w:t xml:space="preserve">Providing a reason for your answer, determine if there </w:t>
      </w:r>
      <w:r w:rsidR="00EC07C1">
        <w:rPr>
          <w:rFonts w:asciiTheme="majorHAnsi" w:hAnsiTheme="majorHAnsi"/>
        </w:rPr>
        <w:t xml:space="preserve">is </w:t>
      </w:r>
      <w:r>
        <w:rPr>
          <w:rFonts w:asciiTheme="majorHAnsi" w:hAnsiTheme="majorHAnsi"/>
        </w:rPr>
        <w:t xml:space="preserve">any statistical evidence that the residuals are not independent </w:t>
      </w:r>
      <w:r w:rsidRPr="00E02267">
        <w:rPr>
          <w:rFonts w:asciiTheme="majorHAnsi" w:hAnsiTheme="majorHAnsi"/>
          <w:b/>
        </w:rPr>
        <w:t>[</w:t>
      </w:r>
      <w:r w:rsidR="00710244">
        <w:rPr>
          <w:rFonts w:asciiTheme="majorHAnsi" w:hAnsiTheme="majorHAnsi"/>
          <w:b/>
        </w:rPr>
        <w:t>3</w:t>
      </w:r>
      <w:r w:rsidRPr="00E02267">
        <w:rPr>
          <w:rFonts w:asciiTheme="majorHAnsi" w:hAnsiTheme="majorHAnsi"/>
          <w:b/>
        </w:rPr>
        <w:t xml:space="preserve"> marks]</w:t>
      </w:r>
      <w:r>
        <w:rPr>
          <w:rFonts w:asciiTheme="majorHAnsi" w:hAnsiTheme="majorHAnsi"/>
        </w:rPr>
        <w:t>.</w:t>
      </w:r>
    </w:p>
    <w:p w14:paraId="745D8E14" w14:textId="77777777" w:rsidR="00C92CA5" w:rsidRDefault="00C92CA5" w:rsidP="00C92CA5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53F7E6DD" w14:textId="7C75AE0E" w:rsidR="00E017AF" w:rsidRDefault="00E017AF" w:rsidP="00E017AF">
      <w:pPr>
        <w:spacing w:line="300" w:lineRule="auto"/>
        <w:jc w:val="center"/>
        <w:rPr>
          <w:rFonts w:ascii="Cambria Math" w:hAnsi="Cambria Math"/>
          <w:color w:val="000000" w:themeColor="text1"/>
        </w:rPr>
      </w:pPr>
      <w:r w:rsidRPr="00E017AF">
        <w:rPr>
          <w:rFonts w:ascii="Cambria Math" w:hAnsi="Cambria Math"/>
          <w:color w:val="000000" w:themeColor="text1"/>
        </w:rPr>
        <w:drawing>
          <wp:inline distT="0" distB="0" distL="0" distR="0" wp14:anchorId="49A341CD" wp14:editId="4C03B1E5">
            <wp:extent cx="5731510" cy="1163320"/>
            <wp:effectExtent l="0" t="0" r="2540" b="0"/>
            <wp:docPr id="6157332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329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F9F9" w14:textId="4B58E203" w:rsid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Null Hypothesis: </w:t>
      </w:r>
      <w:r>
        <w:rPr>
          <w:rFonts w:ascii="Cambria Math" w:hAnsi="Cambria Math"/>
        </w:rPr>
        <w:t>The residual</w:t>
      </w:r>
      <w:r w:rsidR="008D2732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are </w:t>
      </w:r>
      <w:r>
        <w:rPr>
          <w:rFonts w:ascii="Cambria Math" w:hAnsi="Cambria Math"/>
        </w:rPr>
        <w:t>not autocorrelated</w:t>
      </w:r>
      <w:r>
        <w:rPr>
          <w:rFonts w:ascii="Cambria Math" w:hAnsi="Cambria Math"/>
        </w:rPr>
        <w:t>.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br/>
        <w:t xml:space="preserve">Test statistic: </w:t>
      </w:r>
      <w:proofErr w:type="gramStart"/>
      <w:r>
        <w:rPr>
          <w:rFonts w:ascii="Cambria Math" w:hAnsi="Cambria Math"/>
        </w:rPr>
        <w:t>1.8673</w:t>
      </w:r>
      <w:proofErr w:type="gramEnd"/>
    </w:p>
    <w:p w14:paraId="5B72C249" w14:textId="7AE12BFE" w:rsidR="00E017AF" w:rsidRDefault="00E017AF" w:rsidP="00E017AF">
      <w:pPr>
        <w:spacing w:line="300" w:lineRule="auto"/>
        <w:ind w:firstLine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p-value: </w:t>
      </w:r>
      <w:r>
        <w:rPr>
          <w:rFonts w:ascii="Cambria Math" w:hAnsi="Cambria Math"/>
        </w:rPr>
        <w:t>0.</w:t>
      </w:r>
      <w:r>
        <w:rPr>
          <w:rFonts w:ascii="Cambria Math" w:hAnsi="Cambria Math"/>
        </w:rPr>
        <w:t>3705</w:t>
      </w:r>
    </w:p>
    <w:p w14:paraId="5C945C09" w14:textId="77777777" w:rsid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Test decision: </w:t>
      </w:r>
      <w:r w:rsidRPr="00E017AF">
        <w:rPr>
          <w:rFonts w:ascii="Cambria Math" w:hAnsi="Cambria Math"/>
        </w:rPr>
        <w:t>Since p-value is greater than α,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we don’t have evidence to reject the null hypothesis.</w:t>
      </w:r>
    </w:p>
    <w:p w14:paraId="429BA63A" w14:textId="5A059133" w:rsidR="00E017AF" w:rsidRPr="00E017AF" w:rsidRDefault="00E017AF" w:rsidP="00E017AF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Conclusion: </w:t>
      </w:r>
      <w:r>
        <w:rPr>
          <w:rFonts w:ascii="Cambria Math" w:hAnsi="Cambria Math"/>
        </w:rPr>
        <w:t>The residual</w:t>
      </w:r>
      <w:r w:rsidR="008D2732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are </w:t>
      </w:r>
      <w:r w:rsidR="008D2732">
        <w:rPr>
          <w:rFonts w:ascii="Cambria Math" w:hAnsi="Cambria Math"/>
        </w:rPr>
        <w:t>not autocorrelated; the assumption is a match</w:t>
      </w:r>
      <w:r>
        <w:rPr>
          <w:rFonts w:ascii="Cambria Math" w:hAnsi="Cambria Math"/>
        </w:rPr>
        <w:t>.</w:t>
      </w:r>
    </w:p>
    <w:p w14:paraId="21A348EF" w14:textId="6844DA8E" w:rsidR="00E017AF" w:rsidRPr="00E017AF" w:rsidRDefault="00E017AF" w:rsidP="00E017AF">
      <w:pPr>
        <w:spacing w:line="300" w:lineRule="auto"/>
        <w:rPr>
          <w:rFonts w:ascii="Cambria Math" w:hAnsi="Cambria Math"/>
          <w:b/>
          <w:bCs/>
          <w:color w:val="000000" w:themeColor="text1"/>
        </w:rPr>
      </w:pPr>
    </w:p>
    <w:p w14:paraId="7DABF129" w14:textId="77777777" w:rsidR="00710244" w:rsidRDefault="00710244" w:rsidP="00C92CA5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7A094827" w14:textId="0BAD0E65" w:rsidR="00B839E5" w:rsidRPr="008D2732" w:rsidRDefault="00B839E5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Theme="majorHAnsi" w:hAnsiTheme="majorHAnsi"/>
        </w:rPr>
        <w:t xml:space="preserve">The coefficient of determination for the model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=0.76</m:t>
        </m:r>
      </m:oMath>
      <w:r>
        <w:rPr>
          <w:rFonts w:asciiTheme="majorHAnsi" w:hAnsiTheme="majorHAnsi"/>
        </w:rPr>
        <w:t xml:space="preserve">. </w:t>
      </w:r>
      <w:r w:rsidR="004243D4">
        <w:rPr>
          <w:rFonts w:asciiTheme="majorHAnsi" w:hAnsiTheme="majorHAnsi"/>
        </w:rPr>
        <w:t>Other than via the fitted regression model, h</w:t>
      </w:r>
      <w:r>
        <w:rPr>
          <w:rFonts w:asciiTheme="majorHAnsi" w:hAnsiTheme="majorHAnsi"/>
        </w:rPr>
        <w:t xml:space="preserve">ow </w:t>
      </w:r>
      <w:r w:rsidR="004243D4">
        <w:rPr>
          <w:rFonts w:asciiTheme="majorHAnsi" w:hAnsiTheme="majorHAnsi"/>
        </w:rPr>
        <w:t xml:space="preserve">else </w:t>
      </w:r>
      <w:r>
        <w:rPr>
          <w:rFonts w:asciiTheme="majorHAnsi" w:hAnsiTheme="majorHAnsi"/>
        </w:rPr>
        <w:t xml:space="preserve">is this related to the variables in the model </w:t>
      </w:r>
      <w:r w:rsidRPr="002B5F21">
        <w:rPr>
          <w:rFonts w:asciiTheme="majorHAnsi" w:hAnsiTheme="majorHAnsi"/>
          <w:b/>
        </w:rPr>
        <w:t>[</w:t>
      </w:r>
      <w:r w:rsidR="00710244">
        <w:rPr>
          <w:rFonts w:asciiTheme="majorHAnsi" w:hAnsiTheme="majorHAnsi"/>
          <w:b/>
        </w:rPr>
        <w:t>3</w:t>
      </w:r>
      <w:r w:rsidRPr="002B5F21">
        <w:rPr>
          <w:rFonts w:asciiTheme="majorHAnsi" w:hAnsiTheme="majorHAnsi"/>
          <w:b/>
        </w:rPr>
        <w:t xml:space="preserve"> mark</w:t>
      </w:r>
      <w:r w:rsidR="00040FEF">
        <w:rPr>
          <w:rFonts w:asciiTheme="majorHAnsi" w:hAnsiTheme="majorHAnsi"/>
          <w:b/>
        </w:rPr>
        <w:t>s</w:t>
      </w:r>
      <w:r w:rsidRPr="002B5F21">
        <w:rPr>
          <w:rFonts w:asciiTheme="majorHAnsi" w:hAnsiTheme="majorHAnsi"/>
          <w:b/>
        </w:rPr>
        <w:t>]</w:t>
      </w:r>
      <w:r>
        <w:rPr>
          <w:rFonts w:asciiTheme="majorHAnsi" w:hAnsiTheme="majorHAnsi"/>
        </w:rPr>
        <w:t>?</w:t>
      </w:r>
    </w:p>
    <w:p w14:paraId="55EEE6CE" w14:textId="77777777" w:rsidR="008D2732" w:rsidRDefault="008D2732" w:rsidP="008E3759">
      <w:pPr>
        <w:pStyle w:val="ListParagraph"/>
        <w:spacing w:line="300" w:lineRule="auto"/>
        <w:ind w:left="357"/>
        <w:jc w:val="both"/>
        <w:rPr>
          <w:rFonts w:ascii="Cambria Math" w:hAnsi="Cambria Math"/>
        </w:rPr>
      </w:pPr>
    </w:p>
    <w:p w14:paraId="0DFF9661" w14:textId="5176EE52" w:rsidR="008E3759" w:rsidRDefault="008D2732" w:rsidP="008D2732">
      <w:pPr>
        <w:spacing w:line="300" w:lineRule="auto"/>
        <w:ind w:left="357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Having a positive slope</w:t>
      </w:r>
      <w:r w:rsidR="009E012A">
        <w:rPr>
          <w:rFonts w:ascii="Cambria Math" w:hAnsi="Cambria Math"/>
          <w:color w:val="000000" w:themeColor="text1"/>
        </w:rPr>
        <w:t xml:space="preserve"> of 0.3715907, it is possible to know that x and y have a positive relationship,</w:t>
      </w:r>
      <w:r>
        <w:rPr>
          <w:rFonts w:ascii="Cambria Math" w:hAnsi="Cambria Math"/>
          <w:color w:val="000000" w:themeColor="text1"/>
        </w:rPr>
        <w:t xml:space="preserve"> and by calculating R, 0.8717798, we conclude that </w:t>
      </w:r>
      <w:r w:rsidR="009E012A">
        <w:rPr>
          <w:rFonts w:ascii="Cambria Math" w:hAnsi="Cambria Math"/>
          <w:color w:val="000000" w:themeColor="text1"/>
        </w:rPr>
        <w:t xml:space="preserve">it </w:t>
      </w:r>
      <w:r>
        <w:rPr>
          <w:rFonts w:ascii="Cambria Math" w:hAnsi="Cambria Math"/>
          <w:color w:val="000000" w:themeColor="text1"/>
        </w:rPr>
        <w:t>is a strong relationship.</w:t>
      </w:r>
    </w:p>
    <w:p w14:paraId="4424F19E" w14:textId="39F77452" w:rsidR="008D2732" w:rsidRDefault="008E3759" w:rsidP="008D2732">
      <w:pPr>
        <w:spacing w:line="300" w:lineRule="auto"/>
        <w:ind w:left="357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In conclusion</w:t>
      </w:r>
      <w:r w:rsidR="009E012A">
        <w:rPr>
          <w:rFonts w:ascii="Cambria Math" w:hAnsi="Cambria Math"/>
          <w:color w:val="000000" w:themeColor="text1"/>
        </w:rPr>
        <w:t>, it has a strong positive relationship</w:t>
      </w:r>
      <w:r>
        <w:rPr>
          <w:rFonts w:ascii="Cambria Math" w:hAnsi="Cambria Math"/>
          <w:color w:val="000000" w:themeColor="text1"/>
        </w:rPr>
        <w:t xml:space="preserve">. </w:t>
      </w:r>
    </w:p>
    <w:p w14:paraId="7879CDB3" w14:textId="77777777" w:rsidR="008D2732" w:rsidRPr="008D2732" w:rsidRDefault="008D2732" w:rsidP="008D2732">
      <w:pPr>
        <w:spacing w:line="300" w:lineRule="auto"/>
        <w:ind w:left="357"/>
        <w:jc w:val="both"/>
        <w:rPr>
          <w:rFonts w:ascii="Cambria Math" w:hAnsi="Cambria Math"/>
          <w:color w:val="000000" w:themeColor="text1"/>
        </w:rPr>
      </w:pPr>
    </w:p>
    <w:p w14:paraId="79F6956A" w14:textId="77777777" w:rsidR="008D2732" w:rsidRDefault="008D2732" w:rsidP="00B032AC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378931F8" w14:textId="77777777" w:rsidR="008D2732" w:rsidRDefault="008D2732" w:rsidP="00B032AC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75C9E28B" w14:textId="412BC714" w:rsidR="00664F17" w:rsidRPr="00664F17" w:rsidRDefault="000B38ED" w:rsidP="00B032AC">
      <w:pPr>
        <w:spacing w:line="300" w:lineRule="auto"/>
        <w:jc w:val="both"/>
        <w:rPr>
          <w:rFonts w:ascii="Cambria Math" w:hAnsi="Cambria Math"/>
        </w:rPr>
      </w:pPr>
      <w:bookmarkStart w:id="0" w:name="_Hlk82096795"/>
      <w:r>
        <w:rPr>
          <w:rFonts w:ascii="Cambria Math" w:hAnsi="Cambria Math"/>
        </w:rPr>
        <w:t>We are now going to identify data points with large influence on the estimated regression equation</w:t>
      </w:r>
      <w:r w:rsidR="00BF19A0">
        <w:rPr>
          <w:rFonts w:ascii="Cambria Math" w:hAnsi="Cambria Math"/>
        </w:rPr>
        <w:t>. W</w:t>
      </w:r>
      <w:r w:rsidR="007164A3">
        <w:rPr>
          <w:rFonts w:ascii="Cambria Math" w:hAnsi="Cambria Math"/>
        </w:rPr>
        <w:t xml:space="preserve">e </w:t>
      </w:r>
      <w:r>
        <w:rPr>
          <w:rFonts w:ascii="Cambria Math" w:hAnsi="Cambria Math"/>
        </w:rPr>
        <w:t xml:space="preserve">do this </w:t>
      </w:r>
      <w:r w:rsidR="00664F17">
        <w:rPr>
          <w:rFonts w:ascii="Cambria Math" w:hAnsi="Cambria Math"/>
        </w:rPr>
        <w:t>using Cook’s D statistic.</w:t>
      </w:r>
    </w:p>
    <w:bookmarkEnd w:id="0"/>
    <w:p w14:paraId="20910CB7" w14:textId="5127FAAD" w:rsidR="009B78AB" w:rsidRDefault="009B78AB" w:rsidP="00B032AC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33A41C7E" w14:textId="77777777" w:rsidR="00B66BA8" w:rsidRDefault="00B66BA8" w:rsidP="00B032AC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407B0BAB" w14:textId="77777777" w:rsidR="00B66BA8" w:rsidRDefault="00B66BA8" w:rsidP="00B032AC">
      <w:pPr>
        <w:spacing w:line="300" w:lineRule="auto"/>
        <w:jc w:val="both"/>
        <w:rPr>
          <w:rFonts w:ascii="Cambria Math" w:hAnsi="Cambria Math"/>
          <w:color w:val="FF0000"/>
        </w:rPr>
      </w:pPr>
    </w:p>
    <w:p w14:paraId="2ED55754" w14:textId="5A65011E" w:rsidR="00756F52" w:rsidRPr="00B66BA8" w:rsidRDefault="00756F52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Theme="majorHAnsi" w:hAnsiTheme="majorHAnsi"/>
        </w:rPr>
        <w:lastRenderedPageBreak/>
        <w:t xml:space="preserve">Calculating a relevant statistic, identify any </w:t>
      </w:r>
      <w:r w:rsidR="004F1C89">
        <w:rPr>
          <w:rFonts w:asciiTheme="majorHAnsi" w:hAnsiTheme="majorHAnsi"/>
        </w:rPr>
        <w:t xml:space="preserve">potentially </w:t>
      </w:r>
      <w:r w:rsidR="00787050">
        <w:rPr>
          <w:rFonts w:asciiTheme="majorHAnsi" w:hAnsiTheme="majorHAnsi"/>
        </w:rPr>
        <w:t>influential points</w:t>
      </w:r>
      <w:r>
        <w:rPr>
          <w:rFonts w:asciiTheme="majorHAnsi" w:hAnsiTheme="majorHAnsi"/>
        </w:rPr>
        <w:t xml:space="preserve"> </w:t>
      </w:r>
      <w:r w:rsidRPr="00E02267">
        <w:rPr>
          <w:rFonts w:asciiTheme="majorHAnsi" w:hAnsiTheme="majorHAnsi"/>
          <w:b/>
        </w:rPr>
        <w:t>[</w:t>
      </w:r>
      <w:r w:rsidR="00710244">
        <w:rPr>
          <w:rFonts w:asciiTheme="majorHAnsi" w:hAnsiTheme="majorHAnsi"/>
          <w:b/>
        </w:rPr>
        <w:t>3</w:t>
      </w:r>
      <w:r w:rsidRPr="00E02267">
        <w:rPr>
          <w:rFonts w:asciiTheme="majorHAnsi" w:hAnsiTheme="majorHAnsi"/>
          <w:b/>
        </w:rPr>
        <w:t xml:space="preserve"> mark</w:t>
      </w:r>
      <w:r w:rsidR="00710244">
        <w:rPr>
          <w:rFonts w:asciiTheme="majorHAnsi" w:hAnsiTheme="majorHAnsi"/>
          <w:b/>
        </w:rPr>
        <w:t>s</w:t>
      </w:r>
      <w:r w:rsidRPr="00E02267">
        <w:rPr>
          <w:rFonts w:asciiTheme="majorHAnsi" w:hAnsiTheme="majorHAnsi"/>
          <w:b/>
        </w:rPr>
        <w:t>]</w:t>
      </w:r>
      <w:r>
        <w:rPr>
          <w:rFonts w:asciiTheme="majorHAnsi" w:hAnsiTheme="majorHAnsi"/>
        </w:rPr>
        <w:t>.</w:t>
      </w:r>
    </w:p>
    <w:p w14:paraId="5BE79B03" w14:textId="77777777" w:rsidR="00B66BA8" w:rsidRDefault="00B66BA8" w:rsidP="00B66BA8">
      <w:pPr>
        <w:spacing w:line="300" w:lineRule="auto"/>
        <w:jc w:val="both"/>
        <w:rPr>
          <w:rFonts w:ascii="Cambria Math" w:hAnsi="Cambria Math"/>
        </w:rPr>
      </w:pPr>
    </w:p>
    <w:p w14:paraId="1477CCF4" w14:textId="77777777" w:rsidR="00B66BA8" w:rsidRDefault="00B66BA8" w:rsidP="00B66BA8">
      <w:pPr>
        <w:spacing w:line="300" w:lineRule="auto"/>
        <w:jc w:val="both"/>
        <w:rPr>
          <w:rFonts w:ascii="Cambria Math" w:hAnsi="Cambria Math"/>
        </w:rPr>
      </w:pPr>
    </w:p>
    <w:p w14:paraId="0546DEBA" w14:textId="121459AC" w:rsidR="00B66BA8" w:rsidRDefault="00B66BA8" w:rsidP="00B66BA8">
      <w:pPr>
        <w:spacing w:line="300" w:lineRule="auto"/>
        <w:jc w:val="center"/>
        <w:rPr>
          <w:rFonts w:ascii="Cambria Math" w:hAnsi="Cambria Math"/>
        </w:rPr>
      </w:pPr>
      <w:r w:rsidRPr="00B66BA8">
        <w:drawing>
          <wp:inline distT="0" distB="0" distL="0" distR="0" wp14:anchorId="31C0D8DA" wp14:editId="37F1BEF7">
            <wp:extent cx="4010025" cy="3862081"/>
            <wp:effectExtent l="0" t="0" r="0" b="5080"/>
            <wp:docPr id="424089067" name="Picture 1" descr="A diagram with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89067" name="Picture 1" descr="A diagram with dots and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523" cy="38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5E89" w14:textId="6D81E351" w:rsidR="00B66BA8" w:rsidRDefault="00B66BA8" w:rsidP="00B66BA8">
      <w:pPr>
        <w:spacing w:line="300" w:lineRule="auto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b/>
          <w:bCs/>
        </w:rPr>
        <w:t xml:space="preserve">Critical cooks: </w:t>
      </w:r>
      <w:r>
        <w:rPr>
          <w:rFonts w:ascii="Cambria Math" w:hAnsi="Cambria Math"/>
        </w:rPr>
        <w:t>0.02702</w:t>
      </w:r>
    </w:p>
    <w:p w14:paraId="672850FB" w14:textId="52A2A53D" w:rsidR="00B66BA8" w:rsidRDefault="00B66BA8" w:rsidP="00B66BA8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</w:rPr>
        <w:t>Any point above the red line, the critical point, is potentially influential. The values that are above the line are the following:</w:t>
      </w:r>
    </w:p>
    <w:p w14:paraId="1819C82C" w14:textId="3877233F" w:rsidR="00B66BA8" w:rsidRDefault="00B66BA8" w:rsidP="00B66BA8">
      <w:pPr>
        <w:spacing w:line="300" w:lineRule="auto"/>
        <w:jc w:val="center"/>
        <w:rPr>
          <w:rFonts w:ascii="Cambria Math" w:hAnsi="Cambria Math"/>
        </w:rPr>
      </w:pPr>
      <w:r w:rsidRPr="00B66BA8">
        <w:rPr>
          <w:rFonts w:ascii="Cambria Math" w:hAnsi="Cambria Math"/>
        </w:rPr>
        <w:drawing>
          <wp:inline distT="0" distB="0" distL="0" distR="0" wp14:anchorId="4D8FF477" wp14:editId="37E12058">
            <wp:extent cx="4839375" cy="2286319"/>
            <wp:effectExtent l="0" t="0" r="0" b="0"/>
            <wp:docPr id="306517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785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9DD" w14:textId="77777777" w:rsidR="00B66BA8" w:rsidRPr="00B66BA8" w:rsidRDefault="00B66BA8" w:rsidP="00B66BA8">
      <w:pPr>
        <w:spacing w:line="300" w:lineRule="auto"/>
        <w:jc w:val="both"/>
        <w:rPr>
          <w:rFonts w:ascii="Cambria Math" w:hAnsi="Cambria Math"/>
        </w:rPr>
      </w:pPr>
    </w:p>
    <w:p w14:paraId="3D7DDDAD" w14:textId="34861DD6" w:rsidR="00756F52" w:rsidRDefault="00756F52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7784737C" w14:textId="6AD9849E" w:rsidR="004F1C89" w:rsidRDefault="004F1C89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When we identify potentially influential points we exclude them and rebuild the model. If the estimated beta-coefficients in the </w:t>
      </w:r>
      <w:r w:rsidR="001C1131">
        <w:rPr>
          <w:rFonts w:ascii="Cambria Math" w:hAnsi="Cambria Math"/>
          <w:color w:val="000000" w:themeColor="text1"/>
        </w:rPr>
        <w:t>reduced</w:t>
      </w:r>
      <w:r>
        <w:rPr>
          <w:rFonts w:ascii="Cambria Math" w:hAnsi="Cambria Math"/>
          <w:color w:val="000000" w:themeColor="text1"/>
        </w:rPr>
        <w:t xml:space="preserve">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set model have change</w:t>
      </w:r>
      <w:r w:rsidR="00BE48BD">
        <w:rPr>
          <w:rFonts w:ascii="Cambria Math" w:hAnsi="Cambria Math"/>
          <w:color w:val="000000" w:themeColor="text1"/>
        </w:rPr>
        <w:t>d</w:t>
      </w:r>
      <w:r>
        <w:rPr>
          <w:rFonts w:ascii="Cambria Math" w:hAnsi="Cambria Math"/>
          <w:color w:val="000000" w:themeColor="text1"/>
        </w:rPr>
        <w:t xml:space="preserve"> significantly from the full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 xml:space="preserve">set model we retain the </w:t>
      </w:r>
      <w:r w:rsidR="001C1131">
        <w:rPr>
          <w:rFonts w:ascii="Cambria Math" w:hAnsi="Cambria Math"/>
          <w:color w:val="000000" w:themeColor="text1"/>
        </w:rPr>
        <w:t>reduced</w:t>
      </w:r>
      <w:r>
        <w:rPr>
          <w:rFonts w:ascii="Cambria Math" w:hAnsi="Cambria Math"/>
          <w:color w:val="000000" w:themeColor="text1"/>
        </w:rPr>
        <w:t xml:space="preserve">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 xml:space="preserve">set model, otherwise </w:t>
      </w:r>
      <w:r>
        <w:rPr>
          <w:rFonts w:ascii="Cambria Math" w:hAnsi="Cambria Math"/>
          <w:color w:val="000000" w:themeColor="text1"/>
        </w:rPr>
        <w:lastRenderedPageBreak/>
        <w:t>we return to the full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 xml:space="preserve">set model. </w:t>
      </w:r>
      <w:r w:rsidR="005C1D57">
        <w:rPr>
          <w:rFonts w:ascii="Cambria Math" w:hAnsi="Cambria Math"/>
          <w:color w:val="000000" w:themeColor="text1"/>
        </w:rPr>
        <w:t>Additionally</w:t>
      </w:r>
      <w:r>
        <w:rPr>
          <w:rFonts w:ascii="Cambria Math" w:hAnsi="Cambria Math"/>
          <w:color w:val="000000" w:themeColor="text1"/>
        </w:rPr>
        <w:t>, if excluding the points improves the behaviour of the residuals with regard to the assumptions</w:t>
      </w:r>
      <w:r w:rsidR="00492621">
        <w:rPr>
          <w:rFonts w:ascii="Cambria Math" w:hAnsi="Cambria Math"/>
          <w:color w:val="000000" w:themeColor="text1"/>
        </w:rPr>
        <w:t>,</w:t>
      </w:r>
      <w:r>
        <w:rPr>
          <w:rFonts w:ascii="Cambria Math" w:hAnsi="Cambria Math"/>
          <w:color w:val="000000" w:themeColor="text1"/>
        </w:rPr>
        <w:t xml:space="preserve"> we retain the </w:t>
      </w:r>
      <w:r w:rsidR="001C1131">
        <w:rPr>
          <w:rFonts w:ascii="Cambria Math" w:hAnsi="Cambria Math"/>
          <w:color w:val="000000" w:themeColor="text1"/>
        </w:rPr>
        <w:t>reduced</w:t>
      </w:r>
      <w:r>
        <w:rPr>
          <w:rFonts w:ascii="Cambria Math" w:hAnsi="Cambria Math"/>
          <w:color w:val="000000" w:themeColor="text1"/>
        </w:rPr>
        <w:t xml:space="preserve">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set model, otherwise we return to the full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set model.</w:t>
      </w:r>
    </w:p>
    <w:p w14:paraId="4E398B57" w14:textId="47C89B83" w:rsidR="004F1C89" w:rsidRDefault="004F1C89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366D32F2" w14:textId="16629D03" w:rsidR="002154D5" w:rsidRDefault="002154D5" w:rsidP="002154D5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Create a new data excluding the </w:t>
      </w:r>
      <w:r w:rsidR="00691FCD">
        <w:rPr>
          <w:rFonts w:ascii="Cambria Math" w:hAnsi="Cambria Math"/>
          <w:color w:val="000000" w:themeColor="text1"/>
        </w:rPr>
        <w:t>9</w:t>
      </w:r>
      <w:r>
        <w:rPr>
          <w:rFonts w:ascii="Cambria Math" w:hAnsi="Cambria Math"/>
          <w:color w:val="000000" w:themeColor="text1"/>
        </w:rPr>
        <w:t xml:space="preserve"> points identified above and re-run the regression on this reduced data</w:t>
      </w:r>
      <w:r w:rsidR="00FA34E7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set.</w:t>
      </w:r>
    </w:p>
    <w:p w14:paraId="5BC4FDC3" w14:textId="77777777" w:rsidR="00710244" w:rsidRDefault="00710244" w:rsidP="002154D5">
      <w:pPr>
        <w:spacing w:line="300" w:lineRule="auto"/>
        <w:jc w:val="both"/>
        <w:rPr>
          <w:rFonts w:asciiTheme="majorHAnsi" w:hAnsiTheme="majorHAnsi"/>
        </w:rPr>
      </w:pPr>
    </w:p>
    <w:p w14:paraId="674B8860" w14:textId="7C2F5E99" w:rsidR="00756F52" w:rsidRDefault="002154D5" w:rsidP="002154D5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Theme="majorHAnsi" w:hAnsiTheme="majorHAnsi"/>
        </w:rPr>
        <w:t xml:space="preserve"> </w:t>
      </w:r>
      <w:r w:rsidR="00CD1F2B">
        <w:rPr>
          <w:rFonts w:asciiTheme="majorHAnsi" w:hAnsiTheme="majorHAnsi"/>
        </w:rPr>
        <w:t xml:space="preserve">Calculate the proportional changes in the </w:t>
      </w:r>
      <w:r w:rsidR="00B839E5">
        <w:rPr>
          <w:rFonts w:asciiTheme="majorHAnsi" w:hAnsiTheme="majorHAnsi"/>
        </w:rPr>
        <w:t xml:space="preserve">estimated </w:t>
      </w:r>
      <w:r w:rsidR="00CD1F2B">
        <w:rPr>
          <w:rFonts w:asciiTheme="majorHAnsi" w:hAnsiTheme="majorHAnsi"/>
        </w:rPr>
        <w:t xml:space="preserve">beta coefficients between the </w:t>
      </w:r>
      <w:r w:rsidR="009E194C">
        <w:rPr>
          <w:rFonts w:asciiTheme="majorHAnsi" w:hAnsiTheme="majorHAnsi"/>
        </w:rPr>
        <w:t xml:space="preserve">reduced </w:t>
      </w:r>
      <w:r w:rsidR="00CD1F2B">
        <w:rPr>
          <w:rFonts w:asciiTheme="majorHAnsi" w:hAnsiTheme="majorHAnsi"/>
        </w:rPr>
        <w:t>and full data</w:t>
      </w:r>
      <w:r w:rsidR="00FA34E7">
        <w:rPr>
          <w:rFonts w:asciiTheme="majorHAnsi" w:hAnsiTheme="majorHAnsi"/>
        </w:rPr>
        <w:t xml:space="preserve"> </w:t>
      </w:r>
      <w:r w:rsidR="00CD1F2B">
        <w:rPr>
          <w:rFonts w:asciiTheme="majorHAnsi" w:hAnsiTheme="majorHAnsi"/>
        </w:rPr>
        <w:t>set models</w:t>
      </w:r>
      <w:r w:rsidR="00756F52">
        <w:rPr>
          <w:rFonts w:asciiTheme="majorHAnsi" w:hAnsiTheme="majorHAnsi"/>
        </w:rPr>
        <w:t xml:space="preserve"> </w:t>
      </w:r>
      <w:r w:rsidR="00756F52" w:rsidRPr="00E02267">
        <w:rPr>
          <w:rFonts w:asciiTheme="majorHAnsi" w:hAnsiTheme="majorHAnsi"/>
          <w:b/>
        </w:rPr>
        <w:t>[</w:t>
      </w:r>
      <w:r w:rsidR="00710244">
        <w:rPr>
          <w:rFonts w:asciiTheme="majorHAnsi" w:hAnsiTheme="majorHAnsi"/>
          <w:b/>
        </w:rPr>
        <w:t>3</w:t>
      </w:r>
      <w:r w:rsidR="00756F52" w:rsidRPr="00E02267">
        <w:rPr>
          <w:rFonts w:asciiTheme="majorHAnsi" w:hAnsiTheme="majorHAnsi"/>
          <w:b/>
        </w:rPr>
        <w:t xml:space="preserve"> mark</w:t>
      </w:r>
      <w:r w:rsidR="00CD1F2B">
        <w:rPr>
          <w:rFonts w:asciiTheme="majorHAnsi" w:hAnsiTheme="majorHAnsi"/>
          <w:b/>
        </w:rPr>
        <w:t>s</w:t>
      </w:r>
      <w:r w:rsidR="00756F52" w:rsidRPr="00E02267">
        <w:rPr>
          <w:rFonts w:asciiTheme="majorHAnsi" w:hAnsiTheme="majorHAnsi"/>
          <w:b/>
        </w:rPr>
        <w:t>]</w:t>
      </w:r>
      <w:r w:rsidR="00756F52">
        <w:rPr>
          <w:rFonts w:asciiTheme="majorHAnsi" w:hAnsiTheme="majorHAnsi"/>
        </w:rPr>
        <w:t>.</w:t>
      </w:r>
    </w:p>
    <w:p w14:paraId="1D75CC81" w14:textId="46C84C92" w:rsidR="00756F52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New estimates: </w:t>
      </w:r>
    </w:p>
    <w:p w14:paraId="477F93A0" w14:textId="1B64B210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 w:rsidRPr="007E272C">
        <w:rPr>
          <w:rFonts w:ascii="Cambria Math" w:hAnsi="Cambria Math"/>
          <w:color w:val="000000" w:themeColor="text1"/>
        </w:rPr>
        <w:drawing>
          <wp:inline distT="0" distB="0" distL="0" distR="0" wp14:anchorId="010FDE6B" wp14:editId="352DDBE7">
            <wp:extent cx="5731510" cy="2950845"/>
            <wp:effectExtent l="0" t="0" r="2540" b="1905"/>
            <wp:docPr id="16024583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8302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E16A" w14:textId="13989604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Full dataset estimates:</w:t>
      </w:r>
    </w:p>
    <w:p w14:paraId="5BDBBE01" w14:textId="6B4FD3E7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 w:rsidRPr="007E272C">
        <w:rPr>
          <w:rFonts w:ascii="Cambria Math" w:hAnsi="Cambria Math"/>
          <w:color w:val="000000" w:themeColor="text1"/>
        </w:rPr>
        <w:drawing>
          <wp:inline distT="0" distB="0" distL="0" distR="0" wp14:anchorId="708141BF" wp14:editId="62A664B2">
            <wp:extent cx="5731510" cy="3175635"/>
            <wp:effectExtent l="0" t="0" r="2540" b="5715"/>
            <wp:docPr id="9689126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2618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1A05" w14:textId="77777777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65BAEB06" w14:textId="77777777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</w:p>
    <w:p w14:paraId="2E1B70FF" w14:textId="12E7AE77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 w:rsidRPr="007E272C">
        <w:rPr>
          <w:rFonts w:ascii="Cambria Math" w:hAnsi="Cambria Math"/>
          <w:b/>
          <w:bCs/>
          <w:color w:val="000000" w:themeColor="text1"/>
        </w:rPr>
        <w:t>Intercept change:</w:t>
      </w:r>
      <w:r>
        <w:rPr>
          <w:rFonts w:ascii="Cambria Math" w:hAnsi="Cambria Math"/>
          <w:color w:val="000000" w:themeColor="text1"/>
        </w:rPr>
        <w:t xml:space="preserve"> </w:t>
      </w:r>
      <w:r w:rsidRPr="007E272C">
        <w:rPr>
          <w:rFonts w:ascii="Cambria Math" w:hAnsi="Cambria Math"/>
          <w:color w:val="000000" w:themeColor="text1"/>
        </w:rPr>
        <w:t>-0.02902522</w:t>
      </w:r>
      <w:r>
        <w:rPr>
          <w:rFonts w:ascii="Cambria Math" w:hAnsi="Cambria Math"/>
          <w:color w:val="000000" w:themeColor="text1"/>
        </w:rPr>
        <w:t>%</w:t>
      </w:r>
    </w:p>
    <w:p w14:paraId="082F99DA" w14:textId="255E46CE" w:rsidR="007E272C" w:rsidRDefault="007E272C" w:rsidP="00B032AC">
      <w:pPr>
        <w:spacing w:line="300" w:lineRule="auto"/>
        <w:jc w:val="both"/>
        <w:rPr>
          <w:rFonts w:ascii="Cambria Math" w:hAnsi="Cambria Math"/>
          <w:color w:val="000000" w:themeColor="text1"/>
        </w:rPr>
      </w:pPr>
      <w:r w:rsidRPr="007E272C">
        <w:rPr>
          <w:rFonts w:ascii="Cambria Math" w:hAnsi="Cambria Math"/>
          <w:b/>
          <w:bCs/>
          <w:color w:val="000000" w:themeColor="text1"/>
        </w:rPr>
        <w:t>Slope change:</w:t>
      </w:r>
      <w:r>
        <w:rPr>
          <w:rFonts w:ascii="Cambria Math" w:hAnsi="Cambria Math"/>
          <w:color w:val="000000" w:themeColor="text1"/>
        </w:rPr>
        <w:t xml:space="preserve"> </w:t>
      </w:r>
      <w:r w:rsidRPr="007E272C">
        <w:rPr>
          <w:rFonts w:ascii="Cambria Math" w:hAnsi="Cambria Math"/>
          <w:color w:val="000000" w:themeColor="text1"/>
        </w:rPr>
        <w:t>-2.235156</w:t>
      </w:r>
      <w:r>
        <w:rPr>
          <w:rFonts w:ascii="Cambria Math" w:hAnsi="Cambria Math"/>
          <w:color w:val="000000" w:themeColor="text1"/>
        </w:rPr>
        <w:t>%</w:t>
      </w:r>
    </w:p>
    <w:p w14:paraId="734D9C27" w14:textId="77777777" w:rsidR="000E54FF" w:rsidRDefault="000E54FF" w:rsidP="00B032AC">
      <w:pPr>
        <w:spacing w:line="300" w:lineRule="auto"/>
        <w:jc w:val="both"/>
        <w:rPr>
          <w:rFonts w:ascii="Cambria Math" w:hAnsi="Cambria Math"/>
          <w:b/>
          <w:color w:val="FF0000"/>
        </w:rPr>
      </w:pPr>
    </w:p>
    <w:p w14:paraId="2FD402BA" w14:textId="020FC608" w:rsidR="00CD1F2B" w:rsidRDefault="00CD1F2B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The proportional changes in the </w:t>
      </w:r>
      <w:r w:rsidR="009E194C">
        <w:rPr>
          <w:rFonts w:ascii="Cambria Math" w:hAnsi="Cambria Math"/>
        </w:rPr>
        <w:t xml:space="preserve">estimated </w:t>
      </w:r>
      <w:r>
        <w:rPr>
          <w:rFonts w:ascii="Cambria Math" w:hAnsi="Cambria Math"/>
        </w:rPr>
        <w:t>beta</w:t>
      </w:r>
      <w:r w:rsidR="009E194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coefficients are </w:t>
      </w:r>
      <w:r w:rsidR="00040FEF">
        <w:rPr>
          <w:rFonts w:ascii="Cambria Math" w:hAnsi="Cambria Math"/>
        </w:rPr>
        <w:t xml:space="preserve">quite </w:t>
      </w:r>
      <w:r w:rsidR="0057222D">
        <w:rPr>
          <w:rFonts w:ascii="Cambria Math" w:hAnsi="Cambria Math"/>
        </w:rPr>
        <w:t>small</w:t>
      </w:r>
      <w:r w:rsidR="00D82967">
        <w:rPr>
          <w:rFonts w:ascii="Cambria Math" w:hAnsi="Cambria Math"/>
        </w:rPr>
        <w:t xml:space="preserve">, so the </w:t>
      </w:r>
      <w:r w:rsidR="0057222D">
        <w:rPr>
          <w:rFonts w:ascii="Cambria Math" w:hAnsi="Cambria Math"/>
        </w:rPr>
        <w:t xml:space="preserve">full </w:t>
      </w:r>
      <w:r w:rsidR="00D82967">
        <w:rPr>
          <w:rFonts w:ascii="Cambria Math" w:hAnsi="Cambria Math"/>
        </w:rPr>
        <w:t>data</w:t>
      </w:r>
      <w:r w:rsidR="00FA34E7">
        <w:rPr>
          <w:rFonts w:ascii="Cambria Math" w:hAnsi="Cambria Math"/>
        </w:rPr>
        <w:t xml:space="preserve"> </w:t>
      </w:r>
      <w:r w:rsidR="00D82967">
        <w:rPr>
          <w:rFonts w:ascii="Cambria Math" w:hAnsi="Cambria Math"/>
        </w:rPr>
        <w:t xml:space="preserve">set model should be preferred on this basis. </w:t>
      </w:r>
    </w:p>
    <w:p w14:paraId="046FC830" w14:textId="4F5F911C" w:rsidR="00040FEF" w:rsidRDefault="00040FEF" w:rsidP="00B032AC">
      <w:pPr>
        <w:spacing w:line="300" w:lineRule="auto"/>
        <w:jc w:val="both"/>
        <w:rPr>
          <w:rFonts w:ascii="Cambria Math" w:hAnsi="Cambria Math"/>
        </w:rPr>
      </w:pPr>
    </w:p>
    <w:p w14:paraId="204EB771" w14:textId="6658845E" w:rsidR="00040FEF" w:rsidRDefault="00672957" w:rsidP="00B032AC">
      <w:pPr>
        <w:spacing w:line="30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To finish our analysis, we will check the assumptions for the model fitted to the reduced data set.</w:t>
      </w:r>
    </w:p>
    <w:p w14:paraId="650E9F94" w14:textId="7D0CDFBB" w:rsidR="00040FEF" w:rsidRDefault="00040FEF" w:rsidP="00B032AC">
      <w:pPr>
        <w:spacing w:line="300" w:lineRule="auto"/>
        <w:jc w:val="both"/>
        <w:rPr>
          <w:rFonts w:ascii="Cambria Math" w:hAnsi="Cambria Math"/>
        </w:rPr>
      </w:pPr>
    </w:p>
    <w:p w14:paraId="20A9B4BE" w14:textId="0FA2D79E" w:rsidR="00040FEF" w:rsidRDefault="00040FEF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Produce appropriate diagnostic plots and determine if the assumptions of normality, constant variance and independence appear to have been satisfied for the model on the reduced data</w:t>
      </w:r>
      <w:r w:rsidR="00FA34E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set </w:t>
      </w:r>
      <w:r w:rsidRPr="00454DB3">
        <w:rPr>
          <w:rFonts w:asciiTheme="majorHAnsi" w:hAnsiTheme="majorHAnsi"/>
          <w:b/>
          <w:bCs/>
        </w:rPr>
        <w:t>[</w:t>
      </w:r>
      <w:r w:rsidR="00B0733A">
        <w:rPr>
          <w:rFonts w:asciiTheme="majorHAnsi" w:hAnsiTheme="majorHAnsi"/>
          <w:b/>
          <w:bCs/>
        </w:rPr>
        <w:t>not assessed</w:t>
      </w:r>
      <w:r w:rsidRPr="00454DB3">
        <w:rPr>
          <w:rFonts w:asciiTheme="majorHAnsi" w:hAnsiTheme="majorHAnsi"/>
          <w:b/>
          <w:bCs/>
        </w:rPr>
        <w:t>]</w:t>
      </w:r>
      <w:r>
        <w:rPr>
          <w:rFonts w:asciiTheme="majorHAnsi" w:hAnsiTheme="majorHAnsi"/>
        </w:rPr>
        <w:t>.</w:t>
      </w:r>
    </w:p>
    <w:p w14:paraId="6B3A234B" w14:textId="5DB63582" w:rsidR="00930999" w:rsidRDefault="00930999" w:rsidP="00930999">
      <w:pPr>
        <w:pStyle w:val="ListParagraph"/>
        <w:spacing w:line="300" w:lineRule="auto"/>
        <w:ind w:left="357"/>
        <w:jc w:val="center"/>
        <w:rPr>
          <w:rFonts w:asciiTheme="majorHAnsi" w:hAnsiTheme="majorHAnsi"/>
        </w:rPr>
      </w:pPr>
      <w:r w:rsidRPr="00930999">
        <w:drawing>
          <wp:inline distT="0" distB="0" distL="0" distR="0" wp14:anchorId="322F9B50" wp14:editId="50DB1FE2">
            <wp:extent cx="3824084" cy="3683000"/>
            <wp:effectExtent l="0" t="0" r="5080" b="0"/>
            <wp:docPr id="212131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4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332" cy="36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160" w14:textId="4A28A97E" w:rsidR="002A6581" w:rsidRDefault="002A6581" w:rsidP="002A6581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Normality: </w:t>
      </w:r>
      <w:r>
        <w:rPr>
          <w:rFonts w:asciiTheme="majorHAnsi" w:hAnsiTheme="majorHAnsi"/>
        </w:rPr>
        <w:t>The Q – Q plot seems to have problems since there are residual data points at the tails that do not align with the line</w:t>
      </w:r>
      <w:r>
        <w:rPr>
          <w:rFonts w:asciiTheme="majorHAnsi" w:hAnsiTheme="majorHAnsi"/>
        </w:rPr>
        <w:t>.</w:t>
      </w:r>
    </w:p>
    <w:p w14:paraId="0A985CC9" w14:textId="77777777" w:rsidR="002A6581" w:rsidRDefault="002A6581" w:rsidP="002A6581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Constant Variance:</w:t>
      </w:r>
      <w:r>
        <w:rPr>
          <w:rFonts w:asciiTheme="majorHAnsi" w:hAnsiTheme="majorHAnsi"/>
        </w:rPr>
        <w:t xml:space="preserve"> The residual scatter plot shows a constant variance.</w:t>
      </w:r>
    </w:p>
    <w:p w14:paraId="122C36B5" w14:textId="77777777" w:rsidR="002A6581" w:rsidRDefault="002A6581" w:rsidP="002A6581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Independence:</w:t>
      </w:r>
      <w:r>
        <w:rPr>
          <w:rFonts w:asciiTheme="majorHAnsi" w:hAnsiTheme="majorHAnsi"/>
        </w:rPr>
        <w:t xml:space="preserve"> The plot does not show any pattern on the residuals, suggesting independence.</w:t>
      </w:r>
    </w:p>
    <w:p w14:paraId="7EE5D24F" w14:textId="69203171" w:rsidR="002A6581" w:rsidRPr="002A6581" w:rsidRDefault="002A6581" w:rsidP="002A6581">
      <w:pPr>
        <w:pStyle w:val="ListParagraph"/>
        <w:spacing w:line="300" w:lineRule="auto"/>
        <w:ind w:left="717"/>
        <w:rPr>
          <w:rFonts w:asciiTheme="majorHAnsi" w:hAnsiTheme="majorHAnsi"/>
        </w:rPr>
      </w:pPr>
      <w:r>
        <w:rPr>
          <w:rFonts w:asciiTheme="majorHAnsi" w:hAnsiTheme="majorHAnsi"/>
        </w:rPr>
        <w:t>Same results as the full dataset</w:t>
      </w:r>
    </w:p>
    <w:p w14:paraId="0CAF78AD" w14:textId="77777777" w:rsidR="002A6581" w:rsidRPr="006D49E0" w:rsidRDefault="002A6581" w:rsidP="002A6581">
      <w:pPr>
        <w:pStyle w:val="ListParagraph"/>
        <w:spacing w:line="300" w:lineRule="auto"/>
        <w:ind w:left="357"/>
        <w:rPr>
          <w:rFonts w:asciiTheme="majorHAnsi" w:hAnsiTheme="majorHAnsi"/>
        </w:rPr>
      </w:pPr>
    </w:p>
    <w:p w14:paraId="71F00982" w14:textId="575EE34B" w:rsidR="00040FEF" w:rsidRDefault="00040FEF" w:rsidP="00B032AC">
      <w:pPr>
        <w:spacing w:line="300" w:lineRule="auto"/>
        <w:jc w:val="both"/>
        <w:rPr>
          <w:rFonts w:ascii="Cambria Math" w:hAnsi="Cambria Math"/>
        </w:rPr>
      </w:pPr>
    </w:p>
    <w:p w14:paraId="4BE2EB26" w14:textId="33040D13" w:rsidR="005247CB" w:rsidRPr="00870DD7" w:rsidRDefault="005247CB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Using significance level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 Math" w:hAnsi="Cambria Math"/>
        </w:rPr>
        <w:t xml:space="preserve">, test if the residuals </w:t>
      </w:r>
      <w:r w:rsidR="009E194C">
        <w:rPr>
          <w:rFonts w:ascii="Cambria Math" w:hAnsi="Cambria Math"/>
        </w:rPr>
        <w:t xml:space="preserve">of </w:t>
      </w:r>
      <w:r>
        <w:rPr>
          <w:rFonts w:ascii="Cambria Math" w:hAnsi="Cambria Math"/>
        </w:rPr>
        <w:t>the reduced data</w:t>
      </w:r>
      <w:r w:rsidR="00FA34E7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set model are </w:t>
      </w:r>
      <w:r>
        <w:rPr>
          <w:rFonts w:ascii="Cambria Math" w:hAnsi="Cambria Math"/>
          <w:color w:val="000000" w:themeColor="text1"/>
        </w:rPr>
        <w:t>normally distributed</w:t>
      </w:r>
      <w:r>
        <w:rPr>
          <w:rFonts w:ascii="Cambria Math" w:hAnsi="Cambria Math"/>
        </w:rPr>
        <w:t>. Write down the hypotheses</w:t>
      </w:r>
      <w:r w:rsidRPr="00C115CA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the test statistic and p-value</w:t>
      </w:r>
      <w:r w:rsidRPr="00C115CA">
        <w:rPr>
          <w:rFonts w:ascii="Cambria Math" w:hAnsi="Cambria Math"/>
        </w:rPr>
        <w:t xml:space="preserve">, </w:t>
      </w:r>
      <w:r w:rsidRPr="00C115CA">
        <w:rPr>
          <w:rFonts w:ascii="Cambria Math" w:hAnsi="Cambria Math"/>
        </w:rPr>
        <w:lastRenderedPageBreak/>
        <w:t xml:space="preserve">the </w:t>
      </w:r>
      <w:r w:rsidR="009552DB">
        <w:rPr>
          <w:rFonts w:ascii="Cambria Math" w:hAnsi="Cambria Math"/>
        </w:rPr>
        <w:t xml:space="preserve">test decision (with reason) </w:t>
      </w:r>
      <w:r>
        <w:rPr>
          <w:rFonts w:ascii="Cambria Math" w:hAnsi="Cambria Math"/>
        </w:rPr>
        <w:t xml:space="preserve">and a conclusion using a minimum of mathematical language </w:t>
      </w:r>
      <w:r w:rsidRPr="00C115CA">
        <w:rPr>
          <w:rFonts w:ascii="Cambria Math" w:hAnsi="Cambria Math"/>
          <w:b/>
          <w:bCs/>
        </w:rPr>
        <w:t>[</w:t>
      </w:r>
      <w:r w:rsidR="00FF5385">
        <w:rPr>
          <w:rFonts w:ascii="Cambria Math" w:hAnsi="Cambria Math"/>
          <w:b/>
          <w:bCs/>
        </w:rPr>
        <w:t>not assessed</w:t>
      </w:r>
      <w:r w:rsidRPr="00C115CA">
        <w:rPr>
          <w:rFonts w:ascii="Cambria Math" w:hAnsi="Cambria Math"/>
          <w:b/>
          <w:bCs/>
        </w:rPr>
        <w:t>]</w:t>
      </w:r>
      <w:r>
        <w:rPr>
          <w:rFonts w:ascii="Cambria Math" w:hAnsi="Cambria Math"/>
        </w:rPr>
        <w:t>.</w:t>
      </w:r>
    </w:p>
    <w:p w14:paraId="174A02FE" w14:textId="797CCCD6" w:rsidR="007E0486" w:rsidRDefault="002A6581" w:rsidP="002A6581">
      <w:pPr>
        <w:jc w:val="center"/>
        <w:rPr>
          <w:rFonts w:asciiTheme="majorHAnsi" w:hAnsiTheme="majorHAnsi"/>
        </w:rPr>
      </w:pPr>
      <w:r w:rsidRPr="002A6581">
        <w:rPr>
          <w:rFonts w:asciiTheme="majorHAnsi" w:hAnsiTheme="majorHAnsi"/>
        </w:rPr>
        <w:drawing>
          <wp:inline distT="0" distB="0" distL="0" distR="0" wp14:anchorId="43CB33B7" wp14:editId="658BC4A0">
            <wp:extent cx="4915586" cy="1038370"/>
            <wp:effectExtent l="0" t="0" r="0" b="9525"/>
            <wp:docPr id="10477182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1824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6B5" w14:textId="56C0339F" w:rsidR="002A6581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Null Hypothesis: </w:t>
      </w:r>
      <w:r>
        <w:rPr>
          <w:rFonts w:ascii="Cambria Math" w:hAnsi="Cambria Math"/>
        </w:rPr>
        <w:t>The residuals are normally distributed.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br/>
        <w:t xml:space="preserve">Test statistic: </w:t>
      </w:r>
      <w:proofErr w:type="gramStart"/>
      <w:r>
        <w:rPr>
          <w:rFonts w:ascii="Cambria Math" w:hAnsi="Cambria Math"/>
        </w:rPr>
        <w:t>0.9</w:t>
      </w:r>
      <w:r>
        <w:rPr>
          <w:rFonts w:ascii="Cambria Math" w:hAnsi="Cambria Math"/>
        </w:rPr>
        <w:t>8606</w:t>
      </w:r>
      <w:proofErr w:type="gramEnd"/>
    </w:p>
    <w:p w14:paraId="55542B43" w14:textId="1B5C8619" w:rsidR="002A6581" w:rsidRDefault="002A6581" w:rsidP="002A6581">
      <w:pPr>
        <w:spacing w:line="300" w:lineRule="auto"/>
        <w:ind w:firstLine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p-value: </w:t>
      </w:r>
      <w:r>
        <w:rPr>
          <w:rFonts w:ascii="Cambria Math" w:hAnsi="Cambria Math"/>
        </w:rPr>
        <w:t>0.</w:t>
      </w:r>
      <w:r>
        <w:rPr>
          <w:rFonts w:ascii="Cambria Math" w:hAnsi="Cambria Math"/>
        </w:rPr>
        <w:t>1652</w:t>
      </w:r>
    </w:p>
    <w:p w14:paraId="190C9D8E" w14:textId="77777777" w:rsidR="002A6581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Test decision: </w:t>
      </w:r>
      <w:r w:rsidRPr="00E017AF">
        <w:rPr>
          <w:rFonts w:ascii="Cambria Math" w:hAnsi="Cambria Math"/>
        </w:rPr>
        <w:t>Since p-value is greater than α,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we don’t have evidence to reject the null hypothesis.</w:t>
      </w:r>
    </w:p>
    <w:p w14:paraId="14051FDD" w14:textId="77777777" w:rsidR="002A6581" w:rsidRPr="00E017AF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Conclusion: </w:t>
      </w:r>
      <w:r>
        <w:rPr>
          <w:rFonts w:ascii="Cambria Math" w:hAnsi="Cambria Math"/>
        </w:rPr>
        <w:t>The residuals are normally distributed, assumption is match.</w:t>
      </w:r>
    </w:p>
    <w:p w14:paraId="418C49F5" w14:textId="77777777" w:rsidR="002A6581" w:rsidRDefault="002A6581" w:rsidP="002A6581">
      <w:pPr>
        <w:jc w:val="center"/>
        <w:rPr>
          <w:rFonts w:asciiTheme="majorHAnsi" w:hAnsiTheme="majorHAnsi"/>
        </w:rPr>
      </w:pPr>
    </w:p>
    <w:p w14:paraId="43D29C10" w14:textId="77777777" w:rsidR="002A6581" w:rsidRDefault="002A6581">
      <w:pPr>
        <w:rPr>
          <w:rFonts w:asciiTheme="majorHAnsi" w:hAnsiTheme="majorHAnsi"/>
        </w:rPr>
      </w:pPr>
    </w:p>
    <w:p w14:paraId="33614897" w14:textId="61067FF0" w:rsidR="005247CB" w:rsidRPr="002A6581" w:rsidRDefault="005247CB" w:rsidP="00B032AC">
      <w:pPr>
        <w:pStyle w:val="ListParagraph"/>
        <w:numPr>
          <w:ilvl w:val="0"/>
          <w:numId w:val="19"/>
        </w:numPr>
        <w:spacing w:line="300" w:lineRule="auto"/>
        <w:ind w:left="357" w:hanging="357"/>
        <w:jc w:val="both"/>
        <w:rPr>
          <w:rFonts w:ascii="Cambria Math" w:hAnsi="Cambria Math"/>
        </w:rPr>
      </w:pPr>
      <w:r>
        <w:rPr>
          <w:rFonts w:asciiTheme="majorHAnsi" w:hAnsiTheme="majorHAnsi"/>
        </w:rPr>
        <w:t xml:space="preserve">Providing a reason for your answer, determine if there any statistical evidence that the residuals </w:t>
      </w:r>
      <w:r w:rsidR="00BA4048">
        <w:rPr>
          <w:rFonts w:ascii="Cambria Math" w:hAnsi="Cambria Math"/>
        </w:rPr>
        <w:t>of the reduced data</w:t>
      </w:r>
      <w:r w:rsidR="00FA34E7">
        <w:rPr>
          <w:rFonts w:ascii="Cambria Math" w:hAnsi="Cambria Math"/>
        </w:rPr>
        <w:t xml:space="preserve"> </w:t>
      </w:r>
      <w:r w:rsidR="00BA4048">
        <w:rPr>
          <w:rFonts w:ascii="Cambria Math" w:hAnsi="Cambria Math"/>
        </w:rPr>
        <w:t xml:space="preserve">set model </w:t>
      </w:r>
      <w:r>
        <w:rPr>
          <w:rFonts w:asciiTheme="majorHAnsi" w:hAnsiTheme="majorHAnsi"/>
        </w:rPr>
        <w:t xml:space="preserve">are not independent </w:t>
      </w:r>
      <w:r w:rsidRPr="00E02267">
        <w:rPr>
          <w:rFonts w:asciiTheme="majorHAnsi" w:hAnsiTheme="majorHAnsi"/>
          <w:b/>
        </w:rPr>
        <w:t>[</w:t>
      </w:r>
      <w:r w:rsidR="00FF5385">
        <w:rPr>
          <w:rFonts w:asciiTheme="majorHAnsi" w:hAnsiTheme="majorHAnsi"/>
          <w:b/>
        </w:rPr>
        <w:t>not assessed</w:t>
      </w:r>
      <w:r w:rsidRPr="00E02267">
        <w:rPr>
          <w:rFonts w:asciiTheme="majorHAnsi" w:hAnsiTheme="majorHAnsi"/>
          <w:b/>
        </w:rPr>
        <w:t>]</w:t>
      </w:r>
      <w:r>
        <w:rPr>
          <w:rFonts w:asciiTheme="majorHAnsi" w:hAnsiTheme="majorHAnsi"/>
        </w:rPr>
        <w:t>.</w:t>
      </w:r>
    </w:p>
    <w:p w14:paraId="5B214C06" w14:textId="514949A7" w:rsidR="002A6581" w:rsidRDefault="002A6581" w:rsidP="002A6581">
      <w:pPr>
        <w:pStyle w:val="ListParagraph"/>
        <w:spacing w:line="300" w:lineRule="auto"/>
        <w:ind w:left="357"/>
        <w:jc w:val="both"/>
        <w:rPr>
          <w:rFonts w:ascii="Cambria Math" w:hAnsi="Cambria Math"/>
        </w:rPr>
      </w:pPr>
      <w:r w:rsidRPr="002A6581">
        <w:rPr>
          <w:rFonts w:ascii="Cambria Math" w:hAnsi="Cambria Math"/>
        </w:rPr>
        <w:drawing>
          <wp:inline distT="0" distB="0" distL="0" distR="0" wp14:anchorId="039B6AAE" wp14:editId="5039BCBF">
            <wp:extent cx="5731510" cy="1080770"/>
            <wp:effectExtent l="0" t="0" r="2540" b="5080"/>
            <wp:docPr id="7981354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5413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2C1" w14:textId="0E5753B6" w:rsidR="002A6581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Null Hypothesis: </w:t>
      </w:r>
      <w:r>
        <w:rPr>
          <w:rFonts w:ascii="Cambria Math" w:hAnsi="Cambria Math"/>
        </w:rPr>
        <w:t>The residuals are not autocorrelated.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br/>
        <w:t xml:space="preserve">Test statistic: </w:t>
      </w:r>
      <w:proofErr w:type="gramStart"/>
      <w:r>
        <w:rPr>
          <w:rFonts w:ascii="Cambria Math" w:hAnsi="Cambria Math"/>
        </w:rPr>
        <w:t>1.</w:t>
      </w:r>
      <w:r>
        <w:rPr>
          <w:rFonts w:ascii="Cambria Math" w:hAnsi="Cambria Math"/>
        </w:rPr>
        <w:t>7384</w:t>
      </w:r>
      <w:proofErr w:type="gramEnd"/>
    </w:p>
    <w:p w14:paraId="2064C412" w14:textId="1C99729B" w:rsidR="002A6581" w:rsidRDefault="002A6581" w:rsidP="002A6581">
      <w:pPr>
        <w:spacing w:line="300" w:lineRule="auto"/>
        <w:ind w:firstLine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p-value: </w:t>
      </w:r>
      <w:r>
        <w:rPr>
          <w:rFonts w:ascii="Cambria Math" w:hAnsi="Cambria Math"/>
        </w:rPr>
        <w:t>0.</w:t>
      </w:r>
      <w:r>
        <w:rPr>
          <w:rFonts w:ascii="Cambria Math" w:hAnsi="Cambria Math"/>
        </w:rPr>
        <w:t>09984</w:t>
      </w:r>
    </w:p>
    <w:p w14:paraId="54C2A6FA" w14:textId="77777777" w:rsidR="002A6581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Test decision: </w:t>
      </w:r>
      <w:r w:rsidRPr="00E017AF">
        <w:rPr>
          <w:rFonts w:ascii="Cambria Math" w:hAnsi="Cambria Math"/>
        </w:rPr>
        <w:t>Since p-value is greater than α,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we don’t have evidence to reject the null hypothesis.</w:t>
      </w:r>
    </w:p>
    <w:p w14:paraId="4A8CA6C0" w14:textId="77777777" w:rsidR="002A6581" w:rsidRDefault="002A6581" w:rsidP="002A6581">
      <w:pPr>
        <w:spacing w:line="300" w:lineRule="auto"/>
        <w:ind w:left="720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Conclusion: </w:t>
      </w:r>
      <w:r>
        <w:rPr>
          <w:rFonts w:ascii="Cambria Math" w:hAnsi="Cambria Math"/>
        </w:rPr>
        <w:t>The residuals are not autocorrelated; the assumption is a match.</w:t>
      </w:r>
    </w:p>
    <w:p w14:paraId="17939885" w14:textId="77777777" w:rsidR="004878FC" w:rsidRPr="00E017AF" w:rsidRDefault="004878FC" w:rsidP="002A6581">
      <w:pPr>
        <w:spacing w:line="300" w:lineRule="auto"/>
        <w:ind w:left="720"/>
        <w:rPr>
          <w:rFonts w:ascii="Cambria Math" w:hAnsi="Cambria Math"/>
        </w:rPr>
      </w:pPr>
    </w:p>
    <w:p w14:paraId="7F6890B6" w14:textId="77777777" w:rsidR="002A6581" w:rsidRDefault="002A6581" w:rsidP="002A6581">
      <w:pPr>
        <w:pStyle w:val="ListParagraph"/>
        <w:spacing w:line="300" w:lineRule="auto"/>
        <w:ind w:left="357"/>
        <w:jc w:val="both"/>
        <w:rPr>
          <w:rFonts w:ascii="Cambria Math" w:hAnsi="Cambria Math"/>
        </w:rPr>
      </w:pPr>
    </w:p>
    <w:sectPr w:rsidR="002A6581" w:rsidSect="001D70FF">
      <w:footerReference w:type="default" r:id="rId2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0A4C" w14:textId="77777777" w:rsidR="001D70FF" w:rsidRDefault="001D70FF" w:rsidP="00F92192">
      <w:r>
        <w:separator/>
      </w:r>
    </w:p>
  </w:endnote>
  <w:endnote w:type="continuationSeparator" w:id="0">
    <w:p w14:paraId="78551BD4" w14:textId="77777777" w:rsidR="001D70FF" w:rsidRDefault="001D70FF" w:rsidP="00F9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E28F" w14:textId="4CBE0BDD" w:rsidR="00B07A16" w:rsidRPr="00163773" w:rsidRDefault="006C1D5C" w:rsidP="00163773">
    <w:pPr>
      <w:pStyle w:val="Footer"/>
      <w:pBdr>
        <w:top w:val="single" w:sz="4" w:space="1" w:color="auto"/>
      </w:pBdr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60117</w:t>
    </w:r>
    <w:r w:rsidR="00B07A16">
      <w:rPr>
        <w:rFonts w:asciiTheme="minorHAnsi" w:hAnsiTheme="minorHAnsi"/>
        <w:sz w:val="22"/>
        <w:szCs w:val="22"/>
      </w:rPr>
      <w:t xml:space="preserve">, Lab </w:t>
    </w:r>
    <w:r>
      <w:rPr>
        <w:rFonts w:asciiTheme="minorHAnsi" w:hAnsiTheme="minorHAnsi"/>
        <w:sz w:val="22"/>
        <w:szCs w:val="22"/>
      </w:rPr>
      <w:t>6</w:t>
    </w:r>
    <w:r w:rsidR="00B07A16">
      <w:rPr>
        <w:rFonts w:asciiTheme="minorHAnsi" w:hAnsiTheme="minorHAnsi"/>
        <w:sz w:val="22"/>
        <w:szCs w:val="22"/>
      </w:rPr>
      <w:t xml:space="preserve">, </w:t>
    </w:r>
    <w:r w:rsidR="006B0408">
      <w:rPr>
        <w:rFonts w:asciiTheme="minorHAnsi" w:hAnsiTheme="minorHAnsi"/>
        <w:sz w:val="22"/>
        <w:szCs w:val="22"/>
      </w:rPr>
      <w:t>Autumn 2024</w:t>
    </w:r>
    <w:r w:rsidR="00B07A16">
      <w:rPr>
        <w:rFonts w:asciiTheme="minorHAnsi" w:hAnsiTheme="minorHAnsi"/>
        <w:sz w:val="22"/>
        <w:szCs w:val="22"/>
      </w:rPr>
      <w:tab/>
    </w:r>
    <w:r w:rsidR="00B07A16">
      <w:rPr>
        <w:rFonts w:asciiTheme="minorHAnsi" w:hAnsiTheme="minorHAnsi"/>
        <w:sz w:val="22"/>
        <w:szCs w:val="22"/>
      </w:rPr>
      <w:tab/>
    </w:r>
    <w:r w:rsidR="00B07A16" w:rsidRPr="00163773">
      <w:rPr>
        <w:rFonts w:asciiTheme="minorHAnsi" w:hAnsiTheme="minorHAnsi"/>
        <w:sz w:val="22"/>
        <w:szCs w:val="22"/>
      </w:rPr>
      <w:t xml:space="preserve">Page </w:t>
    </w:r>
    <w:r w:rsidR="00B07A16" w:rsidRPr="00163773">
      <w:rPr>
        <w:rFonts w:asciiTheme="minorHAnsi" w:hAnsiTheme="minorHAnsi"/>
        <w:b/>
        <w:sz w:val="22"/>
        <w:szCs w:val="22"/>
      </w:rPr>
      <w:fldChar w:fldCharType="begin"/>
    </w:r>
    <w:r w:rsidR="00B07A16" w:rsidRPr="00163773">
      <w:rPr>
        <w:rFonts w:asciiTheme="minorHAnsi" w:hAnsiTheme="minorHAnsi"/>
        <w:b/>
        <w:sz w:val="22"/>
        <w:szCs w:val="22"/>
      </w:rPr>
      <w:instrText xml:space="preserve"> PAGE  \* Arabic  \* MERGEFORMAT </w:instrText>
    </w:r>
    <w:r w:rsidR="00B07A16" w:rsidRPr="00163773">
      <w:rPr>
        <w:rFonts w:asciiTheme="minorHAnsi" w:hAnsiTheme="minorHAnsi"/>
        <w:b/>
        <w:sz w:val="22"/>
        <w:szCs w:val="22"/>
      </w:rPr>
      <w:fldChar w:fldCharType="separate"/>
    </w:r>
    <w:r w:rsidR="00960E8F">
      <w:rPr>
        <w:rFonts w:asciiTheme="minorHAnsi" w:hAnsiTheme="minorHAnsi"/>
        <w:b/>
        <w:noProof/>
        <w:sz w:val="22"/>
        <w:szCs w:val="22"/>
      </w:rPr>
      <w:t>1</w:t>
    </w:r>
    <w:r w:rsidR="00B07A16" w:rsidRPr="00163773">
      <w:rPr>
        <w:rFonts w:asciiTheme="minorHAnsi" w:hAnsiTheme="minorHAnsi"/>
        <w:b/>
        <w:sz w:val="22"/>
        <w:szCs w:val="22"/>
      </w:rPr>
      <w:fldChar w:fldCharType="end"/>
    </w:r>
    <w:r w:rsidR="00B07A16" w:rsidRPr="00163773">
      <w:rPr>
        <w:rFonts w:asciiTheme="minorHAnsi" w:hAnsiTheme="minorHAnsi"/>
        <w:sz w:val="22"/>
        <w:szCs w:val="22"/>
      </w:rPr>
      <w:t xml:space="preserve"> of </w:t>
    </w:r>
    <w:r w:rsidR="00B07A16" w:rsidRPr="00163773">
      <w:rPr>
        <w:rFonts w:asciiTheme="minorHAnsi" w:hAnsiTheme="minorHAnsi"/>
        <w:b/>
        <w:sz w:val="22"/>
        <w:szCs w:val="22"/>
      </w:rPr>
      <w:fldChar w:fldCharType="begin"/>
    </w:r>
    <w:r w:rsidR="00B07A16" w:rsidRPr="00163773">
      <w:rPr>
        <w:rFonts w:asciiTheme="minorHAnsi" w:hAnsiTheme="minorHAnsi"/>
        <w:b/>
        <w:sz w:val="22"/>
        <w:szCs w:val="22"/>
      </w:rPr>
      <w:instrText xml:space="preserve"> NUMPAGES  \* Arabic  \* MERGEFORMAT </w:instrText>
    </w:r>
    <w:r w:rsidR="00B07A16" w:rsidRPr="00163773">
      <w:rPr>
        <w:rFonts w:asciiTheme="minorHAnsi" w:hAnsiTheme="minorHAnsi"/>
        <w:b/>
        <w:sz w:val="22"/>
        <w:szCs w:val="22"/>
      </w:rPr>
      <w:fldChar w:fldCharType="separate"/>
    </w:r>
    <w:r w:rsidR="00960E8F">
      <w:rPr>
        <w:rFonts w:asciiTheme="minorHAnsi" w:hAnsiTheme="minorHAnsi"/>
        <w:b/>
        <w:noProof/>
        <w:sz w:val="22"/>
        <w:szCs w:val="22"/>
      </w:rPr>
      <w:t>9</w:t>
    </w:r>
    <w:r w:rsidR="00B07A16" w:rsidRPr="00163773">
      <w:rPr>
        <w:rFonts w:asciiTheme="minorHAnsi" w:hAnsiTheme="minorHAns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722B" w14:textId="77777777" w:rsidR="001D70FF" w:rsidRDefault="001D70FF" w:rsidP="00F92192">
      <w:r>
        <w:separator/>
      </w:r>
    </w:p>
  </w:footnote>
  <w:footnote w:type="continuationSeparator" w:id="0">
    <w:p w14:paraId="53C1DDFD" w14:textId="77777777" w:rsidR="001D70FF" w:rsidRDefault="001D70FF" w:rsidP="00F9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021"/>
    <w:multiLevelType w:val="hybridMultilevel"/>
    <w:tmpl w:val="76B8F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FB0"/>
    <w:multiLevelType w:val="hybridMultilevel"/>
    <w:tmpl w:val="23DC1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0395"/>
    <w:multiLevelType w:val="hybridMultilevel"/>
    <w:tmpl w:val="90D603F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666249"/>
    <w:multiLevelType w:val="hybridMultilevel"/>
    <w:tmpl w:val="87124C6C"/>
    <w:lvl w:ilvl="0" w:tplc="4698AC1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43B4"/>
    <w:multiLevelType w:val="hybridMultilevel"/>
    <w:tmpl w:val="4FF61240"/>
    <w:lvl w:ilvl="0" w:tplc="68AE419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144CBF"/>
    <w:multiLevelType w:val="hybridMultilevel"/>
    <w:tmpl w:val="0D304A1E"/>
    <w:lvl w:ilvl="0" w:tplc="B9464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2B79"/>
    <w:multiLevelType w:val="hybridMultilevel"/>
    <w:tmpl w:val="14985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6859"/>
    <w:multiLevelType w:val="hybridMultilevel"/>
    <w:tmpl w:val="1E947EC4"/>
    <w:lvl w:ilvl="0" w:tplc="0C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1AA2C1A"/>
    <w:multiLevelType w:val="hybridMultilevel"/>
    <w:tmpl w:val="AC48B51E"/>
    <w:lvl w:ilvl="0" w:tplc="D67877C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3D55"/>
    <w:multiLevelType w:val="hybridMultilevel"/>
    <w:tmpl w:val="07B6354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997"/>
    <w:multiLevelType w:val="hybridMultilevel"/>
    <w:tmpl w:val="E404F6B0"/>
    <w:lvl w:ilvl="0" w:tplc="1F929A34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113E84"/>
    <w:multiLevelType w:val="hybridMultilevel"/>
    <w:tmpl w:val="39D65A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C577D"/>
    <w:multiLevelType w:val="hybridMultilevel"/>
    <w:tmpl w:val="4502E798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17106C"/>
    <w:multiLevelType w:val="hybridMultilevel"/>
    <w:tmpl w:val="90D603F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204711C"/>
    <w:multiLevelType w:val="hybridMultilevel"/>
    <w:tmpl w:val="21E6EC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4064A"/>
    <w:multiLevelType w:val="hybridMultilevel"/>
    <w:tmpl w:val="D2046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E2D1C"/>
    <w:multiLevelType w:val="hybridMultilevel"/>
    <w:tmpl w:val="41EC4B22"/>
    <w:lvl w:ilvl="0" w:tplc="BE9293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4206818"/>
    <w:multiLevelType w:val="hybridMultilevel"/>
    <w:tmpl w:val="45787D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D3033"/>
    <w:multiLevelType w:val="hybridMultilevel"/>
    <w:tmpl w:val="DCD2EBE2"/>
    <w:lvl w:ilvl="0" w:tplc="E326D7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70D0E"/>
    <w:multiLevelType w:val="hybridMultilevel"/>
    <w:tmpl w:val="13028AAA"/>
    <w:lvl w:ilvl="0" w:tplc="E2EC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41F12"/>
    <w:multiLevelType w:val="hybridMultilevel"/>
    <w:tmpl w:val="6A7C84E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642EA"/>
    <w:multiLevelType w:val="hybridMultilevel"/>
    <w:tmpl w:val="B11AE54C"/>
    <w:lvl w:ilvl="0" w:tplc="C0040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77D5"/>
    <w:multiLevelType w:val="hybridMultilevel"/>
    <w:tmpl w:val="87124C6C"/>
    <w:lvl w:ilvl="0" w:tplc="4698AC1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0047C"/>
    <w:multiLevelType w:val="hybridMultilevel"/>
    <w:tmpl w:val="642443B4"/>
    <w:lvl w:ilvl="0" w:tplc="2C32DD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E3A07"/>
    <w:multiLevelType w:val="hybridMultilevel"/>
    <w:tmpl w:val="409027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17BC7"/>
    <w:multiLevelType w:val="hybridMultilevel"/>
    <w:tmpl w:val="C7B4E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92BBA"/>
    <w:multiLevelType w:val="hybridMultilevel"/>
    <w:tmpl w:val="79AE88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816EC"/>
    <w:multiLevelType w:val="hybridMultilevel"/>
    <w:tmpl w:val="248A2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F42E3"/>
    <w:multiLevelType w:val="hybridMultilevel"/>
    <w:tmpl w:val="B9CA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A7CCB"/>
    <w:multiLevelType w:val="hybridMultilevel"/>
    <w:tmpl w:val="9E2A4AA0"/>
    <w:lvl w:ilvl="0" w:tplc="952AD7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A34BC"/>
    <w:multiLevelType w:val="hybridMultilevel"/>
    <w:tmpl w:val="87124C6C"/>
    <w:lvl w:ilvl="0" w:tplc="4698AC1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D6F3A"/>
    <w:multiLevelType w:val="hybridMultilevel"/>
    <w:tmpl w:val="9086E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E53DE"/>
    <w:multiLevelType w:val="hybridMultilevel"/>
    <w:tmpl w:val="45A65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91438"/>
    <w:multiLevelType w:val="hybridMultilevel"/>
    <w:tmpl w:val="A0CAEB6A"/>
    <w:lvl w:ilvl="0" w:tplc="714286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03DB"/>
    <w:multiLevelType w:val="hybridMultilevel"/>
    <w:tmpl w:val="39D65A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23EF6"/>
    <w:multiLevelType w:val="hybridMultilevel"/>
    <w:tmpl w:val="C8EA2E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278BC"/>
    <w:multiLevelType w:val="hybridMultilevel"/>
    <w:tmpl w:val="2F1A6E6E"/>
    <w:lvl w:ilvl="0" w:tplc="12C4459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40B90"/>
    <w:multiLevelType w:val="hybridMultilevel"/>
    <w:tmpl w:val="A9581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31708"/>
    <w:multiLevelType w:val="hybridMultilevel"/>
    <w:tmpl w:val="813A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C00EC"/>
    <w:multiLevelType w:val="hybridMultilevel"/>
    <w:tmpl w:val="23106C2E"/>
    <w:lvl w:ilvl="0" w:tplc="7646C1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40FF0"/>
    <w:multiLevelType w:val="hybridMultilevel"/>
    <w:tmpl w:val="3A424276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82273"/>
    <w:multiLevelType w:val="hybridMultilevel"/>
    <w:tmpl w:val="BEC07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C2C76"/>
    <w:multiLevelType w:val="hybridMultilevel"/>
    <w:tmpl w:val="D58AC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C6FBD"/>
    <w:multiLevelType w:val="hybridMultilevel"/>
    <w:tmpl w:val="0268C6E2"/>
    <w:lvl w:ilvl="0" w:tplc="BE9293F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A36E2C"/>
    <w:multiLevelType w:val="hybridMultilevel"/>
    <w:tmpl w:val="AC966BB4"/>
    <w:lvl w:ilvl="0" w:tplc="3950264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073CB"/>
    <w:multiLevelType w:val="hybridMultilevel"/>
    <w:tmpl w:val="ED9E731A"/>
    <w:lvl w:ilvl="0" w:tplc="C0040C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28478692">
    <w:abstractNumId w:val="27"/>
  </w:num>
  <w:num w:numId="2" w16cid:durableId="1541552858">
    <w:abstractNumId w:val="15"/>
  </w:num>
  <w:num w:numId="3" w16cid:durableId="1993944732">
    <w:abstractNumId w:val="17"/>
  </w:num>
  <w:num w:numId="4" w16cid:durableId="1098797317">
    <w:abstractNumId w:val="2"/>
  </w:num>
  <w:num w:numId="5" w16cid:durableId="727730317">
    <w:abstractNumId w:val="4"/>
  </w:num>
  <w:num w:numId="6" w16cid:durableId="1621064589">
    <w:abstractNumId w:val="12"/>
  </w:num>
  <w:num w:numId="7" w16cid:durableId="832331121">
    <w:abstractNumId w:val="9"/>
  </w:num>
  <w:num w:numId="8" w16cid:durableId="1964846233">
    <w:abstractNumId w:val="44"/>
  </w:num>
  <w:num w:numId="9" w16cid:durableId="324939305">
    <w:abstractNumId w:val="37"/>
  </w:num>
  <w:num w:numId="10" w16cid:durableId="1555847919">
    <w:abstractNumId w:val="42"/>
  </w:num>
  <w:num w:numId="11" w16cid:durableId="1849907895">
    <w:abstractNumId w:val="7"/>
  </w:num>
  <w:num w:numId="12" w16cid:durableId="1958294068">
    <w:abstractNumId w:val="40"/>
  </w:num>
  <w:num w:numId="13" w16cid:durableId="174344030">
    <w:abstractNumId w:val="20"/>
  </w:num>
  <w:num w:numId="14" w16cid:durableId="1882286104">
    <w:abstractNumId w:val="14"/>
  </w:num>
  <w:num w:numId="15" w16cid:durableId="1210800018">
    <w:abstractNumId w:val="29"/>
  </w:num>
  <w:num w:numId="16" w16cid:durableId="1967076372">
    <w:abstractNumId w:val="35"/>
  </w:num>
  <w:num w:numId="17" w16cid:durableId="2030718831">
    <w:abstractNumId w:val="13"/>
  </w:num>
  <w:num w:numId="18" w16cid:durableId="447970107">
    <w:abstractNumId w:val="45"/>
  </w:num>
  <w:num w:numId="19" w16cid:durableId="2027242525">
    <w:abstractNumId w:val="16"/>
  </w:num>
  <w:num w:numId="20" w16cid:durableId="4746429">
    <w:abstractNumId w:val="21"/>
  </w:num>
  <w:num w:numId="21" w16cid:durableId="1447236642">
    <w:abstractNumId w:val="28"/>
  </w:num>
  <w:num w:numId="22" w16cid:durableId="92750285">
    <w:abstractNumId w:val="1"/>
  </w:num>
  <w:num w:numId="23" w16cid:durableId="1140880224">
    <w:abstractNumId w:val="0"/>
  </w:num>
  <w:num w:numId="24" w16cid:durableId="1265459914">
    <w:abstractNumId w:val="8"/>
  </w:num>
  <w:num w:numId="25" w16cid:durableId="334040908">
    <w:abstractNumId w:val="24"/>
  </w:num>
  <w:num w:numId="26" w16cid:durableId="1082334654">
    <w:abstractNumId w:val="10"/>
  </w:num>
  <w:num w:numId="27" w16cid:durableId="2017535765">
    <w:abstractNumId w:val="6"/>
  </w:num>
  <w:num w:numId="28" w16cid:durableId="621806861">
    <w:abstractNumId w:val="32"/>
  </w:num>
  <w:num w:numId="29" w16cid:durableId="2127306871">
    <w:abstractNumId w:val="39"/>
  </w:num>
  <w:num w:numId="30" w16cid:durableId="1287080506">
    <w:abstractNumId w:val="31"/>
  </w:num>
  <w:num w:numId="31" w16cid:durableId="2055614808">
    <w:abstractNumId w:val="43"/>
  </w:num>
  <w:num w:numId="32" w16cid:durableId="1651402503">
    <w:abstractNumId w:val="25"/>
  </w:num>
  <w:num w:numId="33" w16cid:durableId="633678434">
    <w:abstractNumId w:val="19"/>
  </w:num>
  <w:num w:numId="34" w16cid:durableId="1951426300">
    <w:abstractNumId w:val="36"/>
  </w:num>
  <w:num w:numId="35" w16cid:durableId="500047097">
    <w:abstractNumId w:val="3"/>
  </w:num>
  <w:num w:numId="36" w16cid:durableId="455105377">
    <w:abstractNumId w:val="41"/>
  </w:num>
  <w:num w:numId="37" w16cid:durableId="2115977117">
    <w:abstractNumId w:val="30"/>
  </w:num>
  <w:num w:numId="38" w16cid:durableId="230046895">
    <w:abstractNumId w:val="22"/>
  </w:num>
  <w:num w:numId="39" w16cid:durableId="1963923536">
    <w:abstractNumId w:val="34"/>
  </w:num>
  <w:num w:numId="40" w16cid:durableId="132217042">
    <w:abstractNumId w:val="11"/>
  </w:num>
  <w:num w:numId="41" w16cid:durableId="208686617">
    <w:abstractNumId w:val="33"/>
  </w:num>
  <w:num w:numId="42" w16cid:durableId="794525276">
    <w:abstractNumId w:val="26"/>
  </w:num>
  <w:num w:numId="43" w16cid:durableId="1321348662">
    <w:abstractNumId w:val="38"/>
  </w:num>
  <w:num w:numId="44" w16cid:durableId="1246263559">
    <w:abstractNumId w:val="23"/>
  </w:num>
  <w:num w:numId="45" w16cid:durableId="1780951839">
    <w:abstractNumId w:val="5"/>
  </w:num>
  <w:num w:numId="46" w16cid:durableId="1349572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s-419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07"/>
    <w:rsid w:val="0000257F"/>
    <w:rsid w:val="00003502"/>
    <w:rsid w:val="00006041"/>
    <w:rsid w:val="0000780C"/>
    <w:rsid w:val="00007E20"/>
    <w:rsid w:val="00017496"/>
    <w:rsid w:val="00021389"/>
    <w:rsid w:val="00023232"/>
    <w:rsid w:val="00023383"/>
    <w:rsid w:val="00032D98"/>
    <w:rsid w:val="00035CDB"/>
    <w:rsid w:val="000402E2"/>
    <w:rsid w:val="00040FEF"/>
    <w:rsid w:val="00041ABA"/>
    <w:rsid w:val="00043387"/>
    <w:rsid w:val="000500A2"/>
    <w:rsid w:val="0005351B"/>
    <w:rsid w:val="000617E8"/>
    <w:rsid w:val="000624A6"/>
    <w:rsid w:val="00063798"/>
    <w:rsid w:val="000679B1"/>
    <w:rsid w:val="000714FE"/>
    <w:rsid w:val="00072EA0"/>
    <w:rsid w:val="00076560"/>
    <w:rsid w:val="00081F26"/>
    <w:rsid w:val="000820E6"/>
    <w:rsid w:val="000839C7"/>
    <w:rsid w:val="00084070"/>
    <w:rsid w:val="00084B2F"/>
    <w:rsid w:val="00084E36"/>
    <w:rsid w:val="00090293"/>
    <w:rsid w:val="00091AA2"/>
    <w:rsid w:val="00095A8D"/>
    <w:rsid w:val="00096C49"/>
    <w:rsid w:val="000A1A78"/>
    <w:rsid w:val="000A1B20"/>
    <w:rsid w:val="000A2535"/>
    <w:rsid w:val="000A2ECB"/>
    <w:rsid w:val="000A5DBD"/>
    <w:rsid w:val="000A7E1A"/>
    <w:rsid w:val="000B0F5D"/>
    <w:rsid w:val="000B2C33"/>
    <w:rsid w:val="000B38ED"/>
    <w:rsid w:val="000B5A4C"/>
    <w:rsid w:val="000C0981"/>
    <w:rsid w:val="000C3899"/>
    <w:rsid w:val="000D391C"/>
    <w:rsid w:val="000D4F40"/>
    <w:rsid w:val="000E0636"/>
    <w:rsid w:val="000E06DE"/>
    <w:rsid w:val="000E2688"/>
    <w:rsid w:val="000E2CBC"/>
    <w:rsid w:val="000E34ED"/>
    <w:rsid w:val="000E363B"/>
    <w:rsid w:val="000E54FF"/>
    <w:rsid w:val="000E5E44"/>
    <w:rsid w:val="000E5E45"/>
    <w:rsid w:val="000E660B"/>
    <w:rsid w:val="000E6A6D"/>
    <w:rsid w:val="000E7CAE"/>
    <w:rsid w:val="000F1325"/>
    <w:rsid w:val="000F30FE"/>
    <w:rsid w:val="000F52C7"/>
    <w:rsid w:val="000F77D0"/>
    <w:rsid w:val="00100518"/>
    <w:rsid w:val="0010117A"/>
    <w:rsid w:val="00101895"/>
    <w:rsid w:val="00102D1C"/>
    <w:rsid w:val="00105DB3"/>
    <w:rsid w:val="00110E8E"/>
    <w:rsid w:val="00111786"/>
    <w:rsid w:val="00111AA0"/>
    <w:rsid w:val="00115EC8"/>
    <w:rsid w:val="001173B0"/>
    <w:rsid w:val="0012226C"/>
    <w:rsid w:val="00124611"/>
    <w:rsid w:val="00124955"/>
    <w:rsid w:val="00126EA8"/>
    <w:rsid w:val="001302E5"/>
    <w:rsid w:val="001324EA"/>
    <w:rsid w:val="00135991"/>
    <w:rsid w:val="00135AD2"/>
    <w:rsid w:val="00142FDE"/>
    <w:rsid w:val="00143322"/>
    <w:rsid w:val="001434BD"/>
    <w:rsid w:val="0014385D"/>
    <w:rsid w:val="00143A42"/>
    <w:rsid w:val="00144A19"/>
    <w:rsid w:val="0014574E"/>
    <w:rsid w:val="001476DF"/>
    <w:rsid w:val="00151BB0"/>
    <w:rsid w:val="001525BB"/>
    <w:rsid w:val="001548E8"/>
    <w:rsid w:val="00157977"/>
    <w:rsid w:val="00163773"/>
    <w:rsid w:val="00165BCF"/>
    <w:rsid w:val="00165F7A"/>
    <w:rsid w:val="00173BFB"/>
    <w:rsid w:val="001774F6"/>
    <w:rsid w:val="00177575"/>
    <w:rsid w:val="001813F8"/>
    <w:rsid w:val="00182468"/>
    <w:rsid w:val="00183AF1"/>
    <w:rsid w:val="00186985"/>
    <w:rsid w:val="001921D3"/>
    <w:rsid w:val="00195412"/>
    <w:rsid w:val="001A2EAC"/>
    <w:rsid w:val="001A2FE8"/>
    <w:rsid w:val="001A3F99"/>
    <w:rsid w:val="001A4D37"/>
    <w:rsid w:val="001A5796"/>
    <w:rsid w:val="001A5FBD"/>
    <w:rsid w:val="001B2903"/>
    <w:rsid w:val="001C1131"/>
    <w:rsid w:val="001C52D8"/>
    <w:rsid w:val="001D1211"/>
    <w:rsid w:val="001D2F40"/>
    <w:rsid w:val="001D3A14"/>
    <w:rsid w:val="001D6A51"/>
    <w:rsid w:val="001D70FF"/>
    <w:rsid w:val="001E11B5"/>
    <w:rsid w:val="001E3EC6"/>
    <w:rsid w:val="001F55B7"/>
    <w:rsid w:val="001F5AB4"/>
    <w:rsid w:val="001F7576"/>
    <w:rsid w:val="002154D5"/>
    <w:rsid w:val="00216068"/>
    <w:rsid w:val="002167A6"/>
    <w:rsid w:val="00220D59"/>
    <w:rsid w:val="002304C4"/>
    <w:rsid w:val="00233F10"/>
    <w:rsid w:val="00234CC6"/>
    <w:rsid w:val="00245022"/>
    <w:rsid w:val="00246FAC"/>
    <w:rsid w:val="002552EF"/>
    <w:rsid w:val="00255655"/>
    <w:rsid w:val="002604CE"/>
    <w:rsid w:val="00262E6F"/>
    <w:rsid w:val="00265353"/>
    <w:rsid w:val="00271A74"/>
    <w:rsid w:val="00271AB7"/>
    <w:rsid w:val="0027730D"/>
    <w:rsid w:val="00281E0F"/>
    <w:rsid w:val="00285E23"/>
    <w:rsid w:val="00287A5B"/>
    <w:rsid w:val="002900C7"/>
    <w:rsid w:val="00290E7A"/>
    <w:rsid w:val="00292AA4"/>
    <w:rsid w:val="002A05B5"/>
    <w:rsid w:val="002A1369"/>
    <w:rsid w:val="002A6581"/>
    <w:rsid w:val="002A7062"/>
    <w:rsid w:val="002B1D83"/>
    <w:rsid w:val="002B345E"/>
    <w:rsid w:val="002B5F21"/>
    <w:rsid w:val="002C2CAB"/>
    <w:rsid w:val="002C31DA"/>
    <w:rsid w:val="002C5474"/>
    <w:rsid w:val="002D397E"/>
    <w:rsid w:val="002D7DFF"/>
    <w:rsid w:val="002D7F46"/>
    <w:rsid w:val="002E0A0C"/>
    <w:rsid w:val="002E42C5"/>
    <w:rsid w:val="002E7790"/>
    <w:rsid w:val="002F119F"/>
    <w:rsid w:val="002F1A8E"/>
    <w:rsid w:val="002F1E31"/>
    <w:rsid w:val="002F22E4"/>
    <w:rsid w:val="002F6548"/>
    <w:rsid w:val="00300862"/>
    <w:rsid w:val="00304237"/>
    <w:rsid w:val="003045D8"/>
    <w:rsid w:val="00311F1B"/>
    <w:rsid w:val="00314212"/>
    <w:rsid w:val="00314E3E"/>
    <w:rsid w:val="003175F9"/>
    <w:rsid w:val="00325749"/>
    <w:rsid w:val="0032729D"/>
    <w:rsid w:val="00330EB7"/>
    <w:rsid w:val="00333203"/>
    <w:rsid w:val="00335397"/>
    <w:rsid w:val="00340B94"/>
    <w:rsid w:val="00343E8B"/>
    <w:rsid w:val="003443D8"/>
    <w:rsid w:val="00350E97"/>
    <w:rsid w:val="00362439"/>
    <w:rsid w:val="00366E10"/>
    <w:rsid w:val="00367E2A"/>
    <w:rsid w:val="003700BE"/>
    <w:rsid w:val="00373839"/>
    <w:rsid w:val="00374DAE"/>
    <w:rsid w:val="003762E2"/>
    <w:rsid w:val="00380A4B"/>
    <w:rsid w:val="003815B1"/>
    <w:rsid w:val="00390223"/>
    <w:rsid w:val="00390788"/>
    <w:rsid w:val="00390E59"/>
    <w:rsid w:val="00391F80"/>
    <w:rsid w:val="0039344B"/>
    <w:rsid w:val="003A1D82"/>
    <w:rsid w:val="003A224C"/>
    <w:rsid w:val="003A3F2F"/>
    <w:rsid w:val="003A4651"/>
    <w:rsid w:val="003A49E9"/>
    <w:rsid w:val="003A55D1"/>
    <w:rsid w:val="003A62F3"/>
    <w:rsid w:val="003B464B"/>
    <w:rsid w:val="003C7CC0"/>
    <w:rsid w:val="003D0583"/>
    <w:rsid w:val="003D1A0C"/>
    <w:rsid w:val="003D3D94"/>
    <w:rsid w:val="003D5D7E"/>
    <w:rsid w:val="003E0741"/>
    <w:rsid w:val="003E2257"/>
    <w:rsid w:val="003E66A2"/>
    <w:rsid w:val="003E7263"/>
    <w:rsid w:val="003E7A6F"/>
    <w:rsid w:val="003F1D23"/>
    <w:rsid w:val="003F28EE"/>
    <w:rsid w:val="003F30A2"/>
    <w:rsid w:val="003F6036"/>
    <w:rsid w:val="0040093C"/>
    <w:rsid w:val="00401459"/>
    <w:rsid w:val="00401C4B"/>
    <w:rsid w:val="00402390"/>
    <w:rsid w:val="00403911"/>
    <w:rsid w:val="0040456C"/>
    <w:rsid w:val="0040530D"/>
    <w:rsid w:val="0040531A"/>
    <w:rsid w:val="0040708B"/>
    <w:rsid w:val="00410116"/>
    <w:rsid w:val="00413A5D"/>
    <w:rsid w:val="00423DCD"/>
    <w:rsid w:val="004243D4"/>
    <w:rsid w:val="00427FFA"/>
    <w:rsid w:val="0043305F"/>
    <w:rsid w:val="00437182"/>
    <w:rsid w:val="0044348F"/>
    <w:rsid w:val="00444E59"/>
    <w:rsid w:val="0044519B"/>
    <w:rsid w:val="00446165"/>
    <w:rsid w:val="004479AA"/>
    <w:rsid w:val="00447E29"/>
    <w:rsid w:val="00451B04"/>
    <w:rsid w:val="00451B5A"/>
    <w:rsid w:val="00454C7C"/>
    <w:rsid w:val="00454DB3"/>
    <w:rsid w:val="00457A5E"/>
    <w:rsid w:val="00467440"/>
    <w:rsid w:val="00470BAF"/>
    <w:rsid w:val="00471DBF"/>
    <w:rsid w:val="00474105"/>
    <w:rsid w:val="00477CB0"/>
    <w:rsid w:val="00482C4F"/>
    <w:rsid w:val="0048328A"/>
    <w:rsid w:val="004833FE"/>
    <w:rsid w:val="00483656"/>
    <w:rsid w:val="00484EB1"/>
    <w:rsid w:val="0048594C"/>
    <w:rsid w:val="004878FC"/>
    <w:rsid w:val="00487D10"/>
    <w:rsid w:val="00492621"/>
    <w:rsid w:val="004977B7"/>
    <w:rsid w:val="004A0407"/>
    <w:rsid w:val="004A14C4"/>
    <w:rsid w:val="004A2D0F"/>
    <w:rsid w:val="004A3996"/>
    <w:rsid w:val="004B121E"/>
    <w:rsid w:val="004B2519"/>
    <w:rsid w:val="004B38B7"/>
    <w:rsid w:val="004B3AF4"/>
    <w:rsid w:val="004B5D6B"/>
    <w:rsid w:val="004B751E"/>
    <w:rsid w:val="004B7CE8"/>
    <w:rsid w:val="004B7F5D"/>
    <w:rsid w:val="004C14F4"/>
    <w:rsid w:val="004C4848"/>
    <w:rsid w:val="004C4EFE"/>
    <w:rsid w:val="004C7611"/>
    <w:rsid w:val="004D0630"/>
    <w:rsid w:val="004D36CB"/>
    <w:rsid w:val="004D4617"/>
    <w:rsid w:val="004E29B4"/>
    <w:rsid w:val="004E3644"/>
    <w:rsid w:val="004F1C89"/>
    <w:rsid w:val="004F2236"/>
    <w:rsid w:val="004F33FD"/>
    <w:rsid w:val="0050044E"/>
    <w:rsid w:val="005020EB"/>
    <w:rsid w:val="005027ED"/>
    <w:rsid w:val="005059E8"/>
    <w:rsid w:val="005079AE"/>
    <w:rsid w:val="0051264F"/>
    <w:rsid w:val="00515B42"/>
    <w:rsid w:val="00521CB0"/>
    <w:rsid w:val="00522D44"/>
    <w:rsid w:val="005232F6"/>
    <w:rsid w:val="005240A5"/>
    <w:rsid w:val="005247CB"/>
    <w:rsid w:val="00527632"/>
    <w:rsid w:val="00527F20"/>
    <w:rsid w:val="00534D74"/>
    <w:rsid w:val="00535296"/>
    <w:rsid w:val="00536E41"/>
    <w:rsid w:val="0054533E"/>
    <w:rsid w:val="00547AB1"/>
    <w:rsid w:val="00550141"/>
    <w:rsid w:val="005522CD"/>
    <w:rsid w:val="00552DA5"/>
    <w:rsid w:val="005531FC"/>
    <w:rsid w:val="0055387B"/>
    <w:rsid w:val="005638EA"/>
    <w:rsid w:val="00563AE5"/>
    <w:rsid w:val="00565D1C"/>
    <w:rsid w:val="005665FF"/>
    <w:rsid w:val="00571B37"/>
    <w:rsid w:val="0057222D"/>
    <w:rsid w:val="00573DBE"/>
    <w:rsid w:val="005757DA"/>
    <w:rsid w:val="00577CF0"/>
    <w:rsid w:val="00581658"/>
    <w:rsid w:val="0058447F"/>
    <w:rsid w:val="0059635E"/>
    <w:rsid w:val="00597ACF"/>
    <w:rsid w:val="005A0EC6"/>
    <w:rsid w:val="005A1BE0"/>
    <w:rsid w:val="005A27E2"/>
    <w:rsid w:val="005A5CF8"/>
    <w:rsid w:val="005A5FDC"/>
    <w:rsid w:val="005B1D76"/>
    <w:rsid w:val="005B1D8E"/>
    <w:rsid w:val="005B26D0"/>
    <w:rsid w:val="005B2DCB"/>
    <w:rsid w:val="005B305F"/>
    <w:rsid w:val="005B57AE"/>
    <w:rsid w:val="005B5A15"/>
    <w:rsid w:val="005B78D3"/>
    <w:rsid w:val="005B7A14"/>
    <w:rsid w:val="005C1D57"/>
    <w:rsid w:val="005C6F29"/>
    <w:rsid w:val="005E140A"/>
    <w:rsid w:val="005E542C"/>
    <w:rsid w:val="005E603F"/>
    <w:rsid w:val="005E7A7A"/>
    <w:rsid w:val="005F3458"/>
    <w:rsid w:val="005F541A"/>
    <w:rsid w:val="006004F4"/>
    <w:rsid w:val="00603B68"/>
    <w:rsid w:val="00607595"/>
    <w:rsid w:val="006101CA"/>
    <w:rsid w:val="006130F8"/>
    <w:rsid w:val="00613AFF"/>
    <w:rsid w:val="00613D90"/>
    <w:rsid w:val="00614915"/>
    <w:rsid w:val="006163C7"/>
    <w:rsid w:val="00625886"/>
    <w:rsid w:val="00627A5B"/>
    <w:rsid w:val="00633F4F"/>
    <w:rsid w:val="00634CAD"/>
    <w:rsid w:val="006513AA"/>
    <w:rsid w:val="00651F19"/>
    <w:rsid w:val="00653219"/>
    <w:rsid w:val="0065611B"/>
    <w:rsid w:val="006613EE"/>
    <w:rsid w:val="006642C7"/>
    <w:rsid w:val="006645BC"/>
    <w:rsid w:val="00664F17"/>
    <w:rsid w:val="00667B05"/>
    <w:rsid w:val="00671276"/>
    <w:rsid w:val="0067289C"/>
    <w:rsid w:val="00672957"/>
    <w:rsid w:val="00673588"/>
    <w:rsid w:val="0067369A"/>
    <w:rsid w:val="00687BBD"/>
    <w:rsid w:val="006905D1"/>
    <w:rsid w:val="00690AE9"/>
    <w:rsid w:val="00691641"/>
    <w:rsid w:val="0069185F"/>
    <w:rsid w:val="00691FCD"/>
    <w:rsid w:val="0069342C"/>
    <w:rsid w:val="006946F3"/>
    <w:rsid w:val="00697AEA"/>
    <w:rsid w:val="006A391F"/>
    <w:rsid w:val="006A7007"/>
    <w:rsid w:val="006A7D89"/>
    <w:rsid w:val="006B0408"/>
    <w:rsid w:val="006C1D5C"/>
    <w:rsid w:val="006C2019"/>
    <w:rsid w:val="006C4D00"/>
    <w:rsid w:val="006C534B"/>
    <w:rsid w:val="006D49E0"/>
    <w:rsid w:val="006E2792"/>
    <w:rsid w:val="006E2EB0"/>
    <w:rsid w:val="006E3FBB"/>
    <w:rsid w:val="006E51FB"/>
    <w:rsid w:val="006E77CE"/>
    <w:rsid w:val="006F1930"/>
    <w:rsid w:val="006F2470"/>
    <w:rsid w:val="006F4D8C"/>
    <w:rsid w:val="006F537F"/>
    <w:rsid w:val="00701525"/>
    <w:rsid w:val="00701ACA"/>
    <w:rsid w:val="007033ED"/>
    <w:rsid w:val="00706CCE"/>
    <w:rsid w:val="00710244"/>
    <w:rsid w:val="00711C12"/>
    <w:rsid w:val="007164A3"/>
    <w:rsid w:val="00726816"/>
    <w:rsid w:val="00734B93"/>
    <w:rsid w:val="00735804"/>
    <w:rsid w:val="0073628B"/>
    <w:rsid w:val="007374E5"/>
    <w:rsid w:val="00737D3D"/>
    <w:rsid w:val="0074053A"/>
    <w:rsid w:val="007405BC"/>
    <w:rsid w:val="007420B4"/>
    <w:rsid w:val="00746BB1"/>
    <w:rsid w:val="00756996"/>
    <w:rsid w:val="00756B34"/>
    <w:rsid w:val="00756F52"/>
    <w:rsid w:val="00760D6E"/>
    <w:rsid w:val="0076164C"/>
    <w:rsid w:val="007731B6"/>
    <w:rsid w:val="00780428"/>
    <w:rsid w:val="00782606"/>
    <w:rsid w:val="00782A91"/>
    <w:rsid w:val="00783293"/>
    <w:rsid w:val="00785FBD"/>
    <w:rsid w:val="00787050"/>
    <w:rsid w:val="007905D8"/>
    <w:rsid w:val="00792F77"/>
    <w:rsid w:val="00797495"/>
    <w:rsid w:val="007A08F5"/>
    <w:rsid w:val="007A5707"/>
    <w:rsid w:val="007A579B"/>
    <w:rsid w:val="007A6964"/>
    <w:rsid w:val="007A7FC1"/>
    <w:rsid w:val="007B0A76"/>
    <w:rsid w:val="007B0BFB"/>
    <w:rsid w:val="007B111E"/>
    <w:rsid w:val="007B2312"/>
    <w:rsid w:val="007B47B6"/>
    <w:rsid w:val="007B4FD0"/>
    <w:rsid w:val="007B6AF5"/>
    <w:rsid w:val="007B74E3"/>
    <w:rsid w:val="007C0957"/>
    <w:rsid w:val="007C38E3"/>
    <w:rsid w:val="007D1D84"/>
    <w:rsid w:val="007D31F9"/>
    <w:rsid w:val="007D3592"/>
    <w:rsid w:val="007D35F3"/>
    <w:rsid w:val="007D59EC"/>
    <w:rsid w:val="007D5C77"/>
    <w:rsid w:val="007D639D"/>
    <w:rsid w:val="007E0486"/>
    <w:rsid w:val="007E0BD8"/>
    <w:rsid w:val="007E272C"/>
    <w:rsid w:val="007F04BD"/>
    <w:rsid w:val="007F0C46"/>
    <w:rsid w:val="007F1974"/>
    <w:rsid w:val="007F210C"/>
    <w:rsid w:val="007F5801"/>
    <w:rsid w:val="007F5D67"/>
    <w:rsid w:val="007F7082"/>
    <w:rsid w:val="007F72F8"/>
    <w:rsid w:val="008009EE"/>
    <w:rsid w:val="00802636"/>
    <w:rsid w:val="00807385"/>
    <w:rsid w:val="00807D04"/>
    <w:rsid w:val="00811627"/>
    <w:rsid w:val="008133FE"/>
    <w:rsid w:val="00814CEA"/>
    <w:rsid w:val="0081502A"/>
    <w:rsid w:val="00817557"/>
    <w:rsid w:val="0081773B"/>
    <w:rsid w:val="00821A3C"/>
    <w:rsid w:val="00823782"/>
    <w:rsid w:val="00823BFE"/>
    <w:rsid w:val="00831DAC"/>
    <w:rsid w:val="00835153"/>
    <w:rsid w:val="00837C08"/>
    <w:rsid w:val="00843DB0"/>
    <w:rsid w:val="008456C8"/>
    <w:rsid w:val="00850C83"/>
    <w:rsid w:val="00851FB3"/>
    <w:rsid w:val="00853B32"/>
    <w:rsid w:val="0085592F"/>
    <w:rsid w:val="00855F36"/>
    <w:rsid w:val="00857C36"/>
    <w:rsid w:val="00857F50"/>
    <w:rsid w:val="0086104E"/>
    <w:rsid w:val="0086159C"/>
    <w:rsid w:val="00861DC7"/>
    <w:rsid w:val="008633A4"/>
    <w:rsid w:val="00865B06"/>
    <w:rsid w:val="00867A3B"/>
    <w:rsid w:val="00870AE8"/>
    <w:rsid w:val="00872E94"/>
    <w:rsid w:val="00874620"/>
    <w:rsid w:val="00880685"/>
    <w:rsid w:val="00883708"/>
    <w:rsid w:val="0088406C"/>
    <w:rsid w:val="00885920"/>
    <w:rsid w:val="00885D1F"/>
    <w:rsid w:val="0089022C"/>
    <w:rsid w:val="00890D89"/>
    <w:rsid w:val="008911FD"/>
    <w:rsid w:val="00893B9C"/>
    <w:rsid w:val="00896F53"/>
    <w:rsid w:val="008A2C64"/>
    <w:rsid w:val="008A6F46"/>
    <w:rsid w:val="008B040F"/>
    <w:rsid w:val="008B1650"/>
    <w:rsid w:val="008B1A91"/>
    <w:rsid w:val="008B2494"/>
    <w:rsid w:val="008C04D7"/>
    <w:rsid w:val="008C1FF0"/>
    <w:rsid w:val="008C7B9E"/>
    <w:rsid w:val="008D2732"/>
    <w:rsid w:val="008D44A8"/>
    <w:rsid w:val="008D4F74"/>
    <w:rsid w:val="008D67C7"/>
    <w:rsid w:val="008D73A9"/>
    <w:rsid w:val="008E115C"/>
    <w:rsid w:val="008E3759"/>
    <w:rsid w:val="008E7795"/>
    <w:rsid w:val="008F1B62"/>
    <w:rsid w:val="008F65BF"/>
    <w:rsid w:val="00900F63"/>
    <w:rsid w:val="009059D6"/>
    <w:rsid w:val="00910B7D"/>
    <w:rsid w:val="00911626"/>
    <w:rsid w:val="00912685"/>
    <w:rsid w:val="0091474E"/>
    <w:rsid w:val="00915586"/>
    <w:rsid w:val="00915C17"/>
    <w:rsid w:val="009169AB"/>
    <w:rsid w:val="00917808"/>
    <w:rsid w:val="00917836"/>
    <w:rsid w:val="00917E17"/>
    <w:rsid w:val="00922100"/>
    <w:rsid w:val="00923873"/>
    <w:rsid w:val="0092488A"/>
    <w:rsid w:val="00927D50"/>
    <w:rsid w:val="009300BD"/>
    <w:rsid w:val="00930999"/>
    <w:rsid w:val="00932C8C"/>
    <w:rsid w:val="0093729C"/>
    <w:rsid w:val="00942F0B"/>
    <w:rsid w:val="00944091"/>
    <w:rsid w:val="00944146"/>
    <w:rsid w:val="00945878"/>
    <w:rsid w:val="009503D8"/>
    <w:rsid w:val="009552DB"/>
    <w:rsid w:val="00957016"/>
    <w:rsid w:val="00960E8F"/>
    <w:rsid w:val="00961D8D"/>
    <w:rsid w:val="00963AAD"/>
    <w:rsid w:val="00965C3C"/>
    <w:rsid w:val="009713B2"/>
    <w:rsid w:val="00977951"/>
    <w:rsid w:val="00977F63"/>
    <w:rsid w:val="009801F2"/>
    <w:rsid w:val="009910D3"/>
    <w:rsid w:val="009911E5"/>
    <w:rsid w:val="009975F2"/>
    <w:rsid w:val="009A0D51"/>
    <w:rsid w:val="009A22DF"/>
    <w:rsid w:val="009A3043"/>
    <w:rsid w:val="009B679C"/>
    <w:rsid w:val="009B78AB"/>
    <w:rsid w:val="009C14AC"/>
    <w:rsid w:val="009C2849"/>
    <w:rsid w:val="009C3274"/>
    <w:rsid w:val="009C37F9"/>
    <w:rsid w:val="009C4606"/>
    <w:rsid w:val="009C78D2"/>
    <w:rsid w:val="009D12A6"/>
    <w:rsid w:val="009D2582"/>
    <w:rsid w:val="009D4878"/>
    <w:rsid w:val="009D6D64"/>
    <w:rsid w:val="009D70DA"/>
    <w:rsid w:val="009E012A"/>
    <w:rsid w:val="009E194C"/>
    <w:rsid w:val="009E1C1D"/>
    <w:rsid w:val="009E2A6F"/>
    <w:rsid w:val="009E3A70"/>
    <w:rsid w:val="009E48CD"/>
    <w:rsid w:val="009E4B5E"/>
    <w:rsid w:val="009E703B"/>
    <w:rsid w:val="009F2941"/>
    <w:rsid w:val="009F3106"/>
    <w:rsid w:val="009F4F07"/>
    <w:rsid w:val="009F517A"/>
    <w:rsid w:val="009F59D4"/>
    <w:rsid w:val="009F7278"/>
    <w:rsid w:val="00A00838"/>
    <w:rsid w:val="00A028A9"/>
    <w:rsid w:val="00A038D4"/>
    <w:rsid w:val="00A20291"/>
    <w:rsid w:val="00A22052"/>
    <w:rsid w:val="00A270AE"/>
    <w:rsid w:val="00A31BB9"/>
    <w:rsid w:val="00A334CD"/>
    <w:rsid w:val="00A33AF9"/>
    <w:rsid w:val="00A34ECF"/>
    <w:rsid w:val="00A37256"/>
    <w:rsid w:val="00A419DE"/>
    <w:rsid w:val="00A4214B"/>
    <w:rsid w:val="00A44B94"/>
    <w:rsid w:val="00A455C7"/>
    <w:rsid w:val="00A50302"/>
    <w:rsid w:val="00A50EE9"/>
    <w:rsid w:val="00A606E0"/>
    <w:rsid w:val="00A60B24"/>
    <w:rsid w:val="00A62386"/>
    <w:rsid w:val="00A623CE"/>
    <w:rsid w:val="00A66B6D"/>
    <w:rsid w:val="00A750D4"/>
    <w:rsid w:val="00A769AF"/>
    <w:rsid w:val="00A8405B"/>
    <w:rsid w:val="00A87AD3"/>
    <w:rsid w:val="00A979F8"/>
    <w:rsid w:val="00AA1161"/>
    <w:rsid w:val="00AA37A8"/>
    <w:rsid w:val="00AA3A1D"/>
    <w:rsid w:val="00AB3242"/>
    <w:rsid w:val="00AB6EAC"/>
    <w:rsid w:val="00AC0E15"/>
    <w:rsid w:val="00AC128C"/>
    <w:rsid w:val="00AC35B4"/>
    <w:rsid w:val="00AC62F1"/>
    <w:rsid w:val="00AC6367"/>
    <w:rsid w:val="00AD015C"/>
    <w:rsid w:val="00AD0B5E"/>
    <w:rsid w:val="00AE0502"/>
    <w:rsid w:val="00AE2516"/>
    <w:rsid w:val="00AE4C02"/>
    <w:rsid w:val="00AE53F2"/>
    <w:rsid w:val="00AE5B4B"/>
    <w:rsid w:val="00AF6128"/>
    <w:rsid w:val="00B002F6"/>
    <w:rsid w:val="00B032AC"/>
    <w:rsid w:val="00B0733A"/>
    <w:rsid w:val="00B07A16"/>
    <w:rsid w:val="00B212E2"/>
    <w:rsid w:val="00B21C75"/>
    <w:rsid w:val="00B27872"/>
    <w:rsid w:val="00B31F50"/>
    <w:rsid w:val="00B3401C"/>
    <w:rsid w:val="00B423AD"/>
    <w:rsid w:val="00B52012"/>
    <w:rsid w:val="00B5301F"/>
    <w:rsid w:val="00B647F8"/>
    <w:rsid w:val="00B65366"/>
    <w:rsid w:val="00B66BA8"/>
    <w:rsid w:val="00B70FF8"/>
    <w:rsid w:val="00B72449"/>
    <w:rsid w:val="00B726D0"/>
    <w:rsid w:val="00B743DD"/>
    <w:rsid w:val="00B743EE"/>
    <w:rsid w:val="00B75558"/>
    <w:rsid w:val="00B77CE3"/>
    <w:rsid w:val="00B82650"/>
    <w:rsid w:val="00B839E5"/>
    <w:rsid w:val="00B83CC4"/>
    <w:rsid w:val="00B87954"/>
    <w:rsid w:val="00B90BC9"/>
    <w:rsid w:val="00B924A6"/>
    <w:rsid w:val="00B947FD"/>
    <w:rsid w:val="00B9572B"/>
    <w:rsid w:val="00B96596"/>
    <w:rsid w:val="00BA04E6"/>
    <w:rsid w:val="00BA4048"/>
    <w:rsid w:val="00BA6747"/>
    <w:rsid w:val="00BB2BE3"/>
    <w:rsid w:val="00BB4BA5"/>
    <w:rsid w:val="00BC101C"/>
    <w:rsid w:val="00BC4AA4"/>
    <w:rsid w:val="00BC57C4"/>
    <w:rsid w:val="00BC7135"/>
    <w:rsid w:val="00BD1EF9"/>
    <w:rsid w:val="00BD43B9"/>
    <w:rsid w:val="00BD5D7D"/>
    <w:rsid w:val="00BE3516"/>
    <w:rsid w:val="00BE48BD"/>
    <w:rsid w:val="00BE518A"/>
    <w:rsid w:val="00BE5BB5"/>
    <w:rsid w:val="00BF19A0"/>
    <w:rsid w:val="00BF2145"/>
    <w:rsid w:val="00BF2ECE"/>
    <w:rsid w:val="00BF39CA"/>
    <w:rsid w:val="00C0020B"/>
    <w:rsid w:val="00C03D50"/>
    <w:rsid w:val="00C115AC"/>
    <w:rsid w:val="00C20845"/>
    <w:rsid w:val="00C23594"/>
    <w:rsid w:val="00C25128"/>
    <w:rsid w:val="00C25794"/>
    <w:rsid w:val="00C27F09"/>
    <w:rsid w:val="00C30DC7"/>
    <w:rsid w:val="00C3213C"/>
    <w:rsid w:val="00C34E90"/>
    <w:rsid w:val="00C4195B"/>
    <w:rsid w:val="00C41C23"/>
    <w:rsid w:val="00C42F59"/>
    <w:rsid w:val="00C46492"/>
    <w:rsid w:val="00C50C52"/>
    <w:rsid w:val="00C555F9"/>
    <w:rsid w:val="00C61499"/>
    <w:rsid w:val="00C639DC"/>
    <w:rsid w:val="00C6405E"/>
    <w:rsid w:val="00C73C41"/>
    <w:rsid w:val="00C73EEE"/>
    <w:rsid w:val="00C77722"/>
    <w:rsid w:val="00C8213B"/>
    <w:rsid w:val="00C84A8E"/>
    <w:rsid w:val="00C85B36"/>
    <w:rsid w:val="00C90160"/>
    <w:rsid w:val="00C92CA5"/>
    <w:rsid w:val="00C92CBC"/>
    <w:rsid w:val="00C97E5E"/>
    <w:rsid w:val="00CA1831"/>
    <w:rsid w:val="00CA1BC3"/>
    <w:rsid w:val="00CA1D38"/>
    <w:rsid w:val="00CA5A80"/>
    <w:rsid w:val="00CB206B"/>
    <w:rsid w:val="00CB2581"/>
    <w:rsid w:val="00CB5E0C"/>
    <w:rsid w:val="00CC022E"/>
    <w:rsid w:val="00CC0737"/>
    <w:rsid w:val="00CC0743"/>
    <w:rsid w:val="00CC201E"/>
    <w:rsid w:val="00CC21CE"/>
    <w:rsid w:val="00CC321E"/>
    <w:rsid w:val="00CC7CA2"/>
    <w:rsid w:val="00CD1795"/>
    <w:rsid w:val="00CD1F2B"/>
    <w:rsid w:val="00CD2B7E"/>
    <w:rsid w:val="00CD2BF6"/>
    <w:rsid w:val="00CD421F"/>
    <w:rsid w:val="00CD731A"/>
    <w:rsid w:val="00CE07F1"/>
    <w:rsid w:val="00CE784F"/>
    <w:rsid w:val="00CF16DD"/>
    <w:rsid w:val="00CF3103"/>
    <w:rsid w:val="00CF403B"/>
    <w:rsid w:val="00CF5037"/>
    <w:rsid w:val="00CF795D"/>
    <w:rsid w:val="00D02944"/>
    <w:rsid w:val="00D0671A"/>
    <w:rsid w:val="00D06F34"/>
    <w:rsid w:val="00D10880"/>
    <w:rsid w:val="00D10F1A"/>
    <w:rsid w:val="00D118B5"/>
    <w:rsid w:val="00D141C6"/>
    <w:rsid w:val="00D1477A"/>
    <w:rsid w:val="00D20050"/>
    <w:rsid w:val="00D2182D"/>
    <w:rsid w:val="00D311D6"/>
    <w:rsid w:val="00D358FC"/>
    <w:rsid w:val="00D3658B"/>
    <w:rsid w:val="00D369C8"/>
    <w:rsid w:val="00D41C3E"/>
    <w:rsid w:val="00D4398E"/>
    <w:rsid w:val="00D463FE"/>
    <w:rsid w:val="00D46473"/>
    <w:rsid w:val="00D52568"/>
    <w:rsid w:val="00D547E7"/>
    <w:rsid w:val="00D628EE"/>
    <w:rsid w:val="00D63DA3"/>
    <w:rsid w:val="00D657BB"/>
    <w:rsid w:val="00D6752C"/>
    <w:rsid w:val="00D74AD4"/>
    <w:rsid w:val="00D751D2"/>
    <w:rsid w:val="00D76D52"/>
    <w:rsid w:val="00D77CD5"/>
    <w:rsid w:val="00D82807"/>
    <w:rsid w:val="00D82967"/>
    <w:rsid w:val="00D833C7"/>
    <w:rsid w:val="00D83A23"/>
    <w:rsid w:val="00D8401D"/>
    <w:rsid w:val="00D857D9"/>
    <w:rsid w:val="00D908E6"/>
    <w:rsid w:val="00D95569"/>
    <w:rsid w:val="00D95A83"/>
    <w:rsid w:val="00DA0E3F"/>
    <w:rsid w:val="00DB0A17"/>
    <w:rsid w:val="00DB37C2"/>
    <w:rsid w:val="00DC09A1"/>
    <w:rsid w:val="00DC261C"/>
    <w:rsid w:val="00DC2FBE"/>
    <w:rsid w:val="00DD3D10"/>
    <w:rsid w:val="00DD419B"/>
    <w:rsid w:val="00DD46F2"/>
    <w:rsid w:val="00DD6DF0"/>
    <w:rsid w:val="00DE0E39"/>
    <w:rsid w:val="00DE13F6"/>
    <w:rsid w:val="00DE332E"/>
    <w:rsid w:val="00DE6995"/>
    <w:rsid w:val="00DF1B02"/>
    <w:rsid w:val="00DF4DC0"/>
    <w:rsid w:val="00E004D2"/>
    <w:rsid w:val="00E017AF"/>
    <w:rsid w:val="00E02267"/>
    <w:rsid w:val="00E026EC"/>
    <w:rsid w:val="00E0780A"/>
    <w:rsid w:val="00E07A58"/>
    <w:rsid w:val="00E11CC2"/>
    <w:rsid w:val="00E14107"/>
    <w:rsid w:val="00E14512"/>
    <w:rsid w:val="00E17D74"/>
    <w:rsid w:val="00E20F01"/>
    <w:rsid w:val="00E2419A"/>
    <w:rsid w:val="00E27C1F"/>
    <w:rsid w:val="00E30B4F"/>
    <w:rsid w:val="00E35466"/>
    <w:rsid w:val="00E40430"/>
    <w:rsid w:val="00E40E70"/>
    <w:rsid w:val="00E44CA7"/>
    <w:rsid w:val="00E45DD3"/>
    <w:rsid w:val="00E52D66"/>
    <w:rsid w:val="00E52EE1"/>
    <w:rsid w:val="00E56C4C"/>
    <w:rsid w:val="00E63100"/>
    <w:rsid w:val="00E747BB"/>
    <w:rsid w:val="00E80CE9"/>
    <w:rsid w:val="00E824E7"/>
    <w:rsid w:val="00E84307"/>
    <w:rsid w:val="00E84F0A"/>
    <w:rsid w:val="00E87C7B"/>
    <w:rsid w:val="00E90455"/>
    <w:rsid w:val="00E92EFE"/>
    <w:rsid w:val="00E9475C"/>
    <w:rsid w:val="00E9531A"/>
    <w:rsid w:val="00E9676D"/>
    <w:rsid w:val="00EA1770"/>
    <w:rsid w:val="00EB4999"/>
    <w:rsid w:val="00EB5798"/>
    <w:rsid w:val="00EB6719"/>
    <w:rsid w:val="00EB7358"/>
    <w:rsid w:val="00EC07C1"/>
    <w:rsid w:val="00EC61EF"/>
    <w:rsid w:val="00ED3D86"/>
    <w:rsid w:val="00EE0BE1"/>
    <w:rsid w:val="00EE4F8F"/>
    <w:rsid w:val="00EE6A31"/>
    <w:rsid w:val="00EE73D6"/>
    <w:rsid w:val="00EF6806"/>
    <w:rsid w:val="00EF6E6C"/>
    <w:rsid w:val="00F054C3"/>
    <w:rsid w:val="00F1264B"/>
    <w:rsid w:val="00F13735"/>
    <w:rsid w:val="00F148C3"/>
    <w:rsid w:val="00F17FAF"/>
    <w:rsid w:val="00F2273D"/>
    <w:rsid w:val="00F24A11"/>
    <w:rsid w:val="00F24B9B"/>
    <w:rsid w:val="00F3371D"/>
    <w:rsid w:val="00F33E37"/>
    <w:rsid w:val="00F33F13"/>
    <w:rsid w:val="00F34094"/>
    <w:rsid w:val="00F376E0"/>
    <w:rsid w:val="00F3792C"/>
    <w:rsid w:val="00F41723"/>
    <w:rsid w:val="00F53753"/>
    <w:rsid w:val="00F5379A"/>
    <w:rsid w:val="00F60DD2"/>
    <w:rsid w:val="00F6386A"/>
    <w:rsid w:val="00F65FD7"/>
    <w:rsid w:val="00F717B5"/>
    <w:rsid w:val="00F7400E"/>
    <w:rsid w:val="00F74623"/>
    <w:rsid w:val="00F75FEB"/>
    <w:rsid w:val="00F7763A"/>
    <w:rsid w:val="00F80A22"/>
    <w:rsid w:val="00F83323"/>
    <w:rsid w:val="00F85B6D"/>
    <w:rsid w:val="00F868D4"/>
    <w:rsid w:val="00F86AC9"/>
    <w:rsid w:val="00F878E0"/>
    <w:rsid w:val="00F90171"/>
    <w:rsid w:val="00F91CD9"/>
    <w:rsid w:val="00F92192"/>
    <w:rsid w:val="00F97BFC"/>
    <w:rsid w:val="00FA34E7"/>
    <w:rsid w:val="00FA6ECA"/>
    <w:rsid w:val="00FB0102"/>
    <w:rsid w:val="00FB0C95"/>
    <w:rsid w:val="00FB283D"/>
    <w:rsid w:val="00FB53EF"/>
    <w:rsid w:val="00FB59D0"/>
    <w:rsid w:val="00FB7630"/>
    <w:rsid w:val="00FC3E27"/>
    <w:rsid w:val="00FC6DDD"/>
    <w:rsid w:val="00FD4606"/>
    <w:rsid w:val="00FD559E"/>
    <w:rsid w:val="00FE132D"/>
    <w:rsid w:val="00FE17F6"/>
    <w:rsid w:val="00FE61F0"/>
    <w:rsid w:val="00FF0BDA"/>
    <w:rsid w:val="00FF5385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B901E"/>
  <w15:docId w15:val="{33108CDC-928F-44A1-B5E6-C78CCCC0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6581"/>
    <w:rPr>
      <w:sz w:val="24"/>
      <w:szCs w:val="24"/>
    </w:rPr>
  </w:style>
  <w:style w:type="paragraph" w:styleId="Heading5">
    <w:name w:val="heading 5"/>
    <w:basedOn w:val="Normal"/>
    <w:qFormat/>
    <w:rsid w:val="0002138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1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AB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130F8"/>
    <w:pPr>
      <w:jc w:val="both"/>
    </w:pPr>
    <w:rPr>
      <w:rFonts w:eastAsia="PMingLiU"/>
      <w:lang w:val="en-US" w:eastAsia="en-US"/>
    </w:rPr>
  </w:style>
  <w:style w:type="character" w:customStyle="1" w:styleId="BodyTextChar">
    <w:name w:val="Body Text Char"/>
    <w:link w:val="BodyText"/>
    <w:rsid w:val="006130F8"/>
    <w:rPr>
      <w:rFonts w:eastAsia="PMingLiU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130F8"/>
    <w:pPr>
      <w:ind w:left="720"/>
    </w:pPr>
  </w:style>
  <w:style w:type="table" w:styleId="TableGrid">
    <w:name w:val="Table Grid"/>
    <w:basedOn w:val="TableNormal"/>
    <w:uiPriority w:val="39"/>
    <w:rsid w:val="006130F8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9219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9219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9219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92192"/>
    <w:rPr>
      <w:sz w:val="24"/>
      <w:szCs w:val="24"/>
    </w:rPr>
  </w:style>
  <w:style w:type="character" w:customStyle="1" w:styleId="description">
    <w:name w:val="description"/>
    <w:basedOn w:val="DefaultParagraphFont"/>
    <w:rsid w:val="000F30FE"/>
  </w:style>
  <w:style w:type="character" w:styleId="Hyperlink">
    <w:name w:val="Hyperlink"/>
    <w:basedOn w:val="DefaultParagraphFont"/>
    <w:unhideWhenUsed/>
    <w:rsid w:val="000F30FE"/>
    <w:rPr>
      <w:color w:val="0000FF" w:themeColor="hyperlink"/>
      <w:u w:val="single"/>
    </w:rPr>
  </w:style>
  <w:style w:type="paragraph" w:customStyle="1" w:styleId="NormalIndent1">
    <w:name w:val="Normal Indent1"/>
    <w:basedOn w:val="Normal"/>
    <w:rsid w:val="00314212"/>
    <w:pPr>
      <w:ind w:left="284" w:right="284"/>
    </w:pPr>
    <w:rPr>
      <w:rFonts w:ascii="Arial" w:hAnsi="Arial"/>
      <w:sz w:val="22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14212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D63DA3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20" ma:contentTypeDescription="Create a new document." ma:contentTypeScope="" ma:versionID="326f507e0435b66559b02b013cee2a73">
  <xsd:schema xmlns:xsd="http://www.w3.org/2001/XMLSchema" xmlns:xs="http://www.w3.org/2001/XMLSchema" xmlns:p="http://schemas.microsoft.com/office/2006/metadata/properties" xmlns:ns1="http://schemas.microsoft.com/sharepoint/v3" xmlns:ns3="0fb774b7-0571-4e61-9f02-9eb8691563b7" xmlns:ns4="4a3a446d-7f3a-4d3c-9240-ab7cb2625859" targetNamespace="http://schemas.microsoft.com/office/2006/metadata/properties" ma:root="true" ma:fieldsID="486bcb08b7f30b752f978e2a796c8194" ns1:_="" ns3:_="" ns4:_="">
    <xsd:import namespace="http://schemas.microsoft.com/sharepoint/v3"/>
    <xsd:import namespace="0fb774b7-0571-4e61-9f02-9eb8691563b7"/>
    <xsd:import namespace="4a3a446d-7f3a-4d3c-9240-ab7cb2625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0fb774b7-0571-4e61-9f02-9eb8691563b7" xsi:nil="true"/>
  </documentManagement>
</p:properties>
</file>

<file path=customXml/itemProps1.xml><?xml version="1.0" encoding="utf-8"?>
<ds:datastoreItem xmlns:ds="http://schemas.openxmlformats.org/officeDocument/2006/customXml" ds:itemID="{D3D6EDC7-8662-4BC4-A5EB-D74E25CE24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5E08B-B659-4A54-9515-C5F13F74F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b774b7-0571-4e61-9f02-9eb8691563b7"/>
    <ds:schemaRef ds:uri="4a3a446d-7f3a-4d3c-9240-ab7cb2625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7D8D1-874A-4FE9-B55E-AB66F17D97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C8BC3B-4874-4608-9D74-13F2B5B0BC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b774b7-0571-4e61-9f02-9eb8691563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7</Pages>
  <Words>945</Words>
  <Characters>5132</Characters>
  <Application>Microsoft Office Word</Application>
  <DocSecurity>0</DocSecurity>
  <Lines>169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debbie-street</dc:creator>
  <cp:lastModifiedBy>Santiago Montoya Mora</cp:lastModifiedBy>
  <cp:revision>10</cp:revision>
  <cp:lastPrinted>2024-04-04T23:20:00Z</cp:lastPrinted>
  <dcterms:created xsi:type="dcterms:W3CDTF">2024-03-25T04:44:00Z</dcterms:created>
  <dcterms:modified xsi:type="dcterms:W3CDTF">2024-04-06T12:27:00Z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2023-03-20T01:57:26Z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02d9e630-7379-4c4a-98ca-316324af019a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0x010100EAA1561C7AC61740AC0C42373ECAF626</vt:lpwstr>
  </property>
  <property fmtid="{D5CDD505-2E9C-101B-9397-08002B2CF9AE}" pid="10" name="GrammarlyDocumentId">
    <vt:lpwstr>8d39fa8ab6e07e10ab4fa30f2cecb321ffb67f9482009a1caefa17a07d1e55bb</vt:lpwstr>
  </property>
</Properties>
</file>