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71A9" w:rsidRDefault="005602BA">
      <w:r>
        <w:t xml:space="preserve"> </w:t>
      </w:r>
      <w:hyperlink r:id="rId4" w:history="1">
        <w:r w:rsidR="003B71A9" w:rsidRPr="004F5644">
          <w:rPr>
            <w:rStyle w:val="Hyperlink"/>
          </w:rPr>
          <w:t>https://www.youtube.com/watch?v=0FzXdVeTmhE</w:t>
        </w:r>
      </w:hyperlink>
      <w:r w:rsidR="003B71A9">
        <w:t xml:space="preserve"> </w:t>
      </w:r>
    </w:p>
    <w:p w:rsidR="003B71A9" w:rsidRPr="003B71A9" w:rsidRDefault="003B71A9" w:rsidP="003B71A9">
      <w:pPr>
        <w:tabs>
          <w:tab w:val="left" w:pos="1617"/>
        </w:tabs>
        <w:rPr>
          <w:b/>
          <w:bCs/>
        </w:rPr>
      </w:pPr>
      <w:r w:rsidRPr="003B71A9">
        <w:rPr>
          <w:b/>
          <w:bCs/>
        </w:rPr>
        <w:t>Stock Market Terminology Explained For Beginners</w:t>
      </w:r>
    </w:p>
    <w:p w:rsidR="003B71A9" w:rsidRP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  <w:r>
        <w:t>Bull Market</w:t>
      </w:r>
    </w:p>
    <w:p w:rsidR="003B71A9" w:rsidRDefault="003B71A9" w:rsidP="003B71A9">
      <w:pPr>
        <w:tabs>
          <w:tab w:val="left" w:pos="1617"/>
        </w:tabs>
      </w:pPr>
      <w:r>
        <w:t>-stock market is going up</w:t>
      </w:r>
    </w:p>
    <w:p w:rsidR="003B71A9" w:rsidRDefault="003B71A9" w:rsidP="003B71A9">
      <w:pPr>
        <w:tabs>
          <w:tab w:val="left" w:pos="1617"/>
        </w:tabs>
      </w:pPr>
      <w:r>
        <w:t>-can last years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  <w:r>
        <w:t>Quantitative Easing (QE)</w:t>
      </w:r>
    </w:p>
    <w:p w:rsidR="003B71A9" w:rsidRDefault="003B71A9" w:rsidP="003B71A9">
      <w:pPr>
        <w:tabs>
          <w:tab w:val="left" w:pos="1617"/>
        </w:tabs>
      </w:pPr>
      <w:r>
        <w:t>-Federal Reserve prints money which causes inflation</w:t>
      </w:r>
    </w:p>
    <w:p w:rsidR="003B71A9" w:rsidRDefault="003B71A9" w:rsidP="003B71A9">
      <w:pPr>
        <w:tabs>
          <w:tab w:val="left" w:pos="1617"/>
        </w:tabs>
      </w:pPr>
      <w:r>
        <w:t>-stocks will also go up because all that new printed money goes somewhere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  <w:r>
        <w:t>Bear Market</w:t>
      </w:r>
    </w:p>
    <w:p w:rsidR="003B71A9" w:rsidRDefault="003B71A9" w:rsidP="003B71A9">
      <w:pPr>
        <w:tabs>
          <w:tab w:val="left" w:pos="1617"/>
        </w:tabs>
      </w:pPr>
      <w:r>
        <w:t>-stock is going down (swipes it claws)</w:t>
      </w:r>
    </w:p>
    <w:p w:rsidR="003B71A9" w:rsidRDefault="003B71A9" w:rsidP="003B71A9">
      <w:pPr>
        <w:tabs>
          <w:tab w:val="left" w:pos="1617"/>
        </w:tabs>
      </w:pPr>
      <w:r>
        <w:t>-average last 9 months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  <w:r>
        <w:t>Shorting</w:t>
      </w:r>
    </w:p>
    <w:p w:rsidR="003B71A9" w:rsidRDefault="003B71A9" w:rsidP="003B71A9">
      <w:pPr>
        <w:tabs>
          <w:tab w:val="left" w:pos="1617"/>
        </w:tabs>
      </w:pPr>
      <w:r>
        <w:t xml:space="preserve">-when stock market is going down, </w:t>
      </w:r>
    </w:p>
    <w:p w:rsidR="003B71A9" w:rsidRDefault="003B71A9" w:rsidP="003B71A9">
      <w:pPr>
        <w:tabs>
          <w:tab w:val="left" w:pos="1617"/>
        </w:tabs>
      </w:pPr>
      <w:r>
        <w:t>-bet money that stocks will fall (sell high and buy low)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  <w:r>
        <w:t>Quantitative Tightening</w:t>
      </w:r>
    </w:p>
    <w:p w:rsidR="003B71A9" w:rsidRDefault="003B71A9" w:rsidP="003B71A9">
      <w:pPr>
        <w:tabs>
          <w:tab w:val="left" w:pos="1617"/>
        </w:tabs>
      </w:pPr>
      <w:r>
        <w:t>-Federal takes money back, harmful for stock</w:t>
      </w:r>
    </w:p>
    <w:p w:rsidR="003B71A9" w:rsidRDefault="003B71A9" w:rsidP="003B71A9">
      <w:pPr>
        <w:tabs>
          <w:tab w:val="left" w:pos="1617"/>
        </w:tabs>
      </w:pPr>
      <w:r>
        <w:t>-stock goes down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  <w:r>
        <w:t>Dead Cat Bounce</w:t>
      </w:r>
    </w:p>
    <w:p w:rsidR="003B71A9" w:rsidRDefault="003B71A9" w:rsidP="003B71A9">
      <w:pPr>
        <w:tabs>
          <w:tab w:val="left" w:pos="1617"/>
        </w:tabs>
      </w:pPr>
      <w:r>
        <w:t>-stocks bounce up but goes down more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  <w:r>
        <w:t>Don’t fight the fed</w:t>
      </w:r>
    </w:p>
    <w:p w:rsidR="003B71A9" w:rsidRDefault="003B71A9" w:rsidP="003B71A9">
      <w:pPr>
        <w:tabs>
          <w:tab w:val="left" w:pos="1617"/>
        </w:tabs>
      </w:pPr>
      <w:r>
        <w:t>-fed can have more of an impact then health of economy (example 2020)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  <w:r>
        <w:t>Dollar Cost Averaging (DCA)</w:t>
      </w:r>
    </w:p>
    <w:p w:rsidR="003B71A9" w:rsidRDefault="003B71A9" w:rsidP="003B71A9">
      <w:pPr>
        <w:tabs>
          <w:tab w:val="left" w:pos="1617"/>
        </w:tabs>
      </w:pPr>
      <w:r>
        <w:t>-never go all in</w:t>
      </w:r>
    </w:p>
    <w:p w:rsidR="003B71A9" w:rsidRDefault="003B71A9" w:rsidP="003B71A9">
      <w:pPr>
        <w:tabs>
          <w:tab w:val="left" w:pos="1617"/>
        </w:tabs>
      </w:pPr>
      <w:r>
        <w:t xml:space="preserve">-averaging down purchase price 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  <w:r>
        <w:t>Tax Loss Harvesting</w:t>
      </w:r>
    </w:p>
    <w:p w:rsidR="003B71A9" w:rsidRDefault="003B71A9" w:rsidP="003B71A9">
      <w:pPr>
        <w:tabs>
          <w:tab w:val="left" w:pos="1617"/>
        </w:tabs>
      </w:pPr>
      <w:r>
        <w:t>-selling losing stocks so your total gains are reduced therefore you pay less taxes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  <w:r>
        <w:t>Support and Resistance</w:t>
      </w:r>
    </w:p>
    <w:p w:rsidR="003B71A9" w:rsidRDefault="003B71A9" w:rsidP="003B71A9">
      <w:pPr>
        <w:tabs>
          <w:tab w:val="left" w:pos="1617"/>
        </w:tabs>
      </w:pPr>
      <w:r>
        <w:t>-A lot of people like to look at charts and identify patterns.</w:t>
      </w:r>
    </w:p>
    <w:p w:rsidR="003B71A9" w:rsidRDefault="003B71A9" w:rsidP="003B71A9">
      <w:pPr>
        <w:tabs>
          <w:tab w:val="left" w:pos="1617"/>
        </w:tabs>
      </w:pPr>
      <w:r>
        <w:t xml:space="preserve">-Example: there is a price that a stock has a hard time falling below (support), having a price that is going hard above (resistance) </w:t>
      </w:r>
    </w:p>
    <w:p w:rsidR="003B71A9" w:rsidRDefault="003B71A9" w:rsidP="003B71A9">
      <w:pPr>
        <w:tabs>
          <w:tab w:val="left" w:pos="1617"/>
        </w:tabs>
      </w:pPr>
      <w:r>
        <w:t>-When a support is broken, it will turn into a new resistance, vice and versa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  <w:r>
        <w:lastRenderedPageBreak/>
        <w:t>Kahn Academy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  <w:rPr>
          <w:color w:val="ED7D31" w:themeColor="accent2"/>
        </w:rPr>
      </w:pPr>
      <w:r w:rsidRPr="003B71A9">
        <w:rPr>
          <w:color w:val="ED7D31" w:themeColor="accent2"/>
        </w:rPr>
        <w:t>Compound Interest Intro</w:t>
      </w:r>
    </w:p>
    <w:p w:rsidR="003B71A9" w:rsidRDefault="003B71A9" w:rsidP="003B71A9">
      <w:pPr>
        <w:tabs>
          <w:tab w:val="left" w:pos="1617"/>
        </w:tabs>
      </w:pPr>
      <w:r>
        <w:t>Compound: you get interest from previous years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  <w:r>
        <w:t>Deposit (1.X)^Y</w:t>
      </w:r>
    </w:p>
    <w:p w:rsidR="003B71A9" w:rsidRDefault="003B71A9" w:rsidP="003B71A9">
      <w:pPr>
        <w:tabs>
          <w:tab w:val="left" w:pos="1617"/>
        </w:tabs>
        <w:rPr>
          <w:color w:val="ED7D31" w:themeColor="accent2"/>
        </w:rPr>
      </w:pPr>
    </w:p>
    <w:p w:rsidR="003B71A9" w:rsidRDefault="003B71A9" w:rsidP="003B71A9">
      <w:pPr>
        <w:tabs>
          <w:tab w:val="left" w:pos="1617"/>
        </w:tabs>
        <w:rPr>
          <w:color w:val="ED7D31" w:themeColor="accent2"/>
        </w:rPr>
      </w:pPr>
      <w:r>
        <w:rPr>
          <w:color w:val="ED7D31" w:themeColor="accent2"/>
        </w:rPr>
        <w:t>Rule of 72</w:t>
      </w:r>
    </w:p>
    <w:p w:rsidR="003B71A9" w:rsidRDefault="003B71A9" w:rsidP="003B71A9">
      <w:pPr>
        <w:tabs>
          <w:tab w:val="left" w:pos="1617"/>
        </w:tabs>
      </w:pPr>
      <w:r>
        <w:t>72 / X% Compounding Percentage (days?, months, years)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  <w:rPr>
          <w:color w:val="ED7D31" w:themeColor="accent2"/>
        </w:rPr>
      </w:pPr>
      <w:r>
        <w:rPr>
          <w:color w:val="ED7D31" w:themeColor="accent2"/>
        </w:rPr>
        <w:t>Interest</w:t>
      </w:r>
    </w:p>
    <w:p w:rsidR="003B71A9" w:rsidRDefault="003B71A9" w:rsidP="003B71A9">
      <w:pPr>
        <w:tabs>
          <w:tab w:val="left" w:pos="1617"/>
        </w:tabs>
      </w:pPr>
      <w:r>
        <w:t xml:space="preserve">-Rent on money. </w:t>
      </w:r>
    </w:p>
    <w:p w:rsidR="003B71A9" w:rsidRDefault="003B71A9" w:rsidP="003B71A9">
      <w:pPr>
        <w:tabs>
          <w:tab w:val="left" w:pos="1617"/>
        </w:tabs>
      </w:pPr>
      <w:r>
        <w:t>-Principal (the amount you borrowed)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  <w:r>
        <w:t>Simple Interest</w:t>
      </w:r>
    </w:p>
    <w:p w:rsidR="003B71A9" w:rsidRDefault="003B71A9" w:rsidP="003B71A9">
      <w:pPr>
        <w:tabs>
          <w:tab w:val="left" w:pos="1617"/>
        </w:tabs>
      </w:pPr>
      <w:r>
        <w:t>-Owing the Principal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  <w:r>
        <w:t>APR</w:t>
      </w:r>
    </w:p>
    <w:p w:rsidR="003B71A9" w:rsidRDefault="003B71A9" w:rsidP="003B71A9">
      <w:pPr>
        <w:tabs>
          <w:tab w:val="left" w:pos="1617"/>
        </w:tabs>
      </w:pPr>
      <w:r>
        <w:t>-Annual Percentage Rate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  <w:rPr>
          <w:color w:val="ED7D31" w:themeColor="accent2"/>
        </w:rPr>
      </w:pPr>
    </w:p>
    <w:p w:rsidR="003B71A9" w:rsidRDefault="003B71A9" w:rsidP="003B71A9">
      <w:pPr>
        <w:tabs>
          <w:tab w:val="left" w:pos="1617"/>
        </w:tabs>
        <w:rPr>
          <w:color w:val="ED7D31" w:themeColor="accent2"/>
        </w:rPr>
      </w:pPr>
    </w:p>
    <w:p w:rsidR="003B71A9" w:rsidRDefault="003B71A9" w:rsidP="003B71A9">
      <w:pPr>
        <w:tabs>
          <w:tab w:val="left" w:pos="1617"/>
        </w:tabs>
        <w:rPr>
          <w:color w:val="ED7D31" w:themeColor="accent2"/>
        </w:rPr>
      </w:pPr>
      <w:r>
        <w:rPr>
          <w:color w:val="ED7D31" w:themeColor="accent2"/>
        </w:rPr>
        <w:t>Housing</w:t>
      </w:r>
    </w:p>
    <w:p w:rsidR="003B71A9" w:rsidRDefault="003B71A9" w:rsidP="003B71A9">
      <w:pPr>
        <w:tabs>
          <w:tab w:val="left" w:pos="1617"/>
        </w:tabs>
      </w:pPr>
      <w:r>
        <w:t>Mortgage Loans</w:t>
      </w:r>
    </w:p>
    <w:p w:rsidR="003B71A9" w:rsidRDefault="003B71A9" w:rsidP="003B71A9">
      <w:pPr>
        <w:tabs>
          <w:tab w:val="left" w:pos="1617"/>
        </w:tabs>
      </w:pPr>
      <w:r>
        <w:t>Mortgage Interest rates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  <w:rPr>
          <w:color w:val="ED7D31" w:themeColor="accent2"/>
        </w:rPr>
      </w:pPr>
      <w:r>
        <w:rPr>
          <w:color w:val="ED7D31" w:themeColor="accent2"/>
        </w:rPr>
        <w:t>Taxes</w:t>
      </w:r>
    </w:p>
    <w:p w:rsidR="003B71A9" w:rsidRDefault="003B71A9" w:rsidP="003B71A9">
      <w:pPr>
        <w:tabs>
          <w:tab w:val="left" w:pos="1617"/>
        </w:tabs>
      </w:pPr>
      <w:r>
        <w:t>Mortgage Interest rates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  <w:rPr>
          <w:color w:val="ED7D31" w:themeColor="accent2"/>
        </w:rPr>
      </w:pPr>
      <w:r>
        <w:rPr>
          <w:color w:val="ED7D31" w:themeColor="accent2"/>
        </w:rPr>
        <w:t>Stock and Bonds</w:t>
      </w:r>
    </w:p>
    <w:p w:rsidR="003B71A9" w:rsidRDefault="003B71A9" w:rsidP="003B71A9">
      <w:pPr>
        <w:tabs>
          <w:tab w:val="left" w:pos="1617"/>
        </w:tabs>
      </w:pPr>
      <w:r>
        <w:t>What does it mean to buy a stock?</w:t>
      </w:r>
    </w:p>
    <w:p w:rsidR="003B71A9" w:rsidRDefault="003B71A9" w:rsidP="003B71A9">
      <w:pPr>
        <w:tabs>
          <w:tab w:val="left" w:pos="1617"/>
        </w:tabs>
      </w:pPr>
      <w:r>
        <w:t>-Part Owner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  <w:r>
        <w:t>Bonds</w:t>
      </w:r>
    </w:p>
    <w:p w:rsidR="003B71A9" w:rsidRDefault="003B71A9" w:rsidP="003B71A9">
      <w:pPr>
        <w:tabs>
          <w:tab w:val="left" w:pos="1617"/>
        </w:tabs>
      </w:pPr>
      <w:r>
        <w:t>-Part Lender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  <w:rPr>
          <w:color w:val="ED7D31" w:themeColor="accent2"/>
        </w:rPr>
      </w:pPr>
      <w:r>
        <w:rPr>
          <w:color w:val="ED7D31" w:themeColor="accent2"/>
        </w:rPr>
        <w:t>Investment</w:t>
      </w:r>
    </w:p>
    <w:p w:rsidR="003B71A9" w:rsidRDefault="003B71A9" w:rsidP="003B71A9">
      <w:pPr>
        <w:tabs>
          <w:tab w:val="left" w:pos="1617"/>
        </w:tabs>
      </w:pPr>
      <w:r>
        <w:t>Mortgage Interest rates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  <w:r>
        <w:t>Unit 7</w:t>
      </w:r>
    </w:p>
    <w:p w:rsidR="003B71A9" w:rsidRDefault="003B71A9" w:rsidP="003B71A9">
      <w:pPr>
        <w:tabs>
          <w:tab w:val="left" w:pos="1617"/>
        </w:tabs>
        <w:rPr>
          <w:color w:val="ED7D31" w:themeColor="accent2"/>
        </w:rPr>
      </w:pPr>
      <w:r>
        <w:rPr>
          <w:color w:val="ED7D31" w:themeColor="accent2"/>
        </w:rPr>
        <w:t>Open ended mutual fund pt 1</w:t>
      </w:r>
    </w:p>
    <w:p w:rsidR="003B71A9" w:rsidRDefault="003B71A9" w:rsidP="003B71A9">
      <w:pPr>
        <w:tabs>
          <w:tab w:val="left" w:pos="1617"/>
        </w:tabs>
      </w:pPr>
      <w:r>
        <w:t>-Funds can be created/deleted</w:t>
      </w:r>
    </w:p>
    <w:p w:rsidR="003B71A9" w:rsidRDefault="003B71A9" w:rsidP="003B71A9">
      <w:pPr>
        <w:tabs>
          <w:tab w:val="left" w:pos="1617"/>
        </w:tabs>
      </w:pPr>
      <w:r>
        <w:t xml:space="preserve">AUM: assets under management </w:t>
      </w:r>
    </w:p>
    <w:p w:rsidR="003B71A9" w:rsidRDefault="003B71A9" w:rsidP="003B71A9">
      <w:pPr>
        <w:tabs>
          <w:tab w:val="left" w:pos="1617"/>
        </w:tabs>
      </w:pPr>
      <w:r>
        <w:t>NAV: Net Asset Value</w:t>
      </w:r>
    </w:p>
    <w:p w:rsidR="003B71A9" w:rsidRDefault="003B71A9" w:rsidP="003B71A9">
      <w:pPr>
        <w:tabs>
          <w:tab w:val="left" w:pos="1617"/>
        </w:tabs>
      </w:pPr>
      <w:r>
        <w:lastRenderedPageBreak/>
        <w:t xml:space="preserve">Selling would decrease NAV but NAV/share doesn’t change 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  <w:rPr>
          <w:color w:val="ED7D31" w:themeColor="accent2"/>
        </w:rPr>
      </w:pPr>
      <w:r>
        <w:rPr>
          <w:color w:val="ED7D31" w:themeColor="accent2"/>
        </w:rPr>
        <w:t>Closed End mutual funds</w:t>
      </w:r>
    </w:p>
    <w:p w:rsidR="003B71A9" w:rsidRDefault="003B71A9" w:rsidP="003B71A9">
      <w:pPr>
        <w:tabs>
          <w:tab w:val="left" w:pos="1617"/>
        </w:tabs>
      </w:pPr>
      <w:r>
        <w:t>-you can trade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  <w:rPr>
          <w:color w:val="ED7D31" w:themeColor="accent2"/>
        </w:rPr>
      </w:pPr>
      <w:r>
        <w:rPr>
          <w:color w:val="ED7D31" w:themeColor="accent2"/>
        </w:rPr>
        <w:t>ETFs</w:t>
      </w:r>
    </w:p>
    <w:p w:rsidR="003B71A9" w:rsidRDefault="003B71A9" w:rsidP="003B71A9">
      <w:pPr>
        <w:tabs>
          <w:tab w:val="left" w:pos="1617"/>
        </w:tabs>
      </w:pPr>
      <w:r>
        <w:t>-Exchange traded funds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  <w:rPr>
          <w:color w:val="ED7D31" w:themeColor="accent2"/>
        </w:rPr>
      </w:pPr>
      <w:r>
        <w:rPr>
          <w:color w:val="ED7D31" w:themeColor="accent2"/>
        </w:rPr>
        <w:t>Traditional IRAs</w:t>
      </w:r>
    </w:p>
    <w:p w:rsidR="003B71A9" w:rsidRDefault="003B71A9" w:rsidP="003B71A9">
      <w:pPr>
        <w:tabs>
          <w:tab w:val="left" w:pos="1617"/>
        </w:tabs>
      </w:pPr>
      <w:r>
        <w:t>Individual Retirement Account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  <w:r>
        <w:t>Roth IRAs</w:t>
      </w:r>
    </w:p>
    <w:p w:rsidR="003B71A9" w:rsidRDefault="003B71A9" w:rsidP="003B71A9">
      <w:pPr>
        <w:tabs>
          <w:tab w:val="left" w:pos="1617"/>
        </w:tabs>
      </w:pPr>
      <w:r>
        <w:t>-</w:t>
      </w: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</w:p>
    <w:p w:rsidR="003B71A9" w:rsidRDefault="003B71A9" w:rsidP="003B71A9">
      <w:pPr>
        <w:tabs>
          <w:tab w:val="left" w:pos="1617"/>
        </w:tabs>
      </w:pPr>
    </w:p>
    <w:p w:rsidR="003B71A9" w:rsidRPr="003B71A9" w:rsidRDefault="003B71A9" w:rsidP="003B71A9">
      <w:pPr>
        <w:tabs>
          <w:tab w:val="left" w:pos="1617"/>
        </w:tabs>
        <w:rPr>
          <w:color w:val="ED7D31" w:themeColor="accent2"/>
        </w:rPr>
      </w:pPr>
    </w:p>
    <w:sectPr w:rsidR="003B71A9" w:rsidRPr="003B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A9"/>
    <w:rsid w:val="003B71A9"/>
    <w:rsid w:val="005602BA"/>
    <w:rsid w:val="0064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99654"/>
  <w15:chartTrackingRefBased/>
  <w15:docId w15:val="{FF5E71F7-40EA-E745-8071-20C87818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FzXdVeTm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294</Words>
  <Characters>1770</Characters>
  <Application>Microsoft Office Word</Application>
  <DocSecurity>0</DocSecurity>
  <Lines>104</Lines>
  <Paragraphs>73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2</cp:revision>
  <dcterms:created xsi:type="dcterms:W3CDTF">2025-06-30T20:27:00Z</dcterms:created>
  <dcterms:modified xsi:type="dcterms:W3CDTF">2025-07-08T01:39:00Z</dcterms:modified>
</cp:coreProperties>
</file>