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jc w:val="center"/>
        <w:rPr>
          <w:rFonts w:ascii="Century Gothic" w:cs="Century Gothic" w:eastAsia="Century Gothic" w:hAnsi="Century Gothic"/>
          <w:sz w:val="72"/>
          <w:szCs w:val="72"/>
        </w:rPr>
      </w:pPr>
      <w:bookmarkStart w:colFirst="0" w:colLast="0" w:name="_heading=h.gjdgxs" w:id="0"/>
      <w:bookmarkEnd w:id="0"/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Cambiar estatus de crédito por aplicación de pagos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0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TÉRMINOS</w:t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Y DEFINICIONES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DESARROLLO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Aplicar un pago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Anular un pago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ind w:left="708" w:firstLine="0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" w:firstLine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1423" w:right="0" w:hanging="357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estatus de crédito por aplicación o anulación de pagos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1494" w:right="0" w:hanging="36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4"/>
          <w:szCs w:val="24"/>
          <w:rtl w:val="0"/>
        </w:rPr>
        <w:t xml:space="preserve">TÉRMINOS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DEFINICIONES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aplican para esta guía.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4" w:right="0" w:hanging="36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788" w:right="0" w:firstLine="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un pago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108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la pantalla “Pagos de un Crédito” y dar clic en “Nuevo”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52706" cy="2293957"/>
            <wp:effectExtent b="0" l="0" r="0" t="0"/>
            <wp:docPr descr="C:\Users\HP\Pictures\Screenpresso\2020-06-04_16h15_29.png" id="27" name="image4.png"/>
            <a:graphic>
              <a:graphicData uri="http://schemas.openxmlformats.org/drawingml/2006/picture">
                <pic:pic>
                  <pic:nvPicPr>
                    <pic:cNvPr descr="C:\Users\HP\Pictures\Screenpresso\2020-06-04_16h15_2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706" cy="229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108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Capturar o buscar el Crédito y seleccionar la forma de aplicación que se necesite.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3609" cy="914986"/>
            <wp:effectExtent b="0" l="0" r="0" t="0"/>
            <wp:docPr descr="C:\Users\HP\Pictures\Screenpresso\2020-06-04_16h26_31.png" id="29" name="image7.png"/>
            <a:graphic>
              <a:graphicData uri="http://schemas.openxmlformats.org/drawingml/2006/picture">
                <pic:pic>
                  <pic:nvPicPr>
                    <pic:cNvPr descr="C:\Users\HP\Pictures\Screenpresso\2020-06-04_16h26_31.png" id="0" name="image7.png"/>
                    <pic:cNvPicPr preferRelativeResize="0"/>
                  </pic:nvPicPr>
                  <pic:blipFill>
                    <a:blip r:embed="rId8"/>
                    <a:srcRect b="253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609" cy="914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108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sección inferior de la pantalla capturar datos correspondientes del pago y en el campo “Estatus de crédito” seleccionar la opción requerida. Dar clic en Grabar.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04331" cy="2164448"/>
            <wp:effectExtent b="0" l="0" r="0" t="0"/>
            <wp:docPr descr="C:\Users\HP\Pictures\Screenpresso\2020-06-04_16h41_33.png" id="28" name="image10.png"/>
            <a:graphic>
              <a:graphicData uri="http://schemas.openxmlformats.org/drawingml/2006/picture">
                <pic:pic>
                  <pic:nvPicPr>
                    <pic:cNvPr descr="C:\Users\HP\Pictures\Screenpresso\2020-06-04_16h41_33.png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331" cy="2164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108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la información capturada, dar clic en “Aplicar” y confirmar el movimiento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50109" cy="1775105"/>
            <wp:effectExtent b="0" l="0" r="0" t="0"/>
            <wp:docPr descr="C:\Users\HP\Pictures\Screenpresso\2020-06-04_16h44_14.png" id="31" name="image13.png"/>
            <a:graphic>
              <a:graphicData uri="http://schemas.openxmlformats.org/drawingml/2006/picture">
                <pic:pic>
                  <pic:nvPicPr>
                    <pic:cNvPr descr="C:\Users\HP\Pictures\Screenpresso\2020-06-04_16h44_14.png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109" cy="177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18973" cy="1409700"/>
            <wp:effectExtent b="0" l="0" r="0" t="0"/>
            <wp:docPr descr="Interfaz de usuario gráfica, Texto&#10;&#10;Descripción generada automáticamente" id="30" name="image9.png"/>
            <a:graphic>
              <a:graphicData uri="http://schemas.openxmlformats.org/drawingml/2006/picture">
                <pic:pic>
                  <pic:nvPicPr>
                    <pic:cNvPr descr="Interfaz de usuario gráfica, Texto&#10;&#10;Descripción generada automáticamente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8973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" w:right="0" w:hanging="108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esta acción el crédito quedará en el estatus seleccionado al aplicar el pago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113665</wp:posOffset>
            </wp:positionV>
            <wp:extent cx="3157855" cy="610870"/>
            <wp:effectExtent b="0" l="0" r="0" t="0"/>
            <wp:wrapSquare wrapText="bothSides" distB="0" distT="0" distL="114300" distR="114300"/>
            <wp:docPr descr="C:\Users\HP\Pictures\Screenpresso\2020-06-04_16h55_10.png" id="37" name="image8.png"/>
            <a:graphic>
              <a:graphicData uri="http://schemas.openxmlformats.org/drawingml/2006/picture">
                <pic:pic>
                  <pic:nvPicPr>
                    <pic:cNvPr descr="C:\Users\HP\Pictures\Screenpresso\2020-06-04_16h55_10.png" id="0" name="image8.png"/>
                    <pic:cNvPicPr preferRelativeResize="0"/>
                  </pic:nvPicPr>
                  <pic:blipFill>
                    <a:blip r:embed="rId12"/>
                    <a:srcRect b="0" l="402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610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2421" w:right="0" w:hanging="720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Anular un pago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crédito puede regresar a estatus “Activo” si se anula un pago.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créditos, buscar y dar clic al Id de la persona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46466" cy="2377765"/>
            <wp:effectExtent b="0" l="0" r="0" t="0"/>
            <wp:docPr descr="C:\Users\HP\Pictures\Screenpresso\2020-06-04_17h02_09.png" id="32" name="image5.png"/>
            <a:graphic>
              <a:graphicData uri="http://schemas.openxmlformats.org/drawingml/2006/picture">
                <pic:pic>
                  <pic:nvPicPr>
                    <pic:cNvPr descr="C:\Users\HP\Pictures\Screenpresso\2020-06-04_17h02_09.png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466" cy="237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clic al radio selector del crédito deseado e ingresar al botón “Pago”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89379" cy="1188523"/>
            <wp:effectExtent b="0" l="0" r="0" t="0"/>
            <wp:docPr descr="C:\Users\HP\Pictures\Screenpresso\2020-06-04_17h19_28.png" id="35" name="image3.png"/>
            <a:graphic>
              <a:graphicData uri="http://schemas.openxmlformats.org/drawingml/2006/picture">
                <pic:pic>
                  <pic:nvPicPr>
                    <pic:cNvPr descr="C:\Users\HP\Pictures\Screenpresso\2020-06-04_17h19_28.png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379" cy="118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el pago que originó el cambio de estatus y dar clic al Id de ese registro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42626" cy="1259080"/>
            <wp:effectExtent b="0" l="0" r="0" t="0"/>
            <wp:docPr descr="C:\Users\HP\Pictures\Screenpresso\2020-06-04_17h22_14.png" id="33" name="image6.png"/>
            <a:graphic>
              <a:graphicData uri="http://schemas.openxmlformats.org/drawingml/2006/picture">
                <pic:pic>
                  <pic:nvPicPr>
                    <pic:cNvPr descr="C:\Users\HP\Pictures\Screenpresso\2020-06-04_17h22_14.png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626" cy="1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movimiento tiene información en el campo “Estatus de Crédito” indica que fue ese pago el que originó el cambio, por lo que se procede a capturar información en la sección de “Anulación de Pagos” y dar clic en “Anular”.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91607" cy="2294448"/>
            <wp:effectExtent b="0" l="0" r="0" t="0"/>
            <wp:docPr descr="C:\Users\HP\Pictures\Screenpresso\2020-06-04_17h29_47.png" id="36" name="image11.png"/>
            <a:graphic>
              <a:graphicData uri="http://schemas.openxmlformats.org/drawingml/2006/picture">
                <pic:pic>
                  <pic:nvPicPr>
                    <pic:cNvPr descr="C:\Users\HP\Pictures\Screenpresso\2020-06-04_17h29_47.png" id="0" name="image11.png"/>
                    <pic:cNvPicPr preferRelativeResize="0"/>
                  </pic:nvPicPr>
                  <pic:blipFill>
                    <a:blip r:embed="rId16"/>
                    <a:srcRect b="0" l="0" r="0" t="2964"/>
                    <a:stretch>
                      <a:fillRect/>
                    </a:stretch>
                  </pic:blipFill>
                  <pic:spPr>
                    <a:xfrm>
                      <a:off x="0" y="0"/>
                      <a:ext cx="3091607" cy="2294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72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6949440</wp:posOffset>
            </wp:positionV>
            <wp:extent cx="2085975" cy="553720"/>
            <wp:effectExtent b="0" l="0" r="0" t="0"/>
            <wp:wrapSquare wrapText="bothSides" distB="0" distT="0" distL="114300" distR="114300"/>
            <wp:docPr descr="C:\Users\HP\Pictures\Screenpresso\2020-06-04_17h54_04.png" id="25" name="image12.png"/>
            <a:graphic>
              <a:graphicData uri="http://schemas.openxmlformats.org/drawingml/2006/picture">
                <pic:pic>
                  <pic:nvPicPr>
                    <pic:cNvPr descr="C:\Users\HP\Pictures\Screenpresso\2020-06-04_17h54_04.png" id="0" name="image12.png"/>
                    <pic:cNvPicPr preferRelativeResize="0"/>
                  </pic:nvPicPr>
                  <pic:blipFill>
                    <a:blip r:embed="rId17"/>
                    <a:srcRect b="20878" l="2868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crédito volverá a estatus “Activo”</w:t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280035</wp:posOffset>
          </wp:positionV>
          <wp:extent cx="7780655" cy="361950"/>
          <wp:effectExtent b="0" l="0" r="0" t="0"/>
          <wp:wrapSquare wrapText="bothSides" distB="0" distT="0" distL="114300" distR="114300"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065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0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51"/>
      <w:gridCol w:w="7753"/>
      <w:tblGridChange w:id="0">
        <w:tblGrid>
          <w:gridCol w:w="1251"/>
          <w:gridCol w:w="7753"/>
        </w:tblGrid>
      </w:tblGridChange>
    </w:tblGrid>
    <w:tr>
      <w:trPr>
        <w:cantSplit w:val="0"/>
        <w:trHeight w:val="72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</wp:posOffset>
                </wp:positionH>
                <wp:positionV relativeFrom="paragraph">
                  <wp:posOffset>66675</wp:posOffset>
                </wp:positionV>
                <wp:extent cx="730250" cy="657225"/>
                <wp:effectExtent b="0" l="0" r="0" t="0"/>
                <wp:wrapNone/>
                <wp:docPr descr="Logotipo&#10;&#10;Descripción generada automáticamente" id="34" name="image2.png"/>
                <a:graphic>
                  <a:graphicData uri="http://schemas.openxmlformats.org/drawingml/2006/picture">
                    <pic:pic>
                      <pic:nvPicPr>
                        <pic:cNvPr descr="Logotipo&#10;&#10;Descripción generada automáticamente" id="0" name="image2.png"/>
                        <pic:cNvPicPr preferRelativeResize="0"/>
                      </pic:nvPicPr>
                      <pic:blipFill>
                        <a:blip r:embed="rId1"/>
                        <a:srcRect b="27032" l="10523" r="70808" t="272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250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Nombre del documento: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Cambiar estatus de crédito por aplicación de pagos</w:t>
          </w:r>
        </w:p>
      </w:tc>
    </w:tr>
    <w:tr>
      <w:trPr>
        <w:cantSplit w:val="0"/>
        <w:trHeight w:val="23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</w:tr>
    <w:tr>
      <w:trPr>
        <w:cantSplit w:val="0"/>
        <w:trHeight w:val="231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>
        <w:b w:val="1"/>
      </w:rPr>
    </w:lvl>
    <w:lvl w:ilvl="2">
      <w:start w:val="1"/>
      <w:numFmt w:val="decimal"/>
      <w:lvlText w:val="%1.%2.%3"/>
      <w:lvlJc w:val="left"/>
      <w:pPr>
        <w:ind w:left="1222" w:hanging="1080"/>
      </w:pPr>
      <w:rPr>
        <w:b w:val="1"/>
      </w:rPr>
    </w:lvl>
    <w:lvl w:ilvl="3">
      <w:start w:val="1"/>
      <w:numFmt w:val="decimal"/>
      <w:lvlText w:val="%1.%2.%3.%4"/>
      <w:lvlJc w:val="left"/>
      <w:pPr>
        <w:ind w:left="2356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2160" w:hanging="1800"/>
      </w:pPr>
      <w:rPr/>
    </w:lvl>
    <w:lvl w:ilvl="6">
      <w:start w:val="1"/>
      <w:numFmt w:val="decimal"/>
      <w:lvlText w:val="%1.%2.%3.%4.%5.%6.%7"/>
      <w:lvlJc w:val="left"/>
      <w:pPr>
        <w:ind w:left="2520" w:hanging="216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880" w:hanging="252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1554" w:hanging="420"/>
      </w:pPr>
      <w:rPr/>
    </w:lvl>
    <w:lvl w:ilvl="1">
      <w:start w:val="2"/>
      <w:numFmt w:val="decimal"/>
      <w:lvlText w:val="%1.%2."/>
      <w:lvlJc w:val="left"/>
      <w:pPr>
        <w:ind w:left="2421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9F3F9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F3F95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3F95"/>
  </w:style>
  <w:style w:type="paragraph" w:styleId="Piedepgina">
    <w:name w:val="footer"/>
    <w:basedOn w:val="Normal"/>
    <w:link w:val="PiedepginaCar"/>
    <w:uiPriority w:val="99"/>
    <w:unhideWhenUsed w:val="1"/>
    <w:rsid w:val="009F3F95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3F95"/>
  </w:style>
  <w:style w:type="table" w:styleId="Tablaconcuadrcula">
    <w:name w:val="Table Grid"/>
    <w:basedOn w:val="Tablanormal"/>
    <w:uiPriority w:val="39"/>
    <w:rsid w:val="009F3F95"/>
    <w:pPr>
      <w:spacing w:after="0" w:line="240" w:lineRule="auto"/>
    </w:pPr>
    <w:rPr>
      <w:rFonts w:eastAsiaTheme="minorEastAsia"/>
      <w:lang w:eastAsia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rsid w:val="009F3F95"/>
    <w:rPr>
      <w:color w:val="0000ff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9F3F9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9F3F95"/>
    <w:pPr>
      <w:spacing w:before="480" w:line="276" w:lineRule="auto"/>
      <w:outlineLvl w:val="9"/>
    </w:pPr>
    <w:rPr>
      <w:b w:val="1"/>
      <w:bCs w:val="1"/>
      <w:sz w:val="28"/>
      <w:szCs w:val="28"/>
      <w:lang w:val="en-US"/>
    </w:rPr>
  </w:style>
  <w:style w:type="paragraph" w:styleId="TDC1">
    <w:name w:val="toc 1"/>
    <w:basedOn w:val="Normal"/>
    <w:next w:val="Normal"/>
    <w:autoRedefine w:val="1"/>
    <w:uiPriority w:val="39"/>
    <w:rsid w:val="009F3F95"/>
    <w:pPr>
      <w:spacing w:after="10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_tradnl"/>
    </w:rPr>
  </w:style>
  <w:style w:type="paragraph" w:styleId="Zell-Titulo" w:customStyle="1">
    <w:name w:val="Zell - Titulo"/>
    <w:basedOn w:val="Ttulo1"/>
    <w:link w:val="Zell-TituloCar"/>
    <w:qFormat w:val="1"/>
    <w:rsid w:val="009F3F95"/>
    <w:pPr>
      <w:spacing w:before="480" w:line="240" w:lineRule="auto"/>
      <w:jc w:val="center"/>
    </w:pPr>
    <w:rPr>
      <w:b w:val="1"/>
      <w:bCs w:val="1"/>
      <w:color w:val="000000" w:themeColor="text1"/>
      <w:sz w:val="28"/>
      <w:szCs w:val="28"/>
      <w:lang w:eastAsia="es-ES" w:val="es-ES_tradnl"/>
    </w:rPr>
  </w:style>
  <w:style w:type="paragraph" w:styleId="Zell-Normal" w:customStyle="1">
    <w:name w:val="Zell - Normal"/>
    <w:basedOn w:val="Normal"/>
    <w:link w:val="Zell-NormalCar"/>
    <w:qFormat w:val="1"/>
    <w:rsid w:val="009F3F95"/>
    <w:pPr>
      <w:spacing w:after="0" w:line="240" w:lineRule="auto"/>
    </w:pPr>
    <w:rPr>
      <w:rFonts w:ascii="Century Gothic" w:cs="Tahoma" w:eastAsia="Times New Roman" w:hAnsi="Century Gothic"/>
      <w:sz w:val="24"/>
      <w:szCs w:val="24"/>
      <w:lang w:eastAsia="es-ES"/>
    </w:rPr>
  </w:style>
  <w:style w:type="character" w:styleId="Zell-TituloCar" w:customStyle="1">
    <w:name w:val="Zell - Titulo Car"/>
    <w:basedOn w:val="Ttulo1Car"/>
    <w:link w:val="Zell-Titulo"/>
    <w:rsid w:val="009F3F95"/>
    <w:rPr>
      <w:rFonts w:asciiTheme="majorHAnsi" w:cstheme="majorBidi" w:eastAsiaTheme="majorEastAsia" w:hAnsiTheme="majorHAnsi"/>
      <w:b w:val="1"/>
      <w:bCs w:val="1"/>
      <w:color w:val="000000" w:themeColor="text1"/>
      <w:sz w:val="28"/>
      <w:szCs w:val="28"/>
      <w:lang w:eastAsia="es-ES" w:val="es-ES_tradnl"/>
    </w:rPr>
  </w:style>
  <w:style w:type="character" w:styleId="Zell-NormalCar" w:customStyle="1">
    <w:name w:val="Zell - Normal Car"/>
    <w:basedOn w:val="Fuentedeprrafopredeter"/>
    <w:link w:val="Zell-Normal"/>
    <w:rsid w:val="009F3F95"/>
    <w:rPr>
      <w:rFonts w:ascii="Century Gothic" w:cs="Tahoma" w:eastAsia="Times New Roman" w:hAnsi="Century Gothic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OR6qHaHA8jKh9uyzsY56hmobFw==">AMUW2mUu4n3GO8vwlngZqVQfK3/kkoHrgNSxOrMK8/WxcwQolZfgwT8+uV7wnA6UdFScW9/LBWG3mWsTHT/epk/iEAPR8o869oUh/pDv7dzyRZjR/NNmHI8av4EUC6tSACjGwR2icnNBQKBPwnKfThXDnr2Cj0+Dfwvga5G4sj8ttB/TAM6PajOg6QEJJsMZjKRBZa6faXyv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2021-12-21T21:23:00Z</dcterms:created>
  <dc:creator>Liza Bejar</dc:creator>
</cp:coreProperties>
</file>