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3780.399932861328" w:type="dxa"/>
        <w:jc w:val="left"/>
        <w:tblInd w:w="1240.800018310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2.7999877929688"/>
        <w:gridCol w:w="3360.599822998047"/>
        <w:gridCol w:w="2241.600341796875"/>
        <w:gridCol w:w="6915.3997802734375"/>
        <w:tblGridChange w:id="0">
          <w:tblGrid>
            <w:gridCol w:w="1262.7999877929688"/>
            <w:gridCol w:w="3360.599822998047"/>
            <w:gridCol w:w="2241.600341796875"/>
            <w:gridCol w:w="6915.3997802734375"/>
          </w:tblGrid>
        </w:tblGridChange>
      </w:tblGrid>
      <w:tr>
        <w:trPr>
          <w:cantSplit w:val="0"/>
          <w:trHeight w:val="73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714375" cy="71437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14375" cy="714375"/>
                          </a:xfrm>
                          <a:prstGeom prst="rect"/>
                          <a:ln/>
                        </pic:spPr>
                      </pic:pic>
                    </a:graphicData>
                  </a:graphic>
                </wp:inline>
              </w:drawing>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Nombre del documento: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40" w:lineRule="auto"/>
              <w:ind w:left="0" w:right="0" w:firstLine="0"/>
              <w:jc w:val="center"/>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Minuta de Reunión Semanal</w:t>
            </w:r>
          </w:p>
        </w:tc>
      </w:tr>
      <w:tr>
        <w:trPr>
          <w:cantSplit w:val="0"/>
          <w:trHeight w:val="280.79956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Fecha de emisión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Revisión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Código</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04/11/2019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F-OPR-05</w:t>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12897.19985961914" w:type="dxa"/>
        <w:jc w:val="left"/>
        <w:tblInd w:w="146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000366210938"/>
        <w:gridCol w:w="1555.2000427246094"/>
        <w:gridCol w:w="2551.7999267578125"/>
        <w:gridCol w:w="1418.4002685546875"/>
        <w:gridCol w:w="283.199462890625"/>
        <w:gridCol w:w="1560.400390625"/>
        <w:gridCol w:w="707.9998779296875"/>
        <w:gridCol w:w="1276.800537109375"/>
        <w:gridCol w:w="2551.79931640625"/>
        <w:tblGridChange w:id="0">
          <w:tblGrid>
            <w:gridCol w:w="991.6000366210938"/>
            <w:gridCol w:w="1555.2000427246094"/>
            <w:gridCol w:w="2551.7999267578125"/>
            <w:gridCol w:w="1418.4002685546875"/>
            <w:gridCol w:w="283.199462890625"/>
            <w:gridCol w:w="1560.400390625"/>
            <w:gridCol w:w="707.9998779296875"/>
            <w:gridCol w:w="1276.800537109375"/>
            <w:gridCol w:w="2551.79931640625"/>
          </w:tblGrid>
        </w:tblGridChange>
      </w:tblGrid>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i w:val="0"/>
                <w:smallCaps w:val="0"/>
                <w:strike w:val="0"/>
                <w:color w:val="000000"/>
                <w:sz w:val="22.079999923706055"/>
                <w:szCs w:val="22.079999923706055"/>
                <w:u w:val="none"/>
                <w:shd w:fill="ffc000" w:val="clear"/>
                <w:vertAlign w:val="baseline"/>
                <w:rtl w:val="0"/>
              </w:rPr>
              <w:t xml:space="preserve">Fecha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04/07/2025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i w:val="0"/>
                <w:smallCaps w:val="0"/>
                <w:strike w:val="0"/>
                <w:color w:val="000000"/>
                <w:sz w:val="22.079999923706055"/>
                <w:szCs w:val="22.079999923706055"/>
                <w:u w:val="none"/>
                <w:shd w:fill="ffc000" w:val="clear"/>
                <w:vertAlign w:val="baseline"/>
                <w:rtl w:val="0"/>
              </w:rPr>
              <w:t xml:space="preserve">Hora Inicio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13:15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i w:val="0"/>
                <w:smallCaps w:val="0"/>
                <w:strike w:val="0"/>
                <w:color w:val="000000"/>
                <w:sz w:val="22.079999923706055"/>
                <w:szCs w:val="22.079999923706055"/>
                <w:u w:val="none"/>
                <w:shd w:fill="ffc000" w:val="clear"/>
                <w:vertAlign w:val="baseline"/>
                <w:rtl w:val="0"/>
              </w:rPr>
              <w:t xml:space="preserve">Hora Fin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13:47</w:t>
            </w:r>
          </w:p>
        </w:tc>
      </w:tr>
      <w:tr>
        <w:trPr>
          <w:cantSplit w:val="0"/>
          <w:trHeight w:val="319.20043945312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i w:val="0"/>
                <w:smallCaps w:val="0"/>
                <w:strike w:val="0"/>
                <w:color w:val="000000"/>
                <w:sz w:val="22.079999923706055"/>
                <w:szCs w:val="22.079999923706055"/>
                <w:u w:val="none"/>
                <w:shd w:fill="ffc000" w:val="clear"/>
                <w:vertAlign w:val="baseline"/>
                <w:rtl w:val="0"/>
              </w:rPr>
              <w:t xml:space="preserve">Asistentes</w:t>
            </w:r>
          </w:p>
        </w:tc>
      </w:tr>
      <w:tr>
        <w:trPr>
          <w:cantSplit w:val="0"/>
          <w:trHeight w:val="319.199829101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i w:val="0"/>
                <w:smallCaps w:val="0"/>
                <w:strike w:val="0"/>
                <w:color w:val="000000"/>
                <w:sz w:val="22.079999923706055"/>
                <w:szCs w:val="22.079999923706055"/>
                <w:u w:val="none"/>
                <w:shd w:fill="ffc000" w:val="clear"/>
                <w:vertAlign w:val="baseline"/>
                <w:rtl w:val="0"/>
              </w:rPr>
              <w:t xml:space="preserve">Nombre completo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i w:val="0"/>
                <w:smallCaps w:val="0"/>
                <w:strike w:val="0"/>
                <w:color w:val="000000"/>
                <w:sz w:val="22.079999923706055"/>
                <w:szCs w:val="22.079999923706055"/>
                <w:u w:val="none"/>
                <w:shd w:fill="ffc000" w:val="clear"/>
                <w:vertAlign w:val="baseline"/>
                <w:rtl w:val="0"/>
              </w:rPr>
              <w:t xml:space="preserve">Iniciales</w:t>
            </w:r>
          </w:p>
        </w:tc>
      </w:tr>
      <w:tr>
        <w:trPr>
          <w:cantSplit w:val="0"/>
          <w:trHeight w:val="321.59973144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963745117188" w:right="0" w:firstLine="0"/>
              <w:jc w:val="left"/>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Francisco Javier Cameros Orta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FC</w:t>
            </w:r>
          </w:p>
        </w:tc>
      </w:tr>
      <w:tr>
        <w:trPr>
          <w:cantSplit w:val="0"/>
          <w:trHeight w:val="319.2004394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357177734375" w:right="0" w:firstLine="0"/>
              <w:jc w:val="left"/>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Javier Mora Gómez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JM</w:t>
            </w:r>
          </w:p>
        </w:tc>
      </w:tr>
      <w:tr>
        <w:trPr>
          <w:cantSplit w:val="0"/>
          <w:trHeight w:val="322.1997070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2326049804688" w:right="0" w:firstLine="0"/>
              <w:jc w:val="left"/>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Chelsea Evelyn Contreras Delgado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CC</w:t>
            </w:r>
          </w:p>
        </w:tc>
      </w:tr>
      <w:tr>
        <w:trPr>
          <w:cantSplit w:val="0"/>
          <w:trHeight w:val="319.199829101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2326049804688" w:right="0" w:firstLine="0"/>
              <w:jc w:val="left"/>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Cristian Eunice Salazar Cortés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CS</w:t>
            </w:r>
          </w:p>
        </w:tc>
      </w:tr>
      <w:tr>
        <w:trPr>
          <w:cantSplit w:val="0"/>
          <w:trHeight w:val="319.2004394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0963745117188" w:right="0" w:firstLine="0"/>
              <w:jc w:val="left"/>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Liza Andrea Bejar Chávez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LB</w:t>
            </w:r>
          </w:p>
        </w:tc>
      </w:tr>
      <w:tr>
        <w:trPr>
          <w:cantSplit w:val="0"/>
          <w:trHeight w:val="321.59973144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169067382812" w:right="0" w:firstLine="0"/>
              <w:jc w:val="left"/>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Isis Nayely García Covarrubias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IG</w:t>
            </w:r>
          </w:p>
        </w:tc>
      </w:tr>
      <w:tr>
        <w:trPr>
          <w:cantSplit w:val="0"/>
          <w:trHeight w:val="319.199829101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357177734375" w:right="0" w:firstLine="0"/>
              <w:jc w:val="left"/>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Johana Bleizeffer Valdez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JB</w:t>
            </w:r>
          </w:p>
        </w:tc>
      </w:tr>
      <w:tr>
        <w:trPr>
          <w:cantSplit w:val="0"/>
          <w:trHeight w:val="321.6009521484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2326049804688" w:right="0" w:firstLine="0"/>
              <w:jc w:val="left"/>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Carolina Gasca Espinosa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CG</w:t>
            </w:r>
          </w:p>
        </w:tc>
      </w:tr>
      <w:tr>
        <w:trPr>
          <w:cantSplit w:val="0"/>
          <w:trHeight w:val="319.199218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037353515625" w:right="0" w:firstLine="0"/>
              <w:jc w:val="left"/>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Santiago Moragrega Canudas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SM</w:t>
            </w:r>
          </w:p>
        </w:tc>
      </w:tr>
      <w:tr>
        <w:trPr>
          <w:cantSplit w:val="0"/>
          <w:trHeight w:val="321.599731445312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i w:val="0"/>
                <w:smallCaps w:val="0"/>
                <w:strike w:val="0"/>
                <w:color w:val="000000"/>
                <w:sz w:val="22.079999923706055"/>
                <w:szCs w:val="22.079999923706055"/>
                <w:u w:val="none"/>
                <w:shd w:fill="ffc000" w:val="clear"/>
                <w:vertAlign w:val="baseline"/>
                <w:rtl w:val="0"/>
              </w:rPr>
              <w:t xml:space="preserve">Temas Tratados</w:t>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i w:val="0"/>
                <w:smallCaps w:val="0"/>
                <w:strike w:val="0"/>
                <w:color w:val="000000"/>
                <w:sz w:val="22.079999923706055"/>
                <w:szCs w:val="22.079999923706055"/>
                <w:u w:val="none"/>
                <w:shd w:fill="ffc000"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62.10556030273438" w:right="129.01458740234375" w:firstLine="0"/>
              <w:jc w:val="center"/>
              <w:rPr>
                <w:rFonts w:ascii="Century Gothic" w:cs="Century Gothic" w:eastAsia="Century Gothic" w:hAnsi="Century Gothic"/>
                <w:b w:val="1"/>
                <w:i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i w:val="0"/>
                <w:smallCaps w:val="0"/>
                <w:strike w:val="0"/>
                <w:color w:val="000000"/>
                <w:sz w:val="22.079999923706055"/>
                <w:szCs w:val="22.079999923706055"/>
                <w:u w:val="none"/>
                <w:shd w:fill="ffc000" w:val="clear"/>
                <w:vertAlign w:val="baseline"/>
                <w:rtl w:val="0"/>
              </w:rPr>
              <w:t xml:space="preserve">Participante (iniciales)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i w:val="0"/>
                <w:smallCaps w:val="0"/>
                <w:strike w:val="0"/>
                <w:color w:val="000000"/>
                <w:sz w:val="22.079999923706055"/>
                <w:szCs w:val="22.079999923706055"/>
                <w:u w:val="none"/>
                <w:shd w:fill="ffc000" w:val="clear"/>
                <w:vertAlign w:val="baseline"/>
                <w:rtl w:val="0"/>
              </w:rPr>
              <w:t xml:space="preserve">Situación / Problema / Tema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0" w:right="0" w:firstLine="0"/>
              <w:jc w:val="center"/>
              <w:rPr>
                <w:rFonts w:ascii="Century Gothic" w:cs="Century Gothic" w:eastAsia="Century Gothic" w:hAnsi="Century Gothic"/>
                <w:b w:val="1"/>
                <w:i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i w:val="0"/>
                <w:smallCaps w:val="0"/>
                <w:strike w:val="0"/>
                <w:color w:val="000000"/>
                <w:sz w:val="22.079999923706055"/>
                <w:szCs w:val="22.079999923706055"/>
                <w:u w:val="none"/>
                <w:shd w:fill="ffc000" w:val="clear"/>
                <w:vertAlign w:val="baseline"/>
                <w:rtl w:val="0"/>
              </w:rPr>
              <w:t xml:space="preserve">expuesto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62.105712890625" w:right="134.2144775390625" w:firstLine="0"/>
              <w:jc w:val="center"/>
              <w:rPr>
                <w:rFonts w:ascii="Century Gothic" w:cs="Century Gothic" w:eastAsia="Century Gothic" w:hAnsi="Century Gothic"/>
                <w:b w:val="1"/>
                <w:i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i w:val="0"/>
                <w:smallCaps w:val="0"/>
                <w:strike w:val="0"/>
                <w:color w:val="000000"/>
                <w:sz w:val="22.079999923706055"/>
                <w:szCs w:val="22.079999923706055"/>
                <w:u w:val="none"/>
                <w:shd w:fill="ffc000" w:val="clear"/>
                <w:vertAlign w:val="baseline"/>
                <w:rtl w:val="0"/>
              </w:rPr>
              <w:t xml:space="preserve">Participante (iniciales)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94.898681640625" w:right="120.225830078125" w:firstLine="0"/>
              <w:jc w:val="center"/>
              <w:rPr>
                <w:rFonts w:ascii="Century Gothic" w:cs="Century Gothic" w:eastAsia="Century Gothic" w:hAnsi="Century Gothic"/>
                <w:b w:val="1"/>
                <w:i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i w:val="0"/>
                <w:smallCaps w:val="0"/>
                <w:strike w:val="0"/>
                <w:color w:val="000000"/>
                <w:sz w:val="22.079999923706055"/>
                <w:szCs w:val="22.079999923706055"/>
                <w:u w:val="none"/>
                <w:shd w:fill="ffc000" w:val="clear"/>
                <w:vertAlign w:val="baseline"/>
                <w:rtl w:val="0"/>
              </w:rPr>
              <w:t xml:space="preserve">Aprendizajes / Soluciones propuestas /  Retroalimentación</w:t>
            </w:r>
          </w:p>
        </w:tc>
      </w:tr>
      <w:tr>
        <w:trPr>
          <w:cantSplit w:val="0"/>
          <w:trHeight w:val="2952.6008605957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CG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15.9967041015625" w:right="45.8209228515625" w:firstLine="16.7327880859375"/>
              <w:jc w:val="left"/>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En PRC las solicitudes las realizan en su  webservice, y llegó a Zell en estatus 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CG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17734909057617" w:lineRule="auto"/>
              <w:ind w:left="121.1663818359375" w:right="48.314208984375" w:firstLine="2.39013671875"/>
              <w:jc w:val="both"/>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Con ayuda de Javier, se vio que en CRZ el  estatus 21 es “en apertura”. Con Isis se vio  adicional que habían 99 créditos en ese  estatus, ya que tienen un error con la tasa  que envían, por ejemplo, enviaban 250  como plazo y en su producto financiero  tenían 25. Se queda en ese estatus. Se  explicará al cliente. IG dice que pueden  poner rango de plazo en el producto y CG  dice que en otras ocasiones se reportó lo  mismo y se hizo ajuste para productos  multiplazo, donde si no lo ingresas, se asigna.</w:t>
            </w:r>
          </w:p>
        </w:tc>
      </w:tr>
      <w:tr>
        <w:trPr>
          <w:cantSplit w:val="0"/>
          <w:trHeight w:val="499.120025634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JB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0457229614258" w:lineRule="auto"/>
              <w:ind w:left="124.96063232421875" w:right="45.6219482421875"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En GOC reportaron que en reporte de  grado de riesgo, en la columna vPEP 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JB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0457229614258" w:lineRule="auto"/>
              <w:ind w:left="123.157958984375" w:right="48.585205078125" w:firstLine="0.3985595703125"/>
              <w:jc w:val="left"/>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Con ayuda de Paco se corrigió, pero  adicional reportaron que había un cliente </w:t>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8980.0" w:type="dxa"/>
        <w:jc w:val="left"/>
        <w:tblInd w:w="342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3.399658203125"/>
        <w:gridCol w:w="2993.2000732421875"/>
        <w:gridCol w:w="2993.4002685546875"/>
        <w:tblGridChange w:id="0">
          <w:tblGrid>
            <w:gridCol w:w="2993.399658203125"/>
            <w:gridCol w:w="2993.2000732421875"/>
            <w:gridCol w:w="2993.4002685546875"/>
          </w:tblGrid>
        </w:tblGridChange>
      </w:tblGrid>
      <w:tr>
        <w:trPr>
          <w:cantSplit w:val="0"/>
          <w:trHeight w:val="256.79878234863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ELABORÓ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REVISÓ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APROBÓ</w:t>
            </w:r>
          </w:p>
        </w:tc>
      </w:tr>
      <w:tr>
        <w:trPr>
          <w:cantSplit w:val="0"/>
          <w:trHeight w:val="254.40116882324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Liza Bejar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Maken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Consejo Directivo</w:t>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1"/>
          <w:i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8"/>
          <w:szCs w:val="18"/>
          <w:u w:val="none"/>
          <w:shd w:fill="auto" w:val="clear"/>
          <w:vertAlign w:val="baseline"/>
          <w:rtl w:val="0"/>
        </w:rPr>
        <w:t xml:space="preserve">Página </w:t>
      </w:r>
      <w:r w:rsidDel="00000000" w:rsidR="00000000" w:rsidRPr="00000000">
        <w:rPr>
          <w:rFonts w:ascii="Century Gothic" w:cs="Century Gothic" w:eastAsia="Century Gothic" w:hAnsi="Century Gothic"/>
          <w:b w:val="1"/>
          <w:i w:val="0"/>
          <w:smallCaps w:val="0"/>
          <w:strike w:val="0"/>
          <w:color w:val="000000"/>
          <w:sz w:val="18"/>
          <w:szCs w:val="18"/>
          <w:u w:val="none"/>
          <w:shd w:fill="auto" w:val="clear"/>
          <w:vertAlign w:val="baseline"/>
          <w:rtl w:val="0"/>
        </w:rPr>
        <w:t xml:space="preserve">1 </w:t>
      </w:r>
      <w:r w:rsidDel="00000000" w:rsidR="00000000" w:rsidRPr="00000000">
        <w:rPr>
          <w:rFonts w:ascii="Century Gothic" w:cs="Century Gothic" w:eastAsia="Century Gothic" w:hAnsi="Century Gothic"/>
          <w:b w:val="0"/>
          <w:i w:val="0"/>
          <w:smallCaps w:val="0"/>
          <w:strike w:val="0"/>
          <w:color w:val="000000"/>
          <w:sz w:val="18"/>
          <w:szCs w:val="18"/>
          <w:u w:val="none"/>
          <w:shd w:fill="auto" w:val="clear"/>
          <w:vertAlign w:val="baseline"/>
          <w:rtl w:val="0"/>
        </w:rPr>
        <w:t xml:space="preserve">de </w:t>
      </w:r>
      <w:r w:rsidDel="00000000" w:rsidR="00000000" w:rsidRPr="00000000">
        <w:rPr>
          <w:rFonts w:ascii="Century Gothic" w:cs="Century Gothic" w:eastAsia="Century Gothic" w:hAnsi="Century Gothic"/>
          <w:b w:val="1"/>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2608337402344" w:line="199.92000102996826" w:lineRule="auto"/>
        <w:ind w:left="0" w:right="0" w:firstLine="0"/>
        <w:jc w:val="left"/>
        <w:rPr>
          <w:rFonts w:ascii="Century Gothic" w:cs="Century Gothic" w:eastAsia="Century Gothic" w:hAnsi="Century Gothic"/>
          <w:b w:val="1"/>
          <w:i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8"/>
          <w:szCs w:val="18"/>
          <w:u w:val="none"/>
          <w:shd w:fill="auto" w:val="clear"/>
          <w:vertAlign w:val="baseline"/>
        </w:rPr>
        <w:drawing>
          <wp:inline distB="19050" distT="19050" distL="19050" distR="19050">
            <wp:extent cx="10020299" cy="36195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0020299" cy="361950"/>
                    </a:xfrm>
                    <a:prstGeom prst="rect"/>
                    <a:ln/>
                  </pic:spPr>
                </pic:pic>
              </a:graphicData>
            </a:graphic>
          </wp:inline>
        </w:drawing>
      </w:r>
      <w:r w:rsidDel="00000000" w:rsidR="00000000" w:rsidRPr="00000000">
        <w:rPr>
          <w:rtl w:val="0"/>
        </w:rPr>
      </w:r>
    </w:p>
    <w:tbl>
      <w:tblPr>
        <w:tblStyle w:val="Table4"/>
        <w:tblW w:w="13780.399932861328" w:type="dxa"/>
        <w:jc w:val="left"/>
        <w:tblInd w:w="1240.800018310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2.7999877929688"/>
        <w:gridCol w:w="3360.599822998047"/>
        <w:gridCol w:w="2241.600341796875"/>
        <w:gridCol w:w="6915.3997802734375"/>
        <w:tblGridChange w:id="0">
          <w:tblGrid>
            <w:gridCol w:w="1262.7999877929688"/>
            <w:gridCol w:w="3360.599822998047"/>
            <w:gridCol w:w="2241.600341796875"/>
            <w:gridCol w:w="6915.3997802734375"/>
          </w:tblGrid>
        </w:tblGridChange>
      </w:tblGrid>
      <w:tr>
        <w:trPr>
          <w:cantSplit w:val="0"/>
          <w:trHeight w:val="73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8"/>
                <w:szCs w:val="18"/>
                <w:u w:val="none"/>
                <w:shd w:fill="auto" w:val="clear"/>
                <w:vertAlign w:val="baseline"/>
              </w:rPr>
              <w:drawing>
                <wp:inline distB="19050" distT="19050" distL="19050" distR="19050">
                  <wp:extent cx="714375" cy="714375"/>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14375" cy="714375"/>
                          </a:xfrm>
                          <a:prstGeom prst="rect"/>
                          <a:ln/>
                        </pic:spPr>
                      </pic:pic>
                    </a:graphicData>
                  </a:graphic>
                </wp:inline>
              </w:drawing>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Nombre del documento: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40" w:lineRule="auto"/>
              <w:ind w:left="0" w:right="0" w:firstLine="0"/>
              <w:jc w:val="center"/>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Minuta de Reunión Semanal</w:t>
            </w:r>
          </w:p>
        </w:tc>
      </w:tr>
      <w:tr>
        <w:trPr>
          <w:cantSplit w:val="0"/>
          <w:trHeight w:val="280.79956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Fecha de emisión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Revisión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Código</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04/11/2019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F-OPR-05</w:t>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12897.19985961914" w:type="dxa"/>
        <w:jc w:val="left"/>
        <w:tblInd w:w="146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000366210938"/>
        <w:gridCol w:w="1555.2000427246094"/>
        <w:gridCol w:w="4253.399658203125"/>
        <w:gridCol w:w="1560.400390625"/>
        <w:gridCol w:w="4536.5997314453125"/>
        <w:tblGridChange w:id="0">
          <w:tblGrid>
            <w:gridCol w:w="991.6000366210938"/>
            <w:gridCol w:w="1555.2000427246094"/>
            <w:gridCol w:w="4253.399658203125"/>
            <w:gridCol w:w="1560.400390625"/>
            <w:gridCol w:w="4536.5997314453125"/>
          </w:tblGrid>
        </w:tblGridChange>
      </w:tblGrid>
      <w:tr>
        <w:trPr>
          <w:cantSplit w:val="0"/>
          <w:trHeight w:val="9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940341949463" w:lineRule="auto"/>
              <w:ind w:left="125.35919189453125" w:right="48.2440185546875" w:hanging="4.98016357421875"/>
              <w:jc w:val="left"/>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vBLOCKED aparecen todos los registros  como pep, aunque no lo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48791313171387" w:lineRule="auto"/>
              <w:ind w:left="117.9791259765625" w:right="48.0224609375" w:firstLine="5.1788330078125"/>
              <w:jc w:val="left"/>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que aparecía como PEP, pero en lista no  salía. Se vio que le cambiaron de nombre pero como tenía ya asignado un ID sujeto,  continuaba apareciendo como PEP.</w:t>
            </w:r>
          </w:p>
        </w:tc>
      </w:tr>
      <w:tr>
        <w:trPr>
          <w:cantSplit w:val="0"/>
          <w:trHeight w:val="1236.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43784523010254" w:lineRule="auto"/>
              <w:ind w:left="114.20379638671875" w:right="45.8416748046875" w:firstLine="18.52569580078125"/>
              <w:jc w:val="both"/>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En GOC se desarrolló bitácora para  reportes, donde se visualiza quién los ha  ejecutado. Se encuentra en  configuración del reporte – radio selector  – bitácora, es similar el de 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FC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68861389160156" w:lineRule="auto"/>
              <w:ind w:left="121.1663818359375" w:right="49.012451171875" w:firstLine="8.963623046875"/>
              <w:jc w:val="both"/>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FC comenta que es un buen desarrollo para  temas de seguridad de la información y CC  dice que también están revisando el integrar  token.</w:t>
            </w:r>
          </w:p>
        </w:tc>
      </w:tr>
      <w:tr>
        <w:trPr>
          <w:cantSplit w:val="0"/>
          <w:trHeight w:val="9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48791313171387" w:lineRule="auto"/>
              <w:ind w:left="125.55816650390625" w:right="45.6292724609375" w:firstLine="7.17132568359375"/>
              <w:jc w:val="both"/>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En AYU se modifico proceso para carga  de listas negras ya que tienen otro  archivo, donde se agregó que puedan  agregar comentarios al sujeto.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88942909240723" w:lineRule="auto"/>
              <w:ind w:left="117.9791259765625" w:right="48.91357421875" w:firstLine="5.577392578125"/>
              <w:jc w:val="both"/>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CG pregunta por qué tiene otro archivo e IG  dice que en algún momento cambió y ellos  se quedaron con el antiguo.</w:t>
            </w:r>
          </w:p>
        </w:tc>
      </w:tr>
      <w:tr>
        <w:trPr>
          <w:cantSplit w:val="0"/>
          <w:trHeight w:val="17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JM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15334510803223" w:lineRule="auto"/>
              <w:ind w:left="118.38714599609375" w:right="45.62255859375" w:firstLine="14.34234619140625"/>
              <w:jc w:val="both"/>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En EXI un usuario no puede encontrar una  solicitud, el cual tiene perfil supervisor.  Tiene algunos campos ocultos, por lo que  revisó si tienen algún dato específico que  se encuentre en esos campos y por ello  no se vea la solicitud, pero no se  encuentra.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CG, CC, 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15334510803223" w:lineRule="auto"/>
              <w:ind w:left="123.3575439453125" w:right="48.441162109375" w:firstLine="6.971435546875"/>
              <w:jc w:val="left"/>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En CFA y CRZ sucedió, donde era un tema  del producto. CC pregunta desde dónde se  busca y JM dice que en consulta solicitudes. IG pregunta si no tiene filtros o motivos y JM  dice que no, tampoco convenio ni sucursal. Motivos los tiene ocultos, pero no tienen  ningún valor fijo. </w:t>
            </w:r>
          </w:p>
        </w:tc>
      </w:tr>
      <w:tr>
        <w:trPr>
          <w:cantSplit w:val="0"/>
          <w:trHeight w:val="2218.19915771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LB, CG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3728427886963" w:lineRule="auto"/>
              <w:ind w:left="119.98077392578125" w:right="46.593017578125" w:firstLine="0.5975341796875"/>
              <w:jc w:val="both"/>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Zell apoyó en diseño e implementación  de stand para la Expo Off Road la cual  será el sábado y domingo por si alguien  quisiera participar. Adicional, se dio  contexto de la casa hogar y actividades  generales que se planean realizar. Adicional, CG invita como parte de labor  social el participar en campaña de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373779296875" w:line="240" w:lineRule="auto"/>
              <w:ind w:left="125.7574462890625" w:right="0" w:firstLine="0"/>
              <w:jc w:val="left"/>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donación altruista de sangre.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N/A</w:t>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8336.799621582031" w:type="dxa"/>
        <w:jc w:val="left"/>
        <w:tblInd w:w="3749.200134277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7.7999877929688"/>
        <w:gridCol w:w="2837.19970703125"/>
        <w:gridCol w:w="2731.7999267578125"/>
        <w:tblGridChange w:id="0">
          <w:tblGrid>
            <w:gridCol w:w="2767.7999877929688"/>
            <w:gridCol w:w="2837.19970703125"/>
            <w:gridCol w:w="2731.7999267578125"/>
          </w:tblGrid>
        </w:tblGridChange>
      </w:tblGrid>
      <w:tr>
        <w:trPr>
          <w:cantSplit w:val="0"/>
          <w:trHeight w:val="549.5199584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Revisión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Cambio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Fecha</w:t>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7"/>
        <w:tblW w:w="8980.0" w:type="dxa"/>
        <w:jc w:val="left"/>
        <w:tblInd w:w="342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3.399658203125"/>
        <w:gridCol w:w="2993.2000732421875"/>
        <w:gridCol w:w="2993.4002685546875"/>
        <w:tblGridChange w:id="0">
          <w:tblGrid>
            <w:gridCol w:w="2993.399658203125"/>
            <w:gridCol w:w="2993.2000732421875"/>
            <w:gridCol w:w="2993.4002685546875"/>
          </w:tblGrid>
        </w:tblGridChange>
      </w:tblGrid>
      <w:tr>
        <w:trPr>
          <w:cantSplit w:val="0"/>
          <w:trHeight w:val="256.79878234863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ELABORÓ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REVISÓ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APROBÓ</w:t>
            </w:r>
          </w:p>
        </w:tc>
      </w:tr>
      <w:tr>
        <w:trPr>
          <w:cantSplit w:val="0"/>
          <w:trHeight w:val="254.40116882324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Liza Bejar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Maken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Consejo Directivo</w:t>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1"/>
          <w:i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8"/>
          <w:szCs w:val="18"/>
          <w:u w:val="none"/>
          <w:shd w:fill="auto" w:val="clear"/>
          <w:vertAlign w:val="baseline"/>
          <w:rtl w:val="0"/>
        </w:rPr>
        <w:t xml:space="preserve">Página </w:t>
      </w:r>
      <w:r w:rsidDel="00000000" w:rsidR="00000000" w:rsidRPr="00000000">
        <w:rPr>
          <w:rFonts w:ascii="Century Gothic" w:cs="Century Gothic" w:eastAsia="Century Gothic" w:hAnsi="Century Gothic"/>
          <w:b w:val="1"/>
          <w:i w:val="0"/>
          <w:smallCaps w:val="0"/>
          <w:strike w:val="0"/>
          <w:color w:val="000000"/>
          <w:sz w:val="18"/>
          <w:szCs w:val="18"/>
          <w:u w:val="none"/>
          <w:shd w:fill="auto" w:val="clear"/>
          <w:vertAlign w:val="baseline"/>
          <w:rtl w:val="0"/>
        </w:rPr>
        <w:t xml:space="preserve">2 </w:t>
      </w:r>
      <w:r w:rsidDel="00000000" w:rsidR="00000000" w:rsidRPr="00000000">
        <w:rPr>
          <w:rFonts w:ascii="Century Gothic" w:cs="Century Gothic" w:eastAsia="Century Gothic" w:hAnsi="Century Gothic"/>
          <w:b w:val="0"/>
          <w:i w:val="0"/>
          <w:smallCaps w:val="0"/>
          <w:strike w:val="0"/>
          <w:color w:val="000000"/>
          <w:sz w:val="18"/>
          <w:szCs w:val="18"/>
          <w:u w:val="none"/>
          <w:shd w:fill="auto" w:val="clear"/>
          <w:vertAlign w:val="baseline"/>
          <w:rtl w:val="0"/>
        </w:rPr>
        <w:t xml:space="preserve">de </w:t>
      </w:r>
      <w:r w:rsidDel="00000000" w:rsidR="00000000" w:rsidRPr="00000000">
        <w:rPr>
          <w:rFonts w:ascii="Century Gothic" w:cs="Century Gothic" w:eastAsia="Century Gothic" w:hAnsi="Century Gothic"/>
          <w:b w:val="1"/>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2608337402344" w:line="199.92000102996826" w:lineRule="auto"/>
        <w:ind w:left="0" w:right="0" w:firstLine="0"/>
        <w:jc w:val="left"/>
        <w:rPr>
          <w:rFonts w:ascii="Century Gothic" w:cs="Century Gothic" w:eastAsia="Century Gothic" w:hAnsi="Century Gothic"/>
          <w:b w:val="1"/>
          <w:i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8"/>
          <w:szCs w:val="18"/>
          <w:u w:val="none"/>
          <w:shd w:fill="auto" w:val="clear"/>
          <w:vertAlign w:val="baseline"/>
        </w:rPr>
        <w:drawing>
          <wp:inline distB="19050" distT="19050" distL="19050" distR="19050">
            <wp:extent cx="10020299" cy="36195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020299" cy="361950"/>
                    </a:xfrm>
                    <a:prstGeom prst="rect"/>
                    <a:ln/>
                  </pic:spPr>
                </pic:pic>
              </a:graphicData>
            </a:graphic>
          </wp:inline>
        </w:drawing>
      </w:r>
      <w:r w:rsidDel="00000000" w:rsidR="00000000" w:rsidRPr="00000000">
        <w:rPr>
          <w:rtl w:val="0"/>
        </w:rPr>
      </w:r>
    </w:p>
    <w:tbl>
      <w:tblPr>
        <w:tblStyle w:val="Table8"/>
        <w:tblW w:w="13780.399932861328" w:type="dxa"/>
        <w:jc w:val="left"/>
        <w:tblInd w:w="1240.800018310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2.7999877929688"/>
        <w:gridCol w:w="3360.599822998047"/>
        <w:gridCol w:w="2241.600341796875"/>
        <w:gridCol w:w="6915.3997802734375"/>
        <w:tblGridChange w:id="0">
          <w:tblGrid>
            <w:gridCol w:w="1262.7999877929688"/>
            <w:gridCol w:w="3360.599822998047"/>
            <w:gridCol w:w="2241.600341796875"/>
            <w:gridCol w:w="6915.3997802734375"/>
          </w:tblGrid>
        </w:tblGridChange>
      </w:tblGrid>
      <w:tr>
        <w:trPr>
          <w:cantSplit w:val="0"/>
          <w:trHeight w:val="73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8"/>
                <w:szCs w:val="18"/>
                <w:u w:val="none"/>
                <w:shd w:fill="auto" w:val="clear"/>
                <w:vertAlign w:val="baseline"/>
              </w:rPr>
              <w:drawing>
                <wp:inline distB="19050" distT="19050" distL="19050" distR="19050">
                  <wp:extent cx="714375" cy="71437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14375" cy="714375"/>
                          </a:xfrm>
                          <a:prstGeom prst="rect"/>
                          <a:ln/>
                        </pic:spPr>
                      </pic:pic>
                    </a:graphicData>
                  </a:graphic>
                </wp:inline>
              </w:drawing>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Nombre del documento: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40" w:lineRule="auto"/>
              <w:ind w:left="0" w:right="0" w:firstLine="0"/>
              <w:jc w:val="center"/>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4"/>
                <w:szCs w:val="24"/>
                <w:u w:val="none"/>
                <w:shd w:fill="auto" w:val="clear"/>
                <w:vertAlign w:val="baseline"/>
                <w:rtl w:val="0"/>
              </w:rPr>
              <w:t xml:space="preserve">Minuta de Reunión Semanal</w:t>
            </w:r>
          </w:p>
        </w:tc>
      </w:tr>
      <w:tr>
        <w:trPr>
          <w:cantSplit w:val="0"/>
          <w:trHeight w:val="280.79956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Fecha de emisión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Revisión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Código</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04/11/2019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079999923706055"/>
                <w:szCs w:val="22.079999923706055"/>
                <w:u w:val="none"/>
                <w:shd w:fill="auto" w:val="clear"/>
                <w:vertAlign w:val="baseline"/>
                <w:rtl w:val="0"/>
              </w:rPr>
              <w:t xml:space="preserve">F-OPR-05</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9"/>
        <w:tblW w:w="8336.799621582031" w:type="dxa"/>
        <w:jc w:val="left"/>
        <w:tblInd w:w="3749.200134277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7.7999877929688"/>
        <w:gridCol w:w="2837.19970703125"/>
        <w:gridCol w:w="2731.7999267578125"/>
        <w:tblGridChange w:id="0">
          <w:tblGrid>
            <w:gridCol w:w="2767.7999877929688"/>
            <w:gridCol w:w="2837.19970703125"/>
            <w:gridCol w:w="2731.7999267578125"/>
          </w:tblGrid>
        </w:tblGridChange>
      </w:tblGrid>
      <w:tr>
        <w:trPr>
          <w:cantSplit w:val="0"/>
          <w:trHeight w:val="6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8743591308594" w:lineRule="auto"/>
              <w:ind w:left="143.280029296875" w:right="47.9193115234375" w:firstLine="0"/>
              <w:jc w:val="center"/>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Documento de nueva  creación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4"/>
                <w:szCs w:val="24"/>
                <w:u w:val="none"/>
                <w:shd w:fill="auto" w:val="clear"/>
                <w:vertAlign w:val="baseline"/>
                <w:rtl w:val="0"/>
              </w:rPr>
              <w:t xml:space="preserve">31/10/19</w:t>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0"/>
        <w:tblW w:w="8980.0" w:type="dxa"/>
        <w:jc w:val="left"/>
        <w:tblInd w:w="342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3.399658203125"/>
        <w:gridCol w:w="2993.2000732421875"/>
        <w:gridCol w:w="2993.4002685546875"/>
        <w:tblGridChange w:id="0">
          <w:tblGrid>
            <w:gridCol w:w="2993.399658203125"/>
            <w:gridCol w:w="2993.2000732421875"/>
            <w:gridCol w:w="2993.4002685546875"/>
          </w:tblGrid>
        </w:tblGridChange>
      </w:tblGrid>
      <w:tr>
        <w:trPr>
          <w:cantSplit w:val="0"/>
          <w:trHeight w:val="256.79878234863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ELABORÓ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REVISÓ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APROBÓ</w:t>
            </w:r>
          </w:p>
        </w:tc>
      </w:tr>
      <w:tr>
        <w:trPr>
          <w:cantSplit w:val="0"/>
          <w:trHeight w:val="254.40116882324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Liza Bejar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Maken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9.920000076293945"/>
                <w:szCs w:val="19.920000076293945"/>
                <w:u w:val="none"/>
                <w:shd w:fill="auto" w:val="clear"/>
                <w:vertAlign w:val="baseline"/>
                <w:rtl w:val="0"/>
              </w:rPr>
              <w:t xml:space="preserve">Consejo Directivo</w:t>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1"/>
          <w:i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18"/>
          <w:szCs w:val="18"/>
          <w:u w:val="none"/>
          <w:shd w:fill="auto" w:val="clear"/>
          <w:vertAlign w:val="baseline"/>
          <w:rtl w:val="0"/>
        </w:rPr>
        <w:t xml:space="preserve">Página </w:t>
      </w:r>
      <w:r w:rsidDel="00000000" w:rsidR="00000000" w:rsidRPr="00000000">
        <w:rPr>
          <w:rFonts w:ascii="Century Gothic" w:cs="Century Gothic" w:eastAsia="Century Gothic" w:hAnsi="Century Gothic"/>
          <w:b w:val="1"/>
          <w:i w:val="0"/>
          <w:smallCaps w:val="0"/>
          <w:strike w:val="0"/>
          <w:color w:val="000000"/>
          <w:sz w:val="18"/>
          <w:szCs w:val="18"/>
          <w:u w:val="none"/>
          <w:shd w:fill="auto" w:val="clear"/>
          <w:vertAlign w:val="baseline"/>
          <w:rtl w:val="0"/>
        </w:rPr>
        <w:t xml:space="preserve">3 </w:t>
      </w:r>
      <w:r w:rsidDel="00000000" w:rsidR="00000000" w:rsidRPr="00000000">
        <w:rPr>
          <w:rFonts w:ascii="Century Gothic" w:cs="Century Gothic" w:eastAsia="Century Gothic" w:hAnsi="Century Gothic"/>
          <w:b w:val="0"/>
          <w:i w:val="0"/>
          <w:smallCaps w:val="0"/>
          <w:strike w:val="0"/>
          <w:color w:val="000000"/>
          <w:sz w:val="18"/>
          <w:szCs w:val="18"/>
          <w:u w:val="none"/>
          <w:shd w:fill="auto" w:val="clear"/>
          <w:vertAlign w:val="baseline"/>
          <w:rtl w:val="0"/>
        </w:rPr>
        <w:t xml:space="preserve">de </w:t>
      </w:r>
      <w:r w:rsidDel="00000000" w:rsidR="00000000" w:rsidRPr="00000000">
        <w:rPr>
          <w:rFonts w:ascii="Century Gothic" w:cs="Century Gothic" w:eastAsia="Century Gothic" w:hAnsi="Century Gothic"/>
          <w:b w:val="1"/>
          <w:i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2608337402344" w:line="199.92000102996826" w:lineRule="auto"/>
        <w:ind w:left="0" w:right="0" w:firstLine="0"/>
        <w:jc w:val="left"/>
        <w:rPr>
          <w:rFonts w:ascii="Century Gothic" w:cs="Century Gothic" w:eastAsia="Century Gothic" w:hAnsi="Century Gothic"/>
          <w:b w:val="1"/>
          <w:i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8"/>
          <w:szCs w:val="18"/>
          <w:u w:val="none"/>
          <w:shd w:fill="auto" w:val="clear"/>
          <w:vertAlign w:val="baseline"/>
        </w:rPr>
        <w:drawing>
          <wp:inline distB="19050" distT="19050" distL="19050" distR="19050">
            <wp:extent cx="10020299" cy="36195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0020299" cy="361950"/>
                    </a:xfrm>
                    <a:prstGeom prst="rect"/>
                    <a:ln/>
                  </pic:spPr>
                </pic:pic>
              </a:graphicData>
            </a:graphic>
          </wp:inline>
        </w:drawing>
      </w:r>
      <w:r w:rsidDel="00000000" w:rsidR="00000000" w:rsidRPr="00000000">
        <w:rPr>
          <w:rtl w:val="0"/>
        </w:rPr>
      </w:r>
    </w:p>
    <w:sectPr>
      <w:pgSz w:h="12240" w:w="15840" w:orient="landscape"/>
      <w:pgMar w:bottom="89.69400405883789" w:top="708.00048828125" w:left="0" w:right="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