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rFonts w:ascii="IBM Plex Sans" w:hAnsi="IBM Plex Sans"/>
          <w:b/>
          <w:bCs/>
          <w:sz w:val="32"/>
          <w:szCs w:val="32"/>
        </w:rPr>
      </w:pPr>
      <w:r>
        <w:rPr>
          <w:rFonts w:ascii="IBM Plex Sans" w:hAnsi="IBM Plex Sans"/>
          <w:b/>
          <w:bCs/>
          <w:sz w:val="32"/>
          <w:szCs w:val="32"/>
        </w:rPr>
        <w:t>Tarea 3 | Estadística 2</w:t>
      </w:r>
    </w:p>
    <w:p>
      <w:pPr>
        <w:pStyle w:val="Normal"/>
        <w:bidi w:val="0"/>
        <w:jc w:val="start"/>
        <w:rPr>
          <w:rFonts w:ascii="IBM Plex Sans" w:hAnsi="IBM Plex Sans"/>
          <w:b/>
          <w:bCs/>
          <w:sz w:val="24"/>
          <w:szCs w:val="24"/>
        </w:rPr>
      </w:pPr>
      <w:r>
        <w:rPr>
          <w:rFonts w:ascii="IBM Plex Sans" w:hAnsi="IBM Plex Sans"/>
          <w:b/>
          <w:bCs/>
          <w:sz w:val="24"/>
          <w:szCs w:val="24"/>
        </w:rPr>
        <w:t>Sebastián Moreno Vargas</w:t>
      </w:r>
    </w:p>
    <w:p>
      <w:pPr>
        <w:pStyle w:val="Normal"/>
        <w:bidi w:val="0"/>
        <w:jc w:val="start"/>
        <w:rPr>
          <w:rFonts w:ascii="IBM Plex Sans" w:hAnsi="IBM Plex Sans"/>
          <w:b/>
          <w:bCs/>
          <w:sz w:val="24"/>
          <w:szCs w:val="24"/>
        </w:rPr>
      </w:pPr>
      <w:r>
        <w:rPr>
          <w:rFonts w:ascii="IBM Plex Sans" w:hAnsi="IBM Plex Sans"/>
          <w:b/>
          <w:bCs/>
          <w:sz w:val="24"/>
          <w:szCs w:val="24"/>
        </w:rPr>
        <w:t>25/05/2025</w:t>
      </w:r>
    </w:p>
    <w:p>
      <w:pPr>
        <w:pStyle w:val="Normal"/>
        <w:bidi w:val="0"/>
        <w:jc w:val="start"/>
        <w:rPr>
          <w:rFonts w:ascii="IBM Plex Sans" w:hAnsi="IBM Plex Sans"/>
          <w:b/>
          <w:bCs/>
          <w:sz w:val="24"/>
          <w:szCs w:val="24"/>
        </w:rPr>
      </w:pPr>
      <w:r>
        <w:rPr>
          <w:rFonts w:ascii="IBM Plex Sans" w:hAnsi="IBM Plex Sans"/>
          <w:b/>
          <w:bCs/>
          <w:sz w:val="24"/>
          <w:szCs w:val="24"/>
        </w:rPr>
      </w:r>
    </w:p>
    <w:p>
      <w:pPr>
        <w:pStyle w:val="Normal"/>
        <w:bidi w:val="0"/>
        <w:jc w:val="start"/>
        <w:rPr>
          <w:rFonts w:ascii="IBM Plex Sans" w:hAnsi="IBM Plex Sans"/>
          <w:b w:val="false"/>
          <w:bCs w:val="false"/>
          <w:sz w:val="24"/>
          <w:szCs w:val="24"/>
        </w:rPr>
      </w:pPr>
      <w:r>
        <w:rPr>
          <w:rFonts w:ascii="IBM Plex Sans" w:hAnsi="IBM Plex Sans"/>
          <w:b/>
          <w:bCs/>
          <w:sz w:val="24"/>
          <w:szCs w:val="24"/>
        </w:rPr>
        <w:t>Objetivo</w:t>
      </w:r>
      <w:r>
        <w:rPr>
          <w:rFonts w:ascii="IBM Plex Sans" w:hAnsi="IBM Plex Sans"/>
          <w:b/>
          <w:bCs/>
          <w:sz w:val="24"/>
          <w:szCs w:val="24"/>
        </w:rPr>
        <w:t>:</w:t>
      </w:r>
      <w:r>
        <w:rPr>
          <w:rFonts w:ascii="IBM Plex Sans" w:hAnsi="IBM Plex Sans"/>
          <w:b w:val="false"/>
          <w:bCs w:val="false"/>
          <w:sz w:val="24"/>
          <w:szCs w:val="24"/>
        </w:rPr>
        <w:t xml:space="preserve"> Utilizar modelos de redes convolucionales para clasificación.</w:t>
      </w:r>
    </w:p>
    <w:p>
      <w:pPr>
        <w:pStyle w:val="Normal"/>
        <w:bidi w:val="0"/>
        <w:jc w:val="start"/>
        <w:rPr>
          <w:rFonts w:ascii="IBM Plex Sans" w:hAnsi="IBM Plex Sans"/>
          <w:b w:val="false"/>
          <w:bCs w:val="false"/>
          <w:sz w:val="24"/>
          <w:szCs w:val="24"/>
        </w:rPr>
      </w:pPr>
      <w:r>
        <w:rPr>
          <w:rFonts w:ascii="IBM Plex Sans" w:hAnsi="IBM Plex Sans"/>
          <w:b w:val="false"/>
          <w:bCs w:val="false"/>
          <w:sz w:val="24"/>
          <w:szCs w:val="24"/>
        </w:rPr>
      </w:r>
    </w:p>
    <w:p>
      <w:pPr>
        <w:pStyle w:val="Normal"/>
        <w:bidi w:val="0"/>
        <w:jc w:val="start"/>
        <w:rPr>
          <w:rFonts w:ascii="IBM Plex Sans" w:hAnsi="IBM Plex Sans"/>
          <w:b w:val="false"/>
          <w:bCs w:val="false"/>
          <w:sz w:val="24"/>
          <w:szCs w:val="24"/>
        </w:rPr>
      </w:pPr>
      <w:r>
        <w:rPr>
          <w:rFonts w:ascii="IBM Plex Sans" w:hAnsi="IBM Plex Sans"/>
          <w:b w:val="false"/>
          <w:bCs w:val="false"/>
          <w:sz w:val="24"/>
          <w:szCs w:val="24"/>
        </w:rPr>
        <w:t>Se deben crear 2 modelos, uno es una regresión logística y el otro una red convolucional.</w:t>
      </w:r>
    </w:p>
    <w:p>
      <w:pPr>
        <w:pStyle w:val="Normal"/>
        <w:bidi w:val="0"/>
        <w:jc w:val="start"/>
        <w:rPr>
          <w:rFonts w:ascii="IBM Plex Sans" w:hAnsi="IBM Plex Sans"/>
          <w:b w:val="false"/>
          <w:bCs w:val="false"/>
          <w:sz w:val="24"/>
          <w:szCs w:val="24"/>
        </w:rPr>
      </w:pPr>
      <w:r>
        <w:rPr>
          <w:rFonts w:ascii="IBM Plex Sans" w:hAnsi="IBM Plex Sans"/>
          <w:b w:val="false"/>
          <w:bCs w:val="false"/>
          <w:sz w:val="24"/>
          <w:szCs w:val="24"/>
        </w:rPr>
      </w:r>
    </w:p>
    <w:p>
      <w:pPr>
        <w:pStyle w:val="Normal"/>
        <w:bidi w:val="0"/>
        <w:jc w:val="start"/>
        <w:rPr>
          <w:rFonts w:ascii="IBM Plex Sans" w:hAnsi="IBM Plex Sans"/>
          <w:b/>
          <w:bCs/>
          <w:sz w:val="24"/>
          <w:szCs w:val="24"/>
        </w:rPr>
      </w:pPr>
      <w:r>
        <w:rPr>
          <w:rFonts w:ascii="IBM Plex Sans" w:hAnsi="IBM Plex Sans"/>
          <w:b/>
          <w:bCs/>
          <w:sz w:val="24"/>
          <w:szCs w:val="24"/>
        </w:rPr>
        <w:t>Regresión logística</w:t>
      </w:r>
    </w:p>
    <w:p>
      <w:pPr>
        <w:pStyle w:val="Normal"/>
        <w:bidi w:val="0"/>
        <w:jc w:val="start"/>
        <w:rPr>
          <w:rFonts w:ascii="IBM Plex Sans" w:hAnsi="IBM Plex Sans"/>
          <w:b/>
          <w:bCs/>
          <w:sz w:val="24"/>
          <w:szCs w:val="24"/>
        </w:rPr>
      </w:pPr>
      <w:r>
        <w:rPr>
          <w:rFonts w:ascii="IBM Plex Sans" w:hAnsi="IBM Plex Sans"/>
          <w:b/>
          <w:bCs/>
          <w:sz w:val="24"/>
          <w:szCs w:val="24"/>
        </w:rPr>
      </w:r>
    </w:p>
    <w:p>
      <w:pPr>
        <w:pStyle w:val="Normal"/>
        <w:bidi w:val="0"/>
        <w:jc w:val="start"/>
        <w:rPr>
          <w:rFonts w:ascii="IBM Plex Sans" w:hAnsi="IBM Plex Sans"/>
          <w:b w:val="false"/>
          <w:bCs w:val="false"/>
          <w:sz w:val="24"/>
          <w:szCs w:val="24"/>
        </w:rPr>
      </w:pPr>
      <w:r>
        <w:rPr>
          <w:rFonts w:ascii="IBM Plex Sans" w:hAnsi="IBM Plex Sans"/>
          <w:b w:val="false"/>
          <w:bCs w:val="false"/>
          <w:sz w:val="24"/>
          <w:szCs w:val="24"/>
        </w:rPr>
        <w:t>El modelo se entrenó con el 80% de las imágenes de entrenamiento.</w:t>
      </w:r>
    </w:p>
    <w:p>
      <w:pPr>
        <w:pStyle w:val="Normal"/>
        <w:bidi w:val="0"/>
        <w:jc w:val="start"/>
        <w:rPr>
          <w:rFonts w:ascii="IBM Plex Sans" w:hAnsi="IBM Plex Sans"/>
          <w:b/>
          <w:bCs/>
          <w:sz w:val="24"/>
          <w:szCs w:val="24"/>
        </w:rPr>
      </w:pPr>
      <w:r>
        <w:rPr>
          <w:rFonts w:ascii="IBM Plex Sans" w:hAnsi="IBM Plex Sans"/>
          <w:b/>
          <w:bCs/>
          <w:sz w:val="24"/>
          <w:szCs w:val="24"/>
        </w:rPr>
      </w:r>
    </w:p>
    <w:p>
      <w:pPr>
        <w:pStyle w:val="Normal"/>
        <w:bidi w:val="0"/>
        <w:jc w:val="start"/>
        <w:rPr>
          <w:rFonts w:ascii="IBM Plex Sans" w:hAnsi="IBM Plex Sans"/>
          <w:b/>
          <w:bCs/>
          <w:sz w:val="24"/>
          <w:szCs w:val="24"/>
        </w:rPr>
      </w:pPr>
      <w:r>
        <w:drawing>
          <wp:anchor behindDoc="0" distT="0" distB="0" distL="0" distR="0" simplePos="0" locked="0" layoutInCell="0" allowOverlap="1" relativeHeight="2">
            <wp:simplePos x="0" y="0"/>
            <wp:positionH relativeFrom="column">
              <wp:posOffset>356235</wp:posOffset>
            </wp:positionH>
            <wp:positionV relativeFrom="paragraph">
              <wp:posOffset>269875</wp:posOffset>
            </wp:positionV>
            <wp:extent cx="5446395" cy="5654675"/>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5446395" cy="5654675"/>
                    </a:xfrm>
                    <a:prstGeom prst="rect">
                      <a:avLst/>
                    </a:prstGeom>
                    <a:noFill/>
                  </pic:spPr>
                </pic:pic>
              </a:graphicData>
            </a:graphic>
          </wp:anchor>
        </w:drawing>
      </w:r>
      <w:r>
        <w:rPr>
          <w:rFonts w:ascii="IBM Plex Sans" w:hAnsi="IBM Plex Sans"/>
          <w:b/>
          <w:bCs/>
          <w:sz w:val="24"/>
          <w:szCs w:val="24"/>
        </w:rPr>
        <w:t xml:space="preserve">Accuracy: </w:t>
      </w:r>
      <w:r>
        <w:rPr>
          <w:rFonts w:ascii="IBM Plex Sans" w:hAnsi="IBM Plex Sans"/>
          <w:b w:val="false"/>
          <w:bCs w:val="false"/>
          <w:sz w:val="24"/>
          <w:szCs w:val="24"/>
        </w:rPr>
        <w:t>0.419</w:t>
      </w:r>
      <w:r>
        <w:br w:type="page"/>
      </w:r>
    </w:p>
    <w:p>
      <w:pPr>
        <w:pStyle w:val="Normal"/>
        <w:bidi w:val="0"/>
        <w:jc w:val="center"/>
        <w:rPr>
          <w:rFonts w:ascii="IBM Plex Sans" w:hAnsi="IBM Plex Sans"/>
          <w:b w:val="false"/>
          <w:bCs w:val="false"/>
          <w:sz w:val="24"/>
          <w:szCs w:val="24"/>
        </w:rPr>
      </w:pPr>
      <w:r>
        <w:rPr>
          <w:rFonts w:ascii="IBM Plex Sans" w:hAnsi="IBM Plex Sans"/>
          <w:b w:val="false"/>
          <w:bCs w:val="false"/>
          <w:sz w:val="24"/>
          <w:szCs w:val="24"/>
        </w:rPr>
        <w:drawing>
          <wp:inline distT="0" distB="0" distL="0" distR="0">
            <wp:extent cx="4048125" cy="4162425"/>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4048125" cy="4162425"/>
                    </a:xfrm>
                    <a:prstGeom prst="rect">
                      <a:avLst/>
                    </a:prstGeom>
                    <a:noFill/>
                  </pic:spPr>
                </pic:pic>
              </a:graphicData>
            </a:graphic>
          </wp:inline>
        </w:drawing>
      </w:r>
    </w:p>
    <w:p>
      <w:pPr>
        <w:pStyle w:val="Normal"/>
        <w:bidi w:val="0"/>
        <w:jc w:val="start"/>
        <w:rPr>
          <w:rFonts w:ascii="IBM Plex Sans" w:hAnsi="IBM Plex Sans"/>
          <w:b/>
          <w:bCs/>
          <w:sz w:val="24"/>
          <w:szCs w:val="24"/>
        </w:rPr>
      </w:pPr>
      <w:r>
        <w:rPr>
          <w:rFonts w:ascii="IBM Plex Sans" w:hAnsi="IBM Plex Sans"/>
          <w:b/>
          <w:bCs/>
          <w:sz w:val="24"/>
          <w:szCs w:val="24"/>
        </w:rPr>
      </w:r>
    </w:p>
    <w:p>
      <w:pPr>
        <w:pStyle w:val="Normal"/>
        <w:bidi w:val="0"/>
        <w:jc w:val="start"/>
        <w:rPr>
          <w:rFonts w:ascii="IBM Plex Sans" w:hAnsi="IBM Plex Sans"/>
          <w:b/>
          <w:bCs/>
          <w:sz w:val="24"/>
          <w:szCs w:val="24"/>
        </w:rPr>
      </w:pPr>
      <w:r>
        <w:rPr>
          <w:rFonts w:ascii="IBM Plex Sans" w:hAnsi="IBM Plex Sans"/>
          <w:b/>
          <w:bCs/>
          <w:sz w:val="24"/>
          <w:szCs w:val="24"/>
        </w:rPr>
      </w:r>
    </w:p>
    <w:p>
      <w:pPr>
        <w:pStyle w:val="Normal"/>
        <w:bidi w:val="0"/>
        <w:jc w:val="start"/>
        <w:rPr>
          <w:rFonts w:ascii="IBM Plex Sans" w:hAnsi="IBM Plex Sans"/>
          <w:b/>
          <w:bCs/>
          <w:sz w:val="24"/>
          <w:szCs w:val="24"/>
        </w:rPr>
      </w:pPr>
      <w:r>
        <w:rPr>
          <w:rFonts w:ascii="IBM Plex Sans" w:hAnsi="IBM Plex Sans"/>
          <w:b/>
          <w:bCs/>
          <w:sz w:val="24"/>
          <w:szCs w:val="24"/>
        </w:rPr>
      </w:r>
    </w:p>
    <w:p>
      <w:pPr>
        <w:pStyle w:val="Normal"/>
        <w:bidi w:val="0"/>
        <w:jc w:val="start"/>
        <w:rPr>
          <w:rFonts w:ascii="IBM Plex Sans" w:hAnsi="IBM Plex Sans"/>
          <w:b/>
          <w:bCs/>
          <w:sz w:val="24"/>
          <w:szCs w:val="24"/>
        </w:rPr>
      </w:pPr>
      <w:r>
        <w:rPr>
          <w:rFonts w:ascii="IBM Plex Sans" w:hAnsi="IBM Plex Sans"/>
          <w:b/>
          <w:bCs/>
          <w:sz w:val="24"/>
          <w:szCs w:val="24"/>
        </w:rPr>
      </w:r>
    </w:p>
    <w:p>
      <w:pPr>
        <w:pStyle w:val="Normal"/>
        <w:bidi w:val="0"/>
        <w:jc w:val="start"/>
        <w:rPr>
          <w:rFonts w:ascii="IBM Plex Sans" w:hAnsi="IBM Plex Sans"/>
          <w:b/>
          <w:bCs/>
          <w:sz w:val="24"/>
          <w:szCs w:val="24"/>
        </w:rPr>
      </w:pPr>
      <w:r>
        <w:rPr>
          <w:rFonts w:ascii="IBM Plex Sans" w:hAnsi="IBM Plex Sans"/>
          <w:b/>
          <w:bCs/>
          <w:sz w:val="24"/>
          <w:szCs w:val="24"/>
        </w:rPr>
      </w:r>
    </w:p>
    <w:p>
      <w:pPr>
        <w:pStyle w:val="Normal"/>
        <w:bidi w:val="0"/>
        <w:jc w:val="start"/>
        <w:rPr>
          <w:rFonts w:ascii="IBM Plex Sans" w:hAnsi="IBM Plex Sans"/>
          <w:b/>
          <w:bCs/>
          <w:sz w:val="24"/>
          <w:szCs w:val="24"/>
        </w:rPr>
      </w:pPr>
      <w:r>
        <w:rPr>
          <w:rFonts w:ascii="IBM Plex Sans" w:hAnsi="IBM Plex Sans"/>
          <w:b/>
          <w:bCs/>
          <w:sz w:val="24"/>
          <w:szCs w:val="24"/>
        </w:rPr>
      </w:r>
    </w:p>
    <w:p>
      <w:pPr>
        <w:pStyle w:val="Normal"/>
        <w:bidi w:val="0"/>
        <w:jc w:val="start"/>
        <w:rPr>
          <w:rFonts w:ascii="IBM Plex Sans" w:hAnsi="IBM Plex Sans"/>
          <w:b/>
          <w:bCs/>
          <w:sz w:val="24"/>
          <w:szCs w:val="24"/>
        </w:rPr>
      </w:pPr>
      <w:r>
        <w:rPr>
          <w:rFonts w:ascii="IBM Plex Sans" w:hAnsi="IBM Plex Sans"/>
          <w:b/>
          <w:bCs/>
          <w:sz w:val="24"/>
          <w:szCs w:val="24"/>
        </w:rPr>
      </w:r>
    </w:p>
    <w:p>
      <w:pPr>
        <w:pStyle w:val="Normal"/>
        <w:bidi w:val="0"/>
        <w:jc w:val="start"/>
        <w:rPr>
          <w:rFonts w:ascii="IBM Plex Sans" w:hAnsi="IBM Plex Sans"/>
          <w:b/>
          <w:bCs/>
          <w:sz w:val="24"/>
          <w:szCs w:val="24"/>
        </w:rPr>
      </w:pPr>
      <w:r>
        <w:rPr>
          <w:rFonts w:ascii="IBM Plex Sans" w:hAnsi="IBM Plex Sans"/>
          <w:b/>
          <w:bCs/>
          <w:sz w:val="24"/>
          <w:szCs w:val="24"/>
        </w:rPr>
      </w:r>
    </w:p>
    <w:p>
      <w:pPr>
        <w:pStyle w:val="Normal"/>
        <w:bidi w:val="0"/>
        <w:jc w:val="start"/>
        <w:rPr>
          <w:rFonts w:ascii="IBM Plex Sans" w:hAnsi="IBM Plex Sans"/>
          <w:b/>
          <w:bCs/>
          <w:sz w:val="24"/>
          <w:szCs w:val="24"/>
        </w:rPr>
      </w:pPr>
      <w:r>
        <w:rPr>
          <w:rFonts w:ascii="IBM Plex Sans" w:hAnsi="IBM Plex Sans"/>
          <w:b/>
          <w:bCs/>
          <w:sz w:val="24"/>
          <w:szCs w:val="24"/>
        </w:rPr>
      </w:r>
    </w:p>
    <w:p>
      <w:pPr>
        <w:pStyle w:val="Normal"/>
        <w:bidi w:val="0"/>
        <w:jc w:val="start"/>
        <w:rPr>
          <w:rFonts w:ascii="IBM Plex Sans" w:hAnsi="IBM Plex Sans"/>
          <w:b/>
          <w:bCs/>
          <w:sz w:val="24"/>
          <w:szCs w:val="24"/>
        </w:rPr>
      </w:pPr>
      <w:r>
        <w:rPr>
          <w:rFonts w:ascii="IBM Plex Sans" w:hAnsi="IBM Plex Sans"/>
          <w:b/>
          <w:bCs/>
          <w:sz w:val="24"/>
          <w:szCs w:val="24"/>
        </w:rPr>
      </w:r>
    </w:p>
    <w:p>
      <w:pPr>
        <w:pStyle w:val="Normal"/>
        <w:bidi w:val="0"/>
        <w:jc w:val="start"/>
        <w:rPr>
          <w:rFonts w:ascii="IBM Plex Sans" w:hAnsi="IBM Plex Sans"/>
          <w:b/>
          <w:bCs/>
          <w:sz w:val="24"/>
          <w:szCs w:val="24"/>
        </w:rPr>
      </w:pPr>
      <w:r>
        <w:rPr>
          <w:rFonts w:ascii="IBM Plex Sans" w:hAnsi="IBM Plex Sans"/>
          <w:b/>
          <w:bCs/>
          <w:sz w:val="24"/>
          <w:szCs w:val="24"/>
        </w:rPr>
      </w:r>
    </w:p>
    <w:p>
      <w:pPr>
        <w:pStyle w:val="Normal"/>
        <w:bidi w:val="0"/>
        <w:jc w:val="start"/>
        <w:rPr>
          <w:rFonts w:ascii="IBM Plex Sans" w:hAnsi="IBM Plex Sans"/>
          <w:b/>
          <w:bCs/>
          <w:sz w:val="24"/>
          <w:szCs w:val="24"/>
        </w:rPr>
      </w:pPr>
      <w:r>
        <w:rPr>
          <w:rFonts w:ascii="IBM Plex Sans" w:hAnsi="IBM Plex Sans"/>
          <w:b/>
          <w:bCs/>
          <w:sz w:val="24"/>
          <w:szCs w:val="24"/>
        </w:rPr>
      </w:r>
    </w:p>
    <w:p>
      <w:pPr>
        <w:pStyle w:val="Normal"/>
        <w:bidi w:val="0"/>
        <w:jc w:val="start"/>
        <w:rPr>
          <w:rFonts w:ascii="IBM Plex Sans" w:hAnsi="IBM Plex Sans"/>
          <w:b/>
          <w:bCs/>
          <w:sz w:val="24"/>
          <w:szCs w:val="24"/>
        </w:rPr>
      </w:pPr>
      <w:r>
        <w:rPr>
          <w:rFonts w:ascii="IBM Plex Sans" w:hAnsi="IBM Plex Sans"/>
          <w:b/>
          <w:bCs/>
          <w:sz w:val="24"/>
          <w:szCs w:val="24"/>
        </w:rPr>
      </w:r>
    </w:p>
    <w:p>
      <w:pPr>
        <w:pStyle w:val="Normal"/>
        <w:bidi w:val="0"/>
        <w:jc w:val="start"/>
        <w:rPr>
          <w:rFonts w:ascii="IBM Plex Sans" w:hAnsi="IBM Plex Sans"/>
          <w:b/>
          <w:bCs/>
          <w:sz w:val="24"/>
          <w:szCs w:val="24"/>
        </w:rPr>
      </w:pPr>
      <w:r>
        <w:rPr>
          <w:rFonts w:ascii="IBM Plex Sans" w:hAnsi="IBM Plex Sans"/>
          <w:b/>
          <w:bCs/>
          <w:sz w:val="24"/>
          <w:szCs w:val="24"/>
        </w:rPr>
      </w:r>
    </w:p>
    <w:p>
      <w:pPr>
        <w:pStyle w:val="Normal"/>
        <w:bidi w:val="0"/>
        <w:jc w:val="start"/>
        <w:rPr>
          <w:rFonts w:ascii="IBM Plex Sans" w:hAnsi="IBM Plex Sans"/>
          <w:b/>
          <w:bCs/>
          <w:sz w:val="24"/>
          <w:szCs w:val="24"/>
        </w:rPr>
      </w:pPr>
      <w:r>
        <w:rPr>
          <w:rFonts w:ascii="IBM Plex Sans" w:hAnsi="IBM Plex Sans"/>
          <w:b/>
          <w:bCs/>
          <w:sz w:val="24"/>
          <w:szCs w:val="24"/>
        </w:rPr>
      </w:r>
    </w:p>
    <w:p>
      <w:pPr>
        <w:pStyle w:val="Normal"/>
        <w:bidi w:val="0"/>
        <w:jc w:val="start"/>
        <w:rPr>
          <w:rFonts w:ascii="IBM Plex Sans" w:hAnsi="IBM Plex Sans"/>
          <w:b/>
          <w:bCs/>
          <w:sz w:val="24"/>
          <w:szCs w:val="24"/>
        </w:rPr>
      </w:pPr>
      <w:r>
        <w:rPr>
          <w:rFonts w:ascii="IBM Plex Sans" w:hAnsi="IBM Plex Sans"/>
          <w:b/>
          <w:bCs/>
          <w:sz w:val="24"/>
          <w:szCs w:val="24"/>
        </w:rPr>
      </w:r>
    </w:p>
    <w:p>
      <w:pPr>
        <w:pStyle w:val="Normal"/>
        <w:bidi w:val="0"/>
        <w:jc w:val="start"/>
        <w:rPr>
          <w:rFonts w:ascii="IBM Plex Sans" w:hAnsi="IBM Plex Sans"/>
          <w:b/>
          <w:bCs/>
          <w:sz w:val="24"/>
          <w:szCs w:val="24"/>
        </w:rPr>
      </w:pPr>
      <w:r>
        <w:rPr>
          <w:rFonts w:ascii="IBM Plex Sans" w:hAnsi="IBM Plex Sans"/>
          <w:b/>
          <w:bCs/>
          <w:sz w:val="24"/>
          <w:szCs w:val="24"/>
        </w:rPr>
      </w:r>
    </w:p>
    <w:p>
      <w:pPr>
        <w:pStyle w:val="Normal"/>
        <w:bidi w:val="0"/>
        <w:jc w:val="start"/>
        <w:rPr>
          <w:rFonts w:ascii="IBM Plex Sans" w:hAnsi="IBM Plex Sans"/>
          <w:b/>
          <w:bCs/>
          <w:sz w:val="24"/>
          <w:szCs w:val="24"/>
        </w:rPr>
      </w:pPr>
      <w:r>
        <w:rPr>
          <w:rFonts w:ascii="IBM Plex Sans" w:hAnsi="IBM Plex Sans"/>
          <w:b/>
          <w:bCs/>
          <w:sz w:val="24"/>
          <w:szCs w:val="24"/>
        </w:rPr>
      </w:r>
    </w:p>
    <w:p>
      <w:pPr>
        <w:pStyle w:val="Normal"/>
        <w:bidi w:val="0"/>
        <w:jc w:val="start"/>
        <w:rPr>
          <w:rFonts w:ascii="IBM Plex Sans" w:hAnsi="IBM Plex Sans"/>
          <w:b/>
          <w:bCs/>
          <w:sz w:val="24"/>
          <w:szCs w:val="24"/>
        </w:rPr>
      </w:pPr>
      <w:r>
        <w:rPr>
          <w:rFonts w:ascii="IBM Plex Sans" w:hAnsi="IBM Plex Sans"/>
          <w:b/>
          <w:bCs/>
          <w:sz w:val="24"/>
          <w:szCs w:val="24"/>
        </w:rPr>
      </w:r>
    </w:p>
    <w:p>
      <w:pPr>
        <w:pStyle w:val="Normal"/>
        <w:bidi w:val="0"/>
        <w:jc w:val="start"/>
        <w:rPr>
          <w:rFonts w:ascii="IBM Plex Sans" w:hAnsi="IBM Plex Sans"/>
          <w:b/>
          <w:bCs/>
          <w:sz w:val="24"/>
          <w:szCs w:val="24"/>
        </w:rPr>
      </w:pPr>
      <w:r>
        <w:rPr>
          <w:rFonts w:ascii="IBM Plex Sans" w:hAnsi="IBM Plex Sans"/>
          <w:b/>
          <w:bCs/>
          <w:sz w:val="24"/>
          <w:szCs w:val="24"/>
        </w:rPr>
      </w:r>
    </w:p>
    <w:p>
      <w:pPr>
        <w:pStyle w:val="Normal"/>
        <w:bidi w:val="0"/>
        <w:jc w:val="start"/>
        <w:rPr>
          <w:rFonts w:ascii="IBM Plex Sans" w:hAnsi="IBM Plex Sans"/>
          <w:b/>
          <w:bCs/>
          <w:sz w:val="24"/>
          <w:szCs w:val="24"/>
        </w:rPr>
      </w:pPr>
      <w:r>
        <w:rPr>
          <w:rFonts w:ascii="IBM Plex Sans" w:hAnsi="IBM Plex Sans"/>
          <w:b/>
          <w:bCs/>
          <w:sz w:val="24"/>
          <w:szCs w:val="24"/>
        </w:rPr>
      </w:r>
    </w:p>
    <w:p>
      <w:pPr>
        <w:pStyle w:val="Normal"/>
        <w:bidi w:val="0"/>
        <w:jc w:val="start"/>
        <w:rPr>
          <w:rFonts w:ascii="IBM Plex Sans" w:hAnsi="IBM Plex Sans"/>
          <w:b/>
          <w:bCs/>
          <w:sz w:val="24"/>
          <w:szCs w:val="24"/>
        </w:rPr>
      </w:pPr>
      <w:r>
        <w:rPr>
          <w:rFonts w:ascii="IBM Plex Sans" w:hAnsi="IBM Plex Sans"/>
          <w:b/>
          <w:bCs/>
          <w:sz w:val="24"/>
          <w:szCs w:val="24"/>
        </w:rPr>
      </w:r>
    </w:p>
    <w:p>
      <w:pPr>
        <w:pStyle w:val="Normal"/>
        <w:bidi w:val="0"/>
        <w:jc w:val="start"/>
        <w:rPr>
          <w:rFonts w:ascii="IBM Plex Sans" w:hAnsi="IBM Plex Sans"/>
          <w:b/>
          <w:bCs/>
          <w:sz w:val="24"/>
          <w:szCs w:val="24"/>
        </w:rPr>
      </w:pPr>
      <w:r>
        <w:rPr>
          <w:rFonts w:ascii="IBM Plex Sans" w:hAnsi="IBM Plex Sans"/>
          <w:b/>
          <w:bCs/>
          <w:sz w:val="24"/>
          <w:szCs w:val="24"/>
        </w:rPr>
      </w:r>
    </w:p>
    <w:p>
      <w:pPr>
        <w:pStyle w:val="Normal"/>
        <w:bidi w:val="0"/>
        <w:jc w:val="start"/>
        <w:rPr>
          <w:rFonts w:ascii="IBM Plex Sans" w:hAnsi="IBM Plex Sans"/>
          <w:b/>
          <w:bCs/>
          <w:sz w:val="24"/>
          <w:szCs w:val="24"/>
        </w:rPr>
      </w:pPr>
      <w:r>
        <w:rPr>
          <w:rFonts w:ascii="IBM Plex Sans" w:hAnsi="IBM Plex Sans"/>
          <w:b/>
          <w:bCs/>
          <w:sz w:val="24"/>
          <w:szCs w:val="24"/>
        </w:rPr>
      </w:r>
      <w:r>
        <w:br w:type="page"/>
      </w:r>
    </w:p>
    <w:p>
      <w:pPr>
        <w:pStyle w:val="Normal"/>
        <w:bidi w:val="0"/>
        <w:jc w:val="start"/>
        <w:rPr>
          <w:rFonts w:ascii="IBM Plex Sans" w:hAnsi="IBM Plex Sans"/>
          <w:b/>
          <w:bCs/>
          <w:sz w:val="24"/>
          <w:szCs w:val="24"/>
        </w:rPr>
      </w:pPr>
      <w:r>
        <w:rPr>
          <w:rFonts w:ascii="IBM Plex Sans" w:hAnsi="IBM Plex Sans"/>
          <w:b/>
          <w:bCs/>
          <w:sz w:val="24"/>
          <w:szCs w:val="24"/>
        </w:rPr>
        <w:t>Red neuronal convolucional</w:t>
      </w:r>
    </w:p>
    <w:p>
      <w:pPr>
        <w:pStyle w:val="Normal"/>
        <w:bidi w:val="0"/>
        <w:jc w:val="start"/>
        <w:rPr>
          <w:rFonts w:ascii="IBM Plex Sans" w:hAnsi="IBM Plex Sans"/>
          <w:b/>
          <w:bCs/>
          <w:sz w:val="24"/>
          <w:szCs w:val="24"/>
        </w:rPr>
      </w:pPr>
      <w:r>
        <w:rPr>
          <w:rFonts w:ascii="IBM Plex Sans" w:hAnsi="IBM Plex Sans"/>
          <w:b/>
          <w:bCs/>
          <w:sz w:val="24"/>
          <w:szCs w:val="24"/>
        </w:rPr>
      </w:r>
    </w:p>
    <w:p>
      <w:pPr>
        <w:pStyle w:val="Normal"/>
        <w:bidi w:val="0"/>
        <w:jc w:val="start"/>
        <w:rPr>
          <w:rFonts w:ascii="IBM Plex Sans" w:hAnsi="IBM Plex Sans"/>
          <w:b w:val="false"/>
          <w:bCs w:val="false"/>
          <w:sz w:val="24"/>
          <w:szCs w:val="24"/>
        </w:rPr>
      </w:pPr>
      <w:r>
        <w:rPr>
          <w:rFonts w:ascii="IBM Plex Sans" w:hAnsi="IBM Plex Sans"/>
          <w:b w:val="false"/>
          <w:bCs w:val="false"/>
          <w:sz w:val="24"/>
          <w:szCs w:val="24"/>
        </w:rPr>
        <w:t>El modelo se entrenó con el 80% de las imágenes de entrenamiento.</w:t>
      </w:r>
    </w:p>
    <w:p>
      <w:pPr>
        <w:pStyle w:val="Normal"/>
        <w:bidi w:val="0"/>
        <w:jc w:val="start"/>
        <w:rPr>
          <w:rFonts w:ascii="IBM Plex Sans" w:hAnsi="IBM Plex Sans"/>
          <w:b w:val="false"/>
          <w:bCs w:val="false"/>
          <w:sz w:val="24"/>
          <w:szCs w:val="24"/>
        </w:rPr>
      </w:pPr>
      <w:r>
        <w:rPr>
          <w:rFonts w:ascii="IBM Plex Sans" w:hAnsi="IBM Plex Sans"/>
          <w:b w:val="false"/>
          <w:bCs w:val="false"/>
          <w:sz w:val="24"/>
          <w:szCs w:val="24"/>
        </w:rPr>
      </w:r>
    </w:p>
    <w:p>
      <w:pPr>
        <w:pStyle w:val="Normal"/>
        <w:bidi w:val="0"/>
        <w:jc w:val="start"/>
        <w:rPr>
          <w:rFonts w:ascii="IBM Plex Sans" w:hAnsi="IBM Plex Sans"/>
          <w:b w:val="false"/>
          <w:bCs w:val="false"/>
          <w:sz w:val="24"/>
          <w:szCs w:val="24"/>
        </w:rPr>
      </w:pPr>
      <w:r>
        <w:rPr>
          <w:rFonts w:ascii="IBM Plex Sans" w:hAnsi="IBM Plex Sans"/>
          <w:b w:val="false"/>
          <w:bCs w:val="false"/>
          <w:sz w:val="24"/>
          <w:szCs w:val="24"/>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120130" cy="6181725"/>
            <wp:effectExtent l="0" t="0" r="0" b="0"/>
            <wp:wrapSquare wrapText="largest"/>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4"/>
                    <a:stretch>
                      <a:fillRect/>
                    </a:stretch>
                  </pic:blipFill>
                  <pic:spPr bwMode="auto">
                    <a:xfrm>
                      <a:off x="0" y="0"/>
                      <a:ext cx="6120130" cy="6181725"/>
                    </a:xfrm>
                    <a:prstGeom prst="rect">
                      <a:avLst/>
                    </a:prstGeom>
                    <a:noFill/>
                  </pic:spPr>
                </pic:pic>
              </a:graphicData>
            </a:graphic>
          </wp:anchor>
        </w:drawing>
      </w:r>
    </w:p>
    <w:p>
      <w:pPr>
        <w:pStyle w:val="Normal"/>
        <w:bidi w:val="0"/>
        <w:jc w:val="start"/>
        <w:rPr>
          <w:rFonts w:ascii="IBM Plex Sans" w:hAnsi="IBM Plex Sans"/>
          <w:b w:val="false"/>
          <w:bCs w:val="false"/>
          <w:sz w:val="24"/>
          <w:szCs w:val="24"/>
        </w:rPr>
      </w:pPr>
      <w:r>
        <w:rPr>
          <w:rFonts w:ascii="IBM Plex Sans" w:hAnsi="IBM Plex Sans"/>
          <w:b w:val="false"/>
          <w:bCs w:val="false"/>
          <w:sz w:val="24"/>
          <w:szCs w:val="24"/>
        </w:rPr>
        <w:t>Capas:</w:t>
      </w:r>
    </w:p>
    <w:p>
      <w:pPr>
        <w:pStyle w:val="Normal"/>
        <w:bidi w:val="0"/>
        <w:jc w:val="start"/>
        <w:rPr>
          <w:rFonts w:ascii="IBM Plex Sans" w:hAnsi="IBM Plex Sans"/>
          <w:b w:val="false"/>
          <w:bCs w:val="false"/>
          <w:sz w:val="24"/>
          <w:szCs w:val="24"/>
        </w:rPr>
      </w:pPr>
      <w:r>
        <w:rPr>
          <w:rFonts w:ascii="IBM Plex Sans" w:hAnsi="IBM Plex Sans"/>
          <w:b w:val="false"/>
          <w:bCs w:val="false"/>
          <w:sz w:val="24"/>
          <w:szCs w:val="24"/>
        </w:rPr>
      </w:r>
    </w:p>
    <w:p>
      <w:pPr>
        <w:pStyle w:val="Normal"/>
        <w:numPr>
          <w:ilvl w:val="0"/>
          <w:numId w:val="1"/>
        </w:numPr>
        <w:bidi w:val="0"/>
        <w:jc w:val="start"/>
        <w:rPr>
          <w:rFonts w:ascii="IBM Plex Sans" w:hAnsi="IBM Plex Sans"/>
          <w:b w:val="false"/>
          <w:bCs w:val="false"/>
          <w:sz w:val="24"/>
          <w:szCs w:val="24"/>
        </w:rPr>
      </w:pPr>
      <w:r>
        <w:rPr>
          <w:rFonts w:ascii="IBM Plex Sans" w:hAnsi="IBM Plex Sans"/>
          <w:b w:val="false"/>
          <w:bCs w:val="false"/>
          <w:sz w:val="24"/>
          <w:szCs w:val="24"/>
        </w:rPr>
        <w:t>Input (64x64)</w:t>
      </w:r>
    </w:p>
    <w:p>
      <w:pPr>
        <w:pStyle w:val="Normal"/>
        <w:numPr>
          <w:ilvl w:val="0"/>
          <w:numId w:val="1"/>
        </w:numPr>
        <w:bidi w:val="0"/>
        <w:jc w:val="start"/>
        <w:rPr>
          <w:rFonts w:ascii="IBM Plex Sans" w:hAnsi="IBM Plex Sans"/>
          <w:b w:val="false"/>
          <w:bCs w:val="false"/>
          <w:sz w:val="24"/>
          <w:szCs w:val="24"/>
        </w:rPr>
      </w:pPr>
      <w:r>
        <w:rPr>
          <w:rFonts w:ascii="IBM Plex Sans" w:hAnsi="IBM Plex Sans"/>
          <w:b w:val="false"/>
          <w:bCs w:val="false"/>
          <w:sz w:val="24"/>
          <w:szCs w:val="24"/>
        </w:rPr>
        <w:t>Conv2D (32x32)</w:t>
      </w:r>
    </w:p>
    <w:p>
      <w:pPr>
        <w:pStyle w:val="Normal"/>
        <w:numPr>
          <w:ilvl w:val="0"/>
          <w:numId w:val="1"/>
        </w:numPr>
        <w:bidi w:val="0"/>
        <w:jc w:val="start"/>
        <w:rPr>
          <w:rFonts w:ascii="IBM Plex Sans" w:hAnsi="IBM Plex Sans"/>
          <w:b w:val="false"/>
          <w:bCs w:val="false"/>
          <w:sz w:val="24"/>
          <w:szCs w:val="24"/>
        </w:rPr>
      </w:pPr>
      <w:r>
        <w:rPr>
          <w:rFonts w:ascii="IBM Plex Sans" w:hAnsi="IBM Plex Sans"/>
          <w:b w:val="false"/>
          <w:bCs w:val="false"/>
          <w:sz w:val="24"/>
          <w:szCs w:val="24"/>
        </w:rPr>
        <w:t>Normalización</w:t>
      </w:r>
    </w:p>
    <w:p>
      <w:pPr>
        <w:pStyle w:val="Normal"/>
        <w:numPr>
          <w:ilvl w:val="0"/>
          <w:numId w:val="1"/>
        </w:numPr>
        <w:bidi w:val="0"/>
        <w:jc w:val="start"/>
        <w:rPr>
          <w:rFonts w:ascii="IBM Plex Sans" w:hAnsi="IBM Plex Sans"/>
          <w:b w:val="false"/>
          <w:bCs w:val="false"/>
          <w:sz w:val="24"/>
          <w:szCs w:val="24"/>
        </w:rPr>
      </w:pPr>
      <w:r>
        <w:rPr>
          <w:rFonts w:ascii="IBM Plex Sans" w:hAnsi="IBM Plex Sans"/>
          <w:b w:val="false"/>
          <w:bCs w:val="false"/>
          <w:sz w:val="24"/>
          <w:szCs w:val="24"/>
        </w:rPr>
        <w:t>Pooling (2x2)</w:t>
      </w:r>
    </w:p>
    <w:p>
      <w:pPr>
        <w:pStyle w:val="Normal"/>
        <w:numPr>
          <w:ilvl w:val="0"/>
          <w:numId w:val="1"/>
        </w:numPr>
        <w:bidi w:val="0"/>
        <w:jc w:val="start"/>
        <w:rPr>
          <w:rFonts w:ascii="IBM Plex Sans" w:hAnsi="IBM Plex Sans"/>
          <w:b w:val="false"/>
          <w:bCs w:val="false"/>
          <w:sz w:val="24"/>
          <w:szCs w:val="24"/>
        </w:rPr>
      </w:pPr>
      <w:r>
        <w:rPr>
          <w:rFonts w:ascii="IBM Plex Sans" w:hAnsi="IBM Plex Sans"/>
          <w:b w:val="false"/>
          <w:bCs w:val="false"/>
          <w:sz w:val="24"/>
          <w:szCs w:val="24"/>
        </w:rPr>
        <w:t>Conv2D (64x64)</w:t>
      </w:r>
    </w:p>
    <w:p>
      <w:pPr>
        <w:pStyle w:val="Normal"/>
        <w:numPr>
          <w:ilvl w:val="0"/>
          <w:numId w:val="1"/>
        </w:numPr>
        <w:bidi w:val="0"/>
        <w:jc w:val="start"/>
        <w:rPr>
          <w:rFonts w:ascii="IBM Plex Sans" w:hAnsi="IBM Plex Sans"/>
          <w:b w:val="false"/>
          <w:bCs w:val="false"/>
          <w:sz w:val="24"/>
          <w:szCs w:val="24"/>
        </w:rPr>
      </w:pPr>
      <w:r>
        <w:rPr>
          <w:rFonts w:ascii="IBM Plex Sans" w:hAnsi="IBM Plex Sans"/>
          <w:b w:val="false"/>
          <w:bCs w:val="false"/>
          <w:sz w:val="24"/>
          <w:szCs w:val="24"/>
        </w:rPr>
        <w:t>Normalización</w:t>
      </w:r>
    </w:p>
    <w:p>
      <w:pPr>
        <w:pStyle w:val="Normal"/>
        <w:numPr>
          <w:ilvl w:val="0"/>
          <w:numId w:val="1"/>
        </w:numPr>
        <w:bidi w:val="0"/>
        <w:jc w:val="start"/>
        <w:rPr>
          <w:rFonts w:ascii="IBM Plex Sans" w:hAnsi="IBM Plex Sans"/>
          <w:b w:val="false"/>
          <w:bCs w:val="false"/>
          <w:sz w:val="24"/>
          <w:szCs w:val="24"/>
        </w:rPr>
      </w:pPr>
      <w:r>
        <w:rPr>
          <w:rFonts w:ascii="IBM Plex Sans" w:hAnsi="IBM Plex Sans"/>
          <w:b w:val="false"/>
          <w:bCs w:val="false"/>
          <w:sz w:val="24"/>
          <w:szCs w:val="24"/>
        </w:rPr>
        <w:t>Pooling (2x2)</w:t>
      </w:r>
    </w:p>
    <w:p>
      <w:pPr>
        <w:pStyle w:val="Normal"/>
        <w:numPr>
          <w:ilvl w:val="0"/>
          <w:numId w:val="1"/>
        </w:numPr>
        <w:bidi w:val="0"/>
        <w:jc w:val="start"/>
        <w:rPr>
          <w:rFonts w:ascii="IBM Plex Sans" w:hAnsi="IBM Plex Sans"/>
          <w:b w:val="false"/>
          <w:bCs w:val="false"/>
          <w:sz w:val="24"/>
          <w:szCs w:val="24"/>
        </w:rPr>
      </w:pPr>
      <w:r>
        <w:rPr>
          <w:rFonts w:ascii="IBM Plex Sans" w:hAnsi="IBM Plex Sans"/>
          <w:b w:val="false"/>
          <w:bCs w:val="false"/>
          <w:sz w:val="24"/>
          <w:szCs w:val="24"/>
        </w:rPr>
        <w:t>Conv2D (128x128)</w:t>
      </w:r>
    </w:p>
    <w:p>
      <w:pPr>
        <w:pStyle w:val="Normal"/>
        <w:numPr>
          <w:ilvl w:val="0"/>
          <w:numId w:val="1"/>
        </w:numPr>
        <w:bidi w:val="0"/>
        <w:jc w:val="start"/>
        <w:rPr>
          <w:rFonts w:ascii="IBM Plex Sans" w:hAnsi="IBM Plex Sans"/>
          <w:b w:val="false"/>
          <w:bCs w:val="false"/>
          <w:sz w:val="24"/>
          <w:szCs w:val="24"/>
        </w:rPr>
      </w:pPr>
      <w:r>
        <w:rPr>
          <w:rFonts w:ascii="IBM Plex Sans" w:hAnsi="IBM Plex Sans"/>
          <w:b w:val="false"/>
          <w:bCs w:val="false"/>
          <w:sz w:val="24"/>
          <w:szCs w:val="24"/>
        </w:rPr>
        <w:t>Normalización</w:t>
      </w:r>
    </w:p>
    <w:p>
      <w:pPr>
        <w:pStyle w:val="Normal"/>
        <w:numPr>
          <w:ilvl w:val="0"/>
          <w:numId w:val="1"/>
        </w:numPr>
        <w:bidi w:val="0"/>
        <w:jc w:val="start"/>
        <w:rPr>
          <w:rFonts w:ascii="IBM Plex Sans" w:hAnsi="IBM Plex Sans"/>
          <w:b w:val="false"/>
          <w:bCs w:val="false"/>
          <w:sz w:val="24"/>
          <w:szCs w:val="24"/>
        </w:rPr>
      </w:pPr>
      <w:r>
        <w:rPr>
          <w:rFonts w:ascii="IBM Plex Sans" w:hAnsi="IBM Plex Sans"/>
          <w:b w:val="false"/>
          <w:bCs w:val="false"/>
          <w:sz w:val="24"/>
          <w:szCs w:val="24"/>
        </w:rPr>
        <w:t>Pooling (2x2)</w:t>
      </w:r>
    </w:p>
    <w:p>
      <w:pPr>
        <w:pStyle w:val="Normal"/>
        <w:numPr>
          <w:ilvl w:val="0"/>
          <w:numId w:val="1"/>
        </w:numPr>
        <w:bidi w:val="0"/>
        <w:jc w:val="start"/>
        <w:rPr>
          <w:rFonts w:ascii="IBM Plex Sans" w:hAnsi="IBM Plex Sans"/>
          <w:b w:val="false"/>
          <w:bCs w:val="false"/>
          <w:sz w:val="24"/>
          <w:szCs w:val="24"/>
        </w:rPr>
      </w:pPr>
      <w:r>
        <w:rPr>
          <w:rFonts w:ascii="IBM Plex Sans" w:hAnsi="IBM Plex Sans"/>
          <w:b w:val="false"/>
          <w:bCs w:val="false"/>
          <w:sz w:val="24"/>
          <w:szCs w:val="24"/>
        </w:rPr>
        <w:t>Flatten</w:t>
      </w:r>
    </w:p>
    <w:p>
      <w:pPr>
        <w:pStyle w:val="Normal"/>
        <w:numPr>
          <w:ilvl w:val="0"/>
          <w:numId w:val="1"/>
        </w:numPr>
        <w:bidi w:val="0"/>
        <w:jc w:val="start"/>
        <w:rPr>
          <w:rFonts w:ascii="IBM Plex Sans" w:hAnsi="IBM Plex Sans"/>
          <w:b w:val="false"/>
          <w:bCs w:val="false"/>
          <w:sz w:val="24"/>
          <w:szCs w:val="24"/>
        </w:rPr>
      </w:pPr>
      <w:r>
        <w:rPr>
          <w:rFonts w:ascii="IBM Plex Sans" w:hAnsi="IBM Plex Sans"/>
          <w:b w:val="false"/>
          <w:bCs w:val="false"/>
          <w:sz w:val="24"/>
          <w:szCs w:val="24"/>
        </w:rPr>
        <w:t>Dense (256)</w:t>
      </w:r>
    </w:p>
    <w:p>
      <w:pPr>
        <w:pStyle w:val="Normal"/>
        <w:numPr>
          <w:ilvl w:val="0"/>
          <w:numId w:val="1"/>
        </w:numPr>
        <w:bidi w:val="0"/>
        <w:jc w:val="start"/>
        <w:rPr>
          <w:rFonts w:ascii="IBM Plex Sans" w:hAnsi="IBM Plex Sans"/>
          <w:b w:val="false"/>
          <w:bCs w:val="false"/>
          <w:sz w:val="24"/>
          <w:szCs w:val="24"/>
        </w:rPr>
      </w:pPr>
      <w:r>
        <w:rPr>
          <w:rFonts w:ascii="IBM Plex Sans" w:hAnsi="IBM Plex Sans"/>
          <w:b w:val="false"/>
          <w:bCs w:val="false"/>
          <w:sz w:val="24"/>
          <w:szCs w:val="24"/>
        </w:rPr>
        <w:t>Normalización</w:t>
      </w:r>
    </w:p>
    <w:p>
      <w:pPr>
        <w:pStyle w:val="Normal"/>
        <w:numPr>
          <w:ilvl w:val="0"/>
          <w:numId w:val="1"/>
        </w:numPr>
        <w:bidi w:val="0"/>
        <w:jc w:val="start"/>
        <w:rPr>
          <w:rFonts w:ascii="IBM Plex Sans" w:hAnsi="IBM Plex Sans"/>
          <w:b w:val="false"/>
          <w:bCs w:val="false"/>
          <w:sz w:val="24"/>
          <w:szCs w:val="24"/>
        </w:rPr>
      </w:pPr>
      <w:r>
        <w:rPr>
          <w:rFonts w:ascii="IBM Plex Sans" w:hAnsi="IBM Plex Sans"/>
          <w:b w:val="false"/>
          <w:bCs w:val="false"/>
          <w:sz w:val="24"/>
          <w:szCs w:val="24"/>
        </w:rPr>
        <w:t>Dropout (0.25)</w:t>
      </w:r>
    </w:p>
    <w:p>
      <w:pPr>
        <w:pStyle w:val="Normal"/>
        <w:numPr>
          <w:ilvl w:val="0"/>
          <w:numId w:val="1"/>
        </w:numPr>
        <w:bidi w:val="0"/>
        <w:jc w:val="start"/>
        <w:rPr>
          <w:rFonts w:ascii="IBM Plex Sans" w:hAnsi="IBM Plex Sans"/>
          <w:b w:val="false"/>
          <w:bCs w:val="false"/>
          <w:sz w:val="24"/>
          <w:szCs w:val="24"/>
        </w:rPr>
      </w:pPr>
      <w:r>
        <w:rPr>
          <w:rFonts w:ascii="IBM Plex Sans" w:hAnsi="IBM Plex Sans"/>
          <w:b w:val="false"/>
          <w:bCs w:val="false"/>
          <w:sz w:val="24"/>
          <w:szCs w:val="24"/>
        </w:rPr>
        <w:t>Dense (128)</w:t>
      </w:r>
    </w:p>
    <w:p>
      <w:pPr>
        <w:pStyle w:val="Normal"/>
        <w:numPr>
          <w:ilvl w:val="0"/>
          <w:numId w:val="1"/>
        </w:numPr>
        <w:bidi w:val="0"/>
        <w:jc w:val="start"/>
        <w:rPr>
          <w:rFonts w:ascii="IBM Plex Sans" w:hAnsi="IBM Plex Sans"/>
          <w:b w:val="false"/>
          <w:bCs w:val="false"/>
          <w:sz w:val="24"/>
          <w:szCs w:val="24"/>
        </w:rPr>
      </w:pPr>
      <w:r>
        <w:rPr>
          <w:rFonts w:ascii="IBM Plex Sans" w:hAnsi="IBM Plex Sans"/>
          <w:b w:val="false"/>
          <w:bCs w:val="false"/>
          <w:sz w:val="24"/>
          <w:szCs w:val="24"/>
        </w:rPr>
        <w:t>Normalización</w:t>
      </w:r>
    </w:p>
    <w:p>
      <w:pPr>
        <w:pStyle w:val="Normal"/>
        <w:numPr>
          <w:ilvl w:val="0"/>
          <w:numId w:val="1"/>
        </w:numPr>
        <w:bidi w:val="0"/>
        <w:jc w:val="start"/>
        <w:rPr>
          <w:rFonts w:ascii="IBM Plex Sans" w:hAnsi="IBM Plex Sans"/>
          <w:b w:val="false"/>
          <w:bCs w:val="false"/>
          <w:sz w:val="24"/>
          <w:szCs w:val="24"/>
        </w:rPr>
      </w:pPr>
      <w:r>
        <w:rPr>
          <w:rFonts w:ascii="IBM Plex Sans" w:hAnsi="IBM Plex Sans"/>
          <w:b w:val="false"/>
          <w:bCs w:val="false"/>
          <w:sz w:val="24"/>
          <w:szCs w:val="24"/>
        </w:rPr>
        <w:t>Dropout (0.25)</w:t>
      </w:r>
    </w:p>
    <w:p>
      <w:pPr>
        <w:pStyle w:val="Normal"/>
        <w:numPr>
          <w:ilvl w:val="0"/>
          <w:numId w:val="1"/>
        </w:numPr>
        <w:bidi w:val="0"/>
        <w:jc w:val="start"/>
        <w:rPr>
          <w:rFonts w:ascii="IBM Plex Sans" w:hAnsi="IBM Plex Sans"/>
          <w:b w:val="false"/>
          <w:bCs w:val="false"/>
          <w:sz w:val="24"/>
          <w:szCs w:val="24"/>
        </w:rPr>
      </w:pPr>
      <w:r>
        <w:rPr>
          <w:rFonts w:ascii="IBM Plex Sans" w:hAnsi="IBM Plex Sans"/>
          <w:b w:val="false"/>
          <w:bCs w:val="false"/>
          <w:sz w:val="24"/>
          <w:szCs w:val="24"/>
        </w:rPr>
        <w:t>Dense (16)</w:t>
      </w:r>
    </w:p>
    <w:p>
      <w:pPr>
        <w:pStyle w:val="Normal"/>
        <w:bidi w:val="0"/>
        <w:jc w:val="start"/>
        <w:rPr>
          <w:rFonts w:ascii="IBM Plex Sans" w:hAnsi="IBM Plex Sans"/>
          <w:b w:val="false"/>
          <w:bCs w:val="false"/>
          <w:sz w:val="24"/>
          <w:szCs w:val="24"/>
        </w:rPr>
      </w:pPr>
      <w:r>
        <w:rPr>
          <w:rFonts w:ascii="IBM Plex Sans" w:hAnsi="IBM Plex Sans"/>
          <w:b w:val="false"/>
          <w:bCs w:val="false"/>
          <w:sz w:val="24"/>
          <w:szCs w:val="24"/>
        </w:rPr>
      </w:r>
    </w:p>
    <w:p>
      <w:pPr>
        <w:pStyle w:val="Normal"/>
        <w:bidi w:val="0"/>
        <w:jc w:val="start"/>
        <w:rPr>
          <w:rFonts w:ascii="IBM Plex Sans" w:hAnsi="IBM Plex Sans"/>
          <w:b w:val="false"/>
          <w:bCs w:val="false"/>
          <w:sz w:val="24"/>
          <w:szCs w:val="24"/>
        </w:rPr>
      </w:pPr>
      <w:r>
        <w:rPr>
          <w:rFonts w:ascii="IBM Plex Sans" w:hAnsi="IBM Plex Sans"/>
          <w:b w:val="false"/>
          <w:bCs w:val="false"/>
          <w:sz w:val="24"/>
          <w:szCs w:val="24"/>
        </w:rPr>
        <w:t>Épocas: 10</w:t>
      </w:r>
    </w:p>
    <w:p>
      <w:pPr>
        <w:pStyle w:val="Normal"/>
        <w:bidi w:val="0"/>
        <w:jc w:val="start"/>
        <w:rPr>
          <w:rFonts w:ascii="IBM Plex Sans" w:hAnsi="IBM Plex Sans"/>
          <w:b/>
          <w:bCs/>
          <w:sz w:val="24"/>
          <w:szCs w:val="24"/>
        </w:rPr>
      </w:pPr>
      <w:r>
        <w:rPr>
          <w:rFonts w:ascii="IBM Plex Sans" w:hAnsi="IBM Plex Sans"/>
          <w:b/>
          <w:bCs/>
          <w:sz w:val="24"/>
          <w:szCs w:val="24"/>
        </w:rPr>
        <w:t xml:space="preserve">Accuracy: </w:t>
      </w:r>
      <w:r>
        <w:rPr>
          <w:rFonts w:ascii="IBM Plex Sans" w:hAnsi="IBM Plex Sans"/>
          <w:b w:val="false"/>
          <w:bCs w:val="false"/>
          <w:sz w:val="24"/>
          <w:szCs w:val="24"/>
        </w:rPr>
        <w:t>0.743</w:t>
      </w:r>
    </w:p>
    <w:p>
      <w:pPr>
        <w:pStyle w:val="Normal"/>
        <w:bidi w:val="0"/>
        <w:jc w:val="center"/>
        <w:rPr>
          <w:rFonts w:ascii="IBM Plex Sans" w:hAnsi="IBM Plex Sans"/>
          <w:b w:val="false"/>
          <w:bCs w:val="false"/>
          <w:sz w:val="24"/>
          <w:szCs w:val="24"/>
        </w:rPr>
      </w:pPr>
      <w:r>
        <w:rPr>
          <w:rFonts w:ascii="IBM Plex Sans" w:hAnsi="IBM Plex Sans"/>
          <w:b w:val="false"/>
          <w:bCs w:val="false"/>
          <w:sz w:val="24"/>
          <w:szCs w:val="24"/>
        </w:rPr>
        <w:drawing>
          <wp:inline distT="0" distB="0" distL="0" distR="0">
            <wp:extent cx="5608320" cy="5757545"/>
            <wp:effectExtent l="0" t="0" r="0" b="0"/>
            <wp:docPr id="4"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 descr="" title=""/>
                    <pic:cNvPicPr>
                      <a:picLocks noChangeAspect="1" noChangeArrowheads="1"/>
                    </pic:cNvPicPr>
                  </pic:nvPicPr>
                  <pic:blipFill>
                    <a:blip r:embed="rId5"/>
                    <a:stretch>
                      <a:fillRect/>
                    </a:stretch>
                  </pic:blipFill>
                  <pic:spPr bwMode="auto">
                    <a:xfrm>
                      <a:off x="0" y="0"/>
                      <a:ext cx="5608320" cy="5757545"/>
                    </a:xfrm>
                    <a:prstGeom prst="rect">
                      <a:avLst/>
                    </a:prstGeom>
                    <a:noFill/>
                  </pic:spPr>
                </pic:pic>
              </a:graphicData>
            </a:graphic>
          </wp:inline>
        </w:drawing>
      </w:r>
    </w:p>
    <w:p>
      <w:pPr>
        <w:pStyle w:val="Normal"/>
        <w:bidi w:val="0"/>
        <w:jc w:val="start"/>
        <w:rPr>
          <w:rFonts w:ascii="IBM Plex Sans" w:hAnsi="IBM Plex Sans"/>
          <w:b w:val="false"/>
          <w:bCs w:val="false"/>
          <w:sz w:val="24"/>
          <w:szCs w:val="24"/>
        </w:rPr>
      </w:pPr>
      <w:r>
        <w:rPr>
          <w:rFonts w:ascii="IBM Plex Sans" w:hAnsi="IBM Plex Sans"/>
          <w:b w:val="false"/>
          <w:bCs w:val="false"/>
          <w:sz w:val="24"/>
          <w:szCs w:val="24"/>
        </w:rPr>
      </w:r>
    </w:p>
    <w:p>
      <w:pPr>
        <w:pStyle w:val="Normal"/>
        <w:bidi w:val="0"/>
        <w:jc w:val="center"/>
        <w:rPr>
          <w:rFonts w:ascii="IBM Plex Sans" w:hAnsi="IBM Plex Sans"/>
          <w:b w:val="false"/>
          <w:bCs w:val="false"/>
          <w:sz w:val="24"/>
          <w:szCs w:val="24"/>
        </w:rPr>
      </w:pPr>
      <w:r>
        <w:rPr>
          <w:rFonts w:ascii="IBM Plex Sans" w:hAnsi="IBM Plex Sans"/>
          <w:b w:val="false"/>
          <w:bCs w:val="false"/>
          <w:sz w:val="24"/>
          <w:szCs w:val="24"/>
        </w:rPr>
        <w:drawing>
          <wp:inline distT="0" distB="0" distL="0" distR="0">
            <wp:extent cx="4048125" cy="4162425"/>
            <wp:effectExtent l="0" t="0" r="0" b="0"/>
            <wp:docPr id="5"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title=""/>
                    <pic:cNvPicPr>
                      <a:picLocks noChangeAspect="1" noChangeArrowheads="1"/>
                    </pic:cNvPicPr>
                  </pic:nvPicPr>
                  <pic:blipFill>
                    <a:blip r:embed="rId6"/>
                    <a:stretch>
                      <a:fillRect/>
                    </a:stretch>
                  </pic:blipFill>
                  <pic:spPr bwMode="auto">
                    <a:xfrm>
                      <a:off x="0" y="0"/>
                      <a:ext cx="4048125" cy="4162425"/>
                    </a:xfrm>
                    <a:prstGeom prst="rect">
                      <a:avLst/>
                    </a:prstGeom>
                    <a:noFill/>
                  </pic:spPr>
                </pic:pic>
              </a:graphicData>
            </a:graphic>
          </wp:inline>
        </w:drawing>
      </w:r>
    </w:p>
    <w:p>
      <w:pPr>
        <w:pStyle w:val="Normal"/>
        <w:bidi w:val="0"/>
        <w:jc w:val="center"/>
        <w:rPr>
          <w:rFonts w:ascii="IBM Plex Sans" w:hAnsi="IBM Plex Sans"/>
          <w:b w:val="false"/>
          <w:bCs w:val="false"/>
          <w:sz w:val="24"/>
          <w:szCs w:val="24"/>
        </w:rPr>
      </w:pPr>
      <w:r>
        <w:rPr>
          <w:rFonts w:ascii="IBM Plex Sans" w:hAnsi="IBM Plex Sans"/>
          <w:b w:val="false"/>
          <w:bCs w:val="false"/>
          <w:sz w:val="24"/>
          <w:szCs w:val="24"/>
        </w:rPr>
      </w:r>
    </w:p>
    <w:p>
      <w:pPr>
        <w:pStyle w:val="Normal"/>
        <w:bidi w:val="0"/>
        <w:jc w:val="start"/>
        <w:rPr>
          <w:rFonts w:ascii="IBM Plex Sans" w:hAnsi="IBM Plex Sans"/>
          <w:b w:val="false"/>
          <w:bCs w:val="false"/>
          <w:sz w:val="24"/>
          <w:szCs w:val="24"/>
        </w:rPr>
      </w:pPr>
      <w:r>
        <w:rPr>
          <w:rFonts w:ascii="IBM Plex Sans" w:hAnsi="IBM Plex Sans"/>
          <w:b w:val="false"/>
          <w:bCs w:val="false"/>
          <w:sz w:val="24"/>
          <w:szCs w:val="24"/>
        </w:rPr>
        <w:t>La red neuronal se desempeña mejor que la regresión logística en el reconocimiento de imagenes, esto podría ser por que en la regresión logística se debe reducir la dimensionalidad de cada imagen.</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Noto Serif">
    <w:charset w:val="01" w:characterSet="utf-8"/>
    <w:family w:val="roman"/>
    <w:pitch w:val="variable"/>
  </w:font>
  <w:font w:name="OpenSymbol">
    <w:altName w:val="Arial Unicode MS"/>
    <w:charset w:val="02"/>
    <w:family w:val="auto"/>
    <w:pitch w:val="default"/>
  </w:font>
  <w:font w:name="Noto Sans">
    <w:charset w:val="01" w:characterSet="utf-8"/>
    <w:family w:val="swiss"/>
    <w:pitch w:val="variable"/>
  </w:font>
  <w:font w:name="IBM Plex Sans">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Noto Serif" w:hAnsi="Noto Serif" w:eastAsia="Noto Sans" w:cs="Noto Sans Devanagari"/>
        <w:kern w:val="2"/>
        <w:sz w:val="24"/>
        <w:szCs w:val="24"/>
        <w:lang w:val="en-GB" w:eastAsia="zh-CN" w:bidi="hi-IN"/>
      </w:rPr>
    </w:rPrDefault>
    <w:pPrDefault>
      <w:pPr>
        <w:widowControl/>
        <w:suppressAutoHyphens w:val="true"/>
      </w:pPr>
    </w:pPrDefault>
  </w:docDefaults>
  <w:style w:type="paragraph" w:styleId="Normal">
    <w:name w:val="Normal"/>
    <w:qFormat/>
    <w:pPr>
      <w:widowControl/>
      <w:bidi w:val="0"/>
    </w:pPr>
    <w:rPr>
      <w:rFonts w:ascii="Noto Serif" w:hAnsi="Noto Serif" w:eastAsia="Noto Sans" w:cs="Noto Sans Devanagari"/>
      <w:color w:val="auto"/>
      <w:kern w:val="2"/>
      <w:sz w:val="24"/>
      <w:szCs w:val="24"/>
      <w:lang w:val="en-GB" w:eastAsia="zh-CN" w:bidi="hi-IN"/>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Noto Sans" w:hAnsi="Noto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TotalTime>
  <Application>LibreOffice/25.2.3.2$Linux_X86_64 LibreOffice_project/520$Build-2</Application>
  <AppVersion>15.0000</AppVersion>
  <Pages>5</Pages>
  <Words>149</Words>
  <Characters>780</Characters>
  <CharactersWithSpaces>879</CharactersWithSpaces>
  <Paragraphs>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2025-05-25T12:48:45Z</dcterms:created>
  <dc:creator/>
  <dc:description/>
  <dc:language>en-GB</dc:language>
  <cp:lastModifiedBy/>
  <dcterms:modified xsi:type="dcterms:W3CDTF">2025-05-25T13:25:43Z</dcterms:modified>
  <cp:revision>1</cp:revision>
  <dc:subject/>
  <dc:title/>
</cp:coreProperties>
</file>