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30th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имеет три параметра доступа: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50" w:name="выполнение-лабораторной-работы-1"/>
    <w:p>
      <w:pPr>
        <w:pStyle w:val="Heading1"/>
      </w:pPr>
      <w:r>
        <w:t xml:space="preserve">Выполнение лабораторной работы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определим расширенные атрибуты файла /home/guest/dir1/file1 командой lsattr /home/guest/dir1/file1 (рис. 1):</w:t>
      </w:r>
    </w:p>
    <w:p>
      <w:pPr>
        <w:pStyle w:val="CaptionedFigure"/>
      </w:pPr>
      <w:bookmarkStart w:id="25" w:name="fig:001"/>
      <w:r>
        <w:drawing>
          <wp:inline>
            <wp:extent cx="3849700" cy="430305"/>
            <wp:effectExtent b="0" l="0" r="0" t="0"/>
            <wp:docPr descr="Figure 1: Определение расширенных атрибутов файла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Определение расширенных атрибутов файла</w:t>
      </w:r>
    </w:p>
    <w:p>
      <w:pPr>
        <w:numPr>
          <w:ilvl w:val="0"/>
          <w:numId w:val="1004"/>
        </w:numPr>
        <w:pStyle w:val="Compact"/>
      </w:pPr>
      <w:r>
        <w:t xml:space="preserve">Установим командой chmod 600 file1 на файл file1 права, разрешающие чтение и запись для владельца файла (рис. 2):</w:t>
      </w:r>
    </w:p>
    <w:p>
      <w:pPr>
        <w:pStyle w:val="CaptionedFigure"/>
      </w:pPr>
      <w:bookmarkStart w:id="27" w:name="fig:002"/>
      <w:r>
        <w:drawing>
          <wp:inline>
            <wp:extent cx="3242662" cy="468726"/>
            <wp:effectExtent b="0" l="0" r="0" t="0"/>
            <wp:docPr descr="Figure 2: Установка прав на чтение и запись для владельца файла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Установка прав на чтение и запись для владельца файла</w:t>
      </w:r>
    </w:p>
    <w:p>
      <w:pPr>
        <w:numPr>
          <w:ilvl w:val="0"/>
          <w:numId w:val="1005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 командой chattr +a /home/guest/dir1/file1 и получим отказ в выполнении операции (рис. 3):</w:t>
      </w:r>
    </w:p>
    <w:p>
      <w:pPr>
        <w:pStyle w:val="CaptionedFigure"/>
      </w:pPr>
      <w:bookmarkStart w:id="29" w:name="fig:003"/>
      <w:r>
        <w:drawing>
          <wp:inline>
            <wp:extent cx="4233902" cy="545566"/>
            <wp:effectExtent b="0" l="0" r="0" t="0"/>
            <wp:docPr descr="Figure 3: Попытка установить расширенный атрибут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Попытка установить расширенный атрибут</w:t>
      </w:r>
    </w:p>
    <w:p>
      <w:pPr>
        <w:numPr>
          <w:ilvl w:val="0"/>
          <w:numId w:val="1006"/>
        </w:numPr>
        <w:pStyle w:val="Compact"/>
      </w:pPr>
      <w:r>
        <w:t xml:space="preserve">Зайдем на новую консоль с правами администратора с помощью команды su. Попробуем установить расширенный атрибут a на файл /home/guest/dir1/file1 от имени суперпользователя при помощи команды chattr +a /home/guest/dir1/file1 (рис. 4):</w:t>
      </w:r>
    </w:p>
    <w:p>
      <w:pPr>
        <w:pStyle w:val="CaptionedFigure"/>
      </w:pPr>
      <w:bookmarkStart w:id="31" w:name="fig:004"/>
      <w:r>
        <w:drawing>
          <wp:inline>
            <wp:extent cx="4387583" cy="668510"/>
            <wp:effectExtent b="0" l="0" r="0" t="0"/>
            <wp:docPr descr="Figure 4: Попытка установить расширенный атрибут с правами администратора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Попытка установить расширенный атрибут с правами администратора</w:t>
      </w:r>
    </w:p>
    <w:p>
      <w:pPr>
        <w:numPr>
          <w:ilvl w:val="0"/>
          <w:numId w:val="1007"/>
        </w:numPr>
        <w:pStyle w:val="Compact"/>
      </w:pPr>
      <w:r>
        <w:t xml:space="preserve">От пользователя guest проверим правильность установления атрибута командой lsattr /home/guest/dir1/file1 (рис. 5):</w:t>
      </w:r>
    </w:p>
    <w:p>
      <w:pPr>
        <w:pStyle w:val="CaptionedFigure"/>
      </w:pPr>
      <w:bookmarkStart w:id="33" w:name="fig:005"/>
      <w:r>
        <w:drawing>
          <wp:inline>
            <wp:extent cx="2843092" cy="484094"/>
            <wp:effectExtent b="0" l="0" r="0" t="0"/>
            <wp:docPr descr="Figure 5: Проверка правильности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Проверка правильности установления атрибута</w:t>
      </w:r>
    </w:p>
    <w:p>
      <w:pPr>
        <w:numPr>
          <w:ilvl w:val="0"/>
          <w:numId w:val="1008"/>
        </w:numPr>
        <w:pStyle w:val="Compact"/>
      </w:pPr>
      <w:r>
        <w:t xml:space="preserve">Выполним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/home/guest/dir1/file1, а после этого выполним чтение файла file1 командой cat /home/guest/dir1/file1 (рис. 6):</w:t>
      </w:r>
    </w:p>
    <w:p>
      <w:pPr>
        <w:pStyle w:val="CaptionedFigure"/>
      </w:pPr>
      <w:bookmarkStart w:id="35" w:name="fig:006"/>
      <w:r>
        <w:drawing>
          <wp:inline>
            <wp:extent cx="3557707" cy="599354"/>
            <wp:effectExtent b="0" l="0" r="0" t="0"/>
            <wp:docPr descr="Figure 6: Дозапись в файл file1 слова «test»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Дозапись в файл file1 слова «test»</w:t>
      </w:r>
    </w:p>
    <w:p>
      <w:pPr>
        <w:numPr>
          <w:ilvl w:val="0"/>
          <w:numId w:val="1009"/>
        </w:numPr>
        <w:pStyle w:val="Compact"/>
      </w:pPr>
      <w:r>
        <w:t xml:space="preserve">Попробуем удалить файл file1 и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затем попробуем переименовать файл. Сделать это у нас не получилось (рис. 7):</w:t>
      </w:r>
    </w:p>
    <w:p>
      <w:pPr>
        <w:pStyle w:val="CaptionedFigure"/>
      </w:pPr>
      <w:bookmarkStart w:id="37" w:name="fig:007"/>
      <w:r>
        <w:drawing>
          <wp:inline>
            <wp:extent cx="4840941" cy="1014292"/>
            <wp:effectExtent b="0" l="0" r="0" t="0"/>
            <wp:docPr descr="Figure 7: Попытка удалить файл file1 и стереть имеющуюся в нём информацию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Попытка удалить файл file1 и стереть имеющуюся в нём информацию</w:t>
      </w:r>
    </w:p>
    <w:p>
      <w:pPr>
        <w:numPr>
          <w:ilvl w:val="0"/>
          <w:numId w:val="1010"/>
        </w:numPr>
        <w:pStyle w:val="Compact"/>
      </w:pPr>
      <w:r>
        <w:t xml:space="preserve">Попробуем с помощью команды chmod 000 file1 установить на файл file1 права, например, запрещающие чтение и запись для владельца файла. Сдлеать это у нас не получилось (рис. 8):</w:t>
      </w:r>
    </w:p>
    <w:p>
      <w:pPr>
        <w:pStyle w:val="CaptionedFigure"/>
      </w:pPr>
      <w:bookmarkStart w:id="39" w:name="fig:008"/>
      <w:r>
        <w:drawing>
          <wp:inline>
            <wp:extent cx="4664208" cy="499462"/>
            <wp:effectExtent b="0" l="0" r="0" t="0"/>
            <wp:docPr descr="Figure 8: Попытка установить на файл file1 права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Попытка установить на файл file1 права</w:t>
      </w:r>
    </w:p>
    <w:p>
      <w:pPr>
        <w:numPr>
          <w:ilvl w:val="0"/>
          <w:numId w:val="1011"/>
        </w:numPr>
        <w:pStyle w:val="Compact"/>
      </w:pPr>
      <w:r>
        <w:t xml:space="preserve">Снимем расширенный атрибут a с файла /home/guest/dirl/file1 от имени суперпользователя командой chattr -a /home/guest/dir1/file1 (рис. 9):</w:t>
      </w:r>
    </w:p>
    <w:p>
      <w:pPr>
        <w:pStyle w:val="CaptionedFigure"/>
      </w:pPr>
      <w:bookmarkStart w:id="41" w:name="fig:009"/>
      <w:r>
        <w:drawing>
          <wp:inline>
            <wp:extent cx="4356847" cy="345781"/>
            <wp:effectExtent b="0" l="0" r="0" t="0"/>
            <wp:docPr descr="Figure 9: Снят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Снятие расширенного атрибута</w:t>
      </w:r>
    </w:p>
    <w:p>
      <w:pPr>
        <w:numPr>
          <w:ilvl w:val="0"/>
          <w:numId w:val="1012"/>
        </w:numPr>
        <w:pStyle w:val="Compact"/>
      </w:pPr>
      <w:r>
        <w:t xml:space="preserve">Повторим операции, которые ранее не удавалось выполнить. В этот раз у нас получилось это сделать (рис. 10):</w:t>
      </w:r>
    </w:p>
    <w:p>
      <w:pPr>
        <w:pStyle w:val="CaptionedFigure"/>
      </w:pPr>
      <w:bookmarkStart w:id="43" w:name="fig:010"/>
      <w:r>
        <w:drawing>
          <wp:inline>
            <wp:extent cx="4110957" cy="1421546"/>
            <wp:effectExtent b="0" l="0" r="0" t="0"/>
            <wp:docPr descr="Figure 10: Повтор операций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Повтор операций</w:t>
      </w:r>
    </w:p>
    <w:p>
      <w:pPr>
        <w:numPr>
          <w:ilvl w:val="0"/>
          <w:numId w:val="1013"/>
        </w:numPr>
        <w:pStyle w:val="Compact"/>
      </w:pPr>
      <w:r>
        <w:t xml:space="preserve">Повторим наши действия по шагам, заменив атрибут «a» атрибутом «i». У нас также ничего не вышло (рис. 11 - 13):</w:t>
      </w:r>
    </w:p>
    <w:p>
      <w:pPr>
        <w:pStyle w:val="CaptionedFigure"/>
      </w:pPr>
      <w:bookmarkStart w:id="45" w:name="fig:011"/>
      <w:r>
        <w:drawing>
          <wp:inline>
            <wp:extent cx="4402951" cy="361149"/>
            <wp:effectExtent b="0" l="0" r="0" t="0"/>
            <wp:docPr descr="Figure 11: Установка расширенного атрибута «i»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Установка расширенного атрибута «i»</w:t>
      </w:r>
    </w:p>
    <w:p>
      <w:pPr>
        <w:pStyle w:val="CaptionedFigure"/>
      </w:pPr>
      <w:bookmarkStart w:id="47" w:name="fig:012"/>
      <w:r>
        <w:drawing>
          <wp:inline>
            <wp:extent cx="4741048" cy="1652067"/>
            <wp:effectExtent b="0" l="0" r="0" t="0"/>
            <wp:docPr descr="Figure 12: Проверка выполнения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Проверка выполнения</w:t>
      </w:r>
    </w:p>
    <w:p>
      <w:pPr>
        <w:pStyle w:val="CaptionedFigure"/>
      </w:pPr>
      <w:bookmarkStart w:id="49" w:name="fig:013"/>
      <w:r>
        <w:drawing>
          <wp:inline>
            <wp:extent cx="5334000" cy="1665435"/>
            <wp:effectExtent b="0" l="0" r="0" t="0"/>
            <wp:docPr descr="Figure 13: Проверка выполнения после снятия расширенного атрибута «i»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Проверка выполнения после снятия расширенного атрибута «i»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Также мы имели возможность связать теорию дискреционного разделения доступа (дискреционная политика безопасности) с её реализацией на практике в ОС Linux и опробовали действие на практике расширенных атрибутов «а» и «i».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</w:pPr>
      <w:hyperlink r:id="rId52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14"/>
        </w:numPr>
      </w:pPr>
      <w:hyperlink r:id="rId53">
        <w:r>
          <w:rPr>
            <w:rStyle w:val="Hyperlink"/>
          </w:rPr>
          <w:t xml:space="preserve">Права доступа к файлам в Linux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Права доступа к файлам в Linux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52" Target="https://esystem.rudn.ru/" TargetMode="External" /><Relationship Type="http://schemas.openxmlformats.org/officeDocument/2006/relationships/hyperlink" Id="rId53" Target="https://losst.ru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" TargetMode="External" /><Relationship Type="http://schemas.openxmlformats.org/officeDocument/2006/relationships/hyperlink" Id="rId53" Target="https://losst.ru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Смородова Дарья Владимировна</dc:creator>
  <dc:language>ru-RU</dc:language>
  <cp:keywords/>
  <dcterms:created xsi:type="dcterms:W3CDTF">2022-09-30T22:14:18Z</dcterms:created>
  <dcterms:modified xsi:type="dcterms:W3CDTF">2022-09-30T22:14:18Z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30th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НФИбд-01-19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Расширенные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