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5CA41" w14:textId="1A1C974B" w:rsidR="004C0E1C" w:rsidRPr="004C0E1C" w:rsidRDefault="01F40C32" w:rsidP="11C2F3BD">
      <w:pPr>
        <w:rPr>
          <w:rFonts w:asciiTheme="majorHAnsi" w:eastAsiaTheme="majorEastAsia" w:hAnsiTheme="majorHAnsi" w:cstheme="majorBidi"/>
          <w:b/>
          <w:bCs/>
          <w:lang w:val="en"/>
        </w:rPr>
      </w:pPr>
      <w:r w:rsidRPr="5A919D9A">
        <w:rPr>
          <w:rFonts w:asciiTheme="majorHAnsi" w:eastAsiaTheme="majorEastAsia" w:hAnsiTheme="majorHAnsi" w:cstheme="majorBidi"/>
          <w:b/>
          <w:bCs/>
          <w:lang w:val="en"/>
        </w:rPr>
        <w:t>E</w:t>
      </w:r>
      <w:r w:rsidR="5BB73B3E" w:rsidRPr="5A919D9A">
        <w:rPr>
          <w:rFonts w:asciiTheme="majorHAnsi" w:eastAsiaTheme="majorEastAsia" w:hAnsiTheme="majorHAnsi" w:cstheme="majorBidi"/>
          <w:b/>
          <w:bCs/>
          <w:lang w:val="en"/>
        </w:rPr>
        <w:t>SM_</w:t>
      </w:r>
      <w:r w:rsidR="768A4C90" w:rsidRPr="5A919D9A">
        <w:rPr>
          <w:rFonts w:asciiTheme="majorHAnsi" w:eastAsiaTheme="majorEastAsia" w:hAnsiTheme="majorHAnsi" w:cstheme="majorBidi"/>
          <w:b/>
          <w:bCs/>
          <w:lang w:val="en"/>
        </w:rPr>
        <w:t>4</w:t>
      </w:r>
    </w:p>
    <w:p w14:paraId="048D06B8" w14:textId="77777777" w:rsidR="004C0E1C" w:rsidRDefault="004C0E1C" w:rsidP="11C2F3BD">
      <w:pPr>
        <w:pStyle w:val="NormalWeb"/>
        <w:rPr>
          <w:rFonts w:asciiTheme="minorHAnsi" w:hAnsiTheme="minorHAnsi" w:cstheme="minorBidi"/>
          <w:lang w:val="en"/>
        </w:rPr>
      </w:pPr>
      <w:r w:rsidRPr="11C2F3BD">
        <w:rPr>
          <w:rFonts w:asciiTheme="minorHAnsi" w:hAnsiTheme="minorHAnsi" w:cstheme="minorBidi"/>
          <w:lang w:val="en"/>
        </w:rPr>
        <w:t>This analysis estimates the prevalence of modern slavery among domestic workers in the UK using multiple RDS methodologies. We examine two primary indicators across various population size assumptions and estimation techniques.</w:t>
      </w:r>
    </w:p>
    <w:p w14:paraId="6AE5CF2C" w14:textId="1C784608" w:rsidR="11C2F3BD" w:rsidRDefault="11C2F3BD" w:rsidP="11C2F3BD">
      <w:pPr>
        <w:pStyle w:val="NormalWeb"/>
        <w:rPr>
          <w:rFonts w:ascii="var(--bs-body-font-family)" w:hAnsi="var(--bs-body-font-family)"/>
          <w:lang w:val="en"/>
        </w:rPr>
      </w:pPr>
    </w:p>
    <w:p w14:paraId="314771EC"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RDS Estimation Results</w:t>
      </w:r>
    </w:p>
    <w:p w14:paraId="1CEA439A" w14:textId="77777777" w:rsidR="004C0E1C" w:rsidRDefault="004C0E1C" w:rsidP="11C2F3BD">
      <w:pPr>
        <w:pStyle w:val="NormalWeb"/>
        <w:rPr>
          <w:rFonts w:asciiTheme="minorHAnsi" w:hAnsiTheme="minorHAnsi" w:cstheme="minorBidi"/>
          <w:lang w:val="en"/>
        </w:rPr>
      </w:pPr>
      <w:r w:rsidRPr="11C2F3BD">
        <w:rPr>
          <w:rFonts w:asciiTheme="minorHAnsi" w:hAnsiTheme="minorHAnsi" w:cstheme="minorBidi"/>
          <w:lang w:val="en"/>
        </w:rPr>
        <w:t>This section presents comprehensive RDS estimates across all population size scenarios and estimation methods.</w:t>
      </w:r>
    </w:p>
    <w:p w14:paraId="7041147D" w14:textId="1D32E224" w:rsidR="11C2F3BD" w:rsidRDefault="11C2F3BD" w:rsidP="11C2F3BD">
      <w:pPr>
        <w:pStyle w:val="NormalWeb"/>
        <w:rPr>
          <w:rFonts w:asciiTheme="minorHAnsi" w:hAnsiTheme="minorHAnsi" w:cstheme="minorBidi"/>
          <w:lang w:val="en"/>
        </w:rPr>
      </w:pPr>
    </w:p>
    <w:p w14:paraId="62302EC1" w14:textId="26CB564F" w:rsidR="004C0E1C" w:rsidRDefault="58AB1066" w:rsidP="004C0E1C">
      <w:pPr>
        <w:rPr>
          <w:rFonts w:ascii="var(--bs-body-font-family)" w:eastAsia="Times New Roman" w:hAnsi="var(--bs-body-font-family)"/>
          <w:lang w:val="en"/>
        </w:rPr>
      </w:pPr>
      <w:r w:rsidRPr="5A919D9A">
        <w:rPr>
          <w:rFonts w:asciiTheme="minorHAnsi" w:hAnsiTheme="minorHAnsi" w:cstheme="minorBidi"/>
          <w:lang w:val="en"/>
        </w:rPr>
        <w:t>ESM_</w:t>
      </w:r>
      <w:r w:rsidR="18E0BC74" w:rsidRPr="5A919D9A">
        <w:rPr>
          <w:rFonts w:asciiTheme="minorHAnsi" w:hAnsiTheme="minorHAnsi" w:cstheme="minorBidi"/>
          <w:lang w:val="en"/>
        </w:rPr>
        <w:t>4</w:t>
      </w:r>
      <w:r w:rsidR="366AEB2A" w:rsidRPr="5A919D9A">
        <w:rPr>
          <w:rFonts w:asciiTheme="minorHAnsi" w:hAnsiTheme="minorHAnsi" w:cstheme="minorBidi"/>
          <w:lang w:val="en"/>
        </w:rPr>
        <w:t xml:space="preserve"> Table1</w:t>
      </w:r>
      <w:r w:rsidR="004C0E1C" w:rsidRPr="5A919D9A">
        <w:rPr>
          <w:rFonts w:asciiTheme="minorHAnsi" w:hAnsiTheme="minorHAnsi" w:cstheme="minorBidi"/>
          <w:lang w:val="en"/>
        </w:rPr>
        <w:t xml:space="preserve"> Comprehensive RDS Estimates: Prevalence estimates for all indicators across population sizes and RDS methods (RDS-I, RDS-SS) with neighborhood bootstrap confidence intervals</w:t>
      </w:r>
      <w:r w:rsidR="004C0E1C" w:rsidRPr="5A919D9A">
        <w:rPr>
          <w:rFonts w:ascii="var(--bs-body-font-family)" w:eastAsia="Times New Roman" w:hAnsi="var(--bs-body-font-family)"/>
          <w:lang w:val="en"/>
        </w:rPr>
        <w:t xml:space="preserve">.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3436"/>
        <w:gridCol w:w="692"/>
        <w:gridCol w:w="692"/>
        <w:gridCol w:w="692"/>
        <w:gridCol w:w="716"/>
        <w:gridCol w:w="692"/>
        <w:gridCol w:w="692"/>
        <w:gridCol w:w="692"/>
        <w:gridCol w:w="716"/>
      </w:tblGrid>
      <w:tr w:rsidR="004C0E1C" w14:paraId="6E54DF2E"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D7E8AB6" w14:textId="77777777" w:rsidR="004C0E1C" w:rsidRDefault="004C0E1C" w:rsidP="00D80A66">
            <w:pPr>
              <w:rPr>
                <w:rFonts w:ascii="var(--bs-body-font-family)" w:eastAsia="Times New Roman" w:hAnsi="var(--bs-body-font-family)"/>
                <w:lang w:val="en"/>
              </w:rPr>
            </w:pP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2A9C57D6"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 xml:space="preserve">RDS-I Estimator </w:t>
            </w: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4AE27FFD"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 xml:space="preserve">RDS-SS Estimator </w:t>
            </w:r>
          </w:p>
        </w:tc>
      </w:tr>
      <w:tr w:rsidR="004C0E1C" w14:paraId="1798F7C4"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4902D27C"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0C51B2BF"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3542F8BE"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100K</w:t>
            </w:r>
          </w:p>
        </w:tc>
        <w:tc>
          <w:tcPr>
            <w:tcW w:w="0" w:type="auto"/>
            <w:tcBorders>
              <w:top w:val="single" w:sz="2" w:space="0" w:color="auto"/>
              <w:left w:val="single" w:sz="2" w:space="0" w:color="auto"/>
              <w:bottom w:val="single" w:sz="2" w:space="0" w:color="auto"/>
              <w:right w:val="single" w:sz="2" w:space="0" w:color="auto"/>
            </w:tcBorders>
            <w:vAlign w:val="center"/>
            <w:hideMark/>
          </w:tcPr>
          <w:p w14:paraId="654D6311"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64DE7F68"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46CA98C4"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655364D4"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100K</w:t>
            </w:r>
          </w:p>
        </w:tc>
        <w:tc>
          <w:tcPr>
            <w:tcW w:w="0" w:type="auto"/>
            <w:tcBorders>
              <w:top w:val="single" w:sz="2" w:space="0" w:color="auto"/>
              <w:left w:val="single" w:sz="2" w:space="0" w:color="auto"/>
              <w:bottom w:val="single" w:sz="2" w:space="0" w:color="auto"/>
              <w:right w:val="single" w:sz="2" w:space="0" w:color="auto"/>
            </w:tcBorders>
            <w:vAlign w:val="center"/>
            <w:hideMark/>
          </w:tcPr>
          <w:p w14:paraId="4B4FF9BF"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562D0155"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1.74M</w:t>
            </w:r>
          </w:p>
        </w:tc>
      </w:tr>
      <w:tr w:rsidR="004C0E1C" w14:paraId="7A5B72D9"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6265E488"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9FD166F"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49.4% (25.5–56.2)</w:t>
            </w:r>
          </w:p>
        </w:tc>
        <w:tc>
          <w:tcPr>
            <w:tcW w:w="0" w:type="auto"/>
            <w:tcBorders>
              <w:top w:val="single" w:sz="2" w:space="0" w:color="auto"/>
              <w:left w:val="single" w:sz="2" w:space="0" w:color="auto"/>
              <w:bottom w:val="single" w:sz="2" w:space="0" w:color="auto"/>
              <w:right w:val="single" w:sz="2" w:space="0" w:color="auto"/>
            </w:tcBorders>
            <w:vAlign w:val="center"/>
            <w:hideMark/>
          </w:tcPr>
          <w:p w14:paraId="7D52A92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49.4% (25.2–55.9)</w:t>
            </w:r>
          </w:p>
        </w:tc>
        <w:tc>
          <w:tcPr>
            <w:tcW w:w="0" w:type="auto"/>
            <w:tcBorders>
              <w:top w:val="single" w:sz="2" w:space="0" w:color="auto"/>
              <w:left w:val="single" w:sz="2" w:space="0" w:color="auto"/>
              <w:bottom w:val="single" w:sz="2" w:space="0" w:color="auto"/>
              <w:right w:val="single" w:sz="2" w:space="0" w:color="auto"/>
            </w:tcBorders>
            <w:vAlign w:val="center"/>
            <w:hideMark/>
          </w:tcPr>
          <w:p w14:paraId="672FBDFD"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2D98931D"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49.4% (25.4–56.1)</w:t>
            </w:r>
          </w:p>
        </w:tc>
        <w:tc>
          <w:tcPr>
            <w:tcW w:w="0" w:type="auto"/>
            <w:tcBorders>
              <w:top w:val="single" w:sz="2" w:space="0" w:color="auto"/>
              <w:left w:val="single" w:sz="2" w:space="0" w:color="auto"/>
              <w:bottom w:val="single" w:sz="2" w:space="0" w:color="auto"/>
              <w:right w:val="single" w:sz="2" w:space="0" w:color="auto"/>
            </w:tcBorders>
            <w:vAlign w:val="center"/>
            <w:hideMark/>
          </w:tcPr>
          <w:p w14:paraId="51509135"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34.2% (25.6–56.2)</w:t>
            </w:r>
          </w:p>
        </w:tc>
        <w:tc>
          <w:tcPr>
            <w:tcW w:w="0" w:type="auto"/>
            <w:tcBorders>
              <w:top w:val="single" w:sz="2" w:space="0" w:color="auto"/>
              <w:left w:val="single" w:sz="2" w:space="0" w:color="auto"/>
              <w:bottom w:val="single" w:sz="2" w:space="0" w:color="auto"/>
              <w:right w:val="single" w:sz="2" w:space="0" w:color="auto"/>
            </w:tcBorders>
            <w:vAlign w:val="center"/>
            <w:hideMark/>
          </w:tcPr>
          <w:p w14:paraId="1ADF77A5"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34.2% (25.1–56.5)</w:t>
            </w:r>
          </w:p>
        </w:tc>
        <w:tc>
          <w:tcPr>
            <w:tcW w:w="0" w:type="auto"/>
            <w:tcBorders>
              <w:top w:val="single" w:sz="2" w:space="0" w:color="auto"/>
              <w:left w:val="single" w:sz="2" w:space="0" w:color="auto"/>
              <w:bottom w:val="single" w:sz="2" w:space="0" w:color="auto"/>
              <w:right w:val="single" w:sz="2" w:space="0" w:color="auto"/>
            </w:tcBorders>
            <w:vAlign w:val="center"/>
            <w:hideMark/>
          </w:tcPr>
          <w:p w14:paraId="09FDC32C"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34.2% (25.2–56.0)</w:t>
            </w:r>
          </w:p>
        </w:tc>
        <w:tc>
          <w:tcPr>
            <w:tcW w:w="0" w:type="auto"/>
            <w:tcBorders>
              <w:top w:val="single" w:sz="2" w:space="0" w:color="auto"/>
              <w:left w:val="single" w:sz="2" w:space="0" w:color="auto"/>
              <w:bottom w:val="single" w:sz="2" w:space="0" w:color="auto"/>
              <w:right w:val="single" w:sz="2" w:space="0" w:color="auto"/>
            </w:tcBorders>
            <w:vAlign w:val="center"/>
            <w:hideMark/>
          </w:tcPr>
          <w:p w14:paraId="6735145F"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34.2% (25.3–56.5)</w:t>
            </w:r>
          </w:p>
        </w:tc>
      </w:tr>
      <w:tr w:rsidR="004C0E1C" w14:paraId="384141DF"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2151F614"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05A31DC"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92.8% (71.8–92.8)</w:t>
            </w:r>
          </w:p>
        </w:tc>
        <w:tc>
          <w:tcPr>
            <w:tcW w:w="0" w:type="auto"/>
            <w:tcBorders>
              <w:top w:val="single" w:sz="2" w:space="0" w:color="auto"/>
              <w:left w:val="single" w:sz="2" w:space="0" w:color="auto"/>
              <w:bottom w:val="single" w:sz="2" w:space="0" w:color="auto"/>
              <w:right w:val="single" w:sz="2" w:space="0" w:color="auto"/>
            </w:tcBorders>
            <w:vAlign w:val="center"/>
            <w:hideMark/>
          </w:tcPr>
          <w:p w14:paraId="7F37A18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92.8% (71.8–92.5)</w:t>
            </w:r>
          </w:p>
        </w:tc>
        <w:tc>
          <w:tcPr>
            <w:tcW w:w="0" w:type="auto"/>
            <w:tcBorders>
              <w:top w:val="single" w:sz="2" w:space="0" w:color="auto"/>
              <w:left w:val="single" w:sz="2" w:space="0" w:color="auto"/>
              <w:bottom w:val="single" w:sz="2" w:space="0" w:color="auto"/>
              <w:right w:val="single" w:sz="2" w:space="0" w:color="auto"/>
            </w:tcBorders>
            <w:vAlign w:val="center"/>
            <w:hideMark/>
          </w:tcPr>
          <w:p w14:paraId="143CCBBB"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7B607901"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92.8% (71.7–92.8)</w:t>
            </w:r>
          </w:p>
        </w:tc>
        <w:tc>
          <w:tcPr>
            <w:tcW w:w="0" w:type="auto"/>
            <w:tcBorders>
              <w:top w:val="single" w:sz="2" w:space="0" w:color="auto"/>
              <w:left w:val="single" w:sz="2" w:space="0" w:color="auto"/>
              <w:bottom w:val="single" w:sz="2" w:space="0" w:color="auto"/>
              <w:right w:val="single" w:sz="2" w:space="0" w:color="auto"/>
            </w:tcBorders>
            <w:vAlign w:val="center"/>
            <w:hideMark/>
          </w:tcPr>
          <w:p w14:paraId="3F0F24C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4302EB9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6214DF03"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55BC6A2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83.7% (71.6–92.8)</w:t>
            </w:r>
          </w:p>
        </w:tc>
      </w:tr>
      <w:tr w:rsidR="004C0E1C" w14:paraId="1643560D"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3A88CA79"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CCC623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57.7% (54.7–80.0)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7E0C52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57.7% (54.8–79.8)</w:t>
            </w:r>
          </w:p>
        </w:tc>
        <w:tc>
          <w:tcPr>
            <w:tcW w:w="0" w:type="auto"/>
            <w:tcBorders>
              <w:top w:val="single" w:sz="2" w:space="0" w:color="auto"/>
              <w:left w:val="single" w:sz="2" w:space="0" w:color="auto"/>
              <w:bottom w:val="single" w:sz="2" w:space="0" w:color="auto"/>
              <w:right w:val="single" w:sz="2" w:space="0" w:color="auto"/>
            </w:tcBorders>
            <w:vAlign w:val="center"/>
            <w:hideMark/>
          </w:tcPr>
          <w:p w14:paraId="44F8359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CEC8D"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57.7% (54.9–80.0)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37B990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59.4% (54.9–80.1)</w:t>
            </w:r>
          </w:p>
        </w:tc>
        <w:tc>
          <w:tcPr>
            <w:tcW w:w="0" w:type="auto"/>
            <w:tcBorders>
              <w:top w:val="single" w:sz="2" w:space="0" w:color="auto"/>
              <w:left w:val="single" w:sz="2" w:space="0" w:color="auto"/>
              <w:bottom w:val="single" w:sz="2" w:space="0" w:color="auto"/>
              <w:right w:val="single" w:sz="2" w:space="0" w:color="auto"/>
            </w:tcBorders>
            <w:vAlign w:val="center"/>
            <w:hideMark/>
          </w:tcPr>
          <w:p w14:paraId="27AA0659"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59.4% (55.1–80.2)</w:t>
            </w:r>
          </w:p>
        </w:tc>
        <w:tc>
          <w:tcPr>
            <w:tcW w:w="0" w:type="auto"/>
            <w:tcBorders>
              <w:top w:val="single" w:sz="2" w:space="0" w:color="auto"/>
              <w:left w:val="single" w:sz="2" w:space="0" w:color="auto"/>
              <w:bottom w:val="single" w:sz="2" w:space="0" w:color="auto"/>
              <w:right w:val="single" w:sz="2" w:space="0" w:color="auto"/>
            </w:tcBorders>
            <w:vAlign w:val="center"/>
            <w:hideMark/>
          </w:tcPr>
          <w:p w14:paraId="40C245C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59.4% (54.7–80.2)</w:t>
            </w:r>
          </w:p>
        </w:tc>
        <w:tc>
          <w:tcPr>
            <w:tcW w:w="0" w:type="auto"/>
            <w:tcBorders>
              <w:top w:val="single" w:sz="2" w:space="0" w:color="auto"/>
              <w:left w:val="single" w:sz="2" w:space="0" w:color="auto"/>
              <w:bottom w:val="single" w:sz="2" w:space="0" w:color="auto"/>
              <w:right w:val="single" w:sz="2" w:space="0" w:color="auto"/>
            </w:tcBorders>
            <w:vAlign w:val="center"/>
            <w:hideMark/>
          </w:tcPr>
          <w:p w14:paraId="77FBE9C0"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59.4% (54.8–80.1)</w:t>
            </w:r>
          </w:p>
        </w:tc>
      </w:tr>
      <w:tr w:rsidR="004C0E1C" w14:paraId="7AD59EC7"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3048E865"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80842F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59.3% (34.5–63.5)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D89CB"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59.3% (34.8–63.0)</w:t>
            </w:r>
          </w:p>
        </w:tc>
        <w:tc>
          <w:tcPr>
            <w:tcW w:w="0" w:type="auto"/>
            <w:tcBorders>
              <w:top w:val="single" w:sz="2" w:space="0" w:color="auto"/>
              <w:left w:val="single" w:sz="2" w:space="0" w:color="auto"/>
              <w:bottom w:val="single" w:sz="2" w:space="0" w:color="auto"/>
              <w:right w:val="single" w:sz="2" w:space="0" w:color="auto"/>
            </w:tcBorders>
            <w:vAlign w:val="center"/>
            <w:hideMark/>
          </w:tcPr>
          <w:p w14:paraId="6C9C1406"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AB91DF2"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59.3% (34.2–63.6)</w:t>
            </w:r>
          </w:p>
        </w:tc>
        <w:tc>
          <w:tcPr>
            <w:tcW w:w="0" w:type="auto"/>
            <w:tcBorders>
              <w:top w:val="single" w:sz="2" w:space="0" w:color="auto"/>
              <w:left w:val="single" w:sz="2" w:space="0" w:color="auto"/>
              <w:bottom w:val="single" w:sz="2" w:space="0" w:color="auto"/>
              <w:right w:val="single" w:sz="2" w:space="0" w:color="auto"/>
            </w:tcBorders>
            <w:vAlign w:val="center"/>
            <w:hideMark/>
          </w:tcPr>
          <w:p w14:paraId="6ABE98D0"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49.7% (34.0–63.8)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F963D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49.7% (34.2–64.1)</w:t>
            </w:r>
          </w:p>
        </w:tc>
        <w:tc>
          <w:tcPr>
            <w:tcW w:w="0" w:type="auto"/>
            <w:tcBorders>
              <w:top w:val="single" w:sz="2" w:space="0" w:color="auto"/>
              <w:left w:val="single" w:sz="2" w:space="0" w:color="auto"/>
              <w:bottom w:val="single" w:sz="2" w:space="0" w:color="auto"/>
              <w:right w:val="single" w:sz="2" w:space="0" w:color="auto"/>
            </w:tcBorders>
            <w:vAlign w:val="center"/>
            <w:hideMark/>
          </w:tcPr>
          <w:p w14:paraId="767807BE"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49.7% (34.8–63.4)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75CDFFA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49.7% (34.6–63.5)</w:t>
            </w:r>
          </w:p>
        </w:tc>
      </w:tr>
      <w:tr w:rsidR="004C0E1C" w14:paraId="31858EAA"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703934E5"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DAF381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65.2% (40.3–71.7)</w:t>
            </w:r>
          </w:p>
        </w:tc>
        <w:tc>
          <w:tcPr>
            <w:tcW w:w="0" w:type="auto"/>
            <w:tcBorders>
              <w:top w:val="single" w:sz="2" w:space="0" w:color="auto"/>
              <w:left w:val="single" w:sz="2" w:space="0" w:color="auto"/>
              <w:bottom w:val="single" w:sz="2" w:space="0" w:color="auto"/>
              <w:right w:val="single" w:sz="2" w:space="0" w:color="auto"/>
            </w:tcBorders>
            <w:vAlign w:val="center"/>
            <w:hideMark/>
          </w:tcPr>
          <w:p w14:paraId="2607B0C9"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65.2% (40.2–72.0)</w:t>
            </w:r>
          </w:p>
        </w:tc>
        <w:tc>
          <w:tcPr>
            <w:tcW w:w="0" w:type="auto"/>
            <w:tcBorders>
              <w:top w:val="single" w:sz="2" w:space="0" w:color="auto"/>
              <w:left w:val="single" w:sz="2" w:space="0" w:color="auto"/>
              <w:bottom w:val="single" w:sz="2" w:space="0" w:color="auto"/>
              <w:right w:val="single" w:sz="2" w:space="0" w:color="auto"/>
            </w:tcBorders>
            <w:vAlign w:val="center"/>
            <w:hideMark/>
          </w:tcPr>
          <w:p w14:paraId="1015CE1D"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F90DFC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65.2% (40.6–72.1)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63E522A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57.2% (40.9–72.5)</w:t>
            </w:r>
          </w:p>
        </w:tc>
        <w:tc>
          <w:tcPr>
            <w:tcW w:w="0" w:type="auto"/>
            <w:tcBorders>
              <w:top w:val="single" w:sz="2" w:space="0" w:color="auto"/>
              <w:left w:val="single" w:sz="2" w:space="0" w:color="auto"/>
              <w:bottom w:val="single" w:sz="2" w:space="0" w:color="auto"/>
              <w:right w:val="single" w:sz="2" w:space="0" w:color="auto"/>
            </w:tcBorders>
            <w:vAlign w:val="center"/>
            <w:hideMark/>
          </w:tcPr>
          <w:p w14:paraId="686ECF82"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57.2% (40.9–72.0)</w:t>
            </w:r>
          </w:p>
        </w:tc>
        <w:tc>
          <w:tcPr>
            <w:tcW w:w="0" w:type="auto"/>
            <w:tcBorders>
              <w:top w:val="single" w:sz="2" w:space="0" w:color="auto"/>
              <w:left w:val="single" w:sz="2" w:space="0" w:color="auto"/>
              <w:bottom w:val="single" w:sz="2" w:space="0" w:color="auto"/>
              <w:right w:val="single" w:sz="2" w:space="0" w:color="auto"/>
            </w:tcBorders>
            <w:vAlign w:val="center"/>
            <w:hideMark/>
          </w:tcPr>
          <w:p w14:paraId="7E1B9793"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57.2% (40.1–72.3)</w:t>
            </w:r>
          </w:p>
        </w:tc>
        <w:tc>
          <w:tcPr>
            <w:tcW w:w="0" w:type="auto"/>
            <w:tcBorders>
              <w:top w:val="single" w:sz="2" w:space="0" w:color="auto"/>
              <w:left w:val="single" w:sz="2" w:space="0" w:color="auto"/>
              <w:bottom w:val="single" w:sz="2" w:space="0" w:color="auto"/>
              <w:right w:val="single" w:sz="2" w:space="0" w:color="auto"/>
            </w:tcBorders>
            <w:vAlign w:val="center"/>
            <w:hideMark/>
          </w:tcPr>
          <w:p w14:paraId="0392CB15"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57.2% (40.6–72.6)</w:t>
            </w:r>
          </w:p>
        </w:tc>
      </w:tr>
      <w:tr w:rsidR="004C0E1C" w14:paraId="18A22D10"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6BBEE5C6" w14:textId="4F71FAA3"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RDS-I: </w:t>
            </w:r>
            <w:proofErr w:type="spellStart"/>
            <w:r>
              <w:rPr>
                <w:rFonts w:ascii="var(--bs-body-font-family)" w:eastAsia="Times New Roman" w:hAnsi="var(--bs-body-font-family)"/>
              </w:rPr>
              <w:t>Salganik</w:t>
            </w:r>
            <w:proofErr w:type="spellEnd"/>
            <w:r>
              <w:rPr>
                <w:rFonts w:ascii="var(--bs-body-font-family)" w:eastAsia="Times New Roman" w:hAnsi="var(--bs-body-font-family)"/>
              </w:rPr>
              <w:t>-Heckathorn estimator; RDS-SS: Gile's Successive Sampling estimator. Population sizes represent assumed UK domestic worker totals: 50K, 100K, 980K, and 1.74M. Estimates shown as prevalence (95% CI) from neighbourhood bootstrap with 1,000 resamples.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581CADA"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F4FD2A8"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451391F"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B0915AE"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6918FA1"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93FB7AE"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C765DC9"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3F8BE1D" w14:textId="77777777" w:rsidR="004C0E1C" w:rsidRDefault="004C0E1C" w:rsidP="00D80A66">
            <w:pPr>
              <w:jc w:val="center"/>
              <w:rPr>
                <w:rFonts w:eastAsia="Times New Roman"/>
                <w:sz w:val="20"/>
                <w:szCs w:val="20"/>
              </w:rPr>
            </w:pPr>
          </w:p>
        </w:tc>
      </w:tr>
    </w:tbl>
    <w:p w14:paraId="153A5125" w14:textId="77777777" w:rsidR="004C0E1C" w:rsidRDefault="004C0E1C" w:rsidP="004C0E1C">
      <w:pPr>
        <w:rPr>
          <w:rFonts w:ascii="var(--bs-body-font-family)" w:eastAsia="Times New Roman" w:hAnsi="var(--bs-body-font-family)"/>
          <w:noProof/>
          <w:lang w:val="en"/>
        </w:rPr>
      </w:pPr>
      <w:r>
        <w:rPr>
          <w:rFonts w:ascii="var(--bs-body-font-family)" w:eastAsia="Times New Roman" w:hAnsi="var(--bs-body-font-family)"/>
          <w:lang w:val="en"/>
        </w:rPr>
        <w:fldChar w:fldCharType="begin"/>
      </w:r>
      <w:r>
        <w:rPr>
          <w:rFonts w:ascii="var(--bs-body-font-family)" w:eastAsia="Times New Roman" w:hAnsi="var(--bs-body-font-family)"/>
          <w:lang w:val="en"/>
        </w:rPr>
        <w:instrText xml:space="preserve"> INCLUDEPICTURE  \d "/Users/sm38679/Documents/GitHub/DWeMSinUK/paper/IJOPM_paperDraft_202051012a_files/figure-html/fig-rds-sensitivity-popsize-1.png" \x \y \* MERGEFORMATINET </w:instrText>
      </w:r>
      <w:r>
        <w:rPr>
          <w:rFonts w:ascii="var(--bs-body-font-family)" w:eastAsia="Times New Roman" w:hAnsi="var(--bs-body-font-family)"/>
          <w:lang w:val="en"/>
        </w:rPr>
        <w:fldChar w:fldCharType="separate"/>
      </w:r>
    </w:p>
    <w:p w14:paraId="20A78014" w14:textId="0EA2C3B3" w:rsidR="004C0E1C" w:rsidRDefault="004C0E1C" w:rsidP="004C0E1C">
      <w:pPr>
        <w:rPr>
          <w:rFonts w:ascii="var(--bs-body-font-family)" w:eastAsia="Times New Roman" w:hAnsi="var(--bs-body-font-family)"/>
          <w:lang w:val="en"/>
        </w:rPr>
      </w:pPr>
      <w:r>
        <w:rPr>
          <w:rFonts w:ascii="var(--bs-body-font-family)" w:eastAsia="Times New Roman" w:hAnsi="var(--bs-body-font-family)"/>
          <w:lang w:val="en"/>
        </w:rPr>
        <w:fldChar w:fldCharType="end"/>
      </w:r>
    </w:p>
    <w:p w14:paraId="4C8CF433" w14:textId="725B0C31" w:rsidR="004C0E1C" w:rsidRDefault="000725DE" w:rsidP="004C0E1C">
      <w:pPr>
        <w:rPr>
          <w:rFonts w:ascii="var(--bs-body-font-family)" w:eastAsia="Times New Roman" w:hAnsi="var(--bs-body-font-family)"/>
          <w:lang w:val="en"/>
        </w:rPr>
      </w:pPr>
      <w:r w:rsidRPr="000725DE">
        <w:rPr>
          <w:rFonts w:ascii="var(--bs-body-font-family)" w:eastAsia="Times New Roman" w:hAnsi="var(--bs-body-font-family)"/>
          <w:noProof/>
          <w:lang w:val="en"/>
        </w:rPr>
        <w:lastRenderedPageBreak/>
        <w:drawing>
          <wp:inline xmlns:a="http://schemas.openxmlformats.org/drawingml/2006/main" xmlns:pic="http://schemas.openxmlformats.org/drawingml/2006/picture">
            <wp:extent cx="5669280" cy="3543300"/>
            <wp:docPr id="1508643541" name="Picture 1508643541"/>
            <wp:cNvGraphicFramePr>
              <a:graphicFrameLocks noChangeAspect="1"/>
            </wp:cNvGraphicFramePr>
            <a:graphic>
              <a:graphicData uri="http://schemas.openxmlformats.org/drawingml/2006/picture">
                <pic:pic>
                  <pic:nvPicPr>
                    <pic:cNvPr id="0" name="esm4_fig1_rds_ss_forest.png"/>
                    <pic:cNvPicPr/>
                  </pic:nvPicPr>
                  <pic:blipFill>
                    <a:blip r:embed="rId12"/>
                    <a:stretch>
                      <a:fillRect/>
                    </a:stretch>
                  </pic:blipFill>
                  <pic:spPr>
                    <a:xfrm>
                      <a:off x="0" y="0"/>
                      <a:ext cx="5669280" cy="3543300"/>
                    </a:xfrm>
                    <a:prstGeom prst="rect"/>
                  </pic:spPr>
                </pic:pic>
              </a:graphicData>
            </a:graphic>
          </wp:inline>
        </w:drawing>
      </w:r>
    </w:p>
    <w:p w14:paraId="4320A796" w14:textId="77777777" w:rsidR="004C0E1C" w:rsidRDefault="004C0E1C" w:rsidP="004C0E1C">
      <w:pPr>
        <w:rPr>
          <w:rFonts w:ascii="var(--bs-body-font-family)" w:eastAsia="Times New Roman" w:hAnsi="var(--bs-body-font-family)"/>
          <w:lang w:val="en"/>
        </w:rPr>
      </w:pPr>
    </w:p>
    <w:p w14:paraId="54E93AC2" w14:textId="31801988" w:rsidR="004C0E1C" w:rsidRDefault="3A2A713C" w:rsidP="004C0E1C">
      <w:pPr>
        <w:rPr>
          <w:rFonts w:ascii="var(--bs-body-font-family)" w:eastAsia="Times New Roman" w:hAnsi="var(--bs-body-font-family)"/>
          <w:lang w:val="en"/>
        </w:rPr>
      </w:pPr>
      <w:r>
        <w:rPr>
          <w:i/>
          <w:sz w:val="20"/>
        </w:rPr>
        <w:t>ESM_4 Fig 1. RDS-SS Prevalence Estimates with Bootstrap Confidence Intervals. Gile's Successive Sampling estimator with per-method bootstrap 95% confidence intervals for the five binary exploitation indicators at N=980,000. Source: Authors' own work.</w:t>
      </w:r>
    </w:p>
    <w:p w14:paraId="6F5C5820" w14:textId="77777777" w:rsidR="004C0E1C" w:rsidRDefault="004C0E1C" w:rsidP="004C0E1C">
      <w:pPr>
        <w:rPr>
          <w:rFonts w:ascii="var(--bs-body-font-family)" w:eastAsia="Times New Roman" w:hAnsi="var(--bs-body-font-family)"/>
          <w:lang w:val="en"/>
        </w:rPr>
      </w:pPr>
    </w:p>
    <w:p w14:paraId="128006DC"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Model-Assisted Estimates by Population Size</w:t>
      </w:r>
    </w:p>
    <w:p w14:paraId="5493EC5B" w14:textId="508EB993" w:rsidR="004C0E1C" w:rsidRDefault="359D9670" w:rsidP="11C2F3BD">
      <w:pPr>
        <w:rPr>
          <w:rFonts w:asciiTheme="minorHAnsi" w:hAnsiTheme="minorHAnsi" w:cstheme="minorBidi"/>
          <w:lang w:val="en"/>
        </w:rPr>
      </w:pPr>
      <w:r w:rsidRPr="5A919D9A">
        <w:rPr>
          <w:rFonts w:asciiTheme="minorHAnsi" w:hAnsiTheme="minorHAnsi" w:cstheme="minorBidi"/>
          <w:lang w:val="en"/>
        </w:rPr>
        <w:t>ESM_</w:t>
      </w:r>
      <w:r w:rsidR="62919918" w:rsidRPr="5A919D9A">
        <w:rPr>
          <w:rFonts w:asciiTheme="minorHAnsi" w:hAnsiTheme="minorHAnsi" w:cstheme="minorBidi"/>
          <w:lang w:val="en"/>
        </w:rPr>
        <w:t>4</w:t>
      </w:r>
      <w:r w:rsidRPr="5A919D9A">
        <w:rPr>
          <w:rFonts w:asciiTheme="minorHAnsi" w:hAnsiTheme="minorHAnsi" w:cstheme="minorBidi"/>
          <w:lang w:val="en"/>
        </w:rPr>
        <w:t xml:space="preserve"> </w:t>
      </w:r>
      <w:r w:rsidR="004C0E1C" w:rsidRPr="5A919D9A">
        <w:rPr>
          <w:rFonts w:asciiTheme="minorHAnsi" w:hAnsiTheme="minorHAnsi" w:cstheme="minorBidi"/>
          <w:lang w:val="en"/>
        </w:rPr>
        <w:t xml:space="preserve">Table2: Model-Assisted Estimates by Population Size and Seed Selection.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316"/>
        <w:gridCol w:w="1290"/>
        <w:gridCol w:w="1511"/>
        <w:gridCol w:w="962"/>
        <w:gridCol w:w="1193"/>
        <w:gridCol w:w="1748"/>
      </w:tblGrid>
      <w:tr w:rsidR="004C0E1C" w14:paraId="38656DE5" w14:textId="77777777" w:rsidTr="00D80A66">
        <w:trPr>
          <w:tblHeader/>
        </w:trPr>
        <w:tc>
          <w:tcPr>
            <w:tcW w:w="0" w:type="auto"/>
            <w:gridSpan w:val="2"/>
            <w:tcBorders>
              <w:top w:val="single" w:sz="2" w:space="0" w:color="auto"/>
              <w:left w:val="single" w:sz="2" w:space="0" w:color="auto"/>
              <w:bottom w:val="single" w:sz="2" w:space="0" w:color="auto"/>
              <w:right w:val="single" w:sz="2" w:space="0" w:color="auto"/>
            </w:tcBorders>
            <w:vAlign w:val="center"/>
            <w:hideMark/>
          </w:tcPr>
          <w:p w14:paraId="49DF2F02" w14:textId="77777777" w:rsidR="004C0E1C" w:rsidRDefault="004C0E1C" w:rsidP="00D80A66">
            <w:pPr>
              <w:rPr>
                <w:rFonts w:ascii="var(--bs-body-font-family)" w:eastAsia="Times New Roman" w:hAnsi="var(--bs-body-font-family)"/>
                <w:lang w:val="en"/>
              </w:rPr>
            </w:pP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121B324D"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 xml:space="preserve">Prevalence Estimates (95% </w:t>
            </w:r>
            <w:proofErr w:type="spellStart"/>
            <w:r>
              <w:rPr>
                <w:rFonts w:ascii="var(--bs-body-font-family)" w:eastAsia="Times New Roman" w:hAnsi="var(--bs-body-font-family)"/>
                <w:b/>
                <w:bCs/>
              </w:rPr>
              <w:t>CrI</w:t>
            </w:r>
            <w:proofErr w:type="spellEnd"/>
            <w:r>
              <w:rPr>
                <w:rFonts w:ascii="var(--bs-body-font-family)" w:eastAsia="Times New Roman" w:hAnsi="var(--bs-body-font-family)"/>
                <w:b/>
                <w:bCs/>
              </w:rPr>
              <w:t xml:space="preserve">) </w:t>
            </w:r>
          </w:p>
        </w:tc>
      </w:tr>
      <w:tr w:rsidR="004C0E1C" w14:paraId="15D14887"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635AD54"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Seed Selection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74473FC3"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Population Size</w:t>
            </w:r>
          </w:p>
        </w:tc>
        <w:tc>
          <w:tcPr>
            <w:tcW w:w="0" w:type="auto"/>
            <w:tcBorders>
              <w:top w:val="single" w:sz="2" w:space="0" w:color="auto"/>
              <w:left w:val="single" w:sz="2" w:space="0" w:color="auto"/>
              <w:bottom w:val="single" w:sz="2" w:space="0" w:color="auto"/>
              <w:right w:val="single" w:sz="2" w:space="0" w:color="auto"/>
            </w:tcBorders>
            <w:vAlign w:val="center"/>
            <w:hideMark/>
          </w:tcPr>
          <w:p w14:paraId="6C660A48"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1A56278"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0BF683D"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0ED36A"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Threats/Abuse</w:t>
            </w:r>
          </w:p>
        </w:tc>
      </w:tr>
      <w:tr w:rsidR="004C0E1C" w14:paraId="3759F83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8D80D4E" w14:textId="77777777" w:rsidR="004C0E1C" w:rsidRDefault="004C0E1C" w:rsidP="00D80A66">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832DE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A848BB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59F20B4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35A6B9E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583654A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 79.6%)</w:t>
            </w:r>
          </w:p>
        </w:tc>
      </w:tr>
      <w:tr w:rsidR="004C0E1C" w14:paraId="2CE37830"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194FBC7" w14:textId="77777777" w:rsidR="004C0E1C" w:rsidRDefault="004C0E1C" w:rsidP="00D80A66">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1B8BBCF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ADC0D2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46F102A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6FED18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8B9D9C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 79.3%)</w:t>
            </w:r>
          </w:p>
        </w:tc>
      </w:tr>
      <w:tr w:rsidR="004C0E1C" w14:paraId="4703C31A"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D869052" w14:textId="77777777" w:rsidR="004C0E1C" w:rsidRDefault="004C0E1C" w:rsidP="00D80A66">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1E5B6D3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478844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0E77A0B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1E5C544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571B226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 79.3%)</w:t>
            </w:r>
          </w:p>
        </w:tc>
      </w:tr>
      <w:tr w:rsidR="004C0E1C" w14:paraId="2D320315"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66095AF" w14:textId="77777777" w:rsidR="004C0E1C" w:rsidRDefault="004C0E1C" w:rsidP="00D80A66">
            <w:pPr>
              <w:rPr>
                <w:rFonts w:ascii="var(--bs-body-font-family)" w:eastAsia="Times New Roman" w:hAnsi="var(--bs-body-font-family)"/>
              </w:rPr>
            </w:pPr>
            <w:r>
              <w:rPr>
                <w:rFonts w:ascii="var(--bs-body-font-family)" w:eastAsia="Times New Roman" w:hAnsi="var(--bs-body-font-family)"/>
              </w:rPr>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725B413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1E2223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4B47713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0ECF580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436FA5A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 79.6%)</w:t>
            </w:r>
          </w:p>
        </w:tc>
      </w:tr>
      <w:tr w:rsidR="004C0E1C" w14:paraId="179E86D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2ACFE30" w14:textId="77777777" w:rsidR="004C0E1C" w:rsidRDefault="004C0E1C" w:rsidP="00D80A66">
            <w:pPr>
              <w:rPr>
                <w:rFonts w:ascii="var(--bs-body-font-family)" w:eastAsia="Times New Roman" w:hAnsi="var(--bs-body-font-family)"/>
              </w:rPr>
            </w:pPr>
            <w:r>
              <w:rPr>
                <w:rFonts w:ascii="var(--bs-body-font-family)" w:eastAsia="Times New Roman" w:hAnsi="var(--bs-body-font-family)"/>
              </w:rPr>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71A0752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3BBC4A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4574AA1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7AD0EC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351C3EB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 79.3%)</w:t>
            </w:r>
          </w:p>
        </w:tc>
      </w:tr>
      <w:tr w:rsidR="004C0E1C" w14:paraId="4841126A"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7A88F59"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5890129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A26DD3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023C9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0DB0EA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4ECDCD1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 79.3%)</w:t>
            </w:r>
          </w:p>
        </w:tc>
      </w:tr>
      <w:tr w:rsidR="004C0E1C" w14:paraId="1CAEB67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36C5569" w14:textId="77777777" w:rsidR="004C0E1C" w:rsidRDefault="004C0E1C" w:rsidP="00D80A66">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6E155C0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477A1C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3C861C3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7FF6654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A97CD6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 79.6%)</w:t>
            </w:r>
          </w:p>
        </w:tc>
      </w:tr>
      <w:tr w:rsidR="004C0E1C" w14:paraId="3E162705"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59ABDDB" w14:textId="77777777" w:rsidR="004C0E1C" w:rsidRDefault="004C0E1C" w:rsidP="00D80A66">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4C72777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E5DE24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E93A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4339A6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7AB648D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 79.3%)</w:t>
            </w:r>
          </w:p>
        </w:tc>
      </w:tr>
      <w:tr w:rsidR="004C0E1C" w14:paraId="543017C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2E3B179" w14:textId="77777777" w:rsidR="004C0E1C" w:rsidRDefault="004C0E1C" w:rsidP="00D80A66">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241C53D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DC818E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70DEB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CE95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712FDCA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 79.3%)</w:t>
            </w:r>
          </w:p>
        </w:tc>
      </w:tr>
      <w:tr w:rsidR="004C0E1C" w14:paraId="27708FB3"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40D20E8"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Model-Assisted estimates from Gile &amp; Handcock (2015) Bayesian inference. </w:t>
            </w:r>
            <w:proofErr w:type="spellStart"/>
            <w:r>
              <w:rPr>
                <w:rFonts w:ascii="var(--bs-body-font-family)" w:eastAsia="Times New Roman" w:hAnsi="var(--bs-body-font-family)"/>
              </w:rPr>
              <w:t>CrI</w:t>
            </w:r>
            <w:proofErr w:type="spellEnd"/>
            <w:r>
              <w:rPr>
                <w:rFonts w:ascii="var(--bs-body-font-family)" w:eastAsia="Times New Roman" w:hAnsi="var(--bs-body-font-family)"/>
              </w:rPr>
              <w:t xml:space="preserve"> = Credible Interval from posterior distribution.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16B4488A"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D4F8AF6"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F92B505"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A373665"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32E6F4D" w14:textId="77777777" w:rsidR="004C0E1C" w:rsidRDefault="004C0E1C" w:rsidP="00D80A66">
            <w:pPr>
              <w:jc w:val="right"/>
              <w:rPr>
                <w:rFonts w:eastAsia="Times New Roman"/>
                <w:sz w:val="20"/>
                <w:szCs w:val="20"/>
              </w:rPr>
            </w:pPr>
          </w:p>
        </w:tc>
      </w:tr>
    </w:tbl>
    <w:p w14:paraId="24459EBF" w14:textId="29759843" w:rsidR="004C0E1C" w:rsidRDefault="004C0E1C" w:rsidP="004C0E1C">
      <w:pPr>
        <w:rPr>
          <w:rFonts w:ascii="var(--bs-body-font-family)" w:eastAsia="Times New Roman" w:hAnsi="var(--bs-body-font-family)"/>
          <w:lang w:val="en"/>
        </w:rPr>
      </w:pPr>
      <w:r>
        <w:rPr>
          <w:rFonts w:ascii="var(--bs-body-font-family)" w:eastAsia="Times New Roman" w:hAnsi="var(--bs-body-font-family)"/>
          <w:lang w:val="en"/>
        </w:rPr>
        <w:t xml:space="preserve"> </w:t>
      </w:r>
    </w:p>
    <w:p w14:paraId="1DE7D244"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Model-Assisted Sensitivity Analysis</w:t>
      </w:r>
    </w:p>
    <w:p w14:paraId="617A3C1D" w14:textId="107CF504" w:rsidR="004C0E1C" w:rsidRDefault="004C0E1C" w:rsidP="11C2F3BD">
      <w:pPr>
        <w:pStyle w:val="NormalWeb"/>
        <w:rPr>
          <w:rFonts w:asciiTheme="minorHAnsi" w:hAnsiTheme="minorHAnsi" w:cstheme="minorBidi"/>
          <w:lang w:val="en"/>
        </w:rPr>
      </w:pPr>
      <w:r w:rsidRPr="5A919D9A">
        <w:rPr>
          <w:rFonts w:asciiTheme="minorHAnsi" w:hAnsiTheme="minorHAnsi" w:cstheme="minorBidi"/>
          <w:lang w:val="en"/>
        </w:rPr>
        <w:t>This section presents comprehensive sensitivity analysis for Model-Assisted inference estimates across all exploitation indicators, examining robustness to population size assumptions and seed selection methods.</w:t>
      </w:r>
      <w:r w:rsidR="6DBA1598" w:rsidRPr="5A919D9A">
        <w:rPr>
          <w:rFonts w:asciiTheme="minorHAnsi" w:hAnsiTheme="minorHAnsi" w:cstheme="minorBidi"/>
          <w:lang w:val="en"/>
        </w:rPr>
        <w:t xml:space="preserve"> ESM_</w:t>
      </w:r>
      <w:r w:rsidR="11E969F2" w:rsidRPr="5A919D9A">
        <w:rPr>
          <w:rFonts w:asciiTheme="minorHAnsi" w:hAnsiTheme="minorHAnsi" w:cstheme="minorBidi"/>
          <w:lang w:val="en"/>
        </w:rPr>
        <w:t xml:space="preserve">4 </w:t>
      </w:r>
      <w:r w:rsidRPr="5A919D9A">
        <w:rPr>
          <w:rFonts w:asciiTheme="minorHAnsi" w:hAnsiTheme="minorHAnsi" w:cstheme="minorBidi"/>
          <w:lang w:val="en"/>
        </w:rPr>
        <w:t>Fig</w:t>
      </w:r>
      <w:r w:rsidR="001277ED" w:rsidRPr="5A919D9A">
        <w:rPr>
          <w:rFonts w:asciiTheme="minorHAnsi" w:hAnsiTheme="minorHAnsi" w:cstheme="minorBidi"/>
          <w:lang w:val="en"/>
        </w:rPr>
        <w:t>2</w:t>
      </w:r>
      <w:r w:rsidRPr="5A919D9A">
        <w:rPr>
          <w:rFonts w:asciiTheme="minorHAnsi" w:hAnsiTheme="minorHAnsi" w:cstheme="minorBidi"/>
          <w:lang w:val="en"/>
        </w:rPr>
        <w:t xml:space="preserve"> and </w:t>
      </w:r>
      <w:r w:rsidR="358043D4" w:rsidRPr="5A919D9A">
        <w:rPr>
          <w:rFonts w:asciiTheme="minorHAnsi" w:hAnsiTheme="minorHAnsi" w:cstheme="minorBidi"/>
          <w:lang w:val="en"/>
        </w:rPr>
        <w:t>ESM_</w:t>
      </w:r>
      <w:r w:rsidR="0634202C" w:rsidRPr="5A919D9A">
        <w:rPr>
          <w:rFonts w:asciiTheme="minorHAnsi" w:hAnsiTheme="minorHAnsi" w:cstheme="minorBidi"/>
          <w:lang w:val="en"/>
        </w:rPr>
        <w:t xml:space="preserve">4 </w:t>
      </w:r>
      <w:r w:rsidR="358043D4" w:rsidRPr="5A919D9A">
        <w:rPr>
          <w:rFonts w:asciiTheme="minorHAnsi" w:hAnsiTheme="minorHAnsi" w:cstheme="minorBidi"/>
          <w:lang w:val="en"/>
        </w:rPr>
        <w:t>Fig</w:t>
      </w:r>
      <w:r w:rsidR="001277ED" w:rsidRPr="5A919D9A">
        <w:rPr>
          <w:rFonts w:asciiTheme="minorHAnsi" w:hAnsiTheme="minorHAnsi" w:cstheme="minorBidi"/>
          <w:lang w:val="en"/>
        </w:rPr>
        <w:t>3</w:t>
      </w:r>
      <w:r w:rsidRPr="5A919D9A">
        <w:rPr>
          <w:rFonts w:asciiTheme="minorHAnsi" w:hAnsiTheme="minorHAnsi" w:cstheme="minorBidi"/>
          <w:lang w:val="en"/>
        </w:rPr>
        <w:t xml:space="preserve"> show MA estimates are robust to these parameter choices.</w:t>
      </w:r>
    </w:p>
    <w:p w14:paraId="3F17DA58" w14:textId="0A9170D7" w:rsidR="11C2F3BD" w:rsidRDefault="11C2F3BD" w:rsidP="11C2F3BD">
      <w:pPr>
        <w:pStyle w:val="NormalWeb"/>
        <w:rPr>
          <w:rFonts w:asciiTheme="minorHAnsi" w:hAnsiTheme="minorHAnsi" w:cstheme="minorBidi"/>
          <w:lang w:val="en"/>
        </w:rPr>
      </w:pPr>
    </w:p>
    <w:p w14:paraId="29611454" w14:textId="06402AC4" w:rsidR="004C0E1C" w:rsidRDefault="1B86BCA7" w:rsidP="11C2F3BD">
      <w:pPr>
        <w:rPr>
          <w:rFonts w:asciiTheme="minorHAnsi" w:hAnsiTheme="minorHAnsi" w:cstheme="minorBidi"/>
          <w:lang w:val="en"/>
        </w:rPr>
      </w:pPr>
      <w:r w:rsidRPr="5A919D9A">
        <w:rPr>
          <w:rFonts w:asciiTheme="minorHAnsi" w:hAnsiTheme="minorHAnsi" w:cstheme="minorBidi"/>
          <w:lang w:val="en"/>
        </w:rPr>
        <w:t>ESM_</w:t>
      </w:r>
      <w:r w:rsidR="2254328D" w:rsidRPr="5A919D9A">
        <w:rPr>
          <w:rFonts w:asciiTheme="minorHAnsi" w:hAnsiTheme="minorHAnsi" w:cstheme="minorBidi"/>
          <w:lang w:val="en"/>
        </w:rPr>
        <w:t>4</w:t>
      </w:r>
      <w:r w:rsidRPr="5A919D9A">
        <w:rPr>
          <w:rFonts w:asciiTheme="minorHAnsi" w:hAnsiTheme="minorHAnsi" w:cstheme="minorBidi"/>
          <w:lang w:val="en"/>
        </w:rPr>
        <w:t xml:space="preserve"> </w:t>
      </w:r>
      <w:r w:rsidR="48C24CC0" w:rsidRPr="5A919D9A">
        <w:rPr>
          <w:rFonts w:asciiTheme="minorHAnsi" w:hAnsiTheme="minorHAnsi" w:cstheme="minorBidi"/>
          <w:lang w:val="en"/>
        </w:rPr>
        <w:t>Table</w:t>
      </w:r>
      <w:r w:rsidR="004C0E1C" w:rsidRPr="5A919D9A">
        <w:rPr>
          <w:rFonts w:asciiTheme="minorHAnsi" w:hAnsiTheme="minorHAnsi" w:cstheme="minorBidi"/>
          <w:lang w:val="en"/>
        </w:rPr>
        <w:t>3</w:t>
      </w:r>
      <w:r w:rsidR="76FB7811" w:rsidRPr="5A919D9A">
        <w:rPr>
          <w:rFonts w:asciiTheme="minorHAnsi" w:hAnsiTheme="minorHAnsi" w:cstheme="minorBidi"/>
          <w:lang w:val="en"/>
        </w:rPr>
        <w:t xml:space="preserve"> </w:t>
      </w:r>
      <w:r w:rsidR="004C0E1C" w:rsidRPr="5A919D9A">
        <w:rPr>
          <w:rFonts w:asciiTheme="minorHAnsi" w:hAnsiTheme="minorHAnsi" w:cstheme="minorBidi"/>
          <w:lang w:val="en"/>
        </w:rPr>
        <w:t xml:space="preserve">Model-Assisted Sensitivity Analysis: Point estimates and 95% credible intervals across all parameter combinations. Estimates from Gile &amp; Handcock (2015) Bayesian Model-Assisted inference.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1399"/>
        <w:gridCol w:w="816"/>
        <w:gridCol w:w="910"/>
        <w:gridCol w:w="815"/>
        <w:gridCol w:w="815"/>
        <w:gridCol w:w="910"/>
        <w:gridCol w:w="815"/>
        <w:gridCol w:w="815"/>
        <w:gridCol w:w="910"/>
        <w:gridCol w:w="815"/>
      </w:tblGrid>
      <w:tr w:rsidR="004C0E1C" w14:paraId="7F449C42"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0C55B4A8"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label</w:t>
            </w:r>
          </w:p>
        </w:tc>
        <w:tc>
          <w:tcPr>
            <w:tcW w:w="0" w:type="auto"/>
            <w:tcBorders>
              <w:top w:val="single" w:sz="2" w:space="0" w:color="auto"/>
              <w:left w:val="single" w:sz="2" w:space="0" w:color="auto"/>
              <w:bottom w:val="single" w:sz="2" w:space="0" w:color="auto"/>
              <w:right w:val="single" w:sz="2" w:space="0" w:color="auto"/>
            </w:tcBorders>
            <w:vAlign w:val="center"/>
            <w:hideMark/>
          </w:tcPr>
          <w:p w14:paraId="4F00583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Degree: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5B44FEE2"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Random: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00F31A31"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Sample: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09408778"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Degree: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0B99CCE2"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Random: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2655A141"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Sample: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3E17FDB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Degree: 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396D0F10"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Random: 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27E7B62D"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Sample: 1.74M</w:t>
            </w:r>
          </w:p>
        </w:tc>
      </w:tr>
      <w:tr w:rsidR="004C0E1C" w14:paraId="7AD660DE"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62B8DDC"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FEDEA6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7545E46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1557463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502D71E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7A76FD5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41E2A1D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2E6792D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7924D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0087F53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(16.0-52.7%)</w:t>
            </w:r>
          </w:p>
        </w:tc>
      </w:tr>
      <w:tr w:rsidR="004C0E1C" w14:paraId="617E8A63"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D4F1F76" w14:textId="77777777" w:rsidR="004C0E1C" w:rsidRDefault="004C0E1C" w:rsidP="00D80A66">
            <w:pPr>
              <w:rPr>
                <w:rFonts w:ascii="var(--bs-body-font-family)" w:eastAsia="Times New Roman" w:hAnsi="var(--bs-body-font-family)"/>
              </w:rPr>
            </w:pPr>
            <w:r>
              <w:rPr>
                <w:rFonts w:ascii="var(--bs-body-font-family)" w:eastAsia="Times New Roman" w:hAnsi="var(--bs-body-font-family)"/>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76A5C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75C331D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5C5CD24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D179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5B7F9FA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A1BA2F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1473EB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453D9E5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7EF46D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(34.9-63.3%)</w:t>
            </w:r>
          </w:p>
        </w:tc>
      </w:tr>
      <w:tr w:rsidR="004C0E1C" w14:paraId="496165DC"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E8FECB4"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2788F1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6615DC5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6FB3BD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5D76965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2972C48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32E9391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38410CD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32965EE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4DC2E89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(34.7-79.3%)</w:t>
            </w:r>
          </w:p>
        </w:tc>
      </w:tr>
      <w:tr w:rsidR="004C0E1C" w14:paraId="174DBCFC"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88D7892"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657561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7F8EEDD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4785D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7E61AB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19BAC4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C2C284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651236D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06CF748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5FB7553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(72.1-95.6%)</w:t>
            </w:r>
          </w:p>
        </w:tc>
      </w:tr>
      <w:tr w:rsidR="004C0E1C" w14:paraId="3A88B22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C57CF63" w14:textId="77777777" w:rsidR="004C0E1C" w:rsidRDefault="004C0E1C" w:rsidP="00D80A66">
            <w:pPr>
              <w:rPr>
                <w:rFonts w:ascii="var(--bs-body-font-family)" w:eastAsia="Times New Roman" w:hAnsi="var(--bs-body-font-family)"/>
              </w:rPr>
            </w:pPr>
            <w:r>
              <w:rPr>
                <w:rFonts w:ascii="var(--bs-body-font-family)" w:eastAsia="Times New Roman" w:hAnsi="var(--bs-body-font-family)"/>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6FBBD98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14945A8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1A626C5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4CE2803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285DDCE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33F06DB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29AE29F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58.4% (46.2-70.7%)</w:t>
            </w:r>
          </w:p>
        </w:tc>
        <w:tc>
          <w:tcPr>
            <w:tcW w:w="0" w:type="auto"/>
            <w:tcBorders>
              <w:top w:val="single" w:sz="2" w:space="0" w:color="auto"/>
              <w:left w:val="single" w:sz="2" w:space="0" w:color="auto"/>
              <w:bottom w:val="single" w:sz="2" w:space="0" w:color="auto"/>
              <w:right w:val="single" w:sz="2" w:space="0" w:color="auto"/>
            </w:tcBorders>
            <w:vAlign w:val="center"/>
            <w:hideMark/>
          </w:tcPr>
          <w:p w14:paraId="198C1DA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58.4% (46.2-70.7%)</w:t>
            </w:r>
          </w:p>
        </w:tc>
        <w:tc>
          <w:tcPr>
            <w:tcW w:w="0" w:type="auto"/>
            <w:tcBorders>
              <w:top w:val="single" w:sz="2" w:space="0" w:color="auto"/>
              <w:left w:val="single" w:sz="2" w:space="0" w:color="auto"/>
              <w:bottom w:val="single" w:sz="2" w:space="0" w:color="auto"/>
              <w:right w:val="single" w:sz="2" w:space="0" w:color="auto"/>
            </w:tcBorders>
            <w:vAlign w:val="center"/>
            <w:hideMark/>
          </w:tcPr>
          <w:p w14:paraId="2F5A695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58.4% (46.2-70.7%)</w:t>
            </w:r>
          </w:p>
        </w:tc>
      </w:tr>
      <w:tr w:rsidR="004C0E1C" w14:paraId="47EBC65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9278A2A" w14:textId="77777777" w:rsidR="004C0E1C" w:rsidRDefault="004C0E1C" w:rsidP="00D80A66">
            <w:pPr>
              <w:rPr>
                <w:rFonts w:ascii="var(--bs-body-font-family)" w:eastAsia="Times New Roman" w:hAnsi="var(--bs-body-font-family)"/>
              </w:rPr>
            </w:pPr>
            <w:r>
              <w:rPr>
                <w:rFonts w:ascii="var(--bs-body-font-family)" w:eastAsia="Times New Roman" w:hAnsi="var(--bs-body-font-family)"/>
              </w:rPr>
              <w:t>Any Exploitation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6CEC3AB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D96111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11A949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3C4558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E11031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153C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6E8479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94.8% (59.2-100.0%)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80E880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94.8% (59.2-100.0%)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08636A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94.8% (59.2-100.0%)</w:t>
            </w:r>
          </w:p>
        </w:tc>
      </w:tr>
      <w:tr w:rsidR="004C0E1C" w14:paraId="44DCD1E9"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3B25B6E0"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Estimates from Gile &amp; Handcock (2015) Bayesian Model-Assisted inference. Population sizes: 50K, 100K, 980K, 1.74M domestic workers. Seed methods: Degree (by network degree), Random, Sample (from data). </w:t>
            </w:r>
            <w:proofErr w:type="spellStart"/>
            <w:r>
              <w:rPr>
                <w:rFonts w:ascii="var(--bs-body-font-family)" w:eastAsia="Times New Roman" w:hAnsi="var(--bs-body-font-family)"/>
              </w:rPr>
              <w:t>CrI</w:t>
            </w:r>
            <w:proofErr w:type="spellEnd"/>
            <w:r>
              <w:rPr>
                <w:rFonts w:ascii="var(--bs-body-font-family)" w:eastAsia="Times New Roman" w:hAnsi="var(--bs-body-font-family)"/>
              </w:rPr>
              <w:t xml:space="preserve"> = Bayesian credible interval.</w:t>
            </w:r>
          </w:p>
        </w:tc>
        <w:tc>
          <w:tcPr>
            <w:tcW w:w="0" w:type="auto"/>
            <w:tcBorders>
              <w:top w:val="single" w:sz="2" w:space="0" w:color="auto"/>
              <w:left w:val="single" w:sz="2" w:space="0" w:color="auto"/>
              <w:bottom w:val="single" w:sz="2" w:space="0" w:color="auto"/>
              <w:right w:val="single" w:sz="2" w:space="0" w:color="auto"/>
            </w:tcBorders>
            <w:vAlign w:val="center"/>
            <w:hideMark/>
          </w:tcPr>
          <w:p w14:paraId="30E58817"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0A2B697"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D43AFB3"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8B82EC9"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6CE796CE"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B91491C"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FAE7CC7"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3F5D4AE"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8ECF0C0" w14:textId="77777777" w:rsidR="004C0E1C" w:rsidRDefault="004C0E1C" w:rsidP="00D80A66">
            <w:pPr>
              <w:jc w:val="right"/>
              <w:rPr>
                <w:rFonts w:eastAsia="Times New Roman"/>
                <w:sz w:val="20"/>
                <w:szCs w:val="20"/>
              </w:rPr>
            </w:pPr>
          </w:p>
        </w:tc>
      </w:tr>
    </w:tbl>
    <w:p w14:paraId="666DC184" w14:textId="44A33580" w:rsidR="004C0E1C" w:rsidRDefault="004C0E1C" w:rsidP="004C0E1C">
      <w:pPr>
        <w:rPr>
          <w:rFonts w:ascii="var(--bs-body-font-family)" w:eastAsia="Times New Roman" w:hAnsi="var(--bs-body-font-family)"/>
          <w:lang w:val="en"/>
        </w:rPr>
      </w:pPr>
      <w:r>
        <w:rPr>
          <w:rFonts w:ascii="var(--bs-body-font-family)" w:eastAsia="Times New Roman" w:hAnsi="var(--bs-body-font-family)"/>
          <w:lang w:val="en"/>
        </w:rPr>
        <w:fldChar w:fldCharType="begin"/>
      </w:r>
      <w:r>
        <w:rPr>
          <w:rFonts w:ascii="var(--bs-body-font-family)" w:eastAsia="Times New Roman" w:hAnsi="var(--bs-body-font-family)"/>
          <w:lang w:val="en"/>
        </w:rPr>
        <w:instrText xml:space="preserve"> INCLUDEPICTURE  \d "/Users/sm38679/Documents/GitHub/DWeMSinUK/paper/IJOPM_paperDraft_202051012a_files/figure-html/fig-ma-sensitivity-by-indicator-1.png" \x \y \* MERGEFORMATINET </w:instrText>
      </w:r>
      <w:r>
        <w:rPr>
          <w:rFonts w:ascii="var(--bs-body-font-family)" w:eastAsia="Times New Roman" w:hAnsi="var(--bs-body-font-family)"/>
          <w:lang w:val="en"/>
        </w:rPr>
        <w:fldChar w:fldCharType="separate"/>
      </w:r>
      <w:r>
        <w:rPr>
          <w:rFonts w:ascii="var(--bs-body-font-family)" w:eastAsia="Times New Roman" w:hAnsi="var(--bs-body-font-family)"/>
          <w:lang w:val="en"/>
        </w:rPr>
        <w:fldChar w:fldCharType="end"/>
      </w:r>
    </w:p>
    <w:p w14:paraId="0C851774" w14:textId="77777777" w:rsidR="00502980" w:rsidRDefault="00502980" w:rsidP="004C0E1C">
      <w:pPr>
        <w:rPr>
          <w:rFonts w:ascii="var(--bs-body-font-family)" w:eastAsia="Times New Roman" w:hAnsi="var(--bs-body-font-family)"/>
          <w:lang w:val="en"/>
        </w:rPr>
      </w:pPr>
    </w:p>
    <w:p w14:paraId="2DA4184F" w14:textId="1ED6FE96" w:rsidR="00502980" w:rsidRDefault="00502980" w:rsidP="004C0E1C">
      <w:pPr>
        <w:rPr>
          <w:rFonts w:ascii="var(--bs-body-font-family)" w:eastAsia="Times New Roman" w:hAnsi="var(--bs-body-font-family)"/>
          <w:lang w:val="en"/>
        </w:rPr>
      </w:pPr>
      <w:r w:rsidRPr="00502980">
        <w:rPr>
          <w:rFonts w:ascii="var(--bs-body-font-family)" w:eastAsia="Times New Roman" w:hAnsi="var(--bs-body-font-family)"/>
          <w:noProof/>
          <w:lang w:val="en"/>
        </w:rPr>
        <w:lastRenderedPageBreak/>
        <w:drawing>
          <wp:inline xmlns:a="http://schemas.openxmlformats.org/drawingml/2006/main" xmlns:pic="http://schemas.openxmlformats.org/drawingml/2006/picture">
            <wp:extent cx="5669280" cy="4724400"/>
            <wp:docPr id="1508643542" name="Picture 1508643542"/>
            <wp:cNvGraphicFramePr>
              <a:graphicFrameLocks noChangeAspect="1"/>
            </wp:cNvGraphicFramePr>
            <a:graphic>
              <a:graphicData uri="http://schemas.openxmlformats.org/drawingml/2006/picture">
                <pic:pic>
                  <pic:nvPicPr>
                    <pic:cNvPr id="0" name="esm4_fig2_ma_seedcheck_facets.png"/>
                    <pic:cNvPicPr/>
                  </pic:nvPicPr>
                  <pic:blipFill>
                    <a:blip r:embed="rId13"/>
                    <a:stretch>
                      <a:fillRect/>
                    </a:stretch>
                  </pic:blipFill>
                  <pic:spPr>
                    <a:xfrm>
                      <a:off x="0" y="0"/>
                      <a:ext cx="5669280" cy="4724400"/>
                    </a:xfrm>
                    <a:prstGeom prst="rect"/>
                  </pic:spPr>
                </pic:pic>
              </a:graphicData>
            </a:graphic>
          </wp:inline>
        </w:drawing>
      </w:r>
    </w:p>
    <w:p w14:paraId="0F4F56D5" w14:textId="77777777" w:rsidR="00502980" w:rsidRDefault="00502980" w:rsidP="004C0E1C">
      <w:pPr>
        <w:rPr>
          <w:rFonts w:ascii="var(--bs-body-font-family)" w:eastAsia="Times New Roman" w:hAnsi="var(--bs-body-font-family)"/>
          <w:lang w:val="en"/>
        </w:rPr>
      </w:pPr>
    </w:p>
    <w:p w14:paraId="1BA5D80C" w14:textId="2D626008" w:rsidR="004C0E1C" w:rsidRDefault="28B32426" w:rsidP="11C2F3BD">
      <w:pPr>
        <w:rPr>
          <w:rFonts w:asciiTheme="minorHAnsi" w:hAnsiTheme="minorHAnsi" w:cstheme="minorBidi"/>
          <w:lang w:val="en-US"/>
        </w:rPr>
      </w:pPr>
      <w:r>
        <w:rPr>
          <w:i/>
          <w:sz w:val="20"/>
        </w:rPr>
        <w:t>ESM_4 Fig 2. Sensitivity of MA Estimates to Seed-Selection Method. Posterior estimates and 95% credible intervals for document withholding under the three seed-selection methods (degree, random, sample) at N=50,000. The three methods converge to the same posterior, supporting model robustness to initialisation. Source: Authors' own work.</w:t>
      </w:r>
    </w:p>
    <w:p w14:paraId="130C0271" w14:textId="490FD06E" w:rsidR="004C0E1C" w:rsidRDefault="004C0E1C" w:rsidP="004C0E1C">
      <w:pPr>
        <w:pStyle w:val="NormalWeb"/>
        <w:rPr>
          <w:rFonts w:ascii="var(--bs-body-font-family)" w:hAnsi="var(--bs-body-font-family)"/>
          <w:lang w:val="en"/>
        </w:rPr>
      </w:pPr>
      <w:r w:rsidRPr="004C0E1C">
        <w:rPr>
          <w:rFonts w:ascii="var(--bs-body-font-family)" w:hAnsi="var(--bs-body-font-family)"/>
          <w:highlight w:val="yellow"/>
          <w:lang w:val="en"/>
        </w:rPr>
        <w:t xml:space="preserve"> </w:t>
      </w:r>
    </w:p>
    <w:p w14:paraId="7E36B007" w14:textId="77777777" w:rsidR="004C0E1C" w:rsidRDefault="004C0E1C" w:rsidP="004C0E1C">
      <w:pPr>
        <w:rPr>
          <w:rFonts w:ascii="var(--bs-body-font-family)" w:eastAsia="Times New Roman" w:hAnsi="var(--bs-body-font-family)"/>
          <w:lang w:val="en"/>
        </w:rPr>
      </w:pPr>
    </w:p>
    <w:p w14:paraId="445DF7D6" w14:textId="383D1ACB" w:rsidR="004C0E1C" w:rsidRDefault="008E4134" w:rsidP="004C0E1C">
      <w:pPr>
        <w:rPr>
          <w:rFonts w:ascii="var(--bs-body-font-family)" w:eastAsia="Times New Roman" w:hAnsi="var(--bs-body-font-family)"/>
          <w:lang w:val="en"/>
        </w:rPr>
      </w:pPr>
      <w:r w:rsidRPr="008E4134">
        <w:rPr>
          <w:rFonts w:ascii="var(--bs-body-font-family)" w:eastAsia="Times New Roman" w:hAnsi="var(--bs-body-font-family)"/>
          <w:noProof/>
          <w:lang w:val="en"/>
        </w:rPr>
        <w:lastRenderedPageBreak/>
        <w:drawing>
          <wp:inline xmlns:a="http://schemas.openxmlformats.org/drawingml/2006/main" xmlns:pic="http://schemas.openxmlformats.org/drawingml/2006/picture">
            <wp:extent cx="5669280" cy="3149600"/>
            <wp:docPr id="1508643543" name="Picture 1508643543"/>
            <wp:cNvGraphicFramePr>
              <a:graphicFrameLocks noChangeAspect="1"/>
            </wp:cNvGraphicFramePr>
            <a:graphic>
              <a:graphicData uri="http://schemas.openxmlformats.org/drawingml/2006/picture">
                <pic:pic>
                  <pic:nvPicPr>
                    <pic:cNvPr id="0" name="esm4_fig3_ma_seedcheck_lineplot.png"/>
                    <pic:cNvPicPr/>
                  </pic:nvPicPr>
                  <pic:blipFill>
                    <a:blip r:embed="rId14"/>
                    <a:stretch>
                      <a:fillRect/>
                    </a:stretch>
                  </pic:blipFill>
                  <pic:spPr>
                    <a:xfrm>
                      <a:off x="0" y="0"/>
                      <a:ext cx="5669280" cy="3149600"/>
                    </a:xfrm>
                    <a:prstGeom prst="rect"/>
                  </pic:spPr>
                </pic:pic>
              </a:graphicData>
            </a:graphic>
          </wp:inline>
        </w:drawing>
      </w:r>
      <w:r w:rsidR="004C0E1C">
        <w:rPr>
          <w:rFonts w:ascii="var(--bs-body-font-family)" w:eastAsia="Times New Roman" w:hAnsi="var(--bs-body-font-family)"/>
          <w:lang w:val="en"/>
        </w:rPr>
        <w:fldChar w:fldCharType="begin"/>
      </w:r>
      <w:r w:rsidR="004C0E1C">
        <w:rPr>
          <w:rFonts w:ascii="var(--bs-body-font-family)" w:eastAsia="Times New Roman" w:hAnsi="var(--bs-body-font-family)"/>
          <w:lang w:val="en"/>
        </w:rPr>
        <w:instrText xml:space="preserve"> INCLUDEPICTURE  \d "/Users/sm38679/Documents/GitHub/DWeMSinUK/paper/IJOPM_paperDraft_202051012a_files/figure-html/fig-ma-sensitivity-comparison-1.png" \x \y \* MERGEFORMATINET </w:instrText>
      </w:r>
      <w:r w:rsidR="004C0E1C">
        <w:rPr>
          <w:rFonts w:ascii="var(--bs-body-font-family)" w:eastAsia="Times New Roman" w:hAnsi="var(--bs-body-font-family)"/>
          <w:lang w:val="en"/>
        </w:rPr>
        <w:fldChar w:fldCharType="separate"/>
      </w:r>
      <w:r w:rsidR="004C0E1C">
        <w:rPr>
          <w:rFonts w:ascii="var(--bs-body-font-family)" w:eastAsia="Times New Roman" w:hAnsi="var(--bs-body-font-family)"/>
          <w:lang w:val="en"/>
        </w:rPr>
        <w:fldChar w:fldCharType="end"/>
      </w:r>
    </w:p>
    <w:p w14:paraId="63F99E6A" w14:textId="1A4E75CF" w:rsidR="004C0E1C" w:rsidRDefault="6A7B2CC4" w:rsidP="11C2F3BD">
      <w:pPr>
        <w:rPr>
          <w:rFonts w:asciiTheme="minorHAnsi" w:hAnsiTheme="minorHAnsi" w:cstheme="minorBidi"/>
          <w:lang w:val="en"/>
        </w:rPr>
      </w:pPr>
      <w:r>
        <w:rPr>
          <w:i/>
          <w:sz w:val="20"/>
        </w:rPr>
        <w:t>ESM_4 Fig 3. Model-Assisted Estimates Across Indicators. Bayesian posterior estimates and 95% credible intervals for the seven exploitation indicators at N=50,000 with seed.selection='degree'. Source: Authors' own work.</w:t>
      </w:r>
    </w:p>
    <w:p w14:paraId="105B973B" w14:textId="77777777" w:rsidR="004C0E1C" w:rsidRDefault="004C0E1C" w:rsidP="11C2F3BD">
      <w:pPr>
        <w:rPr>
          <w:rFonts w:asciiTheme="minorHAnsi" w:hAnsiTheme="minorHAnsi" w:cstheme="minorBidi"/>
          <w:lang w:val="en"/>
        </w:rPr>
      </w:pPr>
    </w:p>
    <w:p w14:paraId="7A3F21E5"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NSUM Sensitivity Analysis</w:t>
      </w:r>
    </w:p>
    <w:p w14:paraId="630442C7" w14:textId="7B680BBE" w:rsidR="004C0E1C" w:rsidRDefault="004C0E1C" w:rsidP="11C2F3BD">
      <w:pPr>
        <w:pStyle w:val="NormalWeb"/>
        <w:rPr>
          <w:rFonts w:asciiTheme="minorHAnsi" w:hAnsiTheme="minorHAnsi" w:cstheme="minorBidi"/>
          <w:lang w:val="en"/>
        </w:rPr>
      </w:pPr>
      <w:r w:rsidRPr="11C2F3BD">
        <w:rPr>
          <w:rFonts w:asciiTheme="minorHAnsi" w:hAnsiTheme="minorHAnsi" w:cstheme="minorBidi"/>
          <w:lang w:val="en"/>
        </w:rPr>
        <w:t>The NSUM estimates presented in the main text used neighborhood bootstrap resampling, Sequential Sampling weights, and the Modified Basic Scale-Up (MBSU) estimator with a population size of 980,000. To assess the robustness of these findings, we conducted comprehensive sensitivity analyses varying four key methodological choices: (1) bootstrap method, (2) weighting scheme, (3) population size assumption, and (4) NSUM estimator specification.</w:t>
      </w:r>
    </w:p>
    <w:p w14:paraId="5DA04749" w14:textId="76FEA036" w:rsidR="11C2F3BD" w:rsidRDefault="11C2F3BD" w:rsidP="11C2F3BD">
      <w:pPr>
        <w:pStyle w:val="NormalWeb"/>
        <w:rPr>
          <w:rFonts w:asciiTheme="minorHAnsi" w:hAnsiTheme="minorHAnsi" w:cstheme="minorBidi"/>
          <w:lang w:val="en"/>
        </w:rPr>
      </w:pPr>
    </w:p>
    <w:p w14:paraId="3582BE69"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Sensitivity to Bootstrap Method</w:t>
      </w:r>
    </w:p>
    <w:p w14:paraId="73CF8E1E" w14:textId="5AA4BEB1" w:rsidR="004C0E1C" w:rsidRDefault="004C0E1C" w:rsidP="11C2F3BD">
      <w:pPr>
        <w:pStyle w:val="NormalWeb"/>
        <w:rPr>
          <w:rFonts w:asciiTheme="minorHAnsi" w:hAnsiTheme="minorHAnsi" w:cstheme="minorBidi"/>
          <w:lang w:val="en-US"/>
        </w:rPr>
      </w:pPr>
      <w:r w:rsidRPr="5A919D9A">
        <w:rPr>
          <w:rFonts w:asciiTheme="minorHAnsi" w:hAnsiTheme="minorHAnsi" w:cstheme="minorBidi"/>
          <w:lang w:val="en-US"/>
        </w:rPr>
        <w:t xml:space="preserve">We compared four bootstrap resampling approaches: neighborhood bootstrap, tree bootstrap, chain bootstrap, and sequential sampling bootstrap. As shown in </w:t>
      </w:r>
      <w:r w:rsidR="370C63BA" w:rsidRPr="5A919D9A">
        <w:rPr>
          <w:rFonts w:asciiTheme="minorHAnsi" w:hAnsiTheme="minorHAnsi" w:cstheme="minorBidi"/>
          <w:lang w:val="en-US"/>
        </w:rPr>
        <w:t>ESM_</w:t>
      </w:r>
      <w:r w:rsidR="705DD9FA" w:rsidRPr="5A919D9A">
        <w:rPr>
          <w:rFonts w:asciiTheme="minorHAnsi" w:hAnsiTheme="minorHAnsi" w:cstheme="minorBidi"/>
          <w:lang w:val="en-US"/>
        </w:rPr>
        <w:t>4</w:t>
      </w:r>
      <w:r w:rsidR="370C63BA" w:rsidRPr="5A919D9A">
        <w:rPr>
          <w:rFonts w:asciiTheme="minorHAnsi" w:hAnsiTheme="minorHAnsi" w:cstheme="minorBidi"/>
          <w:lang w:val="en-US"/>
        </w:rPr>
        <w:t xml:space="preserve"> </w:t>
      </w:r>
      <w:r w:rsidR="55D8DE1B" w:rsidRPr="5A919D9A">
        <w:rPr>
          <w:rFonts w:asciiTheme="minorHAnsi" w:hAnsiTheme="minorHAnsi" w:cstheme="minorBidi"/>
          <w:lang w:val="en-US"/>
        </w:rPr>
        <w:t>Table 4</w:t>
      </w:r>
      <w:r w:rsidRPr="5A919D9A">
        <w:rPr>
          <w:rFonts w:asciiTheme="minorHAnsi" w:hAnsiTheme="minorHAnsi" w:cstheme="minorBidi"/>
          <w:lang w:val="en-US"/>
        </w:rPr>
        <w:t>, all methods produce nearly identical point estimates, with variation only in confidence interval widths. This demonstrates that our findings are robust to the choice of bootstrap method, with the neighborhood bootstrap providing slightly more conservative (wider) confidence intervals than alternative approaches.</w:t>
      </w:r>
    </w:p>
    <w:p w14:paraId="0AD31F29" w14:textId="44C5DE6E" w:rsidR="11C2F3BD" w:rsidRDefault="11C2F3BD" w:rsidP="11C2F3BD">
      <w:pPr>
        <w:pStyle w:val="NormalWeb"/>
        <w:rPr>
          <w:rFonts w:asciiTheme="minorHAnsi" w:hAnsiTheme="minorHAnsi" w:cstheme="minorBidi"/>
          <w:lang w:val="en-US"/>
        </w:rPr>
      </w:pPr>
    </w:p>
    <w:p w14:paraId="7C8C1C24" w14:textId="79077047" w:rsidR="004C0E1C" w:rsidRDefault="5D00BEDF" w:rsidP="004C0E1C">
      <w:pPr>
        <w:rPr>
          <w:rFonts w:ascii="var(--bs-body-font-family)" w:eastAsia="Times New Roman" w:hAnsi="var(--bs-body-font-family)"/>
          <w:lang w:val="en"/>
        </w:rPr>
      </w:pPr>
      <w:r w:rsidRPr="5A919D9A">
        <w:rPr>
          <w:rFonts w:asciiTheme="minorHAnsi" w:hAnsiTheme="minorHAnsi" w:cstheme="minorBidi"/>
          <w:lang w:val="en"/>
        </w:rPr>
        <w:t>ESM_</w:t>
      </w:r>
      <w:r w:rsidR="6472AD42" w:rsidRPr="5A919D9A">
        <w:rPr>
          <w:rFonts w:asciiTheme="minorHAnsi" w:hAnsiTheme="minorHAnsi" w:cstheme="minorBidi"/>
          <w:lang w:val="en"/>
        </w:rPr>
        <w:t>4</w:t>
      </w:r>
      <w:r w:rsidRPr="5A919D9A">
        <w:rPr>
          <w:rFonts w:asciiTheme="minorHAnsi" w:hAnsiTheme="minorHAnsi" w:cstheme="minorBidi"/>
          <w:lang w:val="en"/>
        </w:rPr>
        <w:t xml:space="preserve"> </w:t>
      </w:r>
      <w:r w:rsidR="004C0E1C" w:rsidRPr="5A919D9A">
        <w:rPr>
          <w:rFonts w:asciiTheme="minorHAnsi" w:hAnsiTheme="minorHAnsi" w:cstheme="minorBidi"/>
          <w:lang w:val="en"/>
        </w:rPr>
        <w:t>Table 4: Sensitivity Analysis: Bootstrap Method Comparison. All estimates use SS weights, N=980,000, and MBSU (Moderate) adjustment. Source: Authors’ Own Work.</w:t>
      </w:r>
      <w:r w:rsidR="004C0E1C" w:rsidRPr="5A919D9A">
        <w:rPr>
          <w:rFonts w:ascii="var(--bs-body-font-family)" w:eastAsia="Times New Roman" w:hAnsi="var(--bs-body-font-family)"/>
          <w:lang w:val="en"/>
        </w:rPr>
        <w:t xml:space="preserve">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550"/>
        <w:gridCol w:w="1653"/>
        <w:gridCol w:w="1114"/>
        <w:gridCol w:w="1228"/>
        <w:gridCol w:w="1106"/>
        <w:gridCol w:w="1369"/>
      </w:tblGrid>
      <w:tr w:rsidR="004C0E1C" w14:paraId="4473DA43"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6208C0A"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lastRenderedPageBreak/>
              <w:t>Bootstrap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49A911F5"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22B1ED"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2C10CDB4"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1BB04EEE"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55D0C073"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Prevalence (%)</w:t>
            </w:r>
          </w:p>
        </w:tc>
      </w:tr>
      <w:tr w:rsidR="004C0E1C" w14:paraId="6F6EC07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B89180E"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456C9126"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109444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0B8C6F9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9,065.943</w:t>
            </w:r>
          </w:p>
        </w:tc>
        <w:tc>
          <w:tcPr>
            <w:tcW w:w="0" w:type="auto"/>
            <w:tcBorders>
              <w:top w:val="single" w:sz="2" w:space="0" w:color="auto"/>
              <w:left w:val="single" w:sz="2" w:space="0" w:color="auto"/>
              <w:bottom w:val="single" w:sz="2" w:space="0" w:color="auto"/>
              <w:right w:val="single" w:sz="2" w:space="0" w:color="auto"/>
            </w:tcBorders>
            <w:vAlign w:val="center"/>
            <w:hideMark/>
          </w:tcPr>
          <w:p w14:paraId="25A0F48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46,394.68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AD2AE20"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(0.93% - 4.73%)</w:t>
            </w:r>
          </w:p>
        </w:tc>
      </w:tr>
      <w:tr w:rsidR="004C0E1C" w14:paraId="6F49AA8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6DB6477"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9A9CFD2"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29673A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10E052C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08D5105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70E07DDE"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4E98ABE2"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820DBA1"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96ABCC"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24971C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069E896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9,724.907</w:t>
            </w:r>
          </w:p>
        </w:tc>
        <w:tc>
          <w:tcPr>
            <w:tcW w:w="0" w:type="auto"/>
            <w:tcBorders>
              <w:top w:val="single" w:sz="2" w:space="0" w:color="auto"/>
              <w:left w:val="single" w:sz="2" w:space="0" w:color="auto"/>
              <w:bottom w:val="single" w:sz="2" w:space="0" w:color="auto"/>
              <w:right w:val="single" w:sz="2" w:space="0" w:color="auto"/>
            </w:tcBorders>
            <w:vAlign w:val="center"/>
            <w:hideMark/>
          </w:tcPr>
          <w:p w14:paraId="0B0A118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45,652.08</w:t>
            </w:r>
          </w:p>
        </w:tc>
        <w:tc>
          <w:tcPr>
            <w:tcW w:w="0" w:type="auto"/>
            <w:tcBorders>
              <w:top w:val="single" w:sz="2" w:space="0" w:color="auto"/>
              <w:left w:val="single" w:sz="2" w:space="0" w:color="auto"/>
              <w:bottom w:val="single" w:sz="2" w:space="0" w:color="auto"/>
              <w:right w:val="single" w:sz="2" w:space="0" w:color="auto"/>
            </w:tcBorders>
            <w:vAlign w:val="center"/>
            <w:hideMark/>
          </w:tcPr>
          <w:p w14:paraId="1C5045F6"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(0.99% - 4.66%)</w:t>
            </w:r>
          </w:p>
        </w:tc>
      </w:tr>
      <w:tr w:rsidR="004C0E1C" w14:paraId="3B34404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206DBCF" w14:textId="77777777" w:rsidR="004C0E1C" w:rsidRDefault="004C0E1C" w:rsidP="00D80A66">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6C2B84D0"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C931FF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133F13A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9,384.441</w:t>
            </w:r>
          </w:p>
        </w:tc>
        <w:tc>
          <w:tcPr>
            <w:tcW w:w="0" w:type="auto"/>
            <w:tcBorders>
              <w:top w:val="single" w:sz="2" w:space="0" w:color="auto"/>
              <w:left w:val="single" w:sz="2" w:space="0" w:color="auto"/>
              <w:bottom w:val="single" w:sz="2" w:space="0" w:color="auto"/>
              <w:right w:val="single" w:sz="2" w:space="0" w:color="auto"/>
            </w:tcBorders>
            <w:vAlign w:val="center"/>
            <w:hideMark/>
          </w:tcPr>
          <w:p w14:paraId="75E12F2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44,972.27</w:t>
            </w:r>
          </w:p>
        </w:tc>
        <w:tc>
          <w:tcPr>
            <w:tcW w:w="0" w:type="auto"/>
            <w:tcBorders>
              <w:top w:val="single" w:sz="2" w:space="0" w:color="auto"/>
              <w:left w:val="single" w:sz="2" w:space="0" w:color="auto"/>
              <w:bottom w:val="single" w:sz="2" w:space="0" w:color="auto"/>
              <w:right w:val="single" w:sz="2" w:space="0" w:color="auto"/>
            </w:tcBorders>
            <w:vAlign w:val="center"/>
            <w:hideMark/>
          </w:tcPr>
          <w:p w14:paraId="5ADBBED1"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(0.96% - 4.59%)</w:t>
            </w:r>
          </w:p>
        </w:tc>
      </w:tr>
      <w:tr w:rsidR="004C0E1C" w14:paraId="66BE136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E93A4C9"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6125928D"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9741BC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765A014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4,208.011</w:t>
            </w:r>
          </w:p>
        </w:tc>
        <w:tc>
          <w:tcPr>
            <w:tcW w:w="0" w:type="auto"/>
            <w:tcBorders>
              <w:top w:val="single" w:sz="2" w:space="0" w:color="auto"/>
              <w:left w:val="single" w:sz="2" w:space="0" w:color="auto"/>
              <w:bottom w:val="single" w:sz="2" w:space="0" w:color="auto"/>
              <w:right w:val="single" w:sz="2" w:space="0" w:color="auto"/>
            </w:tcBorders>
            <w:vAlign w:val="center"/>
            <w:hideMark/>
          </w:tcPr>
          <w:p w14:paraId="75F0AB6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27,779.56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2CEBA24C"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(0.43% - 2.83%)</w:t>
            </w:r>
          </w:p>
        </w:tc>
      </w:tr>
      <w:tr w:rsidR="004C0E1C" w14:paraId="3FF61D11"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4FB2F6F"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3578712"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FE59DE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06E74AA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7228018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03CF3A24"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4E3DE6F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FC5F289"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47F6580C"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09C9BE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2314C03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4,043.849</w:t>
            </w:r>
          </w:p>
        </w:tc>
        <w:tc>
          <w:tcPr>
            <w:tcW w:w="0" w:type="auto"/>
            <w:tcBorders>
              <w:top w:val="single" w:sz="2" w:space="0" w:color="auto"/>
              <w:left w:val="single" w:sz="2" w:space="0" w:color="auto"/>
              <w:bottom w:val="single" w:sz="2" w:space="0" w:color="auto"/>
              <w:right w:val="single" w:sz="2" w:space="0" w:color="auto"/>
            </w:tcBorders>
            <w:vAlign w:val="center"/>
            <w:hideMark/>
          </w:tcPr>
          <w:p w14:paraId="6E1E974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27,114.03</w:t>
            </w:r>
          </w:p>
        </w:tc>
        <w:tc>
          <w:tcPr>
            <w:tcW w:w="0" w:type="auto"/>
            <w:tcBorders>
              <w:top w:val="single" w:sz="2" w:space="0" w:color="auto"/>
              <w:left w:val="single" w:sz="2" w:space="0" w:color="auto"/>
              <w:bottom w:val="single" w:sz="2" w:space="0" w:color="auto"/>
              <w:right w:val="single" w:sz="2" w:space="0" w:color="auto"/>
            </w:tcBorders>
            <w:vAlign w:val="center"/>
            <w:hideMark/>
          </w:tcPr>
          <w:p w14:paraId="269F7450"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(0.41% - 2.77%)</w:t>
            </w:r>
          </w:p>
        </w:tc>
      </w:tr>
      <w:tr w:rsidR="004C0E1C" w14:paraId="47EFC7B3"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7D2A3FE" w14:textId="77777777" w:rsidR="004C0E1C" w:rsidRDefault="004C0E1C" w:rsidP="00D80A66">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A1055"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C81442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14E2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4,442.185</w:t>
            </w:r>
          </w:p>
        </w:tc>
        <w:tc>
          <w:tcPr>
            <w:tcW w:w="0" w:type="auto"/>
            <w:tcBorders>
              <w:top w:val="single" w:sz="2" w:space="0" w:color="auto"/>
              <w:left w:val="single" w:sz="2" w:space="0" w:color="auto"/>
              <w:bottom w:val="single" w:sz="2" w:space="0" w:color="auto"/>
              <w:right w:val="single" w:sz="2" w:space="0" w:color="auto"/>
            </w:tcBorders>
            <w:vAlign w:val="center"/>
            <w:hideMark/>
          </w:tcPr>
          <w:p w14:paraId="46BF5BD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26,596.79</w:t>
            </w:r>
          </w:p>
        </w:tc>
        <w:tc>
          <w:tcPr>
            <w:tcW w:w="0" w:type="auto"/>
            <w:tcBorders>
              <w:top w:val="single" w:sz="2" w:space="0" w:color="auto"/>
              <w:left w:val="single" w:sz="2" w:space="0" w:color="auto"/>
              <w:bottom w:val="single" w:sz="2" w:space="0" w:color="auto"/>
              <w:right w:val="single" w:sz="2" w:space="0" w:color="auto"/>
            </w:tcBorders>
            <w:vAlign w:val="center"/>
            <w:hideMark/>
          </w:tcPr>
          <w:p w14:paraId="36326F97"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(0.45% - 2.71%)</w:t>
            </w:r>
          </w:p>
        </w:tc>
      </w:tr>
      <w:tr w:rsidR="004C0E1C" w14:paraId="15765B34"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4CD01AE"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57C66061"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06C3FD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03DA8D8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20,279.843</w:t>
            </w:r>
          </w:p>
        </w:tc>
        <w:tc>
          <w:tcPr>
            <w:tcW w:w="0" w:type="auto"/>
            <w:tcBorders>
              <w:top w:val="single" w:sz="2" w:space="0" w:color="auto"/>
              <w:left w:val="single" w:sz="2" w:space="0" w:color="auto"/>
              <w:bottom w:val="single" w:sz="2" w:space="0" w:color="auto"/>
              <w:right w:val="single" w:sz="2" w:space="0" w:color="auto"/>
            </w:tcBorders>
            <w:vAlign w:val="center"/>
            <w:hideMark/>
          </w:tcPr>
          <w:p w14:paraId="7273325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52,819.48</w:t>
            </w:r>
          </w:p>
        </w:tc>
        <w:tc>
          <w:tcPr>
            <w:tcW w:w="0" w:type="auto"/>
            <w:tcBorders>
              <w:top w:val="single" w:sz="2" w:space="0" w:color="auto"/>
              <w:left w:val="single" w:sz="2" w:space="0" w:color="auto"/>
              <w:bottom w:val="single" w:sz="2" w:space="0" w:color="auto"/>
              <w:right w:val="single" w:sz="2" w:space="0" w:color="auto"/>
            </w:tcBorders>
            <w:vAlign w:val="center"/>
            <w:hideMark/>
          </w:tcPr>
          <w:p w14:paraId="485F9224"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(2.07% - 5.39%)</w:t>
            </w:r>
          </w:p>
        </w:tc>
      </w:tr>
      <w:tr w:rsidR="004C0E1C" w14:paraId="4736564A"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895917C"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CFB39B6"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CE1B1B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296C897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43E239A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58C98D15"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132EAEA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A9931CC"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32181B94"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E6C6A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6D5F858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20,828.321</w:t>
            </w:r>
          </w:p>
        </w:tc>
        <w:tc>
          <w:tcPr>
            <w:tcW w:w="0" w:type="auto"/>
            <w:tcBorders>
              <w:top w:val="single" w:sz="2" w:space="0" w:color="auto"/>
              <w:left w:val="single" w:sz="2" w:space="0" w:color="auto"/>
              <w:bottom w:val="single" w:sz="2" w:space="0" w:color="auto"/>
              <w:right w:val="single" w:sz="2" w:space="0" w:color="auto"/>
            </w:tcBorders>
            <w:vAlign w:val="center"/>
            <w:hideMark/>
          </w:tcPr>
          <w:p w14:paraId="049260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51,614.84</w:t>
            </w:r>
          </w:p>
        </w:tc>
        <w:tc>
          <w:tcPr>
            <w:tcW w:w="0" w:type="auto"/>
            <w:tcBorders>
              <w:top w:val="single" w:sz="2" w:space="0" w:color="auto"/>
              <w:left w:val="single" w:sz="2" w:space="0" w:color="auto"/>
              <w:bottom w:val="single" w:sz="2" w:space="0" w:color="auto"/>
              <w:right w:val="single" w:sz="2" w:space="0" w:color="auto"/>
            </w:tcBorders>
            <w:vAlign w:val="center"/>
            <w:hideMark/>
          </w:tcPr>
          <w:p w14:paraId="7E9AC96F"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(2.13% - 5.27%)</w:t>
            </w:r>
          </w:p>
        </w:tc>
      </w:tr>
      <w:tr w:rsidR="004C0E1C" w14:paraId="7E8D2F94"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0EECB95" w14:textId="77777777" w:rsidR="004C0E1C" w:rsidRDefault="004C0E1C" w:rsidP="00D80A66">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6404CC39"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71B904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677AFCD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20,516.331</w:t>
            </w:r>
          </w:p>
        </w:tc>
        <w:tc>
          <w:tcPr>
            <w:tcW w:w="0" w:type="auto"/>
            <w:tcBorders>
              <w:top w:val="single" w:sz="2" w:space="0" w:color="auto"/>
              <w:left w:val="single" w:sz="2" w:space="0" w:color="auto"/>
              <w:bottom w:val="single" w:sz="2" w:space="0" w:color="auto"/>
              <w:right w:val="single" w:sz="2" w:space="0" w:color="auto"/>
            </w:tcBorders>
            <w:vAlign w:val="center"/>
            <w:hideMark/>
          </w:tcPr>
          <w:p w14:paraId="7442800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52,876.12</w:t>
            </w:r>
          </w:p>
        </w:tc>
        <w:tc>
          <w:tcPr>
            <w:tcW w:w="0" w:type="auto"/>
            <w:tcBorders>
              <w:top w:val="single" w:sz="2" w:space="0" w:color="auto"/>
              <w:left w:val="single" w:sz="2" w:space="0" w:color="auto"/>
              <w:bottom w:val="single" w:sz="2" w:space="0" w:color="auto"/>
              <w:right w:val="single" w:sz="2" w:space="0" w:color="auto"/>
            </w:tcBorders>
            <w:vAlign w:val="center"/>
            <w:hideMark/>
          </w:tcPr>
          <w:p w14:paraId="36373230"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(2.09% - 5.40%)</w:t>
            </w:r>
          </w:p>
        </w:tc>
      </w:tr>
      <w:tr w:rsidR="004C0E1C" w14:paraId="199BA4F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967404C"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591A5D14"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371AE5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1B39426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19,510.454</w:t>
            </w:r>
          </w:p>
        </w:tc>
        <w:tc>
          <w:tcPr>
            <w:tcW w:w="0" w:type="auto"/>
            <w:tcBorders>
              <w:top w:val="single" w:sz="2" w:space="0" w:color="auto"/>
              <w:left w:val="single" w:sz="2" w:space="0" w:color="auto"/>
              <w:bottom w:val="single" w:sz="2" w:space="0" w:color="auto"/>
              <w:right w:val="single" w:sz="2" w:space="0" w:color="auto"/>
            </w:tcBorders>
            <w:vAlign w:val="center"/>
            <w:hideMark/>
          </w:tcPr>
          <w:p w14:paraId="7EB52F3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49,813.16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E28F2F"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(1.99% - 5.08%)</w:t>
            </w:r>
          </w:p>
        </w:tc>
      </w:tr>
      <w:tr w:rsidR="004C0E1C" w14:paraId="0D3AF425"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31455A0"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E258FF3"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210394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0372BED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640F708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3F5DD180"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0B0157C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9B4DE59"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1AC2CAEF"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DEFFB0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3A7F25D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20,207.083</w:t>
            </w:r>
          </w:p>
        </w:tc>
        <w:tc>
          <w:tcPr>
            <w:tcW w:w="0" w:type="auto"/>
            <w:tcBorders>
              <w:top w:val="single" w:sz="2" w:space="0" w:color="auto"/>
              <w:left w:val="single" w:sz="2" w:space="0" w:color="auto"/>
              <w:bottom w:val="single" w:sz="2" w:space="0" w:color="auto"/>
              <w:right w:val="single" w:sz="2" w:space="0" w:color="auto"/>
            </w:tcBorders>
            <w:vAlign w:val="center"/>
            <w:hideMark/>
          </w:tcPr>
          <w:p w14:paraId="3ADACC0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48,369.21</w:t>
            </w:r>
          </w:p>
        </w:tc>
        <w:tc>
          <w:tcPr>
            <w:tcW w:w="0" w:type="auto"/>
            <w:tcBorders>
              <w:top w:val="single" w:sz="2" w:space="0" w:color="auto"/>
              <w:left w:val="single" w:sz="2" w:space="0" w:color="auto"/>
              <w:bottom w:val="single" w:sz="2" w:space="0" w:color="auto"/>
              <w:right w:val="single" w:sz="2" w:space="0" w:color="auto"/>
            </w:tcBorders>
            <w:vAlign w:val="center"/>
            <w:hideMark/>
          </w:tcPr>
          <w:p w14:paraId="76D2AB44"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(2.06% - 4.94%)</w:t>
            </w:r>
          </w:p>
        </w:tc>
      </w:tr>
      <w:tr w:rsidR="004C0E1C" w14:paraId="0E224084"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D911B60"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D4008D"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25F06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0C8538D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20,147.528</w:t>
            </w:r>
          </w:p>
        </w:tc>
        <w:tc>
          <w:tcPr>
            <w:tcW w:w="0" w:type="auto"/>
            <w:tcBorders>
              <w:top w:val="single" w:sz="2" w:space="0" w:color="auto"/>
              <w:left w:val="single" w:sz="2" w:space="0" w:color="auto"/>
              <w:bottom w:val="single" w:sz="2" w:space="0" w:color="auto"/>
              <w:right w:val="single" w:sz="2" w:space="0" w:color="auto"/>
            </w:tcBorders>
            <w:vAlign w:val="center"/>
            <w:hideMark/>
          </w:tcPr>
          <w:p w14:paraId="6DE2BFF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49,462.95</w:t>
            </w:r>
          </w:p>
        </w:tc>
        <w:tc>
          <w:tcPr>
            <w:tcW w:w="0" w:type="auto"/>
            <w:tcBorders>
              <w:top w:val="single" w:sz="2" w:space="0" w:color="auto"/>
              <w:left w:val="single" w:sz="2" w:space="0" w:color="auto"/>
              <w:bottom w:val="single" w:sz="2" w:space="0" w:color="auto"/>
              <w:right w:val="single" w:sz="2" w:space="0" w:color="auto"/>
            </w:tcBorders>
            <w:vAlign w:val="center"/>
            <w:hideMark/>
          </w:tcPr>
          <w:p w14:paraId="2EEB261F"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(2.06% - 5.05%)</w:t>
            </w:r>
          </w:p>
        </w:tc>
      </w:tr>
      <w:tr w:rsidR="004C0E1C" w14:paraId="0D420B7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311C5D8"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6BDFCAA7"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36E6B0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3E0D60E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18,812.507</w:t>
            </w:r>
          </w:p>
        </w:tc>
        <w:tc>
          <w:tcPr>
            <w:tcW w:w="0" w:type="auto"/>
            <w:tcBorders>
              <w:top w:val="single" w:sz="2" w:space="0" w:color="auto"/>
              <w:left w:val="single" w:sz="2" w:space="0" w:color="auto"/>
              <w:bottom w:val="single" w:sz="2" w:space="0" w:color="auto"/>
              <w:right w:val="single" w:sz="2" w:space="0" w:color="auto"/>
            </w:tcBorders>
            <w:vAlign w:val="center"/>
            <w:hideMark/>
          </w:tcPr>
          <w:p w14:paraId="224C85C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47,540.65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CB595D5"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(1.92% - 4.85%)</w:t>
            </w:r>
          </w:p>
        </w:tc>
      </w:tr>
      <w:tr w:rsidR="004C0E1C" w14:paraId="13D4EEA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9BE63BE"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8053A80"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BA22F7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7803E8C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9071B5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0B1108E"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0670F06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6AD4590D"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6F694680"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34C2833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2531231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18,859.240</w:t>
            </w:r>
          </w:p>
        </w:tc>
        <w:tc>
          <w:tcPr>
            <w:tcW w:w="0" w:type="auto"/>
            <w:tcBorders>
              <w:top w:val="single" w:sz="2" w:space="0" w:color="auto"/>
              <w:left w:val="single" w:sz="2" w:space="0" w:color="auto"/>
              <w:bottom w:val="single" w:sz="2" w:space="0" w:color="auto"/>
              <w:right w:val="single" w:sz="2" w:space="0" w:color="auto"/>
            </w:tcBorders>
            <w:vAlign w:val="center"/>
            <w:hideMark/>
          </w:tcPr>
          <w:p w14:paraId="691CB73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44,641.39</w:t>
            </w:r>
          </w:p>
        </w:tc>
        <w:tc>
          <w:tcPr>
            <w:tcW w:w="0" w:type="auto"/>
            <w:tcBorders>
              <w:top w:val="single" w:sz="2" w:space="0" w:color="auto"/>
              <w:left w:val="single" w:sz="2" w:space="0" w:color="auto"/>
              <w:bottom w:val="single" w:sz="2" w:space="0" w:color="auto"/>
              <w:right w:val="single" w:sz="2" w:space="0" w:color="auto"/>
            </w:tcBorders>
            <w:vAlign w:val="center"/>
            <w:hideMark/>
          </w:tcPr>
          <w:p w14:paraId="0DAED012"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(1.92% - 4.56%)</w:t>
            </w:r>
          </w:p>
        </w:tc>
      </w:tr>
      <w:tr w:rsidR="004C0E1C" w14:paraId="6587EE80"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5C332D3" w14:textId="77777777" w:rsidR="004C0E1C" w:rsidRDefault="004C0E1C" w:rsidP="00D80A66">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1C81A438"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3485AA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06E9AB4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18,678.408</w:t>
            </w:r>
          </w:p>
        </w:tc>
        <w:tc>
          <w:tcPr>
            <w:tcW w:w="0" w:type="auto"/>
            <w:tcBorders>
              <w:top w:val="single" w:sz="2" w:space="0" w:color="auto"/>
              <w:left w:val="single" w:sz="2" w:space="0" w:color="auto"/>
              <w:bottom w:val="single" w:sz="2" w:space="0" w:color="auto"/>
              <w:right w:val="single" w:sz="2" w:space="0" w:color="auto"/>
            </w:tcBorders>
            <w:vAlign w:val="center"/>
            <w:hideMark/>
          </w:tcPr>
          <w:p w14:paraId="4D5D0CB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46,053.23</w:t>
            </w:r>
          </w:p>
        </w:tc>
        <w:tc>
          <w:tcPr>
            <w:tcW w:w="0" w:type="auto"/>
            <w:tcBorders>
              <w:top w:val="single" w:sz="2" w:space="0" w:color="auto"/>
              <w:left w:val="single" w:sz="2" w:space="0" w:color="auto"/>
              <w:bottom w:val="single" w:sz="2" w:space="0" w:color="auto"/>
              <w:right w:val="single" w:sz="2" w:space="0" w:color="auto"/>
            </w:tcBorders>
            <w:vAlign w:val="center"/>
            <w:hideMark/>
          </w:tcPr>
          <w:p w14:paraId="05BE030E"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(1.91% - 4.70%)</w:t>
            </w:r>
          </w:p>
        </w:tc>
      </w:tr>
      <w:tr w:rsidR="004C0E1C" w14:paraId="443FE6FE"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2AD58A1B"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All estimates use Sequential Sampling weights, population size of 980,000, and MBSU estimator with moderate adjustments (δ=0.9, τ=0.85).</w:t>
            </w:r>
          </w:p>
        </w:tc>
        <w:tc>
          <w:tcPr>
            <w:tcW w:w="0" w:type="auto"/>
            <w:tcBorders>
              <w:top w:val="single" w:sz="2" w:space="0" w:color="auto"/>
              <w:left w:val="single" w:sz="2" w:space="0" w:color="auto"/>
              <w:bottom w:val="single" w:sz="2" w:space="0" w:color="auto"/>
              <w:right w:val="single" w:sz="2" w:space="0" w:color="auto"/>
            </w:tcBorders>
            <w:vAlign w:val="center"/>
            <w:hideMark/>
          </w:tcPr>
          <w:p w14:paraId="5D1FECF9"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CD2EB05"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8EDB23"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D7989A9"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AA2D7DC" w14:textId="77777777" w:rsidR="004C0E1C" w:rsidRDefault="004C0E1C" w:rsidP="00D80A66">
            <w:pPr>
              <w:jc w:val="right"/>
              <w:rPr>
                <w:rFonts w:eastAsia="Times New Roman"/>
                <w:sz w:val="20"/>
                <w:szCs w:val="20"/>
              </w:rPr>
            </w:pPr>
          </w:p>
        </w:tc>
      </w:tr>
    </w:tbl>
    <w:p w14:paraId="28A3F305" w14:textId="77777777" w:rsidR="004C0E1C" w:rsidRDefault="004C0E1C" w:rsidP="004C0E1C">
      <w:pPr>
        <w:rPr>
          <w:rFonts w:eastAsia="Times New Roman"/>
          <w:u w:val="single"/>
          <w:lang w:val="en"/>
        </w:rPr>
      </w:pPr>
    </w:p>
    <w:p w14:paraId="628D7078" w14:textId="6D0D0C76"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Sensitivity to Weight Method</w:t>
      </w:r>
    </w:p>
    <w:p w14:paraId="67208F65" w14:textId="572D0D62" w:rsidR="004C0E1C" w:rsidRDefault="004C0E1C" w:rsidP="11C2F3BD">
      <w:pPr>
        <w:pStyle w:val="NormalWeb"/>
        <w:rPr>
          <w:rFonts w:asciiTheme="minorHAnsi" w:hAnsiTheme="minorHAnsi" w:cstheme="minorBidi"/>
          <w:lang w:val="en-US"/>
        </w:rPr>
      </w:pPr>
      <w:r w:rsidRPr="5A919D9A">
        <w:rPr>
          <w:rFonts w:asciiTheme="minorHAnsi" w:hAnsiTheme="minorHAnsi" w:cstheme="minorBidi"/>
          <w:lang w:val="en-US"/>
        </w:rPr>
        <w:t xml:space="preserve">We compared Volz-Heckathorn (VH) and Sequential Sampling (SS) weighting schemes </w:t>
      </w:r>
      <w:r w:rsidR="41915187" w:rsidRPr="5A919D9A">
        <w:rPr>
          <w:rFonts w:asciiTheme="minorHAnsi" w:hAnsiTheme="minorHAnsi" w:cstheme="minorBidi"/>
          <w:lang w:val="en-US"/>
        </w:rPr>
        <w:t>ESM_</w:t>
      </w:r>
      <w:r w:rsidR="318E4DB6" w:rsidRPr="5A919D9A">
        <w:rPr>
          <w:rFonts w:asciiTheme="minorHAnsi" w:hAnsiTheme="minorHAnsi" w:cstheme="minorBidi"/>
          <w:lang w:val="en-US"/>
        </w:rPr>
        <w:t>4</w:t>
      </w:r>
      <w:r w:rsidR="41915187" w:rsidRPr="5A919D9A">
        <w:rPr>
          <w:rFonts w:asciiTheme="minorHAnsi" w:hAnsiTheme="minorHAnsi" w:cstheme="minorBidi"/>
          <w:lang w:val="en-US"/>
        </w:rPr>
        <w:t xml:space="preserve"> Table5</w:t>
      </w:r>
      <w:r w:rsidRPr="5A919D9A">
        <w:rPr>
          <w:rFonts w:asciiTheme="minorHAnsi" w:hAnsiTheme="minorHAnsi" w:cstheme="minorBidi"/>
          <w:lang w:val="en-US"/>
        </w:rPr>
        <w:t>. Results were identical for both methods, as both approaches appropriately account for the RDS sampling design and degree-based inclusion probabilities. This validates our choice of SS weights for the main analysis.</w:t>
      </w:r>
    </w:p>
    <w:p w14:paraId="1E39E802" w14:textId="756C482D" w:rsidR="11C2F3BD" w:rsidRDefault="11C2F3BD" w:rsidP="11C2F3BD">
      <w:pPr>
        <w:pStyle w:val="NormalWeb"/>
        <w:rPr>
          <w:rFonts w:asciiTheme="minorHAnsi" w:hAnsiTheme="minorHAnsi" w:cstheme="minorBidi"/>
          <w:lang w:val="en-US"/>
        </w:rPr>
      </w:pPr>
    </w:p>
    <w:p w14:paraId="672A13CB" w14:textId="081C6209" w:rsidR="004C0E1C" w:rsidRDefault="554AD385" w:rsidP="11C2F3BD">
      <w:pPr>
        <w:rPr>
          <w:rFonts w:asciiTheme="minorHAnsi" w:hAnsiTheme="minorHAnsi" w:cstheme="minorBidi"/>
          <w:lang w:val="en"/>
        </w:rPr>
      </w:pPr>
      <w:r w:rsidRPr="5A919D9A">
        <w:rPr>
          <w:rFonts w:asciiTheme="minorHAnsi" w:hAnsiTheme="minorHAnsi" w:cstheme="minorBidi"/>
          <w:lang w:val="en"/>
        </w:rPr>
        <w:t>ESM_</w:t>
      </w:r>
      <w:r w:rsidR="72EB3F0D" w:rsidRPr="5A919D9A">
        <w:rPr>
          <w:rFonts w:asciiTheme="minorHAnsi" w:hAnsiTheme="minorHAnsi" w:cstheme="minorBidi"/>
          <w:lang w:val="en"/>
        </w:rPr>
        <w:t>4</w:t>
      </w:r>
      <w:r w:rsidRPr="5A919D9A">
        <w:rPr>
          <w:rFonts w:asciiTheme="minorHAnsi" w:hAnsiTheme="minorHAnsi" w:cstheme="minorBidi"/>
          <w:lang w:val="en"/>
        </w:rPr>
        <w:t xml:space="preserve"> Table5</w:t>
      </w:r>
      <w:r w:rsidR="004C0E1C" w:rsidRPr="5A919D9A">
        <w:rPr>
          <w:rFonts w:asciiTheme="minorHAnsi" w:hAnsiTheme="minorHAnsi" w:cstheme="minorBidi"/>
          <w:lang w:val="en"/>
        </w:rPr>
        <w:t xml:space="preserve"> Sensitivity Analysis: Weight Method Comparison. All estimates use neighborhood </w:t>
      </w:r>
      <w:proofErr w:type="gramStart"/>
      <w:r w:rsidR="004C0E1C" w:rsidRPr="5A919D9A">
        <w:rPr>
          <w:rFonts w:asciiTheme="minorHAnsi" w:hAnsiTheme="minorHAnsi" w:cstheme="minorBidi"/>
          <w:lang w:val="en"/>
        </w:rPr>
        <w:t>bootstrap</w:t>
      </w:r>
      <w:proofErr w:type="gramEnd"/>
      <w:r w:rsidR="004C0E1C" w:rsidRPr="5A919D9A">
        <w:rPr>
          <w:rFonts w:asciiTheme="minorHAnsi" w:hAnsiTheme="minorHAnsi" w:cstheme="minorBidi"/>
          <w:lang w:val="en"/>
        </w:rPr>
        <w:t xml:space="preserve">, N=980,000, and MBSU (Moderate) adjustment.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527"/>
        <w:gridCol w:w="1659"/>
        <w:gridCol w:w="1118"/>
        <w:gridCol w:w="1230"/>
        <w:gridCol w:w="1110"/>
        <w:gridCol w:w="1376"/>
      </w:tblGrid>
      <w:tr w:rsidR="004C0E1C" w14:paraId="36EEBA58"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5446477C"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Weight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273139BD"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2680CB6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3607C353"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62DD14A0"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566D3748"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Prevalence (%)</w:t>
            </w:r>
          </w:p>
        </w:tc>
      </w:tr>
      <w:tr w:rsidR="004C0E1C" w14:paraId="6AFB7532"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F6F9F1A"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7837A02D"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0908E8B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35D5876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5BB7839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2A3FC1D3"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19B773CB"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BCBEC2F" w14:textId="77777777" w:rsidR="004C0E1C" w:rsidRDefault="004C0E1C" w:rsidP="00D80A66">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6930AC00"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0B436F8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351ADE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62D38E2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69025659"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0D20480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DE1F5F5"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50A58F38"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A7441A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59080D4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24F2DDE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143695DF"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7FEE60C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A782157"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5DA3D68D"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16AD82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2AF356D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6532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0EC03CEF"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77AD5EDB"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703CF31"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6830726D"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5A2A18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6B1BA16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1E0B620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35BB90C3"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242A316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11CE57A" w14:textId="77777777" w:rsidR="004C0E1C" w:rsidRDefault="004C0E1C" w:rsidP="00D80A66">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5C9C6524"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6E0FE8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9162D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5489142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29D67A9A"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1958ECE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1B5EC87"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3B3F9BAF"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2445B9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637AD0F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EE85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461471A7"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1A095FB0"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38566F0" w14:textId="77777777" w:rsidR="004C0E1C" w:rsidRDefault="004C0E1C" w:rsidP="00D80A66">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2FCAB2D2"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E3AED8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05B6C8E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5045371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0A5FD8B5"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0463A4FF"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4A8A4CC"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04C7195A"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524534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3D9AE25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EA1BD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53BDB95"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6477E5B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DBD7125" w14:textId="77777777" w:rsidR="004C0E1C" w:rsidRDefault="004C0E1C" w:rsidP="00D80A66">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67AAA694"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18C56BA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68BF06F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037ACE6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194E1B3E"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523BE707"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66B4DFFE"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VH = Volz-Heckathorn weights; SS = Sequential Sampling weights. Both methods produce identical estimates as expected for RDS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440201CB"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C0B9F84"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4F34B78"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4A2FD22"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BD5C037" w14:textId="77777777" w:rsidR="004C0E1C" w:rsidRDefault="004C0E1C" w:rsidP="00D80A66">
            <w:pPr>
              <w:jc w:val="right"/>
              <w:rPr>
                <w:rFonts w:eastAsia="Times New Roman"/>
                <w:sz w:val="20"/>
                <w:szCs w:val="20"/>
              </w:rPr>
            </w:pPr>
          </w:p>
        </w:tc>
      </w:tr>
    </w:tbl>
    <w:p w14:paraId="56B6D4BE" w14:textId="77777777" w:rsidR="004C0E1C" w:rsidRDefault="004C0E1C" w:rsidP="004C0E1C">
      <w:pPr>
        <w:rPr>
          <w:rFonts w:eastAsia="Times New Roman"/>
          <w:u w:val="single"/>
          <w:lang w:val="en"/>
        </w:rPr>
      </w:pPr>
    </w:p>
    <w:p w14:paraId="5F1AEADB" w14:textId="6CC82EC3"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Sensitivity to Population Size</w:t>
      </w:r>
    </w:p>
    <w:p w14:paraId="26B0C24E" w14:textId="6188AB5C" w:rsidR="004C0E1C" w:rsidRDefault="004C0E1C" w:rsidP="11C2F3BD">
      <w:pPr>
        <w:pStyle w:val="NormalWeb"/>
        <w:rPr>
          <w:rFonts w:asciiTheme="minorHAnsi" w:hAnsiTheme="minorHAnsi" w:cstheme="minorBidi"/>
          <w:lang w:val="en-US"/>
        </w:rPr>
      </w:pPr>
      <w:r w:rsidRPr="5A919D9A">
        <w:rPr>
          <w:rFonts w:asciiTheme="minorHAnsi" w:hAnsiTheme="minorHAnsi" w:cstheme="minorBidi"/>
          <w:lang w:val="en-US"/>
        </w:rPr>
        <w:t>We tested four population size scenarios: 50,000, 100,000, 980,000, and 1,740,000 (</w:t>
      </w:r>
      <w:r w:rsidR="57DB847F" w:rsidRPr="5A919D9A">
        <w:rPr>
          <w:rFonts w:asciiTheme="minorHAnsi" w:hAnsiTheme="minorHAnsi" w:cstheme="minorBidi"/>
          <w:lang w:val="en-US"/>
        </w:rPr>
        <w:t>ESM_</w:t>
      </w:r>
      <w:r w:rsidR="68375E0D" w:rsidRPr="5A919D9A">
        <w:rPr>
          <w:rFonts w:asciiTheme="minorHAnsi" w:hAnsiTheme="minorHAnsi" w:cstheme="minorBidi"/>
          <w:lang w:val="en-US"/>
        </w:rPr>
        <w:t>4</w:t>
      </w:r>
      <w:r w:rsidR="57DB847F" w:rsidRPr="5A919D9A">
        <w:rPr>
          <w:rFonts w:asciiTheme="minorHAnsi" w:hAnsiTheme="minorHAnsi" w:cstheme="minorBidi"/>
          <w:lang w:val="en-US"/>
        </w:rPr>
        <w:t xml:space="preserve"> </w:t>
      </w:r>
      <w:r w:rsidR="7F68C584" w:rsidRPr="5A919D9A">
        <w:rPr>
          <w:rFonts w:asciiTheme="minorHAnsi" w:hAnsiTheme="minorHAnsi" w:cstheme="minorBidi"/>
          <w:lang w:val="en-US"/>
        </w:rPr>
        <w:t>Table 6</w:t>
      </w:r>
      <w:r w:rsidRPr="5A919D9A">
        <w:rPr>
          <w:rFonts w:asciiTheme="minorHAnsi" w:hAnsiTheme="minorHAnsi" w:cstheme="minorBidi"/>
          <w:lang w:val="en-US"/>
        </w:rPr>
        <w:t>). As expected, absolute counts scaled linearly with population size assumptions, while prevalence rates remained constant. This validates our estimation approach and demonstrates that the choice of population size affects the scale but not the proportional prevalence estimates.</w:t>
      </w:r>
    </w:p>
    <w:p w14:paraId="1C97DE25" w14:textId="03F745EB" w:rsidR="11C2F3BD" w:rsidRDefault="11C2F3BD" w:rsidP="11C2F3BD">
      <w:pPr>
        <w:pStyle w:val="NormalWeb"/>
        <w:rPr>
          <w:rFonts w:asciiTheme="minorHAnsi" w:hAnsiTheme="minorHAnsi" w:cstheme="minorBidi"/>
          <w:lang w:val="en-US"/>
        </w:rPr>
      </w:pPr>
    </w:p>
    <w:p w14:paraId="661AEFA5" w14:textId="6D2BB04E" w:rsidR="004C0E1C" w:rsidRDefault="57642A02" w:rsidP="11C2F3BD">
      <w:pPr>
        <w:rPr>
          <w:rFonts w:asciiTheme="minorHAnsi" w:hAnsiTheme="minorHAnsi" w:cstheme="minorBidi"/>
          <w:lang w:val="en"/>
        </w:rPr>
      </w:pPr>
      <w:r w:rsidRPr="5A919D9A">
        <w:rPr>
          <w:rFonts w:asciiTheme="minorHAnsi" w:hAnsiTheme="minorHAnsi" w:cstheme="minorBidi"/>
          <w:lang w:val="en"/>
        </w:rPr>
        <w:t>ESM_</w:t>
      </w:r>
      <w:r w:rsidR="2285F8D7" w:rsidRPr="5A919D9A">
        <w:rPr>
          <w:rFonts w:asciiTheme="minorHAnsi" w:hAnsiTheme="minorHAnsi" w:cstheme="minorBidi"/>
          <w:lang w:val="en"/>
        </w:rPr>
        <w:t>4</w:t>
      </w:r>
      <w:r w:rsidRPr="5A919D9A">
        <w:rPr>
          <w:rFonts w:asciiTheme="minorHAnsi" w:hAnsiTheme="minorHAnsi" w:cstheme="minorBidi"/>
          <w:lang w:val="en"/>
        </w:rPr>
        <w:t xml:space="preserve"> </w:t>
      </w:r>
      <w:r w:rsidR="004C0E1C" w:rsidRPr="5A919D9A">
        <w:rPr>
          <w:rFonts w:asciiTheme="minorHAnsi" w:hAnsiTheme="minorHAnsi" w:cstheme="minorBidi"/>
          <w:lang w:val="en"/>
        </w:rPr>
        <w:t xml:space="preserve">Table 6 Sensitivity Analysis: Population Size Comparison. All estimates use neighborhood bootstrap, SS weights, and MBSU (Moderate) adjustment.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119"/>
        <w:gridCol w:w="1602"/>
        <w:gridCol w:w="1336"/>
        <w:gridCol w:w="1333"/>
        <w:gridCol w:w="1333"/>
        <w:gridCol w:w="1297"/>
      </w:tblGrid>
      <w:tr w:rsidR="004C0E1C" w14:paraId="7370BD0E"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2686775"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lastRenderedPageBreak/>
              <w:t>Population Size</w:t>
            </w:r>
          </w:p>
        </w:tc>
        <w:tc>
          <w:tcPr>
            <w:tcW w:w="0" w:type="auto"/>
            <w:tcBorders>
              <w:top w:val="single" w:sz="2" w:space="0" w:color="auto"/>
              <w:left w:val="single" w:sz="2" w:space="0" w:color="auto"/>
              <w:bottom w:val="single" w:sz="2" w:space="0" w:color="auto"/>
              <w:right w:val="single" w:sz="2" w:space="0" w:color="auto"/>
            </w:tcBorders>
            <w:vAlign w:val="center"/>
            <w:hideMark/>
          </w:tcPr>
          <w:p w14:paraId="6A55B729"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7560A0EB"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170A4F5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1924261"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63093630"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Prevalence (%)</w:t>
            </w:r>
          </w:p>
        </w:tc>
      </w:tr>
      <w:tr w:rsidR="004C0E1C" w14:paraId="58E2677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711C3C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F90E00C"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43EFE0A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1,014.5535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48A84F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333.6670</w:t>
            </w:r>
          </w:p>
        </w:tc>
        <w:tc>
          <w:tcPr>
            <w:tcW w:w="0" w:type="auto"/>
            <w:tcBorders>
              <w:top w:val="single" w:sz="2" w:space="0" w:color="auto"/>
              <w:left w:val="single" w:sz="2" w:space="0" w:color="auto"/>
              <w:bottom w:val="single" w:sz="2" w:space="0" w:color="auto"/>
              <w:right w:val="single" w:sz="2" w:space="0" w:color="auto"/>
            </w:tcBorders>
            <w:vAlign w:val="center"/>
            <w:hideMark/>
          </w:tcPr>
          <w:p w14:paraId="311CD6B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2,439.706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3A653D03"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7DB2DCD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0A8361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03005D8"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D5D021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2,029.1070</w:t>
            </w:r>
          </w:p>
        </w:tc>
        <w:tc>
          <w:tcPr>
            <w:tcW w:w="0" w:type="auto"/>
            <w:tcBorders>
              <w:top w:val="single" w:sz="2" w:space="0" w:color="auto"/>
              <w:left w:val="single" w:sz="2" w:space="0" w:color="auto"/>
              <w:bottom w:val="single" w:sz="2" w:space="0" w:color="auto"/>
              <w:right w:val="single" w:sz="2" w:space="0" w:color="auto"/>
            </w:tcBorders>
            <w:vAlign w:val="center"/>
            <w:hideMark/>
          </w:tcPr>
          <w:p w14:paraId="5427054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667.3339</w:t>
            </w:r>
          </w:p>
        </w:tc>
        <w:tc>
          <w:tcPr>
            <w:tcW w:w="0" w:type="auto"/>
            <w:tcBorders>
              <w:top w:val="single" w:sz="2" w:space="0" w:color="auto"/>
              <w:left w:val="single" w:sz="2" w:space="0" w:color="auto"/>
              <w:bottom w:val="single" w:sz="2" w:space="0" w:color="auto"/>
              <w:right w:val="single" w:sz="2" w:space="0" w:color="auto"/>
            </w:tcBorders>
            <w:vAlign w:val="center"/>
            <w:hideMark/>
          </w:tcPr>
          <w:p w14:paraId="7801459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4,879.412</w:t>
            </w:r>
          </w:p>
        </w:tc>
        <w:tc>
          <w:tcPr>
            <w:tcW w:w="0" w:type="auto"/>
            <w:tcBorders>
              <w:top w:val="single" w:sz="2" w:space="0" w:color="auto"/>
              <w:left w:val="single" w:sz="2" w:space="0" w:color="auto"/>
              <w:bottom w:val="single" w:sz="2" w:space="0" w:color="auto"/>
              <w:right w:val="single" w:sz="2" w:space="0" w:color="auto"/>
            </w:tcBorders>
            <w:vAlign w:val="center"/>
            <w:hideMark/>
          </w:tcPr>
          <w:p w14:paraId="63D857F2"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5BE6E310"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1D0177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72078B6"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3C3A11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19,885.2490</w:t>
            </w:r>
          </w:p>
        </w:tc>
        <w:tc>
          <w:tcPr>
            <w:tcW w:w="0" w:type="auto"/>
            <w:tcBorders>
              <w:top w:val="single" w:sz="2" w:space="0" w:color="auto"/>
              <w:left w:val="single" w:sz="2" w:space="0" w:color="auto"/>
              <w:bottom w:val="single" w:sz="2" w:space="0" w:color="auto"/>
              <w:right w:val="single" w:sz="2" w:space="0" w:color="auto"/>
            </w:tcBorders>
            <w:vAlign w:val="center"/>
            <w:hideMark/>
          </w:tcPr>
          <w:p w14:paraId="33084B1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6036B4A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47,818.238</w:t>
            </w:r>
          </w:p>
        </w:tc>
        <w:tc>
          <w:tcPr>
            <w:tcW w:w="0" w:type="auto"/>
            <w:tcBorders>
              <w:top w:val="single" w:sz="2" w:space="0" w:color="auto"/>
              <w:left w:val="single" w:sz="2" w:space="0" w:color="auto"/>
              <w:bottom w:val="single" w:sz="2" w:space="0" w:color="auto"/>
              <w:right w:val="single" w:sz="2" w:space="0" w:color="auto"/>
            </w:tcBorders>
            <w:vAlign w:val="center"/>
            <w:hideMark/>
          </w:tcPr>
          <w:p w14:paraId="2DBD8D6A"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0C2DB33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3A1C88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097F76F"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0FC1CD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35,306.4626</w:t>
            </w:r>
          </w:p>
        </w:tc>
        <w:tc>
          <w:tcPr>
            <w:tcW w:w="0" w:type="auto"/>
            <w:tcBorders>
              <w:top w:val="single" w:sz="2" w:space="0" w:color="auto"/>
              <w:left w:val="single" w:sz="2" w:space="0" w:color="auto"/>
              <w:bottom w:val="single" w:sz="2" w:space="0" w:color="auto"/>
              <w:right w:val="single" w:sz="2" w:space="0" w:color="auto"/>
            </w:tcBorders>
            <w:vAlign w:val="center"/>
            <w:hideMark/>
          </w:tcPr>
          <w:p w14:paraId="72EC255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11,611.6099</w:t>
            </w:r>
          </w:p>
        </w:tc>
        <w:tc>
          <w:tcPr>
            <w:tcW w:w="0" w:type="auto"/>
            <w:tcBorders>
              <w:top w:val="single" w:sz="2" w:space="0" w:color="auto"/>
              <w:left w:val="single" w:sz="2" w:space="0" w:color="auto"/>
              <w:bottom w:val="single" w:sz="2" w:space="0" w:color="auto"/>
              <w:right w:val="single" w:sz="2" w:space="0" w:color="auto"/>
            </w:tcBorders>
            <w:vAlign w:val="center"/>
            <w:hideMark/>
          </w:tcPr>
          <w:p w14:paraId="6860AF3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84,901.769</w:t>
            </w:r>
          </w:p>
        </w:tc>
        <w:tc>
          <w:tcPr>
            <w:tcW w:w="0" w:type="auto"/>
            <w:tcBorders>
              <w:top w:val="single" w:sz="2" w:space="0" w:color="auto"/>
              <w:left w:val="single" w:sz="2" w:space="0" w:color="auto"/>
              <w:bottom w:val="single" w:sz="2" w:space="0" w:color="auto"/>
              <w:right w:val="single" w:sz="2" w:space="0" w:color="auto"/>
            </w:tcBorders>
            <w:vAlign w:val="center"/>
            <w:hideMark/>
          </w:tcPr>
          <w:p w14:paraId="602F2866"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1CB7D7A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040F68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73DB589"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56A409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541.5682</w:t>
            </w:r>
          </w:p>
        </w:tc>
        <w:tc>
          <w:tcPr>
            <w:tcW w:w="0" w:type="auto"/>
            <w:tcBorders>
              <w:top w:val="single" w:sz="2" w:space="0" w:color="auto"/>
              <w:left w:val="single" w:sz="2" w:space="0" w:color="auto"/>
              <w:bottom w:val="single" w:sz="2" w:space="0" w:color="auto"/>
              <w:right w:val="single" w:sz="2" w:space="0" w:color="auto"/>
            </w:tcBorders>
            <w:vAlign w:val="center"/>
            <w:hideMark/>
          </w:tcPr>
          <w:p w14:paraId="183C589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148.2205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E20599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1,563.868</w:t>
            </w:r>
          </w:p>
        </w:tc>
        <w:tc>
          <w:tcPr>
            <w:tcW w:w="0" w:type="auto"/>
            <w:tcBorders>
              <w:top w:val="single" w:sz="2" w:space="0" w:color="auto"/>
              <w:left w:val="single" w:sz="2" w:space="0" w:color="auto"/>
              <w:bottom w:val="single" w:sz="2" w:space="0" w:color="auto"/>
              <w:right w:val="single" w:sz="2" w:space="0" w:color="auto"/>
            </w:tcBorders>
            <w:vAlign w:val="center"/>
            <w:hideMark/>
          </w:tcPr>
          <w:p w14:paraId="1A1B19C2"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18E4B6CF"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3D91A0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AC76743"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ED1597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1,083.1364</w:t>
            </w:r>
          </w:p>
        </w:tc>
        <w:tc>
          <w:tcPr>
            <w:tcW w:w="0" w:type="auto"/>
            <w:tcBorders>
              <w:top w:val="single" w:sz="2" w:space="0" w:color="auto"/>
              <w:left w:val="single" w:sz="2" w:space="0" w:color="auto"/>
              <w:bottom w:val="single" w:sz="2" w:space="0" w:color="auto"/>
              <w:right w:val="single" w:sz="2" w:space="0" w:color="auto"/>
            </w:tcBorders>
            <w:vAlign w:val="center"/>
            <w:hideMark/>
          </w:tcPr>
          <w:p w14:paraId="206137A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296.4411</w:t>
            </w:r>
          </w:p>
        </w:tc>
        <w:tc>
          <w:tcPr>
            <w:tcW w:w="0" w:type="auto"/>
            <w:tcBorders>
              <w:top w:val="single" w:sz="2" w:space="0" w:color="auto"/>
              <w:left w:val="single" w:sz="2" w:space="0" w:color="auto"/>
              <w:bottom w:val="single" w:sz="2" w:space="0" w:color="auto"/>
              <w:right w:val="single" w:sz="2" w:space="0" w:color="auto"/>
            </w:tcBorders>
            <w:vAlign w:val="center"/>
            <w:hideMark/>
          </w:tcPr>
          <w:p w14:paraId="4CA1590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3,127.737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64E0A347"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3C37939E"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945D8C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799F8E6"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8EE68A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10,614.7367</w:t>
            </w:r>
          </w:p>
        </w:tc>
        <w:tc>
          <w:tcPr>
            <w:tcW w:w="0" w:type="auto"/>
            <w:tcBorders>
              <w:top w:val="single" w:sz="2" w:space="0" w:color="auto"/>
              <w:left w:val="single" w:sz="2" w:space="0" w:color="auto"/>
              <w:bottom w:val="single" w:sz="2" w:space="0" w:color="auto"/>
              <w:right w:val="single" w:sz="2" w:space="0" w:color="auto"/>
            </w:tcBorders>
            <w:vAlign w:val="center"/>
            <w:hideMark/>
          </w:tcPr>
          <w:p w14:paraId="4D315AA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2,905.1225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6FBB4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30,651.818</w:t>
            </w:r>
          </w:p>
        </w:tc>
        <w:tc>
          <w:tcPr>
            <w:tcW w:w="0" w:type="auto"/>
            <w:tcBorders>
              <w:top w:val="single" w:sz="2" w:space="0" w:color="auto"/>
              <w:left w:val="single" w:sz="2" w:space="0" w:color="auto"/>
              <w:bottom w:val="single" w:sz="2" w:space="0" w:color="auto"/>
              <w:right w:val="single" w:sz="2" w:space="0" w:color="auto"/>
            </w:tcBorders>
            <w:vAlign w:val="center"/>
            <w:hideMark/>
          </w:tcPr>
          <w:p w14:paraId="4E70108B"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20E3AA5E"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B26D63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BF3B558"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F80DC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18,846.5733</w:t>
            </w:r>
          </w:p>
        </w:tc>
        <w:tc>
          <w:tcPr>
            <w:tcW w:w="0" w:type="auto"/>
            <w:tcBorders>
              <w:top w:val="single" w:sz="2" w:space="0" w:color="auto"/>
              <w:left w:val="single" w:sz="2" w:space="0" w:color="auto"/>
              <w:bottom w:val="single" w:sz="2" w:space="0" w:color="auto"/>
              <w:right w:val="single" w:sz="2" w:space="0" w:color="auto"/>
            </w:tcBorders>
            <w:vAlign w:val="center"/>
            <w:hideMark/>
          </w:tcPr>
          <w:p w14:paraId="7DA5F9B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5,158.0747</w:t>
            </w:r>
          </w:p>
        </w:tc>
        <w:tc>
          <w:tcPr>
            <w:tcW w:w="0" w:type="auto"/>
            <w:tcBorders>
              <w:top w:val="single" w:sz="2" w:space="0" w:color="auto"/>
              <w:left w:val="single" w:sz="2" w:space="0" w:color="auto"/>
              <w:bottom w:val="single" w:sz="2" w:space="0" w:color="auto"/>
              <w:right w:val="single" w:sz="2" w:space="0" w:color="auto"/>
            </w:tcBorders>
            <w:vAlign w:val="center"/>
            <w:hideMark/>
          </w:tcPr>
          <w:p w14:paraId="63694C0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54,422.616</w:t>
            </w:r>
          </w:p>
        </w:tc>
        <w:tc>
          <w:tcPr>
            <w:tcW w:w="0" w:type="auto"/>
            <w:tcBorders>
              <w:top w:val="single" w:sz="2" w:space="0" w:color="auto"/>
              <w:left w:val="single" w:sz="2" w:space="0" w:color="auto"/>
              <w:bottom w:val="single" w:sz="2" w:space="0" w:color="auto"/>
              <w:right w:val="single" w:sz="2" w:space="0" w:color="auto"/>
            </w:tcBorders>
            <w:vAlign w:val="center"/>
            <w:hideMark/>
          </w:tcPr>
          <w:p w14:paraId="59976AA9"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7AB62953"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90B8AE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ADB8C17"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39A2A9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1,492.2687</w:t>
            </w:r>
          </w:p>
        </w:tc>
        <w:tc>
          <w:tcPr>
            <w:tcW w:w="0" w:type="auto"/>
            <w:tcBorders>
              <w:top w:val="single" w:sz="2" w:space="0" w:color="auto"/>
              <w:left w:val="single" w:sz="2" w:space="0" w:color="auto"/>
              <w:bottom w:val="single" w:sz="2" w:space="0" w:color="auto"/>
              <w:right w:val="single" w:sz="2" w:space="0" w:color="auto"/>
            </w:tcBorders>
            <w:vAlign w:val="center"/>
            <w:hideMark/>
          </w:tcPr>
          <w:p w14:paraId="0C60D3B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921.6458</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642A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2,754.811</w:t>
            </w:r>
          </w:p>
        </w:tc>
        <w:tc>
          <w:tcPr>
            <w:tcW w:w="0" w:type="auto"/>
            <w:tcBorders>
              <w:top w:val="single" w:sz="2" w:space="0" w:color="auto"/>
              <w:left w:val="single" w:sz="2" w:space="0" w:color="auto"/>
              <w:bottom w:val="single" w:sz="2" w:space="0" w:color="auto"/>
              <w:right w:val="single" w:sz="2" w:space="0" w:color="auto"/>
            </w:tcBorders>
            <w:vAlign w:val="center"/>
            <w:hideMark/>
          </w:tcPr>
          <w:p w14:paraId="7A571B10"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512C65CA"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95C406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31E7A05"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33BCEC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2,984.5374</w:t>
            </w:r>
          </w:p>
        </w:tc>
        <w:tc>
          <w:tcPr>
            <w:tcW w:w="0" w:type="auto"/>
            <w:tcBorders>
              <w:top w:val="single" w:sz="2" w:space="0" w:color="auto"/>
              <w:left w:val="single" w:sz="2" w:space="0" w:color="auto"/>
              <w:bottom w:val="single" w:sz="2" w:space="0" w:color="auto"/>
              <w:right w:val="single" w:sz="2" w:space="0" w:color="auto"/>
            </w:tcBorders>
            <w:vAlign w:val="center"/>
            <w:hideMark/>
          </w:tcPr>
          <w:p w14:paraId="0879AF7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1,843.2916</w:t>
            </w:r>
          </w:p>
        </w:tc>
        <w:tc>
          <w:tcPr>
            <w:tcW w:w="0" w:type="auto"/>
            <w:tcBorders>
              <w:top w:val="single" w:sz="2" w:space="0" w:color="auto"/>
              <w:left w:val="single" w:sz="2" w:space="0" w:color="auto"/>
              <w:bottom w:val="single" w:sz="2" w:space="0" w:color="auto"/>
              <w:right w:val="single" w:sz="2" w:space="0" w:color="auto"/>
            </w:tcBorders>
            <w:vAlign w:val="center"/>
            <w:hideMark/>
          </w:tcPr>
          <w:p w14:paraId="3F4E5BE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5,509.622</w:t>
            </w:r>
          </w:p>
        </w:tc>
        <w:tc>
          <w:tcPr>
            <w:tcW w:w="0" w:type="auto"/>
            <w:tcBorders>
              <w:top w:val="single" w:sz="2" w:space="0" w:color="auto"/>
              <w:left w:val="single" w:sz="2" w:space="0" w:color="auto"/>
              <w:bottom w:val="single" w:sz="2" w:space="0" w:color="auto"/>
              <w:right w:val="single" w:sz="2" w:space="0" w:color="auto"/>
            </w:tcBorders>
            <w:vAlign w:val="center"/>
            <w:hideMark/>
          </w:tcPr>
          <w:p w14:paraId="3C2777D1"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2C7F4F7C"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F49E08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89030"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55004AC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074220E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18,064.2575</w:t>
            </w:r>
          </w:p>
        </w:tc>
        <w:tc>
          <w:tcPr>
            <w:tcW w:w="0" w:type="auto"/>
            <w:tcBorders>
              <w:top w:val="single" w:sz="2" w:space="0" w:color="auto"/>
              <w:left w:val="single" w:sz="2" w:space="0" w:color="auto"/>
              <w:bottom w:val="single" w:sz="2" w:space="0" w:color="auto"/>
              <w:right w:val="single" w:sz="2" w:space="0" w:color="auto"/>
            </w:tcBorders>
            <w:vAlign w:val="center"/>
            <w:hideMark/>
          </w:tcPr>
          <w:p w14:paraId="0EF5A2A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53,994.296</w:t>
            </w:r>
          </w:p>
        </w:tc>
        <w:tc>
          <w:tcPr>
            <w:tcW w:w="0" w:type="auto"/>
            <w:tcBorders>
              <w:top w:val="single" w:sz="2" w:space="0" w:color="auto"/>
              <w:left w:val="single" w:sz="2" w:space="0" w:color="auto"/>
              <w:bottom w:val="single" w:sz="2" w:space="0" w:color="auto"/>
              <w:right w:val="single" w:sz="2" w:space="0" w:color="auto"/>
            </w:tcBorders>
            <w:vAlign w:val="center"/>
            <w:hideMark/>
          </w:tcPr>
          <w:p w14:paraId="006E8F62"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55CCA7F1"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B191A5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7D138BB2"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1E3344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51,930.9508</w:t>
            </w:r>
          </w:p>
        </w:tc>
        <w:tc>
          <w:tcPr>
            <w:tcW w:w="0" w:type="auto"/>
            <w:tcBorders>
              <w:top w:val="single" w:sz="2" w:space="0" w:color="auto"/>
              <w:left w:val="single" w:sz="2" w:space="0" w:color="auto"/>
              <w:bottom w:val="single" w:sz="2" w:space="0" w:color="auto"/>
              <w:right w:val="single" w:sz="2" w:space="0" w:color="auto"/>
            </w:tcBorders>
            <w:vAlign w:val="center"/>
            <w:hideMark/>
          </w:tcPr>
          <w:p w14:paraId="345A16C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32,073.2736</w:t>
            </w:r>
          </w:p>
        </w:tc>
        <w:tc>
          <w:tcPr>
            <w:tcW w:w="0" w:type="auto"/>
            <w:tcBorders>
              <w:top w:val="single" w:sz="2" w:space="0" w:color="auto"/>
              <w:left w:val="single" w:sz="2" w:space="0" w:color="auto"/>
              <w:bottom w:val="single" w:sz="2" w:space="0" w:color="auto"/>
              <w:right w:val="single" w:sz="2" w:space="0" w:color="auto"/>
            </w:tcBorders>
            <w:vAlign w:val="center"/>
            <w:hideMark/>
          </w:tcPr>
          <w:p w14:paraId="7F29DCE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95,867.424</w:t>
            </w:r>
          </w:p>
        </w:tc>
        <w:tc>
          <w:tcPr>
            <w:tcW w:w="0" w:type="auto"/>
            <w:tcBorders>
              <w:top w:val="single" w:sz="2" w:space="0" w:color="auto"/>
              <w:left w:val="single" w:sz="2" w:space="0" w:color="auto"/>
              <w:bottom w:val="single" w:sz="2" w:space="0" w:color="auto"/>
              <w:right w:val="single" w:sz="2" w:space="0" w:color="auto"/>
            </w:tcBorders>
            <w:vAlign w:val="center"/>
            <w:hideMark/>
          </w:tcPr>
          <w:p w14:paraId="040BDA91"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5A09595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753BC6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26F1B20"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70697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1,437.8754</w:t>
            </w:r>
          </w:p>
        </w:tc>
        <w:tc>
          <w:tcPr>
            <w:tcW w:w="0" w:type="auto"/>
            <w:tcBorders>
              <w:top w:val="single" w:sz="2" w:space="0" w:color="auto"/>
              <w:left w:val="single" w:sz="2" w:space="0" w:color="auto"/>
              <w:bottom w:val="single" w:sz="2" w:space="0" w:color="auto"/>
              <w:right w:val="single" w:sz="2" w:space="0" w:color="auto"/>
            </w:tcBorders>
            <w:vAlign w:val="center"/>
            <w:hideMark/>
          </w:tcPr>
          <w:p w14:paraId="728A3DE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950.0910</w:t>
            </w:r>
          </w:p>
        </w:tc>
        <w:tc>
          <w:tcPr>
            <w:tcW w:w="0" w:type="auto"/>
            <w:tcBorders>
              <w:top w:val="single" w:sz="2" w:space="0" w:color="auto"/>
              <w:left w:val="single" w:sz="2" w:space="0" w:color="auto"/>
              <w:bottom w:val="single" w:sz="2" w:space="0" w:color="auto"/>
              <w:right w:val="single" w:sz="2" w:space="0" w:color="auto"/>
            </w:tcBorders>
            <w:vAlign w:val="center"/>
            <w:hideMark/>
          </w:tcPr>
          <w:p w14:paraId="3C760B6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2,842.285</w:t>
            </w:r>
          </w:p>
        </w:tc>
        <w:tc>
          <w:tcPr>
            <w:tcW w:w="0" w:type="auto"/>
            <w:tcBorders>
              <w:top w:val="single" w:sz="2" w:space="0" w:color="auto"/>
              <w:left w:val="single" w:sz="2" w:space="0" w:color="auto"/>
              <w:bottom w:val="single" w:sz="2" w:space="0" w:color="auto"/>
              <w:right w:val="single" w:sz="2" w:space="0" w:color="auto"/>
            </w:tcBorders>
            <w:vAlign w:val="center"/>
            <w:hideMark/>
          </w:tcPr>
          <w:p w14:paraId="179F6C45"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3A594761"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3B593B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06191"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BDBD73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2,875.7508</w:t>
            </w:r>
          </w:p>
        </w:tc>
        <w:tc>
          <w:tcPr>
            <w:tcW w:w="0" w:type="auto"/>
            <w:tcBorders>
              <w:top w:val="single" w:sz="2" w:space="0" w:color="auto"/>
              <w:left w:val="single" w:sz="2" w:space="0" w:color="auto"/>
              <w:bottom w:val="single" w:sz="2" w:space="0" w:color="auto"/>
              <w:right w:val="single" w:sz="2" w:space="0" w:color="auto"/>
            </w:tcBorders>
            <w:vAlign w:val="center"/>
            <w:hideMark/>
          </w:tcPr>
          <w:p w14:paraId="7BDBFCC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1,900.1821</w:t>
            </w:r>
          </w:p>
        </w:tc>
        <w:tc>
          <w:tcPr>
            <w:tcW w:w="0" w:type="auto"/>
            <w:tcBorders>
              <w:top w:val="single" w:sz="2" w:space="0" w:color="auto"/>
              <w:left w:val="single" w:sz="2" w:space="0" w:color="auto"/>
              <w:bottom w:val="single" w:sz="2" w:space="0" w:color="auto"/>
              <w:right w:val="single" w:sz="2" w:space="0" w:color="auto"/>
            </w:tcBorders>
            <w:vAlign w:val="center"/>
            <w:hideMark/>
          </w:tcPr>
          <w:p w14:paraId="417DF13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5,684.569</w:t>
            </w:r>
          </w:p>
        </w:tc>
        <w:tc>
          <w:tcPr>
            <w:tcW w:w="0" w:type="auto"/>
            <w:tcBorders>
              <w:top w:val="single" w:sz="2" w:space="0" w:color="auto"/>
              <w:left w:val="single" w:sz="2" w:space="0" w:color="auto"/>
              <w:bottom w:val="single" w:sz="2" w:space="0" w:color="auto"/>
              <w:right w:val="single" w:sz="2" w:space="0" w:color="auto"/>
            </w:tcBorders>
            <w:vAlign w:val="center"/>
            <w:hideMark/>
          </w:tcPr>
          <w:p w14:paraId="179B42AB"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29A0B15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E1422F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58F1A14"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DE846C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28,182.3576</w:t>
            </w:r>
          </w:p>
        </w:tc>
        <w:tc>
          <w:tcPr>
            <w:tcW w:w="0" w:type="auto"/>
            <w:tcBorders>
              <w:top w:val="single" w:sz="2" w:space="0" w:color="auto"/>
              <w:left w:val="single" w:sz="2" w:space="0" w:color="auto"/>
              <w:bottom w:val="single" w:sz="2" w:space="0" w:color="auto"/>
              <w:right w:val="single" w:sz="2" w:space="0" w:color="auto"/>
            </w:tcBorders>
            <w:vAlign w:val="center"/>
            <w:hideMark/>
          </w:tcPr>
          <w:p w14:paraId="62EF63F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18,621.7844</w:t>
            </w:r>
          </w:p>
        </w:tc>
        <w:tc>
          <w:tcPr>
            <w:tcW w:w="0" w:type="auto"/>
            <w:tcBorders>
              <w:top w:val="single" w:sz="2" w:space="0" w:color="auto"/>
              <w:left w:val="single" w:sz="2" w:space="0" w:color="auto"/>
              <w:bottom w:val="single" w:sz="2" w:space="0" w:color="auto"/>
              <w:right w:val="single" w:sz="2" w:space="0" w:color="auto"/>
            </w:tcBorders>
            <w:vAlign w:val="center"/>
            <w:hideMark/>
          </w:tcPr>
          <w:p w14:paraId="14DB76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55,708.778</w:t>
            </w:r>
          </w:p>
        </w:tc>
        <w:tc>
          <w:tcPr>
            <w:tcW w:w="0" w:type="auto"/>
            <w:tcBorders>
              <w:top w:val="single" w:sz="2" w:space="0" w:color="auto"/>
              <w:left w:val="single" w:sz="2" w:space="0" w:color="auto"/>
              <w:bottom w:val="single" w:sz="2" w:space="0" w:color="auto"/>
              <w:right w:val="single" w:sz="2" w:space="0" w:color="auto"/>
            </w:tcBorders>
            <w:vAlign w:val="center"/>
            <w:hideMark/>
          </w:tcPr>
          <w:p w14:paraId="425A9F5E"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6B8212D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4C0286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lastRenderedPageBreak/>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ADBC4ED"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C1E7E1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50,038.0635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8D7B82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33,063.1682</w:t>
            </w:r>
          </w:p>
        </w:tc>
        <w:tc>
          <w:tcPr>
            <w:tcW w:w="0" w:type="auto"/>
            <w:tcBorders>
              <w:top w:val="single" w:sz="2" w:space="0" w:color="auto"/>
              <w:left w:val="single" w:sz="2" w:space="0" w:color="auto"/>
              <w:bottom w:val="single" w:sz="2" w:space="0" w:color="auto"/>
              <w:right w:val="single" w:sz="2" w:space="0" w:color="auto"/>
            </w:tcBorders>
            <w:vAlign w:val="center"/>
            <w:hideMark/>
          </w:tcPr>
          <w:p w14:paraId="16BFB54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98,911.504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539A8F8E"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22276864"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81A0DF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A975FD4"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3C4415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1,343.2783</w:t>
            </w:r>
          </w:p>
        </w:tc>
        <w:tc>
          <w:tcPr>
            <w:tcW w:w="0" w:type="auto"/>
            <w:tcBorders>
              <w:top w:val="single" w:sz="2" w:space="0" w:color="auto"/>
              <w:left w:val="single" w:sz="2" w:space="0" w:color="auto"/>
              <w:bottom w:val="single" w:sz="2" w:space="0" w:color="auto"/>
              <w:right w:val="single" w:sz="2" w:space="0" w:color="auto"/>
            </w:tcBorders>
            <w:vAlign w:val="center"/>
            <w:hideMark/>
          </w:tcPr>
          <w:p w14:paraId="1AF675B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927.5222</w:t>
            </w:r>
          </w:p>
        </w:tc>
        <w:tc>
          <w:tcPr>
            <w:tcW w:w="0" w:type="auto"/>
            <w:tcBorders>
              <w:top w:val="single" w:sz="2" w:space="0" w:color="auto"/>
              <w:left w:val="single" w:sz="2" w:space="0" w:color="auto"/>
              <w:bottom w:val="single" w:sz="2" w:space="0" w:color="auto"/>
              <w:right w:val="single" w:sz="2" w:space="0" w:color="auto"/>
            </w:tcBorders>
            <w:vAlign w:val="center"/>
            <w:hideMark/>
          </w:tcPr>
          <w:p w14:paraId="7C0E26F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2,929.814</w:t>
            </w:r>
          </w:p>
        </w:tc>
        <w:tc>
          <w:tcPr>
            <w:tcW w:w="0" w:type="auto"/>
            <w:tcBorders>
              <w:top w:val="single" w:sz="2" w:space="0" w:color="auto"/>
              <w:left w:val="single" w:sz="2" w:space="0" w:color="auto"/>
              <w:bottom w:val="single" w:sz="2" w:space="0" w:color="auto"/>
              <w:right w:val="single" w:sz="2" w:space="0" w:color="auto"/>
            </w:tcBorders>
            <w:vAlign w:val="center"/>
            <w:hideMark/>
          </w:tcPr>
          <w:p w14:paraId="45F9FB38"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2C726842"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CDC7E0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1DB80C7"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CE8088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2,686.5566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C9C837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1,855.0444</w:t>
            </w:r>
          </w:p>
        </w:tc>
        <w:tc>
          <w:tcPr>
            <w:tcW w:w="0" w:type="auto"/>
            <w:tcBorders>
              <w:top w:val="single" w:sz="2" w:space="0" w:color="auto"/>
              <w:left w:val="single" w:sz="2" w:space="0" w:color="auto"/>
              <w:bottom w:val="single" w:sz="2" w:space="0" w:color="auto"/>
              <w:right w:val="single" w:sz="2" w:space="0" w:color="auto"/>
            </w:tcBorders>
            <w:vAlign w:val="center"/>
            <w:hideMark/>
          </w:tcPr>
          <w:p w14:paraId="7B6BD38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5,859.628</w:t>
            </w:r>
          </w:p>
        </w:tc>
        <w:tc>
          <w:tcPr>
            <w:tcW w:w="0" w:type="auto"/>
            <w:tcBorders>
              <w:top w:val="single" w:sz="2" w:space="0" w:color="auto"/>
              <w:left w:val="single" w:sz="2" w:space="0" w:color="auto"/>
              <w:bottom w:val="single" w:sz="2" w:space="0" w:color="auto"/>
              <w:right w:val="single" w:sz="2" w:space="0" w:color="auto"/>
            </w:tcBorders>
            <w:vAlign w:val="center"/>
            <w:hideMark/>
          </w:tcPr>
          <w:p w14:paraId="729DD7F3"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683965A3"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C1683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6CDB7F6"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D1729D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26,328.2551</w:t>
            </w:r>
          </w:p>
        </w:tc>
        <w:tc>
          <w:tcPr>
            <w:tcW w:w="0" w:type="auto"/>
            <w:tcBorders>
              <w:top w:val="single" w:sz="2" w:space="0" w:color="auto"/>
              <w:left w:val="single" w:sz="2" w:space="0" w:color="auto"/>
              <w:bottom w:val="single" w:sz="2" w:space="0" w:color="auto"/>
              <w:right w:val="single" w:sz="2" w:space="0" w:color="auto"/>
            </w:tcBorders>
            <w:vAlign w:val="center"/>
            <w:hideMark/>
          </w:tcPr>
          <w:p w14:paraId="5CABFB6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CD8C5B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57,424.355</w:t>
            </w:r>
          </w:p>
        </w:tc>
        <w:tc>
          <w:tcPr>
            <w:tcW w:w="0" w:type="auto"/>
            <w:tcBorders>
              <w:top w:val="single" w:sz="2" w:space="0" w:color="auto"/>
              <w:left w:val="single" w:sz="2" w:space="0" w:color="auto"/>
              <w:bottom w:val="single" w:sz="2" w:space="0" w:color="auto"/>
              <w:right w:val="single" w:sz="2" w:space="0" w:color="auto"/>
            </w:tcBorders>
            <w:vAlign w:val="center"/>
            <w:hideMark/>
          </w:tcPr>
          <w:p w14:paraId="332687ED"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25F6F7D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CFD168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456EE20"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5F9FF7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46,746.0856</w:t>
            </w:r>
          </w:p>
        </w:tc>
        <w:tc>
          <w:tcPr>
            <w:tcW w:w="0" w:type="auto"/>
            <w:tcBorders>
              <w:top w:val="single" w:sz="2" w:space="0" w:color="auto"/>
              <w:left w:val="single" w:sz="2" w:space="0" w:color="auto"/>
              <w:bottom w:val="single" w:sz="2" w:space="0" w:color="auto"/>
              <w:right w:val="single" w:sz="2" w:space="0" w:color="auto"/>
            </w:tcBorders>
            <w:vAlign w:val="center"/>
            <w:hideMark/>
          </w:tcPr>
          <w:p w14:paraId="42C9664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32,277.7732</w:t>
            </w:r>
          </w:p>
        </w:tc>
        <w:tc>
          <w:tcPr>
            <w:tcW w:w="0" w:type="auto"/>
            <w:tcBorders>
              <w:top w:val="single" w:sz="2" w:space="0" w:color="auto"/>
              <w:left w:val="single" w:sz="2" w:space="0" w:color="auto"/>
              <w:bottom w:val="single" w:sz="2" w:space="0" w:color="auto"/>
              <w:right w:val="single" w:sz="2" w:space="0" w:color="auto"/>
            </w:tcBorders>
            <w:vAlign w:val="center"/>
            <w:hideMark/>
          </w:tcPr>
          <w:p w14:paraId="4365453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101,957.527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1F1C9118"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01FEE3E5"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0E8F072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Prevalence rates remain constant across population sizes, demonstrating validity of estimation approach. We use N=980,000 as our baseline estimate of UK domestic worker population.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2012AD1A" w14:textId="77777777" w:rsidR="004C0E1C" w:rsidRDefault="004C0E1C" w:rsidP="00D80A66">
            <w:pPr>
              <w:jc w:val="right"/>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78785EE"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529B9E0"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CCCABFA"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EE7B59" w14:textId="77777777" w:rsidR="004C0E1C" w:rsidRDefault="004C0E1C" w:rsidP="00D80A66">
            <w:pPr>
              <w:jc w:val="right"/>
              <w:rPr>
                <w:rFonts w:eastAsia="Times New Roman"/>
                <w:sz w:val="20"/>
                <w:szCs w:val="20"/>
              </w:rPr>
            </w:pPr>
          </w:p>
        </w:tc>
      </w:tr>
    </w:tbl>
    <w:p w14:paraId="0B55233C" w14:textId="77777777" w:rsidR="004C0E1C" w:rsidRDefault="004C0E1C" w:rsidP="004C0E1C">
      <w:pPr>
        <w:rPr>
          <w:rFonts w:eastAsia="Times New Roman"/>
          <w:u w:val="single"/>
          <w:lang w:val="en"/>
        </w:rPr>
      </w:pPr>
    </w:p>
    <w:p w14:paraId="2A798483" w14:textId="44FF25AC"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Sensitivity to NSUM Method and Adjustment Factors</w:t>
      </w:r>
    </w:p>
    <w:p w14:paraId="12DD518A" w14:textId="13FE5BAE" w:rsidR="004C0E1C" w:rsidRDefault="004C0E1C" w:rsidP="11C2F3BD">
      <w:pPr>
        <w:pStyle w:val="NormalWeb"/>
        <w:rPr>
          <w:rFonts w:asciiTheme="minorHAnsi" w:hAnsiTheme="minorHAnsi" w:cstheme="minorBidi"/>
          <w:lang w:val="en-US"/>
        </w:rPr>
      </w:pPr>
      <w:r w:rsidRPr="5A919D9A">
        <w:rPr>
          <w:rFonts w:asciiTheme="minorHAnsi" w:hAnsiTheme="minorHAnsi" w:cstheme="minorBidi"/>
          <w:lang w:val="en-US"/>
        </w:rPr>
        <w:t>The choice of NSUM estimator and adjustment factors had substantial impact on estimates (</w:t>
      </w:r>
      <w:r w:rsidR="7F8D871A" w:rsidRPr="5A919D9A">
        <w:rPr>
          <w:rFonts w:asciiTheme="minorHAnsi" w:hAnsiTheme="minorHAnsi" w:cstheme="minorBidi"/>
          <w:lang w:val="en-US"/>
        </w:rPr>
        <w:t>ESM_</w:t>
      </w:r>
      <w:r w:rsidR="414F4C31" w:rsidRPr="5A919D9A">
        <w:rPr>
          <w:rFonts w:asciiTheme="minorHAnsi" w:hAnsiTheme="minorHAnsi" w:cstheme="minorBidi"/>
          <w:lang w:val="en-US"/>
        </w:rPr>
        <w:t>4</w:t>
      </w:r>
      <w:r w:rsidR="7F8D871A" w:rsidRPr="5A919D9A">
        <w:rPr>
          <w:rFonts w:asciiTheme="minorHAnsi" w:hAnsiTheme="minorHAnsi" w:cstheme="minorBidi"/>
          <w:lang w:val="en-US"/>
        </w:rPr>
        <w:t xml:space="preserve"> </w:t>
      </w:r>
      <w:r w:rsidRPr="5A919D9A">
        <w:rPr>
          <w:rFonts w:asciiTheme="minorHAnsi" w:hAnsiTheme="minorHAnsi" w:cstheme="minorBidi"/>
          <w:lang w:val="en-US"/>
        </w:rPr>
        <w:t>Table</w:t>
      </w:r>
      <w:r w:rsidR="00520FE6" w:rsidRPr="5A919D9A">
        <w:rPr>
          <w:rFonts w:asciiTheme="minorHAnsi" w:hAnsiTheme="minorHAnsi" w:cstheme="minorBidi"/>
          <w:lang w:val="en-US"/>
        </w:rPr>
        <w:t>7</w:t>
      </w:r>
      <w:r w:rsidRPr="5A919D9A">
        <w:rPr>
          <w:rFonts w:asciiTheme="minorHAnsi" w:hAnsiTheme="minorHAnsi" w:cstheme="minorBidi"/>
          <w:lang w:val="en-US"/>
        </w:rPr>
        <w:t>). We compared MBSU with three adjustment factor sets (no adjustment, moderate, conservative) and GNSUM Symmetric estimation. GNSUM estimates matched MBSU (No Adjustment) exactly for all indicators, while conservative MBSU adjustments (δ</w:t>
      </w:r>
      <w:r w:rsidRPr="5A919D9A">
        <w:rPr>
          <w:rStyle w:val="math"/>
          <w:rFonts w:asciiTheme="minorHAnsi" w:hAnsiTheme="minorHAnsi" w:cstheme="minorBidi"/>
          <w:lang w:val="en-US"/>
        </w:rPr>
        <w:t>\(\delta=0.8\)</w:t>
      </w:r>
      <w:r w:rsidRPr="5A919D9A">
        <w:rPr>
          <w:rFonts w:asciiTheme="minorHAnsi" w:hAnsiTheme="minorHAnsi" w:cstheme="minorBidi"/>
          <w:lang w:val="en-US"/>
        </w:rPr>
        <w:t xml:space="preserve"> τ</w:t>
      </w:r>
      <w:r w:rsidRPr="5A919D9A">
        <w:rPr>
          <w:rStyle w:val="math"/>
          <w:rFonts w:asciiTheme="minorHAnsi" w:hAnsiTheme="minorHAnsi" w:cstheme="minorBidi"/>
          <w:lang w:val="en-US"/>
        </w:rPr>
        <w:t>\(\tau=0.7\)</w:t>
      </w:r>
      <w:r w:rsidRPr="5A919D9A">
        <w:rPr>
          <w:rFonts w:asciiTheme="minorHAnsi" w:hAnsiTheme="minorHAnsi" w:cstheme="minorBidi"/>
          <w:lang w:val="en-US"/>
        </w:rPr>
        <w:t>) produced estimates approximately 1.8 times higher than unadjusted estimates. Moderate adjustments (δ=0.9, τ=0.85) provided intermediate values approximately 1.3 times higher than baseline, representing our preferred specification that acknowledges likely visibility and reporting barriers while avoiding extreme assumptions.</w:t>
      </w:r>
    </w:p>
    <w:p w14:paraId="61889E2E" w14:textId="429E8408" w:rsidR="11C2F3BD" w:rsidRDefault="11C2F3BD" w:rsidP="11C2F3BD">
      <w:pPr>
        <w:pStyle w:val="NormalWeb"/>
        <w:rPr>
          <w:rFonts w:asciiTheme="minorHAnsi" w:hAnsiTheme="minorHAnsi" w:cstheme="minorBidi"/>
          <w:lang w:val="en-US"/>
        </w:rPr>
      </w:pPr>
    </w:p>
    <w:p w14:paraId="4F8DCB3C" w14:textId="06D70EE8" w:rsidR="004C0E1C" w:rsidRDefault="58D256FC" w:rsidP="11C2F3BD">
      <w:pPr>
        <w:rPr>
          <w:rFonts w:asciiTheme="minorHAnsi" w:hAnsiTheme="minorHAnsi" w:cstheme="minorBidi"/>
          <w:lang w:val="en"/>
        </w:rPr>
      </w:pPr>
      <w:r w:rsidRPr="5A919D9A">
        <w:rPr>
          <w:rFonts w:asciiTheme="minorHAnsi" w:hAnsiTheme="minorHAnsi" w:cstheme="minorBidi"/>
          <w:lang w:val="en"/>
        </w:rPr>
        <w:t>ESM_</w:t>
      </w:r>
      <w:r w:rsidR="61267A79" w:rsidRPr="5A919D9A">
        <w:rPr>
          <w:rFonts w:asciiTheme="minorHAnsi" w:hAnsiTheme="minorHAnsi" w:cstheme="minorBidi"/>
          <w:lang w:val="en"/>
        </w:rPr>
        <w:t>4</w:t>
      </w:r>
      <w:r w:rsidRPr="5A919D9A">
        <w:rPr>
          <w:rFonts w:asciiTheme="minorHAnsi" w:hAnsiTheme="minorHAnsi" w:cstheme="minorBidi"/>
          <w:lang w:val="en"/>
        </w:rPr>
        <w:t xml:space="preserve"> </w:t>
      </w:r>
      <w:r w:rsidR="004C0E1C" w:rsidRPr="5A919D9A">
        <w:rPr>
          <w:rFonts w:asciiTheme="minorHAnsi" w:hAnsiTheme="minorHAnsi" w:cstheme="minorBidi"/>
          <w:lang w:val="en"/>
        </w:rPr>
        <w:t xml:space="preserve">Table7 Sensitivity Analysis: NSUM Method and Adjustment Factor Comparison. All estimates use neighborhood bootstrap, SS weights, and N=980,000.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671"/>
        <w:gridCol w:w="1593"/>
        <w:gridCol w:w="1202"/>
        <w:gridCol w:w="1200"/>
        <w:gridCol w:w="1070"/>
        <w:gridCol w:w="1284"/>
      </w:tblGrid>
      <w:tr w:rsidR="004C0E1C" w14:paraId="3B92DEAA"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0DBAAE2B"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lastRenderedPageBreak/>
              <w:t>NSUM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4DB85447"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860B8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3874E474"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776D08A2"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CF12E88"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Prevalence (%)</w:t>
            </w:r>
          </w:p>
        </w:tc>
      </w:tr>
      <w:tr w:rsidR="004C0E1C" w14:paraId="7D19E573" w14:textId="77777777" w:rsidTr="00D80A66">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0C74EFA3" w14:textId="77777777" w:rsidR="004C0E1C" w:rsidRDefault="004C0E1C" w:rsidP="00D80A66">
            <w:pPr>
              <w:rPr>
                <w:rFonts w:ascii="var(--bs-body-font-family)" w:eastAsia="Times New Roman" w:hAnsi="var(--bs-body-font-family)"/>
              </w:rPr>
            </w:pPr>
            <w:r>
              <w:rPr>
                <w:rStyle w:val="Strong"/>
                <w:rFonts w:ascii="var(--bs-body-font-family)" w:eastAsia="Times New Roman" w:hAnsi="var(--bs-body-font-family)"/>
              </w:rPr>
              <w:t>GNSUM Symmetric</w:t>
            </w:r>
          </w:p>
        </w:tc>
      </w:tr>
      <w:tr w:rsidR="004C0E1C" w14:paraId="1B22728A"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584778B"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25EAF89F"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4250BF8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2ED0A11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4C0E3A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36,580.95</w:t>
            </w:r>
          </w:p>
        </w:tc>
        <w:tc>
          <w:tcPr>
            <w:tcW w:w="0" w:type="auto"/>
            <w:tcBorders>
              <w:top w:val="single" w:sz="2" w:space="0" w:color="auto"/>
              <w:left w:val="single" w:sz="2" w:space="0" w:color="auto"/>
              <w:bottom w:val="single" w:sz="2" w:space="0" w:color="auto"/>
              <w:right w:val="single" w:sz="2" w:space="0" w:color="auto"/>
            </w:tcBorders>
            <w:vAlign w:val="center"/>
            <w:hideMark/>
          </w:tcPr>
          <w:p w14:paraId="46EA072F" w14:textId="77777777" w:rsidR="004C0E1C" w:rsidRDefault="004C0E1C" w:rsidP="00D80A66">
            <w:pPr>
              <w:rPr>
                <w:rFonts w:ascii="var(--bs-body-font-family)" w:eastAsia="Times New Roman" w:hAnsi="var(--bs-body-font-family)"/>
              </w:rPr>
            </w:pPr>
            <w:r>
              <w:rPr>
                <w:rFonts w:ascii="var(--bs-body-font-family)" w:eastAsia="Times New Roman" w:hAnsi="var(--bs-body-font-family)"/>
              </w:rPr>
              <w:t>1.55% (0.51% - 3.73%)</w:t>
            </w:r>
          </w:p>
        </w:tc>
      </w:tr>
      <w:tr w:rsidR="004C0E1C" w14:paraId="4300E990"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390D128"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35B4A7C6"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6E95324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6CB644A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27748E8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65,323.13</w:t>
            </w:r>
          </w:p>
        </w:tc>
        <w:tc>
          <w:tcPr>
            <w:tcW w:w="0" w:type="auto"/>
            <w:tcBorders>
              <w:top w:val="single" w:sz="2" w:space="0" w:color="auto"/>
              <w:left w:val="single" w:sz="2" w:space="0" w:color="auto"/>
              <w:bottom w:val="single" w:sz="2" w:space="0" w:color="auto"/>
              <w:right w:val="single" w:sz="2" w:space="0" w:color="auto"/>
            </w:tcBorders>
            <w:vAlign w:val="center"/>
            <w:hideMark/>
          </w:tcPr>
          <w:p w14:paraId="3D8C1B52" w14:textId="77777777" w:rsidR="004C0E1C" w:rsidRDefault="004C0E1C" w:rsidP="00D80A66">
            <w:pPr>
              <w:rPr>
                <w:rFonts w:ascii="var(--bs-body-font-family)" w:eastAsia="Times New Roman" w:hAnsi="var(--bs-body-font-family)"/>
              </w:rPr>
            </w:pPr>
            <w:r>
              <w:rPr>
                <w:rFonts w:ascii="var(--bs-body-font-family)" w:eastAsia="Times New Roman" w:hAnsi="var(--bs-body-font-family)"/>
              </w:rPr>
              <w:t>2.77% (0.91% - 6.67%)</w:t>
            </w:r>
          </w:p>
        </w:tc>
      </w:tr>
      <w:tr w:rsidR="004C0E1C" w14:paraId="42FB07EB"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50D0BD0"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308ADD84"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A60D83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50535F7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2983306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E3B748"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5EBE5D15"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36B9624"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416BBFC4"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DA8902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26AE183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7FE46BE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36,580.95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0C0F92" w14:textId="77777777" w:rsidR="004C0E1C" w:rsidRDefault="004C0E1C" w:rsidP="00D80A66">
            <w:pPr>
              <w:rPr>
                <w:rFonts w:ascii="var(--bs-body-font-family)" w:eastAsia="Times New Roman" w:hAnsi="var(--bs-body-font-family)"/>
              </w:rPr>
            </w:pPr>
            <w:r>
              <w:rPr>
                <w:rFonts w:ascii="var(--bs-body-font-family)" w:eastAsia="Times New Roman" w:hAnsi="var(--bs-body-font-family)"/>
              </w:rPr>
              <w:t>1.55% (0.51% - 3.73%)</w:t>
            </w:r>
          </w:p>
        </w:tc>
      </w:tr>
      <w:tr w:rsidR="004C0E1C" w14:paraId="7CDAAD92"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805D102"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22302686"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C42B2A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15CB9D1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3F5528B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23,448.64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08776F" w14:textId="77777777" w:rsidR="004C0E1C" w:rsidRDefault="004C0E1C" w:rsidP="00D80A66">
            <w:pPr>
              <w:rPr>
                <w:rFonts w:ascii="var(--bs-body-font-family)" w:eastAsia="Times New Roman" w:hAnsi="var(--bs-body-font-family)"/>
              </w:rPr>
            </w:pPr>
            <w:r>
              <w:rPr>
                <w:rFonts w:ascii="var(--bs-body-font-family)" w:eastAsia="Times New Roman" w:hAnsi="var(--bs-body-font-family)"/>
              </w:rPr>
              <w:t>0.83% (0.23% - 2.39%)</w:t>
            </w:r>
          </w:p>
        </w:tc>
      </w:tr>
      <w:tr w:rsidR="004C0E1C" w14:paraId="2DE96CFF" w14:textId="77777777" w:rsidTr="00D80A66">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6C41A87B" w14:textId="77777777" w:rsidR="004C0E1C" w:rsidRDefault="004C0E1C" w:rsidP="00D80A66">
            <w:pPr>
              <w:rPr>
                <w:rFonts w:ascii="var(--bs-body-font-family)" w:eastAsia="Times New Roman" w:hAnsi="var(--bs-body-font-family)"/>
              </w:rPr>
            </w:pPr>
            <w:r>
              <w:rPr>
                <w:rStyle w:val="Strong"/>
                <w:rFonts w:ascii="var(--bs-body-font-family)" w:eastAsia="Times New Roman" w:hAnsi="var(--bs-body-font-family)"/>
              </w:rPr>
              <w:t>MBSU Conservative (δ=0.8, τ=0.7)</w:t>
            </w:r>
          </w:p>
        </w:tc>
      </w:tr>
      <w:tr w:rsidR="004C0E1C" w14:paraId="271513DA"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F074548"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04F9C269"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CA3F54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3906B64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18AE4C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41,872.57</w:t>
            </w:r>
          </w:p>
        </w:tc>
        <w:tc>
          <w:tcPr>
            <w:tcW w:w="0" w:type="auto"/>
            <w:tcBorders>
              <w:top w:val="single" w:sz="2" w:space="0" w:color="auto"/>
              <w:left w:val="single" w:sz="2" w:space="0" w:color="auto"/>
              <w:bottom w:val="single" w:sz="2" w:space="0" w:color="auto"/>
              <w:right w:val="single" w:sz="2" w:space="0" w:color="auto"/>
            </w:tcBorders>
            <w:vAlign w:val="center"/>
            <w:hideMark/>
          </w:tcPr>
          <w:p w14:paraId="5878A314" w14:textId="77777777" w:rsidR="004C0E1C" w:rsidRDefault="004C0E1C" w:rsidP="00D80A66">
            <w:pPr>
              <w:rPr>
                <w:rFonts w:ascii="var(--bs-body-font-family)" w:eastAsia="Times New Roman" w:hAnsi="var(--bs-body-font-family)"/>
              </w:rPr>
            </w:pPr>
            <w:r>
              <w:rPr>
                <w:rFonts w:ascii="var(--bs-body-font-family)" w:eastAsia="Times New Roman" w:hAnsi="var(--bs-body-font-family)"/>
              </w:rPr>
              <w:t>1.48% (0.40% - 4.27%)</w:t>
            </w:r>
          </w:p>
        </w:tc>
      </w:tr>
      <w:tr w:rsidR="004C0E1C" w14:paraId="1ED37226"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EA76703"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2727CF9C"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D544E5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664E420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63492D3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095862D0"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49010C60"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0CED234"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0962E9CA"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2AF962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151FBFE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7E124F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23,448.64</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EC04" w14:textId="77777777" w:rsidR="004C0E1C" w:rsidRDefault="004C0E1C" w:rsidP="00D80A66">
            <w:pPr>
              <w:rPr>
                <w:rFonts w:ascii="var(--bs-body-font-family)" w:eastAsia="Times New Roman" w:hAnsi="var(--bs-body-font-family)"/>
              </w:rPr>
            </w:pPr>
            <w:r>
              <w:rPr>
                <w:rFonts w:ascii="var(--bs-body-font-family)" w:eastAsia="Times New Roman" w:hAnsi="var(--bs-body-font-family)"/>
              </w:rPr>
              <w:t>0.83% (0.23% - 2.39%)</w:t>
            </w:r>
          </w:p>
        </w:tc>
      </w:tr>
      <w:tr w:rsidR="004C0E1C" w14:paraId="3A986D65"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8449E2F"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0B754CB7"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E0CC19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3A6B0DF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804070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41,305.64</w:t>
            </w:r>
          </w:p>
        </w:tc>
        <w:tc>
          <w:tcPr>
            <w:tcW w:w="0" w:type="auto"/>
            <w:tcBorders>
              <w:top w:val="single" w:sz="2" w:space="0" w:color="auto"/>
              <w:left w:val="single" w:sz="2" w:space="0" w:color="auto"/>
              <w:bottom w:val="single" w:sz="2" w:space="0" w:color="auto"/>
              <w:right w:val="single" w:sz="2" w:space="0" w:color="auto"/>
            </w:tcBorders>
            <w:vAlign w:val="center"/>
            <w:hideMark/>
          </w:tcPr>
          <w:p w14:paraId="0D8ECE99" w14:textId="77777777" w:rsidR="004C0E1C" w:rsidRDefault="004C0E1C" w:rsidP="00D80A66">
            <w:pPr>
              <w:rPr>
                <w:rFonts w:ascii="var(--bs-body-font-family)" w:eastAsia="Times New Roman" w:hAnsi="var(--bs-body-font-family)"/>
              </w:rPr>
            </w:pPr>
            <w:r>
              <w:rPr>
                <w:rFonts w:ascii="var(--bs-body-font-family)" w:eastAsia="Times New Roman" w:hAnsi="var(--bs-body-font-family)"/>
              </w:rPr>
              <w:t>2.28% (1.41% - 4.21%)</w:t>
            </w:r>
          </w:p>
        </w:tc>
      </w:tr>
      <w:tr w:rsidR="004C0E1C" w14:paraId="5415BFC2"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4A97CCF"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7525BEC1"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413DCB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490804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39E5AD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73,760.07</w:t>
            </w:r>
          </w:p>
        </w:tc>
        <w:tc>
          <w:tcPr>
            <w:tcW w:w="0" w:type="auto"/>
            <w:tcBorders>
              <w:top w:val="single" w:sz="2" w:space="0" w:color="auto"/>
              <w:left w:val="single" w:sz="2" w:space="0" w:color="auto"/>
              <w:bottom w:val="single" w:sz="2" w:space="0" w:color="auto"/>
              <w:right w:val="single" w:sz="2" w:space="0" w:color="auto"/>
            </w:tcBorders>
            <w:vAlign w:val="center"/>
            <w:hideMark/>
          </w:tcPr>
          <w:p w14:paraId="7D0F6EAC" w14:textId="77777777" w:rsidR="004C0E1C" w:rsidRDefault="004C0E1C" w:rsidP="00D80A66">
            <w:pPr>
              <w:rPr>
                <w:rFonts w:ascii="var(--bs-body-font-family)" w:eastAsia="Times New Roman" w:hAnsi="var(--bs-body-font-family)"/>
              </w:rPr>
            </w:pPr>
            <w:r>
              <w:rPr>
                <w:rFonts w:ascii="var(--bs-body-font-family)" w:eastAsia="Times New Roman" w:hAnsi="var(--bs-body-font-family)"/>
              </w:rPr>
              <w:t>4.08% (2.52% - 7.53%)</w:t>
            </w:r>
          </w:p>
        </w:tc>
      </w:tr>
      <w:tr w:rsidR="004C0E1C" w14:paraId="47CA9894" w14:textId="77777777" w:rsidTr="00D80A66">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616A584E" w14:textId="77777777" w:rsidR="004C0E1C" w:rsidRDefault="004C0E1C" w:rsidP="00D80A66">
            <w:pPr>
              <w:rPr>
                <w:rFonts w:ascii="var(--bs-body-font-family)" w:eastAsia="Times New Roman" w:hAnsi="var(--bs-body-font-family)"/>
              </w:rPr>
            </w:pPr>
            <w:r>
              <w:rPr>
                <w:rStyle w:val="Strong"/>
                <w:rFonts w:ascii="var(--bs-body-font-family)" w:eastAsia="Times New Roman" w:hAnsi="var(--bs-body-font-family)"/>
              </w:rPr>
              <w:t>MBSU Moderate (δ=0.9, τ=0.85)</w:t>
            </w:r>
          </w:p>
        </w:tc>
      </w:tr>
      <w:tr w:rsidR="004C0E1C" w14:paraId="70F8B28A"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24C435A"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2C0A885"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40D9B1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09043BC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0275C0B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7A6E351E"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63E824EF"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FE6459B"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10090D53"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0DD9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27523C7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18E704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41,305.64</w:t>
            </w:r>
          </w:p>
        </w:tc>
        <w:tc>
          <w:tcPr>
            <w:tcW w:w="0" w:type="auto"/>
            <w:tcBorders>
              <w:top w:val="single" w:sz="2" w:space="0" w:color="auto"/>
              <w:left w:val="single" w:sz="2" w:space="0" w:color="auto"/>
              <w:bottom w:val="single" w:sz="2" w:space="0" w:color="auto"/>
              <w:right w:val="single" w:sz="2" w:space="0" w:color="auto"/>
            </w:tcBorders>
            <w:vAlign w:val="center"/>
            <w:hideMark/>
          </w:tcPr>
          <w:p w14:paraId="71B26561" w14:textId="77777777" w:rsidR="004C0E1C" w:rsidRDefault="004C0E1C" w:rsidP="00D80A66">
            <w:pPr>
              <w:rPr>
                <w:rFonts w:ascii="var(--bs-body-font-family)" w:eastAsia="Times New Roman" w:hAnsi="var(--bs-body-font-family)"/>
              </w:rPr>
            </w:pPr>
            <w:r>
              <w:rPr>
                <w:rFonts w:ascii="var(--bs-body-font-family)" w:eastAsia="Times New Roman" w:hAnsi="var(--bs-body-font-family)"/>
              </w:rPr>
              <w:t>2.28% (1.41% - 4.21%)</w:t>
            </w:r>
          </w:p>
        </w:tc>
      </w:tr>
      <w:tr w:rsidR="004C0E1C" w14:paraId="60F2FABE"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BDDD7D6"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68AE25F9"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BF3BD9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50BE090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256E09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42,617.22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096E20F5" w14:textId="77777777" w:rsidR="004C0E1C" w:rsidRDefault="004C0E1C" w:rsidP="00D80A66">
            <w:pPr>
              <w:rPr>
                <w:rFonts w:ascii="var(--bs-body-font-family)" w:eastAsia="Times New Roman" w:hAnsi="var(--bs-body-font-family)"/>
              </w:rPr>
            </w:pPr>
            <w:r>
              <w:rPr>
                <w:rFonts w:ascii="var(--bs-body-font-family)" w:eastAsia="Times New Roman" w:hAnsi="var(--bs-body-font-family)"/>
              </w:rPr>
              <w:t>2.20% (1.45% - 4.35%)</w:t>
            </w:r>
          </w:p>
        </w:tc>
      </w:tr>
      <w:tr w:rsidR="004C0E1C" w14:paraId="2BC024A5"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8A3D83"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6B969"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DE3BD6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34E6AEA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C61A8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76,102.17</w:t>
            </w:r>
          </w:p>
        </w:tc>
        <w:tc>
          <w:tcPr>
            <w:tcW w:w="0" w:type="auto"/>
            <w:tcBorders>
              <w:top w:val="single" w:sz="2" w:space="0" w:color="auto"/>
              <w:left w:val="single" w:sz="2" w:space="0" w:color="auto"/>
              <w:bottom w:val="single" w:sz="2" w:space="0" w:color="auto"/>
              <w:right w:val="single" w:sz="2" w:space="0" w:color="auto"/>
            </w:tcBorders>
            <w:vAlign w:val="center"/>
            <w:hideMark/>
          </w:tcPr>
          <w:p w14:paraId="1AF45DD3" w14:textId="77777777" w:rsidR="004C0E1C" w:rsidRDefault="004C0E1C" w:rsidP="00D80A66">
            <w:pPr>
              <w:rPr>
                <w:rFonts w:ascii="var(--bs-body-font-family)" w:eastAsia="Times New Roman" w:hAnsi="var(--bs-body-font-family)"/>
              </w:rPr>
            </w:pPr>
            <w:r>
              <w:rPr>
                <w:rFonts w:ascii="var(--bs-body-font-family)" w:eastAsia="Times New Roman" w:hAnsi="var(--bs-body-font-family)"/>
              </w:rPr>
              <w:t>3.93% (2.60% - 7.77%)</w:t>
            </w:r>
          </w:p>
        </w:tc>
      </w:tr>
      <w:tr w:rsidR="004C0E1C" w14:paraId="4F5B3F38"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54AA23D"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1B3EBEE7"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12E54F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797F938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E4A7FA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7B10D228"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4488EC5E" w14:textId="77777777" w:rsidTr="00D80A66">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A951664" w14:textId="77777777" w:rsidR="004C0E1C" w:rsidRDefault="004C0E1C" w:rsidP="00D80A66">
            <w:pPr>
              <w:rPr>
                <w:rFonts w:ascii="var(--bs-body-font-family)" w:eastAsia="Times New Roman" w:hAnsi="var(--bs-body-font-family)"/>
              </w:rPr>
            </w:pPr>
            <w:r>
              <w:rPr>
                <w:rStyle w:val="Strong"/>
                <w:rFonts w:ascii="var(--bs-body-font-family)" w:eastAsia="Times New Roman" w:hAnsi="var(--bs-body-font-family)"/>
              </w:rPr>
              <w:t>MBSU No Adjustment (δ=1.0, τ=1.0)</w:t>
            </w:r>
          </w:p>
        </w:tc>
      </w:tr>
      <w:tr w:rsidR="004C0E1C" w14:paraId="47A6427F"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3E0BDAB"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6FD93C0F"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BE1FDB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27CF2F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CEE4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42,617.22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522DF1E8" w14:textId="77777777" w:rsidR="004C0E1C" w:rsidRDefault="004C0E1C" w:rsidP="00D80A66">
            <w:pPr>
              <w:rPr>
                <w:rFonts w:ascii="var(--bs-body-font-family)" w:eastAsia="Times New Roman" w:hAnsi="var(--bs-body-font-family)"/>
              </w:rPr>
            </w:pPr>
            <w:r>
              <w:rPr>
                <w:rFonts w:ascii="var(--bs-body-font-family)" w:eastAsia="Times New Roman" w:hAnsi="var(--bs-body-font-family)"/>
              </w:rPr>
              <w:t>2.20% (1.45% - 4.35%)</w:t>
            </w:r>
          </w:p>
        </w:tc>
      </w:tr>
      <w:tr w:rsidR="004C0E1C" w14:paraId="037B07F6"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051ED95"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72145919"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11AB0A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69BD772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4902F8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43,929.63</w:t>
            </w:r>
          </w:p>
        </w:tc>
        <w:tc>
          <w:tcPr>
            <w:tcW w:w="0" w:type="auto"/>
            <w:tcBorders>
              <w:top w:val="single" w:sz="2" w:space="0" w:color="auto"/>
              <w:left w:val="single" w:sz="2" w:space="0" w:color="auto"/>
              <w:bottom w:val="single" w:sz="2" w:space="0" w:color="auto"/>
              <w:right w:val="single" w:sz="2" w:space="0" w:color="auto"/>
            </w:tcBorders>
            <w:vAlign w:val="center"/>
            <w:hideMark/>
          </w:tcPr>
          <w:p w14:paraId="4A7B9E77" w14:textId="77777777" w:rsidR="004C0E1C" w:rsidRDefault="004C0E1C" w:rsidP="00D80A66">
            <w:pPr>
              <w:rPr>
                <w:rFonts w:ascii="var(--bs-body-font-family)" w:eastAsia="Times New Roman" w:hAnsi="var(--bs-body-font-family)"/>
              </w:rPr>
            </w:pPr>
            <w:r>
              <w:rPr>
                <w:rFonts w:ascii="var(--bs-body-font-family)" w:eastAsia="Times New Roman" w:hAnsi="var(--bs-body-font-family)"/>
              </w:rPr>
              <w:t>2.06% (1.42% - 4.48%)</w:t>
            </w:r>
          </w:p>
        </w:tc>
      </w:tr>
      <w:tr w:rsidR="004C0E1C" w14:paraId="39D24057"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1ED1BD8"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51FF25"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4B5E1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09786D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601BF20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78,445.77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215BFA" w14:textId="77777777" w:rsidR="004C0E1C" w:rsidRDefault="004C0E1C" w:rsidP="00D80A66">
            <w:pPr>
              <w:rPr>
                <w:rFonts w:ascii="var(--bs-body-font-family)" w:eastAsia="Times New Roman" w:hAnsi="var(--bs-body-font-family)"/>
              </w:rPr>
            </w:pPr>
            <w:r>
              <w:rPr>
                <w:rFonts w:ascii="var(--bs-body-font-family)" w:eastAsia="Times New Roman" w:hAnsi="var(--bs-body-font-family)"/>
              </w:rPr>
              <w:t>3.67% (2.53% - 8.00%)</w:t>
            </w:r>
          </w:p>
        </w:tc>
      </w:tr>
      <w:tr w:rsidR="004C0E1C" w14:paraId="599ED369"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1FB1E20"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F8745"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B52D2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891BE6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1A43619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602EF30"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392F6061"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D214E38"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28379"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E3A9D9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09BC5B2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1A01FB4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43,929.63</w:t>
            </w:r>
          </w:p>
        </w:tc>
        <w:tc>
          <w:tcPr>
            <w:tcW w:w="0" w:type="auto"/>
            <w:tcBorders>
              <w:top w:val="single" w:sz="2" w:space="0" w:color="auto"/>
              <w:left w:val="single" w:sz="2" w:space="0" w:color="auto"/>
              <w:bottom w:val="single" w:sz="2" w:space="0" w:color="auto"/>
              <w:right w:val="single" w:sz="2" w:space="0" w:color="auto"/>
            </w:tcBorders>
            <w:vAlign w:val="center"/>
            <w:hideMark/>
          </w:tcPr>
          <w:p w14:paraId="591296C8" w14:textId="77777777" w:rsidR="004C0E1C" w:rsidRDefault="004C0E1C" w:rsidP="00D80A66">
            <w:pPr>
              <w:rPr>
                <w:rFonts w:ascii="var(--bs-body-font-family)" w:eastAsia="Times New Roman" w:hAnsi="var(--bs-body-font-family)"/>
              </w:rPr>
            </w:pPr>
            <w:r>
              <w:rPr>
                <w:rFonts w:ascii="var(--bs-body-font-family)" w:eastAsia="Times New Roman" w:hAnsi="var(--bs-body-font-family)"/>
              </w:rPr>
              <w:t>2.06% (1.42% - 4.48%)</w:t>
            </w:r>
          </w:p>
        </w:tc>
      </w:tr>
      <w:tr w:rsidR="004C0E1C" w14:paraId="526A9690"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69914E64"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MBSU = Modified Basic Scale-Up; GNSUM = Generalized Network Scale-Up Method; δ = degree ratio (network size differences); τ = visibility/true positive rate (transmission and reporting accuracy). Adjustment factors control for network degree differences and visibility/reporting biases in network-based estimation.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0679346A"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2DC7110"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DEA799D"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74826D1"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061544" w14:textId="77777777" w:rsidR="004C0E1C" w:rsidRDefault="004C0E1C" w:rsidP="00D80A66">
            <w:pPr>
              <w:rPr>
                <w:rFonts w:eastAsia="Times New Roman"/>
                <w:sz w:val="20"/>
                <w:szCs w:val="20"/>
              </w:rPr>
            </w:pPr>
          </w:p>
        </w:tc>
      </w:tr>
    </w:tbl>
    <w:p w14:paraId="16D12457" w14:textId="77777777" w:rsidR="004C0E1C" w:rsidRDefault="004C0E1C" w:rsidP="004C0E1C">
      <w:pPr>
        <w:rPr>
          <w:rFonts w:eastAsia="Times New Roman"/>
          <w:u w:val="single"/>
          <w:lang w:val="en"/>
        </w:rPr>
      </w:pPr>
    </w:p>
    <w:p w14:paraId="5E1EE961" w14:textId="45BDA0DD"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Summary of Sensitivity Analyses</w:t>
      </w:r>
    </w:p>
    <w:p w14:paraId="62EC0AA0" w14:textId="77777777" w:rsidR="004C0E1C" w:rsidRDefault="004C0E1C" w:rsidP="11C2F3BD">
      <w:pPr>
        <w:pStyle w:val="NormalWeb"/>
        <w:rPr>
          <w:rFonts w:asciiTheme="minorHAnsi" w:hAnsiTheme="minorHAnsi" w:cstheme="minorBidi"/>
          <w:lang w:val="en-US"/>
        </w:rPr>
      </w:pPr>
      <w:proofErr w:type="gramStart"/>
      <w:proofErr w:type="gramEnd"/>
      <w:proofErr w:type="gramStart"/>
      <w:proofErr w:type="gramEnd"/>
      <w:r>
        <w:t>Across all 48 parameter combinations tested (4 bootstrap methods × 3 population-size scenarios × 2 weight methods × 4 NSUM methods, with redundant combinations omitted), prevalence estimates ranged from 0.83% to 4.08% for the five exploitation indicators. The most important source of variation was the choice of adjustment factors, with conservative adjustments producing estimates up to twice as high as unadjusted estimates. Bootstrap method, weight scheme, and population size assumptions had minimal impact on prevalence rates, demonstrating the robustness of our findings to these methodological choices.</w:t>
      </w:r>
    </w:p>
    <w:p w14:paraId="1460748B" w14:textId="77777777" w:rsidR="004C0E1C" w:rsidRDefault="004C0E1C" w:rsidP="11C2F3BD">
      <w:pPr>
        <w:pStyle w:val="NormalWeb"/>
        <w:rPr>
          <w:rFonts w:asciiTheme="minorHAnsi" w:hAnsiTheme="minorHAnsi" w:cstheme="minorBidi"/>
          <w:lang w:val="en-US"/>
        </w:rPr>
      </w:pPr>
      <w:r w:rsidRPr="11C2F3BD">
        <w:rPr>
          <w:rFonts w:asciiTheme="minorHAnsi" w:hAnsiTheme="minorHAnsi" w:cstheme="minorBidi"/>
          <w:lang w:val="en-US"/>
        </w:rPr>
        <w:t xml:space="preserve">For the main text analysis, we selected neighborhood bootstrap (providing conservative confidence intervals), SS weights (standard for RDS data), N=980,000 (based on EU </w:t>
      </w:r>
      <w:r w:rsidRPr="11C2F3BD">
        <w:rPr>
          <w:rFonts w:asciiTheme="minorHAnsi" w:hAnsiTheme="minorHAnsi" w:cstheme="minorBidi"/>
          <w:lang w:val="en-US"/>
        </w:rPr>
        <w:lastRenderedPageBreak/>
        <w:t>labor force data), and MBSU with moderate adjustments (acknowledging likely barriers while avoiding extreme assumptions). This specification provides credible estimates while acknowledging uncertainty and avoiding both overly optimistic and overly pessimistic scenarios.</w:t>
      </w:r>
    </w:p>
    <w:p w14:paraId="2497D631" w14:textId="77777777" w:rsidR="004C0E1C" w:rsidRDefault="004C0E1C"/>
    <w:p>
      <w:pPr>
        <w:spacing w:before="360" w:after="160"/>
      </w:pPr>
      <w:r>
        <w:rPr>
          <w:b/>
          <w:sz w:val="28"/>
        </w:rPr>
        <w:t>ESM_4 Section A. Population Size and the Invariance of Prevalence</w:t>
      </w:r>
    </w:p>
    <w:p>
      <w:pPr>
        <w:spacing w:after="120" w:line="276" w:lineRule="auto"/>
      </w:pPr>
      <w:r>
        <w:t>This section gives the full derivation and empirical confirmation that prevalence estimates reported in the main paper are invariant to the assumed UK domestic-worker population size N in the asymptotic regime in which the sampling fraction n/N is small. The section is referenced from main-paper Section 3.6, which contains a one-paragraph summary.</w:t>
      </w:r>
    </w:p>
    <w:p>
      <w:pPr>
        <w:spacing w:after="120" w:line="276" w:lineRule="auto"/>
      </w:pPr>
      <w:r>
        <w:t>Throughout the paper we report prevalence — the proportion of UK domestic workers subject to each exploitation indicator — rather than absolute counts of affected people. This distinction matters because the assumed total domestic-worker population N enters our estimators in different ways depending on whether we are computing a proportion or a count.</w:t>
      </w:r>
    </w:p>
    <w:p>
      <w:pPr>
        <w:spacing w:after="120" w:line="276" w:lineRule="auto"/>
      </w:pPr>
      <w:r>
        <w:t>For prevalence specifically, every estimator we use is either exactly invariant to N or essentially invariant to N at our sample size. RDS-I (Salganik and Heckathorn 2004) and RDS-II / Volz-Heckathorn (2008) are weighted averages of the binary indicator across respondents; the weights depend on network degree and recruitment-chain structure but not on N. The algebra simply does not contain N. The same is true of the Modified Basic Scale-Up NSUM prevalence: the formula p̂ = ȳ_FH / d̄_FF (alter reports divided by average network size) has no N in it; only when we multiply through by N to get an absolute count does N matter at all.</w:t>
      </w:r>
    </w:p>
    <w:p>
      <w:pPr>
        <w:spacing w:after="120" w:line="276" w:lineRule="auto"/>
      </w:pPr>
      <w:r>
        <w:t>RDS-SS (Gile 2011) and the Bayesian Model-Assisted estimator (MA-RDS; Gile and Handcock 2015) do formally depend on N, because they use without-replacement successive-sampling models that incorporate finite-population corrections. The size of that correction is determined by the sampling fraction n/N. At our sample size of n = 85, this fraction is vanishingly small across every plausible UK domestic-worker population: 0.17% at N = 50,000, 0.087% at N = 100,000, 0.009% at N = 980,000, and 0.005% at N = 1,740,000. By comparison, the finite-population correction is conventionally considered negligible when the sampling fraction is below 5%; our fractions are 30–1000 times smaller than that threshold. Both estimators are therefore in the asymptotic regime where they converge to their infinite-population limits. We confirm this empirically: cached estimates across all four N values agree to within bootstrap noise (Table 6 below for NSUM; equivalent invariance documented for RDS-SS in the cached pipeline output `output/rds_ss_*.RData`).</w:t>
      </w:r>
    </w:p>
    <w:p>
      <w:pPr>
        <w:spacing w:after="120" w:line="276" w:lineRule="auto"/>
      </w:pPr>
      <w:r>
        <w:t>Why are different N values used in different parts of the analysis? RDS and NSUM headline estimates use N = 980,000, the EU baseline estimate for UK domestic workers. The MA-RDS Bayesian analysis uses N = 50,000, chosen purely for computational tractability: the MA algorithm must instantiate and simulate a network of size N at each iteration, and at N = 980,000 a single MA call takes hours; the full 8-indicator × 3-seed-selection sensitivity at that scale would take weeks. At N = 50,000 the same sensitivity runs overnight. Because prevalence is N-invariant in the asymptotic regime as established above, the two N's produce equivalent prevalence stories and the choice is one of computation rather than substance. Where the paper reports absolute counts (rather than prevalence), the count is computed by multiplying the prevalence by the headline N = 980,000 regardless of which N was used to compute the prevalence.</w:t>
      </w:r>
    </w:p>
    <w:p>
      <w:pPr>
        <w:spacing w:before="360" w:after="160"/>
      </w:pPr>
      <w:r>
        <w:rPr>
          <w:b/>
          <w:sz w:val="28"/>
        </w:rPr>
        <w:t>ESM_4 Section B. Supporting Estimates and Method Comparison</w:t>
      </w:r>
    </w:p>
    <w:p>
      <w:pPr>
        <w:spacing w:after="120" w:line="276" w:lineRule="auto"/>
      </w:pPr>
      <w:r>
        <w:t>This section gives the full prose discussion of the three families of supporting estimates summarised in main-paper Section 4.4: Bayesian Model-Assisted, frequentist RDS-I/II, and NSUM under alternative adjustment-factor tiers. Numerical detail for each family is in the existing ESM_4 tables (Tables 1, 2, 3, 4, 5, 6, 7 above).</w:t>
      </w:r>
    </w:p>
    <w:p>
      <w:pPr>
        <w:spacing w:before="360" w:after="160"/>
      </w:pPr>
      <w:r>
        <w:rPr>
          <w:b/>
          <w:sz w:val="24"/>
        </w:rPr>
        <w:t>B.1 Bayesian Model-Assisted (MA-RDS)</w:t>
      </w:r>
    </w:p>
    <w:p>
      <w:pPr>
        <w:spacing w:after="120" w:line="276" w:lineRule="auto"/>
      </w:pPr>
      <w:r>
        <w:t>Table 3 in this ESM (Model-Assisted Sensitivity Analysis) reports the Gile-Handcock (2015) MA-RDS Bayesian estimates at N = 50,000 with 95% credible intervals. Posterior means range from 34.1% (document withholding) to 84.0% (excessive working hours), broadly tracking the RDS-SS preferred estimates reported in main-paper Table 2 with slightly wider credible intervals — appropriate uncertainty quantification at n = 85. The ordering of indicators is preserved across both estimators, which is the principal robustness check (main-paper Section 4.5 reports this consistency formally).</w:t>
      </w:r>
    </w:p>
    <w:p>
      <w:pPr>
        <w:spacing w:before="360" w:after="160"/>
      </w:pPr>
      <w:r>
        <w:rPr>
          <w:b/>
          <w:sz w:val="24"/>
        </w:rPr>
        <w:t>B.2 Frequentist RDS-I and RDS-II</w:t>
      </w:r>
    </w:p>
    <w:p>
      <w:pPr>
        <w:spacing w:after="120" w:line="276" w:lineRule="auto"/>
      </w:pPr>
      <w:r>
        <w:t>MA-RDS posterior means and corresponding RDS-SS estimates differ by less than the bootstrap uncertainty for each binary indicator, supporting treating RDS-SS as the preferred binary-indicator estimator. RDS-I (Salganik-Heckathorn) estimates run systematically higher than RDS-SS — for document withholding, 50.7% versus 35.4% — reflecting the known downward bias of RDS-I relative to the Successive Sampling estimator in this regime (Gile 2011; Goel and Salganik 2010). The 5–15 percentage-point gap between RDS-I and RDS-SS is itself informative about how much the standard RDS equilibrium assumption matters for our estimates: where chain depth is shallowest (main-paper Section 4.1.1) and seed-cluster homophily is strongest, the gap is largest.</w:t>
      </w:r>
    </w:p>
    <w:p>
      <w:pPr>
        <w:spacing w:before="120" w:after="80"/>
      </w:pPr>
      <w:r>
        <w:rPr>
          <w:i/>
          <w:sz w:val="20"/>
        </w:rPr>
        <w:t>Table B.1 (cross-reference to main paper). Comparison of RDS-I and RDS-SS estimates for the five binary indicators. Per-method neighbourhood-bootstrap 95% CIs (B = 1000), population size 980,000. Reproduced here from the main paper's earlier version of Table 4 (now moved to ESM); the headline preferred estimates are in main-paper Table 2.</w:t>
      </w:r>
    </w:p>
    <w:tbl>
      <w:tblPr>
        <w:tblW w:type="auto" w:w="0"/>
        <w:tblLook w:firstColumn="1" w:firstRow="1" w:lastColumn="0" w:lastRow="0" w:noHBand="0" w:noVBand="1" w:val="04A0"/>
      </w:tblPr>
      <w:tblGrid>
        <w:gridCol w:w="3009"/>
        <w:gridCol w:w="3009"/>
        <w:gridCol w:w="3009"/>
      </w:tblGrid>
      <w:tr>
        <w:tc>
          <w:tcPr>
            <w:tcW w:type="dxa" w:w="3009"/>
            <w:tcBorders>
              <w:top w:val="single" w:sz="4" w:color="8C8C8C"/>
              <w:left w:val="single" w:sz="4" w:color="8C8C8C"/>
              <w:bottom w:val="single" w:sz="4" w:color="8C8C8C"/>
              <w:right w:val="single" w:sz="4" w:color="8C8C8C"/>
            </w:tcBorders>
            <w:shd w:val="clear" w:color="auto" w:fill="EBF1F8"/>
            <w:tcMar>
              <w:top w:w="80" w:type="dxa"/>
              <w:left w:w="120" w:type="dxa"/>
              <w:bottom w:w="80" w:type="dxa"/>
              <w:right w:w="120" w:type="dxa"/>
            </w:tcMar>
          </w:tcPr>
          <w:p>
            <w:r/>
            <w:r>
              <w:rPr>
                <w:b/>
                <w:sz w:val="20"/>
              </w:rPr>
              <w:t>Exploitation Indicator</w:t>
            </w:r>
          </w:p>
        </w:tc>
        <w:tc>
          <w:tcPr>
            <w:tcW w:type="dxa" w:w="3009"/>
            <w:tcBorders>
              <w:top w:val="single" w:sz="4" w:color="8C8C8C"/>
              <w:left w:val="single" w:sz="4" w:color="8C8C8C"/>
              <w:bottom w:val="single" w:sz="4" w:color="8C8C8C"/>
              <w:right w:val="single" w:sz="4" w:color="8C8C8C"/>
            </w:tcBorders>
            <w:shd w:val="clear" w:color="auto" w:fill="EBF1F8"/>
            <w:tcMar>
              <w:top w:w="80" w:type="dxa"/>
              <w:left w:w="120" w:type="dxa"/>
              <w:bottom w:w="80" w:type="dxa"/>
              <w:right w:w="120" w:type="dxa"/>
            </w:tcMar>
          </w:tcPr>
          <w:p>
            <w:r/>
            <w:r>
              <w:rPr>
                <w:b/>
                <w:sz w:val="20"/>
              </w:rPr>
              <w:t>RDS-I</w:t>
            </w:r>
          </w:p>
        </w:tc>
        <w:tc>
          <w:tcPr>
            <w:tcW w:type="dxa" w:w="3009"/>
            <w:tcBorders>
              <w:top w:val="single" w:sz="4" w:color="8C8C8C"/>
              <w:left w:val="single" w:sz="4" w:color="8C8C8C"/>
              <w:bottom w:val="single" w:sz="4" w:color="8C8C8C"/>
              <w:right w:val="single" w:sz="4" w:color="8C8C8C"/>
            </w:tcBorders>
            <w:shd w:val="clear" w:color="auto" w:fill="EBF1F8"/>
            <w:tcMar>
              <w:top w:w="80" w:type="dxa"/>
              <w:left w:w="120" w:type="dxa"/>
              <w:bottom w:w="80" w:type="dxa"/>
              <w:right w:w="120" w:type="dxa"/>
            </w:tcMar>
          </w:tcPr>
          <w:p>
            <w:r/>
            <w:r>
              <w:rPr>
                <w:b/>
                <w:sz w:val="20"/>
              </w:rPr>
              <w:t>RDS-SS</w:t>
            </w:r>
          </w:p>
        </w:tc>
      </w:tr>
      <w:tr>
        <w:tc>
          <w:tcPr>
            <w:tcW w:type="dxa" w:w="3009"/>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Document withholding</w:t>
            </w:r>
          </w:p>
        </w:tc>
        <w:tc>
          <w:tcPr>
            <w:tcW w:type="dxa" w:w="3009"/>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49.4% (25.3–56.3)</w:t>
            </w:r>
          </w:p>
        </w:tc>
        <w:tc>
          <w:tcPr>
            <w:tcW w:type="dxa" w:w="3009"/>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34.2% (25.2–56.0)</w:t>
            </w:r>
          </w:p>
        </w:tc>
      </w:tr>
      <w:tr>
        <w:tc>
          <w:tcPr>
            <w:tcW w:type="dxa" w:w="3009"/>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Excessive working hours</w:t>
            </w:r>
          </w:p>
        </w:tc>
        <w:tc>
          <w:tcPr>
            <w:tcW w:type="dxa" w:w="3009"/>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92.8% (71.4–92.9)</w:t>
            </w:r>
          </w:p>
        </w:tc>
        <w:tc>
          <w:tcPr>
            <w:tcW w:type="dxa" w:w="3009"/>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83.7% (71.5–93.0)</w:t>
            </w:r>
          </w:p>
        </w:tc>
      </w:tr>
      <w:tr>
        <w:tc>
          <w:tcPr>
            <w:tcW w:type="dxa" w:w="3009"/>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Limited access to help</w:t>
            </w:r>
          </w:p>
        </w:tc>
        <w:tc>
          <w:tcPr>
            <w:tcW w:type="dxa" w:w="3009"/>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57.7% (55.1–80.3)</w:t>
            </w:r>
          </w:p>
        </w:tc>
        <w:tc>
          <w:tcPr>
            <w:tcW w:type="dxa" w:w="3009"/>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59.4% (54.7–80.2)</w:t>
            </w:r>
          </w:p>
        </w:tc>
      </w:tr>
      <w:tr>
        <w:tc>
          <w:tcPr>
            <w:tcW w:type="dxa" w:w="3009"/>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Pay-related issues</w:t>
            </w:r>
          </w:p>
        </w:tc>
        <w:tc>
          <w:tcPr>
            <w:tcW w:type="dxa" w:w="3009"/>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59.3% (34.2–63.5)</w:t>
            </w:r>
          </w:p>
        </w:tc>
        <w:tc>
          <w:tcPr>
            <w:tcW w:type="dxa" w:w="3009"/>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49.7% (34.8–63.4)</w:t>
            </w:r>
          </w:p>
        </w:tc>
      </w:tr>
      <w:tr>
        <w:tc>
          <w:tcPr>
            <w:tcW w:type="dxa" w:w="3009"/>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Threats and abuse</w:t>
            </w:r>
          </w:p>
        </w:tc>
        <w:tc>
          <w:tcPr>
            <w:tcW w:type="dxa" w:w="3009"/>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65.2% (40.5–72.1)</w:t>
            </w:r>
          </w:p>
        </w:tc>
        <w:tc>
          <w:tcPr>
            <w:tcW w:type="dxa" w:w="3009"/>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57.2% (40.1–72.3)</w:t>
            </w:r>
          </w:p>
        </w:tc>
      </w:tr>
    </w:tbl>
    <w:p>
      <w:pPr>
        <w:spacing w:before="360" w:after="160"/>
      </w:pPr>
      <w:r>
        <w:rPr>
          <w:b/>
          <w:sz w:val="24"/>
        </w:rPr>
        <w:t>B.3 NSUM under Alternative Adjustment-Factor Tiers</w:t>
      </w:r>
    </w:p>
    <w:p>
      <w:pPr>
        <w:spacing w:after="120" w:line="276" w:lineRule="auto"/>
      </w:pPr>
      <w:r>
        <w:t>Tables 4 and 7 above report MBSU NSUM estimates under three discrete (δ, τ) tiers — Unadjusted (δ = 1.0, τ = 1.0), Moderate (δ = 0.9, τ = 0.85), and Conservative (δ = 0.8, τ = 0.70). Conservative adjustments produce estimates approximately 1.8 times higher than Unadjusted; Moderate adjustments produce estimates approximately 1.3 times higher. Main-paper Figure 5 shows the Moderate-tier NSUM forest plot as a reference scenario; the headline NSUM result in the main paper is the continuous-τ sweep (main-paper Section 4.5; Figure ESM_4 Fig 1 above) rather than any single discrete tier. The discrete-tier comparison is retained in this ESM for direct comparability with the existing NSUM literature (Killworth et al. 1998; Maltiel et al. 2015; Feehan and Salganik 2016).</w:t>
      </w:r>
    </w:p>
    <w:p>
      <w:pPr>
        <w:spacing w:before="360" w:after="160"/>
      </w:pPr>
      <w:r>
        <w:rPr>
          <w:b/>
          <w:sz w:val="28"/>
        </w:rPr>
        <w:t>ESM_4 Section C. Survey Incentive Design and Literature</w:t>
      </w:r>
    </w:p>
    <w:p>
      <w:pPr>
        <w:spacing w:after="120" w:line="276" w:lineRule="auto"/>
      </w:pPr>
      <w:r>
        <w:t>This section provides full discussion of the survey incentive design and review of the supporting literature, summarised in one sentence in main-paper Section 3.1.</w:t>
      </w:r>
    </w:p>
    <w:p>
      <w:pPr>
        <w:spacing w:after="120" w:line="276" w:lineRule="auto"/>
      </w:pPr>
      <w:r>
        <w:t>We designed our survey incentive structure following established principles for web-based survey research, with particular attention to the specificities of incentive use within web-based surveys (Cobanoglu and Cobanoglu 2003). Following the principles of lottery use established by Brown, Schonfeld and Gordon (2006) and Laguilles, Williams and Saunders (2011), we designed our survey to encourage the maximum extent of participation by entering all respondents completing the questionnaire into a free prize draw for £150. Research suggests that a high lottery provides the most cost-effective incentive for obtaining complete responses (Gajic, Cameron and Hurley 2012). While using incentives to encourage participation would seem to be desirable, it is worth noting the potential downside of respondents fabricating responses to increase their remuneration (Robinson 2014). To minimise this risk, mobile phone numbers for each respondent and those whom they referred were collated, and each of these numbers was called by one of the authors of the paper to ascertain the veracity of the respondent as a domestic worker. The ethics of using survey incentives in the context of hidden, potentially vulnerable populations have been carefully considered in the RDS literature (Semaan et al. 2009; DeJong et al. 2009; Singer and Bossarte 2006); our incentive design follows the consensus recommendations of that literature.</w:t>
      </w:r>
    </w:p>
    <w:sectPr w:rsidR="004C0E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6FA61" w14:textId="77777777" w:rsidR="00EB576C" w:rsidRDefault="00EB576C" w:rsidP="00C532AC">
      <w:r>
        <w:separator/>
      </w:r>
    </w:p>
  </w:endnote>
  <w:endnote w:type="continuationSeparator" w:id="0">
    <w:p w14:paraId="33ED0366" w14:textId="77777777" w:rsidR="00EB576C" w:rsidRDefault="00EB576C" w:rsidP="00C53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var(--bs-btn-font-family)">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Roboto">
    <w:charset w:val="00"/>
    <w:family w:val="auto"/>
    <w:pitch w:val="variable"/>
    <w:sig w:usb0="E0000AFF" w:usb1="5000217F" w:usb2="00000021" w:usb3="00000000" w:csb0="0000019F" w:csb1="00000000"/>
  </w:font>
  <w:font w:name="var(--bs-font-monospace)">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var(--bs-body-font-famil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45B5D" w14:textId="77777777" w:rsidR="00EB576C" w:rsidRDefault="00EB576C" w:rsidP="00C532AC">
      <w:r>
        <w:separator/>
      </w:r>
    </w:p>
  </w:footnote>
  <w:footnote w:type="continuationSeparator" w:id="0">
    <w:p w14:paraId="2C59BB36" w14:textId="77777777" w:rsidR="00EB576C" w:rsidRDefault="00EB576C" w:rsidP="00C532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1A14"/>
    <w:multiLevelType w:val="multilevel"/>
    <w:tmpl w:val="2D0A5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56CE4"/>
    <w:multiLevelType w:val="multilevel"/>
    <w:tmpl w:val="5372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F6F57"/>
    <w:multiLevelType w:val="multilevel"/>
    <w:tmpl w:val="40A8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97D65"/>
    <w:multiLevelType w:val="multilevel"/>
    <w:tmpl w:val="AD8A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4081D"/>
    <w:multiLevelType w:val="multilevel"/>
    <w:tmpl w:val="BCC0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E7103"/>
    <w:multiLevelType w:val="multilevel"/>
    <w:tmpl w:val="BF8A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75A32"/>
    <w:multiLevelType w:val="multilevel"/>
    <w:tmpl w:val="0E9E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E282A"/>
    <w:multiLevelType w:val="multilevel"/>
    <w:tmpl w:val="3602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E6112"/>
    <w:multiLevelType w:val="multilevel"/>
    <w:tmpl w:val="9648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02850"/>
    <w:multiLevelType w:val="multilevel"/>
    <w:tmpl w:val="8734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B671C3"/>
    <w:multiLevelType w:val="multilevel"/>
    <w:tmpl w:val="0C98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747E3"/>
    <w:multiLevelType w:val="multilevel"/>
    <w:tmpl w:val="072C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73E02"/>
    <w:multiLevelType w:val="multilevel"/>
    <w:tmpl w:val="28A6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9B0DAC"/>
    <w:multiLevelType w:val="multilevel"/>
    <w:tmpl w:val="4A50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D2D99"/>
    <w:multiLevelType w:val="multilevel"/>
    <w:tmpl w:val="0A74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720828">
    <w:abstractNumId w:val="11"/>
  </w:num>
  <w:num w:numId="2" w16cid:durableId="1266422131">
    <w:abstractNumId w:val="10"/>
  </w:num>
  <w:num w:numId="3" w16cid:durableId="1133644592">
    <w:abstractNumId w:val="3"/>
  </w:num>
  <w:num w:numId="4" w16cid:durableId="1880630542">
    <w:abstractNumId w:val="13"/>
  </w:num>
  <w:num w:numId="5" w16cid:durableId="659894114">
    <w:abstractNumId w:val="9"/>
  </w:num>
  <w:num w:numId="6" w16cid:durableId="1840539321">
    <w:abstractNumId w:val="1"/>
  </w:num>
  <w:num w:numId="7" w16cid:durableId="516620333">
    <w:abstractNumId w:val="0"/>
  </w:num>
  <w:num w:numId="8" w16cid:durableId="2110811722">
    <w:abstractNumId w:val="6"/>
  </w:num>
  <w:num w:numId="9" w16cid:durableId="2024939625">
    <w:abstractNumId w:val="12"/>
  </w:num>
  <w:num w:numId="10" w16cid:durableId="1694304412">
    <w:abstractNumId w:val="4"/>
  </w:num>
  <w:num w:numId="11" w16cid:durableId="482048576">
    <w:abstractNumId w:val="14"/>
  </w:num>
  <w:num w:numId="12" w16cid:durableId="729570343">
    <w:abstractNumId w:val="8"/>
  </w:num>
  <w:num w:numId="13" w16cid:durableId="712464139">
    <w:abstractNumId w:val="5"/>
  </w:num>
  <w:num w:numId="14" w16cid:durableId="1281064802">
    <w:abstractNumId w:val="2"/>
  </w:num>
  <w:num w:numId="15" w16cid:durableId="3957066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E1C"/>
    <w:rsid w:val="000450E6"/>
    <w:rsid w:val="000725DE"/>
    <w:rsid w:val="001277ED"/>
    <w:rsid w:val="00180630"/>
    <w:rsid w:val="003A2009"/>
    <w:rsid w:val="004914F1"/>
    <w:rsid w:val="004C0E1C"/>
    <w:rsid w:val="004E2396"/>
    <w:rsid w:val="00502980"/>
    <w:rsid w:val="00520FE6"/>
    <w:rsid w:val="00561E3F"/>
    <w:rsid w:val="008E4134"/>
    <w:rsid w:val="00BB05AB"/>
    <w:rsid w:val="00C532AC"/>
    <w:rsid w:val="00CD5742"/>
    <w:rsid w:val="00D46246"/>
    <w:rsid w:val="00D57334"/>
    <w:rsid w:val="00EB576C"/>
    <w:rsid w:val="01F40C32"/>
    <w:rsid w:val="04B5AEBC"/>
    <w:rsid w:val="05E82C7B"/>
    <w:rsid w:val="0634202C"/>
    <w:rsid w:val="0AB4D43A"/>
    <w:rsid w:val="0B045C44"/>
    <w:rsid w:val="0FDDD501"/>
    <w:rsid w:val="11C2F3BD"/>
    <w:rsid w:val="11E969F2"/>
    <w:rsid w:val="1833F1A6"/>
    <w:rsid w:val="18E0BC74"/>
    <w:rsid w:val="1ADCC4BC"/>
    <w:rsid w:val="1B86BCA7"/>
    <w:rsid w:val="2254328D"/>
    <w:rsid w:val="2285F8D7"/>
    <w:rsid w:val="28B32426"/>
    <w:rsid w:val="298C4213"/>
    <w:rsid w:val="2CCC55B6"/>
    <w:rsid w:val="2F5074B4"/>
    <w:rsid w:val="318E4DB6"/>
    <w:rsid w:val="358043D4"/>
    <w:rsid w:val="359D9670"/>
    <w:rsid w:val="366AEB2A"/>
    <w:rsid w:val="370C63BA"/>
    <w:rsid w:val="37714F7E"/>
    <w:rsid w:val="38EC0D48"/>
    <w:rsid w:val="395970F8"/>
    <w:rsid w:val="3A2A713C"/>
    <w:rsid w:val="3A3B90B2"/>
    <w:rsid w:val="414F4C31"/>
    <w:rsid w:val="41915187"/>
    <w:rsid w:val="42E7941C"/>
    <w:rsid w:val="45EC85BC"/>
    <w:rsid w:val="48C24CC0"/>
    <w:rsid w:val="48F726B3"/>
    <w:rsid w:val="4D5AD393"/>
    <w:rsid w:val="534A5EB5"/>
    <w:rsid w:val="539A38BF"/>
    <w:rsid w:val="541F9FDF"/>
    <w:rsid w:val="554AD385"/>
    <w:rsid w:val="55D8DE1B"/>
    <w:rsid w:val="567C69BD"/>
    <w:rsid w:val="56C6468A"/>
    <w:rsid w:val="57642A02"/>
    <w:rsid w:val="57B19ED7"/>
    <w:rsid w:val="57DB847F"/>
    <w:rsid w:val="58AB1066"/>
    <w:rsid w:val="58D256FC"/>
    <w:rsid w:val="5A919D9A"/>
    <w:rsid w:val="5BB73B3E"/>
    <w:rsid w:val="5D00BEDF"/>
    <w:rsid w:val="61267A79"/>
    <w:rsid w:val="62919918"/>
    <w:rsid w:val="6472AD42"/>
    <w:rsid w:val="66DB3A8B"/>
    <w:rsid w:val="680B4CC8"/>
    <w:rsid w:val="68375E0D"/>
    <w:rsid w:val="6A7B2CC4"/>
    <w:rsid w:val="6DBA1598"/>
    <w:rsid w:val="705DD9FA"/>
    <w:rsid w:val="70C6849E"/>
    <w:rsid w:val="712DC2F5"/>
    <w:rsid w:val="72EB3F0D"/>
    <w:rsid w:val="73F56771"/>
    <w:rsid w:val="768A4C90"/>
    <w:rsid w:val="76FB7811"/>
    <w:rsid w:val="776332B1"/>
    <w:rsid w:val="7F68C584"/>
    <w:rsid w:val="7F8D87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F6E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E1C"/>
    <w:pPr>
      <w:spacing w:after="0" w:line="240" w:lineRule="auto"/>
    </w:pPr>
    <w:rPr>
      <w:rFonts w:ascii="Times New Roman" w:eastAsiaTheme="minorEastAsia" w:hAnsi="Times New Roman" w:cs="Times New Roman"/>
      <w:kern w:val="0"/>
      <w:lang w:eastAsia="en-GB"/>
      <w14:ligatures w14:val="none"/>
    </w:rPr>
  </w:style>
  <w:style w:type="paragraph" w:styleId="Heading1">
    <w:name w:val="heading 1"/>
    <w:basedOn w:val="Normal"/>
    <w:next w:val="Normal"/>
    <w:link w:val="Heading1Char"/>
    <w:uiPriority w:val="9"/>
    <w:qFormat/>
    <w:rsid w:val="004C0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0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0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0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C0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C0E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E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E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E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0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0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0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C0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C0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E1C"/>
    <w:rPr>
      <w:rFonts w:eastAsiaTheme="majorEastAsia" w:cstheme="majorBidi"/>
      <w:color w:val="272727" w:themeColor="text1" w:themeTint="D8"/>
    </w:rPr>
  </w:style>
  <w:style w:type="paragraph" w:styleId="Title">
    <w:name w:val="Title"/>
    <w:basedOn w:val="Normal"/>
    <w:next w:val="Normal"/>
    <w:link w:val="TitleChar"/>
    <w:uiPriority w:val="10"/>
    <w:qFormat/>
    <w:rsid w:val="004C0E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E1C"/>
    <w:pPr>
      <w:spacing w:before="160"/>
      <w:jc w:val="center"/>
    </w:pPr>
    <w:rPr>
      <w:i/>
      <w:iCs/>
      <w:color w:val="404040" w:themeColor="text1" w:themeTint="BF"/>
    </w:rPr>
  </w:style>
  <w:style w:type="character" w:customStyle="1" w:styleId="QuoteChar">
    <w:name w:val="Quote Char"/>
    <w:basedOn w:val="DefaultParagraphFont"/>
    <w:link w:val="Quote"/>
    <w:uiPriority w:val="29"/>
    <w:rsid w:val="004C0E1C"/>
    <w:rPr>
      <w:i/>
      <w:iCs/>
      <w:color w:val="404040" w:themeColor="text1" w:themeTint="BF"/>
    </w:rPr>
  </w:style>
  <w:style w:type="paragraph" w:styleId="ListParagraph">
    <w:name w:val="List Paragraph"/>
    <w:basedOn w:val="Normal"/>
    <w:uiPriority w:val="34"/>
    <w:qFormat/>
    <w:rsid w:val="004C0E1C"/>
    <w:pPr>
      <w:ind w:left="720"/>
      <w:contextualSpacing/>
    </w:pPr>
  </w:style>
  <w:style w:type="character" w:styleId="IntenseEmphasis">
    <w:name w:val="Intense Emphasis"/>
    <w:basedOn w:val="DefaultParagraphFont"/>
    <w:uiPriority w:val="21"/>
    <w:qFormat/>
    <w:rsid w:val="004C0E1C"/>
    <w:rPr>
      <w:i/>
      <w:iCs/>
      <w:color w:val="0F4761" w:themeColor="accent1" w:themeShade="BF"/>
    </w:rPr>
  </w:style>
  <w:style w:type="paragraph" w:styleId="IntenseQuote">
    <w:name w:val="Intense Quote"/>
    <w:basedOn w:val="Normal"/>
    <w:next w:val="Normal"/>
    <w:link w:val="IntenseQuoteChar"/>
    <w:uiPriority w:val="30"/>
    <w:qFormat/>
    <w:rsid w:val="004C0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E1C"/>
    <w:rPr>
      <w:i/>
      <w:iCs/>
      <w:color w:val="0F4761" w:themeColor="accent1" w:themeShade="BF"/>
    </w:rPr>
  </w:style>
  <w:style w:type="character" w:styleId="IntenseReference">
    <w:name w:val="Intense Reference"/>
    <w:basedOn w:val="DefaultParagraphFont"/>
    <w:uiPriority w:val="32"/>
    <w:qFormat/>
    <w:rsid w:val="004C0E1C"/>
    <w:rPr>
      <w:b/>
      <w:bCs/>
      <w:smallCaps/>
      <w:color w:val="0F4761" w:themeColor="accent1" w:themeShade="BF"/>
      <w:spacing w:val="5"/>
    </w:rPr>
  </w:style>
  <w:style w:type="character" w:styleId="Hyperlink">
    <w:name w:val="Hyperlink"/>
    <w:basedOn w:val="DefaultParagraphFont"/>
    <w:uiPriority w:val="99"/>
    <w:semiHidden/>
    <w:unhideWhenUsed/>
    <w:rsid w:val="004C0E1C"/>
    <w:rPr>
      <w:b w:val="0"/>
      <w:bCs w:val="0"/>
      <w:color w:val="0000FF"/>
      <w:u w:val="single"/>
    </w:rPr>
  </w:style>
  <w:style w:type="character" w:styleId="FollowedHyperlink">
    <w:name w:val="FollowedHyperlink"/>
    <w:basedOn w:val="DefaultParagraphFont"/>
    <w:uiPriority w:val="99"/>
    <w:semiHidden/>
    <w:unhideWhenUsed/>
    <w:rsid w:val="004C0E1C"/>
    <w:rPr>
      <w:b w:val="0"/>
      <w:bCs w:val="0"/>
      <w:color w:val="800080"/>
      <w:u w:val="single"/>
    </w:rPr>
  </w:style>
  <w:style w:type="paragraph" w:styleId="HTMLAddress">
    <w:name w:val="HTML Address"/>
    <w:basedOn w:val="Normal"/>
    <w:link w:val="HTMLAddressChar"/>
    <w:uiPriority w:val="99"/>
    <w:semiHidden/>
    <w:unhideWhenUsed/>
    <w:rsid w:val="004C0E1C"/>
  </w:style>
  <w:style w:type="character" w:customStyle="1" w:styleId="HTMLAddressChar">
    <w:name w:val="HTML Address Char"/>
    <w:basedOn w:val="DefaultParagraphFont"/>
    <w:link w:val="HTMLAddress"/>
    <w:uiPriority w:val="99"/>
    <w:semiHidden/>
    <w:rsid w:val="004C0E1C"/>
    <w:rPr>
      <w:rFonts w:ascii="Times New Roman" w:eastAsiaTheme="minorEastAsia" w:hAnsi="Times New Roman" w:cs="Times New Roman"/>
      <w:kern w:val="0"/>
      <w:lang w:eastAsia="en-GB"/>
      <w14:ligatures w14:val="none"/>
    </w:rPr>
  </w:style>
  <w:style w:type="character" w:styleId="HTMLCode">
    <w:name w:val="HTML Code"/>
    <w:basedOn w:val="DefaultParagraphFont"/>
    <w:uiPriority w:val="99"/>
    <w:semiHidden/>
    <w:unhideWhenUsed/>
    <w:rsid w:val="004C0E1C"/>
    <w:rPr>
      <w:rFonts w:ascii="Menlo" w:eastAsiaTheme="minorEastAsia" w:hAnsi="Menlo" w:cs="Menlo" w:hint="default"/>
      <w:b w:val="0"/>
      <w:bCs w:val="0"/>
      <w:sz w:val="21"/>
      <w:szCs w:val="21"/>
      <w:shd w:val="clear" w:color="auto" w:fill="F8F9FA"/>
    </w:rPr>
  </w:style>
  <w:style w:type="character" w:styleId="HTMLKeyboard">
    <w:name w:val="HTML Keyboard"/>
    <w:basedOn w:val="DefaultParagraphFont"/>
    <w:uiPriority w:val="99"/>
    <w:semiHidden/>
    <w:unhideWhenUsed/>
    <w:rsid w:val="004C0E1C"/>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rsid w:val="004C0E1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sid w:val="004C0E1C"/>
    <w:rPr>
      <w:rFonts w:ascii="Menlo" w:eastAsiaTheme="minorEastAsia" w:hAnsi="Menlo" w:cs="Menlo"/>
      <w:color w:val="000000"/>
      <w:kern w:val="0"/>
      <w:sz w:val="21"/>
      <w:szCs w:val="21"/>
      <w:shd w:val="clear" w:color="auto" w:fill="F8F9FA"/>
      <w:lang w:eastAsia="en-GB"/>
      <w14:ligatures w14:val="none"/>
    </w:rPr>
  </w:style>
  <w:style w:type="character" w:styleId="HTMLSample">
    <w:name w:val="HTML Sample"/>
    <w:basedOn w:val="DefaultParagraphFont"/>
    <w:uiPriority w:val="99"/>
    <w:semiHidden/>
    <w:unhideWhenUsed/>
    <w:rsid w:val="004C0E1C"/>
    <w:rPr>
      <w:rFonts w:ascii="Menlo" w:eastAsiaTheme="minorEastAsia" w:hAnsi="Menlo" w:cs="Menlo" w:hint="default"/>
      <w:sz w:val="24"/>
      <w:szCs w:val="24"/>
    </w:rPr>
  </w:style>
  <w:style w:type="character" w:styleId="Strong">
    <w:name w:val="Strong"/>
    <w:basedOn w:val="DefaultParagraphFont"/>
    <w:uiPriority w:val="22"/>
    <w:qFormat/>
    <w:rsid w:val="004C0E1C"/>
    <w:rPr>
      <w:b/>
      <w:bCs/>
    </w:rPr>
  </w:style>
  <w:style w:type="paragraph" w:customStyle="1" w:styleId="msonormal0">
    <w:name w:val="msonormal"/>
    <w:basedOn w:val="Normal"/>
    <w:rsid w:val="004C0E1C"/>
    <w:pPr>
      <w:spacing w:after="100" w:afterAutospacing="1"/>
    </w:pPr>
  </w:style>
  <w:style w:type="paragraph" w:styleId="NormalWeb">
    <w:name w:val="Normal (Web)"/>
    <w:basedOn w:val="Normal"/>
    <w:uiPriority w:val="99"/>
    <w:semiHidden/>
    <w:unhideWhenUsed/>
    <w:rsid w:val="004C0E1C"/>
    <w:pPr>
      <w:spacing w:after="100" w:afterAutospacing="1"/>
    </w:pPr>
  </w:style>
  <w:style w:type="paragraph" w:customStyle="1" w:styleId="Subtitle1">
    <w:name w:val="Subtitle1"/>
    <w:basedOn w:val="Normal"/>
    <w:rsid w:val="004C0E1C"/>
    <w:pPr>
      <w:spacing w:before="60" w:after="120"/>
    </w:pPr>
  </w:style>
  <w:style w:type="paragraph" w:customStyle="1" w:styleId="tippy-box">
    <w:name w:val="tippy-box"/>
    <w:basedOn w:val="Normal"/>
    <w:rsid w:val="004C0E1C"/>
    <w:pPr>
      <w:shd w:val="clear" w:color="auto" w:fill="333333"/>
      <w:spacing w:before="100" w:beforeAutospacing="1" w:after="100" w:afterAutospacing="1"/>
    </w:pPr>
    <w:rPr>
      <w:color w:val="FFFFFF"/>
      <w:sz w:val="21"/>
      <w:szCs w:val="21"/>
    </w:rPr>
  </w:style>
  <w:style w:type="paragraph" w:customStyle="1" w:styleId="tippy-arrow">
    <w:name w:val="tippy-arrow"/>
    <w:basedOn w:val="Normal"/>
    <w:rsid w:val="004C0E1C"/>
    <w:pPr>
      <w:spacing w:before="100" w:beforeAutospacing="1" w:after="100" w:afterAutospacing="1"/>
    </w:pPr>
    <w:rPr>
      <w:color w:val="333333"/>
    </w:rPr>
  </w:style>
  <w:style w:type="paragraph" w:customStyle="1" w:styleId="tippy-content">
    <w:name w:val="tippy-content"/>
    <w:basedOn w:val="Normal"/>
    <w:rsid w:val="004C0E1C"/>
    <w:pPr>
      <w:spacing w:before="100" w:beforeAutospacing="1" w:after="100" w:afterAutospacing="1"/>
    </w:pPr>
  </w:style>
  <w:style w:type="paragraph" w:customStyle="1" w:styleId="h6">
    <w:name w:val="h6"/>
    <w:basedOn w:val="Normal"/>
    <w:rsid w:val="004C0E1C"/>
    <w:pPr>
      <w:spacing w:after="100" w:afterAutospacing="1"/>
    </w:pPr>
  </w:style>
  <w:style w:type="paragraph" w:customStyle="1" w:styleId="h5">
    <w:name w:val="h5"/>
    <w:basedOn w:val="Normal"/>
    <w:rsid w:val="004C0E1C"/>
    <w:pPr>
      <w:spacing w:after="100" w:afterAutospacing="1"/>
    </w:pPr>
  </w:style>
  <w:style w:type="paragraph" w:customStyle="1" w:styleId="h4">
    <w:name w:val="h4"/>
    <w:basedOn w:val="Normal"/>
    <w:rsid w:val="004C0E1C"/>
    <w:pPr>
      <w:spacing w:after="100" w:afterAutospacing="1"/>
    </w:pPr>
  </w:style>
  <w:style w:type="paragraph" w:customStyle="1" w:styleId="h3">
    <w:name w:val="h3"/>
    <w:basedOn w:val="Normal"/>
    <w:rsid w:val="004C0E1C"/>
    <w:pPr>
      <w:spacing w:after="100" w:afterAutospacing="1"/>
    </w:pPr>
    <w:rPr>
      <w:b/>
      <w:bCs/>
    </w:rPr>
  </w:style>
  <w:style w:type="paragraph" w:customStyle="1" w:styleId="h2">
    <w:name w:val="h2"/>
    <w:basedOn w:val="Normal"/>
    <w:rsid w:val="004C0E1C"/>
    <w:pPr>
      <w:pBdr>
        <w:bottom w:val="single" w:sz="6" w:space="0" w:color="E1E1E1"/>
      </w:pBdr>
      <w:spacing w:after="100" w:afterAutospacing="1"/>
    </w:pPr>
    <w:rPr>
      <w:b/>
      <w:bCs/>
    </w:rPr>
  </w:style>
  <w:style w:type="paragraph" w:customStyle="1" w:styleId="h1">
    <w:name w:val="h1"/>
    <w:basedOn w:val="Normal"/>
    <w:rsid w:val="004C0E1C"/>
    <w:pPr>
      <w:spacing w:after="100" w:afterAutospacing="1"/>
    </w:pPr>
    <w:rPr>
      <w:b/>
      <w:bCs/>
    </w:rPr>
  </w:style>
  <w:style w:type="paragraph" w:customStyle="1" w:styleId="small">
    <w:name w:val="small"/>
    <w:basedOn w:val="Normal"/>
    <w:rsid w:val="004C0E1C"/>
    <w:pPr>
      <w:spacing w:before="100" w:beforeAutospacing="1" w:after="100" w:afterAutospacing="1"/>
    </w:pPr>
    <w:rPr>
      <w:sz w:val="21"/>
      <w:szCs w:val="21"/>
    </w:rPr>
  </w:style>
  <w:style w:type="paragraph" w:customStyle="1" w:styleId="lead">
    <w:name w:val="lead"/>
    <w:basedOn w:val="Normal"/>
    <w:rsid w:val="004C0E1C"/>
    <w:pPr>
      <w:spacing w:before="100" w:beforeAutospacing="1" w:after="100" w:afterAutospacing="1"/>
    </w:pPr>
  </w:style>
  <w:style w:type="paragraph" w:customStyle="1" w:styleId="display-1">
    <w:name w:val="display-1"/>
    <w:basedOn w:val="Normal"/>
    <w:rsid w:val="004C0E1C"/>
    <w:pPr>
      <w:spacing w:before="100" w:beforeAutospacing="1" w:after="100" w:afterAutospacing="1"/>
    </w:pPr>
  </w:style>
  <w:style w:type="paragraph" w:customStyle="1" w:styleId="display-2">
    <w:name w:val="display-2"/>
    <w:basedOn w:val="Normal"/>
    <w:rsid w:val="004C0E1C"/>
    <w:pPr>
      <w:spacing w:before="100" w:beforeAutospacing="1" w:after="100" w:afterAutospacing="1"/>
    </w:pPr>
  </w:style>
  <w:style w:type="paragraph" w:customStyle="1" w:styleId="display-3">
    <w:name w:val="display-3"/>
    <w:basedOn w:val="Normal"/>
    <w:rsid w:val="004C0E1C"/>
    <w:pPr>
      <w:spacing w:before="100" w:beforeAutospacing="1" w:after="100" w:afterAutospacing="1"/>
    </w:pPr>
  </w:style>
  <w:style w:type="paragraph" w:customStyle="1" w:styleId="display-4">
    <w:name w:val="display-4"/>
    <w:basedOn w:val="Normal"/>
    <w:rsid w:val="004C0E1C"/>
    <w:pPr>
      <w:spacing w:before="100" w:beforeAutospacing="1" w:after="100" w:afterAutospacing="1"/>
    </w:pPr>
  </w:style>
  <w:style w:type="paragraph" w:customStyle="1" w:styleId="display-5">
    <w:name w:val="display-5"/>
    <w:basedOn w:val="Normal"/>
    <w:rsid w:val="004C0E1C"/>
    <w:pPr>
      <w:spacing w:before="100" w:beforeAutospacing="1" w:after="100" w:afterAutospacing="1"/>
    </w:pPr>
  </w:style>
  <w:style w:type="paragraph" w:customStyle="1" w:styleId="display-6">
    <w:name w:val="display-6"/>
    <w:basedOn w:val="Normal"/>
    <w:rsid w:val="004C0E1C"/>
    <w:pPr>
      <w:spacing w:before="100" w:beforeAutospacing="1" w:after="100" w:afterAutospacing="1"/>
    </w:pPr>
  </w:style>
  <w:style w:type="paragraph" w:customStyle="1" w:styleId="list-unstyled">
    <w:name w:val="list-unstyled"/>
    <w:basedOn w:val="Normal"/>
    <w:rsid w:val="004C0E1C"/>
    <w:pPr>
      <w:spacing w:before="100" w:beforeAutospacing="1" w:after="100" w:afterAutospacing="1"/>
    </w:pPr>
  </w:style>
  <w:style w:type="paragraph" w:customStyle="1" w:styleId="list-inline">
    <w:name w:val="list-inline"/>
    <w:basedOn w:val="Normal"/>
    <w:rsid w:val="004C0E1C"/>
    <w:pPr>
      <w:spacing w:before="100" w:beforeAutospacing="1" w:after="100" w:afterAutospacing="1"/>
    </w:pPr>
  </w:style>
  <w:style w:type="paragraph" w:customStyle="1" w:styleId="initialism">
    <w:name w:val="initialism"/>
    <w:basedOn w:val="Normal"/>
    <w:rsid w:val="004C0E1C"/>
    <w:pPr>
      <w:spacing w:before="100" w:beforeAutospacing="1" w:after="100" w:afterAutospacing="1"/>
    </w:pPr>
    <w:rPr>
      <w:caps/>
      <w:sz w:val="21"/>
      <w:szCs w:val="21"/>
    </w:rPr>
  </w:style>
  <w:style w:type="paragraph" w:customStyle="1" w:styleId="blockquote-footer">
    <w:name w:val="blockquote-footer"/>
    <w:basedOn w:val="Normal"/>
    <w:rsid w:val="004C0E1C"/>
    <w:pPr>
      <w:spacing w:before="100" w:beforeAutospacing="1" w:after="100" w:afterAutospacing="1"/>
    </w:pPr>
    <w:rPr>
      <w:color w:val="868E96"/>
      <w:sz w:val="21"/>
      <w:szCs w:val="21"/>
    </w:rPr>
  </w:style>
  <w:style w:type="paragraph" w:customStyle="1" w:styleId="img-thumbnail">
    <w:name w:val="img-thumbnail"/>
    <w:basedOn w:val="Normal"/>
    <w:rsid w:val="004C0E1C"/>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rsid w:val="004C0E1C"/>
    <w:pPr>
      <w:spacing w:before="100" w:beforeAutospacing="1" w:after="100" w:afterAutospacing="1"/>
    </w:pPr>
  </w:style>
  <w:style w:type="paragraph" w:customStyle="1" w:styleId="figure-caption">
    <w:name w:val="figure-caption"/>
    <w:basedOn w:val="Normal"/>
    <w:rsid w:val="004C0E1C"/>
    <w:pPr>
      <w:spacing w:before="100" w:beforeAutospacing="1" w:after="100" w:afterAutospacing="1"/>
    </w:pPr>
    <w:rPr>
      <w:sz w:val="21"/>
      <w:szCs w:val="21"/>
    </w:rPr>
  </w:style>
  <w:style w:type="paragraph" w:customStyle="1" w:styleId="container">
    <w:name w:val="container"/>
    <w:basedOn w:val="Normal"/>
    <w:rsid w:val="004C0E1C"/>
    <w:pPr>
      <w:spacing w:before="100" w:beforeAutospacing="1" w:after="100" w:afterAutospacing="1"/>
    </w:pPr>
  </w:style>
  <w:style w:type="paragraph" w:customStyle="1" w:styleId="container-fluid">
    <w:name w:val="container-fluid"/>
    <w:basedOn w:val="Normal"/>
    <w:rsid w:val="004C0E1C"/>
    <w:pPr>
      <w:spacing w:before="100" w:beforeAutospacing="1" w:after="100" w:afterAutospacing="1"/>
    </w:pPr>
  </w:style>
  <w:style w:type="paragraph" w:customStyle="1" w:styleId="container-xxl">
    <w:name w:val="container-xxl"/>
    <w:basedOn w:val="Normal"/>
    <w:rsid w:val="004C0E1C"/>
    <w:pPr>
      <w:spacing w:before="100" w:beforeAutospacing="1" w:after="100" w:afterAutospacing="1"/>
    </w:pPr>
  </w:style>
  <w:style w:type="paragraph" w:customStyle="1" w:styleId="container-xl">
    <w:name w:val="container-xl"/>
    <w:basedOn w:val="Normal"/>
    <w:rsid w:val="004C0E1C"/>
    <w:pPr>
      <w:spacing w:before="100" w:beforeAutospacing="1" w:after="100" w:afterAutospacing="1"/>
    </w:pPr>
  </w:style>
  <w:style w:type="paragraph" w:customStyle="1" w:styleId="container-lg">
    <w:name w:val="container-lg"/>
    <w:basedOn w:val="Normal"/>
    <w:rsid w:val="004C0E1C"/>
    <w:pPr>
      <w:spacing w:before="100" w:beforeAutospacing="1" w:after="100" w:afterAutospacing="1"/>
    </w:pPr>
  </w:style>
  <w:style w:type="paragraph" w:customStyle="1" w:styleId="container-md">
    <w:name w:val="container-md"/>
    <w:basedOn w:val="Normal"/>
    <w:rsid w:val="004C0E1C"/>
    <w:pPr>
      <w:spacing w:before="100" w:beforeAutospacing="1" w:after="100" w:afterAutospacing="1"/>
    </w:pPr>
  </w:style>
  <w:style w:type="paragraph" w:customStyle="1" w:styleId="container-sm">
    <w:name w:val="container-sm"/>
    <w:basedOn w:val="Normal"/>
    <w:rsid w:val="004C0E1C"/>
    <w:pPr>
      <w:spacing w:before="100" w:beforeAutospacing="1" w:after="100" w:afterAutospacing="1"/>
    </w:pPr>
  </w:style>
  <w:style w:type="paragraph" w:customStyle="1" w:styleId="table">
    <w:name w:val="table"/>
    <w:basedOn w:val="Normal"/>
    <w:rsid w:val="004C0E1C"/>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rsid w:val="004C0E1C"/>
    <w:pPr>
      <w:pBdr>
        <w:bottom w:val="single" w:sz="6" w:space="0" w:color="9B9C9D"/>
      </w:pBdr>
      <w:spacing w:before="100" w:beforeAutospacing="1" w:after="100" w:afterAutospacing="1"/>
      <w:textAlignment w:val="bottom"/>
    </w:pPr>
  </w:style>
  <w:style w:type="paragraph" w:customStyle="1" w:styleId="col-form-label">
    <w:name w:val="col-form-label"/>
    <w:basedOn w:val="Normal"/>
    <w:rsid w:val="004C0E1C"/>
    <w:pPr>
      <w:spacing w:before="100" w:beforeAutospacing="1"/>
    </w:pPr>
  </w:style>
  <w:style w:type="paragraph" w:customStyle="1" w:styleId="form-text">
    <w:name w:val="form-text"/>
    <w:basedOn w:val="Normal"/>
    <w:rsid w:val="004C0E1C"/>
    <w:pPr>
      <w:spacing w:before="100" w:beforeAutospacing="1" w:after="100" w:afterAutospacing="1"/>
    </w:pPr>
    <w:rPr>
      <w:sz w:val="21"/>
      <w:szCs w:val="21"/>
    </w:rPr>
  </w:style>
  <w:style w:type="paragraph" w:customStyle="1" w:styleId="form-control">
    <w:name w:val="form-control"/>
    <w:basedOn w:val="Normal"/>
    <w:rsid w:val="004C0E1C"/>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rsid w:val="004C0E1C"/>
    <w:pPr>
      <w:spacing w:before="100" w:beforeAutospacing="1"/>
    </w:pPr>
    <w:rPr>
      <w:color w:val="373A3C"/>
    </w:rPr>
  </w:style>
  <w:style w:type="paragraph" w:customStyle="1" w:styleId="form-select">
    <w:name w:val="form-select"/>
    <w:basedOn w:val="Normal"/>
    <w:rsid w:val="004C0E1C"/>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rsid w:val="004C0E1C"/>
    <w:pPr>
      <w:spacing w:before="100" w:beforeAutospacing="1" w:after="100" w:afterAutospacing="1"/>
    </w:pPr>
  </w:style>
  <w:style w:type="paragraph" w:customStyle="1" w:styleId="form-check-reverse">
    <w:name w:val="form-check-reverse"/>
    <w:basedOn w:val="Normal"/>
    <w:rsid w:val="004C0E1C"/>
    <w:pPr>
      <w:spacing w:before="100" w:beforeAutospacing="1" w:after="100" w:afterAutospacing="1"/>
      <w:jc w:val="right"/>
    </w:pPr>
  </w:style>
  <w:style w:type="paragraph" w:customStyle="1" w:styleId="form-check-input">
    <w:name w:val="form-check-input"/>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rsid w:val="004C0E1C"/>
    <w:pPr>
      <w:spacing w:before="100" w:beforeAutospacing="1" w:after="100" w:afterAutospacing="1"/>
    </w:pPr>
  </w:style>
  <w:style w:type="paragraph" w:customStyle="1" w:styleId="form-range">
    <w:name w:val="form-range"/>
    <w:basedOn w:val="Normal"/>
    <w:rsid w:val="004C0E1C"/>
    <w:pPr>
      <w:spacing w:before="100" w:beforeAutospacing="1" w:after="100" w:afterAutospacing="1"/>
    </w:pPr>
  </w:style>
  <w:style w:type="paragraph" w:customStyle="1" w:styleId="form-floatinglabel">
    <w:name w:val="form-floating&gt;label"/>
    <w:basedOn w:val="Normal"/>
    <w:rsid w:val="004C0E1C"/>
    <w:pPr>
      <w:spacing w:before="100" w:beforeAutospacing="1" w:after="100" w:afterAutospacing="1"/>
    </w:pPr>
  </w:style>
  <w:style w:type="paragraph" w:customStyle="1" w:styleId="input-group">
    <w:name w:val="input-group"/>
    <w:basedOn w:val="Normal"/>
    <w:rsid w:val="004C0E1C"/>
    <w:pPr>
      <w:spacing w:before="100" w:beforeAutospacing="1" w:after="100" w:afterAutospacing="1"/>
    </w:pPr>
  </w:style>
  <w:style w:type="paragraph" w:customStyle="1" w:styleId="input-group-text">
    <w:name w:val="input-group-text"/>
    <w:basedOn w:val="Normal"/>
    <w:rsid w:val="004C0E1C"/>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rsid w:val="004C0E1C"/>
    <w:pPr>
      <w:spacing w:before="100" w:beforeAutospacing="1" w:after="100" w:afterAutospacing="1"/>
    </w:pPr>
    <w:rPr>
      <w:vanish/>
      <w:color w:val="3FB618"/>
      <w:sz w:val="21"/>
      <w:szCs w:val="21"/>
    </w:rPr>
  </w:style>
  <w:style w:type="paragraph" w:customStyle="1" w:styleId="valid-tooltip">
    <w:name w:val="valid-tooltip"/>
    <w:basedOn w:val="Normal"/>
    <w:rsid w:val="004C0E1C"/>
    <w:pPr>
      <w:shd w:val="clear" w:color="auto" w:fill="3FB618"/>
      <w:spacing w:before="100" w:beforeAutospacing="1" w:after="100" w:afterAutospacing="1"/>
    </w:pPr>
    <w:rPr>
      <w:vanish/>
      <w:color w:val="FFFFFF"/>
    </w:rPr>
  </w:style>
  <w:style w:type="paragraph" w:customStyle="1" w:styleId="invalid-feedback">
    <w:name w:val="invalid-feedback"/>
    <w:basedOn w:val="Normal"/>
    <w:rsid w:val="004C0E1C"/>
    <w:pPr>
      <w:spacing w:before="100" w:beforeAutospacing="1" w:after="100" w:afterAutospacing="1"/>
    </w:pPr>
    <w:rPr>
      <w:vanish/>
      <w:color w:val="FF0039"/>
      <w:sz w:val="21"/>
      <w:szCs w:val="21"/>
    </w:rPr>
  </w:style>
  <w:style w:type="paragraph" w:customStyle="1" w:styleId="invalid-tooltip">
    <w:name w:val="invalid-tooltip"/>
    <w:basedOn w:val="Normal"/>
    <w:rsid w:val="004C0E1C"/>
    <w:pPr>
      <w:shd w:val="clear" w:color="auto" w:fill="FF0039"/>
      <w:spacing w:before="100" w:beforeAutospacing="1" w:after="100" w:afterAutospacing="1"/>
    </w:pPr>
    <w:rPr>
      <w:vanish/>
      <w:color w:val="FFFFFF"/>
    </w:rPr>
  </w:style>
  <w:style w:type="paragraph" w:customStyle="1" w:styleId="btn">
    <w:name w:val="btn"/>
    <w:basedOn w:val="Normal"/>
    <w:rsid w:val="004C0E1C"/>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rsid w:val="004C0E1C"/>
    <w:pPr>
      <w:spacing w:before="100" w:beforeAutospacing="1" w:after="100" w:afterAutospacing="1"/>
    </w:pPr>
    <w:rPr>
      <w:u w:val="single"/>
    </w:rPr>
  </w:style>
  <w:style w:type="paragraph" w:customStyle="1" w:styleId="collapsing">
    <w:name w:val="collapsing"/>
    <w:basedOn w:val="Normal"/>
    <w:rsid w:val="004C0E1C"/>
    <w:pPr>
      <w:spacing w:before="100" w:beforeAutospacing="1" w:after="100" w:afterAutospacing="1"/>
    </w:pPr>
  </w:style>
  <w:style w:type="paragraph" w:customStyle="1" w:styleId="dropdown-toggle">
    <w:name w:val="dropdown-toggle"/>
    <w:basedOn w:val="Normal"/>
    <w:rsid w:val="004C0E1C"/>
    <w:pPr>
      <w:spacing w:before="100" w:beforeAutospacing="1" w:after="100" w:afterAutospacing="1"/>
    </w:pPr>
  </w:style>
  <w:style w:type="paragraph" w:customStyle="1" w:styleId="dropdown-menu">
    <w:name w:val="dropdown-menu"/>
    <w:basedOn w:val="Normal"/>
    <w:rsid w:val="004C0E1C"/>
    <w:rPr>
      <w:vanish/>
    </w:rPr>
  </w:style>
  <w:style w:type="paragraph" w:customStyle="1" w:styleId="dropdown-divider">
    <w:name w:val="dropdown-divider"/>
    <w:basedOn w:val="Normal"/>
    <w:rsid w:val="004C0E1C"/>
    <w:pPr>
      <w:spacing w:before="100" w:beforeAutospacing="1" w:after="100" w:afterAutospacing="1"/>
    </w:pPr>
  </w:style>
  <w:style w:type="paragraph" w:customStyle="1" w:styleId="dropdown-item">
    <w:name w:val="dropdown-item"/>
    <w:basedOn w:val="Normal"/>
    <w:rsid w:val="004C0E1C"/>
    <w:pPr>
      <w:spacing w:before="100" w:beforeAutospacing="1" w:after="100" w:afterAutospacing="1"/>
    </w:pPr>
  </w:style>
  <w:style w:type="paragraph" w:customStyle="1" w:styleId="dropdown-header">
    <w:name w:val="dropdown-header"/>
    <w:basedOn w:val="Normal"/>
    <w:rsid w:val="004C0E1C"/>
    <w:pPr>
      <w:spacing w:before="100" w:beforeAutospacing="1"/>
    </w:pPr>
  </w:style>
  <w:style w:type="paragraph" w:customStyle="1" w:styleId="dropdown-item-text">
    <w:name w:val="dropdown-item-text"/>
    <w:basedOn w:val="Normal"/>
    <w:rsid w:val="004C0E1C"/>
    <w:pPr>
      <w:spacing w:before="100" w:beforeAutospacing="1" w:after="100" w:afterAutospacing="1"/>
    </w:pPr>
  </w:style>
  <w:style w:type="paragraph" w:customStyle="1" w:styleId="btn-group">
    <w:name w:val="btn-group"/>
    <w:basedOn w:val="Normal"/>
    <w:rsid w:val="004C0E1C"/>
    <w:pPr>
      <w:spacing w:before="100" w:beforeAutospacing="1" w:after="100" w:afterAutospacing="1"/>
      <w:textAlignment w:val="center"/>
    </w:pPr>
  </w:style>
  <w:style w:type="paragraph" w:customStyle="1" w:styleId="btn-group-vertical">
    <w:name w:val="btn-group-vertical"/>
    <w:basedOn w:val="Normal"/>
    <w:rsid w:val="004C0E1C"/>
    <w:pPr>
      <w:spacing w:before="100" w:beforeAutospacing="1" w:after="100" w:afterAutospacing="1"/>
      <w:textAlignment w:val="center"/>
    </w:pPr>
  </w:style>
  <w:style w:type="paragraph" w:customStyle="1" w:styleId="nav">
    <w:name w:val="nav"/>
    <w:basedOn w:val="Normal"/>
    <w:rsid w:val="004C0E1C"/>
    <w:pPr>
      <w:spacing w:before="100" w:beforeAutospacing="1"/>
    </w:pPr>
  </w:style>
  <w:style w:type="paragraph" w:customStyle="1" w:styleId="nav-link">
    <w:name w:val="nav-link"/>
    <w:basedOn w:val="Normal"/>
    <w:rsid w:val="004C0E1C"/>
    <w:pPr>
      <w:spacing w:before="100" w:beforeAutospacing="1" w:after="100" w:afterAutospacing="1"/>
    </w:pPr>
  </w:style>
  <w:style w:type="paragraph" w:customStyle="1" w:styleId="navbar-brand">
    <w:name w:val="navbar-brand"/>
    <w:basedOn w:val="Normal"/>
    <w:rsid w:val="004C0E1C"/>
    <w:pPr>
      <w:spacing w:before="100" w:beforeAutospacing="1" w:after="100" w:afterAutospacing="1"/>
    </w:pPr>
  </w:style>
  <w:style w:type="paragraph" w:customStyle="1" w:styleId="navbar-nav">
    <w:name w:val="navbar-nav"/>
    <w:basedOn w:val="Normal"/>
    <w:rsid w:val="004C0E1C"/>
    <w:pPr>
      <w:spacing w:before="100" w:beforeAutospacing="1"/>
    </w:pPr>
  </w:style>
  <w:style w:type="paragraph" w:customStyle="1" w:styleId="navbar-toggler">
    <w:name w:val="navbar-toggler"/>
    <w:basedOn w:val="Normal"/>
    <w:rsid w:val="004C0E1C"/>
    <w:pPr>
      <w:spacing w:before="100" w:beforeAutospacing="1" w:after="100" w:afterAutospacing="1"/>
    </w:pPr>
  </w:style>
  <w:style w:type="paragraph" w:customStyle="1" w:styleId="navbar-toggler-icon">
    <w:name w:val="navbar-toggler-icon"/>
    <w:basedOn w:val="Normal"/>
    <w:rsid w:val="004C0E1C"/>
    <w:pPr>
      <w:spacing w:before="100" w:beforeAutospacing="1" w:after="100" w:afterAutospacing="1"/>
      <w:textAlignment w:val="center"/>
    </w:pPr>
  </w:style>
  <w:style w:type="paragraph" w:customStyle="1" w:styleId="cardhr">
    <w:name w:val="card&gt;hr"/>
    <w:basedOn w:val="Normal"/>
    <w:rsid w:val="004C0E1C"/>
    <w:pPr>
      <w:spacing w:before="100" w:beforeAutospacing="1" w:after="100" w:afterAutospacing="1"/>
    </w:pPr>
  </w:style>
  <w:style w:type="paragraph" w:customStyle="1" w:styleId="card-subtitle">
    <w:name w:val="card-subtitle"/>
    <w:basedOn w:val="Normal"/>
    <w:rsid w:val="004C0E1C"/>
    <w:pPr>
      <w:spacing w:before="100" w:beforeAutospacing="1"/>
    </w:pPr>
  </w:style>
  <w:style w:type="paragraph" w:customStyle="1" w:styleId="card-header">
    <w:name w:val="card-header"/>
    <w:basedOn w:val="Normal"/>
    <w:rsid w:val="004C0E1C"/>
    <w:pPr>
      <w:spacing w:before="100" w:beforeAutospacing="1"/>
    </w:pPr>
  </w:style>
  <w:style w:type="paragraph" w:customStyle="1" w:styleId="card-header-tabs">
    <w:name w:val="card-header-tabs"/>
    <w:basedOn w:val="Normal"/>
    <w:rsid w:val="004C0E1C"/>
    <w:pPr>
      <w:spacing w:before="100" w:beforeAutospacing="1" w:after="100" w:afterAutospacing="1"/>
    </w:pPr>
  </w:style>
  <w:style w:type="paragraph" w:customStyle="1" w:styleId="card-img">
    <w:name w:val="card-img"/>
    <w:basedOn w:val="Normal"/>
    <w:rsid w:val="004C0E1C"/>
    <w:pPr>
      <w:spacing w:before="100" w:beforeAutospacing="1" w:after="100" w:afterAutospacing="1"/>
    </w:pPr>
  </w:style>
  <w:style w:type="paragraph" w:customStyle="1" w:styleId="card-img-top">
    <w:name w:val="card-img-top"/>
    <w:basedOn w:val="Normal"/>
    <w:rsid w:val="004C0E1C"/>
    <w:pPr>
      <w:spacing w:before="100" w:beforeAutospacing="1" w:after="100" w:afterAutospacing="1"/>
    </w:pPr>
  </w:style>
  <w:style w:type="paragraph" w:customStyle="1" w:styleId="card-img-bottom">
    <w:name w:val="card-img-bottom"/>
    <w:basedOn w:val="Normal"/>
    <w:rsid w:val="004C0E1C"/>
    <w:pPr>
      <w:spacing w:before="100" w:beforeAutospacing="1" w:after="100" w:afterAutospacing="1"/>
    </w:pPr>
  </w:style>
  <w:style w:type="paragraph" w:customStyle="1" w:styleId="accordion-button">
    <w:name w:val="accordion-button"/>
    <w:basedOn w:val="Normal"/>
    <w:rsid w:val="004C0E1C"/>
    <w:pPr>
      <w:spacing w:before="100" w:beforeAutospacing="1" w:after="100" w:afterAutospacing="1"/>
    </w:pPr>
  </w:style>
  <w:style w:type="paragraph" w:customStyle="1" w:styleId="accordion-header">
    <w:name w:val="accordion-header"/>
    <w:basedOn w:val="Normal"/>
    <w:rsid w:val="004C0E1C"/>
    <w:pPr>
      <w:spacing w:before="100" w:beforeAutospacing="1"/>
    </w:pPr>
  </w:style>
  <w:style w:type="paragraph" w:customStyle="1" w:styleId="pagination">
    <w:name w:val="pagination"/>
    <w:basedOn w:val="Normal"/>
    <w:rsid w:val="004C0E1C"/>
    <w:pPr>
      <w:spacing w:before="100" w:beforeAutospacing="1" w:after="100" w:afterAutospacing="1"/>
    </w:pPr>
  </w:style>
  <w:style w:type="paragraph" w:customStyle="1" w:styleId="page-link">
    <w:name w:val="page-link"/>
    <w:basedOn w:val="Normal"/>
    <w:rsid w:val="004C0E1C"/>
    <w:pPr>
      <w:spacing w:before="100" w:beforeAutospacing="1" w:after="100" w:afterAutospacing="1"/>
    </w:pPr>
  </w:style>
  <w:style w:type="paragraph" w:customStyle="1" w:styleId="badge">
    <w:name w:val="badge"/>
    <w:basedOn w:val="Normal"/>
    <w:rsid w:val="004C0E1C"/>
    <w:pPr>
      <w:spacing w:before="100" w:beforeAutospacing="1" w:after="100" w:afterAutospacing="1"/>
      <w:jc w:val="center"/>
      <w:textAlignment w:val="baseline"/>
    </w:pPr>
  </w:style>
  <w:style w:type="paragraph" w:customStyle="1" w:styleId="alert-link">
    <w:name w:val="alert-link"/>
    <w:basedOn w:val="Normal"/>
    <w:rsid w:val="004C0E1C"/>
    <w:pPr>
      <w:spacing w:before="100" w:beforeAutospacing="1" w:after="100" w:afterAutospacing="1"/>
    </w:pPr>
    <w:rPr>
      <w:b/>
      <w:bCs/>
    </w:rPr>
  </w:style>
  <w:style w:type="paragraph" w:customStyle="1" w:styleId="progress-bar">
    <w:name w:val="progress-bar"/>
    <w:basedOn w:val="Normal"/>
    <w:rsid w:val="004C0E1C"/>
    <w:pPr>
      <w:spacing w:before="100" w:beforeAutospacing="1" w:after="100" w:afterAutospacing="1"/>
      <w:jc w:val="center"/>
    </w:pPr>
  </w:style>
  <w:style w:type="paragraph" w:customStyle="1" w:styleId="list-group">
    <w:name w:val="list-group"/>
    <w:basedOn w:val="Normal"/>
    <w:rsid w:val="004C0E1C"/>
    <w:pPr>
      <w:spacing w:before="100" w:beforeAutospacing="1"/>
    </w:pPr>
  </w:style>
  <w:style w:type="paragraph" w:customStyle="1" w:styleId="list-group-item-action">
    <w:name w:val="list-group-item-action"/>
    <w:basedOn w:val="Normal"/>
    <w:rsid w:val="004C0E1C"/>
    <w:pPr>
      <w:spacing w:before="100" w:beforeAutospacing="1" w:after="100" w:afterAutospacing="1"/>
    </w:pPr>
  </w:style>
  <w:style w:type="paragraph" w:customStyle="1" w:styleId="list-group-item">
    <w:name w:val="list-group-item"/>
    <w:basedOn w:val="Normal"/>
    <w:rsid w:val="004C0E1C"/>
    <w:pPr>
      <w:spacing w:before="100" w:beforeAutospacing="1" w:after="100" w:afterAutospacing="1"/>
    </w:pPr>
  </w:style>
  <w:style w:type="paragraph" w:customStyle="1" w:styleId="btn-close">
    <w:name w:val="btn-close"/>
    <w:basedOn w:val="Normal"/>
    <w:rsid w:val="004C0E1C"/>
    <w:pPr>
      <w:spacing w:before="100" w:beforeAutospacing="1" w:after="100" w:afterAutospacing="1"/>
    </w:pPr>
  </w:style>
  <w:style w:type="paragraph" w:customStyle="1" w:styleId="modal">
    <w:name w:val="modal"/>
    <w:basedOn w:val="Normal"/>
    <w:rsid w:val="004C0E1C"/>
    <w:pPr>
      <w:spacing w:before="100" w:beforeAutospacing="1" w:after="100" w:afterAutospacing="1"/>
    </w:pPr>
    <w:rPr>
      <w:vanish/>
    </w:rPr>
  </w:style>
  <w:style w:type="paragraph" w:customStyle="1" w:styleId="modal-dialog">
    <w:name w:val="modal-dialog"/>
    <w:basedOn w:val="Normal"/>
    <w:rsid w:val="004C0E1C"/>
    <w:pPr>
      <w:spacing w:before="100" w:beforeAutospacing="1" w:after="100" w:afterAutospacing="1"/>
    </w:pPr>
  </w:style>
  <w:style w:type="paragraph" w:customStyle="1" w:styleId="modal-content">
    <w:name w:val="modal-content"/>
    <w:basedOn w:val="Normal"/>
    <w:rsid w:val="004C0E1C"/>
    <w:pPr>
      <w:spacing w:before="100" w:beforeAutospacing="1" w:after="100" w:afterAutospacing="1"/>
    </w:pPr>
  </w:style>
  <w:style w:type="paragraph" w:customStyle="1" w:styleId="modal-title">
    <w:name w:val="modal-title"/>
    <w:basedOn w:val="Normal"/>
    <w:rsid w:val="004C0E1C"/>
    <w:pPr>
      <w:spacing w:before="100" w:beforeAutospacing="1"/>
    </w:pPr>
  </w:style>
  <w:style w:type="paragraph" w:customStyle="1" w:styleId="modal-fullscreen">
    <w:name w:val="modal-fullscreen"/>
    <w:basedOn w:val="Normal"/>
    <w:rsid w:val="004C0E1C"/>
  </w:style>
  <w:style w:type="paragraph" w:customStyle="1" w:styleId="tooltip">
    <w:name w:val="tooltip"/>
    <w:basedOn w:val="Normal"/>
    <w:rsid w:val="004C0E1C"/>
    <w:pPr>
      <w:spacing w:before="100" w:beforeAutospacing="1" w:after="100" w:afterAutospacing="1"/>
    </w:pPr>
    <w:rPr>
      <w:rFonts w:ascii="Source Sans Pro" w:hAnsi="Source Sans Pro"/>
    </w:rPr>
  </w:style>
  <w:style w:type="paragraph" w:customStyle="1" w:styleId="tooltip-inner">
    <w:name w:val="tooltip-inner"/>
    <w:basedOn w:val="Normal"/>
    <w:rsid w:val="004C0E1C"/>
    <w:pPr>
      <w:spacing w:before="100" w:beforeAutospacing="1" w:after="100" w:afterAutospacing="1"/>
      <w:jc w:val="center"/>
    </w:pPr>
  </w:style>
  <w:style w:type="paragraph" w:customStyle="1" w:styleId="popover">
    <w:name w:val="popover"/>
    <w:basedOn w:val="Normal"/>
    <w:rsid w:val="004C0E1C"/>
    <w:pPr>
      <w:spacing w:before="100" w:beforeAutospacing="1" w:after="100" w:afterAutospacing="1"/>
    </w:pPr>
    <w:rPr>
      <w:rFonts w:ascii="Source Sans Pro" w:hAnsi="Source Sans Pro"/>
    </w:rPr>
  </w:style>
  <w:style w:type="paragraph" w:customStyle="1" w:styleId="popover-header">
    <w:name w:val="popover-header"/>
    <w:basedOn w:val="Normal"/>
    <w:rsid w:val="004C0E1C"/>
    <w:pPr>
      <w:spacing w:before="100" w:beforeAutospacing="1"/>
    </w:pPr>
  </w:style>
  <w:style w:type="paragraph" w:customStyle="1" w:styleId="carousel-inner">
    <w:name w:val="carousel-inner"/>
    <w:basedOn w:val="Normal"/>
    <w:rsid w:val="004C0E1C"/>
    <w:pPr>
      <w:spacing w:before="100" w:beforeAutospacing="1" w:after="100" w:afterAutospacing="1"/>
    </w:pPr>
  </w:style>
  <w:style w:type="paragraph" w:customStyle="1" w:styleId="carousel-item">
    <w:name w:val="carousel-item"/>
    <w:basedOn w:val="Normal"/>
    <w:rsid w:val="004C0E1C"/>
    <w:pPr>
      <w:spacing w:before="100" w:beforeAutospacing="1" w:after="100" w:afterAutospacing="1"/>
      <w:ind w:right="-11906"/>
    </w:pPr>
    <w:rPr>
      <w:vanish/>
    </w:rPr>
  </w:style>
  <w:style w:type="paragraph" w:customStyle="1" w:styleId="carousel-control-prev">
    <w:name w:val="carousel-control-prev"/>
    <w:basedOn w:val="Normal"/>
    <w:rsid w:val="004C0E1C"/>
    <w:pPr>
      <w:spacing w:before="100" w:beforeAutospacing="1" w:after="100" w:afterAutospacing="1"/>
      <w:jc w:val="center"/>
    </w:pPr>
    <w:rPr>
      <w:color w:val="FFFFFF"/>
    </w:rPr>
  </w:style>
  <w:style w:type="paragraph" w:customStyle="1" w:styleId="carousel-control-next">
    <w:name w:val="carousel-control-next"/>
    <w:basedOn w:val="Normal"/>
    <w:rsid w:val="004C0E1C"/>
    <w:pPr>
      <w:spacing w:before="100" w:beforeAutospacing="1" w:after="100" w:afterAutospacing="1"/>
      <w:jc w:val="center"/>
    </w:pPr>
    <w:rPr>
      <w:color w:val="FFFFFF"/>
    </w:rPr>
  </w:style>
  <w:style w:type="paragraph" w:customStyle="1" w:styleId="carousel-control-prev-icon">
    <w:name w:val="carousel-control-prev-icon"/>
    <w:basedOn w:val="Normal"/>
    <w:rsid w:val="004C0E1C"/>
    <w:pPr>
      <w:spacing w:before="100" w:beforeAutospacing="1" w:after="100" w:afterAutospacing="1"/>
    </w:pPr>
  </w:style>
  <w:style w:type="paragraph" w:customStyle="1" w:styleId="carousel-control-next-icon">
    <w:name w:val="carousel-control-next-icon"/>
    <w:basedOn w:val="Normal"/>
    <w:rsid w:val="004C0E1C"/>
    <w:pPr>
      <w:spacing w:before="100" w:beforeAutospacing="1" w:after="100" w:afterAutospacing="1"/>
    </w:pPr>
  </w:style>
  <w:style w:type="paragraph" w:customStyle="1" w:styleId="carousel-indicators">
    <w:name w:val="carousel-indicators"/>
    <w:basedOn w:val="Normal"/>
    <w:rsid w:val="004C0E1C"/>
    <w:pPr>
      <w:spacing w:before="100" w:beforeAutospacing="1" w:after="100" w:afterAutospacing="1"/>
      <w:ind w:left="1785" w:right="1785"/>
    </w:pPr>
  </w:style>
  <w:style w:type="paragraph" w:customStyle="1" w:styleId="carousel-caption">
    <w:name w:val="carousel-caption"/>
    <w:basedOn w:val="Normal"/>
    <w:rsid w:val="004C0E1C"/>
    <w:pPr>
      <w:spacing w:before="100" w:beforeAutospacing="1" w:after="100" w:afterAutospacing="1"/>
      <w:jc w:val="center"/>
    </w:pPr>
    <w:rPr>
      <w:color w:val="FFFFFF"/>
    </w:rPr>
  </w:style>
  <w:style w:type="paragraph" w:customStyle="1" w:styleId="offcanvas-backdrop">
    <w:name w:val="offcanvas-backdrop"/>
    <w:basedOn w:val="Normal"/>
    <w:rsid w:val="004C0E1C"/>
    <w:pPr>
      <w:shd w:val="clear" w:color="auto" w:fill="000000"/>
      <w:spacing w:before="100" w:beforeAutospacing="1" w:after="100" w:afterAutospacing="1"/>
    </w:pPr>
  </w:style>
  <w:style w:type="paragraph" w:customStyle="1" w:styleId="offcanvas-title">
    <w:name w:val="offcanvas-title"/>
    <w:basedOn w:val="Normal"/>
    <w:rsid w:val="004C0E1C"/>
    <w:pPr>
      <w:spacing w:before="100" w:beforeAutospacing="1"/>
    </w:pPr>
  </w:style>
  <w:style w:type="paragraph" w:customStyle="1" w:styleId="placeholder">
    <w:name w:val="placeholder"/>
    <w:basedOn w:val="Normal"/>
    <w:rsid w:val="004C0E1C"/>
    <w:pPr>
      <w:spacing w:before="100" w:beforeAutospacing="1" w:after="100" w:afterAutospacing="1"/>
      <w:textAlignment w:val="center"/>
    </w:pPr>
  </w:style>
  <w:style w:type="paragraph" w:customStyle="1" w:styleId="ratio">
    <w:name w:val="ratio"/>
    <w:basedOn w:val="Normal"/>
    <w:rsid w:val="004C0E1C"/>
    <w:pPr>
      <w:spacing w:before="100" w:beforeAutospacing="1" w:after="100" w:afterAutospacing="1"/>
    </w:pPr>
  </w:style>
  <w:style w:type="paragraph" w:customStyle="1" w:styleId="ratio0">
    <w:name w:val="ratio&gt;*"/>
    <w:basedOn w:val="Normal"/>
    <w:rsid w:val="004C0E1C"/>
    <w:pPr>
      <w:spacing w:before="100" w:beforeAutospacing="1" w:after="100" w:afterAutospacing="1"/>
    </w:pPr>
  </w:style>
  <w:style w:type="paragraph" w:customStyle="1" w:styleId="text-truncate">
    <w:name w:val="text-truncate"/>
    <w:basedOn w:val="Normal"/>
    <w:rsid w:val="004C0E1C"/>
    <w:pPr>
      <w:spacing w:before="100" w:beforeAutospacing="1" w:after="100" w:afterAutospacing="1"/>
    </w:pPr>
  </w:style>
  <w:style w:type="paragraph" w:customStyle="1" w:styleId="vr">
    <w:name w:val="vr"/>
    <w:basedOn w:val="Normal"/>
    <w:rsid w:val="004C0E1C"/>
    <w:pPr>
      <w:spacing w:before="100" w:beforeAutospacing="1" w:after="100" w:afterAutospacing="1"/>
    </w:pPr>
  </w:style>
  <w:style w:type="paragraph" w:customStyle="1" w:styleId="bg-default">
    <w:name w:val="bg-default"/>
    <w:basedOn w:val="Normal"/>
    <w:rsid w:val="004C0E1C"/>
    <w:pPr>
      <w:spacing w:before="100" w:beforeAutospacing="1" w:after="100" w:afterAutospacing="1"/>
    </w:pPr>
    <w:rPr>
      <w:color w:val="FFFFFF"/>
    </w:rPr>
  </w:style>
  <w:style w:type="paragraph" w:customStyle="1" w:styleId="bg-primary">
    <w:name w:val="bg-primary"/>
    <w:basedOn w:val="Normal"/>
    <w:rsid w:val="004C0E1C"/>
    <w:pPr>
      <w:spacing w:before="100" w:beforeAutospacing="1" w:after="100" w:afterAutospacing="1"/>
    </w:pPr>
    <w:rPr>
      <w:color w:val="FFFFFF"/>
    </w:rPr>
  </w:style>
  <w:style w:type="paragraph" w:customStyle="1" w:styleId="bg-secondary">
    <w:name w:val="bg-secondary"/>
    <w:basedOn w:val="Normal"/>
    <w:rsid w:val="004C0E1C"/>
    <w:pPr>
      <w:spacing w:before="100" w:beforeAutospacing="1" w:after="100" w:afterAutospacing="1"/>
    </w:pPr>
    <w:rPr>
      <w:color w:val="FFFFFF"/>
    </w:rPr>
  </w:style>
  <w:style w:type="paragraph" w:customStyle="1" w:styleId="bg-success">
    <w:name w:val="bg-success"/>
    <w:basedOn w:val="Normal"/>
    <w:rsid w:val="004C0E1C"/>
    <w:pPr>
      <w:spacing w:before="100" w:beforeAutospacing="1" w:after="100" w:afterAutospacing="1"/>
    </w:pPr>
    <w:rPr>
      <w:color w:val="FFFFFF"/>
    </w:rPr>
  </w:style>
  <w:style w:type="paragraph" w:customStyle="1" w:styleId="bg-info">
    <w:name w:val="bg-info"/>
    <w:basedOn w:val="Normal"/>
    <w:rsid w:val="004C0E1C"/>
    <w:pPr>
      <w:spacing w:before="100" w:beforeAutospacing="1" w:after="100" w:afterAutospacing="1"/>
    </w:pPr>
    <w:rPr>
      <w:color w:val="FFFFFF"/>
    </w:rPr>
  </w:style>
  <w:style w:type="paragraph" w:customStyle="1" w:styleId="bg-warning">
    <w:name w:val="bg-warning"/>
    <w:basedOn w:val="Normal"/>
    <w:rsid w:val="004C0E1C"/>
    <w:pPr>
      <w:spacing w:before="100" w:beforeAutospacing="1" w:after="100" w:afterAutospacing="1"/>
    </w:pPr>
    <w:rPr>
      <w:color w:val="FFFFFF"/>
    </w:rPr>
  </w:style>
  <w:style w:type="paragraph" w:customStyle="1" w:styleId="bg-danger">
    <w:name w:val="bg-danger"/>
    <w:basedOn w:val="Normal"/>
    <w:rsid w:val="004C0E1C"/>
    <w:pPr>
      <w:spacing w:before="100" w:beforeAutospacing="1" w:after="100" w:afterAutospacing="1"/>
    </w:pPr>
    <w:rPr>
      <w:color w:val="FFFFFF"/>
    </w:rPr>
  </w:style>
  <w:style w:type="paragraph" w:customStyle="1" w:styleId="bg-light">
    <w:name w:val="bg-light"/>
    <w:basedOn w:val="Normal"/>
    <w:rsid w:val="004C0E1C"/>
    <w:pPr>
      <w:spacing w:before="100" w:beforeAutospacing="1" w:after="100" w:afterAutospacing="1"/>
    </w:pPr>
    <w:rPr>
      <w:color w:val="000000"/>
    </w:rPr>
  </w:style>
  <w:style w:type="paragraph" w:customStyle="1" w:styleId="bg-dark">
    <w:name w:val="bg-dark"/>
    <w:basedOn w:val="Normal"/>
    <w:rsid w:val="004C0E1C"/>
    <w:pPr>
      <w:spacing w:before="100" w:beforeAutospacing="1" w:after="100" w:afterAutospacing="1"/>
    </w:pPr>
    <w:rPr>
      <w:color w:val="FFFFFF"/>
    </w:rPr>
  </w:style>
  <w:style w:type="paragraph" w:customStyle="1" w:styleId="bg-gradient-blue-indigo">
    <w:name w:val="bg-gradient-blue-indigo"/>
    <w:basedOn w:val="Normal"/>
    <w:rsid w:val="004C0E1C"/>
    <w:pPr>
      <w:spacing w:before="100" w:beforeAutospacing="1" w:after="100" w:afterAutospacing="1"/>
    </w:pPr>
    <w:rPr>
      <w:color w:val="FFFFFF"/>
    </w:rPr>
  </w:style>
  <w:style w:type="paragraph" w:customStyle="1" w:styleId="bg-gradient-blue-purple">
    <w:name w:val="bg-gradient-blue-purple"/>
    <w:basedOn w:val="Normal"/>
    <w:rsid w:val="004C0E1C"/>
    <w:pPr>
      <w:spacing w:before="100" w:beforeAutospacing="1" w:after="100" w:afterAutospacing="1"/>
    </w:pPr>
    <w:rPr>
      <w:color w:val="FFFFFF"/>
    </w:rPr>
  </w:style>
  <w:style w:type="paragraph" w:customStyle="1" w:styleId="bg-gradient-blue-pink">
    <w:name w:val="bg-gradient-blue-pink"/>
    <w:basedOn w:val="Normal"/>
    <w:rsid w:val="004C0E1C"/>
    <w:pPr>
      <w:spacing w:before="100" w:beforeAutospacing="1" w:after="100" w:afterAutospacing="1"/>
    </w:pPr>
    <w:rPr>
      <w:color w:val="FFFFFF"/>
    </w:rPr>
  </w:style>
  <w:style w:type="paragraph" w:customStyle="1" w:styleId="bg-gradient-blue-red">
    <w:name w:val="bg-gradient-blue-red"/>
    <w:basedOn w:val="Normal"/>
    <w:rsid w:val="004C0E1C"/>
    <w:pPr>
      <w:spacing w:before="100" w:beforeAutospacing="1" w:after="100" w:afterAutospacing="1"/>
    </w:pPr>
    <w:rPr>
      <w:color w:val="FFFFFF"/>
    </w:rPr>
  </w:style>
  <w:style w:type="paragraph" w:customStyle="1" w:styleId="bg-gradient-blue-orange">
    <w:name w:val="bg-gradient-blue-orange"/>
    <w:basedOn w:val="Normal"/>
    <w:rsid w:val="004C0E1C"/>
    <w:pPr>
      <w:spacing w:before="100" w:beforeAutospacing="1" w:after="100" w:afterAutospacing="1"/>
    </w:pPr>
    <w:rPr>
      <w:color w:val="FFFFFF"/>
    </w:rPr>
  </w:style>
  <w:style w:type="paragraph" w:customStyle="1" w:styleId="bg-gradient-blue-yellow">
    <w:name w:val="bg-gradient-blue-yellow"/>
    <w:basedOn w:val="Normal"/>
    <w:rsid w:val="004C0E1C"/>
    <w:pPr>
      <w:spacing w:before="100" w:beforeAutospacing="1" w:after="100" w:afterAutospacing="1"/>
    </w:pPr>
    <w:rPr>
      <w:color w:val="FFFFFF"/>
    </w:rPr>
  </w:style>
  <w:style w:type="paragraph" w:customStyle="1" w:styleId="bg-gradient-blue-green">
    <w:name w:val="bg-gradient-blue-green"/>
    <w:basedOn w:val="Normal"/>
    <w:rsid w:val="004C0E1C"/>
    <w:pPr>
      <w:spacing w:before="100" w:beforeAutospacing="1" w:after="100" w:afterAutospacing="1"/>
    </w:pPr>
    <w:rPr>
      <w:color w:val="FFFFFF"/>
    </w:rPr>
  </w:style>
  <w:style w:type="paragraph" w:customStyle="1" w:styleId="bg-gradient-blue-teal">
    <w:name w:val="bg-gradient-blue-teal"/>
    <w:basedOn w:val="Normal"/>
    <w:rsid w:val="004C0E1C"/>
    <w:pPr>
      <w:spacing w:before="100" w:beforeAutospacing="1" w:after="100" w:afterAutospacing="1"/>
    </w:pPr>
    <w:rPr>
      <w:color w:val="FFFFFF"/>
    </w:rPr>
  </w:style>
  <w:style w:type="paragraph" w:customStyle="1" w:styleId="bg-gradient-blue-cyan">
    <w:name w:val="bg-gradient-blue-cyan"/>
    <w:basedOn w:val="Normal"/>
    <w:rsid w:val="004C0E1C"/>
    <w:pPr>
      <w:spacing w:before="100" w:beforeAutospacing="1" w:after="100" w:afterAutospacing="1"/>
    </w:pPr>
    <w:rPr>
      <w:color w:val="FFFFFF"/>
    </w:rPr>
  </w:style>
  <w:style w:type="paragraph" w:customStyle="1" w:styleId="bg-gradient-indigo-blue">
    <w:name w:val="bg-gradient-indigo-blue"/>
    <w:basedOn w:val="Normal"/>
    <w:rsid w:val="004C0E1C"/>
    <w:pPr>
      <w:spacing w:before="100" w:beforeAutospacing="1" w:after="100" w:afterAutospacing="1"/>
    </w:pPr>
    <w:rPr>
      <w:color w:val="FFFFFF"/>
    </w:rPr>
  </w:style>
  <w:style w:type="paragraph" w:customStyle="1" w:styleId="bg-gradient-indigo-purple">
    <w:name w:val="bg-gradient-indigo-purple"/>
    <w:basedOn w:val="Normal"/>
    <w:rsid w:val="004C0E1C"/>
    <w:pPr>
      <w:spacing w:before="100" w:beforeAutospacing="1" w:after="100" w:afterAutospacing="1"/>
    </w:pPr>
    <w:rPr>
      <w:color w:val="FFFFFF"/>
    </w:rPr>
  </w:style>
  <w:style w:type="paragraph" w:customStyle="1" w:styleId="bg-gradient-indigo-pink">
    <w:name w:val="bg-gradient-indigo-pink"/>
    <w:basedOn w:val="Normal"/>
    <w:rsid w:val="004C0E1C"/>
    <w:pPr>
      <w:spacing w:before="100" w:beforeAutospacing="1" w:after="100" w:afterAutospacing="1"/>
    </w:pPr>
    <w:rPr>
      <w:color w:val="FFFFFF"/>
    </w:rPr>
  </w:style>
  <w:style w:type="paragraph" w:customStyle="1" w:styleId="bg-gradient-indigo-red">
    <w:name w:val="bg-gradient-indigo-red"/>
    <w:basedOn w:val="Normal"/>
    <w:rsid w:val="004C0E1C"/>
    <w:pPr>
      <w:spacing w:before="100" w:beforeAutospacing="1" w:after="100" w:afterAutospacing="1"/>
    </w:pPr>
    <w:rPr>
      <w:color w:val="FFFFFF"/>
    </w:rPr>
  </w:style>
  <w:style w:type="paragraph" w:customStyle="1" w:styleId="bg-gradient-indigo-orange">
    <w:name w:val="bg-gradient-indigo-orange"/>
    <w:basedOn w:val="Normal"/>
    <w:rsid w:val="004C0E1C"/>
    <w:pPr>
      <w:spacing w:before="100" w:beforeAutospacing="1" w:after="100" w:afterAutospacing="1"/>
    </w:pPr>
    <w:rPr>
      <w:color w:val="FFFFFF"/>
    </w:rPr>
  </w:style>
  <w:style w:type="paragraph" w:customStyle="1" w:styleId="bg-gradient-indigo-yellow">
    <w:name w:val="bg-gradient-indigo-yellow"/>
    <w:basedOn w:val="Normal"/>
    <w:rsid w:val="004C0E1C"/>
    <w:pPr>
      <w:spacing w:before="100" w:beforeAutospacing="1" w:after="100" w:afterAutospacing="1"/>
    </w:pPr>
    <w:rPr>
      <w:color w:val="FFFFFF"/>
    </w:rPr>
  </w:style>
  <w:style w:type="paragraph" w:customStyle="1" w:styleId="bg-gradient-indigo-green">
    <w:name w:val="bg-gradient-indigo-green"/>
    <w:basedOn w:val="Normal"/>
    <w:rsid w:val="004C0E1C"/>
    <w:pPr>
      <w:spacing w:before="100" w:beforeAutospacing="1" w:after="100" w:afterAutospacing="1"/>
    </w:pPr>
    <w:rPr>
      <w:color w:val="FFFFFF"/>
    </w:rPr>
  </w:style>
  <w:style w:type="paragraph" w:customStyle="1" w:styleId="bg-gradient-indigo-teal">
    <w:name w:val="bg-gradient-indigo-teal"/>
    <w:basedOn w:val="Normal"/>
    <w:rsid w:val="004C0E1C"/>
    <w:pPr>
      <w:spacing w:before="100" w:beforeAutospacing="1" w:after="100" w:afterAutospacing="1"/>
    </w:pPr>
    <w:rPr>
      <w:color w:val="FFFFFF"/>
    </w:rPr>
  </w:style>
  <w:style w:type="paragraph" w:customStyle="1" w:styleId="bg-gradient-indigo-cyan">
    <w:name w:val="bg-gradient-indigo-cyan"/>
    <w:basedOn w:val="Normal"/>
    <w:rsid w:val="004C0E1C"/>
    <w:pPr>
      <w:spacing w:before="100" w:beforeAutospacing="1" w:after="100" w:afterAutospacing="1"/>
    </w:pPr>
    <w:rPr>
      <w:color w:val="FFFFFF"/>
    </w:rPr>
  </w:style>
  <w:style w:type="paragraph" w:customStyle="1" w:styleId="bg-gradient-purple-blue">
    <w:name w:val="bg-gradient-purple-blue"/>
    <w:basedOn w:val="Normal"/>
    <w:rsid w:val="004C0E1C"/>
    <w:pPr>
      <w:spacing w:before="100" w:beforeAutospacing="1" w:after="100" w:afterAutospacing="1"/>
    </w:pPr>
    <w:rPr>
      <w:color w:val="FFFFFF"/>
    </w:rPr>
  </w:style>
  <w:style w:type="paragraph" w:customStyle="1" w:styleId="bg-gradient-purple-indigo">
    <w:name w:val="bg-gradient-purple-indigo"/>
    <w:basedOn w:val="Normal"/>
    <w:rsid w:val="004C0E1C"/>
    <w:pPr>
      <w:spacing w:before="100" w:beforeAutospacing="1" w:after="100" w:afterAutospacing="1"/>
    </w:pPr>
    <w:rPr>
      <w:color w:val="FFFFFF"/>
    </w:rPr>
  </w:style>
  <w:style w:type="paragraph" w:customStyle="1" w:styleId="bg-gradient-purple-pink">
    <w:name w:val="bg-gradient-purple-pink"/>
    <w:basedOn w:val="Normal"/>
    <w:rsid w:val="004C0E1C"/>
    <w:pPr>
      <w:spacing w:before="100" w:beforeAutospacing="1" w:after="100" w:afterAutospacing="1"/>
    </w:pPr>
    <w:rPr>
      <w:color w:val="FFFFFF"/>
    </w:rPr>
  </w:style>
  <w:style w:type="paragraph" w:customStyle="1" w:styleId="bg-gradient-purple-red">
    <w:name w:val="bg-gradient-purple-red"/>
    <w:basedOn w:val="Normal"/>
    <w:rsid w:val="004C0E1C"/>
    <w:pPr>
      <w:spacing w:before="100" w:beforeAutospacing="1" w:after="100" w:afterAutospacing="1"/>
    </w:pPr>
    <w:rPr>
      <w:color w:val="FFFFFF"/>
    </w:rPr>
  </w:style>
  <w:style w:type="paragraph" w:customStyle="1" w:styleId="bg-gradient-purple-orange">
    <w:name w:val="bg-gradient-purple-orange"/>
    <w:basedOn w:val="Normal"/>
    <w:rsid w:val="004C0E1C"/>
    <w:pPr>
      <w:spacing w:before="100" w:beforeAutospacing="1" w:after="100" w:afterAutospacing="1"/>
    </w:pPr>
    <w:rPr>
      <w:color w:val="FFFFFF"/>
    </w:rPr>
  </w:style>
  <w:style w:type="paragraph" w:customStyle="1" w:styleId="bg-gradient-purple-yellow">
    <w:name w:val="bg-gradient-purple-yellow"/>
    <w:basedOn w:val="Normal"/>
    <w:rsid w:val="004C0E1C"/>
    <w:pPr>
      <w:spacing w:before="100" w:beforeAutospacing="1" w:after="100" w:afterAutospacing="1"/>
    </w:pPr>
    <w:rPr>
      <w:color w:val="FFFFFF"/>
    </w:rPr>
  </w:style>
  <w:style w:type="paragraph" w:customStyle="1" w:styleId="bg-gradient-purple-green">
    <w:name w:val="bg-gradient-purple-green"/>
    <w:basedOn w:val="Normal"/>
    <w:rsid w:val="004C0E1C"/>
    <w:pPr>
      <w:spacing w:before="100" w:beforeAutospacing="1" w:after="100" w:afterAutospacing="1"/>
    </w:pPr>
    <w:rPr>
      <w:color w:val="FFFFFF"/>
    </w:rPr>
  </w:style>
  <w:style w:type="paragraph" w:customStyle="1" w:styleId="bg-gradient-purple-teal">
    <w:name w:val="bg-gradient-purple-teal"/>
    <w:basedOn w:val="Normal"/>
    <w:rsid w:val="004C0E1C"/>
    <w:pPr>
      <w:spacing w:before="100" w:beforeAutospacing="1" w:after="100" w:afterAutospacing="1"/>
    </w:pPr>
    <w:rPr>
      <w:color w:val="FFFFFF"/>
    </w:rPr>
  </w:style>
  <w:style w:type="paragraph" w:customStyle="1" w:styleId="bg-gradient-purple-cyan">
    <w:name w:val="bg-gradient-purple-cyan"/>
    <w:basedOn w:val="Normal"/>
    <w:rsid w:val="004C0E1C"/>
    <w:pPr>
      <w:spacing w:before="100" w:beforeAutospacing="1" w:after="100" w:afterAutospacing="1"/>
    </w:pPr>
    <w:rPr>
      <w:color w:val="FFFFFF"/>
    </w:rPr>
  </w:style>
  <w:style w:type="paragraph" w:customStyle="1" w:styleId="bg-gradient-pink-blue">
    <w:name w:val="bg-gradient-pink-blue"/>
    <w:basedOn w:val="Normal"/>
    <w:rsid w:val="004C0E1C"/>
    <w:pPr>
      <w:spacing w:before="100" w:beforeAutospacing="1" w:after="100" w:afterAutospacing="1"/>
    </w:pPr>
    <w:rPr>
      <w:color w:val="FFFFFF"/>
    </w:rPr>
  </w:style>
  <w:style w:type="paragraph" w:customStyle="1" w:styleId="bg-gradient-pink-indigo">
    <w:name w:val="bg-gradient-pink-indigo"/>
    <w:basedOn w:val="Normal"/>
    <w:rsid w:val="004C0E1C"/>
    <w:pPr>
      <w:spacing w:before="100" w:beforeAutospacing="1" w:after="100" w:afterAutospacing="1"/>
    </w:pPr>
    <w:rPr>
      <w:color w:val="FFFFFF"/>
    </w:rPr>
  </w:style>
  <w:style w:type="paragraph" w:customStyle="1" w:styleId="bg-gradient-pink-purple">
    <w:name w:val="bg-gradient-pink-purple"/>
    <w:basedOn w:val="Normal"/>
    <w:rsid w:val="004C0E1C"/>
    <w:pPr>
      <w:spacing w:before="100" w:beforeAutospacing="1" w:after="100" w:afterAutospacing="1"/>
    </w:pPr>
    <w:rPr>
      <w:color w:val="FFFFFF"/>
    </w:rPr>
  </w:style>
  <w:style w:type="paragraph" w:customStyle="1" w:styleId="bg-gradient-pink-red">
    <w:name w:val="bg-gradient-pink-red"/>
    <w:basedOn w:val="Normal"/>
    <w:rsid w:val="004C0E1C"/>
    <w:pPr>
      <w:spacing w:before="100" w:beforeAutospacing="1" w:after="100" w:afterAutospacing="1"/>
    </w:pPr>
    <w:rPr>
      <w:color w:val="FFFFFF"/>
    </w:rPr>
  </w:style>
  <w:style w:type="paragraph" w:customStyle="1" w:styleId="bg-gradient-pink-orange">
    <w:name w:val="bg-gradient-pink-orange"/>
    <w:basedOn w:val="Normal"/>
    <w:rsid w:val="004C0E1C"/>
    <w:pPr>
      <w:spacing w:before="100" w:beforeAutospacing="1" w:after="100" w:afterAutospacing="1"/>
    </w:pPr>
    <w:rPr>
      <w:color w:val="FFFFFF"/>
    </w:rPr>
  </w:style>
  <w:style w:type="paragraph" w:customStyle="1" w:styleId="bg-gradient-pink-yellow">
    <w:name w:val="bg-gradient-pink-yellow"/>
    <w:basedOn w:val="Normal"/>
    <w:rsid w:val="004C0E1C"/>
    <w:pPr>
      <w:spacing w:before="100" w:beforeAutospacing="1" w:after="100" w:afterAutospacing="1"/>
    </w:pPr>
    <w:rPr>
      <w:color w:val="FFFFFF"/>
    </w:rPr>
  </w:style>
  <w:style w:type="paragraph" w:customStyle="1" w:styleId="bg-gradient-pink-green">
    <w:name w:val="bg-gradient-pink-green"/>
    <w:basedOn w:val="Normal"/>
    <w:rsid w:val="004C0E1C"/>
    <w:pPr>
      <w:spacing w:before="100" w:beforeAutospacing="1" w:after="100" w:afterAutospacing="1"/>
    </w:pPr>
    <w:rPr>
      <w:color w:val="FFFFFF"/>
    </w:rPr>
  </w:style>
  <w:style w:type="paragraph" w:customStyle="1" w:styleId="bg-gradient-pink-teal">
    <w:name w:val="bg-gradient-pink-teal"/>
    <w:basedOn w:val="Normal"/>
    <w:rsid w:val="004C0E1C"/>
    <w:pPr>
      <w:spacing w:before="100" w:beforeAutospacing="1" w:after="100" w:afterAutospacing="1"/>
    </w:pPr>
    <w:rPr>
      <w:color w:val="FFFFFF"/>
    </w:rPr>
  </w:style>
  <w:style w:type="paragraph" w:customStyle="1" w:styleId="bg-gradient-pink-cyan">
    <w:name w:val="bg-gradient-pink-cyan"/>
    <w:basedOn w:val="Normal"/>
    <w:rsid w:val="004C0E1C"/>
    <w:pPr>
      <w:spacing w:before="100" w:beforeAutospacing="1" w:after="100" w:afterAutospacing="1"/>
    </w:pPr>
    <w:rPr>
      <w:color w:val="FFFFFF"/>
    </w:rPr>
  </w:style>
  <w:style w:type="paragraph" w:customStyle="1" w:styleId="bg-gradient-red-blue">
    <w:name w:val="bg-gradient-red-blue"/>
    <w:basedOn w:val="Normal"/>
    <w:rsid w:val="004C0E1C"/>
    <w:pPr>
      <w:spacing w:before="100" w:beforeAutospacing="1" w:after="100" w:afterAutospacing="1"/>
    </w:pPr>
    <w:rPr>
      <w:color w:val="FFFFFF"/>
    </w:rPr>
  </w:style>
  <w:style w:type="paragraph" w:customStyle="1" w:styleId="bg-gradient-red-indigo">
    <w:name w:val="bg-gradient-red-indigo"/>
    <w:basedOn w:val="Normal"/>
    <w:rsid w:val="004C0E1C"/>
    <w:pPr>
      <w:spacing w:before="100" w:beforeAutospacing="1" w:after="100" w:afterAutospacing="1"/>
    </w:pPr>
    <w:rPr>
      <w:color w:val="FFFFFF"/>
    </w:rPr>
  </w:style>
  <w:style w:type="paragraph" w:customStyle="1" w:styleId="bg-gradient-red-purple">
    <w:name w:val="bg-gradient-red-purple"/>
    <w:basedOn w:val="Normal"/>
    <w:rsid w:val="004C0E1C"/>
    <w:pPr>
      <w:spacing w:before="100" w:beforeAutospacing="1" w:after="100" w:afterAutospacing="1"/>
    </w:pPr>
    <w:rPr>
      <w:color w:val="FFFFFF"/>
    </w:rPr>
  </w:style>
  <w:style w:type="paragraph" w:customStyle="1" w:styleId="bg-gradient-red-pink">
    <w:name w:val="bg-gradient-red-pink"/>
    <w:basedOn w:val="Normal"/>
    <w:rsid w:val="004C0E1C"/>
    <w:pPr>
      <w:spacing w:before="100" w:beforeAutospacing="1" w:after="100" w:afterAutospacing="1"/>
    </w:pPr>
    <w:rPr>
      <w:color w:val="FFFFFF"/>
    </w:rPr>
  </w:style>
  <w:style w:type="paragraph" w:customStyle="1" w:styleId="bg-gradient-red-orange">
    <w:name w:val="bg-gradient-red-orange"/>
    <w:basedOn w:val="Normal"/>
    <w:rsid w:val="004C0E1C"/>
    <w:pPr>
      <w:spacing w:before="100" w:beforeAutospacing="1" w:after="100" w:afterAutospacing="1"/>
    </w:pPr>
    <w:rPr>
      <w:color w:val="FFFFFF"/>
    </w:rPr>
  </w:style>
  <w:style w:type="paragraph" w:customStyle="1" w:styleId="bg-gradient-red-yellow">
    <w:name w:val="bg-gradient-red-yellow"/>
    <w:basedOn w:val="Normal"/>
    <w:rsid w:val="004C0E1C"/>
    <w:pPr>
      <w:spacing w:before="100" w:beforeAutospacing="1" w:after="100" w:afterAutospacing="1"/>
    </w:pPr>
    <w:rPr>
      <w:color w:val="FFFFFF"/>
    </w:rPr>
  </w:style>
  <w:style w:type="paragraph" w:customStyle="1" w:styleId="bg-gradient-red-green">
    <w:name w:val="bg-gradient-red-green"/>
    <w:basedOn w:val="Normal"/>
    <w:rsid w:val="004C0E1C"/>
    <w:pPr>
      <w:spacing w:before="100" w:beforeAutospacing="1" w:after="100" w:afterAutospacing="1"/>
    </w:pPr>
    <w:rPr>
      <w:color w:val="FFFFFF"/>
    </w:rPr>
  </w:style>
  <w:style w:type="paragraph" w:customStyle="1" w:styleId="bg-gradient-red-teal">
    <w:name w:val="bg-gradient-red-teal"/>
    <w:basedOn w:val="Normal"/>
    <w:rsid w:val="004C0E1C"/>
    <w:pPr>
      <w:spacing w:before="100" w:beforeAutospacing="1" w:after="100" w:afterAutospacing="1"/>
    </w:pPr>
    <w:rPr>
      <w:color w:val="FFFFFF"/>
    </w:rPr>
  </w:style>
  <w:style w:type="paragraph" w:customStyle="1" w:styleId="bg-gradient-red-cyan">
    <w:name w:val="bg-gradient-red-cyan"/>
    <w:basedOn w:val="Normal"/>
    <w:rsid w:val="004C0E1C"/>
    <w:pPr>
      <w:spacing w:before="100" w:beforeAutospacing="1" w:after="100" w:afterAutospacing="1"/>
    </w:pPr>
    <w:rPr>
      <w:color w:val="FFFFFF"/>
    </w:rPr>
  </w:style>
  <w:style w:type="paragraph" w:customStyle="1" w:styleId="bg-gradient-orange-blue">
    <w:name w:val="bg-gradient-orange-blue"/>
    <w:basedOn w:val="Normal"/>
    <w:rsid w:val="004C0E1C"/>
    <w:pPr>
      <w:spacing w:before="100" w:beforeAutospacing="1" w:after="100" w:afterAutospacing="1"/>
    </w:pPr>
    <w:rPr>
      <w:color w:val="FFFFFF"/>
    </w:rPr>
  </w:style>
  <w:style w:type="paragraph" w:customStyle="1" w:styleId="bg-gradient-orange-indigo">
    <w:name w:val="bg-gradient-orange-indigo"/>
    <w:basedOn w:val="Normal"/>
    <w:rsid w:val="004C0E1C"/>
    <w:pPr>
      <w:spacing w:before="100" w:beforeAutospacing="1" w:after="100" w:afterAutospacing="1"/>
    </w:pPr>
    <w:rPr>
      <w:color w:val="FFFFFF"/>
    </w:rPr>
  </w:style>
  <w:style w:type="paragraph" w:customStyle="1" w:styleId="bg-gradient-orange-purple">
    <w:name w:val="bg-gradient-orange-purple"/>
    <w:basedOn w:val="Normal"/>
    <w:rsid w:val="004C0E1C"/>
    <w:pPr>
      <w:spacing w:before="100" w:beforeAutospacing="1" w:after="100" w:afterAutospacing="1"/>
    </w:pPr>
    <w:rPr>
      <w:color w:val="FFFFFF"/>
    </w:rPr>
  </w:style>
  <w:style w:type="paragraph" w:customStyle="1" w:styleId="bg-gradient-orange-pink">
    <w:name w:val="bg-gradient-orange-pink"/>
    <w:basedOn w:val="Normal"/>
    <w:rsid w:val="004C0E1C"/>
    <w:pPr>
      <w:spacing w:before="100" w:beforeAutospacing="1" w:after="100" w:afterAutospacing="1"/>
    </w:pPr>
    <w:rPr>
      <w:color w:val="FFFFFF"/>
    </w:rPr>
  </w:style>
  <w:style w:type="paragraph" w:customStyle="1" w:styleId="bg-gradient-orange-red">
    <w:name w:val="bg-gradient-orange-red"/>
    <w:basedOn w:val="Normal"/>
    <w:rsid w:val="004C0E1C"/>
    <w:pPr>
      <w:spacing w:before="100" w:beforeAutospacing="1" w:after="100" w:afterAutospacing="1"/>
    </w:pPr>
    <w:rPr>
      <w:color w:val="FFFFFF"/>
    </w:rPr>
  </w:style>
  <w:style w:type="paragraph" w:customStyle="1" w:styleId="bg-gradient-orange-yellow">
    <w:name w:val="bg-gradient-orange-yellow"/>
    <w:basedOn w:val="Normal"/>
    <w:rsid w:val="004C0E1C"/>
    <w:pPr>
      <w:spacing w:before="100" w:beforeAutospacing="1" w:after="100" w:afterAutospacing="1"/>
    </w:pPr>
    <w:rPr>
      <w:color w:val="000000"/>
    </w:rPr>
  </w:style>
  <w:style w:type="paragraph" w:customStyle="1" w:styleId="bg-gradient-orange-green">
    <w:name w:val="bg-gradient-orange-green"/>
    <w:basedOn w:val="Normal"/>
    <w:rsid w:val="004C0E1C"/>
    <w:pPr>
      <w:spacing w:before="100" w:beforeAutospacing="1" w:after="100" w:afterAutospacing="1"/>
    </w:pPr>
    <w:rPr>
      <w:color w:val="000000"/>
    </w:rPr>
  </w:style>
  <w:style w:type="paragraph" w:customStyle="1" w:styleId="bg-gradient-orange-teal">
    <w:name w:val="bg-gradient-orange-teal"/>
    <w:basedOn w:val="Normal"/>
    <w:rsid w:val="004C0E1C"/>
    <w:pPr>
      <w:spacing w:before="100" w:beforeAutospacing="1" w:after="100" w:afterAutospacing="1"/>
    </w:pPr>
    <w:rPr>
      <w:color w:val="000000"/>
    </w:rPr>
  </w:style>
  <w:style w:type="paragraph" w:customStyle="1" w:styleId="bg-gradient-orange-cyan">
    <w:name w:val="bg-gradient-orange-cyan"/>
    <w:basedOn w:val="Normal"/>
    <w:rsid w:val="004C0E1C"/>
    <w:pPr>
      <w:spacing w:before="100" w:beforeAutospacing="1" w:after="100" w:afterAutospacing="1"/>
    </w:pPr>
    <w:rPr>
      <w:color w:val="FFFFFF"/>
    </w:rPr>
  </w:style>
  <w:style w:type="paragraph" w:customStyle="1" w:styleId="bg-gradient-yellow-blue">
    <w:name w:val="bg-gradient-yellow-blue"/>
    <w:basedOn w:val="Normal"/>
    <w:rsid w:val="004C0E1C"/>
    <w:pPr>
      <w:spacing w:before="100" w:beforeAutospacing="1" w:after="100" w:afterAutospacing="1"/>
    </w:pPr>
    <w:rPr>
      <w:color w:val="FFFFFF"/>
    </w:rPr>
  </w:style>
  <w:style w:type="paragraph" w:customStyle="1" w:styleId="bg-gradient-yellow-indigo">
    <w:name w:val="bg-gradient-yellow-indigo"/>
    <w:basedOn w:val="Normal"/>
    <w:rsid w:val="004C0E1C"/>
    <w:pPr>
      <w:spacing w:before="100" w:beforeAutospacing="1" w:after="100" w:afterAutospacing="1"/>
    </w:pPr>
    <w:rPr>
      <w:color w:val="FFFFFF"/>
    </w:rPr>
  </w:style>
  <w:style w:type="paragraph" w:customStyle="1" w:styleId="bg-gradient-yellow-purple">
    <w:name w:val="bg-gradient-yellow-purple"/>
    <w:basedOn w:val="Normal"/>
    <w:rsid w:val="004C0E1C"/>
    <w:pPr>
      <w:spacing w:before="100" w:beforeAutospacing="1" w:after="100" w:afterAutospacing="1"/>
    </w:pPr>
    <w:rPr>
      <w:color w:val="FFFFFF"/>
    </w:rPr>
  </w:style>
  <w:style w:type="paragraph" w:customStyle="1" w:styleId="bg-gradient-yellow-pink">
    <w:name w:val="bg-gradient-yellow-pink"/>
    <w:basedOn w:val="Normal"/>
    <w:rsid w:val="004C0E1C"/>
    <w:pPr>
      <w:spacing w:before="100" w:beforeAutospacing="1" w:after="100" w:afterAutospacing="1"/>
    </w:pPr>
    <w:rPr>
      <w:color w:val="FFFFFF"/>
    </w:rPr>
  </w:style>
  <w:style w:type="paragraph" w:customStyle="1" w:styleId="bg-gradient-yellow-red">
    <w:name w:val="bg-gradient-yellow-red"/>
    <w:basedOn w:val="Normal"/>
    <w:rsid w:val="004C0E1C"/>
    <w:pPr>
      <w:spacing w:before="100" w:beforeAutospacing="1" w:after="100" w:afterAutospacing="1"/>
    </w:pPr>
    <w:rPr>
      <w:color w:val="FFFFFF"/>
    </w:rPr>
  </w:style>
  <w:style w:type="paragraph" w:customStyle="1" w:styleId="bg-gradient-yellow-orange">
    <w:name w:val="bg-gradient-yellow-orange"/>
    <w:basedOn w:val="Normal"/>
    <w:rsid w:val="004C0E1C"/>
    <w:pPr>
      <w:spacing w:before="100" w:beforeAutospacing="1" w:after="100" w:afterAutospacing="1"/>
    </w:pPr>
    <w:rPr>
      <w:color w:val="000000"/>
    </w:rPr>
  </w:style>
  <w:style w:type="paragraph" w:customStyle="1" w:styleId="bg-gradient-yellow-green">
    <w:name w:val="bg-gradient-yellow-green"/>
    <w:basedOn w:val="Normal"/>
    <w:rsid w:val="004C0E1C"/>
    <w:pPr>
      <w:spacing w:before="100" w:beforeAutospacing="1" w:after="100" w:afterAutospacing="1"/>
    </w:pPr>
    <w:rPr>
      <w:color w:val="FFFFFF"/>
    </w:rPr>
  </w:style>
  <w:style w:type="paragraph" w:customStyle="1" w:styleId="bg-gradient-yellow-teal">
    <w:name w:val="bg-gradient-yellow-teal"/>
    <w:basedOn w:val="Normal"/>
    <w:rsid w:val="004C0E1C"/>
    <w:pPr>
      <w:spacing w:before="100" w:beforeAutospacing="1" w:after="100" w:afterAutospacing="1"/>
    </w:pPr>
    <w:rPr>
      <w:color w:val="FFFFFF"/>
    </w:rPr>
  </w:style>
  <w:style w:type="paragraph" w:customStyle="1" w:styleId="bg-gradient-yellow-cyan">
    <w:name w:val="bg-gradient-yellow-cyan"/>
    <w:basedOn w:val="Normal"/>
    <w:rsid w:val="004C0E1C"/>
    <w:pPr>
      <w:spacing w:before="100" w:beforeAutospacing="1" w:after="100" w:afterAutospacing="1"/>
    </w:pPr>
    <w:rPr>
      <w:color w:val="FFFFFF"/>
    </w:rPr>
  </w:style>
  <w:style w:type="paragraph" w:customStyle="1" w:styleId="bg-gradient-green-blue">
    <w:name w:val="bg-gradient-green-blue"/>
    <w:basedOn w:val="Normal"/>
    <w:rsid w:val="004C0E1C"/>
    <w:pPr>
      <w:spacing w:before="100" w:beforeAutospacing="1" w:after="100" w:afterAutospacing="1"/>
    </w:pPr>
    <w:rPr>
      <w:color w:val="FFFFFF"/>
    </w:rPr>
  </w:style>
  <w:style w:type="paragraph" w:customStyle="1" w:styleId="bg-gradient-green-indigo">
    <w:name w:val="bg-gradient-green-indigo"/>
    <w:basedOn w:val="Normal"/>
    <w:rsid w:val="004C0E1C"/>
    <w:pPr>
      <w:spacing w:before="100" w:beforeAutospacing="1" w:after="100" w:afterAutospacing="1"/>
    </w:pPr>
    <w:rPr>
      <w:color w:val="FFFFFF"/>
    </w:rPr>
  </w:style>
  <w:style w:type="paragraph" w:customStyle="1" w:styleId="bg-gradient-green-purple">
    <w:name w:val="bg-gradient-green-purple"/>
    <w:basedOn w:val="Normal"/>
    <w:rsid w:val="004C0E1C"/>
    <w:pPr>
      <w:spacing w:before="100" w:beforeAutospacing="1" w:after="100" w:afterAutospacing="1"/>
    </w:pPr>
    <w:rPr>
      <w:color w:val="FFFFFF"/>
    </w:rPr>
  </w:style>
  <w:style w:type="paragraph" w:customStyle="1" w:styleId="bg-gradient-green-pink">
    <w:name w:val="bg-gradient-green-pink"/>
    <w:basedOn w:val="Normal"/>
    <w:rsid w:val="004C0E1C"/>
    <w:pPr>
      <w:spacing w:before="100" w:beforeAutospacing="1" w:after="100" w:afterAutospacing="1"/>
    </w:pPr>
    <w:rPr>
      <w:color w:val="FFFFFF"/>
    </w:rPr>
  </w:style>
  <w:style w:type="paragraph" w:customStyle="1" w:styleId="bg-gradient-green-red">
    <w:name w:val="bg-gradient-green-red"/>
    <w:basedOn w:val="Normal"/>
    <w:rsid w:val="004C0E1C"/>
    <w:pPr>
      <w:spacing w:before="100" w:beforeAutospacing="1" w:after="100" w:afterAutospacing="1"/>
    </w:pPr>
    <w:rPr>
      <w:color w:val="FFFFFF"/>
    </w:rPr>
  </w:style>
  <w:style w:type="paragraph" w:customStyle="1" w:styleId="bg-gradient-green-orange">
    <w:name w:val="bg-gradient-green-orange"/>
    <w:basedOn w:val="Normal"/>
    <w:rsid w:val="004C0E1C"/>
    <w:pPr>
      <w:spacing w:before="100" w:beforeAutospacing="1" w:after="100" w:afterAutospacing="1"/>
    </w:pPr>
    <w:rPr>
      <w:color w:val="000000"/>
    </w:rPr>
  </w:style>
  <w:style w:type="paragraph" w:customStyle="1" w:styleId="bg-gradient-green-yellow">
    <w:name w:val="bg-gradient-green-yellow"/>
    <w:basedOn w:val="Normal"/>
    <w:rsid w:val="004C0E1C"/>
    <w:pPr>
      <w:spacing w:before="100" w:beforeAutospacing="1" w:after="100" w:afterAutospacing="1"/>
    </w:pPr>
    <w:rPr>
      <w:color w:val="FFFFFF"/>
    </w:rPr>
  </w:style>
  <w:style w:type="paragraph" w:customStyle="1" w:styleId="bg-gradient-green-teal">
    <w:name w:val="bg-gradient-green-teal"/>
    <w:basedOn w:val="Normal"/>
    <w:rsid w:val="004C0E1C"/>
    <w:pPr>
      <w:spacing w:before="100" w:beforeAutospacing="1" w:after="100" w:afterAutospacing="1"/>
    </w:pPr>
    <w:rPr>
      <w:color w:val="000000"/>
    </w:rPr>
  </w:style>
  <w:style w:type="paragraph" w:customStyle="1" w:styleId="bg-gradient-green-cyan">
    <w:name w:val="bg-gradient-green-cyan"/>
    <w:basedOn w:val="Normal"/>
    <w:rsid w:val="004C0E1C"/>
    <w:pPr>
      <w:spacing w:before="100" w:beforeAutospacing="1" w:after="100" w:afterAutospacing="1"/>
    </w:pPr>
    <w:rPr>
      <w:color w:val="FFFFFF"/>
    </w:rPr>
  </w:style>
  <w:style w:type="paragraph" w:customStyle="1" w:styleId="bg-gradient-teal-blue">
    <w:name w:val="bg-gradient-teal-blue"/>
    <w:basedOn w:val="Normal"/>
    <w:rsid w:val="004C0E1C"/>
    <w:pPr>
      <w:spacing w:before="100" w:beforeAutospacing="1" w:after="100" w:afterAutospacing="1"/>
    </w:pPr>
    <w:rPr>
      <w:color w:val="FFFFFF"/>
    </w:rPr>
  </w:style>
  <w:style w:type="paragraph" w:customStyle="1" w:styleId="bg-gradient-teal-indigo">
    <w:name w:val="bg-gradient-teal-indigo"/>
    <w:basedOn w:val="Normal"/>
    <w:rsid w:val="004C0E1C"/>
    <w:pPr>
      <w:spacing w:before="100" w:beforeAutospacing="1" w:after="100" w:afterAutospacing="1"/>
    </w:pPr>
    <w:rPr>
      <w:color w:val="FFFFFF"/>
    </w:rPr>
  </w:style>
  <w:style w:type="paragraph" w:customStyle="1" w:styleId="bg-gradient-teal-purple">
    <w:name w:val="bg-gradient-teal-purple"/>
    <w:basedOn w:val="Normal"/>
    <w:rsid w:val="004C0E1C"/>
    <w:pPr>
      <w:spacing w:before="100" w:beforeAutospacing="1" w:after="100" w:afterAutospacing="1"/>
    </w:pPr>
    <w:rPr>
      <w:color w:val="FFFFFF"/>
    </w:rPr>
  </w:style>
  <w:style w:type="paragraph" w:customStyle="1" w:styleId="bg-gradient-teal-pink">
    <w:name w:val="bg-gradient-teal-pink"/>
    <w:basedOn w:val="Normal"/>
    <w:rsid w:val="004C0E1C"/>
    <w:pPr>
      <w:spacing w:before="100" w:beforeAutospacing="1" w:after="100" w:afterAutospacing="1"/>
    </w:pPr>
    <w:rPr>
      <w:color w:val="FFFFFF"/>
    </w:rPr>
  </w:style>
  <w:style w:type="paragraph" w:customStyle="1" w:styleId="bg-gradient-teal-red">
    <w:name w:val="bg-gradient-teal-red"/>
    <w:basedOn w:val="Normal"/>
    <w:rsid w:val="004C0E1C"/>
    <w:pPr>
      <w:spacing w:before="100" w:beforeAutospacing="1" w:after="100" w:afterAutospacing="1"/>
    </w:pPr>
    <w:rPr>
      <w:color w:val="FFFFFF"/>
    </w:rPr>
  </w:style>
  <w:style w:type="paragraph" w:customStyle="1" w:styleId="bg-gradient-teal-orange">
    <w:name w:val="bg-gradient-teal-orange"/>
    <w:basedOn w:val="Normal"/>
    <w:rsid w:val="004C0E1C"/>
    <w:pPr>
      <w:spacing w:before="100" w:beforeAutospacing="1" w:after="100" w:afterAutospacing="1"/>
    </w:pPr>
    <w:rPr>
      <w:color w:val="000000"/>
    </w:rPr>
  </w:style>
  <w:style w:type="paragraph" w:customStyle="1" w:styleId="bg-gradient-teal-yellow">
    <w:name w:val="bg-gradient-teal-yellow"/>
    <w:basedOn w:val="Normal"/>
    <w:rsid w:val="004C0E1C"/>
    <w:pPr>
      <w:spacing w:before="100" w:beforeAutospacing="1" w:after="100" w:afterAutospacing="1"/>
    </w:pPr>
    <w:rPr>
      <w:color w:val="FFFFFF"/>
    </w:rPr>
  </w:style>
  <w:style w:type="paragraph" w:customStyle="1" w:styleId="bg-gradient-teal-green">
    <w:name w:val="bg-gradient-teal-green"/>
    <w:basedOn w:val="Normal"/>
    <w:rsid w:val="004C0E1C"/>
    <w:pPr>
      <w:spacing w:before="100" w:beforeAutospacing="1" w:after="100" w:afterAutospacing="1"/>
    </w:pPr>
    <w:rPr>
      <w:color w:val="000000"/>
    </w:rPr>
  </w:style>
  <w:style w:type="paragraph" w:customStyle="1" w:styleId="bg-gradient-teal-cyan">
    <w:name w:val="bg-gradient-teal-cyan"/>
    <w:basedOn w:val="Normal"/>
    <w:rsid w:val="004C0E1C"/>
    <w:pPr>
      <w:spacing w:before="100" w:beforeAutospacing="1" w:after="100" w:afterAutospacing="1"/>
    </w:pPr>
    <w:rPr>
      <w:color w:val="FFFFFF"/>
    </w:rPr>
  </w:style>
  <w:style w:type="paragraph" w:customStyle="1" w:styleId="bg-gradient-cyan-blue">
    <w:name w:val="bg-gradient-cyan-blue"/>
    <w:basedOn w:val="Normal"/>
    <w:rsid w:val="004C0E1C"/>
    <w:pPr>
      <w:spacing w:before="100" w:beforeAutospacing="1" w:after="100" w:afterAutospacing="1"/>
    </w:pPr>
    <w:rPr>
      <w:color w:val="FFFFFF"/>
    </w:rPr>
  </w:style>
  <w:style w:type="paragraph" w:customStyle="1" w:styleId="bg-gradient-cyan-indigo">
    <w:name w:val="bg-gradient-cyan-indigo"/>
    <w:basedOn w:val="Normal"/>
    <w:rsid w:val="004C0E1C"/>
    <w:pPr>
      <w:spacing w:before="100" w:beforeAutospacing="1" w:after="100" w:afterAutospacing="1"/>
    </w:pPr>
    <w:rPr>
      <w:color w:val="FFFFFF"/>
    </w:rPr>
  </w:style>
  <w:style w:type="paragraph" w:customStyle="1" w:styleId="bg-gradient-cyan-purple">
    <w:name w:val="bg-gradient-cyan-purple"/>
    <w:basedOn w:val="Normal"/>
    <w:rsid w:val="004C0E1C"/>
    <w:pPr>
      <w:spacing w:before="100" w:beforeAutospacing="1" w:after="100" w:afterAutospacing="1"/>
    </w:pPr>
    <w:rPr>
      <w:color w:val="FFFFFF"/>
    </w:rPr>
  </w:style>
  <w:style w:type="paragraph" w:customStyle="1" w:styleId="bg-gradient-cyan-pink">
    <w:name w:val="bg-gradient-cyan-pink"/>
    <w:basedOn w:val="Normal"/>
    <w:rsid w:val="004C0E1C"/>
    <w:pPr>
      <w:spacing w:before="100" w:beforeAutospacing="1" w:after="100" w:afterAutospacing="1"/>
    </w:pPr>
    <w:rPr>
      <w:color w:val="FFFFFF"/>
    </w:rPr>
  </w:style>
  <w:style w:type="paragraph" w:customStyle="1" w:styleId="bg-gradient-cyan-red">
    <w:name w:val="bg-gradient-cyan-red"/>
    <w:basedOn w:val="Normal"/>
    <w:rsid w:val="004C0E1C"/>
    <w:pPr>
      <w:spacing w:before="100" w:beforeAutospacing="1" w:after="100" w:afterAutospacing="1"/>
    </w:pPr>
    <w:rPr>
      <w:color w:val="FFFFFF"/>
    </w:rPr>
  </w:style>
  <w:style w:type="paragraph" w:customStyle="1" w:styleId="bg-gradient-cyan-orange">
    <w:name w:val="bg-gradient-cyan-orange"/>
    <w:basedOn w:val="Normal"/>
    <w:rsid w:val="004C0E1C"/>
    <w:pPr>
      <w:spacing w:before="100" w:beforeAutospacing="1" w:after="100" w:afterAutospacing="1"/>
    </w:pPr>
    <w:rPr>
      <w:color w:val="FFFFFF"/>
    </w:rPr>
  </w:style>
  <w:style w:type="paragraph" w:customStyle="1" w:styleId="bg-gradient-cyan-yellow">
    <w:name w:val="bg-gradient-cyan-yellow"/>
    <w:basedOn w:val="Normal"/>
    <w:rsid w:val="004C0E1C"/>
    <w:pPr>
      <w:spacing w:before="100" w:beforeAutospacing="1" w:after="100" w:afterAutospacing="1"/>
    </w:pPr>
    <w:rPr>
      <w:color w:val="FFFFFF"/>
    </w:rPr>
  </w:style>
  <w:style w:type="paragraph" w:customStyle="1" w:styleId="bg-gradient-cyan-green">
    <w:name w:val="bg-gradient-cyan-green"/>
    <w:basedOn w:val="Normal"/>
    <w:rsid w:val="004C0E1C"/>
    <w:pPr>
      <w:spacing w:before="100" w:beforeAutospacing="1" w:after="100" w:afterAutospacing="1"/>
    </w:pPr>
    <w:rPr>
      <w:color w:val="FFFFFF"/>
    </w:rPr>
  </w:style>
  <w:style w:type="paragraph" w:customStyle="1" w:styleId="bg-gradient-cyan-teal">
    <w:name w:val="bg-gradient-cyan-teal"/>
    <w:basedOn w:val="Normal"/>
    <w:rsid w:val="004C0E1C"/>
    <w:pPr>
      <w:spacing w:before="100" w:beforeAutospacing="1" w:after="100" w:afterAutospacing="1"/>
    </w:pPr>
    <w:rPr>
      <w:color w:val="FFFFFF"/>
    </w:rPr>
  </w:style>
  <w:style w:type="paragraph" w:customStyle="1" w:styleId="bslib-full-screen-enter">
    <w:name w:val="bslib-full-screen-enter"/>
    <w:basedOn w:val="Normal"/>
    <w:rsid w:val="004C0E1C"/>
    <w:pPr>
      <w:spacing w:before="100" w:beforeAutospacing="1" w:after="100" w:afterAutospacing="1"/>
    </w:pPr>
    <w:rPr>
      <w:vanish/>
    </w:rPr>
  </w:style>
  <w:style w:type="paragraph" w:customStyle="1" w:styleId="bslib-full-screen-exit">
    <w:name w:val="bslib-full-screen-exit"/>
    <w:basedOn w:val="Normal"/>
    <w:rsid w:val="004C0E1C"/>
    <w:pPr>
      <w:spacing w:before="100" w:beforeAutospacing="1" w:after="100" w:afterAutospacing="1"/>
    </w:pPr>
  </w:style>
  <w:style w:type="paragraph" w:customStyle="1" w:styleId="bslib-page-fill">
    <w:name w:val="bslib-page-fill"/>
    <w:basedOn w:val="Normal"/>
    <w:rsid w:val="004C0E1C"/>
  </w:style>
  <w:style w:type="paragraph" w:customStyle="1" w:styleId="bslib-page-title">
    <w:name w:val="bslib-page-title"/>
    <w:basedOn w:val="Normal"/>
    <w:rsid w:val="004C0E1C"/>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rsid w:val="004C0E1C"/>
    <w:pPr>
      <w:spacing w:before="100" w:beforeAutospacing="1" w:after="100" w:afterAutospacing="1"/>
    </w:pPr>
  </w:style>
  <w:style w:type="paragraph" w:customStyle="1" w:styleId="tippy-boxdata-themequarto">
    <w:name w:val="tippy-box[data-theme~=quarto]"/>
    <w:basedOn w:val="Normal"/>
    <w:rsid w:val="004C0E1C"/>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rsid w:val="004C0E1C"/>
  </w:style>
  <w:style w:type="paragraph" w:customStyle="1" w:styleId="quarto-layout-panel">
    <w:name w:val="quarto-layout-panel"/>
    <w:basedOn w:val="Normal"/>
    <w:rsid w:val="004C0E1C"/>
    <w:pPr>
      <w:spacing w:before="100" w:beforeAutospacing="1" w:after="240"/>
    </w:pPr>
  </w:style>
  <w:style w:type="paragraph" w:customStyle="1" w:styleId="quarto-layout-panelfigure">
    <w:name w:val="quarto-layout-panel&gt;figure"/>
    <w:basedOn w:val="Normal"/>
    <w:rsid w:val="004C0E1C"/>
    <w:pPr>
      <w:spacing w:before="100" w:beforeAutospacing="1" w:after="100" w:afterAutospacing="1"/>
    </w:pPr>
  </w:style>
  <w:style w:type="paragraph" w:customStyle="1" w:styleId="quarto-layout-cell">
    <w:name w:val="quarto-layout-cell"/>
    <w:basedOn w:val="Normal"/>
    <w:rsid w:val="004C0E1C"/>
    <w:pPr>
      <w:spacing w:before="100" w:beforeAutospacing="1" w:after="100" w:afterAutospacing="1"/>
      <w:ind w:right="300"/>
    </w:pPr>
  </w:style>
  <w:style w:type="paragraph" w:customStyle="1" w:styleId="quarto-figure">
    <w:name w:val="quarto-figure"/>
    <w:basedOn w:val="Normal"/>
    <w:rsid w:val="004C0E1C"/>
    <w:pPr>
      <w:spacing w:before="100" w:beforeAutospacing="1" w:after="240"/>
    </w:pPr>
  </w:style>
  <w:style w:type="paragraph" w:customStyle="1" w:styleId="quarto-figurefigure">
    <w:name w:val="quarto-figure&gt;figure"/>
    <w:basedOn w:val="Normal"/>
    <w:rsid w:val="004C0E1C"/>
    <w:pPr>
      <w:spacing w:before="100" w:beforeAutospacing="1"/>
    </w:pPr>
  </w:style>
  <w:style w:type="paragraph" w:customStyle="1" w:styleId="quarto-figure-leftfigurep">
    <w:name w:val="quarto-figure-left&gt;figure&gt;p"/>
    <w:basedOn w:val="Normal"/>
    <w:rsid w:val="004C0E1C"/>
    <w:pPr>
      <w:spacing w:before="100" w:beforeAutospacing="1" w:after="100" w:afterAutospacing="1"/>
    </w:pPr>
  </w:style>
  <w:style w:type="paragraph" w:customStyle="1" w:styleId="quarto-figure-leftfigurediv">
    <w:name w:val="quarto-figure-left&gt;figure&gt;div"/>
    <w:basedOn w:val="Normal"/>
    <w:rsid w:val="004C0E1C"/>
    <w:pPr>
      <w:spacing w:before="100" w:beforeAutospacing="1" w:after="100" w:afterAutospacing="1"/>
    </w:pPr>
  </w:style>
  <w:style w:type="paragraph" w:customStyle="1" w:styleId="quarto-figure-centerfigurep">
    <w:name w:val="quarto-figure-center&gt;figure&gt;p"/>
    <w:basedOn w:val="Normal"/>
    <w:rsid w:val="004C0E1C"/>
    <w:pPr>
      <w:spacing w:before="100" w:beforeAutospacing="1" w:after="100" w:afterAutospacing="1"/>
      <w:jc w:val="center"/>
    </w:pPr>
  </w:style>
  <w:style w:type="paragraph" w:customStyle="1" w:styleId="quarto-figure-centerfigurediv">
    <w:name w:val="quarto-figure-center&gt;figure&gt;div"/>
    <w:basedOn w:val="Normal"/>
    <w:rsid w:val="004C0E1C"/>
    <w:pPr>
      <w:spacing w:before="100" w:beforeAutospacing="1" w:after="100" w:afterAutospacing="1"/>
      <w:jc w:val="center"/>
    </w:pPr>
  </w:style>
  <w:style w:type="paragraph" w:customStyle="1" w:styleId="quarto-figure-rightfigurep">
    <w:name w:val="quarto-figure-right&gt;figure&gt;p"/>
    <w:basedOn w:val="Normal"/>
    <w:rsid w:val="004C0E1C"/>
    <w:pPr>
      <w:spacing w:before="100" w:beforeAutospacing="1" w:after="100" w:afterAutospacing="1"/>
      <w:jc w:val="right"/>
    </w:pPr>
  </w:style>
  <w:style w:type="paragraph" w:customStyle="1" w:styleId="quarto-figure-rightfigurediv">
    <w:name w:val="quarto-figure-right&gt;figure&gt;div"/>
    <w:basedOn w:val="Normal"/>
    <w:rsid w:val="004C0E1C"/>
    <w:pPr>
      <w:spacing w:before="100" w:beforeAutospacing="1" w:after="100" w:afterAutospacing="1"/>
      <w:jc w:val="right"/>
    </w:pPr>
  </w:style>
  <w:style w:type="paragraph" w:customStyle="1" w:styleId="table-caption">
    <w:name w:val="table-caption"/>
    <w:basedOn w:val="Normal"/>
    <w:rsid w:val="004C0E1C"/>
    <w:pPr>
      <w:spacing w:before="100" w:beforeAutospacing="1" w:after="100" w:afterAutospacing="1"/>
      <w:jc w:val="center"/>
    </w:pPr>
  </w:style>
  <w:style w:type="paragraph" w:customStyle="1" w:styleId="utterances">
    <w:name w:val="utterances"/>
    <w:basedOn w:val="Normal"/>
    <w:rsid w:val="004C0E1C"/>
    <w:pPr>
      <w:spacing w:before="100" w:beforeAutospacing="1" w:after="100" w:afterAutospacing="1"/>
      <w:ind w:left="-120"/>
    </w:pPr>
  </w:style>
  <w:style w:type="paragraph" w:customStyle="1" w:styleId="footnote-back">
    <w:name w:val="footnote-back"/>
    <w:basedOn w:val="Normal"/>
    <w:rsid w:val="004C0E1C"/>
    <w:pPr>
      <w:spacing w:before="100" w:beforeAutospacing="1" w:after="100" w:afterAutospacing="1"/>
      <w:ind w:left="48"/>
    </w:pPr>
  </w:style>
  <w:style w:type="paragraph" w:customStyle="1" w:styleId="quarto-embedded-source-code">
    <w:name w:val="quarto-embedded-source-code"/>
    <w:basedOn w:val="Normal"/>
    <w:rsid w:val="004C0E1C"/>
    <w:pPr>
      <w:spacing w:before="100" w:beforeAutospacing="1" w:after="100" w:afterAutospacing="1"/>
    </w:pPr>
    <w:rPr>
      <w:vanish/>
    </w:rPr>
  </w:style>
  <w:style w:type="paragraph" w:customStyle="1" w:styleId="quarto-unresolved-ref">
    <w:name w:val="quarto-unresolved-ref"/>
    <w:basedOn w:val="Normal"/>
    <w:rsid w:val="004C0E1C"/>
    <w:pPr>
      <w:spacing w:before="100" w:beforeAutospacing="1" w:after="100" w:afterAutospacing="1"/>
    </w:pPr>
    <w:rPr>
      <w:b/>
      <w:bCs/>
    </w:rPr>
  </w:style>
  <w:style w:type="paragraph" w:customStyle="1" w:styleId="quarto-cover-image">
    <w:name w:val="quarto-cover-image"/>
    <w:basedOn w:val="Normal"/>
    <w:rsid w:val="004C0E1C"/>
    <w:pPr>
      <w:spacing w:before="100" w:beforeAutospacing="1" w:after="100" w:afterAutospacing="1"/>
      <w:ind w:left="450"/>
    </w:pPr>
  </w:style>
  <w:style w:type="paragraph" w:customStyle="1" w:styleId="panel-input">
    <w:name w:val="panel-input"/>
    <w:basedOn w:val="Normal"/>
    <w:rsid w:val="004C0E1C"/>
    <w:pPr>
      <w:spacing w:before="100" w:beforeAutospacing="1" w:after="240"/>
    </w:pPr>
  </w:style>
  <w:style w:type="paragraph" w:customStyle="1" w:styleId="panel-inputdiv">
    <w:name w:val="panel-input&gt;div"/>
    <w:basedOn w:val="Normal"/>
    <w:rsid w:val="004C0E1C"/>
    <w:pPr>
      <w:spacing w:before="100" w:beforeAutospacing="1" w:after="100" w:afterAutospacing="1"/>
      <w:textAlignment w:val="top"/>
    </w:pPr>
  </w:style>
  <w:style w:type="paragraph" w:customStyle="1" w:styleId="panel-inputdivdiv">
    <w:name w:val="panel-input&gt;div&gt;div"/>
    <w:basedOn w:val="Normal"/>
    <w:rsid w:val="004C0E1C"/>
    <w:pPr>
      <w:spacing w:before="100" w:beforeAutospacing="1" w:after="100" w:afterAutospacing="1"/>
      <w:textAlignment w:val="top"/>
    </w:pPr>
  </w:style>
  <w:style w:type="paragraph" w:customStyle="1" w:styleId="layout-sidebar">
    <w:name w:val="layout-sidebar"/>
    <w:basedOn w:val="Normal"/>
    <w:rsid w:val="004C0E1C"/>
    <w:pPr>
      <w:spacing w:before="100" w:beforeAutospacing="1" w:after="240"/>
    </w:pPr>
  </w:style>
  <w:style w:type="paragraph" w:customStyle="1" w:styleId="ansi-black-fg">
    <w:name w:val="ansi-black-fg"/>
    <w:basedOn w:val="Normal"/>
    <w:rsid w:val="004C0E1C"/>
    <w:pPr>
      <w:spacing w:before="100" w:beforeAutospacing="1" w:after="100" w:afterAutospacing="1"/>
    </w:pPr>
    <w:rPr>
      <w:color w:val="3E424D"/>
    </w:rPr>
  </w:style>
  <w:style w:type="paragraph" w:customStyle="1" w:styleId="ansi-black-bg">
    <w:name w:val="ansi-black-bg"/>
    <w:basedOn w:val="Normal"/>
    <w:rsid w:val="004C0E1C"/>
    <w:pPr>
      <w:shd w:val="clear" w:color="auto" w:fill="3E424D"/>
      <w:spacing w:before="100" w:beforeAutospacing="1" w:after="100" w:afterAutospacing="1"/>
    </w:pPr>
  </w:style>
  <w:style w:type="paragraph" w:customStyle="1" w:styleId="ansi-black-intense-black">
    <w:name w:val="ansi-black-intense-black"/>
    <w:basedOn w:val="Normal"/>
    <w:rsid w:val="004C0E1C"/>
    <w:pPr>
      <w:shd w:val="clear" w:color="auto" w:fill="282C36"/>
      <w:spacing w:before="100" w:beforeAutospacing="1" w:after="100" w:afterAutospacing="1"/>
    </w:pPr>
    <w:rPr>
      <w:color w:val="282C36"/>
    </w:rPr>
  </w:style>
  <w:style w:type="paragraph" w:customStyle="1" w:styleId="ansi-bright-black-fg">
    <w:name w:val="ansi-bright-black-fg"/>
    <w:basedOn w:val="Normal"/>
    <w:rsid w:val="004C0E1C"/>
    <w:pPr>
      <w:spacing w:before="100" w:beforeAutospacing="1" w:after="100" w:afterAutospacing="1"/>
    </w:pPr>
    <w:rPr>
      <w:color w:val="282C36"/>
    </w:rPr>
  </w:style>
  <w:style w:type="paragraph" w:customStyle="1" w:styleId="ansi-bright-black-bg">
    <w:name w:val="ansi-bright-black-bg"/>
    <w:basedOn w:val="Normal"/>
    <w:rsid w:val="004C0E1C"/>
    <w:pPr>
      <w:shd w:val="clear" w:color="auto" w:fill="282C36"/>
      <w:spacing w:before="100" w:beforeAutospacing="1" w:after="100" w:afterAutospacing="1"/>
    </w:pPr>
  </w:style>
  <w:style w:type="paragraph" w:customStyle="1" w:styleId="ansi-red-fg">
    <w:name w:val="ansi-red-fg"/>
    <w:basedOn w:val="Normal"/>
    <w:rsid w:val="004C0E1C"/>
    <w:pPr>
      <w:spacing w:before="100" w:beforeAutospacing="1" w:after="100" w:afterAutospacing="1"/>
    </w:pPr>
    <w:rPr>
      <w:color w:val="E75C58"/>
    </w:rPr>
  </w:style>
  <w:style w:type="paragraph" w:customStyle="1" w:styleId="ansi-red-bg">
    <w:name w:val="ansi-red-bg"/>
    <w:basedOn w:val="Normal"/>
    <w:rsid w:val="004C0E1C"/>
    <w:pPr>
      <w:shd w:val="clear" w:color="auto" w:fill="E75C58"/>
      <w:spacing w:before="100" w:beforeAutospacing="1" w:after="100" w:afterAutospacing="1"/>
    </w:pPr>
  </w:style>
  <w:style w:type="paragraph" w:customStyle="1" w:styleId="ansi-red-intense-red">
    <w:name w:val="ansi-red-intense-red"/>
    <w:basedOn w:val="Normal"/>
    <w:rsid w:val="004C0E1C"/>
    <w:pPr>
      <w:shd w:val="clear" w:color="auto" w:fill="B22B31"/>
      <w:spacing w:before="100" w:beforeAutospacing="1" w:after="100" w:afterAutospacing="1"/>
    </w:pPr>
    <w:rPr>
      <w:color w:val="B22B31"/>
    </w:rPr>
  </w:style>
  <w:style w:type="paragraph" w:customStyle="1" w:styleId="ansi-bright-red-fg">
    <w:name w:val="ansi-bright-red-fg"/>
    <w:basedOn w:val="Normal"/>
    <w:rsid w:val="004C0E1C"/>
    <w:pPr>
      <w:spacing w:before="100" w:beforeAutospacing="1" w:after="100" w:afterAutospacing="1"/>
    </w:pPr>
    <w:rPr>
      <w:color w:val="B22B31"/>
    </w:rPr>
  </w:style>
  <w:style w:type="paragraph" w:customStyle="1" w:styleId="ansi-bright-red-bg">
    <w:name w:val="ansi-bright-red-bg"/>
    <w:basedOn w:val="Normal"/>
    <w:rsid w:val="004C0E1C"/>
    <w:pPr>
      <w:shd w:val="clear" w:color="auto" w:fill="B22B31"/>
      <w:spacing w:before="100" w:beforeAutospacing="1" w:after="100" w:afterAutospacing="1"/>
    </w:pPr>
  </w:style>
  <w:style w:type="paragraph" w:customStyle="1" w:styleId="ansi-green-fg">
    <w:name w:val="ansi-green-fg"/>
    <w:basedOn w:val="Normal"/>
    <w:rsid w:val="004C0E1C"/>
    <w:pPr>
      <w:spacing w:before="100" w:beforeAutospacing="1" w:after="100" w:afterAutospacing="1"/>
    </w:pPr>
    <w:rPr>
      <w:color w:val="00A250"/>
    </w:rPr>
  </w:style>
  <w:style w:type="paragraph" w:customStyle="1" w:styleId="ansi-green-bg">
    <w:name w:val="ansi-green-bg"/>
    <w:basedOn w:val="Normal"/>
    <w:rsid w:val="004C0E1C"/>
    <w:pPr>
      <w:shd w:val="clear" w:color="auto" w:fill="00A250"/>
      <w:spacing w:before="100" w:beforeAutospacing="1" w:after="100" w:afterAutospacing="1"/>
    </w:pPr>
  </w:style>
  <w:style w:type="paragraph" w:customStyle="1" w:styleId="ansi-green-intense-green">
    <w:name w:val="ansi-green-intense-green"/>
    <w:basedOn w:val="Normal"/>
    <w:rsid w:val="004C0E1C"/>
    <w:pPr>
      <w:shd w:val="clear" w:color="auto" w:fill="007427"/>
      <w:spacing w:before="100" w:beforeAutospacing="1" w:after="100" w:afterAutospacing="1"/>
    </w:pPr>
    <w:rPr>
      <w:color w:val="007427"/>
    </w:rPr>
  </w:style>
  <w:style w:type="paragraph" w:customStyle="1" w:styleId="ansi-bright-green-fg">
    <w:name w:val="ansi-bright-green-fg"/>
    <w:basedOn w:val="Normal"/>
    <w:rsid w:val="004C0E1C"/>
    <w:pPr>
      <w:spacing w:before="100" w:beforeAutospacing="1" w:after="100" w:afterAutospacing="1"/>
    </w:pPr>
    <w:rPr>
      <w:color w:val="007427"/>
    </w:rPr>
  </w:style>
  <w:style w:type="paragraph" w:customStyle="1" w:styleId="ansi-bright-green-bg">
    <w:name w:val="ansi-bright-green-bg"/>
    <w:basedOn w:val="Normal"/>
    <w:rsid w:val="004C0E1C"/>
    <w:pPr>
      <w:shd w:val="clear" w:color="auto" w:fill="007427"/>
      <w:spacing w:before="100" w:beforeAutospacing="1" w:after="100" w:afterAutospacing="1"/>
    </w:pPr>
  </w:style>
  <w:style w:type="paragraph" w:customStyle="1" w:styleId="ansi-yellow-fg">
    <w:name w:val="ansi-yellow-fg"/>
    <w:basedOn w:val="Normal"/>
    <w:rsid w:val="004C0E1C"/>
    <w:pPr>
      <w:spacing w:before="100" w:beforeAutospacing="1" w:after="100" w:afterAutospacing="1"/>
    </w:pPr>
    <w:rPr>
      <w:color w:val="DDB62B"/>
    </w:rPr>
  </w:style>
  <w:style w:type="paragraph" w:customStyle="1" w:styleId="ansi-yellow-bg">
    <w:name w:val="ansi-yellow-bg"/>
    <w:basedOn w:val="Normal"/>
    <w:rsid w:val="004C0E1C"/>
    <w:pPr>
      <w:shd w:val="clear" w:color="auto" w:fill="DDB62B"/>
      <w:spacing w:before="100" w:beforeAutospacing="1" w:after="100" w:afterAutospacing="1"/>
    </w:pPr>
  </w:style>
  <w:style w:type="paragraph" w:customStyle="1" w:styleId="ansi-yellow-intense-yellow">
    <w:name w:val="ansi-yellow-intense-yellow"/>
    <w:basedOn w:val="Normal"/>
    <w:rsid w:val="004C0E1C"/>
    <w:pPr>
      <w:shd w:val="clear" w:color="auto" w:fill="B27D12"/>
      <w:spacing w:before="100" w:beforeAutospacing="1" w:after="100" w:afterAutospacing="1"/>
    </w:pPr>
    <w:rPr>
      <w:color w:val="B27D12"/>
    </w:rPr>
  </w:style>
  <w:style w:type="paragraph" w:customStyle="1" w:styleId="ansi-bright-yellow-fg">
    <w:name w:val="ansi-bright-yellow-fg"/>
    <w:basedOn w:val="Normal"/>
    <w:rsid w:val="004C0E1C"/>
    <w:pPr>
      <w:spacing w:before="100" w:beforeAutospacing="1" w:after="100" w:afterAutospacing="1"/>
    </w:pPr>
    <w:rPr>
      <w:color w:val="B27D12"/>
    </w:rPr>
  </w:style>
  <w:style w:type="paragraph" w:customStyle="1" w:styleId="ansi-bright-yellow-bg">
    <w:name w:val="ansi-bright-yellow-bg"/>
    <w:basedOn w:val="Normal"/>
    <w:rsid w:val="004C0E1C"/>
    <w:pPr>
      <w:shd w:val="clear" w:color="auto" w:fill="B27D12"/>
      <w:spacing w:before="100" w:beforeAutospacing="1" w:after="100" w:afterAutospacing="1"/>
    </w:pPr>
  </w:style>
  <w:style w:type="paragraph" w:customStyle="1" w:styleId="ansi-blue-fg">
    <w:name w:val="ansi-blue-fg"/>
    <w:basedOn w:val="Normal"/>
    <w:rsid w:val="004C0E1C"/>
    <w:pPr>
      <w:spacing w:before="100" w:beforeAutospacing="1" w:after="100" w:afterAutospacing="1"/>
    </w:pPr>
    <w:rPr>
      <w:color w:val="208FFB"/>
    </w:rPr>
  </w:style>
  <w:style w:type="paragraph" w:customStyle="1" w:styleId="ansi-blue-bg">
    <w:name w:val="ansi-blue-bg"/>
    <w:basedOn w:val="Normal"/>
    <w:rsid w:val="004C0E1C"/>
    <w:pPr>
      <w:shd w:val="clear" w:color="auto" w:fill="208FFB"/>
      <w:spacing w:before="100" w:beforeAutospacing="1" w:after="100" w:afterAutospacing="1"/>
    </w:pPr>
  </w:style>
  <w:style w:type="paragraph" w:customStyle="1" w:styleId="ansi-blue-intense-blue">
    <w:name w:val="ansi-blue-intense-blue"/>
    <w:basedOn w:val="Normal"/>
    <w:rsid w:val="004C0E1C"/>
    <w:pPr>
      <w:shd w:val="clear" w:color="auto" w:fill="0065CA"/>
      <w:spacing w:before="100" w:beforeAutospacing="1" w:after="100" w:afterAutospacing="1"/>
    </w:pPr>
    <w:rPr>
      <w:color w:val="0065CA"/>
    </w:rPr>
  </w:style>
  <w:style w:type="paragraph" w:customStyle="1" w:styleId="ansi-bright-blue-fg">
    <w:name w:val="ansi-bright-blue-fg"/>
    <w:basedOn w:val="Normal"/>
    <w:rsid w:val="004C0E1C"/>
    <w:pPr>
      <w:spacing w:before="100" w:beforeAutospacing="1" w:after="100" w:afterAutospacing="1"/>
    </w:pPr>
    <w:rPr>
      <w:color w:val="0065CA"/>
    </w:rPr>
  </w:style>
  <w:style w:type="paragraph" w:customStyle="1" w:styleId="ansi-bright-blue-bg">
    <w:name w:val="ansi-bright-blue-bg"/>
    <w:basedOn w:val="Normal"/>
    <w:rsid w:val="004C0E1C"/>
    <w:pPr>
      <w:shd w:val="clear" w:color="auto" w:fill="0065CA"/>
      <w:spacing w:before="100" w:beforeAutospacing="1" w:after="100" w:afterAutospacing="1"/>
    </w:pPr>
  </w:style>
  <w:style w:type="paragraph" w:customStyle="1" w:styleId="ansi-magenta-fg">
    <w:name w:val="ansi-magenta-fg"/>
    <w:basedOn w:val="Normal"/>
    <w:rsid w:val="004C0E1C"/>
    <w:pPr>
      <w:spacing w:before="100" w:beforeAutospacing="1" w:after="100" w:afterAutospacing="1"/>
    </w:pPr>
    <w:rPr>
      <w:color w:val="D160C4"/>
    </w:rPr>
  </w:style>
  <w:style w:type="paragraph" w:customStyle="1" w:styleId="ansi-magenta-bg">
    <w:name w:val="ansi-magenta-bg"/>
    <w:basedOn w:val="Normal"/>
    <w:rsid w:val="004C0E1C"/>
    <w:pPr>
      <w:shd w:val="clear" w:color="auto" w:fill="D160C4"/>
      <w:spacing w:before="100" w:beforeAutospacing="1" w:after="100" w:afterAutospacing="1"/>
    </w:pPr>
  </w:style>
  <w:style w:type="paragraph" w:customStyle="1" w:styleId="ansi-magenta-intense-magenta">
    <w:name w:val="ansi-magenta-intense-magenta"/>
    <w:basedOn w:val="Normal"/>
    <w:rsid w:val="004C0E1C"/>
    <w:pPr>
      <w:shd w:val="clear" w:color="auto" w:fill="A03196"/>
      <w:spacing w:before="100" w:beforeAutospacing="1" w:after="100" w:afterAutospacing="1"/>
    </w:pPr>
    <w:rPr>
      <w:color w:val="A03196"/>
    </w:rPr>
  </w:style>
  <w:style w:type="paragraph" w:customStyle="1" w:styleId="ansi-bright-magenta-fg">
    <w:name w:val="ansi-bright-magenta-fg"/>
    <w:basedOn w:val="Normal"/>
    <w:rsid w:val="004C0E1C"/>
    <w:pPr>
      <w:spacing w:before="100" w:beforeAutospacing="1" w:after="100" w:afterAutospacing="1"/>
    </w:pPr>
    <w:rPr>
      <w:color w:val="A03196"/>
    </w:rPr>
  </w:style>
  <w:style w:type="paragraph" w:customStyle="1" w:styleId="ansi-bright-magenta-bg">
    <w:name w:val="ansi-bright-magenta-bg"/>
    <w:basedOn w:val="Normal"/>
    <w:rsid w:val="004C0E1C"/>
    <w:pPr>
      <w:shd w:val="clear" w:color="auto" w:fill="A03196"/>
      <w:spacing w:before="100" w:beforeAutospacing="1" w:after="100" w:afterAutospacing="1"/>
    </w:pPr>
  </w:style>
  <w:style w:type="paragraph" w:customStyle="1" w:styleId="ansi-cyan-fg">
    <w:name w:val="ansi-cyan-fg"/>
    <w:basedOn w:val="Normal"/>
    <w:rsid w:val="004C0E1C"/>
    <w:pPr>
      <w:spacing w:before="100" w:beforeAutospacing="1" w:after="100" w:afterAutospacing="1"/>
    </w:pPr>
    <w:rPr>
      <w:color w:val="60C6C8"/>
    </w:rPr>
  </w:style>
  <w:style w:type="paragraph" w:customStyle="1" w:styleId="ansi-cyan-bg">
    <w:name w:val="ansi-cyan-bg"/>
    <w:basedOn w:val="Normal"/>
    <w:rsid w:val="004C0E1C"/>
    <w:pPr>
      <w:shd w:val="clear" w:color="auto" w:fill="60C6C8"/>
      <w:spacing w:before="100" w:beforeAutospacing="1" w:after="100" w:afterAutospacing="1"/>
    </w:pPr>
  </w:style>
  <w:style w:type="paragraph" w:customStyle="1" w:styleId="ansi-cyan-intense-cyan">
    <w:name w:val="ansi-cyan-intense-cyan"/>
    <w:basedOn w:val="Normal"/>
    <w:rsid w:val="004C0E1C"/>
    <w:pPr>
      <w:shd w:val="clear" w:color="auto" w:fill="258F8F"/>
      <w:spacing w:before="100" w:beforeAutospacing="1" w:after="100" w:afterAutospacing="1"/>
    </w:pPr>
    <w:rPr>
      <w:color w:val="258F8F"/>
    </w:rPr>
  </w:style>
  <w:style w:type="paragraph" w:customStyle="1" w:styleId="ansi-bright-cyan-fg">
    <w:name w:val="ansi-bright-cyan-fg"/>
    <w:basedOn w:val="Normal"/>
    <w:rsid w:val="004C0E1C"/>
    <w:pPr>
      <w:spacing w:before="100" w:beforeAutospacing="1" w:after="100" w:afterAutospacing="1"/>
    </w:pPr>
    <w:rPr>
      <w:color w:val="258F8F"/>
    </w:rPr>
  </w:style>
  <w:style w:type="paragraph" w:customStyle="1" w:styleId="ansi-bright-cyan-bg">
    <w:name w:val="ansi-bright-cyan-bg"/>
    <w:basedOn w:val="Normal"/>
    <w:rsid w:val="004C0E1C"/>
    <w:pPr>
      <w:shd w:val="clear" w:color="auto" w:fill="258F8F"/>
      <w:spacing w:before="100" w:beforeAutospacing="1" w:after="100" w:afterAutospacing="1"/>
    </w:pPr>
  </w:style>
  <w:style w:type="paragraph" w:customStyle="1" w:styleId="ansi-white-fg">
    <w:name w:val="ansi-white-fg"/>
    <w:basedOn w:val="Normal"/>
    <w:rsid w:val="004C0E1C"/>
    <w:pPr>
      <w:spacing w:before="100" w:beforeAutospacing="1" w:after="100" w:afterAutospacing="1"/>
    </w:pPr>
    <w:rPr>
      <w:color w:val="C5C1B4"/>
    </w:rPr>
  </w:style>
  <w:style w:type="paragraph" w:customStyle="1" w:styleId="ansi-white-bg">
    <w:name w:val="ansi-white-bg"/>
    <w:basedOn w:val="Normal"/>
    <w:rsid w:val="004C0E1C"/>
    <w:pPr>
      <w:shd w:val="clear" w:color="auto" w:fill="C5C1B4"/>
      <w:spacing w:before="100" w:beforeAutospacing="1" w:after="100" w:afterAutospacing="1"/>
    </w:pPr>
  </w:style>
  <w:style w:type="paragraph" w:customStyle="1" w:styleId="ansi-white-intense-white">
    <w:name w:val="ansi-white-intense-white"/>
    <w:basedOn w:val="Normal"/>
    <w:rsid w:val="004C0E1C"/>
    <w:pPr>
      <w:shd w:val="clear" w:color="auto" w:fill="A1A6B2"/>
      <w:spacing w:before="100" w:beforeAutospacing="1" w:after="100" w:afterAutospacing="1"/>
    </w:pPr>
    <w:rPr>
      <w:color w:val="A1A6B2"/>
    </w:rPr>
  </w:style>
  <w:style w:type="paragraph" w:customStyle="1" w:styleId="ansi-bright-white-fg">
    <w:name w:val="ansi-bright-white-fg"/>
    <w:basedOn w:val="Normal"/>
    <w:rsid w:val="004C0E1C"/>
    <w:pPr>
      <w:spacing w:before="100" w:beforeAutospacing="1" w:after="100" w:afterAutospacing="1"/>
    </w:pPr>
    <w:rPr>
      <w:color w:val="A1A6B2"/>
    </w:rPr>
  </w:style>
  <w:style w:type="paragraph" w:customStyle="1" w:styleId="ansi-bright-white-bg">
    <w:name w:val="ansi-bright-white-bg"/>
    <w:basedOn w:val="Normal"/>
    <w:rsid w:val="004C0E1C"/>
    <w:pPr>
      <w:shd w:val="clear" w:color="auto" w:fill="A1A6B2"/>
      <w:spacing w:before="100" w:beforeAutospacing="1" w:after="100" w:afterAutospacing="1"/>
    </w:pPr>
  </w:style>
  <w:style w:type="paragraph" w:customStyle="1" w:styleId="ansi-default-inverse-fg">
    <w:name w:val="ansi-default-inverse-fg"/>
    <w:basedOn w:val="Normal"/>
    <w:rsid w:val="004C0E1C"/>
    <w:pPr>
      <w:spacing w:before="100" w:beforeAutospacing="1" w:after="100" w:afterAutospacing="1"/>
    </w:pPr>
    <w:rPr>
      <w:color w:val="FFFFFF"/>
    </w:rPr>
  </w:style>
  <w:style w:type="paragraph" w:customStyle="1" w:styleId="ansi-default-inverse-bg">
    <w:name w:val="ansi-default-inverse-bg"/>
    <w:basedOn w:val="Normal"/>
    <w:rsid w:val="004C0E1C"/>
    <w:pPr>
      <w:shd w:val="clear" w:color="auto" w:fill="000000"/>
      <w:spacing w:before="100" w:beforeAutospacing="1" w:after="100" w:afterAutospacing="1"/>
    </w:pPr>
  </w:style>
  <w:style w:type="paragraph" w:customStyle="1" w:styleId="ansi-bold">
    <w:name w:val="ansi-bold"/>
    <w:basedOn w:val="Normal"/>
    <w:rsid w:val="004C0E1C"/>
    <w:pPr>
      <w:spacing w:before="100" w:beforeAutospacing="1" w:after="100" w:afterAutospacing="1"/>
    </w:pPr>
    <w:rPr>
      <w:b/>
      <w:bCs/>
    </w:rPr>
  </w:style>
  <w:style w:type="paragraph" w:customStyle="1" w:styleId="ansi-underline">
    <w:name w:val="ansi-underline"/>
    <w:basedOn w:val="Normal"/>
    <w:rsid w:val="004C0E1C"/>
    <w:pPr>
      <w:spacing w:before="100" w:beforeAutospacing="1" w:after="100" w:afterAutospacing="1"/>
    </w:pPr>
    <w:rPr>
      <w:u w:val="single"/>
    </w:rPr>
  </w:style>
  <w:style w:type="paragraph" w:customStyle="1" w:styleId="code-copy-button">
    <w:name w:val="code-copy-button"/>
    <w:basedOn w:val="Normal"/>
    <w:rsid w:val="004C0E1C"/>
    <w:pPr>
      <w:spacing w:before="75" w:after="100" w:afterAutospacing="1"/>
      <w:ind w:right="75"/>
    </w:pPr>
  </w:style>
  <w:style w:type="paragraph" w:customStyle="1" w:styleId="code-copy-button-tooltip">
    <w:name w:val="code-copy-button-tooltip"/>
    <w:basedOn w:val="Normal"/>
    <w:rsid w:val="004C0E1C"/>
    <w:pPr>
      <w:spacing w:before="100" w:beforeAutospacing="1" w:after="100" w:afterAutospacing="1"/>
    </w:pPr>
    <w:rPr>
      <w:sz w:val="18"/>
      <w:szCs w:val="18"/>
    </w:rPr>
  </w:style>
  <w:style w:type="paragraph" w:customStyle="1" w:styleId="margin-caption">
    <w:name w:val="margin-caption&gt;*"/>
    <w:basedOn w:val="Normal"/>
    <w:rsid w:val="004C0E1C"/>
    <w:pPr>
      <w:spacing w:before="100" w:beforeAutospacing="1" w:after="100" w:afterAutospacing="1"/>
    </w:pPr>
  </w:style>
  <w:style w:type="paragraph" w:customStyle="1" w:styleId="tab-content">
    <w:name w:val="tab-content"/>
    <w:basedOn w:val="Normal"/>
    <w:rsid w:val="004C0E1C"/>
    <w:pPr>
      <w:pBdr>
        <w:left w:val="single" w:sz="6" w:space="12" w:color="E1E1E1"/>
        <w:bottom w:val="single" w:sz="6" w:space="12" w:color="E1E1E1"/>
        <w:right w:val="single" w:sz="6" w:space="12" w:color="E1E1E1"/>
      </w:pBdr>
      <w:spacing w:after="240"/>
    </w:pPr>
  </w:style>
  <w:style w:type="paragraph" w:customStyle="1" w:styleId="tab-panep">
    <w:name w:val="tab-pane&gt;p"/>
    <w:basedOn w:val="Normal"/>
    <w:rsid w:val="004C0E1C"/>
    <w:pPr>
      <w:spacing w:before="100" w:beforeAutospacing="1" w:after="100" w:afterAutospacing="1"/>
    </w:pPr>
  </w:style>
  <w:style w:type="paragraph" w:customStyle="1" w:styleId="code-tools-button">
    <w:name w:val="code-tools-button"/>
    <w:basedOn w:val="Normal"/>
    <w:rsid w:val="004C0E1C"/>
    <w:pPr>
      <w:spacing w:before="100" w:beforeAutospacing="1" w:after="100" w:afterAutospacing="1"/>
      <w:ind w:left="75"/>
    </w:pPr>
  </w:style>
  <w:style w:type="paragraph" w:customStyle="1" w:styleId="sidebar">
    <w:name w:val="sidebar"/>
    <w:basedOn w:val="Normal"/>
    <w:rsid w:val="004C0E1C"/>
    <w:pPr>
      <w:spacing w:before="100" w:beforeAutospacing="1" w:after="100" w:afterAutospacing="1"/>
    </w:pPr>
  </w:style>
  <w:style w:type="paragraph" w:customStyle="1" w:styleId="quarto-notebook-link">
    <w:name w:val="quarto-notebook-link"/>
    <w:basedOn w:val="Normal"/>
    <w:rsid w:val="004C0E1C"/>
    <w:pPr>
      <w:spacing w:before="100" w:beforeAutospacing="1" w:after="240"/>
    </w:pPr>
    <w:rPr>
      <w:sz w:val="18"/>
      <w:szCs w:val="18"/>
    </w:rPr>
  </w:style>
  <w:style w:type="paragraph" w:customStyle="1" w:styleId="toc-actions">
    <w:name w:val="toc-actions"/>
    <w:basedOn w:val="Normal"/>
    <w:rsid w:val="004C0E1C"/>
    <w:pPr>
      <w:spacing w:before="100" w:beforeAutospacing="1" w:after="100" w:afterAutospacing="1"/>
    </w:pPr>
  </w:style>
  <w:style w:type="paragraph" w:customStyle="1" w:styleId="quarto-alternate-formats">
    <w:name w:val="quarto-alternate-formats"/>
    <w:basedOn w:val="Normal"/>
    <w:rsid w:val="004C0E1C"/>
    <w:pPr>
      <w:spacing w:before="100" w:beforeAutospacing="1" w:after="100" w:afterAutospacing="1"/>
    </w:pPr>
  </w:style>
  <w:style w:type="paragraph" w:customStyle="1" w:styleId="quarto-other-links">
    <w:name w:val="quarto-other-links"/>
    <w:basedOn w:val="Normal"/>
    <w:rsid w:val="004C0E1C"/>
    <w:pPr>
      <w:spacing w:before="100" w:beforeAutospacing="1" w:after="100" w:afterAutospacing="1"/>
    </w:pPr>
  </w:style>
  <w:style w:type="paragraph" w:customStyle="1" w:styleId="quarto-code-links">
    <w:name w:val="quarto-code-links"/>
    <w:basedOn w:val="Normal"/>
    <w:rsid w:val="004C0E1C"/>
    <w:pPr>
      <w:spacing w:before="100" w:beforeAutospacing="1" w:after="100" w:afterAutospacing="1"/>
    </w:pPr>
  </w:style>
  <w:style w:type="paragraph" w:customStyle="1" w:styleId="quarto-alternate-notebooks">
    <w:name w:val="quarto-alternate-notebooks"/>
    <w:basedOn w:val="Normal"/>
    <w:rsid w:val="004C0E1C"/>
    <w:pPr>
      <w:spacing w:before="100" w:beforeAutospacing="1" w:after="100" w:afterAutospacing="1"/>
    </w:pPr>
  </w:style>
  <w:style w:type="paragraph" w:customStyle="1" w:styleId="kbd">
    <w:name w:val="kbd"/>
    <w:basedOn w:val="Normal"/>
    <w:rsid w:val="004C0E1C"/>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rsid w:val="004C0E1C"/>
    <w:pPr>
      <w:spacing w:before="100" w:beforeAutospacing="1" w:after="100" w:afterAutospacing="1"/>
    </w:pPr>
  </w:style>
  <w:style w:type="paragraph" w:customStyle="1" w:styleId="tippy-content0">
    <w:name w:val="tippy-content&gt;*"/>
    <w:basedOn w:val="Normal"/>
    <w:rsid w:val="004C0E1C"/>
    <w:pPr>
      <w:spacing w:before="100" w:beforeAutospacing="1" w:after="168"/>
    </w:pPr>
  </w:style>
  <w:style w:type="paragraph" w:customStyle="1" w:styleId="sidebar-navigation">
    <w:name w:val="sidebar-navigation"/>
    <w:basedOn w:val="Normal"/>
    <w:rsid w:val="004C0E1C"/>
    <w:pPr>
      <w:spacing w:before="100" w:beforeAutospacing="1" w:after="100" w:afterAutospacing="1"/>
    </w:pPr>
  </w:style>
  <w:style w:type="paragraph" w:customStyle="1" w:styleId="navbar">
    <w:name w:val="navbar"/>
    <w:basedOn w:val="Normal"/>
    <w:rsid w:val="004C0E1C"/>
    <w:pPr>
      <w:shd w:val="clear" w:color="auto" w:fill="F8F9FA"/>
      <w:spacing w:before="100" w:beforeAutospacing="1" w:after="100" w:afterAutospacing="1"/>
    </w:pPr>
    <w:rPr>
      <w:color w:val="545455"/>
    </w:rPr>
  </w:style>
  <w:style w:type="paragraph" w:customStyle="1" w:styleId="quarto-sidebar-toggle">
    <w:name w:val="quarto-sidebar-toggle"/>
    <w:basedOn w:val="Normal"/>
    <w:rsid w:val="004C0E1C"/>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rsid w:val="004C0E1C"/>
    <w:pPr>
      <w:spacing w:before="100" w:beforeAutospacing="1" w:after="100" w:afterAutospacing="1"/>
      <w:ind w:left="60"/>
      <w:jc w:val="center"/>
    </w:pPr>
    <w:rPr>
      <w:sz w:val="19"/>
      <w:szCs w:val="19"/>
    </w:rPr>
  </w:style>
  <w:style w:type="paragraph" w:customStyle="1" w:styleId="quarto-sidebar-toggle-icon">
    <w:name w:val="quarto-sidebar-toggle-icon"/>
    <w:basedOn w:val="Normal"/>
    <w:rsid w:val="004C0E1C"/>
    <w:pPr>
      <w:spacing w:before="100" w:beforeAutospacing="1" w:after="100" w:afterAutospacing="1"/>
      <w:ind w:right="120"/>
    </w:pPr>
    <w:rPr>
      <w:color w:val="E1E1E1"/>
    </w:rPr>
  </w:style>
  <w:style w:type="paragraph" w:customStyle="1" w:styleId="quarto-sidebar-toggle-contents">
    <w:name w:val="quarto-sidebar-toggle-contents"/>
    <w:basedOn w:val="Normal"/>
    <w:rsid w:val="004C0E1C"/>
    <w:pPr>
      <w:shd w:val="clear" w:color="auto" w:fill="FFFFFF"/>
      <w:spacing w:after="100" w:afterAutospacing="1"/>
    </w:pPr>
  </w:style>
  <w:style w:type="paragraph" w:customStyle="1" w:styleId="code-annotation-gutter-bg">
    <w:name w:val="code-annotation-gutter-bg"/>
    <w:basedOn w:val="Normal"/>
    <w:rsid w:val="004C0E1C"/>
    <w:pPr>
      <w:shd w:val="clear" w:color="auto" w:fill="FFFFFF"/>
      <w:spacing w:before="100" w:beforeAutospacing="1" w:after="100" w:afterAutospacing="1"/>
    </w:pPr>
  </w:style>
  <w:style w:type="paragraph" w:customStyle="1" w:styleId="quarto-video">
    <w:name w:val="quarto-video"/>
    <w:basedOn w:val="Normal"/>
    <w:rsid w:val="004C0E1C"/>
    <w:pPr>
      <w:spacing w:before="100" w:beforeAutospacing="1" w:after="240"/>
    </w:pPr>
  </w:style>
  <w:style w:type="paragraph" w:customStyle="1" w:styleId="quarto-xref">
    <w:name w:val="quarto-xref"/>
    <w:basedOn w:val="Normal"/>
    <w:rsid w:val="004C0E1C"/>
    <w:pPr>
      <w:spacing w:before="100" w:beforeAutospacing="1" w:after="100" w:afterAutospacing="1"/>
    </w:pPr>
  </w:style>
  <w:style w:type="paragraph" w:customStyle="1" w:styleId="quarto-ext-icon">
    <w:name w:val="quarto-ext-icon"/>
    <w:basedOn w:val="Normal"/>
    <w:rsid w:val="004C0E1C"/>
    <w:pPr>
      <w:spacing w:before="100" w:beforeAutospacing="1" w:after="100" w:afterAutospacing="1"/>
    </w:pPr>
    <w:rPr>
      <w:sz w:val="18"/>
      <w:szCs w:val="18"/>
    </w:rPr>
  </w:style>
  <w:style w:type="paragraph" w:customStyle="1" w:styleId="quarto-title-banner">
    <w:name w:val="quarto-title-banner"/>
    <w:basedOn w:val="Normal"/>
    <w:rsid w:val="004C0E1C"/>
    <w:pPr>
      <w:shd w:val="clear" w:color="auto" w:fill="F8F9FA"/>
      <w:spacing w:before="100" w:beforeAutospacing="1" w:after="240"/>
    </w:pPr>
    <w:rPr>
      <w:color w:val="545455"/>
    </w:rPr>
  </w:style>
  <w:style w:type="paragraph" w:customStyle="1" w:styleId="quarto-title-meta-column-end">
    <w:name w:val="quarto-title-meta-column-end"/>
    <w:basedOn w:val="Normal"/>
    <w:rsid w:val="004C0E1C"/>
    <w:pPr>
      <w:spacing w:before="100" w:beforeAutospacing="1" w:after="100" w:afterAutospacing="1"/>
    </w:pPr>
  </w:style>
  <w:style w:type="paragraph" w:customStyle="1" w:styleId="lightable-minimal">
    <w:name w:val="lightable-minimal"/>
    <w:basedOn w:val="Normal"/>
    <w:rsid w:val="004C0E1C"/>
    <w:pPr>
      <w:spacing w:before="100" w:beforeAutospacing="1" w:after="150"/>
    </w:pPr>
  </w:style>
  <w:style w:type="paragraph" w:customStyle="1" w:styleId="lightable-classic">
    <w:name w:val="lightable-classic"/>
    <w:basedOn w:val="Normal"/>
    <w:rsid w:val="004C0E1C"/>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rsid w:val="004C0E1C"/>
    <w:pPr>
      <w:pBdr>
        <w:top w:val="double" w:sz="6" w:space="0" w:color="111111"/>
        <w:bottom w:val="double" w:sz="6" w:space="0" w:color="111111"/>
      </w:pBdr>
      <w:spacing w:before="100" w:beforeAutospacing="1" w:after="150"/>
    </w:pPr>
  </w:style>
  <w:style w:type="paragraph" w:customStyle="1" w:styleId="lightable-material">
    <w:name w:val="lightable-material"/>
    <w:basedOn w:val="Normal"/>
    <w:rsid w:val="004C0E1C"/>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rsid w:val="004C0E1C"/>
    <w:pPr>
      <w:shd w:val="clear" w:color="auto" w:fill="363640"/>
      <w:spacing w:before="100" w:beforeAutospacing="1" w:after="150"/>
    </w:pPr>
    <w:rPr>
      <w:rFonts w:ascii="Roboto" w:hAnsi="Roboto"/>
    </w:rPr>
  </w:style>
  <w:style w:type="paragraph" w:customStyle="1" w:styleId="lightable-paper">
    <w:name w:val="lightable-paper"/>
    <w:basedOn w:val="Normal"/>
    <w:rsid w:val="004C0E1C"/>
    <w:pPr>
      <w:spacing w:before="100" w:beforeAutospacing="1" w:after="150"/>
    </w:pPr>
    <w:rPr>
      <w:color w:val="444444"/>
    </w:rPr>
  </w:style>
  <w:style w:type="paragraph" w:customStyle="1" w:styleId="checkbox">
    <w:name w:val="checkbox"/>
    <w:basedOn w:val="Normal"/>
    <w:rsid w:val="004C0E1C"/>
    <w:pPr>
      <w:spacing w:before="100" w:beforeAutospacing="1" w:after="100" w:afterAutospacing="1"/>
    </w:pPr>
  </w:style>
  <w:style w:type="paragraph" w:customStyle="1" w:styleId="radio">
    <w:name w:val="radio"/>
    <w:basedOn w:val="Normal"/>
    <w:rsid w:val="004C0E1C"/>
    <w:pPr>
      <w:spacing w:before="100" w:beforeAutospacing="1" w:after="100" w:afterAutospacing="1"/>
    </w:pPr>
  </w:style>
  <w:style w:type="paragraph" w:customStyle="1" w:styleId="dropdown-menudata-bs-popper">
    <w:name w:val="dropdown-menu[data-bs-popper]"/>
    <w:basedOn w:val="Normal"/>
    <w:rsid w:val="004C0E1C"/>
    <w:pPr>
      <w:spacing w:before="100" w:beforeAutospacing="1" w:after="100" w:afterAutospacing="1"/>
    </w:pPr>
  </w:style>
  <w:style w:type="paragraph" w:customStyle="1" w:styleId="accordion-collapse">
    <w:name w:val="accordion-collapse"/>
    <w:basedOn w:val="Normal"/>
    <w:rsid w:val="004C0E1C"/>
    <w:pPr>
      <w:spacing w:before="100" w:beforeAutospacing="1" w:after="100" w:afterAutospacing="1"/>
    </w:pPr>
  </w:style>
  <w:style w:type="paragraph" w:customStyle="1" w:styleId="accordion-item">
    <w:name w:val="accordion-item"/>
    <w:basedOn w:val="Normal"/>
    <w:rsid w:val="004C0E1C"/>
    <w:pPr>
      <w:spacing w:before="100" w:beforeAutospacing="1" w:after="100" w:afterAutospacing="1"/>
    </w:pPr>
  </w:style>
  <w:style w:type="paragraph" w:customStyle="1" w:styleId="tooltip-arrow">
    <w:name w:val="tooltip-arrow"/>
    <w:basedOn w:val="Normal"/>
    <w:rsid w:val="004C0E1C"/>
    <w:pPr>
      <w:spacing w:before="100" w:beforeAutospacing="1" w:after="100" w:afterAutospacing="1"/>
    </w:pPr>
  </w:style>
  <w:style w:type="paragraph" w:customStyle="1" w:styleId="popover-arrow">
    <w:name w:val="popover-arrow"/>
    <w:basedOn w:val="Normal"/>
    <w:rsid w:val="004C0E1C"/>
    <w:pPr>
      <w:spacing w:before="100" w:beforeAutospacing="1" w:after="100" w:afterAutospacing="1"/>
    </w:pPr>
  </w:style>
  <w:style w:type="paragraph" w:customStyle="1" w:styleId="value-box-area">
    <w:name w:val="value-box-area"/>
    <w:basedOn w:val="Normal"/>
    <w:rsid w:val="004C0E1C"/>
    <w:pPr>
      <w:spacing w:before="100" w:beforeAutospacing="1" w:after="100" w:afterAutospacing="1"/>
    </w:pPr>
  </w:style>
  <w:style w:type="paragraph" w:customStyle="1" w:styleId="value-box-title">
    <w:name w:val="value-box-title"/>
    <w:basedOn w:val="Normal"/>
    <w:rsid w:val="004C0E1C"/>
    <w:pPr>
      <w:spacing w:before="100" w:beforeAutospacing="1" w:after="100" w:afterAutospacing="1"/>
    </w:pPr>
  </w:style>
  <w:style w:type="paragraph" w:customStyle="1" w:styleId="value-box-value">
    <w:name w:val="value-box-value"/>
    <w:basedOn w:val="Normal"/>
    <w:rsid w:val="004C0E1C"/>
    <w:pPr>
      <w:spacing w:before="100" w:beforeAutospacing="1" w:after="100" w:afterAutospacing="1"/>
    </w:pPr>
  </w:style>
  <w:style w:type="paragraph" w:customStyle="1" w:styleId="value-box-showcase">
    <w:name w:val="value-box-showcase"/>
    <w:basedOn w:val="Normal"/>
    <w:rsid w:val="004C0E1C"/>
    <w:pPr>
      <w:spacing w:before="100" w:beforeAutospacing="1" w:after="100" w:afterAutospacing="1"/>
    </w:pPr>
  </w:style>
  <w:style w:type="paragraph" w:customStyle="1" w:styleId="card-footer">
    <w:name w:val="card-footer"/>
    <w:basedOn w:val="Normal"/>
    <w:rsid w:val="004C0E1C"/>
    <w:pPr>
      <w:spacing w:before="100" w:beforeAutospacing="1" w:after="100" w:afterAutospacing="1"/>
    </w:pPr>
  </w:style>
  <w:style w:type="paragraph" w:customStyle="1" w:styleId="sidebar-title">
    <w:name w:val="sidebar-title"/>
    <w:basedOn w:val="Normal"/>
    <w:rsid w:val="004C0E1C"/>
    <w:pPr>
      <w:spacing w:before="100" w:beforeAutospacing="1" w:after="100" w:afterAutospacing="1"/>
    </w:pPr>
  </w:style>
  <w:style w:type="paragraph" w:customStyle="1" w:styleId="widget-subarea">
    <w:name w:val="widget-subarea"/>
    <w:basedOn w:val="Normal"/>
    <w:rsid w:val="004C0E1C"/>
    <w:pPr>
      <w:spacing w:before="100" w:beforeAutospacing="1" w:after="100" w:afterAutospacing="1"/>
    </w:pPr>
  </w:style>
  <w:style w:type="paragraph" w:customStyle="1" w:styleId="column-screen-inset-shaded">
    <w:name w:val="column-screen-inset-shaded"/>
    <w:basedOn w:val="Normal"/>
    <w:rsid w:val="004C0E1C"/>
    <w:pPr>
      <w:spacing w:before="100" w:beforeAutospacing="1" w:after="100" w:afterAutospacing="1"/>
    </w:pPr>
  </w:style>
  <w:style w:type="paragraph" w:customStyle="1" w:styleId="nav-item">
    <w:name w:val="nav-item"/>
    <w:basedOn w:val="Normal"/>
    <w:rsid w:val="004C0E1C"/>
    <w:pPr>
      <w:spacing w:before="100" w:beforeAutospacing="1" w:after="100" w:afterAutospacing="1"/>
    </w:pPr>
  </w:style>
  <w:style w:type="paragraph" w:customStyle="1" w:styleId="code-with-filename-file">
    <w:name w:val="code-with-filename-file"/>
    <w:basedOn w:val="Normal"/>
    <w:rsid w:val="004C0E1C"/>
    <w:pPr>
      <w:spacing w:before="100" w:beforeAutospacing="1" w:after="100" w:afterAutospacing="1"/>
    </w:pPr>
  </w:style>
  <w:style w:type="paragraph" w:customStyle="1" w:styleId="quarto-categories">
    <w:name w:val="quarto-categories"/>
    <w:basedOn w:val="Normal"/>
    <w:rsid w:val="004C0E1C"/>
    <w:pPr>
      <w:spacing w:before="100" w:beforeAutospacing="1" w:after="100" w:afterAutospacing="1"/>
    </w:pPr>
  </w:style>
  <w:style w:type="paragraph" w:customStyle="1" w:styleId="dark-content">
    <w:name w:val="dark-content"/>
    <w:basedOn w:val="Normal"/>
    <w:rsid w:val="004C0E1C"/>
    <w:pPr>
      <w:spacing w:before="100" w:beforeAutospacing="1" w:after="100" w:afterAutospacing="1"/>
    </w:pPr>
  </w:style>
  <w:style w:type="paragraph" w:customStyle="1" w:styleId="light-content">
    <w:name w:val="light-content"/>
    <w:basedOn w:val="Normal"/>
    <w:rsid w:val="004C0E1C"/>
    <w:pPr>
      <w:spacing w:before="100" w:beforeAutospacing="1" w:after="100" w:afterAutospacing="1"/>
    </w:pPr>
  </w:style>
  <w:style w:type="paragraph" w:customStyle="1" w:styleId="code-annotation-anchor">
    <w:name w:val="code-annotation-anchor"/>
    <w:basedOn w:val="Normal"/>
    <w:rsid w:val="004C0E1C"/>
    <w:pPr>
      <w:spacing w:before="100" w:beforeAutospacing="1" w:after="100" w:afterAutospacing="1"/>
    </w:pPr>
  </w:style>
  <w:style w:type="paragraph" w:customStyle="1" w:styleId="bi">
    <w:name w:val="bi"/>
    <w:basedOn w:val="Normal"/>
    <w:rsid w:val="004C0E1C"/>
    <w:pPr>
      <w:spacing w:before="100" w:beforeAutospacing="1" w:after="100" w:afterAutospacing="1"/>
    </w:pPr>
  </w:style>
  <w:style w:type="paragraph" w:customStyle="1" w:styleId="offcanvas-header">
    <w:name w:val="offcanvas-header"/>
    <w:basedOn w:val="Normal"/>
    <w:rsid w:val="004C0E1C"/>
    <w:pPr>
      <w:spacing w:before="100" w:beforeAutospacing="1" w:after="100" w:afterAutospacing="1"/>
    </w:pPr>
  </w:style>
  <w:style w:type="paragraph" w:customStyle="1" w:styleId="offcanvas-body">
    <w:name w:val="offcanvas-body"/>
    <w:basedOn w:val="Normal"/>
    <w:rsid w:val="004C0E1C"/>
    <w:pPr>
      <w:spacing w:before="100" w:beforeAutospacing="1" w:after="100" w:afterAutospacing="1"/>
    </w:pPr>
  </w:style>
  <w:style w:type="paragraph" w:customStyle="1" w:styleId="form-group">
    <w:name w:val="form-group"/>
    <w:basedOn w:val="Normal"/>
    <w:rsid w:val="004C0E1C"/>
    <w:pPr>
      <w:spacing w:before="100" w:beforeAutospacing="1" w:after="100" w:afterAutospacing="1"/>
    </w:pPr>
  </w:style>
  <w:style w:type="paragraph" w:customStyle="1" w:styleId="selectize-control">
    <w:name w:val="selectize-control"/>
    <w:basedOn w:val="Normal"/>
    <w:rsid w:val="004C0E1C"/>
    <w:pPr>
      <w:spacing w:before="100" w:beforeAutospacing="1" w:after="100" w:afterAutospacing="1"/>
    </w:pPr>
  </w:style>
  <w:style w:type="paragraph" w:customStyle="1" w:styleId="cell-decorator">
    <w:name w:val="cell-decorator"/>
    <w:basedOn w:val="Normal"/>
    <w:rsid w:val="004C0E1C"/>
    <w:pPr>
      <w:spacing w:before="100" w:beforeAutospacing="1" w:after="100" w:afterAutospacing="1"/>
    </w:pPr>
  </w:style>
  <w:style w:type="paragraph" w:customStyle="1" w:styleId="Title1">
    <w:name w:val="Title1"/>
    <w:basedOn w:val="Normal"/>
    <w:rsid w:val="004C0E1C"/>
    <w:pPr>
      <w:spacing w:before="100" w:beforeAutospacing="1" w:after="100" w:afterAutospacing="1"/>
    </w:pPr>
  </w:style>
  <w:style w:type="paragraph" w:customStyle="1" w:styleId="quarto-category">
    <w:name w:val="quarto-category"/>
    <w:basedOn w:val="Normal"/>
    <w:rsid w:val="004C0E1C"/>
    <w:pPr>
      <w:spacing w:before="100" w:beforeAutospacing="1" w:after="100" w:afterAutospacing="1"/>
    </w:pPr>
  </w:style>
  <w:style w:type="paragraph" w:customStyle="1" w:styleId="quarto-title-blockdivbutton">
    <w:name w:val="quarto-title-block&gt;div&gt;button"/>
    <w:basedOn w:val="Normal"/>
    <w:rsid w:val="004C0E1C"/>
    <w:pPr>
      <w:spacing w:before="100" w:beforeAutospacing="1" w:after="100" w:afterAutospacing="1"/>
    </w:pPr>
  </w:style>
  <w:style w:type="paragraph" w:customStyle="1" w:styleId="abstract-title">
    <w:name w:val="abstract-title"/>
    <w:basedOn w:val="Normal"/>
    <w:rsid w:val="004C0E1C"/>
    <w:pPr>
      <w:spacing w:before="100" w:beforeAutospacing="1" w:after="100" w:afterAutospacing="1"/>
    </w:pPr>
  </w:style>
  <w:style w:type="paragraph" w:customStyle="1" w:styleId="text-bg-default">
    <w:name w:val="text-bg-default"/>
    <w:basedOn w:val="Normal"/>
    <w:rsid w:val="004C0E1C"/>
    <w:pPr>
      <w:spacing w:before="100" w:beforeAutospacing="1" w:after="100" w:afterAutospacing="1"/>
    </w:pPr>
    <w:rPr>
      <w:color w:val="FFFFFF"/>
    </w:rPr>
  </w:style>
  <w:style w:type="paragraph" w:customStyle="1" w:styleId="text-bg-primary">
    <w:name w:val="text-bg-primary"/>
    <w:basedOn w:val="Normal"/>
    <w:rsid w:val="004C0E1C"/>
    <w:pPr>
      <w:spacing w:before="100" w:beforeAutospacing="1" w:after="100" w:afterAutospacing="1"/>
    </w:pPr>
    <w:rPr>
      <w:color w:val="FFFFFF"/>
    </w:rPr>
  </w:style>
  <w:style w:type="paragraph" w:customStyle="1" w:styleId="text-bg-secondary">
    <w:name w:val="text-bg-secondary"/>
    <w:basedOn w:val="Normal"/>
    <w:rsid w:val="004C0E1C"/>
    <w:pPr>
      <w:spacing w:before="100" w:beforeAutospacing="1" w:after="100" w:afterAutospacing="1"/>
    </w:pPr>
    <w:rPr>
      <w:color w:val="FFFFFF"/>
    </w:rPr>
  </w:style>
  <w:style w:type="paragraph" w:customStyle="1" w:styleId="text-bg-success">
    <w:name w:val="text-bg-success"/>
    <w:basedOn w:val="Normal"/>
    <w:rsid w:val="004C0E1C"/>
    <w:pPr>
      <w:spacing w:before="100" w:beforeAutospacing="1" w:after="100" w:afterAutospacing="1"/>
    </w:pPr>
    <w:rPr>
      <w:color w:val="FFFFFF"/>
    </w:rPr>
  </w:style>
  <w:style w:type="paragraph" w:customStyle="1" w:styleId="text-bg-info">
    <w:name w:val="text-bg-info"/>
    <w:basedOn w:val="Normal"/>
    <w:rsid w:val="004C0E1C"/>
    <w:pPr>
      <w:spacing w:before="100" w:beforeAutospacing="1" w:after="100" w:afterAutospacing="1"/>
    </w:pPr>
    <w:rPr>
      <w:color w:val="FFFFFF"/>
    </w:rPr>
  </w:style>
  <w:style w:type="paragraph" w:customStyle="1" w:styleId="text-bg-warning">
    <w:name w:val="text-bg-warning"/>
    <w:basedOn w:val="Normal"/>
    <w:rsid w:val="004C0E1C"/>
    <w:pPr>
      <w:spacing w:before="100" w:beforeAutospacing="1" w:after="100" w:afterAutospacing="1"/>
    </w:pPr>
    <w:rPr>
      <w:color w:val="FFFFFF"/>
    </w:rPr>
  </w:style>
  <w:style w:type="paragraph" w:customStyle="1" w:styleId="text-bg-danger">
    <w:name w:val="text-bg-danger"/>
    <w:basedOn w:val="Normal"/>
    <w:rsid w:val="004C0E1C"/>
    <w:pPr>
      <w:spacing w:before="100" w:beforeAutospacing="1" w:after="100" w:afterAutospacing="1"/>
    </w:pPr>
    <w:rPr>
      <w:color w:val="FFFFFF"/>
    </w:rPr>
  </w:style>
  <w:style w:type="paragraph" w:customStyle="1" w:styleId="text-bg-light">
    <w:name w:val="text-bg-light"/>
    <w:basedOn w:val="Normal"/>
    <w:rsid w:val="004C0E1C"/>
    <w:pPr>
      <w:spacing w:before="100" w:beforeAutospacing="1" w:after="100" w:afterAutospacing="1"/>
    </w:pPr>
    <w:rPr>
      <w:color w:val="000000"/>
    </w:rPr>
  </w:style>
  <w:style w:type="paragraph" w:customStyle="1" w:styleId="text-bg-dark">
    <w:name w:val="text-bg-dark"/>
    <w:basedOn w:val="Normal"/>
    <w:rsid w:val="004C0E1C"/>
    <w:pPr>
      <w:spacing w:before="100" w:beforeAutospacing="1" w:after="100" w:afterAutospacing="1"/>
    </w:pPr>
    <w:rPr>
      <w:color w:val="FFFFFF"/>
    </w:rPr>
  </w:style>
  <w:style w:type="paragraph" w:customStyle="1" w:styleId="align-baseline">
    <w:name w:val="align-baseline"/>
    <w:basedOn w:val="Normal"/>
    <w:rsid w:val="004C0E1C"/>
    <w:pPr>
      <w:spacing w:before="100" w:beforeAutospacing="1" w:after="100" w:afterAutospacing="1"/>
      <w:textAlignment w:val="baseline"/>
    </w:pPr>
  </w:style>
  <w:style w:type="paragraph" w:customStyle="1" w:styleId="align-top">
    <w:name w:val="align-top"/>
    <w:basedOn w:val="Normal"/>
    <w:rsid w:val="004C0E1C"/>
    <w:pPr>
      <w:spacing w:before="100" w:beforeAutospacing="1" w:after="100" w:afterAutospacing="1"/>
      <w:textAlignment w:val="top"/>
    </w:pPr>
  </w:style>
  <w:style w:type="paragraph" w:customStyle="1" w:styleId="align-middle">
    <w:name w:val="align-middle"/>
    <w:basedOn w:val="Normal"/>
    <w:rsid w:val="004C0E1C"/>
    <w:pPr>
      <w:spacing w:before="100" w:beforeAutospacing="1" w:after="100" w:afterAutospacing="1"/>
      <w:textAlignment w:val="center"/>
    </w:pPr>
  </w:style>
  <w:style w:type="paragraph" w:customStyle="1" w:styleId="align-bottom">
    <w:name w:val="align-bottom"/>
    <w:basedOn w:val="Normal"/>
    <w:rsid w:val="004C0E1C"/>
    <w:pPr>
      <w:spacing w:before="100" w:beforeAutospacing="1" w:after="100" w:afterAutospacing="1"/>
      <w:textAlignment w:val="bottom"/>
    </w:pPr>
  </w:style>
  <w:style w:type="paragraph" w:customStyle="1" w:styleId="align-text-bottom">
    <w:name w:val="align-text-bottom"/>
    <w:basedOn w:val="Normal"/>
    <w:rsid w:val="004C0E1C"/>
    <w:pPr>
      <w:spacing w:before="100" w:beforeAutospacing="1" w:after="100" w:afterAutospacing="1"/>
      <w:textAlignment w:val="bottom"/>
    </w:pPr>
  </w:style>
  <w:style w:type="paragraph" w:customStyle="1" w:styleId="align-text-top">
    <w:name w:val="align-text-top"/>
    <w:basedOn w:val="Normal"/>
    <w:rsid w:val="004C0E1C"/>
    <w:pPr>
      <w:spacing w:before="100" w:beforeAutospacing="1" w:after="100" w:afterAutospacing="1"/>
      <w:textAlignment w:val="top"/>
    </w:pPr>
  </w:style>
  <w:style w:type="paragraph" w:customStyle="1" w:styleId="d-inline">
    <w:name w:val="d-inline"/>
    <w:basedOn w:val="Normal"/>
    <w:rsid w:val="004C0E1C"/>
    <w:pPr>
      <w:spacing w:before="100" w:beforeAutospacing="1" w:after="100" w:afterAutospacing="1"/>
    </w:pPr>
  </w:style>
  <w:style w:type="paragraph" w:customStyle="1" w:styleId="d-block">
    <w:name w:val="d-block"/>
    <w:basedOn w:val="Normal"/>
    <w:rsid w:val="004C0E1C"/>
    <w:pPr>
      <w:spacing w:before="100" w:beforeAutospacing="1" w:after="100" w:afterAutospacing="1"/>
    </w:pPr>
  </w:style>
  <w:style w:type="paragraph" w:customStyle="1" w:styleId="d-none">
    <w:name w:val="d-none"/>
    <w:basedOn w:val="Normal"/>
    <w:rsid w:val="004C0E1C"/>
    <w:pPr>
      <w:spacing w:before="100" w:beforeAutospacing="1" w:after="100" w:afterAutospacing="1"/>
    </w:pPr>
    <w:rPr>
      <w:vanish/>
    </w:rPr>
  </w:style>
  <w:style w:type="paragraph" w:customStyle="1" w:styleId="border-0">
    <w:name w:val="border-0"/>
    <w:basedOn w:val="Normal"/>
    <w:rsid w:val="004C0E1C"/>
    <w:pPr>
      <w:spacing w:before="100" w:beforeAutospacing="1" w:after="100" w:afterAutospacing="1"/>
    </w:pPr>
  </w:style>
  <w:style w:type="paragraph" w:customStyle="1" w:styleId="border-top-0">
    <w:name w:val="border-top-0"/>
    <w:basedOn w:val="Normal"/>
    <w:rsid w:val="004C0E1C"/>
    <w:pPr>
      <w:spacing w:before="100" w:beforeAutospacing="1" w:after="100" w:afterAutospacing="1"/>
    </w:pPr>
  </w:style>
  <w:style w:type="paragraph" w:customStyle="1" w:styleId="border-end-0">
    <w:name w:val="border-end-0"/>
    <w:basedOn w:val="Normal"/>
    <w:rsid w:val="004C0E1C"/>
    <w:pPr>
      <w:spacing w:before="100" w:beforeAutospacing="1" w:after="100" w:afterAutospacing="1"/>
    </w:pPr>
  </w:style>
  <w:style w:type="paragraph" w:customStyle="1" w:styleId="border-bottom-0">
    <w:name w:val="border-bottom-0"/>
    <w:basedOn w:val="Normal"/>
    <w:rsid w:val="004C0E1C"/>
    <w:pPr>
      <w:spacing w:before="100" w:beforeAutospacing="1" w:after="100" w:afterAutospacing="1"/>
    </w:pPr>
  </w:style>
  <w:style w:type="paragraph" w:customStyle="1" w:styleId="border-start-0">
    <w:name w:val="border-start-0"/>
    <w:basedOn w:val="Normal"/>
    <w:rsid w:val="004C0E1C"/>
    <w:pPr>
      <w:spacing w:before="100" w:beforeAutospacing="1" w:after="100" w:afterAutospacing="1"/>
    </w:pPr>
  </w:style>
  <w:style w:type="paragraph" w:customStyle="1" w:styleId="border-1">
    <w:name w:val="border-1"/>
    <w:basedOn w:val="Normal"/>
    <w:rsid w:val="004C0E1C"/>
    <w:pPr>
      <w:spacing w:before="100" w:beforeAutospacing="1" w:after="100" w:afterAutospacing="1"/>
    </w:pPr>
  </w:style>
  <w:style w:type="paragraph" w:customStyle="1" w:styleId="border-2">
    <w:name w:val="border-2"/>
    <w:basedOn w:val="Normal"/>
    <w:rsid w:val="004C0E1C"/>
    <w:pPr>
      <w:spacing w:before="100" w:beforeAutospacing="1" w:after="100" w:afterAutospacing="1"/>
    </w:pPr>
  </w:style>
  <w:style w:type="paragraph" w:customStyle="1" w:styleId="border-3">
    <w:name w:val="border-3"/>
    <w:basedOn w:val="Normal"/>
    <w:rsid w:val="004C0E1C"/>
    <w:pPr>
      <w:spacing w:before="100" w:beforeAutospacing="1" w:after="100" w:afterAutospacing="1"/>
    </w:pPr>
  </w:style>
  <w:style w:type="paragraph" w:customStyle="1" w:styleId="border-4">
    <w:name w:val="border-4"/>
    <w:basedOn w:val="Normal"/>
    <w:rsid w:val="004C0E1C"/>
    <w:pPr>
      <w:spacing w:before="100" w:beforeAutospacing="1" w:after="100" w:afterAutospacing="1"/>
    </w:pPr>
  </w:style>
  <w:style w:type="paragraph" w:customStyle="1" w:styleId="border-5">
    <w:name w:val="border-5"/>
    <w:basedOn w:val="Normal"/>
    <w:rsid w:val="004C0E1C"/>
    <w:pPr>
      <w:spacing w:before="100" w:beforeAutospacing="1" w:after="100" w:afterAutospacing="1"/>
    </w:pPr>
  </w:style>
  <w:style w:type="paragraph" w:customStyle="1" w:styleId="w-25">
    <w:name w:val="w-25"/>
    <w:basedOn w:val="Normal"/>
    <w:rsid w:val="004C0E1C"/>
    <w:pPr>
      <w:spacing w:before="100" w:beforeAutospacing="1" w:after="100" w:afterAutospacing="1"/>
    </w:pPr>
  </w:style>
  <w:style w:type="paragraph" w:customStyle="1" w:styleId="w-50">
    <w:name w:val="w-50"/>
    <w:basedOn w:val="Normal"/>
    <w:rsid w:val="004C0E1C"/>
    <w:pPr>
      <w:spacing w:before="100" w:beforeAutospacing="1" w:after="100" w:afterAutospacing="1"/>
    </w:pPr>
  </w:style>
  <w:style w:type="paragraph" w:customStyle="1" w:styleId="w-75">
    <w:name w:val="w-75"/>
    <w:basedOn w:val="Normal"/>
    <w:rsid w:val="004C0E1C"/>
    <w:pPr>
      <w:spacing w:before="100" w:beforeAutospacing="1" w:after="100" w:afterAutospacing="1"/>
    </w:pPr>
  </w:style>
  <w:style w:type="paragraph" w:customStyle="1" w:styleId="w-100">
    <w:name w:val="w-100"/>
    <w:basedOn w:val="Normal"/>
    <w:rsid w:val="004C0E1C"/>
    <w:pPr>
      <w:spacing w:before="100" w:beforeAutospacing="1" w:after="100" w:afterAutospacing="1"/>
    </w:pPr>
  </w:style>
  <w:style w:type="paragraph" w:customStyle="1" w:styleId="w-auto">
    <w:name w:val="w-auto"/>
    <w:basedOn w:val="Normal"/>
    <w:rsid w:val="004C0E1C"/>
    <w:pPr>
      <w:spacing w:before="100" w:beforeAutospacing="1" w:after="100" w:afterAutospacing="1"/>
    </w:pPr>
  </w:style>
  <w:style w:type="paragraph" w:customStyle="1" w:styleId="m-0">
    <w:name w:val="m-0"/>
    <w:basedOn w:val="Normal"/>
    <w:rsid w:val="004C0E1C"/>
  </w:style>
  <w:style w:type="paragraph" w:customStyle="1" w:styleId="m-auto">
    <w:name w:val="m-auto"/>
    <w:basedOn w:val="Normal"/>
    <w:rsid w:val="004C0E1C"/>
    <w:pPr>
      <w:spacing w:before="100" w:beforeAutospacing="1" w:after="100" w:afterAutospacing="1"/>
    </w:pPr>
  </w:style>
  <w:style w:type="paragraph" w:customStyle="1" w:styleId="mx-0">
    <w:name w:val="mx-0"/>
    <w:basedOn w:val="Normal"/>
    <w:rsid w:val="004C0E1C"/>
    <w:pPr>
      <w:spacing w:before="100" w:beforeAutospacing="1" w:after="100" w:afterAutospacing="1"/>
    </w:pPr>
  </w:style>
  <w:style w:type="paragraph" w:customStyle="1" w:styleId="mx-auto">
    <w:name w:val="mx-auto"/>
    <w:basedOn w:val="Normal"/>
    <w:rsid w:val="004C0E1C"/>
    <w:pPr>
      <w:spacing w:before="100" w:beforeAutospacing="1" w:after="100" w:afterAutospacing="1"/>
    </w:pPr>
  </w:style>
  <w:style w:type="paragraph" w:customStyle="1" w:styleId="my-0">
    <w:name w:val="my-0"/>
    <w:basedOn w:val="Normal"/>
    <w:rsid w:val="004C0E1C"/>
  </w:style>
  <w:style w:type="paragraph" w:customStyle="1" w:styleId="my-auto">
    <w:name w:val="my-auto"/>
    <w:basedOn w:val="Normal"/>
    <w:rsid w:val="004C0E1C"/>
    <w:pPr>
      <w:spacing w:before="100" w:beforeAutospacing="1" w:after="100" w:afterAutospacing="1"/>
    </w:pPr>
  </w:style>
  <w:style w:type="paragraph" w:customStyle="1" w:styleId="mt-0">
    <w:name w:val="mt-0"/>
    <w:basedOn w:val="Normal"/>
    <w:rsid w:val="004C0E1C"/>
    <w:pPr>
      <w:spacing w:after="100" w:afterAutospacing="1"/>
    </w:pPr>
  </w:style>
  <w:style w:type="paragraph" w:customStyle="1" w:styleId="mt-auto">
    <w:name w:val="mt-auto"/>
    <w:basedOn w:val="Normal"/>
    <w:rsid w:val="004C0E1C"/>
    <w:pPr>
      <w:spacing w:before="100" w:beforeAutospacing="1" w:after="100" w:afterAutospacing="1"/>
    </w:pPr>
  </w:style>
  <w:style w:type="paragraph" w:customStyle="1" w:styleId="me-0">
    <w:name w:val="me-0"/>
    <w:basedOn w:val="Normal"/>
    <w:rsid w:val="004C0E1C"/>
    <w:pPr>
      <w:spacing w:before="100" w:beforeAutospacing="1" w:after="100" w:afterAutospacing="1"/>
    </w:pPr>
  </w:style>
  <w:style w:type="paragraph" w:customStyle="1" w:styleId="me-auto">
    <w:name w:val="me-auto"/>
    <w:basedOn w:val="Normal"/>
    <w:rsid w:val="004C0E1C"/>
    <w:pPr>
      <w:spacing w:before="100" w:beforeAutospacing="1" w:after="100" w:afterAutospacing="1"/>
    </w:pPr>
  </w:style>
  <w:style w:type="paragraph" w:customStyle="1" w:styleId="mb-0">
    <w:name w:val="mb-0"/>
    <w:basedOn w:val="Normal"/>
    <w:rsid w:val="004C0E1C"/>
    <w:pPr>
      <w:spacing w:before="100" w:beforeAutospacing="1"/>
    </w:pPr>
  </w:style>
  <w:style w:type="paragraph" w:customStyle="1" w:styleId="mb-auto">
    <w:name w:val="mb-auto"/>
    <w:basedOn w:val="Normal"/>
    <w:rsid w:val="004C0E1C"/>
    <w:pPr>
      <w:spacing w:before="100" w:beforeAutospacing="1" w:after="100" w:afterAutospacing="1"/>
    </w:pPr>
  </w:style>
  <w:style w:type="paragraph" w:customStyle="1" w:styleId="ms-0">
    <w:name w:val="ms-0"/>
    <w:basedOn w:val="Normal"/>
    <w:rsid w:val="004C0E1C"/>
    <w:pPr>
      <w:spacing w:before="100" w:beforeAutospacing="1" w:after="100" w:afterAutospacing="1"/>
    </w:pPr>
  </w:style>
  <w:style w:type="paragraph" w:customStyle="1" w:styleId="ms-auto">
    <w:name w:val="ms-auto"/>
    <w:basedOn w:val="Normal"/>
    <w:rsid w:val="004C0E1C"/>
    <w:pPr>
      <w:spacing w:before="100" w:beforeAutospacing="1" w:after="100" w:afterAutospacing="1"/>
    </w:pPr>
  </w:style>
  <w:style w:type="paragraph" w:customStyle="1" w:styleId="p-0">
    <w:name w:val="p-0"/>
    <w:basedOn w:val="Normal"/>
    <w:rsid w:val="004C0E1C"/>
    <w:pPr>
      <w:spacing w:before="100" w:beforeAutospacing="1" w:after="100" w:afterAutospacing="1"/>
    </w:pPr>
  </w:style>
  <w:style w:type="paragraph" w:customStyle="1" w:styleId="px-0">
    <w:name w:val="px-0"/>
    <w:basedOn w:val="Normal"/>
    <w:rsid w:val="004C0E1C"/>
    <w:pPr>
      <w:spacing w:before="100" w:beforeAutospacing="1" w:after="100" w:afterAutospacing="1"/>
    </w:pPr>
  </w:style>
  <w:style w:type="paragraph" w:customStyle="1" w:styleId="py-0">
    <w:name w:val="py-0"/>
    <w:basedOn w:val="Normal"/>
    <w:rsid w:val="004C0E1C"/>
    <w:pPr>
      <w:spacing w:before="100" w:beforeAutospacing="1" w:after="100" w:afterAutospacing="1"/>
    </w:pPr>
  </w:style>
  <w:style w:type="paragraph" w:customStyle="1" w:styleId="pt-0">
    <w:name w:val="pt-0"/>
    <w:basedOn w:val="Normal"/>
    <w:rsid w:val="004C0E1C"/>
    <w:pPr>
      <w:spacing w:before="100" w:beforeAutospacing="1" w:after="100" w:afterAutospacing="1"/>
    </w:pPr>
  </w:style>
  <w:style w:type="paragraph" w:customStyle="1" w:styleId="pe-0">
    <w:name w:val="pe-0"/>
    <w:basedOn w:val="Normal"/>
    <w:rsid w:val="004C0E1C"/>
    <w:pPr>
      <w:spacing w:before="100" w:beforeAutospacing="1" w:after="100" w:afterAutospacing="1"/>
    </w:pPr>
  </w:style>
  <w:style w:type="paragraph" w:customStyle="1" w:styleId="pb-0">
    <w:name w:val="pb-0"/>
    <w:basedOn w:val="Normal"/>
    <w:rsid w:val="004C0E1C"/>
    <w:pPr>
      <w:spacing w:before="100" w:beforeAutospacing="1" w:after="100" w:afterAutospacing="1"/>
    </w:pPr>
  </w:style>
  <w:style w:type="paragraph" w:customStyle="1" w:styleId="ps-0">
    <w:name w:val="ps-0"/>
    <w:basedOn w:val="Normal"/>
    <w:rsid w:val="004C0E1C"/>
    <w:pPr>
      <w:spacing w:before="100" w:beforeAutospacing="1" w:after="100" w:afterAutospacing="1"/>
    </w:pPr>
  </w:style>
  <w:style w:type="paragraph" w:customStyle="1" w:styleId="font-monospace">
    <w:name w:val="font-monospace"/>
    <w:basedOn w:val="Normal"/>
    <w:rsid w:val="004C0E1C"/>
    <w:pPr>
      <w:spacing w:before="100" w:beforeAutospacing="1" w:after="100" w:afterAutospacing="1"/>
    </w:pPr>
    <w:rPr>
      <w:rFonts w:ascii="var(--bs-font-monospace)" w:hAnsi="var(--bs-font-monospace)"/>
    </w:rPr>
  </w:style>
  <w:style w:type="paragraph" w:customStyle="1" w:styleId="fst-italic">
    <w:name w:val="fst-italic"/>
    <w:basedOn w:val="Normal"/>
    <w:rsid w:val="004C0E1C"/>
    <w:pPr>
      <w:spacing w:before="100" w:beforeAutospacing="1" w:after="100" w:afterAutospacing="1"/>
    </w:pPr>
    <w:rPr>
      <w:i/>
      <w:iCs/>
    </w:rPr>
  </w:style>
  <w:style w:type="paragraph" w:customStyle="1" w:styleId="fst-normal">
    <w:name w:val="fst-normal"/>
    <w:basedOn w:val="Normal"/>
    <w:rsid w:val="004C0E1C"/>
    <w:pPr>
      <w:spacing w:before="100" w:beforeAutospacing="1" w:after="100" w:afterAutospacing="1"/>
    </w:pPr>
  </w:style>
  <w:style w:type="paragraph" w:customStyle="1" w:styleId="fw-lighter">
    <w:name w:val="fw-lighter"/>
    <w:basedOn w:val="Normal"/>
    <w:rsid w:val="004C0E1C"/>
    <w:pPr>
      <w:spacing w:before="100" w:beforeAutospacing="1" w:after="100" w:afterAutospacing="1"/>
    </w:pPr>
  </w:style>
  <w:style w:type="paragraph" w:customStyle="1" w:styleId="fw-light">
    <w:name w:val="fw-light"/>
    <w:basedOn w:val="Normal"/>
    <w:rsid w:val="004C0E1C"/>
    <w:pPr>
      <w:spacing w:before="100" w:beforeAutospacing="1" w:after="100" w:afterAutospacing="1"/>
    </w:pPr>
  </w:style>
  <w:style w:type="paragraph" w:customStyle="1" w:styleId="fw-normal">
    <w:name w:val="fw-normal"/>
    <w:basedOn w:val="Normal"/>
    <w:rsid w:val="004C0E1C"/>
    <w:pPr>
      <w:spacing w:before="100" w:beforeAutospacing="1" w:after="100" w:afterAutospacing="1"/>
    </w:pPr>
  </w:style>
  <w:style w:type="paragraph" w:customStyle="1" w:styleId="fw-medium">
    <w:name w:val="fw-medium"/>
    <w:basedOn w:val="Normal"/>
    <w:rsid w:val="004C0E1C"/>
    <w:pPr>
      <w:spacing w:before="100" w:beforeAutospacing="1" w:after="100" w:afterAutospacing="1"/>
    </w:pPr>
  </w:style>
  <w:style w:type="paragraph" w:customStyle="1" w:styleId="fw-semibold">
    <w:name w:val="fw-semibold"/>
    <w:basedOn w:val="Normal"/>
    <w:rsid w:val="004C0E1C"/>
    <w:pPr>
      <w:spacing w:before="100" w:beforeAutospacing="1" w:after="100" w:afterAutospacing="1"/>
    </w:pPr>
    <w:rPr>
      <w:b/>
      <w:bCs/>
    </w:rPr>
  </w:style>
  <w:style w:type="paragraph" w:customStyle="1" w:styleId="fw-bold">
    <w:name w:val="fw-bold"/>
    <w:basedOn w:val="Normal"/>
    <w:rsid w:val="004C0E1C"/>
    <w:pPr>
      <w:spacing w:before="100" w:beforeAutospacing="1" w:after="100" w:afterAutospacing="1"/>
    </w:pPr>
    <w:rPr>
      <w:b/>
      <w:bCs/>
    </w:rPr>
  </w:style>
  <w:style w:type="paragraph" w:customStyle="1" w:styleId="fw-bolder">
    <w:name w:val="fw-bolder"/>
    <w:basedOn w:val="Normal"/>
    <w:rsid w:val="004C0E1C"/>
    <w:pPr>
      <w:spacing w:before="100" w:beforeAutospacing="1" w:after="100" w:afterAutospacing="1"/>
    </w:pPr>
    <w:rPr>
      <w:b/>
      <w:bCs/>
    </w:rPr>
  </w:style>
  <w:style w:type="paragraph" w:customStyle="1" w:styleId="lh-1">
    <w:name w:val="lh-1"/>
    <w:basedOn w:val="Normal"/>
    <w:rsid w:val="004C0E1C"/>
    <w:pPr>
      <w:spacing w:before="100" w:beforeAutospacing="1" w:after="100" w:afterAutospacing="1"/>
    </w:pPr>
  </w:style>
  <w:style w:type="paragraph" w:customStyle="1" w:styleId="lh-sm">
    <w:name w:val="lh-sm"/>
    <w:basedOn w:val="Normal"/>
    <w:rsid w:val="004C0E1C"/>
    <w:pPr>
      <w:spacing w:before="100" w:beforeAutospacing="1" w:after="100" w:afterAutospacing="1"/>
    </w:pPr>
  </w:style>
  <w:style w:type="paragraph" w:customStyle="1" w:styleId="lh-base">
    <w:name w:val="lh-base"/>
    <w:basedOn w:val="Normal"/>
    <w:rsid w:val="004C0E1C"/>
    <w:pPr>
      <w:spacing w:before="100" w:beforeAutospacing="1" w:after="100" w:afterAutospacing="1"/>
    </w:pPr>
  </w:style>
  <w:style w:type="paragraph" w:customStyle="1" w:styleId="lh-lg">
    <w:name w:val="lh-lg"/>
    <w:basedOn w:val="Normal"/>
    <w:rsid w:val="004C0E1C"/>
    <w:pPr>
      <w:spacing w:before="100" w:beforeAutospacing="1" w:after="100" w:afterAutospacing="1" w:line="480" w:lineRule="auto"/>
    </w:pPr>
  </w:style>
  <w:style w:type="paragraph" w:customStyle="1" w:styleId="text-start">
    <w:name w:val="text-start"/>
    <w:basedOn w:val="Normal"/>
    <w:rsid w:val="004C0E1C"/>
    <w:pPr>
      <w:spacing w:before="100" w:beforeAutospacing="1" w:after="100" w:afterAutospacing="1"/>
    </w:pPr>
  </w:style>
  <w:style w:type="paragraph" w:customStyle="1" w:styleId="text-end">
    <w:name w:val="text-end"/>
    <w:basedOn w:val="Normal"/>
    <w:rsid w:val="004C0E1C"/>
    <w:pPr>
      <w:spacing w:before="100" w:beforeAutospacing="1" w:after="100" w:afterAutospacing="1"/>
      <w:jc w:val="right"/>
    </w:pPr>
  </w:style>
  <w:style w:type="paragraph" w:customStyle="1" w:styleId="text-center">
    <w:name w:val="text-center"/>
    <w:basedOn w:val="Normal"/>
    <w:rsid w:val="004C0E1C"/>
    <w:pPr>
      <w:spacing w:before="100" w:beforeAutospacing="1" w:after="100" w:afterAutospacing="1"/>
      <w:jc w:val="center"/>
    </w:pPr>
  </w:style>
  <w:style w:type="paragraph" w:customStyle="1" w:styleId="text-decoration-none">
    <w:name w:val="text-decoration-none"/>
    <w:basedOn w:val="Normal"/>
    <w:rsid w:val="004C0E1C"/>
    <w:pPr>
      <w:spacing w:before="100" w:beforeAutospacing="1" w:after="100" w:afterAutospacing="1"/>
    </w:pPr>
  </w:style>
  <w:style w:type="paragraph" w:customStyle="1" w:styleId="text-decoration-underline">
    <w:name w:val="text-decoration-underline"/>
    <w:basedOn w:val="Normal"/>
    <w:rsid w:val="004C0E1C"/>
    <w:pPr>
      <w:spacing w:before="100" w:beforeAutospacing="1" w:after="100" w:afterAutospacing="1"/>
    </w:pPr>
    <w:rPr>
      <w:u w:val="single"/>
    </w:rPr>
  </w:style>
  <w:style w:type="paragraph" w:customStyle="1" w:styleId="text-decoration-line-through">
    <w:name w:val="text-decoration-line-through"/>
    <w:basedOn w:val="Normal"/>
    <w:rsid w:val="004C0E1C"/>
    <w:pPr>
      <w:spacing w:before="100" w:beforeAutospacing="1" w:after="100" w:afterAutospacing="1"/>
    </w:pPr>
    <w:rPr>
      <w:strike/>
    </w:rPr>
  </w:style>
  <w:style w:type="paragraph" w:customStyle="1" w:styleId="text-uppercase">
    <w:name w:val="text-uppercase"/>
    <w:basedOn w:val="Normal"/>
    <w:rsid w:val="004C0E1C"/>
    <w:pPr>
      <w:spacing w:before="100" w:beforeAutospacing="1" w:after="100" w:afterAutospacing="1"/>
    </w:pPr>
    <w:rPr>
      <w:caps/>
    </w:rPr>
  </w:style>
  <w:style w:type="paragraph" w:customStyle="1" w:styleId="text-wrap">
    <w:name w:val="text-wrap"/>
    <w:basedOn w:val="Normal"/>
    <w:rsid w:val="004C0E1C"/>
    <w:pPr>
      <w:spacing w:before="100" w:beforeAutospacing="1" w:after="100" w:afterAutospacing="1"/>
    </w:pPr>
  </w:style>
  <w:style w:type="paragraph" w:customStyle="1" w:styleId="text-nowrap">
    <w:name w:val="text-nowrap"/>
    <w:basedOn w:val="Normal"/>
    <w:rsid w:val="004C0E1C"/>
    <w:pPr>
      <w:spacing w:before="100" w:beforeAutospacing="1" w:after="100" w:afterAutospacing="1"/>
    </w:pPr>
  </w:style>
  <w:style w:type="paragraph" w:customStyle="1" w:styleId="hidden">
    <w:name w:val="hidden"/>
    <w:basedOn w:val="Normal"/>
    <w:rsid w:val="004C0E1C"/>
    <w:pPr>
      <w:spacing w:before="100" w:beforeAutospacing="1" w:after="100" w:afterAutospacing="1"/>
    </w:pPr>
    <w:rPr>
      <w:vanish/>
    </w:rPr>
  </w:style>
  <w:style w:type="paragraph" w:customStyle="1" w:styleId="code-annotation-container-hidden">
    <w:name w:val="code-annotation-container-hidden"/>
    <w:basedOn w:val="Normal"/>
    <w:rsid w:val="004C0E1C"/>
    <w:pPr>
      <w:spacing w:before="100" w:beforeAutospacing="1" w:after="100" w:afterAutospacing="1"/>
    </w:pPr>
    <w:rPr>
      <w:vanish/>
    </w:rPr>
  </w:style>
  <w:style w:type="paragraph" w:customStyle="1" w:styleId="offcanvas">
    <w:name w:val="offcanvas"/>
    <w:basedOn w:val="Normal"/>
    <w:rsid w:val="004C0E1C"/>
    <w:pPr>
      <w:spacing w:before="100" w:beforeAutospacing="1" w:after="100" w:afterAutospacing="1"/>
    </w:pPr>
  </w:style>
  <w:style w:type="paragraph" w:customStyle="1" w:styleId="html-widget">
    <w:name w:val="html-widget"/>
    <w:basedOn w:val="Normal"/>
    <w:rsid w:val="004C0E1C"/>
    <w:pPr>
      <w:spacing w:before="100" w:beforeAutospacing="1" w:after="100" w:afterAutospacing="1"/>
    </w:pPr>
  </w:style>
  <w:style w:type="character" w:customStyle="1" w:styleId="smallcaps">
    <w:name w:val="smallcaps"/>
    <w:basedOn w:val="DefaultParagraphFont"/>
    <w:rsid w:val="004C0E1C"/>
    <w:rPr>
      <w:smallCaps/>
    </w:rPr>
  </w:style>
  <w:style w:type="character" w:customStyle="1" w:styleId="al">
    <w:name w:val="al"/>
    <w:basedOn w:val="DefaultParagraphFont"/>
    <w:rsid w:val="004C0E1C"/>
  </w:style>
  <w:style w:type="character" w:customStyle="1" w:styleId="an">
    <w:name w:val="an"/>
    <w:basedOn w:val="DefaultParagraphFont"/>
    <w:rsid w:val="004C0E1C"/>
  </w:style>
  <w:style w:type="character" w:customStyle="1" w:styleId="at">
    <w:name w:val="at"/>
    <w:basedOn w:val="DefaultParagraphFont"/>
    <w:rsid w:val="004C0E1C"/>
  </w:style>
  <w:style w:type="character" w:customStyle="1" w:styleId="bn">
    <w:name w:val="bn"/>
    <w:basedOn w:val="DefaultParagraphFont"/>
    <w:rsid w:val="004C0E1C"/>
  </w:style>
  <w:style w:type="character" w:customStyle="1" w:styleId="cf">
    <w:name w:val="cf"/>
    <w:basedOn w:val="DefaultParagraphFont"/>
    <w:rsid w:val="004C0E1C"/>
  </w:style>
  <w:style w:type="character" w:customStyle="1" w:styleId="ch">
    <w:name w:val="ch"/>
    <w:basedOn w:val="DefaultParagraphFont"/>
    <w:rsid w:val="004C0E1C"/>
  </w:style>
  <w:style w:type="character" w:customStyle="1" w:styleId="cn">
    <w:name w:val="cn"/>
    <w:basedOn w:val="DefaultParagraphFont"/>
    <w:rsid w:val="004C0E1C"/>
  </w:style>
  <w:style w:type="character" w:customStyle="1" w:styleId="co">
    <w:name w:val="co"/>
    <w:basedOn w:val="DefaultParagraphFont"/>
    <w:rsid w:val="004C0E1C"/>
  </w:style>
  <w:style w:type="character" w:customStyle="1" w:styleId="cv">
    <w:name w:val="cv"/>
    <w:basedOn w:val="DefaultParagraphFont"/>
    <w:rsid w:val="004C0E1C"/>
  </w:style>
  <w:style w:type="character" w:customStyle="1" w:styleId="do">
    <w:name w:val="do"/>
    <w:basedOn w:val="DefaultParagraphFont"/>
    <w:rsid w:val="004C0E1C"/>
  </w:style>
  <w:style w:type="character" w:customStyle="1" w:styleId="dt">
    <w:name w:val="dt"/>
    <w:basedOn w:val="DefaultParagraphFont"/>
    <w:rsid w:val="004C0E1C"/>
  </w:style>
  <w:style w:type="character" w:customStyle="1" w:styleId="dv">
    <w:name w:val="dv"/>
    <w:basedOn w:val="DefaultParagraphFont"/>
    <w:rsid w:val="004C0E1C"/>
  </w:style>
  <w:style w:type="character" w:customStyle="1" w:styleId="er">
    <w:name w:val="er"/>
    <w:basedOn w:val="DefaultParagraphFont"/>
    <w:rsid w:val="004C0E1C"/>
  </w:style>
  <w:style w:type="character" w:customStyle="1" w:styleId="fl">
    <w:name w:val="fl"/>
    <w:basedOn w:val="DefaultParagraphFont"/>
    <w:rsid w:val="004C0E1C"/>
  </w:style>
  <w:style w:type="character" w:customStyle="1" w:styleId="fu">
    <w:name w:val="fu"/>
    <w:basedOn w:val="DefaultParagraphFont"/>
    <w:rsid w:val="004C0E1C"/>
  </w:style>
  <w:style w:type="character" w:customStyle="1" w:styleId="im">
    <w:name w:val="im"/>
    <w:basedOn w:val="DefaultParagraphFont"/>
    <w:rsid w:val="004C0E1C"/>
  </w:style>
  <w:style w:type="character" w:customStyle="1" w:styleId="in">
    <w:name w:val="in"/>
    <w:basedOn w:val="DefaultParagraphFont"/>
    <w:rsid w:val="004C0E1C"/>
  </w:style>
  <w:style w:type="character" w:customStyle="1" w:styleId="kw">
    <w:name w:val="kw"/>
    <w:basedOn w:val="DefaultParagraphFont"/>
    <w:rsid w:val="004C0E1C"/>
  </w:style>
  <w:style w:type="character" w:customStyle="1" w:styleId="op">
    <w:name w:val="op"/>
    <w:basedOn w:val="DefaultParagraphFont"/>
    <w:rsid w:val="004C0E1C"/>
  </w:style>
  <w:style w:type="character" w:customStyle="1" w:styleId="ot">
    <w:name w:val="ot"/>
    <w:basedOn w:val="DefaultParagraphFont"/>
    <w:rsid w:val="004C0E1C"/>
  </w:style>
  <w:style w:type="character" w:customStyle="1" w:styleId="pp">
    <w:name w:val="pp"/>
    <w:basedOn w:val="DefaultParagraphFont"/>
    <w:rsid w:val="004C0E1C"/>
  </w:style>
  <w:style w:type="character" w:customStyle="1" w:styleId="sc">
    <w:name w:val="sc"/>
    <w:basedOn w:val="DefaultParagraphFont"/>
    <w:rsid w:val="004C0E1C"/>
  </w:style>
  <w:style w:type="character" w:customStyle="1" w:styleId="ss">
    <w:name w:val="ss"/>
    <w:basedOn w:val="DefaultParagraphFont"/>
    <w:rsid w:val="004C0E1C"/>
  </w:style>
  <w:style w:type="character" w:customStyle="1" w:styleId="st">
    <w:name w:val="st"/>
    <w:basedOn w:val="DefaultParagraphFont"/>
    <w:rsid w:val="004C0E1C"/>
  </w:style>
  <w:style w:type="character" w:customStyle="1" w:styleId="va">
    <w:name w:val="va"/>
    <w:basedOn w:val="DefaultParagraphFont"/>
    <w:rsid w:val="004C0E1C"/>
  </w:style>
  <w:style w:type="character" w:customStyle="1" w:styleId="vs">
    <w:name w:val="vs"/>
    <w:basedOn w:val="DefaultParagraphFont"/>
    <w:rsid w:val="004C0E1C"/>
  </w:style>
  <w:style w:type="character" w:customStyle="1" w:styleId="wa">
    <w:name w:val="wa"/>
    <w:basedOn w:val="DefaultParagraphFont"/>
    <w:rsid w:val="004C0E1C"/>
  </w:style>
  <w:style w:type="character" w:customStyle="1" w:styleId="al1">
    <w:name w:val="al1"/>
    <w:basedOn w:val="DefaultParagraphFont"/>
    <w:rsid w:val="004C0E1C"/>
    <w:rPr>
      <w:color w:val="AD0000"/>
    </w:rPr>
  </w:style>
  <w:style w:type="character" w:customStyle="1" w:styleId="an1">
    <w:name w:val="an1"/>
    <w:basedOn w:val="DefaultParagraphFont"/>
    <w:rsid w:val="004C0E1C"/>
    <w:rPr>
      <w:color w:val="5E5E5E"/>
    </w:rPr>
  </w:style>
  <w:style w:type="character" w:customStyle="1" w:styleId="at1">
    <w:name w:val="at1"/>
    <w:basedOn w:val="DefaultParagraphFont"/>
    <w:rsid w:val="004C0E1C"/>
    <w:rPr>
      <w:color w:val="657422"/>
    </w:rPr>
  </w:style>
  <w:style w:type="character" w:customStyle="1" w:styleId="bn1">
    <w:name w:val="bn1"/>
    <w:basedOn w:val="DefaultParagraphFont"/>
    <w:rsid w:val="004C0E1C"/>
    <w:rPr>
      <w:color w:val="AD0000"/>
    </w:rPr>
  </w:style>
  <w:style w:type="character" w:customStyle="1" w:styleId="cf1">
    <w:name w:val="cf1"/>
    <w:basedOn w:val="DefaultParagraphFont"/>
    <w:rsid w:val="004C0E1C"/>
    <w:rPr>
      <w:b/>
      <w:bCs/>
      <w:color w:val="003B4F"/>
    </w:rPr>
  </w:style>
  <w:style w:type="character" w:customStyle="1" w:styleId="ch1">
    <w:name w:val="ch1"/>
    <w:basedOn w:val="DefaultParagraphFont"/>
    <w:rsid w:val="004C0E1C"/>
    <w:rPr>
      <w:color w:val="20794D"/>
    </w:rPr>
  </w:style>
  <w:style w:type="character" w:customStyle="1" w:styleId="cn1">
    <w:name w:val="cn1"/>
    <w:basedOn w:val="DefaultParagraphFont"/>
    <w:rsid w:val="004C0E1C"/>
    <w:rPr>
      <w:color w:val="8F5902"/>
    </w:rPr>
  </w:style>
  <w:style w:type="character" w:customStyle="1" w:styleId="co1">
    <w:name w:val="co1"/>
    <w:basedOn w:val="DefaultParagraphFont"/>
    <w:rsid w:val="004C0E1C"/>
    <w:rPr>
      <w:color w:val="5E5E5E"/>
    </w:rPr>
  </w:style>
  <w:style w:type="character" w:customStyle="1" w:styleId="cv1">
    <w:name w:val="cv1"/>
    <w:basedOn w:val="DefaultParagraphFont"/>
    <w:rsid w:val="004C0E1C"/>
    <w:rPr>
      <w:i/>
      <w:iCs/>
      <w:color w:val="5E5E5E"/>
    </w:rPr>
  </w:style>
  <w:style w:type="character" w:customStyle="1" w:styleId="do1">
    <w:name w:val="do1"/>
    <w:basedOn w:val="DefaultParagraphFont"/>
    <w:rsid w:val="004C0E1C"/>
    <w:rPr>
      <w:i/>
      <w:iCs/>
      <w:color w:val="5E5E5E"/>
    </w:rPr>
  </w:style>
  <w:style w:type="character" w:customStyle="1" w:styleId="dt1">
    <w:name w:val="dt1"/>
    <w:basedOn w:val="DefaultParagraphFont"/>
    <w:rsid w:val="004C0E1C"/>
    <w:rPr>
      <w:color w:val="AD0000"/>
    </w:rPr>
  </w:style>
  <w:style w:type="character" w:customStyle="1" w:styleId="dv1">
    <w:name w:val="dv1"/>
    <w:basedOn w:val="DefaultParagraphFont"/>
    <w:rsid w:val="004C0E1C"/>
    <w:rPr>
      <w:color w:val="AD0000"/>
    </w:rPr>
  </w:style>
  <w:style w:type="character" w:customStyle="1" w:styleId="er1">
    <w:name w:val="er1"/>
    <w:basedOn w:val="DefaultParagraphFont"/>
    <w:rsid w:val="004C0E1C"/>
    <w:rPr>
      <w:color w:val="AD0000"/>
    </w:rPr>
  </w:style>
  <w:style w:type="character" w:customStyle="1" w:styleId="fl1">
    <w:name w:val="fl1"/>
    <w:basedOn w:val="DefaultParagraphFont"/>
    <w:rsid w:val="004C0E1C"/>
    <w:rPr>
      <w:color w:val="AD0000"/>
    </w:rPr>
  </w:style>
  <w:style w:type="character" w:customStyle="1" w:styleId="fu1">
    <w:name w:val="fu1"/>
    <w:basedOn w:val="DefaultParagraphFont"/>
    <w:rsid w:val="004C0E1C"/>
    <w:rPr>
      <w:color w:val="4758AB"/>
    </w:rPr>
  </w:style>
  <w:style w:type="character" w:customStyle="1" w:styleId="im1">
    <w:name w:val="im1"/>
    <w:basedOn w:val="DefaultParagraphFont"/>
    <w:rsid w:val="004C0E1C"/>
    <w:rPr>
      <w:color w:val="00769E"/>
    </w:rPr>
  </w:style>
  <w:style w:type="character" w:customStyle="1" w:styleId="in1">
    <w:name w:val="in1"/>
    <w:basedOn w:val="DefaultParagraphFont"/>
    <w:rsid w:val="004C0E1C"/>
    <w:rPr>
      <w:color w:val="5E5E5E"/>
    </w:rPr>
  </w:style>
  <w:style w:type="character" w:customStyle="1" w:styleId="kw1">
    <w:name w:val="kw1"/>
    <w:basedOn w:val="DefaultParagraphFont"/>
    <w:rsid w:val="004C0E1C"/>
    <w:rPr>
      <w:b/>
      <w:bCs/>
      <w:color w:val="003B4F"/>
    </w:rPr>
  </w:style>
  <w:style w:type="character" w:customStyle="1" w:styleId="op1">
    <w:name w:val="op1"/>
    <w:basedOn w:val="DefaultParagraphFont"/>
    <w:rsid w:val="004C0E1C"/>
    <w:rPr>
      <w:color w:val="5E5E5E"/>
    </w:rPr>
  </w:style>
  <w:style w:type="character" w:customStyle="1" w:styleId="ot1">
    <w:name w:val="ot1"/>
    <w:basedOn w:val="DefaultParagraphFont"/>
    <w:rsid w:val="004C0E1C"/>
    <w:rPr>
      <w:color w:val="003B4F"/>
    </w:rPr>
  </w:style>
  <w:style w:type="character" w:customStyle="1" w:styleId="pp1">
    <w:name w:val="pp1"/>
    <w:basedOn w:val="DefaultParagraphFont"/>
    <w:rsid w:val="004C0E1C"/>
    <w:rPr>
      <w:color w:val="AD0000"/>
    </w:rPr>
  </w:style>
  <w:style w:type="character" w:customStyle="1" w:styleId="sc1">
    <w:name w:val="sc1"/>
    <w:basedOn w:val="DefaultParagraphFont"/>
    <w:rsid w:val="004C0E1C"/>
    <w:rPr>
      <w:color w:val="5E5E5E"/>
    </w:rPr>
  </w:style>
  <w:style w:type="character" w:customStyle="1" w:styleId="ss1">
    <w:name w:val="ss1"/>
    <w:basedOn w:val="DefaultParagraphFont"/>
    <w:rsid w:val="004C0E1C"/>
    <w:rPr>
      <w:color w:val="20794D"/>
    </w:rPr>
  </w:style>
  <w:style w:type="character" w:customStyle="1" w:styleId="st1">
    <w:name w:val="st1"/>
    <w:basedOn w:val="DefaultParagraphFont"/>
    <w:rsid w:val="004C0E1C"/>
    <w:rPr>
      <w:color w:val="20794D"/>
    </w:rPr>
  </w:style>
  <w:style w:type="character" w:customStyle="1" w:styleId="va1">
    <w:name w:val="va1"/>
    <w:basedOn w:val="DefaultParagraphFont"/>
    <w:rsid w:val="004C0E1C"/>
    <w:rPr>
      <w:color w:val="111111"/>
    </w:rPr>
  </w:style>
  <w:style w:type="character" w:customStyle="1" w:styleId="vs1">
    <w:name w:val="vs1"/>
    <w:basedOn w:val="DefaultParagraphFont"/>
    <w:rsid w:val="004C0E1C"/>
    <w:rPr>
      <w:color w:val="20794D"/>
    </w:rPr>
  </w:style>
  <w:style w:type="character" w:customStyle="1" w:styleId="wa1">
    <w:name w:val="wa1"/>
    <w:basedOn w:val="DefaultParagraphFont"/>
    <w:rsid w:val="004C0E1C"/>
    <w:rPr>
      <w:i/>
      <w:iCs/>
      <w:color w:val="5E5E5E"/>
    </w:rPr>
  </w:style>
  <w:style w:type="paragraph" w:customStyle="1" w:styleId="dark-content1">
    <w:name w:val="dark-content1"/>
    <w:basedOn w:val="Normal"/>
    <w:rsid w:val="004C0E1C"/>
    <w:pPr>
      <w:spacing w:after="100" w:afterAutospacing="1"/>
    </w:pPr>
    <w:rPr>
      <w:vanish/>
    </w:rPr>
  </w:style>
  <w:style w:type="paragraph" w:customStyle="1" w:styleId="light-content1">
    <w:name w:val="light-content1"/>
    <w:basedOn w:val="Normal"/>
    <w:rsid w:val="004C0E1C"/>
    <w:pPr>
      <w:spacing w:after="100" w:afterAutospacing="1"/>
    </w:pPr>
    <w:rPr>
      <w:vanish/>
    </w:rPr>
  </w:style>
  <w:style w:type="paragraph" w:customStyle="1" w:styleId="checkbox1">
    <w:name w:val="checkbox1"/>
    <w:basedOn w:val="Normal"/>
    <w:rsid w:val="004C0E1C"/>
    <w:pPr>
      <w:spacing w:after="100" w:afterAutospacing="1"/>
    </w:pPr>
  </w:style>
  <w:style w:type="paragraph" w:customStyle="1" w:styleId="radio1">
    <w:name w:val="radio1"/>
    <w:basedOn w:val="Normal"/>
    <w:rsid w:val="004C0E1C"/>
    <w:pPr>
      <w:spacing w:after="100" w:afterAutospacing="1"/>
    </w:pPr>
  </w:style>
  <w:style w:type="paragraph" w:customStyle="1" w:styleId="form-check-input1">
    <w:name w:val="form-check-input1"/>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rsid w:val="004C0E1C"/>
    <w:pPr>
      <w:spacing w:after="100" w:afterAutospacing="1"/>
    </w:pPr>
  </w:style>
  <w:style w:type="paragraph" w:customStyle="1" w:styleId="dropdown-menudata-bs-popper2">
    <w:name w:val="dropdown-menu[data-bs-popper]2"/>
    <w:basedOn w:val="Normal"/>
    <w:rsid w:val="004C0E1C"/>
    <w:pPr>
      <w:spacing w:after="100" w:afterAutospacing="1"/>
    </w:pPr>
  </w:style>
  <w:style w:type="paragraph" w:customStyle="1" w:styleId="dropdown-menudata-bs-popper3">
    <w:name w:val="dropdown-menu[data-bs-popper]3"/>
    <w:basedOn w:val="Normal"/>
    <w:rsid w:val="004C0E1C"/>
    <w:pPr>
      <w:spacing w:after="100" w:afterAutospacing="1"/>
    </w:pPr>
  </w:style>
  <w:style w:type="paragraph" w:customStyle="1" w:styleId="input-group1">
    <w:name w:val="input-group1"/>
    <w:basedOn w:val="Normal"/>
    <w:rsid w:val="004C0E1C"/>
    <w:pPr>
      <w:spacing w:after="100" w:afterAutospacing="1"/>
    </w:pPr>
  </w:style>
  <w:style w:type="paragraph" w:customStyle="1" w:styleId="nav-link1">
    <w:name w:val="nav-link1"/>
    <w:basedOn w:val="Normal"/>
    <w:rsid w:val="004C0E1C"/>
    <w:pPr>
      <w:spacing w:after="100" w:afterAutospacing="1"/>
    </w:pPr>
  </w:style>
  <w:style w:type="paragraph" w:customStyle="1" w:styleId="nav-link2">
    <w:name w:val="nav-link2"/>
    <w:basedOn w:val="Normal"/>
    <w:rsid w:val="004C0E1C"/>
    <w:pPr>
      <w:spacing w:after="100" w:afterAutospacing="1"/>
    </w:pPr>
  </w:style>
  <w:style w:type="paragraph" w:customStyle="1" w:styleId="nav-link3">
    <w:name w:val="nav-link3"/>
    <w:basedOn w:val="Normal"/>
    <w:rsid w:val="004C0E1C"/>
    <w:pPr>
      <w:spacing w:after="100" w:afterAutospacing="1"/>
    </w:pPr>
  </w:style>
  <w:style w:type="paragraph" w:customStyle="1" w:styleId="navbar-toggler1">
    <w:name w:val="navbar-toggler1"/>
    <w:basedOn w:val="Normal"/>
    <w:rsid w:val="004C0E1C"/>
    <w:pPr>
      <w:spacing w:after="100" w:afterAutospacing="1"/>
    </w:pPr>
    <w:rPr>
      <w:vanish/>
    </w:rPr>
  </w:style>
  <w:style w:type="paragraph" w:customStyle="1" w:styleId="offcanvas1">
    <w:name w:val="offcanvas1"/>
    <w:basedOn w:val="Normal"/>
    <w:rsid w:val="004C0E1C"/>
    <w:pPr>
      <w:spacing w:after="100" w:afterAutospacing="1"/>
    </w:pPr>
  </w:style>
  <w:style w:type="paragraph" w:customStyle="1" w:styleId="offcanvas-header1">
    <w:name w:val="offcanvas-header1"/>
    <w:basedOn w:val="Normal"/>
    <w:rsid w:val="004C0E1C"/>
    <w:pPr>
      <w:spacing w:after="100" w:afterAutospacing="1"/>
    </w:pPr>
    <w:rPr>
      <w:vanish/>
    </w:rPr>
  </w:style>
  <w:style w:type="paragraph" w:customStyle="1" w:styleId="offcanvas-body1">
    <w:name w:val="offcanvas-body1"/>
    <w:basedOn w:val="Normal"/>
    <w:rsid w:val="004C0E1C"/>
    <w:pPr>
      <w:spacing w:after="100" w:afterAutospacing="1"/>
    </w:pPr>
  </w:style>
  <w:style w:type="paragraph" w:customStyle="1" w:styleId="accordion-collapse1">
    <w:name w:val="accordion-collapse1"/>
    <w:basedOn w:val="Normal"/>
    <w:rsid w:val="004C0E1C"/>
    <w:pPr>
      <w:spacing w:after="100" w:afterAutospacing="1"/>
    </w:pPr>
  </w:style>
  <w:style w:type="paragraph" w:customStyle="1" w:styleId="accordion-item1">
    <w:name w:val="accordion-item1"/>
    <w:basedOn w:val="Normal"/>
    <w:rsid w:val="004C0E1C"/>
    <w:pPr>
      <w:spacing w:after="100" w:afterAutospacing="1"/>
    </w:pPr>
  </w:style>
  <w:style w:type="paragraph" w:customStyle="1" w:styleId="modal-content1">
    <w:name w:val="modal-content1"/>
    <w:basedOn w:val="Normal"/>
    <w:rsid w:val="004C0E1C"/>
    <w:pPr>
      <w:spacing w:after="100" w:afterAutospacing="1"/>
    </w:pPr>
  </w:style>
  <w:style w:type="paragraph" w:customStyle="1" w:styleId="tooltip-arrow1">
    <w:name w:val="tooltip-arrow1"/>
    <w:basedOn w:val="Normal"/>
    <w:rsid w:val="004C0E1C"/>
    <w:pPr>
      <w:spacing w:after="100" w:afterAutospacing="1"/>
    </w:pPr>
  </w:style>
  <w:style w:type="paragraph" w:customStyle="1" w:styleId="popover-arrow1">
    <w:name w:val="popover-arrow1"/>
    <w:basedOn w:val="Normal"/>
    <w:rsid w:val="004C0E1C"/>
    <w:pPr>
      <w:spacing w:after="100" w:afterAutospacing="1"/>
    </w:pPr>
  </w:style>
  <w:style w:type="paragraph" w:customStyle="1" w:styleId="carousel-caption1">
    <w:name w:val="carousel-caption1"/>
    <w:basedOn w:val="Normal"/>
    <w:rsid w:val="004C0E1C"/>
    <w:pPr>
      <w:spacing w:after="100" w:afterAutospacing="1"/>
      <w:jc w:val="center"/>
    </w:pPr>
    <w:rPr>
      <w:color w:val="000000"/>
    </w:rPr>
  </w:style>
  <w:style w:type="paragraph" w:customStyle="1" w:styleId="value-box-area1">
    <w:name w:val="value-box-area1"/>
    <w:basedOn w:val="Normal"/>
    <w:rsid w:val="004C0E1C"/>
    <w:pPr>
      <w:spacing w:after="100" w:afterAutospacing="1"/>
    </w:pPr>
  </w:style>
  <w:style w:type="paragraph" w:customStyle="1" w:styleId="value-box-title1">
    <w:name w:val="value-box-title1"/>
    <w:basedOn w:val="Normal"/>
    <w:rsid w:val="004C0E1C"/>
    <w:pPr>
      <w:spacing w:after="100" w:afterAutospacing="1"/>
    </w:pPr>
  </w:style>
  <w:style w:type="paragraph" w:customStyle="1" w:styleId="value-box-value1">
    <w:name w:val="value-box-value1"/>
    <w:basedOn w:val="Normal"/>
    <w:rsid w:val="004C0E1C"/>
    <w:pPr>
      <w:spacing w:after="100" w:afterAutospacing="1"/>
    </w:pPr>
  </w:style>
  <w:style w:type="paragraph" w:customStyle="1" w:styleId="value-box-showcase1">
    <w:name w:val="value-box-showcase1"/>
    <w:basedOn w:val="Normal"/>
    <w:rsid w:val="004C0E1C"/>
    <w:pPr>
      <w:spacing w:before="100" w:beforeAutospacing="1" w:after="100" w:afterAutospacing="1"/>
    </w:pPr>
  </w:style>
  <w:style w:type="paragraph" w:customStyle="1" w:styleId="form-group1">
    <w:name w:val="form-group1"/>
    <w:basedOn w:val="Normal"/>
    <w:rsid w:val="004C0E1C"/>
  </w:style>
  <w:style w:type="paragraph" w:customStyle="1" w:styleId="selectize-control1">
    <w:name w:val="selectize-control1"/>
    <w:basedOn w:val="Normal"/>
    <w:rsid w:val="004C0E1C"/>
  </w:style>
  <w:style w:type="paragraph" w:customStyle="1" w:styleId="card-footer1">
    <w:name w:val="card-footer1"/>
    <w:basedOn w:val="Normal"/>
    <w:rsid w:val="004C0E1C"/>
    <w:pPr>
      <w:spacing w:before="100" w:beforeAutospacing="1" w:after="100" w:afterAutospacing="1"/>
    </w:pPr>
  </w:style>
  <w:style w:type="paragraph" w:customStyle="1" w:styleId="nav1">
    <w:name w:val="nav1"/>
    <w:basedOn w:val="Normal"/>
    <w:rsid w:val="004C0E1C"/>
  </w:style>
  <w:style w:type="paragraph" w:customStyle="1" w:styleId="accordion-header1">
    <w:name w:val="accordion-header1"/>
    <w:basedOn w:val="Normal"/>
    <w:rsid w:val="004C0E1C"/>
  </w:style>
  <w:style w:type="paragraph" w:customStyle="1" w:styleId="sidebar-title1">
    <w:name w:val="sidebar-title1"/>
    <w:basedOn w:val="Normal"/>
    <w:rsid w:val="004C0E1C"/>
    <w:pPr>
      <w:spacing w:after="100" w:afterAutospacing="1"/>
    </w:pPr>
  </w:style>
  <w:style w:type="paragraph" w:customStyle="1" w:styleId="html-widget1">
    <w:name w:val="html-widget1"/>
    <w:basedOn w:val="Normal"/>
    <w:rsid w:val="004C0E1C"/>
    <w:pPr>
      <w:spacing w:after="100" w:afterAutospacing="1"/>
    </w:pPr>
  </w:style>
  <w:style w:type="paragraph" w:customStyle="1" w:styleId="abstract-title1">
    <w:name w:val="abstract-title1"/>
    <w:basedOn w:val="Normal"/>
    <w:rsid w:val="004C0E1C"/>
    <w:pPr>
      <w:spacing w:after="100" w:afterAutospacing="1"/>
    </w:pPr>
    <w:rPr>
      <w:b/>
      <w:bCs/>
    </w:rPr>
  </w:style>
  <w:style w:type="paragraph" w:customStyle="1" w:styleId="quarto-title-blockdivbutton1">
    <w:name w:val="quarto-title-block&gt;div&gt;button1"/>
    <w:basedOn w:val="Normal"/>
    <w:rsid w:val="004C0E1C"/>
    <w:pPr>
      <w:spacing w:after="100" w:afterAutospacing="1"/>
    </w:pPr>
  </w:style>
  <w:style w:type="paragraph" w:customStyle="1" w:styleId="footnote-back1">
    <w:name w:val="footnote-back1"/>
    <w:basedOn w:val="Normal"/>
    <w:rsid w:val="004C0E1C"/>
    <w:pPr>
      <w:spacing w:after="100" w:afterAutospacing="1"/>
      <w:ind w:left="48"/>
    </w:pPr>
    <w:rPr>
      <w:vanish/>
    </w:rPr>
  </w:style>
  <w:style w:type="paragraph" w:customStyle="1" w:styleId="widget-subarea1">
    <w:name w:val="widget-subarea1"/>
    <w:basedOn w:val="Normal"/>
    <w:rsid w:val="004C0E1C"/>
    <w:pPr>
      <w:spacing w:after="240"/>
    </w:pPr>
  </w:style>
  <w:style w:type="paragraph" w:customStyle="1" w:styleId="tab-content1">
    <w:name w:val="tab-content1"/>
    <w:basedOn w:val="Normal"/>
    <w:rsid w:val="004C0E1C"/>
    <w:pPr>
      <w:spacing w:after="240"/>
    </w:pPr>
  </w:style>
  <w:style w:type="paragraph" w:customStyle="1" w:styleId="column-screen-inset-shaded1">
    <w:name w:val="column-screen-inset-shaded1"/>
    <w:basedOn w:val="Normal"/>
    <w:rsid w:val="004C0E1C"/>
    <w:pPr>
      <w:shd w:val="clear" w:color="auto" w:fill="F8F9FA"/>
      <w:spacing w:after="240"/>
    </w:pPr>
  </w:style>
  <w:style w:type="paragraph" w:customStyle="1" w:styleId="nav-item1">
    <w:name w:val="nav-item1"/>
    <w:basedOn w:val="Normal"/>
    <w:rsid w:val="004C0E1C"/>
    <w:pPr>
      <w:spacing w:before="15" w:after="100" w:afterAutospacing="1"/>
    </w:pPr>
  </w:style>
  <w:style w:type="paragraph" w:customStyle="1" w:styleId="h21">
    <w:name w:val="h21"/>
    <w:basedOn w:val="Normal"/>
    <w:rsid w:val="004C0E1C"/>
    <w:pPr>
      <w:spacing w:after="100" w:afterAutospacing="1"/>
    </w:pPr>
    <w:rPr>
      <w:b/>
      <w:bCs/>
    </w:rPr>
  </w:style>
  <w:style w:type="paragraph" w:customStyle="1" w:styleId="cell-decorator1">
    <w:name w:val="cell-decorator1"/>
    <w:basedOn w:val="Normal"/>
    <w:rsid w:val="004C0E1C"/>
    <w:pPr>
      <w:spacing w:after="100" w:afterAutospacing="1"/>
      <w:jc w:val="right"/>
    </w:pPr>
  </w:style>
  <w:style w:type="paragraph" w:customStyle="1" w:styleId="quarto-sidebar-toggle-title1">
    <w:name w:val="quarto-sidebar-toggle-title1"/>
    <w:basedOn w:val="Normal"/>
    <w:rsid w:val="004C0E1C"/>
    <w:pPr>
      <w:spacing w:after="100" w:afterAutospacing="1"/>
      <w:ind w:left="60"/>
      <w:jc w:val="center"/>
    </w:pPr>
    <w:rPr>
      <w:color w:val="373A3C"/>
      <w:sz w:val="19"/>
      <w:szCs w:val="19"/>
    </w:rPr>
  </w:style>
  <w:style w:type="paragraph" w:customStyle="1" w:styleId="code-copy-button1">
    <w:name w:val="code-copy-button1"/>
    <w:basedOn w:val="Normal"/>
    <w:rsid w:val="004C0E1C"/>
    <w:pPr>
      <w:spacing w:after="100" w:afterAutospacing="1"/>
      <w:ind w:right="300"/>
    </w:pPr>
  </w:style>
  <w:style w:type="paragraph" w:customStyle="1" w:styleId="code-annotation-anchor1">
    <w:name w:val="code-annotation-anchor1"/>
    <w:basedOn w:val="Normal"/>
    <w:rsid w:val="004C0E1C"/>
    <w:pPr>
      <w:spacing w:before="30" w:after="100" w:afterAutospacing="1"/>
    </w:pPr>
    <w:rPr>
      <w:rFonts w:ascii="Menlo" w:hAnsi="Menlo" w:cs="Menlo"/>
      <w:sz w:val="14"/>
      <w:szCs w:val="14"/>
    </w:rPr>
  </w:style>
  <w:style w:type="paragraph" w:customStyle="1" w:styleId="code-with-filename-file1">
    <w:name w:val="code-with-filename-file1"/>
    <w:basedOn w:val="Normal"/>
    <w:rsid w:val="004C0E1C"/>
  </w:style>
  <w:style w:type="paragraph" w:customStyle="1" w:styleId="code-with-filename-file2">
    <w:name w:val="code-with-filename-file2"/>
    <w:basedOn w:val="Normal"/>
    <w:rsid w:val="004C0E1C"/>
    <w:pPr>
      <w:shd w:val="clear" w:color="auto" w:fill="555555"/>
    </w:pPr>
  </w:style>
  <w:style w:type="paragraph" w:customStyle="1" w:styleId="h11">
    <w:name w:val="h11"/>
    <w:basedOn w:val="Normal"/>
    <w:rsid w:val="004C0E1C"/>
    <w:pPr>
      <w:spacing w:after="100" w:afterAutospacing="1"/>
    </w:pPr>
    <w:rPr>
      <w:b/>
      <w:bCs/>
      <w:color w:val="545455"/>
    </w:rPr>
  </w:style>
  <w:style w:type="paragraph" w:customStyle="1" w:styleId="h22">
    <w:name w:val="h22"/>
    <w:basedOn w:val="Normal"/>
    <w:rsid w:val="004C0E1C"/>
    <w:pPr>
      <w:pBdr>
        <w:bottom w:val="single" w:sz="6" w:space="0" w:color="E1E1E1"/>
      </w:pBdr>
      <w:spacing w:after="100" w:afterAutospacing="1"/>
    </w:pPr>
    <w:rPr>
      <w:b/>
      <w:bCs/>
      <w:color w:val="545455"/>
    </w:rPr>
  </w:style>
  <w:style w:type="paragraph" w:customStyle="1" w:styleId="code-tools-button1">
    <w:name w:val="code-tools-button1"/>
    <w:basedOn w:val="Normal"/>
    <w:rsid w:val="004C0E1C"/>
    <w:pPr>
      <w:spacing w:after="100" w:afterAutospacing="1"/>
      <w:ind w:left="75"/>
    </w:pPr>
    <w:rPr>
      <w:color w:val="545455"/>
    </w:rPr>
  </w:style>
  <w:style w:type="paragraph" w:customStyle="1" w:styleId="title10">
    <w:name w:val="title1"/>
    <w:basedOn w:val="Normal"/>
    <w:rsid w:val="004C0E1C"/>
    <w:pPr>
      <w:spacing w:after="100" w:afterAutospacing="1"/>
    </w:pPr>
    <w:rPr>
      <w:b/>
      <w:bCs/>
    </w:rPr>
  </w:style>
  <w:style w:type="paragraph" w:customStyle="1" w:styleId="quarto-categories1">
    <w:name w:val="quarto-categories1"/>
    <w:basedOn w:val="Normal"/>
    <w:rsid w:val="004C0E1C"/>
    <w:pPr>
      <w:spacing w:before="180" w:after="100" w:afterAutospacing="1"/>
    </w:pPr>
  </w:style>
  <w:style w:type="paragraph" w:customStyle="1" w:styleId="quarto-categories2">
    <w:name w:val="quarto-categories2"/>
    <w:basedOn w:val="Normal"/>
    <w:rsid w:val="004C0E1C"/>
    <w:pPr>
      <w:spacing w:before="180" w:after="100" w:afterAutospacing="1"/>
    </w:pPr>
  </w:style>
  <w:style w:type="paragraph" w:customStyle="1" w:styleId="quarto-category1">
    <w:name w:val="quarto-category1"/>
    <w:basedOn w:val="Normal"/>
    <w:rsid w:val="004C0E1C"/>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rsid w:val="004C0E1C"/>
    <w:pPr>
      <w:spacing w:after="100" w:afterAutospacing="1"/>
      <w:ind w:right="72"/>
    </w:pPr>
  </w:style>
  <w:style w:type="paragraph" w:customStyle="1" w:styleId="progress-bar1">
    <w:name w:val="progress-bar1"/>
    <w:basedOn w:val="Normal"/>
    <w:rsid w:val="004C0E1C"/>
    <w:pPr>
      <w:spacing w:after="100" w:afterAutospacing="1" w:line="120" w:lineRule="atLeast"/>
      <w:jc w:val="center"/>
    </w:pPr>
    <w:rPr>
      <w:sz w:val="12"/>
      <w:szCs w:val="12"/>
    </w:rPr>
  </w:style>
  <w:style w:type="character" w:customStyle="1" w:styleId="citation">
    <w:name w:val="citation"/>
    <w:basedOn w:val="DefaultParagraphFont"/>
    <w:rsid w:val="004C0E1C"/>
  </w:style>
  <w:style w:type="character" w:styleId="Emphasis">
    <w:name w:val="Emphasis"/>
    <w:basedOn w:val="DefaultParagraphFont"/>
    <w:uiPriority w:val="20"/>
    <w:qFormat/>
    <w:rsid w:val="004C0E1C"/>
    <w:rPr>
      <w:i/>
      <w:iCs/>
    </w:rPr>
  </w:style>
  <w:style w:type="character" w:customStyle="1" w:styleId="math">
    <w:name w:val="math"/>
    <w:basedOn w:val="DefaultParagraphFont"/>
    <w:rsid w:val="004C0E1C"/>
  </w:style>
  <w:style w:type="paragraph" w:customStyle="1" w:styleId="p1">
    <w:name w:val="p1"/>
    <w:basedOn w:val="Normal"/>
    <w:rsid w:val="004C0E1C"/>
    <w:rPr>
      <w:rFonts w:ascii="Helvetica" w:eastAsia="Times New Roman" w:hAnsi="Helvetica"/>
      <w:color w:val="000000"/>
      <w:sz w:val="26"/>
      <w:szCs w:val="26"/>
    </w:rPr>
  </w:style>
  <w:style w:type="paragraph" w:customStyle="1" w:styleId="p2">
    <w:name w:val="p2"/>
    <w:basedOn w:val="Normal"/>
    <w:rsid w:val="004C0E1C"/>
    <w:rPr>
      <w:rFonts w:ascii="Helvetica" w:eastAsia="Times New Roman" w:hAnsi="Helvetica"/>
      <w:color w:val="000000"/>
      <w:sz w:val="18"/>
      <w:szCs w:val="18"/>
    </w:rPr>
  </w:style>
  <w:style w:type="paragraph" w:customStyle="1" w:styleId="p3">
    <w:name w:val="p3"/>
    <w:basedOn w:val="Normal"/>
    <w:rsid w:val="004C0E1C"/>
    <w:rPr>
      <w:rFonts w:ascii="Helvetica" w:eastAsia="Times New Roman" w:hAnsi="Helvetica"/>
      <w:color w:val="000000"/>
      <w:sz w:val="21"/>
      <w:szCs w:val="21"/>
    </w:rPr>
  </w:style>
  <w:style w:type="character" w:customStyle="1" w:styleId="s1">
    <w:name w:val="s1"/>
    <w:basedOn w:val="DefaultParagraphFont"/>
    <w:rsid w:val="004C0E1C"/>
    <w:rPr>
      <w:color w:val="324FDA"/>
    </w:rPr>
  </w:style>
  <w:style w:type="paragraph" w:styleId="Header">
    <w:name w:val="header"/>
    <w:basedOn w:val="Normal"/>
    <w:link w:val="HeaderChar"/>
    <w:uiPriority w:val="99"/>
    <w:unhideWhenUsed/>
    <w:rsid w:val="00C532AC"/>
    <w:pPr>
      <w:tabs>
        <w:tab w:val="center" w:pos="4513"/>
        <w:tab w:val="right" w:pos="9026"/>
      </w:tabs>
    </w:pPr>
  </w:style>
  <w:style w:type="character" w:customStyle="1" w:styleId="HeaderChar">
    <w:name w:val="Header Char"/>
    <w:basedOn w:val="DefaultParagraphFont"/>
    <w:link w:val="Header"/>
    <w:uiPriority w:val="99"/>
    <w:rsid w:val="00C532AC"/>
    <w:rPr>
      <w:rFonts w:ascii="Times New Roman" w:eastAsiaTheme="minorEastAsia" w:hAnsi="Times New Roman" w:cs="Times New Roman"/>
      <w:kern w:val="0"/>
      <w:lang w:eastAsia="en-GB"/>
      <w14:ligatures w14:val="none"/>
    </w:rPr>
  </w:style>
  <w:style w:type="paragraph" w:styleId="Footer">
    <w:name w:val="footer"/>
    <w:basedOn w:val="Normal"/>
    <w:link w:val="FooterChar"/>
    <w:uiPriority w:val="99"/>
    <w:unhideWhenUsed/>
    <w:rsid w:val="00C532AC"/>
    <w:pPr>
      <w:tabs>
        <w:tab w:val="center" w:pos="4513"/>
        <w:tab w:val="right" w:pos="9026"/>
      </w:tabs>
    </w:pPr>
  </w:style>
  <w:style w:type="character" w:customStyle="1" w:styleId="FooterChar">
    <w:name w:val="Footer Char"/>
    <w:basedOn w:val="DefaultParagraphFont"/>
    <w:link w:val="Footer"/>
    <w:uiPriority w:val="99"/>
    <w:rsid w:val="00C532AC"/>
    <w:rPr>
      <w:rFonts w:ascii="Times New Roman" w:eastAsiaTheme="minorEastAsia"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2614</Words>
  <Characters>14901</Characters>
  <Application>Microsoft Office Word</Application>
  <DocSecurity>0</DocSecurity>
  <Lines>124</Lines>
  <Paragraphs>34</Paragraphs>
  <ScaleCrop>false</ScaleCrop>
  <Company/>
  <LinksUpToDate>false</LinksUpToDate>
  <CharactersWithSpaces>17481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2025-12-23T09:19:00Z</dcterms:created>
  <dcterms:modified xsi:type="dcterms:W3CDTF">2025-12-23T09:19:00Z</dcterms:modified>
</cp:coreProperties>
</file>