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18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1_recruitment_netwo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8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1. RDS Recruitment Network Structure. Recruitment chains showing seed nodes (triangles) and recruit nodes (circles). Node colours represent nationality clusters; node size is proportional to network degree. Lines show recruiter-recruit relationships. Source: Authors' own work.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