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4_rds_forest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4. RDS Prevalence Estimates by Method (RDS-I vs RDS-SS). Point estimates and per-method bootstrap 95% confidence intervals for the five binary exploitation indicators at N=980,000 domestic workers. RDS-I (Salganik-Heckathorn) shown in red; RDS-SS (Gile's Successive Sampling) shown in blue. Source: Authors' own work.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