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D7D7D8"/>
          <w:bottom w:val="single" w:sz="6" w:space="0" w:color="D7D7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1546"/>
        <w:gridCol w:w="1193"/>
        <w:gridCol w:w="1193"/>
        <w:gridCol w:w="1065"/>
        <w:gridCol w:w="1191"/>
      </w:tblGrid>
      <w:tr w:rsidR="00BF0545" w14:paraId="49813453" w14:textId="77777777" w:rsidTr="0E66DB5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8E1CD6" w14:textId="77777777" w:rsidR="00BF0545" w:rsidRDefault="4B99046E" w:rsidP="601567A6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01567A6">
              <w:rPr>
                <w:rFonts w:asciiTheme="majorHAnsi" w:eastAsiaTheme="majorEastAsia" w:hAnsiTheme="majorHAnsi" w:cstheme="majorBidi"/>
                <w:b/>
                <w:bCs/>
              </w:rPr>
              <w:t>Adjustment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F50048" w14:textId="77777777" w:rsidR="00BF0545" w:rsidRDefault="4B99046E" w:rsidP="601567A6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01567A6">
              <w:rPr>
                <w:rFonts w:asciiTheme="majorHAnsi" w:eastAsiaTheme="majorEastAsia" w:hAnsiTheme="majorHAnsi" w:cstheme="majorBidi"/>
                <w:b/>
                <w:bCs/>
              </w:rPr>
              <w:t>Outcome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8A006" w14:textId="77777777" w:rsidR="00BF0545" w:rsidRDefault="4B99046E" w:rsidP="601567A6">
            <w:pPr>
              <w:jc w:val="right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601567A6">
              <w:rPr>
                <w:rFonts w:asciiTheme="majorHAnsi" w:eastAsiaTheme="majorEastAsia" w:hAnsiTheme="majorHAnsi" w:cstheme="majorBidi"/>
                <w:b/>
                <w:bCs/>
              </w:rPr>
              <w:t>Point Estimate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BFE629" w14:textId="77777777" w:rsidR="00BF0545" w:rsidRDefault="4B99046E" w:rsidP="601567A6">
            <w:pPr>
              <w:jc w:val="right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601567A6">
              <w:rPr>
                <w:rFonts w:asciiTheme="majorHAnsi" w:eastAsiaTheme="majorEastAsia" w:hAnsiTheme="majorHAnsi" w:cstheme="majorBidi"/>
                <w:b/>
                <w:bCs/>
              </w:rPr>
              <w:t>95% CI Lower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EDA6E3" w14:textId="77777777" w:rsidR="00BF0545" w:rsidRDefault="4B99046E" w:rsidP="601567A6">
            <w:pPr>
              <w:jc w:val="right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601567A6">
              <w:rPr>
                <w:rFonts w:asciiTheme="majorHAnsi" w:eastAsiaTheme="majorEastAsia" w:hAnsiTheme="majorHAnsi" w:cstheme="majorBidi"/>
                <w:b/>
                <w:bCs/>
              </w:rPr>
              <w:t>95% CI Upper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280CD6" w14:textId="77777777" w:rsidR="00BF0545" w:rsidRDefault="4B99046E" w:rsidP="601567A6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601567A6">
              <w:rPr>
                <w:rFonts w:asciiTheme="majorHAnsi" w:eastAsiaTheme="majorEastAsia" w:hAnsiTheme="majorHAnsi" w:cstheme="majorBidi"/>
                <w:b/>
                <w:bCs/>
              </w:rPr>
              <w:t>Prevalence (%)</w:t>
            </w:r>
          </w:p>
        </w:tc>
      </w:tr>
      <w:tr w:rsidR="00BF0545" w14:paraId="1AA973F7" w14:textId="77777777" w:rsidTr="0E66DB5B">
        <w:tc>
          <w:tcPr>
            <w:tcW w:w="0" w:type="auto"/>
            <w:gridSpan w:val="6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C13209" w14:textId="77777777" w:rsidR="00BF0545" w:rsidRDefault="4B99046E" w:rsidP="601567A6">
            <w:pPr>
              <w:rPr>
                <w:rFonts w:asciiTheme="majorHAnsi" w:eastAsiaTheme="majorEastAsia" w:hAnsiTheme="majorHAnsi" w:cstheme="majorBidi"/>
              </w:rPr>
            </w:pPr>
            <w:r w:rsidRPr="601567A6">
              <w:rPr>
                <w:rStyle w:val="Strong"/>
                <w:rFonts w:asciiTheme="majorHAnsi" w:eastAsiaTheme="majorEastAsia" w:hAnsiTheme="majorHAnsi" w:cstheme="majorBidi"/>
              </w:rPr>
              <w:t>No Adjustment (δ=1.0, τ=1.0)</w:t>
            </w:r>
          </w:p>
        </w:tc>
      </w:tr>
      <w:tr w:rsidR="00BF0545" w14:paraId="527F28FD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71D28566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(Conservative)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47C83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Access to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397B24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27,164.671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035EDD8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8,933.933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F2422B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65,323.13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E16F7F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2.77% (0.91% - 6.67%)</w:t>
            </w:r>
          </w:p>
        </w:tc>
      </w:tr>
      <w:tr w:rsidR="00BF0545" w14:paraId="41FE6C05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7354412E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(Conservative)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5588A9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Document Withholding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68741E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14,500.488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3B69A3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3,968.605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504850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41,872.57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F30472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1.48% (0.40% - 4.27%)</w:t>
            </w:r>
          </w:p>
        </w:tc>
      </w:tr>
      <w:tr w:rsidR="00BF0545" w14:paraId="1C197FBF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5882D727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(Conservative)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E84DD1E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Excessive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239B98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39,955.494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14EBF1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24,677.066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AC283C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73,760.07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05BAA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4.08% (2.52% - 7.53%)</w:t>
            </w:r>
          </w:p>
        </w:tc>
      </w:tr>
      <w:tr w:rsidR="00BF0545" w14:paraId="59C43E0B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194686F3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(Conservative)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B3D379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Pay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C48F77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38,499.114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C09F26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25,438.688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A64341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76,102.17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6EF546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3.93% (2.60% - 7.77%)</w:t>
            </w:r>
          </w:p>
        </w:tc>
      </w:tr>
      <w:tr w:rsidR="00BF0545" w14:paraId="4CA394BE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588D0E00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(Conservative)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5F0652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Threats/Abuse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8235FA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35,966.277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5DAEE1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24,834.407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0ADFB5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78,445.77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34E0E0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3.67% (2.53% - 8.00%)</w:t>
            </w:r>
          </w:p>
        </w:tc>
      </w:tr>
      <w:tr w:rsidR="00BF0545" w14:paraId="7688FF8B" w14:textId="77777777" w:rsidTr="0E66DB5B">
        <w:tc>
          <w:tcPr>
            <w:tcW w:w="0" w:type="auto"/>
            <w:gridSpan w:val="6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8E0CAC" w14:textId="77777777" w:rsidR="00BF0545" w:rsidRDefault="4B99046E" w:rsidP="601567A6">
            <w:pPr>
              <w:rPr>
                <w:rFonts w:asciiTheme="majorHAnsi" w:eastAsiaTheme="majorEastAsia" w:hAnsiTheme="majorHAnsi" w:cstheme="majorBidi"/>
              </w:rPr>
            </w:pPr>
            <w:r w:rsidRPr="601567A6">
              <w:rPr>
                <w:rStyle w:val="Strong"/>
                <w:rFonts w:asciiTheme="majorHAnsi" w:eastAsiaTheme="majorEastAsia" w:hAnsiTheme="majorHAnsi" w:cstheme="majorBidi"/>
              </w:rPr>
              <w:t>Conservative (δ=0.8, τ=0.7)</w:t>
            </w:r>
          </w:p>
        </w:tc>
      </w:tr>
      <w:tr w:rsidR="00BF0545" w14:paraId="2D7B0B1E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00C06844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(Moderate)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6CBA6A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Access to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3859D1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19,885.249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DA55C2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6,539.872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18BB1B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47,818.24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CEED86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2.03% (0.67% - 4.88%)</w:t>
            </w:r>
          </w:p>
        </w:tc>
      </w:tr>
      <w:tr w:rsidR="00BF0545" w14:paraId="2ECA42A0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646644C7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(Moderate)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69800D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Document Withholding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6252EE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10,614.737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1456FE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2,905.123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5A22A5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30,651.82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EFDBA7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1.08% (0.30% - 3.13%)</w:t>
            </w:r>
          </w:p>
        </w:tc>
      </w:tr>
      <w:tr w:rsidR="00BF0545" w14:paraId="1A46D422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206ACD5E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(Moderate)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554F70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Excessive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D54FAF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29,248.467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5EB7CE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18,064.258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BE1B66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53,994.30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2DEF6C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2.98% (1.84% - 5.51%)</w:t>
            </w:r>
          </w:p>
        </w:tc>
      </w:tr>
      <w:tr w:rsidR="00BF0545" w14:paraId="5FAC7E1D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2A44E449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(Moderate)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F68662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Pay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8E2A7B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28,182.358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007219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18,621.784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25F283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55,708.78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D565BA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2.88% (1.90% - 5.68%)</w:t>
            </w:r>
          </w:p>
        </w:tc>
      </w:tr>
      <w:tr w:rsidR="00BF0545" w14:paraId="7C18B009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776F0DCD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(Moderate)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71678E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Threats/Abuse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EBCFA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26,328.255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C4AF8B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18,179.435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8F308D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57,424.35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466EE1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2.69% (1.86% - 5.86%)</w:t>
            </w:r>
          </w:p>
        </w:tc>
      </w:tr>
      <w:tr w:rsidR="00BF0545" w14:paraId="092580FC" w14:textId="77777777" w:rsidTr="0E66DB5B">
        <w:tc>
          <w:tcPr>
            <w:tcW w:w="0" w:type="auto"/>
            <w:gridSpan w:val="6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2644AD" w14:textId="77777777" w:rsidR="00BF0545" w:rsidRDefault="4B99046E" w:rsidP="601567A6">
            <w:pPr>
              <w:rPr>
                <w:rFonts w:asciiTheme="majorHAnsi" w:eastAsiaTheme="majorEastAsia" w:hAnsiTheme="majorHAnsi" w:cstheme="majorBidi"/>
              </w:rPr>
            </w:pPr>
            <w:r w:rsidRPr="601567A6">
              <w:rPr>
                <w:rStyle w:val="Strong"/>
                <w:rFonts w:asciiTheme="majorHAnsi" w:eastAsiaTheme="majorEastAsia" w:hAnsiTheme="majorHAnsi" w:cstheme="majorBidi"/>
              </w:rPr>
              <w:t>Moderate (δ=0.9, τ=0.85)</w:t>
            </w:r>
          </w:p>
        </w:tc>
      </w:tr>
      <w:tr w:rsidR="00BF0545" w14:paraId="5AA522C0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7ED1F8BE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(No Adjustment)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408FE0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Access to Help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DC7225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15,212.216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13D341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5,003.002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C27FA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36,580.95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B6609C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1.55% (0.51% - 3.73%)</w:t>
            </w:r>
          </w:p>
        </w:tc>
      </w:tr>
      <w:tr w:rsidR="00BF0545" w14:paraId="3B9DE0E8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0C33170A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(No Adjustment)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0794B4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Document Withholding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E08E78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8,120.274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C6333D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2,222.419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A873FD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23,448.64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76AB7E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0.83% (0.23% - 2.39%)</w:t>
            </w:r>
          </w:p>
        </w:tc>
      </w:tr>
      <w:tr w:rsidR="00BF0545" w14:paraId="7744B6B7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32C9FFD8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(No Adjustment)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68D9F6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Excessive Hours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7E79B2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22,375.077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0F9EDE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13,819.157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04E9892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41,305.64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3FDE6C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2.28% (1.41% - 4.21%)</w:t>
            </w:r>
          </w:p>
        </w:tc>
      </w:tr>
      <w:tr w:rsidR="00BF0545" w14:paraId="51584D1F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22227063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lastRenderedPageBreak/>
              <w:t>MBSU (No Adjustment)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3E3AA4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Pay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5C73A7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21,559.504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CDB1D8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14,245.665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2CA60D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42,617.22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EB20DB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2.20% (1.45% - 4.35%)</w:t>
            </w:r>
          </w:p>
        </w:tc>
      </w:tr>
      <w:tr w:rsidR="00BF0545" w14:paraId="0CDB6002" w14:textId="77777777" w:rsidTr="0E66DB5B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480" w:type="dxa"/>
              <w:bottom w:w="15" w:type="dxa"/>
              <w:right w:w="15" w:type="dxa"/>
            </w:tcMar>
            <w:vAlign w:val="center"/>
            <w:hideMark/>
          </w:tcPr>
          <w:p w14:paraId="439376C1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MBSU (No Adjustment)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3F9173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Threats/Abuse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B9942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20,141.115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F34075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13,907.268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FCAD49" w14:textId="77777777" w:rsidR="00BF0545" w:rsidRDefault="4B99046E" w:rsidP="601567A6">
            <w:pPr>
              <w:jc w:val="right"/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43,929.63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9088C2" w14:textId="77777777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</w:rPr>
              <w:t>2.06% (1.42% - 4.48%)</w:t>
            </w:r>
          </w:p>
        </w:tc>
      </w:tr>
      <w:tr w:rsidR="00BF0545" w14:paraId="7600770D" w14:textId="77777777" w:rsidTr="0E66DB5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EE4EC" w14:textId="3246F361" w:rsidR="00BF0545" w:rsidRDefault="4B99046E" w:rsidP="601567A6">
            <w:pPr>
              <w:rPr>
                <w:rFonts w:asciiTheme="minorHAnsi" w:hAnsiTheme="minorHAnsi" w:cstheme="minorBidi"/>
              </w:rPr>
            </w:pPr>
            <w:r w:rsidRPr="601567A6">
              <w:rPr>
                <w:rFonts w:asciiTheme="minorHAnsi" w:hAnsiTheme="minorHAnsi" w:cstheme="minorBidi"/>
                <w:i/>
                <w:iCs/>
              </w:rPr>
              <w:t>Note:</w:t>
            </w:r>
            <w:r w:rsidRPr="601567A6">
              <w:rPr>
                <w:rFonts w:asciiTheme="minorHAnsi" w:hAnsiTheme="minorHAnsi" w:cstheme="minorBidi"/>
              </w:rPr>
              <w:t xml:space="preserve"> MBSU = Modified Basic Scale-Up method; δ = degree ratio (d̄_H,F/d̄_F,F, ratio of hidden population network degree to frame population degree); τ = visibility/true positive rate (v̄_H,F/d̄_H,F, proportion of edges correctly reported, measures transmission and reporting accuracy); Bootstrap method: neighbourhood resampling with 1000 iterations; Population base: 980,000 UK domestic workers.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A1146B" w14:textId="77777777" w:rsidR="00BF0545" w:rsidRDefault="00BF0545" w:rsidP="601567A6">
            <w:pPr>
              <w:rPr>
                <w:rFonts w:asciiTheme="minorHAnsi" w:hAnsiTheme="minorHAnsi" w:cstheme="minorBidi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9908D0" w14:textId="77777777" w:rsidR="00BF0545" w:rsidRDefault="00BF0545" w:rsidP="601567A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2F3F964" w14:textId="77777777" w:rsidR="00BF0545" w:rsidRDefault="00BF0545" w:rsidP="601567A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4B34566" w14:textId="77777777" w:rsidR="00BF0545" w:rsidRDefault="00BF0545" w:rsidP="601567A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7A2C3F" w14:textId="77777777" w:rsidR="00BF0545" w:rsidRDefault="00BF0545" w:rsidP="601567A6">
            <w:pPr>
              <w:rPr>
                <w:rFonts w:asciiTheme="minorHAnsi" w:hAnsiTheme="minorHAnsi" w:cstheme="minorBidi"/>
                <w:sz w:val="20"/>
                <w:szCs w:val="20"/>
              </w:rPr>
            </w:pPr>
          </w:p>
        </w:tc>
      </w:tr>
    </w:tbl>
    <w:p w14:paraId="33CEB795" w14:textId="11EEEC2D" w:rsidR="004B0DE9" w:rsidRDefault="4D02A31C" w:rsidP="0E66DB5B">
      <w:pPr>
        <w:spacing w:after="240" w:line="480" w:lineRule="auto"/>
        <w:jc w:val="both"/>
      </w:pPr>
      <w:r w:rsidRPr="3C0BFF00">
        <w:rPr>
          <w:rFonts w:eastAsia="Times New Roman"/>
          <w:lang w:val="en-US"/>
        </w:rPr>
        <w:t>Table</w:t>
      </w:r>
      <w:r w:rsidR="277F4E55" w:rsidRPr="3C0BFF00">
        <w:rPr>
          <w:rFonts w:eastAsia="Times New Roman"/>
          <w:lang w:val="en-US"/>
        </w:rPr>
        <w:t xml:space="preserve"> </w:t>
      </w:r>
      <w:r w:rsidRPr="3C0BFF00">
        <w:rPr>
          <w:rFonts w:eastAsia="Times New Roman"/>
          <w:lang w:val="en-US"/>
        </w:rPr>
        <w:t xml:space="preserve">4 NSUM Prevalence Estimates for Labour Exploitation Indicators: Estimates using Modified Basic Scale-Up (MBSU) method with Sequential Sampling weights and population size of 980,000 domestic workers. Adjustment factors: \(\delta\) (δ, degree ratio) controls for network size differences; \(\tau\) (τ, visibility/true positive rate) controls for reporting accuracy and visibility barriers. Bootstrap confidence intervals based on neighbourhood resampling (B=1000). Source: Authors’ Own Work. </w:t>
      </w:r>
      <w:r w:rsidRPr="3C0BFF00">
        <w:rPr>
          <w:rFonts w:eastAsia="Times New Roman"/>
        </w:rPr>
        <w:t xml:space="preserve"> </w:t>
      </w:r>
    </w:p>
    <w:p w14:paraId="7C65898D" w14:textId="4D479AB0" w:rsidR="004B0DE9" w:rsidRDefault="004B0DE9"/>
    <w:sectPr w:rsidR="004B0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FF2C8" w14:textId="77777777" w:rsidR="00012CDF" w:rsidRDefault="00012CDF" w:rsidP="006E5B2C">
      <w:r>
        <w:separator/>
      </w:r>
    </w:p>
  </w:endnote>
  <w:endnote w:type="continuationSeparator" w:id="0">
    <w:p w14:paraId="0AC247F4" w14:textId="77777777" w:rsidR="00012CDF" w:rsidRDefault="00012CDF" w:rsidP="006E5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87C88" w14:textId="77777777" w:rsidR="00012CDF" w:rsidRDefault="00012CDF" w:rsidP="006E5B2C">
      <w:r>
        <w:separator/>
      </w:r>
    </w:p>
  </w:footnote>
  <w:footnote w:type="continuationSeparator" w:id="0">
    <w:p w14:paraId="30E1CF50" w14:textId="77777777" w:rsidR="00012CDF" w:rsidRDefault="00012CDF" w:rsidP="006E5B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E9"/>
    <w:rsid w:val="00012CDF"/>
    <w:rsid w:val="000450E6"/>
    <w:rsid w:val="004B0DE9"/>
    <w:rsid w:val="00561E3F"/>
    <w:rsid w:val="006E5B2C"/>
    <w:rsid w:val="008333D4"/>
    <w:rsid w:val="00A17DEF"/>
    <w:rsid w:val="00BF0545"/>
    <w:rsid w:val="03B05AC2"/>
    <w:rsid w:val="0E66DB5B"/>
    <w:rsid w:val="15B222E4"/>
    <w:rsid w:val="185D757A"/>
    <w:rsid w:val="232E6041"/>
    <w:rsid w:val="277F4E55"/>
    <w:rsid w:val="3C0BFF00"/>
    <w:rsid w:val="4B99046E"/>
    <w:rsid w:val="4D02A31C"/>
    <w:rsid w:val="601567A6"/>
    <w:rsid w:val="743EB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164D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545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0DE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DE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DE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DE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DE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DE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DE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DE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DE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D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DE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DE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DE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0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DE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F0545"/>
    <w:rPr>
      <w:b/>
      <w:bCs/>
    </w:rPr>
  </w:style>
  <w:style w:type="character" w:customStyle="1" w:styleId="math">
    <w:name w:val="math"/>
    <w:basedOn w:val="DefaultParagraphFont"/>
    <w:rsid w:val="00BF0545"/>
  </w:style>
  <w:style w:type="paragraph" w:styleId="Header">
    <w:name w:val="header"/>
    <w:basedOn w:val="Normal"/>
    <w:link w:val="HeaderChar"/>
    <w:uiPriority w:val="99"/>
    <w:unhideWhenUsed/>
    <w:rsid w:val="006E5B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B2C"/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5B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B2C"/>
    <w:rPr>
      <w:rFonts w:ascii="Times New Roman" w:eastAsiaTheme="minorEastAsia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2025-12-23T09:29:00Z</dcterms:created>
  <dcterms:modified xsi:type="dcterms:W3CDTF">2025-12-23T09:29:00Z</dcterms:modified>
</cp:coreProperties>
</file>