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Elastic Bounds of Pearson’s</w:t>
      </w:r>
      <w:r>
        <w:t xml:space="preserve"> </w:t>
      </w:r>
      <m:oMath>
        <m:r>
          <m:t>r</m:t>
        </m:r>
      </m:oMath>
      <w:r>
        <w:t xml:space="preserve">: Theoretical and Empirical Insights for Ordinal Variables</w:t>
      </w:r>
    </w:p>
    <w:p>
      <w:pPr>
        <w:pStyle w:val="Author"/>
      </w:pPr>
      <w:r>
        <w:t xml:space="preserve">Cees van der Eijk</w:t>
      </w:r>
    </w:p>
    <w:p>
      <w:pPr>
        <w:pStyle w:val="Author"/>
      </w:pPr>
      <w:r>
        <w:t xml:space="preserve">Scott Moser</w:t>
      </w:r>
    </w:p>
    <w:p>
      <w:r>
        <w:br w:type="page"/>
      </w:r>
    </w:p>
    <w:p>
      <w:r>
        <w:br w:type="page"/>
      </w:r>
    </w:p>
    <w:bookmarkStart w:id="20" w:name="preamble"/>
    <w:p>
      <w:pPr>
        <w:pStyle w:val="Heading1"/>
      </w:pPr>
      <w:r>
        <w:t xml:space="preserve">1. Preamble</w:t>
      </w:r>
    </w:p>
    <w:p>
      <w:pPr>
        <w:numPr>
          <w:ilvl w:val="0"/>
          <w:numId w:val="1001"/>
        </w:numPr>
      </w:pPr>
      <w:r>
        <w:t xml:space="preserve">The widespread use of Pearson’s</w:t>
      </w:r>
      <w:r>
        <w:t xml:space="preserve"> </w:t>
      </w:r>
      <m:oMath>
        <m:r>
          <m:t>r</m:t>
        </m:r>
      </m:oMath>
      <w:r>
        <w:t xml:space="preserve"> </w:t>
      </w:r>
      <w:r>
        <w:t xml:space="preserve">with ordinal data.</w:t>
      </w:r>
      <w:r>
        <w:br/>
      </w:r>
    </w:p>
    <w:p>
      <w:pPr>
        <w:numPr>
          <w:ilvl w:val="0"/>
          <w:numId w:val="1001"/>
        </w:numPr>
      </w:pPr>
      <w:r>
        <w:t xml:space="preserve">The problem of elasticity: how max/min bounds of</w:t>
      </w:r>
      <w:r>
        <w:t xml:space="preserve"> </w:t>
      </w:r>
      <m:oMath>
        <m:r>
          <m:t>r</m:t>
        </m:r>
      </m:oMath>
      <w:r>
        <w:t xml:space="preserve"> </w:t>
      </w:r>
      <w:r>
        <w:t xml:space="preserve">vary with marginals.</w:t>
      </w:r>
      <w:r>
        <w:br/>
      </w:r>
    </w:p>
    <w:p>
      <w:pPr>
        <w:numPr>
          <w:ilvl w:val="0"/>
          <w:numId w:val="1001"/>
        </w:numPr>
      </w:pPr>
      <w:r>
        <w:t xml:space="preserve">Contributions:</w:t>
      </w:r>
    </w:p>
    <w:p>
      <w:pPr>
        <w:pStyle w:val="Compact"/>
        <w:numPr>
          <w:ilvl w:val="1"/>
          <w:numId w:val="1002"/>
        </w:numPr>
      </w:pPr>
      <w:r>
        <w:t xml:space="preserve">Theory of optimal bounds</w:t>
      </w:r>
      <w:r>
        <w:br/>
      </w:r>
    </w:p>
    <w:p>
      <w:pPr>
        <w:pStyle w:val="Compact"/>
        <w:numPr>
          <w:ilvl w:val="1"/>
          <w:numId w:val="1002"/>
        </w:numPr>
      </w:pPr>
      <w:r>
        <w:t xml:space="preserve">Symmetry-breaking conditions</w:t>
      </w:r>
      <w:r>
        <w:br/>
      </w:r>
    </w:p>
    <w:p>
      <w:pPr>
        <w:pStyle w:val="Compact"/>
        <w:numPr>
          <w:ilvl w:val="1"/>
          <w:numId w:val="1002"/>
        </w:numPr>
      </w:pPr>
      <w:r>
        <w:t xml:space="preserve">Empirical consequences</w:t>
      </w:r>
      <w:r>
        <w:t xml:space="preserve"> </w:t>
      </w:r>
      <m:oMath>
        <m:r>
          <m:rPr>
            <m:sty m:val="p"/>
          </m:rPr>
          <m:t>⤳</m:t>
        </m:r>
      </m:oMath>
      <w:r>
        <w:t xml:space="preserve"> </w:t>
      </w:r>
      <w:r>
        <w:t xml:space="preserve">hypo testing and significance</w:t>
      </w:r>
    </w:p>
    <w:p>
      <w:pPr>
        <w:pStyle w:val="Compact"/>
        <w:numPr>
          <w:ilvl w:val="1"/>
          <w:numId w:val="1002"/>
        </w:numPr>
      </w:pPr>
      <w:r>
        <w:t xml:space="preserve">Supporting tools</w:t>
      </w:r>
    </w:p>
    <w:p>
      <w:pPr>
        <w:pStyle w:val="FirstParagraph"/>
      </w:pPr>
      <w:r>
        <w:t xml:space="preserve">The</w:t>
      </w:r>
      <w:r>
        <w:t xml:space="preserve"> </w:t>
      </w:r>
      <w:r>
        <w:t xml:space="preserve">‘Point’</w:t>
      </w:r>
      <w:r>
        <w:t xml:space="preserve">:</w:t>
      </w:r>
    </w:p>
    <w:p>
      <w:pPr>
        <w:pStyle w:val="Compact"/>
        <w:numPr>
          <w:ilvl w:val="0"/>
          <w:numId w:val="1003"/>
        </w:numPr>
      </w:pPr>
      <w:r>
        <w:rPr>
          <w:i/>
          <w:iCs/>
        </w:rPr>
        <w:t xml:space="preserve">Alert</w:t>
      </w:r>
      <w:r>
        <w:t xml:space="preserve"> </w:t>
      </w:r>
      <w:r>
        <w:t xml:space="preserve">applied researachers of</w:t>
      </w:r>
      <w:r>
        <w:t xml:space="preserve"> </w:t>
      </w:r>
      <w:r>
        <w:t xml:space="preserve">‘elastic bounds’</w:t>
      </w:r>
    </w:p>
    <w:p>
      <w:pPr>
        <w:pStyle w:val="Compact"/>
        <w:numPr>
          <w:ilvl w:val="1"/>
          <w:numId w:val="1004"/>
        </w:numPr>
      </w:pPr>
      <w:r>
        <w:t xml:space="preserve">Problems of ignoring the above</w:t>
      </w:r>
      <w:r>
        <w:t xml:space="preserve"> </w:t>
      </w:r>
      <m:oMath>
        <m:r>
          <m:rPr>
            <m:sty m:val="p"/>
          </m:rPr>
          <m:t>⤳</m:t>
        </m:r>
      </m:oMath>
      <w:r>
        <w:t xml:space="preserve"> </w:t>
      </w:r>
      <w:r>
        <w:t xml:space="preserve">errors in interpretation (e.g. Cohen and Cohen)</w:t>
      </w:r>
    </w:p>
    <w:p>
      <w:pPr>
        <w:pStyle w:val="Compact"/>
        <w:numPr>
          <w:ilvl w:val="0"/>
          <w:numId w:val="1003"/>
        </w:numPr>
      </w:pPr>
      <w:r>
        <w:rPr>
          <w:i/>
          <w:iCs/>
        </w:rPr>
        <w:t xml:space="preserve">Provide</w:t>
      </w:r>
      <w:r>
        <w:t xml:space="preserve"> </w:t>
      </w:r>
      <w:r>
        <w:t xml:space="preserve">tools to assess if problems exist in own data/ research</w:t>
      </w:r>
    </w:p>
    <w:p>
      <w:pPr>
        <w:pStyle w:val="Compact"/>
        <w:numPr>
          <w:ilvl w:val="0"/>
          <w:numId w:val="1003"/>
        </w:numPr>
      </w:pPr>
      <w:r>
        <w:rPr>
          <w:i/>
          <w:iCs/>
        </w:rPr>
        <w:t xml:space="preserve">Clarify</w:t>
      </w:r>
      <w:r>
        <w:t xml:space="preserve"> </w:t>
      </w:r>
      <w:r>
        <w:t xml:space="preserve">that traditional hypothesis testing (e.g. t-test of</w:t>
      </w:r>
      <w:r>
        <w:t xml:space="preserve"> </w:t>
      </w:r>
      <m:oMath>
        <m:sSub>
          <m:e>
            <m:r>
              <m:t>H</m:t>
            </m:r>
          </m:e>
          <m:sub>
            <m:r>
              <m:t>0</m:t>
            </m:r>
          </m:sub>
        </m:sSub>
        <m:r>
          <m:rPr>
            <m:sty m:val="p"/>
          </m:rPr>
          <m:t>:</m:t>
        </m:r>
        <m:r>
          <m:t>r</m:t>
        </m:r>
        <m:r>
          <m:rPr>
            <m:sty m:val="p"/>
          </m:rPr>
          <m:t>=</m:t>
        </m:r>
        <m:r>
          <m:t>0</m:t>
        </m:r>
      </m:oMath>
      <w:r>
        <w:t xml:space="preserve">) are incorrect and provide correct hypo testing (permutation/ randomization tests)</w:t>
      </w:r>
    </w:p>
    <w:bookmarkEnd w:id="20"/>
    <w:bookmarkStart w:id="23" w:name="introduction"/>
    <w:p>
      <w:pPr>
        <w:pStyle w:val="Heading1"/>
      </w:pPr>
      <w:r>
        <w:t xml:space="preserve">2. Introduction</w:t>
      </w:r>
    </w:p>
    <w:p>
      <w:pPr>
        <w:pStyle w:val="FirstParagraph"/>
      </w:pPr>
      <w:r>
        <w:t xml:space="preserve">In this article we elaborate why correlations involving ordered-categorical variables are generally</w:t>
      </w:r>
      <w:r>
        <w:t xml:space="preserve"> </w:t>
      </w:r>
      <w:r>
        <w:t xml:space="preserve">‘constrained’</w:t>
      </w:r>
      <w:r>
        <w:t xml:space="preserve">, which means that their attainable maximum and minimum values are not +1 and -1, as is often thought, but between values that have to be calculated for each pair of variables.</w:t>
      </w:r>
      <w:r>
        <w:t xml:space="preserve"> </w:t>
      </w:r>
      <w:r>
        <w:t xml:space="preserve">We assess the magnitude of these constraints in fictitious as well as empirical data and analyse under which conditions they are most severe.</w:t>
      </w:r>
      <w:r>
        <w:t xml:space="preserve"> </w:t>
      </w:r>
      <w:r>
        <w:t xml:space="preserve">The article is accompanied by a software tool in R that allows applied researchers to easily assess the extent of the problem in their own data.</w:t>
      </w:r>
      <w:r>
        <w:t xml:space="preserve"> </w:t>
      </w:r>
      <w:r>
        <w:t xml:space="preserve">The use of product-moment correlations (also known aa Pearson correlations) to assess relationships between ordered-categorical variables –henceforth referred to as ordcats– is widespread and widely condoned in empirical studies, in spite of such variables not being metric while the product-moment correlation assumes that they are.</w:t>
      </w:r>
      <w:r>
        <w:t xml:space="preserve"> </w:t>
      </w:r>
      <w:r>
        <w:t xml:space="preserve">We do not focus on this problem from an obsessive desire for methodological purity, were it only because many statistical procedures are quite robust for violations of their assumptions [fn: examples?]</w:t>
      </w:r>
      <w:r>
        <w:t xml:space="preserve"> </w:t>
      </w:r>
      <w:r>
        <w:t xml:space="preserve">.</w:t>
      </w:r>
      <w:r>
        <w:t xml:space="preserve"> </w:t>
      </w:r>
      <w:r>
        <w:t xml:space="preserve">Instead, we draw attention to a problematic consequence of this violation of assumptions that, as far as we know, has been rarely recognised in the applied literature although it is well-known in the theoretical statistical literature.</w:t>
      </w:r>
      <w:r>
        <w:t xml:space="preserve"> </w:t>
      </w:r>
      <w:r>
        <w:t xml:space="preserve">This is the problem that correlation coefficients involving ordcats are constrained in their range which may make them mutually incomparable and may lead to further problems downstream the analytical process.</w:t>
      </w:r>
      <w:r>
        <w:t xml:space="preserve"> </w:t>
      </w:r>
      <w:r>
        <w:t xml:space="preserve">This article proceeds as follows.</w:t>
      </w:r>
      <w:r>
        <w:t xml:space="preserve"> </w:t>
      </w:r>
      <w:r>
        <w:t xml:space="preserve">We start by briefly elaborating the character of ordinal categorical variables (ordcats), why they are generally not regarded as being metric, and why, in spite of that, they are nevertheless very frequently used in statistical procedures that assume metric level data.</w:t>
      </w:r>
      <w:r>
        <w:t xml:space="preserve"> </w:t>
      </w:r>
      <w:r>
        <w:t xml:space="preserve">We then proceed to show why correlations based on ordcats tend to be constrained, which implies that their range is smaller than from -1 to +1, and why this is problematic in applied research.</w:t>
      </w:r>
      <w:r>
        <w:t xml:space="preserve"> </w:t>
      </w:r>
      <w:r>
        <w:t xml:space="preserve">This raises the question how to determine the actual range of correlations between ordcats, which we address in the subsequent section.</w:t>
      </w:r>
      <w:r>
        <w:t xml:space="preserve"> </w:t>
      </w:r>
      <w:r>
        <w:t xml:space="preserve">In section 5 we assess the magnitude of these constraining effects on 7503 correlations between 123 ordcats from a mass survey that typically gives rise ordered categorical variables (ordcats), the British Election Study.</w:t>
      </w:r>
      <w:r>
        <w:t xml:space="preserve"> </w:t>
      </w:r>
      <w:r>
        <w:t xml:space="preserve">We use the same data to explore conditions that influence the magnitude of the constraining effect.</w:t>
      </w:r>
    </w:p>
    <w:p>
      <w:pPr>
        <w:pStyle w:val="BodyText"/>
      </w:pPr>
      <w:r>
        <w:t xml:space="preserve">[Other sections in between?]</w:t>
      </w:r>
      <w:r>
        <w:t xml:space="preserve"> </w:t>
      </w:r>
      <w:r>
        <w:t xml:space="preserve">In the concluding section we discuss implications of our findings, suggestions for dealing with this problem for applied researchers, and directions for further research.</w:t>
      </w:r>
    </w:p>
    <w:bookmarkStart w:id="21" w:name="Xf8c637a8862c6456edcdf58f03db81712d2713c"/>
    <w:p>
      <w:pPr>
        <w:pStyle w:val="Heading2"/>
      </w:pPr>
      <w:r>
        <w:t xml:space="preserve">2.1 On ordinal-categorical variables (ordcats), their level of measurement and their common use in quantitative analyses</w:t>
      </w:r>
    </w:p>
    <w:p>
      <w:pPr>
        <w:pStyle w:val="FirstParagraph"/>
      </w:pPr>
      <w:r>
        <w:t xml:space="preserve">Ordcats are ordinal variables with a relatively small number of categories (or ranks) compared to the number of cases, thus resulting in partial orderings of cases.</w:t>
      </w:r>
      <w:r>
        <w:t xml:space="preserve"> </w:t>
      </w:r>
      <w:r>
        <w:t xml:space="preserve">Although they can be found in all field of quantitative inquiry they are ubiquitous in data from standardised social science surveys.</w:t>
      </w:r>
      <w:r>
        <w:t xml:space="preserve"> </w:t>
      </w:r>
      <w:r>
        <w:t xml:space="preserve">Likert items and rating scales [describe in fn Likert items and rating scales, add that there are yet other formats such as semantic-differential scales that also yield ordcats] are among the most favoured ways to elicit responses in such surveys.</w:t>
      </w:r>
      <w:r>
        <w:t xml:space="preserve"> </w:t>
      </w:r>
      <w:r>
        <w:t xml:space="preserve">These survey-question formats have most often between 3 and 11 ordinal categories [fn (or not?) about ANES</w:t>
      </w:r>
      <w:r>
        <w:t xml:space="preserve"> </w:t>
      </w:r>
      <w:r>
        <w:t xml:space="preserve">‘feeling thermometer’</w:t>
      </w:r>
      <w:r>
        <w:t xml:space="preserve"> </w:t>
      </w:r>
      <w:r>
        <w:t xml:space="preserve">which has 101 categories but in view of the clustering of responses around only some values can perhaps better be regarded as a 13-point ordcat].</w:t>
      </w:r>
      <w:r>
        <w:t xml:space="preserve"> </w:t>
      </w:r>
      <w:r>
        <w:t xml:space="preserve">The numerical values used to distinguish the categories of ordcats are most often consecutive integers, starting with either 0 or 1, and in applied survey data analyses it is common to interpret these values as scores.</w:t>
      </w:r>
      <w:r>
        <w:t xml:space="preserve"> </w:t>
      </w:r>
      <w:r>
        <w:t xml:space="preserve">A frequently issued objection against this so-called equal-distance scoring practice [fn: add references] is that it implies that the difference in meaning between, e.g., categories 1 and 2 is equal to that between categories 3 and 4, etc., without clear justification.</w:t>
      </w:r>
      <w:r>
        <w:t xml:space="preserve"> </w:t>
      </w:r>
      <w:r>
        <w:t xml:space="preserve">In other words, it implies an interval-level interpretation by fiat.</w:t>
      </w:r>
      <w:r>
        <w:t xml:space="preserve"> </w:t>
      </w:r>
      <w:r>
        <w:t xml:space="preserve">[add fn: In principle it is quite possible to assign values to survey-based ordcats that have a clear empirical justification, for example by calibrating against psychophysical measurements (cf., Lodge; Tillie; others), or against the results of psychometric/linguistic analysis of verbal response labels (cf Sönning 2024).</w:t>
      </w:r>
      <w:r>
        <w:t xml:space="preserve"> </w:t>
      </w:r>
      <w:r>
        <w:t xml:space="preserve">However, such procedures are rarely integrated in applied survey research because of their high costs.] The consequence of this objection is that ordcats should be considered ordinal variables and that they should not be analysed with statistical procedures requiring metric data.</w:t>
      </w:r>
      <w:r>
        <w:t xml:space="preserve"> </w:t>
      </w:r>
      <w:r>
        <w:t xml:space="preserve">In spite of this objection we find that ordcats are very commonly analysed with product-moment correlations or with procedures that build upon such correlations.</w:t>
      </w:r>
      <w:r>
        <w:t xml:space="preserve"> </w:t>
      </w:r>
      <w:r>
        <w:t xml:space="preserve">We find this clearly exhibited in published articles in high-ranking academic journals [fn: explain how we did this] and in highly regarded textbooks where examples are given of the use of correlations between ordcats as input for procedures such as PCA, FA or SEM [fn: examples: Kline; Byrne; xxx].</w:t>
      </w:r>
      <w:r>
        <w:t xml:space="preserve"> </w:t>
      </w:r>
      <w:r>
        <w:t xml:space="preserve">This practice is so established that it is occasionally rationalised by referring to ordcats as being</w:t>
      </w:r>
      <w:r>
        <w:t xml:space="preserve"> </w:t>
      </w:r>
      <w:r>
        <w:t xml:space="preserve">‘quasi-interval level’</w:t>
      </w:r>
      <w:r>
        <w:t xml:space="preserve"> </w:t>
      </w:r>
      <w:r>
        <w:t xml:space="preserve">measures [fn: reference].</w:t>
      </w:r>
      <w:r>
        <w:t xml:space="preserve"> </w:t>
      </w:r>
      <w:r>
        <w:t xml:space="preserve">One can, however, also find some justifications in the literature for this practice, which emphasises the robustness of correlation coefficients for violations of variables involved .</w:t>
      </w:r>
      <w:r>
        <w:t xml:space="preserve"> </w:t>
      </w:r>
      <w:r>
        <w:t xml:space="preserve">Labovitz (1967, 1970) in particular has compared correlations between ordcats using the equal-scoring distance with a monotonic random scoring (a procedure that only assumes ordinality between categories).</w:t>
      </w:r>
      <w:r>
        <w:t xml:space="preserve"> </w:t>
      </w:r>
      <w:r>
        <w:t xml:space="preserve">He claims that the differences are negligible, which suggests that eve n if the theoretical objection against unfounded interval level interpretations of ordcats would be justified, that objection would nevertheless have such minor practical consequences as to make to irrelevant in most situations.</w:t>
      </w:r>
      <w:r>
        <w:t xml:space="preserve"> </w:t>
      </w:r>
      <w:r>
        <w:t xml:space="preserve">Not surprisingly, Labovitz’ work has, in turn be criticised itself on various grounds, most particularly of (inadvertently) mainly covering situations where this robustness holds, and not very well other situations (cf O’Brien 1979; xxx).</w:t>
      </w:r>
      <w:r>
        <w:t xml:space="preserve"> </w:t>
      </w:r>
      <w:r>
        <w:t xml:space="preserve">At this place we will not focus on discussions about the equal-distance scoring practice.</w:t>
      </w:r>
      <w:r>
        <w:t xml:space="preserve"> </w:t>
      </w:r>
      <w:r>
        <w:t xml:space="preserve">Our main reason for referring to it is to demonstrate the existence of lively debates in the applied literature about potential issues when using ordcats in procedures requiring metric data.</w:t>
      </w:r>
      <w:r>
        <w:t xml:space="preserve"> </w:t>
      </w:r>
      <w:r>
        <w:t xml:space="preserve">The existence of these debates makes it remarkable that another important issue has –to the best of our knowledge– remained mainly overlooked in the applied literature while it has been well-known in the theoretical statistical literature.</w:t>
      </w:r>
      <w:r>
        <w:t xml:space="preserve"> </w:t>
      </w:r>
      <w:r>
        <w:t xml:space="preserve">This is the problem that correlations between ordcats are generally</w:t>
      </w:r>
      <w:r>
        <w:t xml:space="preserve"> </w:t>
      </w:r>
      <w:r>
        <w:t xml:space="preserve">‘constrained’</w:t>
      </w:r>
      <w:r>
        <w:t xml:space="preserve">, which means that they do not range between -1 and +1, but between minima and maxima that have to be calculated separately for each pair.</w:t>
      </w:r>
      <w:r>
        <w:t xml:space="preserve"> </w:t>
      </w:r>
      <w:r>
        <w:t xml:space="preserve">The nature of this issue is the subject of the next section.</w:t>
      </w:r>
    </w:p>
    <w:bookmarkEnd w:id="21"/>
    <w:bookmarkStart w:id="22" w:name="X0f68702390d6cd08ae85ac9307ee5ba90125ad6"/>
    <w:p>
      <w:pPr>
        <w:pStyle w:val="Heading2"/>
      </w:pPr>
      <w:r>
        <w:t xml:space="preserve">2.2 Ordinal categorical variables (ordcats) and</w:t>
      </w:r>
      <w:r>
        <w:t xml:space="preserve"> </w:t>
      </w:r>
      <w:r>
        <w:t xml:space="preserve">‘constrained’</w:t>
      </w:r>
      <w:r>
        <w:t xml:space="preserve"> </w:t>
      </w:r>
      <w:r>
        <w:t xml:space="preserve">correlations</w:t>
      </w:r>
    </w:p>
    <w:p>
      <w:pPr>
        <w:pStyle w:val="Compact"/>
        <w:numPr>
          <w:ilvl w:val="0"/>
          <w:numId w:val="1005"/>
        </w:numPr>
      </w:pPr>
      <w:r>
        <w:t xml:space="preserve">Simple example of 4x4 crosstab</w:t>
      </w:r>
    </w:p>
    <w:p>
      <w:pPr>
        <w:pStyle w:val="Compact"/>
        <w:numPr>
          <w:ilvl w:val="0"/>
          <w:numId w:val="1005"/>
        </w:numPr>
      </w:pPr>
      <w:r>
        <w:t xml:space="preserve">Conclusion: for every given distribution of a variable, there are only two distributions of the other variable which do not constrain r: the same, and the inverse. Every other distribution does constrain r</w:t>
      </w:r>
    </w:p>
    <w:p>
      <w:pPr>
        <w:pStyle w:val="Compact"/>
        <w:numPr>
          <w:ilvl w:val="0"/>
          <w:numId w:val="1005"/>
        </w:numPr>
      </w:pPr>
      <w:r>
        <w:t xml:space="preserve">In case of constrainment (</w:t>
      </w:r>
      <w:r>
        <w:t xml:space="preserve">‘shrinkage’</w:t>
      </w:r>
      <w:r>
        <w:t xml:space="preserve">?), the relationship becomes partially nonlinear, by necessity (does this means that the problem of constrainment does not exist for eta?) Is there a measure for nonlinearity? (polynomial multiple correlation?)</w:t>
      </w:r>
    </w:p>
    <w:p>
      <w:pPr>
        <w:pStyle w:val="FirstParagraph"/>
      </w:pPr>
      <w:r>
        <w:t xml:space="preserve">Determining the minimum and maximum attainable values of r for given marginal distributions</w:t>
      </w:r>
    </w:p>
    <w:p>
      <w:pPr>
        <w:pStyle w:val="Compact"/>
        <w:numPr>
          <w:ilvl w:val="0"/>
          <w:numId w:val="1006"/>
        </w:numPr>
      </w:pPr>
      <w:r>
        <w:t xml:space="preserve">Explain different strategies which will all yield the same answers: separate sorting and pairing / Frechet-Hoeffding bounds/ etc</w:t>
      </w:r>
    </w:p>
    <w:p>
      <w:pPr>
        <w:pStyle w:val="Compact"/>
        <w:numPr>
          <w:ilvl w:val="0"/>
          <w:numId w:val="1006"/>
        </w:numPr>
      </w:pPr>
      <w:r>
        <w:t xml:space="preserve">Proofs in appendix?</w:t>
      </w:r>
    </w:p>
    <w:p>
      <w:pPr>
        <w:pStyle w:val="FirstParagraph"/>
      </w:pPr>
      <w:r>
        <w:t xml:space="preserve">How severely are correlations constrained – or: how long is a piece of string?</w:t>
      </w:r>
    </w:p>
    <w:p>
      <w:pPr>
        <w:pStyle w:val="Compact"/>
        <w:numPr>
          <w:ilvl w:val="0"/>
          <w:numId w:val="1007"/>
        </w:numPr>
      </w:pPr>
      <w:r>
        <w:t xml:space="preserve">Explain strategy of using BES data and resulting dataset of 7503 item-pairs</w:t>
      </w:r>
    </w:p>
    <w:p>
      <w:pPr>
        <w:pStyle w:val="Compact"/>
        <w:numPr>
          <w:ilvl w:val="0"/>
          <w:numId w:val="1007"/>
        </w:numPr>
      </w:pPr>
      <w:r>
        <w:t xml:space="preserve">Descriptive analyses:</w:t>
      </w:r>
    </w:p>
    <w:p>
      <w:pPr>
        <w:pStyle w:val="Compact"/>
        <w:numPr>
          <w:ilvl w:val="1"/>
          <w:numId w:val="1008"/>
        </w:numPr>
      </w:pPr>
      <w:r>
        <w:t xml:space="preserve">Define a measure for extent of constrainment</w:t>
      </w:r>
    </w:p>
    <w:p>
      <w:pPr>
        <w:pStyle w:val="Compact"/>
        <w:numPr>
          <w:ilvl w:val="1"/>
          <w:numId w:val="1008"/>
        </w:numPr>
      </w:pPr>
      <w:r>
        <w:t xml:space="preserve">Describe univariate distribution of this measure; asymmetry etc.</w:t>
      </w:r>
      <w:r>
        <w:t xml:space="preserve"> </w:t>
      </w:r>
      <w:r>
        <w:t xml:space="preserve">-Probability of reaching the r-max and r-min (and implications: does this mean that the constrainment is even more severe?)</w:t>
      </w:r>
    </w:p>
    <w:p>
      <w:pPr>
        <w:pStyle w:val="FirstParagraph"/>
      </w:pPr>
      <w:r>
        <w:t xml:space="preserve">Factors influencing the degree to which correlations are constrained</w:t>
      </w:r>
    </w:p>
    <w:p>
      <w:pPr>
        <w:pStyle w:val="Compact"/>
        <w:numPr>
          <w:ilvl w:val="0"/>
          <w:numId w:val="1009"/>
        </w:numPr>
      </w:pPr>
      <w:r>
        <w:t xml:space="preserve">Analyses of the same dataset of 7503 item pairs</w:t>
      </w:r>
    </w:p>
    <w:p>
      <w:pPr>
        <w:pStyle w:val="Compact"/>
        <w:numPr>
          <w:ilvl w:val="0"/>
          <w:numId w:val="1009"/>
        </w:numPr>
      </w:pPr>
      <w:r>
        <w:t xml:space="preserve">Other characteristics of these include</w:t>
      </w:r>
    </w:p>
    <w:p>
      <w:pPr>
        <w:pStyle w:val="Compact"/>
        <w:numPr>
          <w:ilvl w:val="1"/>
          <w:numId w:val="1010"/>
        </w:numPr>
      </w:pPr>
      <w:r>
        <w:t xml:space="preserve">Characteristics of each of the two vars separately (their variance / skew / kurtosis / mean etc), as well as dyadic characteristics (difference of means / skew/ etc)</w:t>
      </w:r>
    </w:p>
    <w:p>
      <w:pPr>
        <w:pStyle w:val="Compact"/>
        <w:numPr>
          <w:ilvl w:val="1"/>
          <w:numId w:val="1010"/>
        </w:numPr>
      </w:pPr>
      <w:r>
        <w:t xml:space="preserve">Hypotheses/expectations:</w:t>
      </w:r>
    </w:p>
    <w:p>
      <w:pPr>
        <w:pStyle w:val="Compact"/>
        <w:numPr>
          <w:ilvl w:val="2"/>
          <w:numId w:val="1011"/>
        </w:numPr>
      </w:pPr>
      <w:r>
        <w:t xml:space="preserve">Effect of difference of means and of difference of skew</w:t>
      </w:r>
    </w:p>
    <w:p>
      <w:pPr>
        <w:pStyle w:val="Compact"/>
        <w:numPr>
          <w:ilvl w:val="2"/>
          <w:numId w:val="1011"/>
        </w:numPr>
      </w:pPr>
      <w:r>
        <w:t xml:space="preserve">Perhaps effect of number of categories (constrainment less severe the larger the number of categories)</w:t>
      </w:r>
    </w:p>
    <w:p>
      <w:pPr>
        <w:pStyle w:val="FirstParagraph"/>
      </w:pPr>
      <w:r>
        <w:t xml:space="preserve">Consequences of constrained correlations in applied research</w:t>
      </w:r>
    </w:p>
    <w:p>
      <w:pPr>
        <w:pStyle w:val="Compact"/>
        <w:numPr>
          <w:ilvl w:val="0"/>
          <w:numId w:val="1012"/>
        </w:numPr>
      </w:pPr>
      <w:r>
        <w:t xml:space="preserve">Descriptive interpretation of correlations (Cohen’s criteria) is undermined</w:t>
      </w:r>
    </w:p>
    <w:p>
      <w:pPr>
        <w:pStyle w:val="Compact"/>
        <w:numPr>
          <w:ilvl w:val="0"/>
          <w:numId w:val="1012"/>
        </w:numPr>
      </w:pPr>
      <w:r>
        <w:t xml:space="preserve">It is also undermined by every correlation being expressed on its own unique scale/unique calibration</w:t>
      </w:r>
    </w:p>
    <w:p>
      <w:pPr>
        <w:pStyle w:val="Compact"/>
        <w:numPr>
          <w:ilvl w:val="0"/>
          <w:numId w:val="1012"/>
        </w:numPr>
      </w:pPr>
      <w:r>
        <w:t xml:space="preserve">Need a nice example of 2 correlations with</w:t>
      </w:r>
      <w:r>
        <w:t xml:space="preserve"> </w:t>
      </w:r>
      <m:oMath>
        <m:r>
          <m:t>r</m:t>
        </m:r>
        <m:d>
          <m:dPr>
            <m:begChr m:val="("/>
            <m:endChr m:val=")"/>
            <m:sepChr m:val=""/>
            <m:grow/>
          </m:dPr>
          <m:e>
            <m:r>
              <m:t>a</m:t>
            </m:r>
            <m:r>
              <m:rPr>
                <m:sty m:val="p"/>
              </m:rPr>
              <m:t>,</m:t>
            </m:r>
            <m:r>
              <m:t>b</m:t>
            </m:r>
          </m:e>
        </m:d>
        <m:r>
          <m:rPr>
            <m:sty m:val="p"/>
          </m:rPr>
          <m:t>≤</m:t>
        </m:r>
        <m:r>
          <m:t>r</m:t>
        </m:r>
        <m:d>
          <m:dPr>
            <m:begChr m:val="("/>
            <m:endChr m:val=")"/>
            <m:sepChr m:val=""/>
            <m:grow/>
          </m:dPr>
          <m:e>
            <m:r>
              <m:t>b</m:t>
            </m:r>
            <m:r>
              <m:rPr>
                <m:sty m:val="p"/>
              </m:rPr>
              <m:t>,</m:t>
            </m:r>
            <m:r>
              <m:t>c</m:t>
            </m:r>
          </m:e>
        </m:d>
      </m:oMath>
      <w:r>
        <w:t xml:space="preserve"> </w:t>
      </w:r>
      <w:r>
        <w:t xml:space="preserve">and where</w:t>
      </w:r>
      <w:r>
        <w:t xml:space="preserve"> </w:t>
      </w:r>
      <m:oMath>
        <m:r>
          <m:t>r</m:t>
        </m:r>
        <m:d>
          <m:dPr>
            <m:begChr m:val="("/>
            <m:endChr m:val=")"/>
            <m:sepChr m:val=""/>
            <m:grow/>
          </m:dPr>
          <m:e>
            <m:r>
              <m:t>a</m:t>
            </m:r>
            <m:r>
              <m:rPr>
                <m:sty m:val="p"/>
              </m:rPr>
              <m:t>,</m:t>
            </m:r>
            <m:r>
              <m:t>b</m:t>
            </m:r>
          </m:e>
        </m:d>
      </m:oMath>
      <w:r>
        <w:t xml:space="preserve">max is &lt;</w:t>
      </w:r>
      <w:r>
        <w:t xml:space="preserve"> </w:t>
      </w:r>
      <m:oMath>
        <m:r>
          <m:t>r</m:t>
        </m:r>
        <m:d>
          <m:dPr>
            <m:begChr m:val="("/>
            <m:endChr m:val=")"/>
            <m:sepChr m:val=""/>
            <m:grow/>
          </m:dPr>
          <m:e>
            <m:r>
              <m:t>b</m:t>
            </m:r>
            <m:r>
              <m:rPr>
                <m:sty m:val="p"/>
              </m:rPr>
              <m:t>.</m:t>
            </m:r>
            <m:r>
              <m:t>c</m:t>
            </m:r>
          </m:e>
        </m:d>
      </m:oMath>
      <w:r>
        <w:t xml:space="preserve">: is it smaller because the linear relationship is weaker, or because he constrainment is stronger?</w:t>
      </w:r>
    </w:p>
    <w:bookmarkEnd w:id="22"/>
    <w:bookmarkEnd w:id="23"/>
    <w:bookmarkStart w:id="24" w:name="background-and-definitions"/>
    <w:p>
      <w:pPr>
        <w:pStyle w:val="Heading1"/>
      </w:pPr>
      <w:r>
        <w:t xml:space="preserve">3. Background and Definitions</w:t>
      </w:r>
    </w:p>
    <w:p>
      <w:pPr>
        <w:pStyle w:val="Compact"/>
        <w:numPr>
          <w:ilvl w:val="0"/>
          <w:numId w:val="1013"/>
        </w:numPr>
      </w:pPr>
      <w:r>
        <w:t xml:space="preserve">Ordinal data and assumptions of interval-scale correlation</w:t>
      </w:r>
      <w:r>
        <w:br/>
      </w:r>
    </w:p>
    <w:p>
      <w:pPr>
        <w:pStyle w:val="Compact"/>
        <w:numPr>
          <w:ilvl w:val="0"/>
          <w:numId w:val="1013"/>
        </w:numPr>
      </w:pPr>
      <w:r>
        <w:t xml:space="preserve">Existing alternatives: Spearman, polychoric, polyserial; their strengths and limitations</w:t>
      </w:r>
      <w:r>
        <w:br/>
      </w:r>
    </w:p>
    <w:p>
      <w:pPr>
        <w:pStyle w:val="Compact"/>
        <w:numPr>
          <w:ilvl w:val="0"/>
          <w:numId w:val="1013"/>
        </w:numPr>
      </w:pPr>
      <w:r>
        <w:t xml:space="preserve">Coupling and rearrangement in discrete settings</w:t>
      </w:r>
    </w:p>
    <w:bookmarkEnd w:id="24"/>
    <w:bookmarkStart w:id="31" w:name="theoretical-framework"/>
    <w:p>
      <w:pPr>
        <w:pStyle w:val="Heading1"/>
      </w:pPr>
      <w:r>
        <w:t xml:space="preserve">4. Theoretical Framework</w:t>
      </w:r>
    </w:p>
    <w:bookmarkStart w:id="27" w:name="optimal-coupling-and-correlation-bounds"/>
    <w:p>
      <w:pPr>
        <w:pStyle w:val="Heading2"/>
      </w:pPr>
      <w:r>
        <w:t xml:space="preserve">4.1 Optimal Coupling and Correlation Bounds</w:t>
      </w:r>
    </w:p>
    <w:p>
      <w:pPr>
        <w:pStyle w:val="FirstParagraph"/>
      </w:pPr>
      <w:r>
        <w:t xml:space="preserve">We formalize the problem of identifying the joint distribution (coupling) of two ordinal variables with fixed marginals that maximizes or minimizes the Pearson correlation.</w:t>
      </w:r>
    </w:p>
    <w:bookmarkStart w:id="25" w:name="prop-max-product"/>
    <w:bookmarkEnd w:id="25"/>
    <w:p>
      <w:pPr>
        <w:pStyle w:val="BodyText"/>
      </w:pPr>
      <w:r>
        <w:rPr>
          <w:i/>
          <w:iCs/>
        </w:rPr>
        <w:t xml:space="preserve">Proof</w:t>
      </w:r>
      <w:r>
        <w:t xml:space="preserve">. </w:t>
      </w:r>
      <w:r>
        <w:t xml:space="preserve">The Pearson correlation coefficient is given by:</w:t>
      </w:r>
    </w:p>
    <w:p>
      <w:pPr>
        <w:pStyle w:val="BodyText"/>
      </w:pPr>
      <m:oMathPara>
        <m:oMathParaPr>
          <m:jc m:val="center"/>
        </m:oMathParaPr>
        <m:oMath>
          <m:sSub>
            <m:e>
              <m:r>
                <m:t>r</m:t>
              </m:r>
            </m:e>
            <m:sub>
              <m:r>
                <m:t>X</m:t>
              </m:r>
              <m:r>
                <m:t>Y</m:t>
              </m:r>
            </m:sub>
          </m:sSub>
          <m:r>
            <m:rPr>
              <m:sty m:val="p"/>
            </m:rPr>
            <m:t>=</m:t>
          </m:r>
          <m:f>
            <m:fPr>
              <m:type m:val="bar"/>
            </m:fPr>
            <m:num>
              <m:r>
                <m:t>E</m:t>
              </m:r>
              <m:d>
                <m:dPr>
                  <m:begChr m:val="["/>
                  <m:endChr m:val="]"/>
                  <m:sepChr m:val=""/>
                  <m:grow/>
                </m:dPr>
                <m:e>
                  <m:r>
                    <m:t>X</m:t>
                  </m:r>
                  <m:r>
                    <m:t>Y</m:t>
                  </m:r>
                </m:e>
              </m:d>
              <m:r>
                <m:rPr>
                  <m:sty m:val="p"/>
                </m:rPr>
                <m:t>−</m:t>
              </m:r>
              <m:r>
                <m:t>E</m:t>
              </m:r>
              <m:d>
                <m:dPr>
                  <m:begChr m:val="["/>
                  <m:endChr m:val="]"/>
                  <m:sepChr m:val=""/>
                  <m:grow/>
                </m:dPr>
                <m:e>
                  <m:r>
                    <m:t>X</m:t>
                  </m:r>
                </m:e>
              </m:d>
              <m:r>
                <m:t>E</m:t>
              </m:r>
              <m:d>
                <m:dPr>
                  <m:begChr m:val="["/>
                  <m:endChr m:val="]"/>
                  <m:sepChr m:val=""/>
                  <m:grow/>
                </m:dPr>
                <m:e>
                  <m:r>
                    <m:t>Y</m:t>
                  </m:r>
                </m:e>
              </m:d>
            </m:num>
            <m:den>
              <m:sSub>
                <m:e>
                  <m:r>
                    <m:t>σ</m:t>
                  </m:r>
                </m:e>
                <m:sub>
                  <m:r>
                    <m:t>X</m:t>
                  </m:r>
                </m:sub>
              </m:sSub>
              <m:sSub>
                <m:e>
                  <m:r>
                    <m:t>σ</m:t>
                  </m:r>
                </m:e>
                <m:sub>
                  <m:r>
                    <m:t>Y</m:t>
                  </m:r>
                </m:sub>
              </m:sSub>
            </m:den>
          </m:f>
          <m:r>
            <m:rPr>
              <m:sty m:val="p"/>
            </m:rPr>
            <m:t>.</m:t>
          </m:r>
        </m:oMath>
      </m:oMathPara>
    </w:p>
    <w:p>
      <w:pPr>
        <w:pStyle w:val="FirstParagraph"/>
      </w:pPr>
      <w:r>
        <w:t xml:space="preserve">Given fixed marginals</w:t>
      </w:r>
      <w:r>
        <w:t xml:space="preserve"> </w:t>
      </w:r>
      <m:oMath>
        <m:sSub>
          <m:e>
            <m:r>
              <m:t>p</m:t>
            </m:r>
          </m:e>
          <m:sub>
            <m:r>
              <m:t>X</m:t>
            </m:r>
          </m:sub>
        </m:sSub>
        <m:d>
          <m:dPr>
            <m:begChr m:val="("/>
            <m:endChr m:val=")"/>
            <m:sepChr m:val=""/>
            <m:grow/>
          </m:dPr>
          <m:e>
            <m:sSub>
              <m:e>
                <m:r>
                  <m:t>x</m:t>
                </m:r>
              </m:e>
              <m:sub>
                <m:r>
                  <m:t>i</m:t>
                </m:r>
              </m:sub>
            </m:sSub>
          </m:e>
        </m:d>
      </m:oMath>
      <w:r>
        <w:t xml:space="preserve">,</w:t>
      </w:r>
      <w:r>
        <w:t xml:space="preserve"> </w:t>
      </w:r>
      <m:oMath>
        <m:sSub>
          <m:e>
            <m:r>
              <m:t>p</m:t>
            </m:r>
          </m:e>
          <m:sub>
            <m:r>
              <m:t>Y</m:t>
            </m:r>
          </m:sub>
        </m:sSub>
        <m:d>
          <m:dPr>
            <m:begChr m:val="("/>
            <m:endChr m:val=")"/>
            <m:sepChr m:val=""/>
            <m:grow/>
          </m:dPr>
          <m:e>
            <m:sSub>
              <m:e>
                <m:r>
                  <m:t>y</m:t>
                </m:r>
              </m:e>
              <m:sub>
                <m:r>
                  <m:t>j</m:t>
                </m:r>
              </m:sub>
            </m:sSub>
          </m:e>
        </m:d>
      </m:oMath>
      <w:r>
        <w:t xml:space="preserve">, the expectations</w:t>
      </w:r>
      <w:r>
        <w:t xml:space="preserve"> </w:t>
      </w:r>
      <m:oMath>
        <m:r>
          <m:t>E</m:t>
        </m:r>
        <m:d>
          <m:dPr>
            <m:begChr m:val="["/>
            <m:endChr m:val="]"/>
            <m:sepChr m:val=""/>
            <m:grow/>
          </m:dPr>
          <m:e>
            <m:r>
              <m:t>X</m:t>
            </m:r>
          </m:e>
        </m:d>
        <m:r>
          <m:rPr>
            <m:sty m:val="p"/>
          </m:rPr>
          <m:t>,</m:t>
        </m:r>
        <m:r>
          <m:t>E</m:t>
        </m:r>
        <m:d>
          <m:dPr>
            <m:begChr m:val="["/>
            <m:endChr m:val="]"/>
            <m:sepChr m:val=""/>
            <m:grow/>
          </m:dPr>
          <m:e>
            <m:r>
              <m:t>Y</m:t>
            </m:r>
          </m:e>
        </m:d>
      </m:oMath>
      <w:r>
        <w:t xml:space="preserve"> </w:t>
      </w:r>
      <w:r>
        <w:t xml:space="preserve">and standard deviations</w:t>
      </w:r>
      <w:r>
        <w:t xml:space="preserve"> </w:t>
      </w:r>
      <m:oMath>
        <m:sSub>
          <m:e>
            <m:r>
              <m:t>σ</m:t>
            </m:r>
          </m:e>
          <m:sub>
            <m:r>
              <m:t>X</m:t>
            </m:r>
          </m:sub>
        </m:sSub>
        <m:r>
          <m:rPr>
            <m:sty m:val="p"/>
          </m:rPr>
          <m:t>,</m:t>
        </m:r>
        <m:sSub>
          <m:e>
            <m:r>
              <m:t>σ</m:t>
            </m:r>
          </m:e>
          <m:sub>
            <m:r>
              <m:t>Y</m:t>
            </m:r>
          </m:sub>
        </m:sSub>
      </m:oMath>
      <w:r>
        <w:t xml:space="preserve"> </w:t>
      </w:r>
      <w:r>
        <w:t xml:space="preserve">are constant. Thus, to maximize or minimize</w:t>
      </w:r>
      <w:r>
        <w:t xml:space="preserve"> </w:t>
      </w:r>
      <m:oMath>
        <m:sSub>
          <m:e>
            <m:r>
              <m:t>r</m:t>
            </m:r>
          </m:e>
          <m:sub>
            <m:r>
              <m:t>X</m:t>
            </m:r>
            <m:r>
              <m:t>Y</m:t>
            </m:r>
          </m:sub>
        </m:sSub>
      </m:oMath>
      <w:r>
        <w:t xml:space="preserve">, we only need to maximize or minimize the expectation</w:t>
      </w:r>
      <w:r>
        <w:t xml:space="preserve"> </w:t>
      </w:r>
      <m:oMath>
        <m:r>
          <m:t>E</m:t>
        </m:r>
        <m:d>
          <m:dPr>
            <m:begChr m:val="["/>
            <m:endChr m:val="]"/>
            <m:sepChr m:val=""/>
            <m:grow/>
          </m:dPr>
          <m:e>
            <m:r>
              <m:t>X</m:t>
            </m:r>
            <m:r>
              <m:t>Y</m:t>
            </m:r>
          </m:e>
        </m:d>
      </m:oMath>
      <w:r>
        <w:t xml:space="preserve">:</w:t>
      </w:r>
    </w:p>
    <w:p>
      <w:pPr>
        <w:pStyle w:val="BodyText"/>
      </w:pPr>
      <m:oMathPara>
        <m:oMathParaPr>
          <m:jc m:val="center"/>
        </m:oMathParaPr>
        <m:oMath>
          <m:r>
            <m:t>E</m:t>
          </m:r>
          <m:d>
            <m:dPr>
              <m:begChr m:val="["/>
              <m:endChr m:val="]"/>
              <m:sepChr m:val=""/>
              <m:grow/>
            </m:dPr>
            <m:e>
              <m:r>
                <m:t>X</m:t>
              </m:r>
              <m:r>
                <m:t>Y</m:t>
              </m:r>
            </m:e>
          </m:d>
          <m:r>
            <m:rPr>
              <m:sty m:val="p"/>
            </m:rPr>
            <m:t>=</m:t>
          </m:r>
          <m:nary>
            <m:naryPr>
              <m:chr m:val="∑"/>
              <m:limLoc m:val="undOvr"/>
              <m:subHide m:val="off"/>
              <m:supHide m:val="off"/>
            </m:naryPr>
            <m:sub>
              <m:r>
                <m:t>i</m:t>
              </m:r>
              <m:r>
                <m:rPr>
                  <m:sty m:val="p"/>
                </m:rPr>
                <m:t>=</m:t>
              </m:r>
              <m:r>
                <m:t>1</m:t>
              </m:r>
            </m:sub>
            <m:sup>
              <m:sSub>
                <m:e>
                  <m:r>
                    <m:t>K</m:t>
                  </m:r>
                </m:e>
                <m:sub>
                  <m:r>
                    <m:t>X</m:t>
                  </m:r>
                </m:sub>
              </m:sSub>
            </m:sup>
            <m:e>
              <m:nary>
                <m:naryPr>
                  <m:chr m:val="∑"/>
                  <m:limLoc m:val="undOvr"/>
                  <m:subHide m:val="off"/>
                  <m:supHide m:val="off"/>
                </m:naryPr>
                <m:sub>
                  <m:r>
                    <m:t>j</m:t>
                  </m:r>
                  <m:r>
                    <m:rPr>
                      <m:sty m:val="p"/>
                    </m:rPr>
                    <m:t>=</m:t>
                  </m:r>
                  <m:r>
                    <m:t>1</m:t>
                  </m:r>
                </m:sub>
                <m:sup>
                  <m:sSub>
                    <m:e>
                      <m:r>
                        <m:t>K</m:t>
                      </m:r>
                    </m:e>
                    <m:sub>
                      <m:r>
                        <m:t>Y</m:t>
                      </m:r>
                    </m:sub>
                  </m:sSub>
                </m:sup>
                <m:e>
                  <m:sSub>
                    <m:e>
                      <m:r>
                        <m:t>x</m:t>
                      </m:r>
                    </m:e>
                    <m:sub>
                      <m:r>
                        <m:t>i</m:t>
                      </m:r>
                    </m:sub>
                  </m:sSub>
                </m:e>
              </m:nary>
            </m:e>
          </m:nary>
          <m:sSub>
            <m:e>
              <m:r>
                <m:t>y</m:t>
              </m:r>
            </m:e>
            <m:sub>
              <m:r>
                <m:t>j</m:t>
              </m:r>
            </m:sub>
          </m:sSub>
          <m:r>
            <m:t>P</m:t>
          </m:r>
          <m:d>
            <m:dPr>
              <m:begChr m:val="("/>
              <m:endChr m:val=")"/>
              <m:sepChr m:val=""/>
              <m:grow/>
            </m:dPr>
            <m:e>
              <m:r>
                <m:t>X</m:t>
              </m:r>
              <m:r>
                <m:rPr>
                  <m:sty m:val="p"/>
                </m:rPr>
                <m:t>=</m:t>
              </m:r>
              <m:sSub>
                <m:e>
                  <m:r>
                    <m:t>x</m:t>
                  </m:r>
                </m:e>
                <m:sub>
                  <m:r>
                    <m:t>i</m:t>
                  </m:r>
                </m:sub>
              </m:sSub>
              <m:r>
                <m:rPr>
                  <m:sty m:val="p"/>
                </m:rPr>
                <m:t>,</m:t>
              </m:r>
              <m:r>
                <m:t>Y</m:t>
              </m:r>
              <m:r>
                <m:rPr>
                  <m:sty m:val="p"/>
                </m:rPr>
                <m:t>=</m:t>
              </m:r>
              <m:sSub>
                <m:e>
                  <m:r>
                    <m:t>y</m:t>
                  </m:r>
                </m:e>
                <m:sub>
                  <m:r>
                    <m:t>j</m:t>
                  </m:r>
                </m:sub>
              </m:sSub>
            </m:e>
          </m:d>
          <m:r>
            <m:rPr>
              <m:sty m:val="p"/>
            </m:rPr>
            <m:t>.</m:t>
          </m:r>
        </m:oMath>
      </m:oMathPara>
    </w:p>
    <w:p>
      <w:pPr>
        <w:pStyle w:val="FirstParagraph"/>
      </w:pPr>
      <w:r>
        <w:t xml:space="preserve">This proof relies on a rearrangement inequality of</w:t>
      </w:r>
      <w:r>
        <w:t xml:space="preserve"> </w:t>
      </w:r>
      <w:r>
        <w:t xml:space="preserve">(Hardy et al., 1952)</w:t>
      </w:r>
      <w:r>
        <w:t xml:space="preserve"> </w:t>
      </w:r>
      <w:r>
        <w:t xml:space="preserve">(Theorem 368):</w:t>
      </w:r>
    </w:p>
    <w:p>
      <w:pPr>
        <w:pStyle w:val="BodyText"/>
      </w:pPr>
      <w:r>
        <w:t xml:space="preserve">For real sequences</w:t>
      </w:r>
      <w:r>
        <w:t xml:space="preserve"> </w:t>
      </w:r>
      <m:oMath>
        <m:sSub>
          <m:e>
            <m:r>
              <m:t>a</m:t>
            </m:r>
          </m:e>
          <m:sub>
            <m:r>
              <m:t>1</m:t>
            </m:r>
          </m:sub>
        </m:sSub>
        <m:r>
          <m:rPr>
            <m:sty m:val="p"/>
          </m:rPr>
          <m:t>≤</m:t>
        </m:r>
        <m:sSub>
          <m:e>
            <m:r>
              <m:t>a</m:t>
            </m:r>
          </m:e>
          <m:sub>
            <m:r>
              <m:t>2</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1</m:t>
            </m:r>
          </m:sub>
        </m:sSub>
        <m:r>
          <m:rPr>
            <m:sty m:val="p"/>
          </m:rPr>
          <m:t>≤</m:t>
        </m:r>
        <m:sSub>
          <m:e>
            <m:r>
              <m:t>b</m:t>
            </m:r>
          </m:e>
          <m:sub>
            <m:r>
              <m:t>2</m:t>
            </m:r>
          </m:sub>
        </m:sSub>
        <m:r>
          <m:rPr>
            <m:sty m:val="p"/>
          </m:rPr>
          <m:t>≤</m:t>
        </m:r>
        <m:r>
          <m:rPr>
            <m:sty m:val="p"/>
          </m:rPr>
          <m:t>…</m:t>
        </m:r>
        <m:r>
          <m:rPr>
            <m:sty m:val="p"/>
          </m:rPr>
          <m:t>≤</m:t>
        </m:r>
        <m:sSub>
          <m:e>
            <m:r>
              <m:t>b</m:t>
            </m:r>
          </m:e>
          <m:sub>
            <m:r>
              <m:t>n</m:t>
            </m:r>
          </m:sub>
        </m:sSub>
      </m:oMath>
      <w:r>
        <w:t xml:space="preserve">, and for any permutation</w:t>
      </w:r>
      <w:r>
        <w:t xml:space="preserve"> </w:t>
      </w:r>
      <m:oMath>
        <m:r>
          <m:t>π</m:t>
        </m:r>
      </m:oMath>
      <w:r>
        <w:t xml:space="preserve"> </w:t>
      </w:r>
      <w:r>
        <w:t xml:space="preserve">of indices</w:t>
      </w:r>
      <w:r>
        <w:t xml:space="preserve"> </w:t>
      </w:r>
      <m:oMath>
        <m:r>
          <m:rPr>
            <m:sty m:val="p"/>
          </m:rPr>
          <m:t>{</m:t>
        </m:r>
        <m:r>
          <m:t>1</m:t>
        </m:r>
        <m:r>
          <m:rPr>
            <m:sty m:val="p"/>
          </m:rPr>
          <m:t>,</m:t>
        </m:r>
        <m:r>
          <m:rPr>
            <m:sty m:val="p"/>
          </m:rPr>
          <m:t>…</m:t>
        </m:r>
        <m:r>
          <m:rPr>
            <m:sty m:val="p"/>
          </m:rPr>
          <m:t>,</m:t>
        </m:r>
        <m:r>
          <m:t>n</m:t>
        </m:r>
        <m:r>
          <m:rPr>
            <m:sty m:val="p"/>
          </m:rPr>
          <m:t>}</m:t>
        </m:r>
      </m:oMath>
      <w:r>
        <w:t xml:space="preserve"> </w:t>
      </w:r>
      <w:r>
        <w:t xml:space="preserve">we have the following:</w:t>
      </w:r>
    </w:p>
    <w:p>
      <w:pPr>
        <w:pStyle w:val="BodyText"/>
      </w:pPr>
      <m:oMathPara>
        <m:oMathParaPr>
          <m:jc m:val="center"/>
        </m:oMathParaPr>
        <m:oMath>
          <m:sSub>
            <m:e>
              <m:r>
                <m:t>a</m:t>
              </m:r>
            </m:e>
            <m:sub>
              <m:r>
                <m:t>1</m:t>
              </m:r>
            </m:sub>
          </m:sSub>
          <m:sSub>
            <m:e>
              <m:r>
                <m:t>b</m:t>
              </m:r>
            </m:e>
            <m:sub>
              <m:r>
                <m:t>1</m:t>
              </m:r>
            </m:sub>
          </m:sSub>
          <m:r>
            <m:rPr>
              <m:sty m:val="p"/>
            </m:rPr>
            <m:t>+</m:t>
          </m:r>
          <m:sSub>
            <m:e>
              <m:r>
                <m:t>a</m:t>
              </m:r>
            </m:e>
            <m:sub>
              <m:r>
                <m:t>2</m:t>
              </m:r>
            </m:sub>
          </m:sSub>
          <m:sSub>
            <m:e>
              <m:r>
                <m:t>b</m:t>
              </m:r>
            </m:e>
            <m:sub>
              <m:r>
                <m:t>2</m:t>
              </m:r>
            </m:sub>
          </m:sSub>
          <m:r>
            <m:rPr>
              <m:sty m:val="p"/>
            </m:rPr>
            <m:t>+</m:t>
          </m:r>
          <m:r>
            <m:rPr>
              <m:sty m:val="p"/>
            </m:rPr>
            <m:t>…</m:t>
          </m:r>
          <m:r>
            <m:rPr>
              <m:sty m:val="p"/>
            </m:rPr>
            <m:t>+</m:t>
          </m:r>
          <m:sSub>
            <m:e>
              <m:r>
                <m:t>a</m:t>
              </m:r>
            </m:e>
            <m:sub>
              <m:r>
                <m:t>n</m:t>
              </m:r>
            </m:sub>
          </m:sSub>
          <m:sSub>
            <m:e>
              <m:r>
                <m:t>b</m:t>
              </m:r>
            </m:e>
            <m:sub>
              <m:r>
                <m:t>n</m:t>
              </m:r>
            </m:sub>
          </m:sSub>
          <m:r>
            <m:rPr>
              <m:sty m:val="p"/>
            </m:rPr>
            <m:t>≥</m:t>
          </m:r>
          <m:sSub>
            <m:e>
              <m:r>
                <m:t>a</m:t>
              </m:r>
            </m:e>
            <m:sub>
              <m:r>
                <m:t>1</m:t>
              </m:r>
            </m:sub>
          </m:sSub>
          <m:sSub>
            <m:e>
              <m:r>
                <m:t>b</m:t>
              </m:r>
            </m:e>
            <m:sub>
              <m:r>
                <m:t>π</m:t>
              </m:r>
              <m:d>
                <m:dPr>
                  <m:begChr m:val="("/>
                  <m:endChr m:val=")"/>
                  <m:sepChr m:val=""/>
                  <m:grow/>
                </m:dPr>
                <m:e>
                  <m:r>
                    <m:t>1</m:t>
                  </m:r>
                </m:e>
              </m:d>
            </m:sub>
          </m:sSub>
          <m:r>
            <m:rPr>
              <m:sty m:val="p"/>
            </m:rPr>
            <m:t>+</m:t>
          </m:r>
          <m:sSub>
            <m:e>
              <m:r>
                <m:t>a</m:t>
              </m:r>
            </m:e>
            <m:sub>
              <m:r>
                <m:t>2</m:t>
              </m:r>
            </m:sub>
          </m:sSub>
          <m:sSub>
            <m:e>
              <m:r>
                <m:t>b</m:t>
              </m:r>
            </m:e>
            <m:sub>
              <m:r>
                <m:t>π</m:t>
              </m:r>
              <m:d>
                <m:dPr>
                  <m:begChr m:val="("/>
                  <m:endChr m:val=")"/>
                  <m:sepChr m:val=""/>
                  <m:grow/>
                </m:dPr>
                <m:e>
                  <m:r>
                    <m:t>2</m:t>
                  </m:r>
                </m:e>
              </m:d>
            </m:sub>
          </m:sSub>
          <m:r>
            <m:rPr>
              <m:sty m:val="p"/>
            </m:rPr>
            <m:t>+</m:t>
          </m:r>
          <m:r>
            <m:rPr>
              <m:sty m:val="p"/>
            </m:rPr>
            <m:t>…</m:t>
          </m:r>
          <m:r>
            <m:rPr>
              <m:sty m:val="p"/>
            </m:rPr>
            <m:t>+</m:t>
          </m:r>
          <m:sSub>
            <m:e>
              <m:r>
                <m:t>a</m:t>
              </m:r>
            </m:e>
            <m:sub>
              <m:r>
                <m:t>n</m:t>
              </m:r>
            </m:sub>
          </m:sSub>
          <m:sSub>
            <m:e>
              <m:r>
                <m:t>b</m:t>
              </m:r>
            </m:e>
            <m:sub>
              <m:r>
                <m:t>π</m:t>
              </m:r>
              <m:d>
                <m:dPr>
                  <m:begChr m:val="("/>
                  <m:endChr m:val=")"/>
                  <m:sepChr m:val=""/>
                  <m:grow/>
                </m:dPr>
                <m:e>
                  <m:r>
                    <m:t>n</m:t>
                  </m:r>
                </m:e>
              </m:d>
            </m:sub>
          </m:sSub>
        </m:oMath>
      </m:oMathPara>
    </w:p>
    <w:p>
      <w:pPr>
        <w:pStyle w:val="FirstParagraph"/>
      </w:pPr>
      <w:r>
        <w:t xml:space="preserve">and</w:t>
      </w:r>
    </w:p>
    <w:p>
      <w:pPr>
        <w:pStyle w:val="BodyText"/>
      </w:pPr>
      <m:oMathPara>
        <m:oMathParaPr>
          <m:jc m:val="center"/>
        </m:oMathParaPr>
        <m:oMath>
          <m:sSub>
            <m:e>
              <m:r>
                <m:t>a</m:t>
              </m:r>
            </m:e>
            <m:sub>
              <m:r>
                <m:t>1</m:t>
              </m:r>
            </m:sub>
          </m:sSub>
          <m:sSub>
            <m:e>
              <m:r>
                <m:t>b</m:t>
              </m:r>
            </m:e>
            <m:sub>
              <m:r>
                <m:t>n</m:t>
              </m:r>
            </m:sub>
          </m:sSub>
          <m:r>
            <m:rPr>
              <m:sty m:val="p"/>
            </m:rPr>
            <m:t>+</m:t>
          </m:r>
          <m:sSub>
            <m:e>
              <m:r>
                <m:t>a</m:t>
              </m:r>
            </m:e>
            <m:sub>
              <m:r>
                <m:t>2</m:t>
              </m:r>
            </m:sub>
          </m:sSub>
          <m:sSub>
            <m:e>
              <m:r>
                <m:t>b</m:t>
              </m:r>
            </m:e>
            <m:sub>
              <m:r>
                <m:t>n</m:t>
              </m:r>
              <m:r>
                <m:rPr>
                  <m:sty m:val="p"/>
                </m:rPr>
                <m:t>−</m:t>
              </m:r>
              <m:r>
                <m:t>1</m:t>
              </m:r>
            </m:sub>
          </m:sSub>
          <m:r>
            <m:rPr>
              <m:sty m:val="p"/>
            </m:rPr>
            <m:t>+</m:t>
          </m:r>
          <m:r>
            <m:rPr>
              <m:sty m:val="p"/>
            </m:rPr>
            <m:t>…</m:t>
          </m:r>
          <m:r>
            <m:rPr>
              <m:sty m:val="p"/>
            </m:rPr>
            <m:t>+</m:t>
          </m:r>
          <m:sSub>
            <m:e>
              <m:r>
                <m:t>a</m:t>
              </m:r>
            </m:e>
            <m:sub>
              <m:r>
                <m:t>n</m:t>
              </m:r>
            </m:sub>
          </m:sSub>
          <m:sSub>
            <m:e>
              <m:r>
                <m:t>b</m:t>
              </m:r>
            </m:e>
            <m:sub>
              <m:r>
                <m:t>1</m:t>
              </m:r>
            </m:sub>
          </m:sSub>
          <m:r>
            <m:rPr>
              <m:sty m:val="p"/>
            </m:rPr>
            <m:t>≤</m:t>
          </m:r>
          <m:sSub>
            <m:e>
              <m:r>
                <m:t>a</m:t>
              </m:r>
            </m:e>
            <m:sub>
              <m:r>
                <m:t>1</m:t>
              </m:r>
            </m:sub>
          </m:sSub>
          <m:sSub>
            <m:e>
              <m:r>
                <m:t>b</m:t>
              </m:r>
            </m:e>
            <m:sub>
              <m:r>
                <m:t>π</m:t>
              </m:r>
              <m:d>
                <m:dPr>
                  <m:begChr m:val="("/>
                  <m:endChr m:val=")"/>
                  <m:sepChr m:val=""/>
                  <m:grow/>
                </m:dPr>
                <m:e>
                  <m:r>
                    <m:t>1</m:t>
                  </m:r>
                </m:e>
              </m:d>
            </m:sub>
          </m:sSub>
          <m:r>
            <m:rPr>
              <m:sty m:val="p"/>
            </m:rPr>
            <m:t>+</m:t>
          </m:r>
          <m:sSub>
            <m:e>
              <m:r>
                <m:t>a</m:t>
              </m:r>
            </m:e>
            <m:sub>
              <m:r>
                <m:t>2</m:t>
              </m:r>
            </m:sub>
          </m:sSub>
          <m:sSub>
            <m:e>
              <m:r>
                <m:t>b</m:t>
              </m:r>
            </m:e>
            <m:sub>
              <m:r>
                <m:t>π</m:t>
              </m:r>
              <m:d>
                <m:dPr>
                  <m:begChr m:val="("/>
                  <m:endChr m:val=")"/>
                  <m:sepChr m:val=""/>
                  <m:grow/>
                </m:dPr>
                <m:e>
                  <m:r>
                    <m:t>2</m:t>
                  </m:r>
                </m:e>
              </m:d>
            </m:sub>
          </m:sSub>
          <m:r>
            <m:rPr>
              <m:sty m:val="p"/>
            </m:rPr>
            <m:t>+</m:t>
          </m:r>
          <m:r>
            <m:rPr>
              <m:sty m:val="p"/>
            </m:rPr>
            <m:t>…</m:t>
          </m:r>
          <m:r>
            <m:rPr>
              <m:sty m:val="p"/>
            </m:rPr>
            <m:t>+</m:t>
          </m:r>
          <m:sSub>
            <m:e>
              <m:r>
                <m:t>a</m:t>
              </m:r>
            </m:e>
            <m:sub>
              <m:r>
                <m:t>n</m:t>
              </m:r>
            </m:sub>
          </m:sSub>
          <m:sSub>
            <m:e>
              <m:r>
                <m:t>b</m:t>
              </m:r>
            </m:e>
            <m:sub>
              <m:r>
                <m:t>π</m:t>
              </m:r>
              <m:d>
                <m:dPr>
                  <m:begChr m:val="("/>
                  <m:endChr m:val=")"/>
                  <m:sepChr m:val=""/>
                  <m:grow/>
                </m:dPr>
                <m:e>
                  <m:r>
                    <m:t>n</m:t>
                  </m:r>
                </m:e>
              </m:d>
            </m:sub>
          </m:sSub>
        </m:oMath>
      </m:oMathPara>
    </w:p>
    <w:p>
      <w:pPr>
        <w:pStyle w:val="FirstParagraph"/>
      </w:pPr>
      <w:r>
        <w:t xml:space="preserve">Equality occurs only if the permutation</w:t>
      </w:r>
      <w:r>
        <w:t xml:space="preserve"> </w:t>
      </w:r>
      <m:oMath>
        <m:r>
          <m:t>π</m:t>
        </m:r>
      </m:oMath>
      <w:r>
        <w:t xml:space="preserve"> </w:t>
      </w:r>
      <w:r>
        <w:t xml:space="preserve">results in a monotonically increasing sequence (for maximum) or monotonically decreasing sequence (for minimum).</w:t>
      </w:r>
    </w:p>
    <w:p>
      <w:pPr>
        <w:pStyle w:val="BodyText"/>
      </w:pPr>
      <w:r>
        <w:t xml:space="preserve">To explicitly connect this to our problem, enumerate observations explicitly from sorted marginals:</w:t>
      </w:r>
    </w:p>
    <w:p>
      <w:pPr>
        <w:pStyle w:val="BodyText"/>
      </w:pPr>
      <m:oMathPara>
        <m:oMathParaPr>
          <m:jc m:val="center"/>
        </m:oMathParaPr>
        <m:oMath>
          <m:sSub>
            <m:e>
              <m:r>
                <m:t>X</m:t>
              </m:r>
            </m:e>
            <m:sub>
              <m:r>
                <m:rPr>
                  <m:sty m:val="p"/>
                </m:rPr>
                <m:t>↓</m:t>
              </m:r>
            </m:sub>
          </m:sSub>
          <m:r>
            <m:rPr>
              <m:sty m:val="p"/>
            </m:rPr>
            <m:t>:</m:t>
          </m:r>
          <m:sSub>
            <m:e>
              <m:r>
                <m:t>x</m:t>
              </m:r>
            </m:e>
            <m:sub>
              <m:d>
                <m:dPr>
                  <m:begChr m:val="["/>
                  <m:endChr m:val="]"/>
                  <m:sepChr m:val=""/>
                  <m:grow/>
                </m:dPr>
                <m:e>
                  <m:sSub>
                    <m:e>
                      <m:r>
                        <m:t>K</m:t>
                      </m:r>
                    </m:e>
                    <m:sub>
                      <m:r>
                        <m:t>X</m:t>
                      </m:r>
                    </m:sub>
                  </m:sSub>
                </m:e>
              </m:d>
            </m:sub>
          </m:sSub>
          <m:r>
            <m:rPr>
              <m:sty m:val="p"/>
            </m:rPr>
            <m:t>≥</m:t>
          </m:r>
          <m:sSub>
            <m:e>
              <m:r>
                <m:t>x</m:t>
              </m:r>
            </m:e>
            <m:sub>
              <m:d>
                <m:dPr>
                  <m:begChr m:val="["/>
                  <m:endChr m:val="]"/>
                  <m:sepChr m:val=""/>
                  <m:grow/>
                </m:dPr>
                <m:e>
                  <m:sSub>
                    <m:e>
                      <m:r>
                        <m:t>K</m:t>
                      </m:r>
                    </m:e>
                    <m:sub>
                      <m:r>
                        <m:t>X</m:t>
                      </m:r>
                    </m:sub>
                  </m:sSub>
                  <m:r>
                    <m:rPr>
                      <m:sty m:val="p"/>
                    </m:rPr>
                    <m:t>−</m:t>
                  </m:r>
                  <m:r>
                    <m:t>1</m:t>
                  </m:r>
                </m:e>
              </m:d>
            </m:sub>
          </m:sSub>
          <m:r>
            <m:rPr>
              <m:sty m:val="p"/>
            </m:rPr>
            <m:t>≥</m:t>
          </m:r>
          <m:r>
            <m:rPr>
              <m:sty m:val="p"/>
            </m:rPr>
            <m:t>…</m:t>
          </m:r>
          <m:r>
            <m:rPr>
              <m:sty m:val="p"/>
            </m:rPr>
            <m:t>≥</m:t>
          </m:r>
          <m:sSub>
            <m:e>
              <m:r>
                <m:t>x</m:t>
              </m:r>
            </m:e>
            <m:sub>
              <m:d>
                <m:dPr>
                  <m:begChr m:val="["/>
                  <m:endChr m:val="]"/>
                  <m:sepChr m:val=""/>
                  <m:grow/>
                </m:dPr>
                <m:e>
                  <m:r>
                    <m:t>1</m:t>
                  </m:r>
                </m:e>
              </m:d>
            </m:sub>
          </m:sSub>
          <m:r>
            <m:rPr>
              <m:sty m:val="p"/>
            </m:rPr>
            <m:t>,</m:t>
          </m:r>
          <m:r>
            <m:t> </m:t>
          </m:r>
          <m:sSub>
            <m:e>
              <m:r>
                <m:t>Y</m:t>
              </m:r>
            </m:e>
            <m:sub>
              <m:r>
                <m:rPr>
                  <m:sty m:val="p"/>
                </m:rPr>
                <m:t>↓</m:t>
              </m:r>
            </m:sub>
          </m:sSub>
          <m:r>
            <m:rPr>
              <m:sty m:val="p"/>
            </m:rPr>
            <m:t>:</m:t>
          </m:r>
          <m:sSub>
            <m:e>
              <m:r>
                <m:t>y</m:t>
              </m:r>
            </m:e>
            <m:sub>
              <m:d>
                <m:dPr>
                  <m:begChr m:val="["/>
                  <m:endChr m:val="]"/>
                  <m:sepChr m:val=""/>
                  <m:grow/>
                </m:dPr>
                <m:e>
                  <m:sSub>
                    <m:e>
                      <m:r>
                        <m:t>K</m:t>
                      </m:r>
                    </m:e>
                    <m:sub>
                      <m:r>
                        <m:t>Y</m:t>
                      </m:r>
                    </m:sub>
                  </m:sSub>
                </m:e>
              </m:d>
            </m:sub>
          </m:sSub>
          <m:r>
            <m:rPr>
              <m:sty m:val="p"/>
            </m:rPr>
            <m:t>≥</m:t>
          </m:r>
          <m:sSub>
            <m:e>
              <m:r>
                <m:t>y</m:t>
              </m:r>
            </m:e>
            <m:sub>
              <m:d>
                <m:dPr>
                  <m:begChr m:val="["/>
                  <m:endChr m:val="]"/>
                  <m:sepChr m:val=""/>
                  <m:grow/>
                </m:dPr>
                <m:e>
                  <m:sSub>
                    <m:e>
                      <m:r>
                        <m:t>K</m:t>
                      </m:r>
                    </m:e>
                    <m:sub>
                      <m:r>
                        <m:t>Y</m:t>
                      </m:r>
                    </m:sub>
                  </m:sSub>
                  <m:r>
                    <m:rPr>
                      <m:sty m:val="p"/>
                    </m:rPr>
                    <m:t>−</m:t>
                  </m:r>
                  <m:r>
                    <m:t>1</m:t>
                  </m:r>
                </m:e>
              </m:d>
            </m:sub>
          </m:sSub>
          <m:r>
            <m:rPr>
              <m:sty m:val="p"/>
            </m:rPr>
            <m:t>≥</m:t>
          </m:r>
          <m:r>
            <m:rPr>
              <m:sty m:val="p"/>
            </m:rPr>
            <m:t>…</m:t>
          </m:r>
          <m:r>
            <m:rPr>
              <m:sty m:val="p"/>
            </m:rPr>
            <m:t>≥</m:t>
          </m:r>
          <m:sSub>
            <m:e>
              <m:r>
                <m:t>y</m:t>
              </m:r>
            </m:e>
            <m:sub>
              <m:d>
                <m:dPr>
                  <m:begChr m:val="["/>
                  <m:endChr m:val="]"/>
                  <m:sepChr m:val=""/>
                  <m:grow/>
                </m:dPr>
                <m:e>
                  <m:r>
                    <m:t>1</m:t>
                  </m:r>
                </m:e>
              </m:d>
            </m:sub>
          </m:sSub>
          <m:r>
            <m:rPr>
              <m:sty m:val="p"/>
            </m:rPr>
            <m:t>.</m:t>
          </m:r>
        </m:oMath>
      </m:oMathPara>
    </w:p>
    <w:p>
      <w:pPr>
        <w:pStyle w:val="FirstParagraph"/>
      </w:pPr>
      <w:r>
        <w:t xml:space="preserve">(Sorted in descending order for maximization)</w:t>
      </w:r>
    </w:p>
    <w:p>
      <w:pPr>
        <w:pStyle w:val="Compact"/>
        <w:numPr>
          <w:ilvl w:val="0"/>
          <w:numId w:val="1014"/>
        </w:numPr>
      </w:pPr>
      <w:r>
        <w:t xml:space="preserve">Expand discrete probability distributions into explicit observation-level sequences.</w:t>
      </w:r>
      <w:r>
        <w:t xml:space="preserve"> </w:t>
      </w:r>
      <w:r>
        <w:t xml:space="preserve">If</w:t>
      </w:r>
      <w:r>
        <w:t xml:space="preserve"> </w:t>
      </w:r>
      <m:oMath>
        <m:sSub>
          <m:e>
            <m:r>
              <m:t>K</m:t>
            </m:r>
          </m:e>
          <m:sub>
            <m:r>
              <m:t>X</m:t>
            </m:r>
          </m:sub>
        </m:sSub>
        <m:r>
          <m:rPr>
            <m:sty m:val="p"/>
          </m:rPr>
          <m:t>≠</m:t>
        </m:r>
        <m:sSub>
          <m:e>
            <m:r>
              <m:t>K</m:t>
            </m:r>
          </m:e>
          <m:sub>
            <m:r>
              <m:t>Y</m:t>
            </m:r>
          </m:sub>
        </m:sSub>
      </m:oMath>
      <w:r>
        <w:t xml:space="preserve">, extend the shorter sequence with zero-probability categories so both sequences have equal length, which does not affect marginal probabilities or correlation.</w:t>
      </w:r>
    </w:p>
    <w:p>
      <w:pPr>
        <w:pStyle w:val="FirstParagraph"/>
      </w:pPr>
      <w:r>
        <w:t xml:space="preserve">Hence, to maximize</w:t>
      </w:r>
      <w:r>
        <w:t xml:space="preserve"> </w:t>
      </w:r>
      <m:oMath>
        <m:r>
          <m:t>E</m:t>
        </m:r>
        <m:d>
          <m:dPr>
            <m:begChr m:val="["/>
            <m:endChr m:val="]"/>
            <m:sepChr m:val=""/>
            <m:grow/>
          </m:dPr>
          <m:e>
            <m:r>
              <m:t>X</m:t>
            </m:r>
            <m:r>
              <m:t>Y</m:t>
            </m:r>
          </m:e>
        </m:d>
      </m:oMath>
      <w:r>
        <w:t xml:space="preserve">: pair the largest ranks of</w:t>
      </w:r>
      <w:r>
        <w:t xml:space="preserve"> </w:t>
      </w:r>
      <m:oMath>
        <m:r>
          <m:t>X</m:t>
        </m:r>
      </m:oMath>
      <w:r>
        <w:t xml:space="preserve"> </w:t>
      </w:r>
      <w:r>
        <w:t xml:space="preserve">with the largest ranks of</w:t>
      </w:r>
      <w:r>
        <w:t xml:space="preserve"> </w:t>
      </w:r>
      <m:oMath>
        <m:r>
          <m:t>Y</m:t>
        </m:r>
      </m:oMath>
      <w:r>
        <w:t xml:space="preserve">. Explicitly, start from the top (highest values) and move downward:</w:t>
      </w:r>
    </w:p>
    <w:p>
      <w:pPr>
        <w:numPr>
          <w:ilvl w:val="0"/>
          <w:numId w:val="1015"/>
        </w:numPr>
      </w:pPr>
      <w:r>
        <w:t xml:space="preserve">Pair as many observations of the largest</w:t>
      </w:r>
      <w:r>
        <w:t xml:space="preserve"> </w:t>
      </w:r>
      <m:oMath>
        <m:r>
          <m:t>X</m:t>
        </m:r>
      </m:oMath>
      <w:r>
        <w:t xml:space="preserve">-category as possible with the largest</w:t>
      </w:r>
      <w:r>
        <w:t xml:space="preserve"> </w:t>
      </w:r>
      <m:oMath>
        <m:r>
          <m:t>Y</m:t>
        </m:r>
      </m:oMath>
      <w:r>
        <w:t xml:space="preserve">-category, then next-largest, etc., until all observations are paired.</w:t>
      </w:r>
    </w:p>
    <w:p>
      <w:pPr>
        <w:numPr>
          <w:ilvl w:val="0"/>
          <w:numId w:val="1015"/>
        </w:numPr>
      </w:pPr>
      <w:r>
        <w:t xml:space="preserve">By the Hardy–Littlewood–Pólya Rearrangement Inequality, this explicitly constructed pairing yields the maximum possible sum of products, hence maximizing</w:t>
      </w:r>
      <w:r>
        <w:t xml:space="preserve"> </w:t>
      </w:r>
      <m:oMath>
        <m:r>
          <m:t>E</m:t>
        </m:r>
        <m:d>
          <m:dPr>
            <m:begChr m:val="["/>
            <m:endChr m:val="]"/>
            <m:sepChr m:val=""/>
            <m:grow/>
          </m:dPr>
          <m:e>
            <m:r>
              <m:t>X</m:t>
            </m:r>
            <m:r>
              <m:t>Y</m:t>
            </m:r>
          </m:e>
        </m:d>
      </m:oMath>
      <w:r>
        <w:t xml:space="preserve">.</w:t>
      </w:r>
    </w:p>
    <w:p>
      <w:pPr>
        <w:pStyle w:val="FirstParagraph"/>
      </w:pPr>
      <w:r>
        <w:t xml:space="preserve">Likewise, to minimize</w:t>
      </w:r>
      <w:r>
        <w:t xml:space="preserve"> </w:t>
      </w:r>
      <m:oMath>
        <m:r>
          <m:t>E</m:t>
        </m:r>
        <m:d>
          <m:dPr>
            <m:begChr m:val="["/>
            <m:endChr m:val="]"/>
            <m:sepChr m:val=""/>
            <m:grow/>
          </m:dPr>
          <m:e>
            <m:r>
              <m:t>X</m:t>
            </m:r>
            <m:r>
              <m:t>Y</m:t>
            </m:r>
          </m:e>
        </m:d>
      </m:oMath>
      <w:r>
        <w:t xml:space="preserve"> </w:t>
      </w:r>
      <w:r>
        <w:t xml:space="preserve">pair the largest</w:t>
      </w:r>
      <w:r>
        <w:t xml:space="preserve"> </w:t>
      </w:r>
      <m:oMath>
        <m:r>
          <m:t>X</m:t>
        </m:r>
      </m:oMath>
      <w:r>
        <w:t xml:space="preserve">-categories with the smallest</w:t>
      </w:r>
      <w:r>
        <w:t xml:space="preserve"> </w:t>
      </w:r>
      <m:oMath>
        <m:r>
          <m:t>Y</m:t>
        </m:r>
      </m:oMath>
      <w:r>
        <w:t xml:space="preserve">-categories, then second-largest</w:t>
      </w:r>
      <w:r>
        <w:t xml:space="preserve"> </w:t>
      </w:r>
      <m:oMath>
        <m:r>
          <m:t>X</m:t>
        </m:r>
      </m:oMath>
      <w:r>
        <w:t xml:space="preserve">-categories with second-smallest</w:t>
      </w:r>
      <w:r>
        <w:t xml:space="preserve"> </w:t>
      </w:r>
      <m:oMath>
        <m:r>
          <m:t>Y</m:t>
        </m:r>
      </m:oMath>
      <w:r>
        <w:t xml:space="preserve">-categories, and so forth (anti-comonotonic ordering). By the rearrangement inequality, this arrangement explicitly yields the minimal sum of products, hence minimizing</w:t>
      </w:r>
      <w:r>
        <w:t xml:space="preserve"> </w:t>
      </w:r>
      <m:oMath>
        <m:r>
          <m:t>E</m:t>
        </m:r>
        <m:d>
          <m:dPr>
            <m:begChr m:val="["/>
            <m:endChr m:val="]"/>
            <m:sepChr m:val=""/>
            <m:grow/>
          </m:dPr>
          <m:e>
            <m:r>
              <m:t>X</m:t>
            </m:r>
            <m:r>
              <m:t>Y</m:t>
            </m:r>
          </m:e>
        </m:d>
      </m:oMath>
      <w:r>
        <w:t xml:space="preserve">.</w:t>
      </w:r>
    </w:p>
    <w:p>
      <w:pPr>
        <w:pStyle w:val="BodyText"/>
      </w:pPr>
      <w:r>
        <w:t xml:space="preserve">In words, given fixed marginals, we have shown:</w:t>
      </w:r>
    </w:p>
    <w:p>
      <w:pPr>
        <w:numPr>
          <w:ilvl w:val="0"/>
          <w:numId w:val="1016"/>
        </w:numPr>
      </w:pPr>
      <w:r>
        <w:rPr>
          <w:b/>
          <w:bCs/>
        </w:rPr>
        <w:t xml:space="preserve">Maximum correlation</w:t>
      </w:r>
      <w:r>
        <w:t xml:space="preserve"> </w:t>
      </w:r>
      <m:oMath>
        <m:sSub>
          <m:e>
            <m:r>
              <m:t>r</m:t>
            </m:r>
          </m:e>
          <m:sub>
            <m:r>
              <m:rPr>
                <m:nor/>
                <m:sty m:val="p"/>
              </m:rPr>
              <m:t>max</m:t>
            </m:r>
          </m:sub>
        </m:sSub>
      </m:oMath>
      <w:r>
        <w:t xml:space="preserve"> </w:t>
      </w:r>
      <w:r>
        <w:t xml:space="preserve">is achieved by comonotonic (DEFINE THIS!) arrangement:</w:t>
      </w:r>
    </w:p>
    <w:p>
      <w:pPr>
        <w:pStyle w:val="BodyText"/>
      </w:pPr>
      <m:oMathPara>
        <m:oMathParaPr>
          <m:jc m:val="center"/>
        </m:oMathParaPr>
        <m:oMath>
          <m:sSub>
            <m:e>
              <m:r>
                <m:t>P</m:t>
              </m:r>
            </m:e>
            <m:sub>
              <m:r>
                <m:rPr>
                  <m:nor/>
                  <m:sty m:val="p"/>
                </m:rPr>
                <m:t>max</m:t>
              </m:r>
            </m:sub>
          </m:sSub>
          <m:d>
            <m:dPr>
              <m:begChr m:val="("/>
              <m:endChr m:val=")"/>
              <m:sepChr m:val=""/>
              <m:grow/>
            </m:dPr>
            <m:e>
              <m:r>
                <m:t>X</m:t>
              </m:r>
              <m:r>
                <m:rPr>
                  <m:sty m:val="p"/>
                </m:rPr>
                <m:t>=</m:t>
              </m:r>
              <m:sSub>
                <m:e>
                  <m:r>
                    <m:t>x</m:t>
                  </m:r>
                </m:e>
                <m:sub>
                  <m:d>
                    <m:dPr>
                      <m:begChr m:val="["/>
                      <m:endChr m:val="]"/>
                      <m:sepChr m:val=""/>
                      <m:grow/>
                    </m:dPr>
                    <m:e>
                      <m:r>
                        <m:t>i</m:t>
                      </m:r>
                    </m:e>
                  </m:d>
                </m:sub>
              </m:sSub>
              <m:r>
                <m:rPr>
                  <m:sty m:val="p"/>
                </m:rPr>
                <m:t>,</m:t>
              </m:r>
              <m:r>
                <m:t>Y</m:t>
              </m:r>
              <m:r>
                <m:rPr>
                  <m:sty m:val="p"/>
                </m:rPr>
                <m:t>=</m:t>
              </m:r>
              <m:sSub>
                <m:e>
                  <m:r>
                    <m:t>y</m:t>
                  </m:r>
                </m:e>
                <m:sub>
                  <m:d>
                    <m:dPr>
                      <m:begChr m:val="["/>
                      <m:endChr m:val="]"/>
                      <m:sepChr m:val=""/>
                      <m:grow/>
                    </m:dPr>
                    <m:e>
                      <m:r>
                        <m:t>i</m:t>
                      </m:r>
                    </m:e>
                  </m:d>
                </m:sub>
              </m:sSub>
            </m:e>
          </m:d>
          <m:r>
            <m:t> </m:t>
          </m:r>
          <m:r>
            <m:rPr>
              <m:nor/>
              <m:sty m:val="p"/>
            </m:rPr>
            <m:t>in either descending or ascending order.</m:t>
          </m:r>
        </m:oMath>
      </m:oMathPara>
    </w:p>
    <w:p>
      <w:pPr>
        <w:numPr>
          <w:ilvl w:val="0"/>
          <w:numId w:val="1016"/>
        </w:numPr>
      </w:pPr>
      <w:r>
        <w:rPr>
          <w:b/>
          <w:bCs/>
        </w:rPr>
        <w:t xml:space="preserve">Minimum correlation</w:t>
      </w:r>
      <w:r>
        <w:t xml:space="preserve"> </w:t>
      </w:r>
      <m:oMath>
        <m:sSub>
          <m:e>
            <m:r>
              <m:t>r</m:t>
            </m:r>
          </m:e>
          <m:sub>
            <m:r>
              <m:rPr>
                <m:nor/>
                <m:sty m:val="p"/>
              </m:rPr>
              <m:t>min</m:t>
            </m:r>
          </m:sub>
        </m:sSub>
      </m:oMath>
      <w:r>
        <w:t xml:space="preserve"> </w:t>
      </w:r>
      <w:r>
        <w:t xml:space="preserve">is achieved by anti-comonotonic arrangement:</w:t>
      </w:r>
    </w:p>
    <w:p>
      <w:pPr>
        <w:pStyle w:val="BodyText"/>
      </w:pPr>
      <m:oMathPara>
        <m:oMathParaPr>
          <m:jc m:val="center"/>
        </m:oMathParaPr>
        <m:oMath>
          <m:sSub>
            <m:e>
              <m:r>
                <m:t>P</m:t>
              </m:r>
            </m:e>
            <m:sub>
              <m:r>
                <m:rPr>
                  <m:nor/>
                  <m:sty m:val="p"/>
                </m:rPr>
                <m:t>min</m:t>
              </m:r>
            </m:sub>
          </m:sSub>
          <m:d>
            <m:dPr>
              <m:begChr m:val="("/>
              <m:endChr m:val=")"/>
              <m:sepChr m:val=""/>
              <m:grow/>
            </m:dPr>
            <m:e>
              <m:r>
                <m:t>X</m:t>
              </m:r>
              <m:r>
                <m:rPr>
                  <m:sty m:val="p"/>
                </m:rPr>
                <m:t>=</m:t>
              </m:r>
              <m:sSub>
                <m:e>
                  <m:r>
                    <m:t>x</m:t>
                  </m:r>
                </m:e>
                <m:sub>
                  <m:d>
                    <m:dPr>
                      <m:begChr m:val="["/>
                      <m:endChr m:val="]"/>
                      <m:sepChr m:val=""/>
                      <m:grow/>
                    </m:dPr>
                    <m:e>
                      <m:r>
                        <m:t>i</m:t>
                      </m:r>
                    </m:e>
                  </m:d>
                </m:sub>
              </m:sSub>
              <m:r>
                <m:rPr>
                  <m:sty m:val="p"/>
                </m:rPr>
                <m:t>,</m:t>
              </m:r>
              <m:r>
                <m:t>Y</m:t>
              </m:r>
              <m:r>
                <m:rPr>
                  <m:sty m:val="p"/>
                </m:rPr>
                <m:t>=</m:t>
              </m:r>
              <m:sSub>
                <m:e>
                  <m:r>
                    <m:t>y</m:t>
                  </m:r>
                </m:e>
                <m:sub>
                  <m:d>
                    <m:dPr>
                      <m:begChr m:val="["/>
                      <m:endChr m:val="]"/>
                      <m:sepChr m:val=""/>
                      <m:grow/>
                    </m:dPr>
                    <m:e>
                      <m:r>
                        <m:t>n</m:t>
                      </m:r>
                      <m:r>
                        <m:rPr>
                          <m:sty m:val="p"/>
                        </m:rPr>
                        <m:t>+</m:t>
                      </m:r>
                      <m:r>
                        <m:t>1</m:t>
                      </m:r>
                      <m:r>
                        <m:rPr>
                          <m:sty m:val="p"/>
                        </m:rPr>
                        <m:t>−</m:t>
                      </m:r>
                      <m:r>
                        <m:t>i</m:t>
                      </m:r>
                    </m:e>
                  </m:d>
                </m:sub>
              </m:sSub>
            </m:e>
          </m:d>
          <m:r>
            <m:t> </m:t>
          </m:r>
          <m:r>
            <m:rPr>
              <m:nor/>
              <m:sty m:val="p"/>
            </m:rPr>
            <m:t>pairing descending X with ascending Y, or viceversa.</m:t>
          </m:r>
        </m:oMath>
      </m:oMathPara>
    </w:p>
    <w:p>
      <w:pPr>
        <w:pStyle w:val="FirstParagraph"/>
      </w:pPr>
      <w:r>
        <w:t xml:space="preserve">With this explicit construction we can simply calculate</w:t>
      </w:r>
      <w:r>
        <w:t xml:space="preserve"> </w:t>
      </w:r>
      <m:oMath>
        <m:sSub>
          <m:e>
            <m:r>
              <m:t>r</m:t>
            </m:r>
          </m:e>
          <m:sub>
            <m:r>
              <m:t>m</m:t>
            </m:r>
            <m:r>
              <m:t>a</m:t>
            </m:r>
            <m:r>
              <m:t>x</m:t>
            </m:r>
          </m:sub>
        </m:sSub>
      </m:oMath>
      <w:r>
        <w:t xml:space="preserve"> </w:t>
      </w:r>
      <w:r>
        <w:t xml:space="preserve">and</w:t>
      </w:r>
      <w:r>
        <w:t xml:space="preserve"> </w:t>
      </w:r>
      <m:oMath>
        <m:sSub>
          <m:e>
            <m:r>
              <m:t>r</m:t>
            </m:r>
          </m:e>
          <m:sub>
            <m:r>
              <m:t>m</m:t>
            </m:r>
            <m:r>
              <m:t>i</m:t>
            </m:r>
            <m:r>
              <m:t>n</m:t>
            </m:r>
          </m:sub>
        </m:sSub>
      </m:oMath>
      <w:r>
        <w:t xml:space="preserve"> </w:t>
      </w:r>
      <w:r>
        <w:t xml:space="preserve">when the values of</w:t>
      </w:r>
      <w:r>
        <w:t xml:space="preserve"> </w:t>
      </w:r>
      <m:oMath>
        <m:r>
          <m:t>X</m:t>
        </m:r>
      </m:oMath>
      <w:r>
        <w:t xml:space="preserve"> </w:t>
      </w:r>
      <w:r>
        <w:t xml:space="preserve">and</w:t>
      </w:r>
      <w:r>
        <w:t xml:space="preserve"> </w:t>
      </w:r>
      <m:oMath>
        <m:r>
          <m:t>Y</m:t>
        </m:r>
      </m:oMath>
      <w:r>
        <w:t xml:space="preserve"> </w:t>
      </w:r>
      <w:r>
        <w:t xml:space="preserve">are ranks.</w:t>
      </w:r>
    </w:p>
    <w:p>
      <w:pPr>
        <w:pStyle w:val="BodyText"/>
      </w:pPr>
      <w:r>
        <w:rPr>
          <w:i/>
          <w:iCs/>
        </w:rPr>
        <w:t xml:space="preserve">Proof</w:t>
      </w:r>
      <w:r>
        <w:t xml:space="preserve">. </w:t>
      </w:r>
      <w:r>
        <w:t xml:space="preserve">Let the total number of observations be</w:t>
      </w:r>
      <w:r>
        <w:t xml:space="preserve"> </w:t>
      </w:r>
      <m:oMath>
        <m:r>
          <m:t>N</m:t>
        </m:r>
      </m:oMath>
      <w:r>
        <w:t xml:space="preserve">, thus:</w:t>
      </w:r>
    </w:p>
    <w:p>
      <w:pPr>
        <w:pStyle w:val="BodyText"/>
      </w:pPr>
      <m:oMathPara>
        <m:oMathParaPr>
          <m:jc m:val="center"/>
        </m:oMathParaPr>
        <m:oMath>
          <m:nary>
            <m:naryPr>
              <m:chr m:val="∑"/>
              <m:limLoc m:val="undOvr"/>
              <m:subHide m:val="off"/>
              <m:supHide m:val="off"/>
            </m:naryPr>
            <m:sub>
              <m:r>
                <m:t>i</m:t>
              </m:r>
              <m:r>
                <m:rPr>
                  <m:sty m:val="p"/>
                </m:rPr>
                <m:t>=</m:t>
              </m:r>
              <m:r>
                <m:t>1</m:t>
              </m:r>
            </m:sub>
            <m:sup>
              <m:sSub>
                <m:e>
                  <m:r>
                    <m:t>K</m:t>
                  </m:r>
                </m:e>
                <m:sub>
                  <m:r>
                    <m:t>X</m:t>
                  </m:r>
                </m:sub>
              </m:sSub>
            </m:sup>
            <m:e>
              <m:sSub>
                <m:e>
                  <m:r>
                    <m:t>n</m:t>
                  </m:r>
                </m:e>
                <m:sub>
                  <m:r>
                    <m:t>X</m:t>
                  </m:r>
                </m:sub>
              </m:sSub>
            </m:e>
          </m:nary>
          <m:d>
            <m:dPr>
              <m:begChr m:val="("/>
              <m:endChr m:val=")"/>
              <m:sepChr m:val=""/>
              <m:grow/>
            </m:dPr>
            <m:e>
              <m:r>
                <m:t>i</m:t>
              </m:r>
            </m:e>
          </m:d>
          <m:r>
            <m:rPr>
              <m:sty m:val="p"/>
            </m:rPr>
            <m:t>=</m:t>
          </m:r>
          <m:r>
            <m:t>N</m:t>
          </m:r>
          <m:r>
            <m:rPr>
              <m:sty m:val="p"/>
            </m:rPr>
            <m:t>,</m:t>
          </m:r>
          <m:r>
            <m:t> </m:t>
          </m:r>
          <m:nary>
            <m:naryPr>
              <m:chr m:val="∑"/>
              <m:limLoc m:val="undOvr"/>
              <m:subHide m:val="off"/>
              <m:supHide m:val="off"/>
            </m:naryPr>
            <m:sub>
              <m:r>
                <m:t>j</m:t>
              </m:r>
              <m:r>
                <m:rPr>
                  <m:sty m:val="p"/>
                </m:rPr>
                <m:t>=</m:t>
              </m:r>
              <m:r>
                <m:t>1</m:t>
              </m:r>
            </m:sub>
            <m:sup>
              <m:sSub>
                <m:e>
                  <m:r>
                    <m:t>K</m:t>
                  </m:r>
                </m:e>
                <m:sub>
                  <m:r>
                    <m:t>Y</m:t>
                  </m:r>
                </m:sub>
              </m:sSub>
            </m:sup>
            <m:e>
              <m:sSub>
                <m:e>
                  <m:r>
                    <m:t>n</m:t>
                  </m:r>
                </m:e>
                <m:sub>
                  <m:r>
                    <m:t>Y</m:t>
                  </m:r>
                </m:sub>
              </m:sSub>
            </m:e>
          </m:nary>
          <m:d>
            <m:dPr>
              <m:begChr m:val="("/>
              <m:endChr m:val=")"/>
              <m:sepChr m:val=""/>
              <m:grow/>
            </m:dPr>
            <m:e>
              <m:r>
                <m:t>j</m:t>
              </m:r>
            </m:e>
          </m:d>
          <m:r>
            <m:rPr>
              <m:sty m:val="p"/>
            </m:rPr>
            <m:t>=</m:t>
          </m:r>
          <m:r>
            <m:t>N</m:t>
          </m:r>
          <m:r>
            <m:rPr>
              <m:sty m:val="p"/>
            </m:rPr>
            <m:t>.</m:t>
          </m:r>
        </m:oMath>
      </m:oMathPara>
    </w:p>
    <w:p>
      <w:pPr>
        <w:pStyle w:val="FirstParagraph"/>
      </w:pPr>
      <w:r>
        <w:t xml:space="preserve">Means and standard deviations clearly become:</w:t>
      </w:r>
    </w:p>
    <w:p>
      <w:pPr>
        <w:pStyle w:val="BodyText"/>
      </w:pPr>
      <w:r>
        <w:t xml:space="preserve">Means:</w:t>
      </w:r>
    </w:p>
    <w:p>
      <w:pPr>
        <w:pStyle w:val="BodyText"/>
      </w:pPr>
      <m:oMathPara>
        <m:oMathParaPr>
          <m:jc m:val="center"/>
        </m:oMathParaPr>
        <m:oMath>
          <m:acc>
            <m:accPr>
              <m:chr m:val="‾"/>
            </m:accPr>
            <m:e>
              <m:r>
                <m:t>X</m:t>
              </m:r>
            </m:e>
          </m:acc>
          <m:r>
            <m:rPr>
              <m:sty m:val="p"/>
            </m:rPr>
            <m:t>=</m:t>
          </m:r>
          <m:f>
            <m:fPr>
              <m:type m:val="bar"/>
            </m:fPr>
            <m:num>
              <m:r>
                <m:t>1</m:t>
              </m:r>
            </m:num>
            <m:den>
              <m:r>
                <m:t>N</m:t>
              </m:r>
            </m:den>
          </m:f>
          <m:nary>
            <m:naryPr>
              <m:chr m:val="∑"/>
              <m:limLoc m:val="undOvr"/>
              <m:subHide m:val="off"/>
              <m:supHide m:val="off"/>
            </m:naryPr>
            <m:sub>
              <m:r>
                <m:t>i</m:t>
              </m:r>
              <m:r>
                <m:rPr>
                  <m:sty m:val="p"/>
                </m:rPr>
                <m:t>=</m:t>
              </m:r>
              <m:r>
                <m:t>1</m:t>
              </m:r>
            </m:sub>
            <m:sup>
              <m:sSub>
                <m:e>
                  <m:r>
                    <m:t>K</m:t>
                  </m:r>
                </m:e>
                <m:sub>
                  <m:r>
                    <m:t>X</m:t>
                  </m:r>
                </m:sub>
              </m:sSub>
            </m:sup>
            <m:e>
              <m:r>
                <m:t>i</m:t>
              </m:r>
            </m:e>
          </m:nary>
          <m:r>
            <m:rPr>
              <m:sty m:val="p"/>
            </m:rPr>
            <m:t>⋅</m:t>
          </m:r>
          <m:sSub>
            <m:e>
              <m:r>
                <m:t>n</m:t>
              </m:r>
            </m:e>
            <m:sub>
              <m:r>
                <m:t>X</m:t>
              </m:r>
            </m:sub>
          </m:sSub>
          <m:d>
            <m:dPr>
              <m:begChr m:val="("/>
              <m:endChr m:val=")"/>
              <m:sepChr m:val=""/>
              <m:grow/>
            </m:dPr>
            <m:e>
              <m:r>
                <m:t>i</m:t>
              </m:r>
            </m:e>
          </m:d>
          <m:r>
            <m:rPr>
              <m:sty m:val="p"/>
            </m:rPr>
            <m:t>,</m:t>
          </m:r>
          <m:r>
            <m:t> </m:t>
          </m:r>
          <m:acc>
            <m:accPr>
              <m:chr m:val="‾"/>
            </m:accPr>
            <m:e>
              <m:r>
                <m:t>Y</m:t>
              </m:r>
            </m:e>
          </m:acc>
          <m:r>
            <m:rPr>
              <m:sty m:val="p"/>
            </m:rPr>
            <m:t>=</m:t>
          </m:r>
          <m:f>
            <m:fPr>
              <m:type m:val="bar"/>
            </m:fPr>
            <m:num>
              <m:r>
                <m:t>1</m:t>
              </m:r>
            </m:num>
            <m:den>
              <m:r>
                <m:t>N</m:t>
              </m:r>
            </m:den>
          </m:f>
          <m:nary>
            <m:naryPr>
              <m:chr m:val="∑"/>
              <m:limLoc m:val="undOvr"/>
              <m:subHide m:val="off"/>
              <m:supHide m:val="off"/>
            </m:naryPr>
            <m:sub>
              <m:r>
                <m:t>j</m:t>
              </m:r>
              <m:r>
                <m:rPr>
                  <m:sty m:val="p"/>
                </m:rPr>
                <m:t>=</m:t>
              </m:r>
              <m:r>
                <m:t>1</m:t>
              </m:r>
            </m:sub>
            <m:sup>
              <m:sSub>
                <m:e>
                  <m:r>
                    <m:t>K</m:t>
                  </m:r>
                </m:e>
                <m:sub>
                  <m:r>
                    <m:t>Y</m:t>
                  </m:r>
                </m:sub>
              </m:sSub>
            </m:sup>
            <m:e>
              <m:r>
                <m:t>j</m:t>
              </m:r>
            </m:e>
          </m:nary>
          <m:r>
            <m:rPr>
              <m:sty m:val="p"/>
            </m:rPr>
            <m:t>⋅</m:t>
          </m:r>
          <m:sSub>
            <m:e>
              <m:r>
                <m:t>n</m:t>
              </m:r>
            </m:e>
            <m:sub>
              <m:r>
                <m:t>Y</m:t>
              </m:r>
            </m:sub>
          </m:sSub>
          <m:d>
            <m:dPr>
              <m:begChr m:val="("/>
              <m:endChr m:val=")"/>
              <m:sepChr m:val=""/>
              <m:grow/>
            </m:dPr>
            <m:e>
              <m:r>
                <m:t>j</m:t>
              </m:r>
            </m:e>
          </m:d>
          <m:r>
            <m:rPr>
              <m:sty m:val="p"/>
            </m:rPr>
            <m:t>.</m:t>
          </m:r>
        </m:oMath>
      </m:oMathPara>
    </w:p>
    <w:p>
      <w:pPr>
        <w:pStyle w:val="FirstParagraph"/>
      </w:pPr>
      <w:r>
        <w:t xml:space="preserve">Standard deviations:</w:t>
      </w:r>
    </w:p>
    <w:p>
      <w:pPr>
        <w:pStyle w:val="BodyText"/>
      </w:pPr>
      <m:oMathPara>
        <m:oMathParaPr>
          <m:jc m:val="center"/>
        </m:oMathParaPr>
        <m:oMath>
          <m:sSub>
            <m:e>
              <m:r>
                <m:t>σ</m:t>
              </m:r>
            </m:e>
            <m:sub>
              <m:r>
                <m:t>X</m:t>
              </m:r>
            </m:sub>
          </m:sSub>
          <m:r>
            <m:rPr>
              <m:sty m:val="p"/>
            </m:rPr>
            <m:t>=</m:t>
          </m:r>
          <m:rad>
            <m:radPr>
              <m:degHide m:val="on"/>
            </m:radPr>
            <m:deg/>
            <m:e>
              <m:f>
                <m:fPr>
                  <m:type m:val="bar"/>
                </m:fPr>
                <m:num>
                  <m:r>
                    <m:t>1</m:t>
                  </m:r>
                </m:num>
                <m:den>
                  <m:r>
                    <m:t>N</m:t>
                  </m:r>
                </m:den>
              </m:f>
              <m:nary>
                <m:naryPr>
                  <m:chr m:val="∑"/>
                  <m:limLoc m:val="undOvr"/>
                  <m:subHide m:val="off"/>
                  <m:supHide m:val="off"/>
                </m:naryPr>
                <m:sub>
                  <m:r>
                    <m:t>i</m:t>
                  </m:r>
                  <m:r>
                    <m:rPr>
                      <m:sty m:val="p"/>
                    </m:rPr>
                    <m:t>=</m:t>
                  </m:r>
                  <m:r>
                    <m:t>1</m:t>
                  </m:r>
                </m:sub>
                <m:sup>
                  <m:sSub>
                    <m:e>
                      <m:r>
                        <m:t>K</m:t>
                      </m:r>
                    </m:e>
                    <m:sub>
                      <m:r>
                        <m:t>X</m:t>
                      </m:r>
                    </m:sub>
                  </m:sSub>
                </m:sup>
                <m:e>
                  <m:sSup>
                    <m:e>
                      <m:d>
                        <m:dPr>
                          <m:begChr m:val="("/>
                          <m:endChr m:val=")"/>
                          <m:sepChr m:val=""/>
                          <m:grow/>
                        </m:dPr>
                        <m:e>
                          <m:r>
                            <m:t>i</m:t>
                          </m:r>
                          <m:r>
                            <m:rPr>
                              <m:sty m:val="p"/>
                            </m:rPr>
                            <m:t>−</m:t>
                          </m:r>
                          <m:acc>
                            <m:accPr>
                              <m:chr m:val="‾"/>
                            </m:accPr>
                            <m:e>
                              <m:r>
                                <m:t>X</m:t>
                              </m:r>
                            </m:e>
                          </m:acc>
                        </m:e>
                      </m:d>
                    </m:e>
                    <m:sup>
                      <m:r>
                        <m:t>2</m:t>
                      </m:r>
                    </m:sup>
                  </m:sSup>
                </m:e>
              </m:nary>
              <m:sSub>
                <m:e>
                  <m:r>
                    <m:t>n</m:t>
                  </m:r>
                </m:e>
                <m:sub>
                  <m:r>
                    <m:t>X</m:t>
                  </m:r>
                </m:sub>
              </m:sSub>
              <m:d>
                <m:dPr>
                  <m:begChr m:val="("/>
                  <m:endChr m:val=")"/>
                  <m:sepChr m:val=""/>
                  <m:grow/>
                </m:dPr>
                <m:e>
                  <m:r>
                    <m:t>i</m:t>
                  </m:r>
                </m:e>
              </m:d>
            </m:e>
          </m:rad>
          <m:r>
            <m:rPr>
              <m:sty m:val="p"/>
            </m:rPr>
            <m:t>,</m:t>
          </m:r>
          <m:r>
            <m:t> </m:t>
          </m:r>
          <m:sSub>
            <m:e>
              <m:r>
                <m:t>σ</m:t>
              </m:r>
            </m:e>
            <m:sub>
              <m:r>
                <m:t>Y</m:t>
              </m:r>
            </m:sub>
          </m:sSub>
          <m:r>
            <m:rPr>
              <m:sty m:val="p"/>
            </m:rPr>
            <m:t>=</m:t>
          </m:r>
          <m:rad>
            <m:radPr>
              <m:degHide m:val="on"/>
            </m:radPr>
            <m:deg/>
            <m:e>
              <m:f>
                <m:fPr>
                  <m:type m:val="bar"/>
                </m:fPr>
                <m:num>
                  <m:r>
                    <m:t>1</m:t>
                  </m:r>
                </m:num>
                <m:den>
                  <m:r>
                    <m:t>N</m:t>
                  </m:r>
                </m:den>
              </m:f>
              <m:nary>
                <m:naryPr>
                  <m:chr m:val="∑"/>
                  <m:limLoc m:val="undOvr"/>
                  <m:subHide m:val="off"/>
                  <m:supHide m:val="off"/>
                </m:naryPr>
                <m:sub>
                  <m:r>
                    <m:t>j</m:t>
                  </m:r>
                  <m:r>
                    <m:rPr>
                      <m:sty m:val="p"/>
                    </m:rPr>
                    <m:t>=</m:t>
                  </m:r>
                  <m:r>
                    <m:t>1</m:t>
                  </m:r>
                </m:sub>
                <m:sup>
                  <m:sSub>
                    <m:e>
                      <m:r>
                        <m:t>K</m:t>
                      </m:r>
                    </m:e>
                    <m:sub>
                      <m:r>
                        <m:t>Y</m:t>
                      </m:r>
                    </m:sub>
                  </m:sSub>
                </m:sup>
                <m:e>
                  <m:sSup>
                    <m:e>
                      <m:d>
                        <m:dPr>
                          <m:begChr m:val="("/>
                          <m:endChr m:val=")"/>
                          <m:sepChr m:val=""/>
                          <m:grow/>
                        </m:dPr>
                        <m:e>
                          <m:r>
                            <m:t>j</m:t>
                          </m:r>
                          <m:r>
                            <m:rPr>
                              <m:sty m:val="p"/>
                            </m:rPr>
                            <m:t>−</m:t>
                          </m:r>
                          <m:acc>
                            <m:accPr>
                              <m:chr m:val="‾"/>
                            </m:accPr>
                            <m:e>
                              <m:r>
                                <m:t>Y</m:t>
                              </m:r>
                            </m:e>
                          </m:acc>
                        </m:e>
                      </m:d>
                    </m:e>
                    <m:sup>
                      <m:r>
                        <m:t>2</m:t>
                      </m:r>
                    </m:sup>
                  </m:sSup>
                </m:e>
              </m:nary>
              <m:sSub>
                <m:e>
                  <m:r>
                    <m:t>n</m:t>
                  </m:r>
                </m:e>
                <m:sub>
                  <m:r>
                    <m:t>Y</m:t>
                  </m:r>
                </m:sub>
              </m:sSub>
              <m:d>
                <m:dPr>
                  <m:begChr m:val="("/>
                  <m:endChr m:val=")"/>
                  <m:sepChr m:val=""/>
                  <m:grow/>
                </m:dPr>
                <m:e>
                  <m:r>
                    <m:t>j</m:t>
                  </m:r>
                </m:e>
              </m:d>
            </m:e>
          </m:rad>
          <m:r>
            <m:rPr>
              <m:sty m:val="p"/>
            </m:rPr>
            <m:t>.</m:t>
          </m:r>
        </m:oMath>
      </m:oMathPara>
    </w:p>
    <w:p>
      <w:pPr>
        <w:pStyle w:val="FirstParagraph"/>
      </w:pPr>
      <w:r>
        <w:t xml:space="preserve">To achieve the maximum expected product</w:t>
      </w:r>
      <w:r>
        <w:t xml:space="preserve"> </w:t>
      </w:r>
      <m:oMath>
        <m:r>
          <m:t>E</m:t>
        </m:r>
        <m:sSub>
          <m:e>
            <m:d>
              <m:dPr>
                <m:begChr m:val="["/>
                <m:endChr m:val="]"/>
                <m:sepChr m:val=""/>
                <m:grow/>
              </m:dPr>
              <m:e>
                <m:r>
                  <m:t>X</m:t>
                </m:r>
                <m:r>
                  <m:t>Y</m:t>
                </m:r>
              </m:e>
            </m:d>
          </m:e>
          <m:sub>
            <m:r>
              <m:rPr>
                <m:nor/>
                <m:sty m:val="p"/>
              </m:rPr>
              <m:t>max</m:t>
            </m:r>
          </m:sub>
        </m:sSub>
      </m:oMath>
      <w:r>
        <w:t xml:space="preserve">, do the following:</w:t>
      </w:r>
      <w:r>
        <w:t xml:space="preserve"> </w:t>
      </w:r>
      <w:r>
        <w:t xml:space="preserve">First</w:t>
      </w:r>
      <w:r>
        <w:t xml:space="preserve"> </w:t>
      </w:r>
      <w:r>
        <w:rPr>
          <w:i/>
          <w:iCs/>
        </w:rPr>
        <w:t xml:space="preserve">sort</w:t>
      </w:r>
      <w:r>
        <w:t xml:space="preserve"> </w:t>
      </w:r>
      <w:r>
        <w:t xml:space="preserve">ranks from largest to smallest independently for both</w:t>
      </w:r>
      <w:r>
        <w:t xml:space="preserve"> </w:t>
      </w:r>
      <m:oMath>
        <m:r>
          <m:t>X</m:t>
        </m:r>
      </m:oMath>
      <w:r>
        <w:t xml:space="preserve"> </w:t>
      </w:r>
      <w:r>
        <w:t xml:space="preserve">and</w:t>
      </w:r>
      <w:r>
        <w:t xml:space="preserve"> </w:t>
      </w:r>
      <m:oMath>
        <m:r>
          <m:t>Y</m:t>
        </m:r>
      </m:oMath>
      <w:r>
        <w:t xml:space="preserve">; then</w:t>
      </w:r>
      <w:r>
        <w:t xml:space="preserve"> </w:t>
      </w:r>
      <w:r>
        <w:rPr>
          <w:i/>
          <w:iCs/>
        </w:rPr>
        <w:t xml:space="preserve">pair</w:t>
      </w:r>
      <w:r>
        <w:t xml:space="preserve"> </w:t>
      </w:r>
      <w:r>
        <w:t xml:space="preserve">ranks directly from highest to lowest available observations.</w:t>
      </w:r>
    </w:p>
    <w:p>
      <w:pPr>
        <w:pStyle w:val="BodyText"/>
      </w:pPr>
      <w:r>
        <w:rPr>
          <w:b/>
          <w:bCs/>
        </w:rPr>
        <w:t xml:space="preserve">Minimum Expectation</w:t>
      </w:r>
    </w:p>
    <w:p>
      <w:pPr>
        <w:pStyle w:val="BodyText"/>
      </w:pPr>
      <w:r>
        <w:t xml:space="preserve">The formula for</w:t>
      </w:r>
      <w:r>
        <w:t xml:space="preserve"> </w:t>
      </w:r>
      <m:oMath>
        <m:r>
          <m:t>E</m:t>
        </m:r>
        <m:sSub>
          <m:e>
            <m:d>
              <m:dPr>
                <m:begChr m:val="["/>
                <m:endChr m:val="]"/>
                <m:sepChr m:val=""/>
                <m:grow/>
              </m:dPr>
              <m:e>
                <m:r>
                  <m:t>X</m:t>
                </m:r>
                <m:r>
                  <m:t>Y</m:t>
                </m:r>
              </m:e>
            </m:d>
          </m:e>
          <m:sub>
            <m:r>
              <m:rPr>
                <m:nor/>
                <m:sty m:val="p"/>
              </m:rPr>
              <m:t>min</m:t>
            </m:r>
          </m:sub>
        </m:sSub>
      </m:oMath>
      <w:r>
        <w:t xml:space="preserve"> </w:t>
      </w:r>
      <w:r>
        <w:t xml:space="preserve">is derived in a similar manner. Define explicitly a matrix</w:t>
      </w:r>
      <w:r>
        <w:t xml:space="preserve"> </w:t>
      </w:r>
      <m:oMath>
        <m:sSub>
          <m:e>
            <m:r>
              <m:t>R</m:t>
            </m:r>
          </m:e>
          <m:sub>
            <m:r>
              <m:t>i</m:t>
            </m:r>
            <m:r>
              <m:rPr>
                <m:sty m:val="p"/>
              </m:rPr>
              <m:t>,</m:t>
            </m:r>
            <m:r>
              <m:t>j</m:t>
            </m:r>
          </m:sub>
        </m:sSub>
      </m:oMath>
      <w:r>
        <w:t xml:space="preserve"> </w:t>
      </w:r>
      <w:r>
        <w:t xml:space="preserve">giving frequencies of pairings</w:t>
      </w:r>
      <w:r>
        <w:t xml:space="preserve"> </w:t>
      </w:r>
      <m:oMath>
        <m:r>
          <m:t>X</m:t>
        </m:r>
        <m:r>
          <m:rPr>
            <m:sty m:val="p"/>
          </m:rPr>
          <m:t>=</m:t>
        </m:r>
        <m:sSub>
          <m:e>
            <m:r>
              <m:t>x</m:t>
            </m:r>
          </m:e>
          <m:sub>
            <m:r>
              <m:t>i</m:t>
            </m:r>
          </m:sub>
        </m:sSub>
      </m:oMath>
      <w:r>
        <w:t xml:space="preserve"> </w:t>
      </w:r>
      <w:r>
        <w:t xml:space="preserve">with</w:t>
      </w:r>
      <w:r>
        <w:t xml:space="preserve"> </w:t>
      </w:r>
      <m:oMath>
        <m:r>
          <m:t>Y</m:t>
        </m:r>
        <m:r>
          <m:rPr>
            <m:sty m:val="p"/>
          </m:rPr>
          <m:t>=</m:t>
        </m:r>
        <m:sSub>
          <m:e>
            <m:r>
              <m:t>y</m:t>
            </m:r>
          </m:e>
          <m:sub>
            <m:r>
              <m:t>j</m:t>
            </m:r>
          </m:sub>
        </m:sSub>
      </m:oMath>
      <w:r>
        <w:t xml:space="preserve">. For the minimal expectation, pair largest available</w:t>
      </w:r>
      <w:r>
        <w:t xml:space="preserve"> </w:t>
      </w:r>
      <m:oMath>
        <m:r>
          <m:t>X</m:t>
        </m:r>
      </m:oMath>
      <w:r>
        <w:t xml:space="preserve">-values explicitly with smallest available</w:t>
      </w:r>
      <w:r>
        <w:t xml:space="preserve"> </w:t>
      </w:r>
      <m:oMath>
        <m:r>
          <m:t>Y</m:t>
        </m:r>
      </m:oMath>
      <w:r>
        <w:t xml:space="preserve">-values first (greedy algorithm):</w:t>
      </w:r>
    </w:p>
    <w:p>
      <w:pPr>
        <w:pStyle w:val="BodyText"/>
      </w:pPr>
      <w:r>
        <w:t xml:space="preserve">Initialize explicitly available frequencies:</w:t>
      </w:r>
    </w:p>
    <w:p>
      <w:pPr>
        <w:pStyle w:val="BodyText"/>
      </w:pPr>
      <m:oMathPara>
        <m:oMathParaPr>
          <m:jc m:val="center"/>
        </m:oMathParaPr>
        <m:oMath>
          <m:r>
            <m:t>n</m:t>
          </m:r>
          <m:sSub>
            <m:e>
              <m:r>
                <m:rPr>
                  <m:sty m:val="p"/>
                </m:rPr>
                <m:t>′</m:t>
              </m:r>
            </m:e>
            <m:sub>
              <m:r>
                <m:t>Y</m:t>
              </m:r>
            </m:sub>
          </m:sSub>
          <m:d>
            <m:dPr>
              <m:begChr m:val="("/>
              <m:endChr m:val=")"/>
              <m:sepChr m:val=""/>
              <m:grow/>
            </m:dPr>
            <m:e>
              <m:r>
                <m:t>j</m:t>
              </m:r>
            </m:e>
          </m:d>
          <m:r>
            <m:rPr>
              <m:sty m:val="p"/>
            </m:rPr>
            <m:t>=</m:t>
          </m:r>
          <m:sSub>
            <m:e>
              <m:r>
                <m:t>n</m:t>
              </m:r>
            </m:e>
            <m:sub>
              <m:r>
                <m:t>Y</m:t>
              </m:r>
            </m:sub>
          </m:sSub>
          <m:d>
            <m:dPr>
              <m:begChr m:val="("/>
              <m:endChr m:val=")"/>
              <m:sepChr m:val=""/>
              <m:grow/>
            </m:dPr>
            <m:e>
              <m:r>
                <m:t>j</m:t>
              </m:r>
            </m:e>
          </m:d>
          <m:r>
            <m:t> </m:t>
          </m:r>
          <m:r>
            <m:rPr>
              <m:nor/>
              <m:sty m:val="p"/>
            </m:rPr>
            <m:t>for each </m:t>
          </m:r>
          <m:r>
            <m:t>j</m:t>
          </m:r>
        </m:oMath>
      </m:oMathPara>
    </w:p>
    <w:p>
      <w:pPr>
        <w:numPr>
          <w:ilvl w:val="0"/>
          <w:numId w:val="1017"/>
        </w:numPr>
      </w:pPr>
      <w:r>
        <w:t xml:space="preserve">For</w:t>
      </w:r>
      <w:r>
        <w:t xml:space="preserve"> </w:t>
      </w:r>
      <m:oMath>
        <m:r>
          <m:t>i</m:t>
        </m:r>
      </m:oMath>
      <w:r>
        <w:t xml:space="preserve"> </w:t>
      </w:r>
      <w:r>
        <w:t xml:space="preserve">from largest to smallest (</w:t>
      </w:r>
      <m:oMath>
        <m:r>
          <m:t>i</m:t>
        </m:r>
        <m:r>
          <m:rPr>
            <m:sty m:val="p"/>
          </m:rPr>
          <m:t>=</m:t>
        </m:r>
        <m:sSub>
          <m:e>
            <m:r>
              <m:t>K</m:t>
            </m:r>
          </m:e>
          <m:sub>
            <m:r>
              <m:t>X</m:t>
            </m:r>
          </m:sub>
        </m:sSub>
      </m:oMath>
      <w:r>
        <w:t xml:space="preserve"> </w:t>
      </w:r>
      <w:r>
        <w:t xml:space="preserve">down to</w:t>
      </w:r>
      <w:r>
        <w:t xml:space="preserve"> </w:t>
      </w:r>
      <m:oMath>
        <m:r>
          <m:t>1</m:t>
        </m:r>
      </m:oMath>
      <w:r>
        <w:t xml:space="preserve">):</w:t>
      </w:r>
    </w:p>
    <w:p>
      <w:pPr>
        <w:pStyle w:val="Compact"/>
        <w:numPr>
          <w:ilvl w:val="1"/>
          <w:numId w:val="1018"/>
        </w:numPr>
      </w:pPr>
      <w:r>
        <w:t xml:space="preserve">For</w:t>
      </w:r>
      <w:r>
        <w:t xml:space="preserve"> </w:t>
      </w:r>
      <m:oMath>
        <m:r>
          <m:t>j</m:t>
        </m:r>
      </m:oMath>
      <w:r>
        <w:t xml:space="preserve"> </w:t>
      </w:r>
      <w:r>
        <w:t xml:space="preserve">from smallest to largest (</w:t>
      </w:r>
      <m:oMath>
        <m:r>
          <m:t>j</m:t>
        </m:r>
        <m:r>
          <m:rPr>
            <m:sty m:val="p"/>
          </m:rPr>
          <m:t>=</m:t>
        </m:r>
        <m:r>
          <m:t>1</m:t>
        </m:r>
      </m:oMath>
      <w:r>
        <w:t xml:space="preserve"> </w:t>
      </w:r>
      <w:r>
        <w:t xml:space="preserve">up to</w:t>
      </w:r>
      <w:r>
        <w:t xml:space="preserve"> </w:t>
      </w:r>
      <m:oMath>
        <m:sSub>
          <m:e>
            <m:r>
              <m:t>K</m:t>
            </m:r>
          </m:e>
          <m:sub>
            <m:r>
              <m:t>Y</m:t>
            </m:r>
          </m:sub>
        </m:sSub>
      </m:oMath>
      <w:r>
        <w:t xml:space="preserve">):</w:t>
      </w:r>
    </w:p>
    <w:p>
      <w:pPr>
        <w:pStyle w:val="Compact"/>
        <w:numPr>
          <w:ilvl w:val="2"/>
          <w:numId w:val="1019"/>
        </w:numPr>
      </w:pPr>
      <w:r>
        <w:t xml:space="preserve">Pair explicitly as many observations as possible:</w:t>
      </w:r>
    </w:p>
    <w:p>
      <w:pPr>
        <w:pStyle w:val="Compact"/>
      </w:pPr>
      <m:oMathPara>
        <m:oMathParaPr>
          <m:jc m:val="center"/>
        </m:oMathParaPr>
        <m:oMath>
          <m:sSub>
            <m:e>
              <m:r>
                <m:t>R</m:t>
              </m:r>
            </m:e>
            <m:sub>
              <m:r>
                <m:t>i</m:t>
              </m:r>
              <m:r>
                <m:rPr>
                  <m:sty m:val="p"/>
                </m:rPr>
                <m:t>,</m:t>
              </m:r>
              <m:r>
                <m:t>j</m:t>
              </m:r>
            </m:sub>
          </m:sSub>
          <m:r>
            <m:rPr>
              <m:sty m:val="p"/>
            </m:rPr>
            <m:t>=</m:t>
          </m:r>
          <m:r>
            <m:rPr>
              <m:sty m:val="p"/>
            </m:rPr>
            <m:t>min</m:t>
          </m:r>
          <m:d>
            <m:dPr>
              <m:begChr m:val="("/>
              <m:endChr m:val=")"/>
              <m:sepChr m:val=""/>
              <m:grow/>
            </m:dPr>
            <m:e>
              <m:sSub>
                <m:e>
                  <m:r>
                    <m:t>n</m:t>
                  </m:r>
                </m:e>
                <m:sub>
                  <m:r>
                    <m:t>X</m:t>
                  </m:r>
                </m:sub>
              </m:sSub>
              <m:d>
                <m:dPr>
                  <m:begChr m:val="("/>
                  <m:endChr m:val=")"/>
                  <m:sepChr m:val=""/>
                  <m:grow/>
                </m:dPr>
                <m:e>
                  <m:r>
                    <m:t>i</m:t>
                  </m:r>
                </m:e>
              </m:d>
              <m:r>
                <m:rPr>
                  <m:sty m:val="p"/>
                </m:rPr>
                <m:t>−</m:t>
              </m:r>
              <m:nary>
                <m:naryPr>
                  <m:chr m:val="∑"/>
                  <m:limLoc m:val="undOvr"/>
                  <m:subHide m:val="off"/>
                  <m:supHide m:val="off"/>
                </m:naryPr>
                <m:sub>
                  <m:r>
                    <m:t>s</m:t>
                  </m:r>
                  <m:r>
                    <m:rPr>
                      <m:sty m:val="p"/>
                    </m:rPr>
                    <m:t>=</m:t>
                  </m:r>
                  <m:r>
                    <m:t>1</m:t>
                  </m:r>
                </m:sub>
                <m:sup>
                  <m:r>
                    <m:t>j</m:t>
                  </m:r>
                  <m:r>
                    <m:rPr>
                      <m:sty m:val="p"/>
                    </m:rPr>
                    <m:t>−</m:t>
                  </m:r>
                  <m:r>
                    <m:t>1</m:t>
                  </m:r>
                </m:sup>
                <m:e>
                  <m:sSub>
                    <m:e>
                      <m:r>
                        <m:t>R</m:t>
                      </m:r>
                    </m:e>
                    <m:sub>
                      <m:r>
                        <m:t>i</m:t>
                      </m:r>
                      <m:r>
                        <m:rPr>
                          <m:sty m:val="p"/>
                        </m:rPr>
                        <m:t>,</m:t>
                      </m:r>
                      <m:r>
                        <m:t>s</m:t>
                      </m:r>
                    </m:sub>
                  </m:sSub>
                </m:e>
              </m:nary>
              <m:r>
                <m:rPr>
                  <m:sty m:val="p"/>
                </m:rPr>
                <m:t>,</m:t>
              </m:r>
              <m:r>
                <m:t> </m:t>
              </m:r>
              <m:r>
                <m:t>n</m:t>
              </m:r>
              <m:sSub>
                <m:e>
                  <m:r>
                    <m:rPr>
                      <m:sty m:val="p"/>
                    </m:rPr>
                    <m:t>′</m:t>
                  </m:r>
                </m:e>
                <m:sub>
                  <m:r>
                    <m:t>Y</m:t>
                  </m:r>
                </m:sub>
              </m:sSub>
              <m:d>
                <m:dPr>
                  <m:begChr m:val="("/>
                  <m:endChr m:val=")"/>
                  <m:sepChr m:val=""/>
                  <m:grow/>
                </m:dPr>
                <m:e>
                  <m:r>
                    <m:t>j</m:t>
                  </m:r>
                </m:e>
              </m:d>
            </m:e>
          </m:d>
        </m:oMath>
      </m:oMathPara>
    </w:p>
    <w:p>
      <w:pPr>
        <w:numPr>
          <w:ilvl w:val="0"/>
          <w:numId w:val="1017"/>
        </w:numPr>
      </w:pPr>
      <w:r>
        <w:t xml:space="preserve">Update explicitly available frequencies:</w:t>
      </w:r>
    </w:p>
    <w:p>
      <w:pPr>
        <w:pStyle w:val="FirstParagraph"/>
      </w:pPr>
      <m:oMathPara>
        <m:oMathParaPr>
          <m:jc m:val="center"/>
        </m:oMathParaPr>
        <m:oMath>
          <m:r>
            <m:t>n</m:t>
          </m:r>
          <m:sSub>
            <m:e>
              <m:r>
                <m:rPr>
                  <m:sty m:val="p"/>
                </m:rPr>
                <m:t>′</m:t>
              </m:r>
            </m:e>
            <m:sub>
              <m:r>
                <m:t>Y</m:t>
              </m:r>
            </m:sub>
          </m:sSub>
          <m:d>
            <m:dPr>
              <m:begChr m:val="("/>
              <m:endChr m:val=")"/>
              <m:sepChr m:val=""/>
              <m:grow/>
            </m:dPr>
            <m:e>
              <m:r>
                <m:t>j</m:t>
              </m:r>
            </m:e>
          </m:d>
          <m:r>
            <m:rPr>
              <m:sty m:val="p"/>
            </m:rPr>
            <m:t>←</m:t>
          </m:r>
          <m:r>
            <m:t>n</m:t>
          </m:r>
          <m:sSub>
            <m:e>
              <m:r>
                <m:rPr>
                  <m:sty m:val="p"/>
                </m:rPr>
                <m:t>′</m:t>
              </m:r>
            </m:e>
            <m:sub>
              <m:r>
                <m:t>Y</m:t>
              </m:r>
            </m:sub>
          </m:sSub>
          <m:d>
            <m:dPr>
              <m:begChr m:val="("/>
              <m:endChr m:val=")"/>
              <m:sepChr m:val=""/>
              <m:grow/>
            </m:dPr>
            <m:e>
              <m:r>
                <m:t>j</m:t>
              </m:r>
            </m:e>
          </m:d>
          <m:r>
            <m:rPr>
              <m:sty m:val="p"/>
            </m:rPr>
            <m:t>−</m:t>
          </m:r>
          <m:sSub>
            <m:e>
              <m:r>
                <m:t>R</m:t>
              </m:r>
            </m:e>
            <m:sub>
              <m:r>
                <m:t>i</m:t>
              </m:r>
              <m:r>
                <m:rPr>
                  <m:sty m:val="p"/>
                </m:rPr>
                <m:t>,</m:t>
              </m:r>
              <m:r>
                <m:t>j</m:t>
              </m:r>
            </m:sub>
          </m:sSub>
        </m:oMath>
      </m:oMathPara>
    </w:p>
    <w:p>
      <w:pPr>
        <w:pStyle w:val="FirstParagraph"/>
      </w:pPr>
      <w:r>
        <w:t xml:space="preserve">Then explicitly the minimal expectation is:</w:t>
      </w:r>
    </w:p>
    <w:p>
      <w:pPr>
        <w:pStyle w:val="BodyText"/>
      </w:pPr>
      <m:oMathPara>
        <m:oMathParaPr>
          <m:jc m:val="center"/>
        </m:oMathParaPr>
        <m:oMath>
          <m:r>
            <m:t>E</m:t>
          </m:r>
          <m:sSub>
            <m:e>
              <m:d>
                <m:dPr>
                  <m:begChr m:val="["/>
                  <m:endChr m:val="]"/>
                  <m:sepChr m:val=""/>
                  <m:grow/>
                </m:dPr>
                <m:e>
                  <m:r>
                    <m:t>X</m:t>
                  </m:r>
                  <m:r>
                    <m:t>Y</m:t>
                  </m:r>
                </m:e>
              </m:d>
            </m:e>
            <m:sub>
              <m:r>
                <m:rPr>
                  <m:nor/>
                  <m:sty m:val="p"/>
                </m:rPr>
                <m:t>min</m:t>
              </m:r>
            </m:sub>
          </m:sSub>
          <m:r>
            <m:rPr>
              <m:sty m:val="p"/>
            </m:rPr>
            <m:t>=</m:t>
          </m:r>
          <m:f>
            <m:fPr>
              <m:type m:val="bar"/>
            </m:fPr>
            <m:num>
              <m:r>
                <m:t>1</m:t>
              </m:r>
            </m:num>
            <m:den>
              <m:r>
                <m:t>N</m:t>
              </m:r>
            </m:den>
          </m:f>
          <m:nary>
            <m:naryPr>
              <m:chr m:val="∑"/>
              <m:limLoc m:val="undOvr"/>
              <m:subHide m:val="off"/>
              <m:supHide m:val="off"/>
            </m:naryPr>
            <m:sub>
              <m:r>
                <m:t>i</m:t>
              </m:r>
              <m:r>
                <m:rPr>
                  <m:sty m:val="p"/>
                </m:rPr>
                <m:t>=</m:t>
              </m:r>
              <m:r>
                <m:t>1</m:t>
              </m:r>
            </m:sub>
            <m:sup>
              <m:sSub>
                <m:e>
                  <m:r>
                    <m:t>K</m:t>
                  </m:r>
                </m:e>
                <m:sub>
                  <m:r>
                    <m:t>X</m:t>
                  </m:r>
                </m:sub>
              </m:sSub>
            </m:sup>
            <m:e>
              <m:nary>
                <m:naryPr>
                  <m:chr m:val="∑"/>
                  <m:limLoc m:val="undOvr"/>
                  <m:subHide m:val="off"/>
                  <m:supHide m:val="off"/>
                </m:naryPr>
                <m:sub>
                  <m:r>
                    <m:t>j</m:t>
                  </m:r>
                  <m:r>
                    <m:rPr>
                      <m:sty m:val="p"/>
                    </m:rPr>
                    <m:t>=</m:t>
                  </m:r>
                  <m:r>
                    <m:t>1</m:t>
                  </m:r>
                </m:sub>
                <m:sup>
                  <m:sSub>
                    <m:e>
                      <m:r>
                        <m:t>K</m:t>
                      </m:r>
                    </m:e>
                    <m:sub>
                      <m:r>
                        <m:t>Y</m:t>
                      </m:r>
                    </m:sub>
                  </m:sSub>
                </m:sup>
                <m:e>
                  <m:sSub>
                    <m:e>
                      <m:r>
                        <m:t>x</m:t>
                      </m:r>
                    </m:e>
                    <m:sub>
                      <m:r>
                        <m:t>i</m:t>
                      </m:r>
                    </m:sub>
                  </m:sSub>
                </m:e>
              </m:nary>
            </m:e>
          </m:nary>
          <m:sSub>
            <m:e>
              <m:r>
                <m:t>y</m:t>
              </m:r>
            </m:e>
            <m:sub>
              <m:r>
                <m:t>j</m:t>
              </m:r>
            </m:sub>
          </m:sSub>
          <m:sSub>
            <m:e>
              <m:r>
                <m:t>R</m:t>
              </m:r>
            </m:e>
            <m:sub>
              <m:r>
                <m:t>i</m:t>
              </m:r>
              <m:r>
                <m:rPr>
                  <m:sty m:val="p"/>
                </m:rPr>
                <m:t>,</m:t>
              </m:r>
              <m:r>
                <m:t>j</m:t>
              </m:r>
            </m:sub>
          </m:sSub>
        </m:oMath>
      </m:oMathPara>
    </w:p>
    <w:p>
      <w:pPr>
        <w:pStyle w:val="FirstParagraph"/>
      </w:pPr>
      <w:r>
        <w:t xml:space="preserve">This explicit equation applies Whitt’s rearrangement theorem ,</w:t>
      </w:r>
      <w:r>
        <w:t xml:space="preserve"> </w:t>
      </w:r>
      <w:r>
        <w:t xml:space="preserve">Whitt (1976)</w:t>
      </w:r>
      <w:r>
        <w:t xml:space="preserve"> </w:t>
      </w:r>
      <w:r>
        <w:t xml:space="preserve">, ensuring proper maximal pairing of ranks. (</w:t>
      </w:r>
      <w:r>
        <w:t xml:space="preserve">Whitt (1976)</w:t>
      </w:r>
      <w:r>
        <w:t xml:space="preserve">)</w:t>
      </w:r>
    </w:p>
    <w:p>
      <w:pPr>
        <w:pStyle w:val="BodyText"/>
      </w:pPr>
    </w:p>
    <w:p>
      <w:pPr>
        <w:pStyle w:val="BodyText"/>
      </w:pPr>
      <w:r>
        <w:rPr>
          <w:b/>
          <w:bCs/>
        </w:rPr>
        <w:t xml:space="preserve">Discussion</w:t>
      </w:r>
    </w:p>
    <w:p>
      <w:pPr>
        <w:pStyle w:val="BodyText"/>
      </w:pPr>
      <w:r>
        <w:t xml:space="preserve">We want to construct a joint distribution table</w:t>
      </w:r>
      <w:r>
        <w:t xml:space="preserve"> </w:t>
      </w:r>
      <m:oMath>
        <m:r>
          <m:t>M</m:t>
        </m:r>
      </m:oMath>
      <w:r>
        <w:t xml:space="preserve"> </w:t>
      </w:r>
      <w:r>
        <w:t xml:space="preserve">such that:</w:t>
      </w:r>
    </w:p>
    <w:p>
      <w:pPr>
        <w:numPr>
          <w:ilvl w:val="0"/>
          <w:numId w:val="1020"/>
        </w:numPr>
      </w:pPr>
      <w:r>
        <w:t xml:space="preserve">The</w:t>
      </w:r>
      <w:r>
        <w:t xml:space="preserve"> </w:t>
      </w:r>
      <w:r>
        <w:rPr>
          <w:b/>
          <w:bCs/>
        </w:rPr>
        <w:t xml:space="preserve">row sums</w:t>
      </w:r>
      <w:r>
        <w:t xml:space="preserve"> </w:t>
      </w:r>
      <w:r>
        <w:t xml:space="preserve">match the marginal counts for</w:t>
      </w:r>
      <w:r>
        <w:t xml:space="preserve"> </w:t>
      </w:r>
      <m:oMath>
        <m:r>
          <m:t>X</m:t>
        </m:r>
      </m:oMath>
      <w:r>
        <w:t xml:space="preserve">:</w:t>
      </w:r>
      <w:r>
        <w:t xml:space="preserve"> </w:t>
      </w:r>
      <m:oMath>
        <m:nary>
          <m:naryPr>
            <m:chr m:val="∑"/>
            <m:limLoc m:val="undOvr"/>
            <m:subHide m:val="off"/>
            <m:supHide m:val="on"/>
          </m:naryPr>
          <m:sub>
            <m:r>
              <m:t>j</m:t>
            </m:r>
          </m:sub>
          <m:sup>
            <m:r>
              <m:t>​</m:t>
            </m:r>
          </m:sup>
          <m:e>
            <m:sSub>
              <m:e>
                <m:r>
                  <m:t>M</m:t>
                </m:r>
              </m:e>
              <m:sub>
                <m:r>
                  <m:t>i</m:t>
                </m:r>
                <m:r>
                  <m:rPr>
                    <m:sty m:val="p"/>
                  </m:rPr>
                  <m:t>,</m:t>
                </m:r>
                <m:r>
                  <m:t>j</m:t>
                </m:r>
              </m:sub>
            </m:sSub>
          </m:e>
        </m:nary>
        <m:r>
          <m:rPr>
            <m:sty m:val="p"/>
          </m:rPr>
          <m:t>=</m:t>
        </m:r>
        <m:sSub>
          <m:e>
            <m:r>
              <m:t>n</m:t>
            </m:r>
          </m:e>
          <m:sub>
            <m:r>
              <m:t>X</m:t>
            </m:r>
          </m:sub>
        </m:sSub>
        <m:d>
          <m:dPr>
            <m:begChr m:val="("/>
            <m:endChr m:val=")"/>
            <m:sepChr m:val=""/>
            <m:grow/>
          </m:dPr>
          <m:e>
            <m:r>
              <m:t>i</m:t>
            </m:r>
          </m:e>
        </m:d>
      </m:oMath>
    </w:p>
    <w:p>
      <w:pPr>
        <w:numPr>
          <w:ilvl w:val="0"/>
          <w:numId w:val="1020"/>
        </w:numPr>
      </w:pPr>
      <w:r>
        <w:t xml:space="preserve">The</w:t>
      </w:r>
      <w:r>
        <w:t xml:space="preserve"> </w:t>
      </w:r>
      <w:r>
        <w:rPr>
          <w:b/>
          <w:bCs/>
        </w:rPr>
        <w:t xml:space="preserve">column sums</w:t>
      </w:r>
      <w:r>
        <w:t xml:space="preserve"> </w:t>
      </w:r>
      <w:r>
        <w:t xml:space="preserve">match the marginal counts for</w:t>
      </w:r>
      <w:r>
        <w:t xml:space="preserve"> </w:t>
      </w:r>
      <m:oMath>
        <m:r>
          <m:t>Y</m:t>
        </m:r>
      </m:oMath>
      <w:r>
        <w:t xml:space="preserve">:</w:t>
      </w:r>
      <w:r>
        <w:t xml:space="preserve"> </w:t>
      </w:r>
      <m:oMath>
        <m:nary>
          <m:naryPr>
            <m:chr m:val="∑"/>
            <m:limLoc m:val="undOvr"/>
            <m:subHide m:val="off"/>
            <m:supHide m:val="on"/>
          </m:naryPr>
          <m:sub>
            <m:r>
              <m:t>i</m:t>
            </m:r>
          </m:sub>
          <m:sup>
            <m:r>
              <m:t>​</m:t>
            </m:r>
          </m:sup>
          <m:e>
            <m:sSub>
              <m:e>
                <m:r>
                  <m:t>M</m:t>
                </m:r>
              </m:e>
              <m:sub>
                <m:r>
                  <m:t>i</m:t>
                </m:r>
                <m:r>
                  <m:rPr>
                    <m:sty m:val="p"/>
                  </m:rPr>
                  <m:t>,</m:t>
                </m:r>
                <m:r>
                  <m:t>j</m:t>
                </m:r>
              </m:sub>
            </m:sSub>
          </m:e>
        </m:nary>
        <m:r>
          <m:rPr>
            <m:sty m:val="p"/>
          </m:rPr>
          <m:t>=</m:t>
        </m:r>
        <m:sSub>
          <m:e>
            <m:r>
              <m:t>n</m:t>
            </m:r>
          </m:e>
          <m:sub>
            <m:r>
              <m:t>Y</m:t>
            </m:r>
          </m:sub>
        </m:sSub>
        <m:d>
          <m:dPr>
            <m:begChr m:val="("/>
            <m:endChr m:val=")"/>
            <m:sepChr m:val=""/>
            <m:grow/>
          </m:dPr>
          <m:e>
            <m:r>
              <m:t>j</m:t>
            </m:r>
          </m:e>
        </m:d>
      </m:oMath>
    </w:p>
    <w:p>
      <w:pPr>
        <w:pStyle w:val="FirstParagraph"/>
      </w:pPr>
      <w:r>
        <w:t xml:space="preserve">To do this, we go</w:t>
      </w:r>
      <w:r>
        <w:t xml:space="preserve"> </w:t>
      </w:r>
      <w:r>
        <w:rPr>
          <w:b/>
          <w:bCs/>
        </w:rPr>
        <w:t xml:space="preserve">greedily</w:t>
      </w:r>
      <w:r>
        <w:t xml:space="preserve">, pairing the highest available</w:t>
      </w:r>
      <w:r>
        <w:t xml:space="preserve"> </w:t>
      </w:r>
      <m:oMath>
        <m:r>
          <m:t>X</m:t>
        </m:r>
      </m:oMath>
      <w:r>
        <w:t xml:space="preserve"> </w:t>
      </w:r>
      <w:r>
        <w:t xml:space="preserve">values with the</w:t>
      </w:r>
      <w:r>
        <w:t xml:space="preserve"> </w:t>
      </w:r>
      <w:r>
        <w:rPr>
          <w:b/>
          <w:bCs/>
        </w:rPr>
        <w:t xml:space="preserve">smallest available</w:t>
      </w:r>
      <w:r>
        <w:t xml:space="preserve"> </w:t>
      </w:r>
      <m:oMath>
        <m:r>
          <m:t>Y</m:t>
        </m:r>
      </m:oMath>
      <w:r>
        <w:t xml:space="preserve"> </w:t>
      </w:r>
      <w:r>
        <w:t xml:space="preserve">values, one cell at a time.</w:t>
      </w:r>
    </w:p>
    <w:p>
      <w:pPr>
        <w:pStyle w:val="BodyText"/>
      </w:pPr>
      <w:r>
        <w:t xml:space="preserve">To avoid</w:t>
      </w:r>
      <w:r>
        <w:t xml:space="preserve"> </w:t>
      </w:r>
      <w:r>
        <w:rPr>
          <w:b/>
          <w:bCs/>
        </w:rPr>
        <w:t xml:space="preserve">exceeding</w:t>
      </w:r>
      <w:r>
        <w:t xml:space="preserve"> </w:t>
      </w:r>
      <w:r>
        <w:t xml:space="preserve">the available marginal totals in</w:t>
      </w:r>
      <w:r>
        <w:t xml:space="preserve"> </w:t>
      </w:r>
      <m:oMath>
        <m:r>
          <m:t>Y</m:t>
        </m:r>
      </m:oMath>
      <w:r>
        <w:t xml:space="preserve">, we must track how much of</w:t>
      </w:r>
      <w:r>
        <w:t xml:space="preserve"> </w:t>
      </w:r>
      <m:oMath>
        <m:sSub>
          <m:e>
            <m:r>
              <m:t>n</m:t>
            </m:r>
          </m:e>
          <m:sub>
            <m:r>
              <m:t>Y</m:t>
            </m:r>
          </m:sub>
        </m:sSub>
        <m:d>
          <m:dPr>
            <m:begChr m:val="("/>
            <m:endChr m:val=")"/>
            <m:sepChr m:val=""/>
            <m:grow/>
          </m:dPr>
          <m:e>
            <m:r>
              <m:t>j</m:t>
            </m:r>
          </m:e>
        </m:d>
      </m:oMath>
      <w:r>
        <w:t xml:space="preserve"> </w:t>
      </w:r>
      <w:r>
        <w:t xml:space="preserve">is</w:t>
      </w:r>
      <w:r>
        <w:t xml:space="preserve"> </w:t>
      </w:r>
      <w:r>
        <w:rPr>
          <w:b/>
          <w:bCs/>
        </w:rPr>
        <w:t xml:space="preserve">still unassigned</w:t>
      </w:r>
      <w:r>
        <w:t xml:space="preserve"> </w:t>
      </w:r>
      <w:r>
        <w:t xml:space="preserve">at each step — and that’s what</w:t>
      </w:r>
      <w:r>
        <w:t xml:space="preserve"> </w:t>
      </w:r>
      <m:oMath>
        <m:sSub>
          <m:e>
            <m:r>
              <m:t>n</m:t>
            </m:r>
          </m:e>
          <m:sub>
            <m:r>
              <m:t>Y</m:t>
            </m:r>
          </m:sub>
        </m:sSub>
        <m:r>
          <m:rPr>
            <m:sty m:val="p"/>
          </m:rPr>
          <m:t>′</m:t>
        </m:r>
        <m:d>
          <m:dPr>
            <m:begChr m:val="("/>
            <m:endChr m:val=")"/>
            <m:sepChr m:val=""/>
            <m:grow/>
          </m:dPr>
          <m:e>
            <m:r>
              <m:t>j</m:t>
            </m:r>
          </m:e>
        </m:d>
      </m:oMath>
      <w:r>
        <w:t xml:space="preserve"> </w:t>
      </w:r>
      <w:r>
        <w:t xml:space="preserve">represents.</w:t>
      </w:r>
      <w:r>
        <w:br/>
      </w:r>
      <w:r>
        <w:t xml:space="preserve">After assigning</w:t>
      </w:r>
      <w:r>
        <w:t xml:space="preserve"> </w:t>
      </w:r>
      <m:oMath>
        <m:sSub>
          <m:e>
            <m:r>
              <m:t>M</m:t>
            </m:r>
          </m:e>
          <m:sub>
            <m:r>
              <m:t>i</m:t>
            </m:r>
            <m:r>
              <m:rPr>
                <m:sty m:val="p"/>
              </m:rPr>
              <m:t>,</m:t>
            </m:r>
            <m:r>
              <m:t>j</m:t>
            </m:r>
          </m:sub>
        </m:sSub>
      </m:oMath>
      <w:r>
        <w:t xml:space="preserve"> </w:t>
      </w:r>
      <w:r>
        <w:t xml:space="preserve">units to the cell</w:t>
      </w:r>
      <w:r>
        <w:t xml:space="preserve"> </w:t>
      </w:r>
      <m:oMath>
        <m:d>
          <m:dPr>
            <m:begChr m:val="("/>
            <m:endChr m:val=")"/>
            <m:sepChr m:val=""/>
            <m:grow/>
          </m:dPr>
          <m:e>
            <m:r>
              <m:t>i</m:t>
            </m:r>
            <m:r>
              <m:rPr>
                <m:sty m:val="p"/>
              </m:rPr>
              <m:t>,</m:t>
            </m:r>
            <m:r>
              <m:t>j</m:t>
            </m:r>
          </m:e>
        </m:d>
      </m:oMath>
      <w:r>
        <w:t xml:space="preserve">, we subtract that amount from the remaining pool of level</w:t>
      </w:r>
      <w:r>
        <w:t xml:space="preserve"> </w:t>
      </w:r>
      <m:oMath>
        <m:sSub>
          <m:e>
            <m:r>
              <m:t>y</m:t>
            </m:r>
          </m:e>
          <m:sub>
            <m:r>
              <m:t>j</m:t>
            </m:r>
          </m:sub>
        </m:sSub>
      </m:oMath>
      <w:r>
        <w:t xml:space="preserve"> </w:t>
      </w:r>
      <w:r>
        <w:t xml:space="preserve">values, like this:</w:t>
      </w:r>
      <w:r>
        <w:t xml:space="preserve"> </w:t>
      </w:r>
      <m:oMath>
        <m:sSub>
          <m:e>
            <m:r>
              <m:t>n</m:t>
            </m:r>
          </m:e>
          <m:sub>
            <m:r>
              <m:t>Y</m:t>
            </m:r>
          </m:sub>
        </m:sSub>
        <m:r>
          <m:rPr>
            <m:sty m:val="p"/>
          </m:rPr>
          <m:t>′</m:t>
        </m:r>
        <m:d>
          <m:dPr>
            <m:begChr m:val="("/>
            <m:endChr m:val=")"/>
            <m:sepChr m:val=""/>
            <m:grow/>
          </m:dPr>
          <m:e>
            <m:r>
              <m:t>j</m:t>
            </m:r>
          </m:e>
        </m:d>
        <m:r>
          <m:rPr>
            <m:sty m:val="p"/>
          </m:rPr>
          <m:t>←</m:t>
        </m:r>
        <m:sSub>
          <m:e>
            <m:r>
              <m:t>n</m:t>
            </m:r>
          </m:e>
          <m:sub>
            <m:r>
              <m:t>Y</m:t>
            </m:r>
          </m:sub>
        </m:sSub>
        <m:r>
          <m:rPr>
            <m:sty m:val="p"/>
          </m:rPr>
          <m:t>′</m:t>
        </m:r>
        <m:d>
          <m:dPr>
            <m:begChr m:val="("/>
            <m:endChr m:val=")"/>
            <m:sepChr m:val=""/>
            <m:grow/>
          </m:dPr>
          <m:e>
            <m:r>
              <m:t>j</m:t>
            </m:r>
          </m:e>
        </m:d>
        <m:r>
          <m:rPr>
            <m:sty m:val="p"/>
          </m:rPr>
          <m:t>−</m:t>
        </m:r>
        <m:sSub>
          <m:e>
            <m:r>
              <m:t>M</m:t>
            </m:r>
          </m:e>
          <m:sub>
            <m:r>
              <m:t>i</m:t>
            </m:r>
            <m:r>
              <m:rPr>
                <m:sty m:val="p"/>
              </m:rPr>
              <m:t>,</m:t>
            </m:r>
            <m:r>
              <m:t>j</m:t>
            </m:r>
          </m:sub>
        </m:sSub>
      </m:oMath>
      <w:r>
        <w:t xml:space="preserve">This ensures we don’t</w:t>
      </w:r>
      <w:r>
        <w:t xml:space="preserve"> </w:t>
      </w:r>
      <w:r>
        <w:rPr>
          <w:b/>
          <w:bCs/>
        </w:rPr>
        <w:t xml:space="preserve">overfill</w:t>
      </w:r>
      <w:r>
        <w:t xml:space="preserve"> </w:t>
      </w:r>
      <w:r>
        <w:t xml:space="preserve">any column of the matrix.</w:t>
      </w:r>
    </w:p>
    <w:p>
      <w:pPr>
        <w:pStyle w:val="BodyText"/>
      </w:pPr>
      <w:r>
        <w:t xml:space="preserve">To maximize the expectation</w:t>
      </w:r>
      <w:r>
        <w:t xml:space="preserve"> </w:t>
      </w:r>
      <m:oMath>
        <m:r>
          <m:t>E</m:t>
        </m:r>
        <m:d>
          <m:dPr>
            <m:begChr m:val="["/>
            <m:endChr m:val="]"/>
            <m:sepChr m:val=""/>
            <m:grow/>
          </m:dPr>
          <m:e>
            <m:r>
              <m:t>X</m:t>
            </m:r>
            <m:r>
              <m:t>Y</m:t>
            </m:r>
          </m:e>
        </m:d>
      </m:oMath>
      <w:r>
        <w:t xml:space="preserve">, the rearrangement inequality states we must pair values of</w:t>
      </w:r>
      <w:r>
        <w:t xml:space="preserve"> </w:t>
      </w:r>
      <m:oMath>
        <m:r>
          <m:t>X</m:t>
        </m:r>
      </m:oMath>
      <w:r>
        <w:t xml:space="preserve"> </w:t>
      </w:r>
      <w:r>
        <w:t xml:space="preserve">and</w:t>
      </w:r>
      <w:r>
        <w:t xml:space="preserve"> </w:t>
      </w:r>
      <m:oMath>
        <m:r>
          <m:t>Y</m:t>
        </m:r>
      </m:oMath>
      <w:r>
        <w:t xml:space="preserve"> </w:t>
      </w:r>
      <w:r>
        <w:t xml:space="preserve">from smallest-to-smallest, second-smallest-to-second-smallest, and so forth (comonotonic alignment).</w:t>
      </w:r>
    </w:p>
    <w:p>
      <w:pPr>
        <w:pStyle w:val="BodyText"/>
      </w:pPr>
      <w:r>
        <w:t xml:space="preserve">Thus, explicitly:</w:t>
      </w:r>
    </w:p>
    <w:p>
      <w:pPr>
        <w:pStyle w:val="Compact"/>
        <w:numPr>
          <w:ilvl w:val="0"/>
          <w:numId w:val="1021"/>
        </w:numPr>
      </w:pPr>
      <w:r>
        <w:t xml:space="preserve">Sort</w:t>
      </w:r>
      <w:r>
        <w:t xml:space="preserve"> </w:t>
      </w:r>
      <m:oMath>
        <m:r>
          <m:t>X</m:t>
        </m:r>
      </m:oMath>
      <w:r>
        <w:t xml:space="preserve">: lowest-to-highest:</w:t>
      </w:r>
    </w:p>
    <w:p>
      <w:pPr>
        <w:pStyle w:val="FirstParagraph"/>
      </w:pPr>
      <m:oMathPara>
        <m:oMathParaPr>
          <m:jc m:val="center"/>
        </m:oMathParaPr>
        <m:oMath>
          <m:sSub>
            <m:e>
              <m:r>
                <m:t>X</m:t>
              </m:r>
            </m:e>
            <m:sub>
              <m:r>
                <m:rPr>
                  <m:nor/>
                  <m:sty m:val="p"/>
                </m:rPr>
                <m:t>sorted</m:t>
              </m:r>
            </m:sub>
          </m:sSub>
          <m:r>
            <m:rPr>
              <m:sty m:val="p"/>
            </m:rPr>
            <m:t>=</m:t>
          </m:r>
          <m:d>
            <m:dPr>
              <m:begChr m:val="("/>
              <m:endChr m:val=")"/>
              <m:sepChr m:val=""/>
              <m:grow/>
            </m:dPr>
            <m:e>
              <m:limLow>
                <m:e>
                  <m:limLow>
                    <m:e>
                      <m:sSub>
                        <m:e>
                          <m:r>
                            <m:t>x</m:t>
                          </m:r>
                        </m:e>
                        <m:sub>
                          <m:r>
                            <m:t>1</m:t>
                          </m:r>
                        </m:sub>
                      </m:sSub>
                      <m:r>
                        <m:rPr>
                          <m:sty m:val="p"/>
                        </m:rPr>
                        <m:t>,</m:t>
                      </m:r>
                      <m:r>
                        <m:rPr>
                          <m:sty m:val="p"/>
                        </m:rPr>
                        <m:t>…</m:t>
                      </m:r>
                      <m:r>
                        <m:rPr>
                          <m:sty m:val="p"/>
                        </m:rPr>
                        <m:t>,</m:t>
                      </m:r>
                      <m:sSub>
                        <m:e>
                          <m:r>
                            <m:t>x</m:t>
                          </m:r>
                        </m:e>
                        <m:sub>
                          <m:r>
                            <m:t>1</m:t>
                          </m:r>
                        </m:sub>
                      </m:sSub>
                    </m:e>
                    <m:lim>
                      <m:r>
                        <m:rPr>
                          <m:sty m:val="p"/>
                        </m:rPr>
                        <m:t>⏟</m:t>
                      </m:r>
                    </m:lim>
                  </m:limLow>
                </m:e>
                <m:lim>
                  <m:sSub>
                    <m:e>
                      <m:r>
                        <m:t>n</m:t>
                      </m:r>
                    </m:e>
                    <m:sub>
                      <m:r>
                        <m:t>X</m:t>
                      </m:r>
                    </m:sub>
                  </m:sSub>
                  <m:d>
                    <m:dPr>
                      <m:begChr m:val="("/>
                      <m:endChr m:val=")"/>
                      <m:sepChr m:val=""/>
                      <m:grow/>
                    </m:dPr>
                    <m:e>
                      <m:r>
                        <m:t>1</m:t>
                      </m:r>
                    </m:e>
                  </m:d>
                </m:lim>
              </m:limLow>
              <m:r>
                <m:rPr>
                  <m:sty m:val="p"/>
                </m:rPr>
                <m:t>,</m:t>
              </m:r>
              <m:limLow>
                <m:e>
                  <m:limLow>
                    <m:e>
                      <m:sSub>
                        <m:e>
                          <m:r>
                            <m:t>x</m:t>
                          </m:r>
                        </m:e>
                        <m:sub>
                          <m:r>
                            <m:t>2</m:t>
                          </m:r>
                        </m:sub>
                      </m:sSub>
                      <m:r>
                        <m:rPr>
                          <m:sty m:val="p"/>
                        </m:rPr>
                        <m:t>,</m:t>
                      </m:r>
                      <m:r>
                        <m:rPr>
                          <m:sty m:val="p"/>
                        </m:rPr>
                        <m:t>…</m:t>
                      </m:r>
                      <m:r>
                        <m:rPr>
                          <m:sty m:val="p"/>
                        </m:rPr>
                        <m:t>,</m:t>
                      </m:r>
                      <m:sSub>
                        <m:e>
                          <m:r>
                            <m:t>x</m:t>
                          </m:r>
                        </m:e>
                        <m:sub>
                          <m:r>
                            <m:t>2</m:t>
                          </m:r>
                        </m:sub>
                      </m:sSub>
                    </m:e>
                    <m:lim>
                      <m:r>
                        <m:rPr>
                          <m:sty m:val="p"/>
                        </m:rPr>
                        <m:t>⏟</m:t>
                      </m:r>
                    </m:lim>
                  </m:limLow>
                </m:e>
                <m:lim>
                  <m:sSub>
                    <m:e>
                      <m:r>
                        <m:t>n</m:t>
                      </m:r>
                    </m:e>
                    <m:sub>
                      <m:r>
                        <m:t>X</m:t>
                      </m:r>
                    </m:sub>
                  </m:sSub>
                  <m:d>
                    <m:dPr>
                      <m:begChr m:val="("/>
                      <m:endChr m:val=")"/>
                      <m:sepChr m:val=""/>
                      <m:grow/>
                    </m:dPr>
                    <m:e>
                      <m:r>
                        <m:t>2</m:t>
                      </m:r>
                    </m:e>
                  </m:d>
                </m:lim>
              </m:limLow>
              <m:r>
                <m:rPr>
                  <m:sty m:val="p"/>
                </m:rPr>
                <m:t>,</m:t>
              </m:r>
              <m:r>
                <m:rPr>
                  <m:sty m:val="p"/>
                </m:rPr>
                <m:t>…</m:t>
              </m:r>
              <m:r>
                <m:rPr>
                  <m:sty m:val="p"/>
                </m:rPr>
                <m:t>,</m:t>
              </m:r>
              <m:limLow>
                <m:e>
                  <m:limLow>
                    <m:e>
                      <m:sSub>
                        <m:e>
                          <m:r>
                            <m:t>x</m:t>
                          </m:r>
                        </m:e>
                        <m:sub>
                          <m:sSub>
                            <m:e>
                              <m:r>
                                <m:t>K</m:t>
                              </m:r>
                            </m:e>
                            <m:sub>
                              <m:r>
                                <m:t>X</m:t>
                              </m:r>
                            </m:sub>
                          </m:sSub>
                        </m:sub>
                      </m:sSub>
                      <m:r>
                        <m:rPr>
                          <m:sty m:val="p"/>
                        </m:rPr>
                        <m:t>,</m:t>
                      </m:r>
                      <m:r>
                        <m:rPr>
                          <m:sty m:val="p"/>
                        </m:rPr>
                        <m:t>…</m:t>
                      </m:r>
                      <m:r>
                        <m:rPr>
                          <m:sty m:val="p"/>
                        </m:rPr>
                        <m:t>,</m:t>
                      </m:r>
                      <m:sSub>
                        <m:e>
                          <m:r>
                            <m:t>x</m:t>
                          </m:r>
                        </m:e>
                        <m:sub>
                          <m:sSub>
                            <m:e>
                              <m:r>
                                <m:t>K</m:t>
                              </m:r>
                            </m:e>
                            <m:sub>
                              <m:r>
                                <m:t>X</m:t>
                              </m:r>
                            </m:sub>
                          </m:sSub>
                        </m:sub>
                      </m:sSub>
                    </m:e>
                    <m:lim>
                      <m:r>
                        <m:rPr>
                          <m:sty m:val="p"/>
                        </m:rPr>
                        <m:t>⏟</m:t>
                      </m:r>
                    </m:lim>
                  </m:limLow>
                </m:e>
                <m:lim>
                  <m:sSub>
                    <m:e>
                      <m:r>
                        <m:t>n</m:t>
                      </m:r>
                    </m:e>
                    <m:sub>
                      <m:r>
                        <m:t>X</m:t>
                      </m:r>
                    </m:sub>
                  </m:sSub>
                  <m:d>
                    <m:dPr>
                      <m:begChr m:val="("/>
                      <m:endChr m:val=")"/>
                      <m:sepChr m:val=""/>
                      <m:grow/>
                    </m:dPr>
                    <m:e>
                      <m:sSub>
                        <m:e>
                          <m:r>
                            <m:t>K</m:t>
                          </m:r>
                        </m:e>
                        <m:sub>
                          <m:r>
                            <m:t>X</m:t>
                          </m:r>
                        </m:sub>
                      </m:sSub>
                    </m:e>
                  </m:d>
                </m:lim>
              </m:limLow>
            </m:e>
          </m:d>
        </m:oMath>
      </m:oMathPara>
    </w:p>
    <w:p>
      <w:pPr>
        <w:pStyle w:val="FirstParagraph"/>
      </w:pPr>
      <w:r>
        <w:t xml:space="preserve">Sorted</w:t>
      </w:r>
      <w:r>
        <w:t xml:space="preserve"> </w:t>
      </w:r>
      <m:oMath>
        <m:r>
          <m:t>Y</m:t>
        </m:r>
      </m:oMath>
      <w:r>
        <w:t xml:space="preserve">-values (ascending order for max, descending for min):</w:t>
      </w:r>
    </w:p>
    <w:p>
      <w:pPr>
        <w:pStyle w:val="BodyText"/>
      </w:pPr>
      <m:oMathPara>
        <m:oMathParaPr>
          <m:jc m:val="center"/>
        </m:oMathParaPr>
        <m:oMath>
          <m:sSub>
            <m:e>
              <m:r>
                <m:t>Y</m:t>
              </m:r>
            </m:e>
            <m:sub>
              <m:r>
                <m:rPr>
                  <m:nor/>
                  <m:sty m:val="p"/>
                </m:rPr>
                <m:t>sorted(max)</m:t>
              </m:r>
            </m:sub>
          </m:sSub>
          <m:r>
            <m:rPr>
              <m:sty m:val="p"/>
            </m:rPr>
            <m:t>=</m:t>
          </m:r>
          <m:d>
            <m:dPr>
              <m:begChr m:val="("/>
              <m:endChr m:val=")"/>
              <m:sepChr m:val=""/>
              <m:grow/>
            </m:dPr>
            <m:e>
              <m:limLow>
                <m:e>
                  <m:limLow>
                    <m:e>
                      <m:sSub>
                        <m:e>
                          <m:r>
                            <m:t>y</m:t>
                          </m:r>
                        </m:e>
                        <m:sub>
                          <m:r>
                            <m:t>1</m:t>
                          </m:r>
                        </m:sub>
                      </m:sSub>
                      <m:r>
                        <m:rPr>
                          <m:sty m:val="p"/>
                        </m:rPr>
                        <m:t>,</m:t>
                      </m:r>
                      <m:r>
                        <m:rPr>
                          <m:sty m:val="p"/>
                        </m:rPr>
                        <m:t>…</m:t>
                      </m:r>
                      <m:r>
                        <m:rPr>
                          <m:sty m:val="p"/>
                        </m:rPr>
                        <m:t>,</m:t>
                      </m:r>
                      <m:sSub>
                        <m:e>
                          <m:r>
                            <m:t>y</m:t>
                          </m:r>
                        </m:e>
                        <m:sub>
                          <m:r>
                            <m:t>1</m:t>
                          </m:r>
                        </m:sub>
                      </m:sSub>
                    </m:e>
                    <m:lim>
                      <m:r>
                        <m:rPr>
                          <m:sty m:val="p"/>
                        </m:rPr>
                        <m:t>⏟</m:t>
                      </m:r>
                    </m:lim>
                  </m:limLow>
                </m:e>
                <m:lim>
                  <m:sSub>
                    <m:e>
                      <m:r>
                        <m:t>n</m:t>
                      </m:r>
                    </m:e>
                    <m:sub>
                      <m:r>
                        <m:t>Y</m:t>
                      </m:r>
                    </m:sub>
                  </m:sSub>
                  <m:d>
                    <m:dPr>
                      <m:begChr m:val="("/>
                      <m:endChr m:val=")"/>
                      <m:sepChr m:val=""/>
                      <m:grow/>
                    </m:dPr>
                    <m:e>
                      <m:r>
                        <m:t>1</m:t>
                      </m:r>
                    </m:e>
                  </m:d>
                </m:lim>
              </m:limLow>
              <m:r>
                <m:rPr>
                  <m:sty m:val="p"/>
                </m:rPr>
                <m:t>,</m:t>
              </m:r>
              <m:limLow>
                <m:e>
                  <m:limLow>
                    <m:e>
                      <m:sSub>
                        <m:e>
                          <m:r>
                            <m:t>y</m:t>
                          </m:r>
                        </m:e>
                        <m:sub>
                          <m:r>
                            <m:t>2</m:t>
                          </m:r>
                        </m:sub>
                      </m:sSub>
                      <m:r>
                        <m:rPr>
                          <m:sty m:val="p"/>
                        </m:rPr>
                        <m:t>,</m:t>
                      </m:r>
                      <m:r>
                        <m:rPr>
                          <m:sty m:val="p"/>
                        </m:rPr>
                        <m:t>…</m:t>
                      </m:r>
                      <m:r>
                        <m:rPr>
                          <m:sty m:val="p"/>
                        </m:rPr>
                        <m:t>,</m:t>
                      </m:r>
                      <m:sSub>
                        <m:e>
                          <m:r>
                            <m:t>y</m:t>
                          </m:r>
                        </m:e>
                        <m:sub>
                          <m:r>
                            <m:t>2</m:t>
                          </m:r>
                        </m:sub>
                      </m:sSub>
                    </m:e>
                    <m:lim>
                      <m:r>
                        <m:rPr>
                          <m:sty m:val="p"/>
                        </m:rPr>
                        <m:t>⏟</m:t>
                      </m:r>
                    </m:lim>
                  </m:limLow>
                </m:e>
                <m:lim>
                  <m:sSub>
                    <m:e>
                      <m:r>
                        <m:t>n</m:t>
                      </m:r>
                    </m:e>
                    <m:sub>
                      <m:r>
                        <m:t>Y</m:t>
                      </m:r>
                    </m:sub>
                  </m:sSub>
                  <m:d>
                    <m:dPr>
                      <m:begChr m:val="("/>
                      <m:endChr m:val=")"/>
                      <m:sepChr m:val=""/>
                      <m:grow/>
                    </m:dPr>
                    <m:e>
                      <m:r>
                        <m:t>2</m:t>
                      </m:r>
                    </m:e>
                  </m:d>
                </m:lim>
              </m:limLow>
              <m:r>
                <m:rPr>
                  <m:sty m:val="p"/>
                </m:rPr>
                <m:t>,</m:t>
              </m:r>
              <m:r>
                <m:rPr>
                  <m:sty m:val="p"/>
                </m:rPr>
                <m:t>…</m:t>
              </m:r>
              <m:r>
                <m:rPr>
                  <m:sty m:val="p"/>
                </m:rPr>
                <m:t>,</m:t>
              </m:r>
              <m:limLow>
                <m:e>
                  <m:limLow>
                    <m:e>
                      <m:sSub>
                        <m:e>
                          <m:r>
                            <m:t>y</m:t>
                          </m:r>
                        </m:e>
                        <m:sub>
                          <m:sSub>
                            <m:e>
                              <m:r>
                                <m:t>K</m:t>
                              </m:r>
                            </m:e>
                            <m:sub>
                              <m:r>
                                <m:t>Y</m:t>
                              </m:r>
                            </m:sub>
                          </m:sSub>
                        </m:sub>
                      </m:sSub>
                      <m:r>
                        <m:rPr>
                          <m:sty m:val="p"/>
                        </m:rPr>
                        <m:t>,</m:t>
                      </m:r>
                      <m:r>
                        <m:rPr>
                          <m:sty m:val="p"/>
                        </m:rPr>
                        <m:t>…</m:t>
                      </m:r>
                      <m:r>
                        <m:rPr>
                          <m:sty m:val="p"/>
                        </m:rPr>
                        <m:t>,</m:t>
                      </m:r>
                      <m:sSub>
                        <m:e>
                          <m:r>
                            <m:t>y</m:t>
                          </m:r>
                        </m:e>
                        <m:sub>
                          <m:sSub>
                            <m:e>
                              <m:r>
                                <m:t>K</m:t>
                              </m:r>
                            </m:e>
                            <m:sub>
                              <m:r>
                                <m:t>Y</m:t>
                              </m:r>
                            </m:sub>
                          </m:sSub>
                        </m:sub>
                      </m:sSub>
                    </m:e>
                    <m:lim>
                      <m:r>
                        <m:rPr>
                          <m:sty m:val="p"/>
                        </m:rPr>
                        <m:t>⏟</m:t>
                      </m:r>
                    </m:lim>
                  </m:limLow>
                </m:e>
                <m:lim>
                  <m:sSub>
                    <m:e>
                      <m:r>
                        <m:t>n</m:t>
                      </m:r>
                    </m:e>
                    <m:sub>
                      <m:r>
                        <m:t>Y</m:t>
                      </m:r>
                    </m:sub>
                  </m:sSub>
                  <m:d>
                    <m:dPr>
                      <m:begChr m:val="("/>
                      <m:endChr m:val=")"/>
                      <m:sepChr m:val=""/>
                      <m:grow/>
                    </m:dPr>
                    <m:e>
                      <m:sSub>
                        <m:e>
                          <m:r>
                            <m:t>K</m:t>
                          </m:r>
                        </m:e>
                        <m:sub>
                          <m:r>
                            <m:t>Y</m:t>
                          </m:r>
                        </m:sub>
                      </m:sSub>
                    </m:e>
                  </m:d>
                </m:lim>
              </m:limLow>
            </m:e>
          </m:d>
        </m:oMath>
      </m:oMathPara>
    </w:p>
    <w:p>
      <w:pPr>
        <w:pStyle w:val="FirstParagraph"/>
      </w:pPr>
      <m:oMathPara>
        <m:oMathParaPr>
          <m:jc m:val="center"/>
        </m:oMathParaPr>
        <m:oMath>
          <m:sSub>
            <m:e>
              <m:r>
                <m:t>Y</m:t>
              </m:r>
            </m:e>
            <m:sub>
              <m:r>
                <m:rPr>
                  <m:nor/>
                  <m:sty m:val="p"/>
                </m:rPr>
                <m:t>sorted(min)</m:t>
              </m:r>
            </m:sub>
          </m:sSub>
          <m:r>
            <m:rPr>
              <m:sty m:val="p"/>
            </m:rPr>
            <m:t>=</m:t>
          </m:r>
          <m:d>
            <m:dPr>
              <m:begChr m:val="("/>
              <m:endChr m:val=")"/>
              <m:sepChr m:val=""/>
              <m:grow/>
            </m:dPr>
            <m:e>
              <m:limLow>
                <m:e>
                  <m:limLow>
                    <m:e>
                      <m:sSub>
                        <m:e>
                          <m:r>
                            <m:t>y</m:t>
                          </m:r>
                        </m:e>
                        <m:sub>
                          <m:sSub>
                            <m:e>
                              <m:r>
                                <m:t>K</m:t>
                              </m:r>
                            </m:e>
                            <m:sub>
                              <m:r>
                                <m:t>Y</m:t>
                              </m:r>
                            </m:sub>
                          </m:sSub>
                        </m:sub>
                      </m:sSub>
                      <m:r>
                        <m:rPr>
                          <m:sty m:val="p"/>
                        </m:rPr>
                        <m:t>,</m:t>
                      </m:r>
                      <m:r>
                        <m:rPr>
                          <m:sty m:val="p"/>
                        </m:rPr>
                        <m:t>…</m:t>
                      </m:r>
                      <m:r>
                        <m:rPr>
                          <m:sty m:val="p"/>
                        </m:rPr>
                        <m:t>,</m:t>
                      </m:r>
                      <m:sSub>
                        <m:e>
                          <m:r>
                            <m:t>y</m:t>
                          </m:r>
                        </m:e>
                        <m:sub>
                          <m:sSub>
                            <m:e>
                              <m:r>
                                <m:t>K</m:t>
                              </m:r>
                            </m:e>
                            <m:sub>
                              <m:r>
                                <m:t>Y</m:t>
                              </m:r>
                            </m:sub>
                          </m:sSub>
                        </m:sub>
                      </m:sSub>
                    </m:e>
                    <m:lim>
                      <m:r>
                        <m:rPr>
                          <m:sty m:val="p"/>
                        </m:rPr>
                        <m:t>⏟</m:t>
                      </m:r>
                    </m:lim>
                  </m:limLow>
                </m:e>
                <m:lim>
                  <m:sSub>
                    <m:e>
                      <m:r>
                        <m:t>n</m:t>
                      </m:r>
                    </m:e>
                    <m:sub>
                      <m:r>
                        <m:t>Y</m:t>
                      </m:r>
                    </m:sub>
                  </m:sSub>
                  <m:d>
                    <m:dPr>
                      <m:begChr m:val="("/>
                      <m:endChr m:val=")"/>
                      <m:sepChr m:val=""/>
                      <m:grow/>
                    </m:dPr>
                    <m:e>
                      <m:sSub>
                        <m:e>
                          <m:r>
                            <m:t>K</m:t>
                          </m:r>
                        </m:e>
                        <m:sub>
                          <m:r>
                            <m:t>Y</m:t>
                          </m:r>
                        </m:sub>
                      </m:sSub>
                    </m:e>
                  </m:d>
                </m:lim>
              </m:limLow>
              <m:r>
                <m:rPr>
                  <m:sty m:val="p"/>
                </m:rPr>
                <m:t>,</m:t>
              </m:r>
              <m:limLow>
                <m:e>
                  <m:limLow>
                    <m:e>
                      <m:sSub>
                        <m:e>
                          <m:r>
                            <m:t>y</m:t>
                          </m:r>
                        </m:e>
                        <m:sub>
                          <m:sSub>
                            <m:e>
                              <m:r>
                                <m:t>K</m:t>
                              </m:r>
                            </m:e>
                            <m:sub>
                              <m:r>
                                <m:t>Y</m:t>
                              </m:r>
                            </m:sub>
                          </m:sSub>
                          <m:r>
                            <m:rPr>
                              <m:sty m:val="p"/>
                            </m:rPr>
                            <m:t>−</m:t>
                          </m:r>
                          <m:r>
                            <m:t>1</m:t>
                          </m:r>
                        </m:sub>
                      </m:sSub>
                      <m:r>
                        <m:rPr>
                          <m:sty m:val="p"/>
                        </m:rPr>
                        <m:t>,</m:t>
                      </m:r>
                      <m:r>
                        <m:rPr>
                          <m:sty m:val="p"/>
                        </m:rPr>
                        <m:t>…</m:t>
                      </m:r>
                      <m:r>
                        <m:rPr>
                          <m:sty m:val="p"/>
                        </m:rPr>
                        <m:t>,</m:t>
                      </m:r>
                      <m:sSub>
                        <m:e>
                          <m:r>
                            <m:t>y</m:t>
                          </m:r>
                        </m:e>
                        <m:sub>
                          <m:sSub>
                            <m:e>
                              <m:r>
                                <m:t>K</m:t>
                              </m:r>
                            </m:e>
                            <m:sub>
                              <m:r>
                                <m:t>Y</m:t>
                              </m:r>
                            </m:sub>
                          </m:sSub>
                          <m:r>
                            <m:rPr>
                              <m:sty m:val="p"/>
                            </m:rPr>
                            <m:t>−</m:t>
                          </m:r>
                          <m:r>
                            <m:t>1</m:t>
                          </m:r>
                        </m:sub>
                      </m:sSub>
                    </m:e>
                    <m:lim>
                      <m:r>
                        <m:rPr>
                          <m:sty m:val="p"/>
                        </m:rPr>
                        <m:t>⏟</m:t>
                      </m:r>
                    </m:lim>
                  </m:limLow>
                </m:e>
                <m:lim>
                  <m:sSub>
                    <m:e>
                      <m:r>
                        <m:t>n</m:t>
                      </m:r>
                    </m:e>
                    <m:sub>
                      <m:r>
                        <m:t>Y</m:t>
                      </m:r>
                    </m:sub>
                  </m:sSub>
                  <m:d>
                    <m:dPr>
                      <m:begChr m:val="("/>
                      <m:endChr m:val=")"/>
                      <m:sepChr m:val=""/>
                      <m:grow/>
                    </m:dPr>
                    <m:e>
                      <m:sSub>
                        <m:e>
                          <m:r>
                            <m:t>K</m:t>
                          </m:r>
                        </m:e>
                        <m:sub>
                          <m:r>
                            <m:t>Y</m:t>
                          </m:r>
                        </m:sub>
                      </m:sSub>
                      <m:r>
                        <m:rPr>
                          <m:sty m:val="p"/>
                        </m:rPr>
                        <m:t>−</m:t>
                      </m:r>
                      <m:r>
                        <m:t>1</m:t>
                      </m:r>
                    </m:e>
                  </m:d>
                </m:lim>
              </m:limLow>
              <m:r>
                <m:rPr>
                  <m:sty m:val="p"/>
                </m:rPr>
                <m:t>,</m:t>
              </m:r>
              <m:r>
                <m:rPr>
                  <m:sty m:val="p"/>
                </m:rPr>
                <m:t>…</m:t>
              </m:r>
              <m:r>
                <m:rPr>
                  <m:sty m:val="p"/>
                </m:rPr>
                <m:t>,</m:t>
              </m:r>
              <m:limLow>
                <m:e>
                  <m:limLow>
                    <m:e>
                      <m:sSub>
                        <m:e>
                          <m:r>
                            <m:t>y</m:t>
                          </m:r>
                        </m:e>
                        <m:sub>
                          <m:r>
                            <m:t>1</m:t>
                          </m:r>
                        </m:sub>
                      </m:sSub>
                      <m:r>
                        <m:rPr>
                          <m:sty m:val="p"/>
                        </m:rPr>
                        <m:t>,</m:t>
                      </m:r>
                      <m:r>
                        <m:rPr>
                          <m:sty m:val="p"/>
                        </m:rPr>
                        <m:t>…</m:t>
                      </m:r>
                      <m:r>
                        <m:rPr>
                          <m:sty m:val="p"/>
                        </m:rPr>
                        <m:t>,</m:t>
                      </m:r>
                      <m:sSub>
                        <m:e>
                          <m:r>
                            <m:t>y</m:t>
                          </m:r>
                        </m:e>
                        <m:sub>
                          <m:r>
                            <m:t>1</m:t>
                          </m:r>
                        </m:sub>
                      </m:sSub>
                    </m:e>
                    <m:lim>
                      <m:r>
                        <m:rPr>
                          <m:sty m:val="p"/>
                        </m:rPr>
                        <m:t>⏟</m:t>
                      </m:r>
                    </m:lim>
                  </m:limLow>
                </m:e>
                <m:lim>
                  <m:sSub>
                    <m:e>
                      <m:r>
                        <m:t>n</m:t>
                      </m:r>
                    </m:e>
                    <m:sub>
                      <m:r>
                        <m:t>Y</m:t>
                      </m:r>
                    </m:sub>
                  </m:sSub>
                  <m:d>
                    <m:dPr>
                      <m:begChr m:val="("/>
                      <m:endChr m:val=")"/>
                      <m:sepChr m:val=""/>
                      <m:grow/>
                    </m:dPr>
                    <m:e>
                      <m:r>
                        <m:t>1</m:t>
                      </m:r>
                    </m:e>
                  </m:d>
                </m:lim>
              </m:limLow>
            </m:e>
          </m:d>
        </m:oMath>
      </m:oMathPara>
    </w:p>
    <w:p>
      <w:pPr>
        <w:pStyle w:val="FirstParagraph"/>
      </w:pPr>
      <w:r>
        <w:t xml:space="preserve">The maximum and minimum expectations are simply:</w:t>
      </w:r>
    </w:p>
    <w:p>
      <w:pPr>
        <w:pStyle w:val="BodyText"/>
      </w:pPr>
      <w:r>
        <w:rPr>
          <w:b/>
          <w:bCs/>
        </w:rPr>
        <w:t xml:space="preserve">Maximum expectation</w:t>
      </w:r>
      <w:r>
        <w:t xml:space="preserve"> </w:t>
      </w:r>
      <w:r>
        <w:t xml:space="preserve">(pair element-by-element):</w:t>
      </w:r>
    </w:p>
    <w:p>
      <w:pPr>
        <w:pStyle w:val="BodyText"/>
      </w:pPr>
      <m:oMathPara>
        <m:oMathParaPr>
          <m:jc m:val="center"/>
        </m:oMathParaPr>
        <m:oMath>
          <m:r>
            <m:t>E</m:t>
          </m:r>
          <m:sSub>
            <m:e>
              <m:d>
                <m:dPr>
                  <m:begChr m:val="["/>
                  <m:endChr m:val="]"/>
                  <m:sepChr m:val=""/>
                  <m:grow/>
                </m:dPr>
                <m:e>
                  <m:r>
                    <m:t>X</m:t>
                  </m:r>
                  <m:r>
                    <m:t>Y</m:t>
                  </m:r>
                </m:e>
              </m:d>
            </m:e>
            <m:sub>
              <m:r>
                <m:rPr>
                  <m:nor/>
                  <m:sty m:val="p"/>
                </m:rPr>
                <m:t>max</m:t>
              </m:r>
            </m:sub>
          </m:sSub>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sSub>
                <m:e>
                  <m:r>
                    <m:t>X</m:t>
                  </m:r>
                </m:e>
                <m:sub>
                  <m:r>
                    <m:rPr>
                      <m:nor/>
                      <m:sty m:val="p"/>
                    </m:rPr>
                    <m:t>sorted</m:t>
                  </m:r>
                </m:sub>
              </m:sSub>
            </m:e>
          </m:nary>
          <m:d>
            <m:dPr>
              <m:begChr m:val="("/>
              <m:endChr m:val=")"/>
              <m:sepChr m:val=""/>
              <m:grow/>
            </m:dPr>
            <m:e>
              <m:r>
                <m:t>k</m:t>
              </m:r>
            </m:e>
          </m:d>
          <m:r>
            <m:rPr>
              <m:sty m:val="p"/>
            </m:rPr>
            <m:t>⋅</m:t>
          </m:r>
          <m:sSub>
            <m:e>
              <m:r>
                <m:t>Y</m:t>
              </m:r>
            </m:e>
            <m:sub>
              <m:r>
                <m:rPr>
                  <m:nor/>
                  <m:sty m:val="p"/>
                </m:rPr>
                <m:t>sorted(max)</m:t>
              </m:r>
            </m:sub>
          </m:sSub>
          <m:d>
            <m:dPr>
              <m:begChr m:val="("/>
              <m:endChr m:val=")"/>
              <m:sepChr m:val=""/>
              <m:grow/>
            </m:dPr>
            <m:e>
              <m:r>
                <m:t>k</m:t>
              </m:r>
            </m:e>
          </m:d>
        </m:oMath>
      </m:oMathPara>
    </w:p>
    <w:p>
      <w:pPr>
        <w:pStyle w:val="Compact"/>
        <w:numPr>
          <w:ilvl w:val="0"/>
          <w:numId w:val="1022"/>
        </w:numPr>
      </w:pPr>
      <w:r>
        <w:rPr>
          <w:b/>
          <w:bCs/>
        </w:rPr>
        <w:t xml:space="preserve">Minimum expectation</w:t>
      </w:r>
      <w:r>
        <w:t xml:space="preserve">:</w:t>
      </w:r>
    </w:p>
    <w:p>
      <w:pPr>
        <w:pStyle w:val="FirstParagraph"/>
      </w:pPr>
      <m:oMathPara>
        <m:oMathParaPr>
          <m:jc m:val="center"/>
        </m:oMathParaPr>
        <m:oMath>
          <m:r>
            <m:t>E</m:t>
          </m:r>
          <m:sSub>
            <m:e>
              <m:d>
                <m:dPr>
                  <m:begChr m:val="["/>
                  <m:endChr m:val="]"/>
                  <m:sepChr m:val=""/>
                  <m:grow/>
                </m:dPr>
                <m:e>
                  <m:r>
                    <m:t>X</m:t>
                  </m:r>
                  <m:r>
                    <m:t>Y</m:t>
                  </m:r>
                </m:e>
              </m:d>
            </m:e>
            <m:sub>
              <m:r>
                <m:rPr>
                  <m:nor/>
                  <m:sty m:val="p"/>
                </m:rPr>
                <m:t>min</m:t>
              </m:r>
            </m:sub>
          </m:sSub>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sSub>
                <m:e>
                  <m:r>
                    <m:t>X</m:t>
                  </m:r>
                </m:e>
                <m:sub>
                  <m:r>
                    <m:rPr>
                      <m:nor/>
                      <m:sty m:val="p"/>
                    </m:rPr>
                    <m:t>sorted</m:t>
                  </m:r>
                </m:sub>
              </m:sSub>
            </m:e>
          </m:nary>
          <m:d>
            <m:dPr>
              <m:begChr m:val="("/>
              <m:endChr m:val=")"/>
              <m:sepChr m:val=""/>
              <m:grow/>
            </m:dPr>
            <m:e>
              <m:r>
                <m:t>k</m:t>
              </m:r>
            </m:e>
          </m:d>
          <m:r>
            <m:rPr>
              <m:sty m:val="p"/>
            </m:rPr>
            <m:t>⋅</m:t>
          </m:r>
          <m:sSub>
            <m:e>
              <m:r>
                <m:t>Y</m:t>
              </m:r>
            </m:e>
            <m:sub>
              <m:r>
                <m:rPr>
                  <m:nor/>
                  <m:sty m:val="p"/>
                </m:rPr>
                <m:t>sorted(min)</m:t>
              </m:r>
            </m:sub>
          </m:sSub>
          <m:d>
            <m:dPr>
              <m:begChr m:val="("/>
              <m:endChr m:val=")"/>
              <m:sepChr m:val=""/>
              <m:grow/>
            </m:dPr>
            <m:e>
              <m:r>
                <m:t>k</m:t>
              </m:r>
            </m:e>
          </m:d>
        </m:oMath>
      </m:oMathPara>
    </w:p>
    <w:p>
      <w:pPr>
        <w:pStyle w:val="FirstParagraph"/>
      </w:pPr>
      <w:r>
        <w:t xml:space="preserve">These classical bounds define feasible joint distributions given marginals and constrain the attainable values of</w:t>
      </w:r>
      <w:r>
        <w:t xml:space="preserve"> </w:t>
      </w:r>
      <m:oMath>
        <m:r>
          <m:t>r</m:t>
        </m:r>
      </m:oMath>
      <w:r>
        <w:t xml:space="preserve">.</w:t>
      </w:r>
      <w:r>
        <w:t xml:space="preserve"> </w:t>
      </w:r>
      <w:r>
        <w:t xml:space="preserve">There is an interesting conncetion to Fréchet–Hoeffding and Boole–Fréchet Inequalities, which we note but leave for future research.</w:t>
      </w:r>
      <w:r>
        <w:rPr>
          <w:rStyle w:val="FootnoteReference"/>
        </w:rPr>
        <w:footnoteReference w:id="26"/>
      </w:r>
    </w:p>
    <w:bookmarkEnd w:id="27"/>
    <w:bookmarkStart w:id="28" w:name="symmetry-and-the-role-of-ties"/>
    <w:p>
      <w:pPr>
        <w:pStyle w:val="Heading2"/>
      </w:pPr>
      <w:r>
        <w:t xml:space="preserve">4.2 Symmetry and the Role of Ties</w:t>
      </w:r>
    </w:p>
    <w:p>
      <w:pPr>
        <w:pStyle w:val="Compact"/>
        <w:numPr>
          <w:ilvl w:val="0"/>
          <w:numId w:val="1023"/>
        </w:numPr>
      </w:pPr>
      <w:r>
        <w:t xml:space="preserve">Conditions under which</w:t>
      </w:r>
      <w:r>
        <w:t xml:space="preserve"> </w:t>
      </w:r>
      <m:oMath>
        <m:sSub>
          <m:e>
            <m:r>
              <m:t>r</m:t>
            </m:r>
          </m:e>
          <m:sub>
            <m:r>
              <m:rPr>
                <m:sty m:val="p"/>
              </m:rPr>
              <m:t>min</m:t>
            </m:r>
          </m:sub>
        </m:sSub>
        <m:r>
          <m:rPr>
            <m:sty m:val="p"/>
          </m:rPr>
          <m:t>=</m:t>
        </m:r>
        <m:r>
          <m:rPr>
            <m:sty m:val="p"/>
          </m:rPr>
          <m:t>−</m:t>
        </m:r>
        <m:sSub>
          <m:e>
            <m:r>
              <m:t>r</m:t>
            </m:r>
          </m:e>
          <m:sub>
            <m:r>
              <m:rPr>
                <m:sty m:val="p"/>
              </m:rPr>
              <m:t>max</m:t>
            </m:r>
          </m:sub>
        </m:sSub>
      </m:oMath>
    </w:p>
    <w:p>
      <w:pPr>
        <w:pStyle w:val="Compact"/>
        <w:numPr>
          <w:ilvl w:val="0"/>
          <w:numId w:val="1023"/>
        </w:numPr>
      </w:pPr>
      <w:r>
        <w:t xml:space="preserve">How ties in marginal distributions affect the attainability of the lower bound</w:t>
      </w:r>
    </w:p>
    <w:bookmarkEnd w:id="28"/>
    <w:bookmarkStart w:id="29" w:name="special-cases-and-boundary-conditions"/>
    <w:p>
      <w:pPr>
        <w:pStyle w:val="Heading2"/>
      </w:pPr>
      <w:r>
        <w:t xml:space="preserve">4.3 Special Cases and Boundary Conditions</w:t>
      </w:r>
    </w:p>
    <w:p>
      <w:pPr>
        <w:pStyle w:val="Compact"/>
        <w:numPr>
          <w:ilvl w:val="0"/>
          <w:numId w:val="1024"/>
        </w:numPr>
      </w:pPr>
      <w:r>
        <w:t xml:space="preserve">Equal vs. unequal numbers of categories</w:t>
      </w:r>
      <w:r>
        <w:br/>
      </w:r>
    </w:p>
    <w:p>
      <w:pPr>
        <w:pStyle w:val="Compact"/>
        <w:numPr>
          <w:ilvl w:val="0"/>
          <w:numId w:val="1024"/>
        </w:numPr>
      </w:pPr>
      <w:r>
        <w:t xml:space="preserve">Symmetric vs. asymmetric marginal distributions</w:t>
      </w:r>
    </w:p>
    <w:bookmarkEnd w:id="29"/>
    <w:bookmarkStart w:id="30" w:name="relation-to-copula-theory-optional"/>
    <w:p>
      <w:pPr>
        <w:pStyle w:val="Heading2"/>
      </w:pPr>
      <w:r>
        <w:t xml:space="preserve">4.4 Relation to Copula Theory (Optional)</w:t>
      </w:r>
    </w:p>
    <w:p>
      <w:pPr>
        <w:pStyle w:val="FirstParagraph"/>
      </w:pPr>
      <w:r>
        <w:t xml:space="preserve">Although our setting is discrete, the problem is conceptually linked to copula-based modeling of dependence with fixed marginals.</w:t>
      </w:r>
      <w:r>
        <w:t xml:space="preserve"> </w:t>
      </w:r>
      <w:r>
        <w:t xml:space="preserve">The connection is discussed as a direction for future work.</w:t>
      </w:r>
    </w:p>
    <w:bookmarkEnd w:id="30"/>
    <w:bookmarkEnd w:id="31"/>
    <w:bookmarkStart w:id="35" w:name="Xf655969f53a13973e11fac8526ead33f9fe809e"/>
    <w:p>
      <w:pPr>
        <w:pStyle w:val="Heading1"/>
      </w:pPr>
      <w:r>
        <w:t xml:space="preserve">5. Empirical Illustration and Practical Relevance – Monte Carlo Simulations</w:t>
      </w:r>
    </w:p>
    <w:bookmarkStart w:id="32" w:name="effects-of-marginal-shapes"/>
    <w:p>
      <w:pPr>
        <w:pStyle w:val="Heading2"/>
      </w:pPr>
      <w:r>
        <w:t xml:space="preserve">5.1 Effects of Marginal Shapes</w:t>
      </w:r>
    </w:p>
    <w:p>
      <w:pPr>
        <w:pStyle w:val="Compact"/>
        <w:numPr>
          <w:ilvl w:val="0"/>
          <w:numId w:val="1025"/>
        </w:numPr>
      </w:pPr>
      <w:r>
        <w:t xml:space="preserve">Shape-based elasticity of correlation bounds</w:t>
      </w:r>
      <w:r>
        <w:br/>
      </w:r>
    </w:p>
    <w:p>
      <w:pPr>
        <w:pStyle w:val="Compact"/>
        <w:numPr>
          <w:ilvl w:val="0"/>
          <w:numId w:val="1025"/>
        </w:numPr>
      </w:pPr>
      <w:r>
        <w:t xml:space="preserve">Influence of skewness, modality, and entropy</w:t>
      </w:r>
    </w:p>
    <w:bookmarkEnd w:id="32"/>
    <w:bookmarkStart w:id="33" w:name="symmetry-breaking-in-correlation-bounds"/>
    <w:p>
      <w:pPr>
        <w:pStyle w:val="Heading2"/>
      </w:pPr>
      <w:r>
        <w:t xml:space="preserve">5.2 Symmetry Breaking in Correlation Bounds</w:t>
      </w:r>
    </w:p>
    <w:p>
      <w:pPr>
        <w:pStyle w:val="Compact"/>
        <w:numPr>
          <w:ilvl w:val="0"/>
          <w:numId w:val="1026"/>
        </w:numPr>
      </w:pPr>
      <w:r>
        <w:t xml:space="preserve">When and why</w:t>
      </w:r>
      <w:r>
        <w:t xml:space="preserve"> </w:t>
      </w:r>
      <m:oMath>
        <m:sSub>
          <m:e>
            <m:r>
              <m:t>r</m:t>
            </m:r>
          </m:e>
          <m:sub>
            <m:r>
              <m:rPr>
                <m:sty m:val="p"/>
              </m:rPr>
              <m:t>min</m:t>
            </m:r>
          </m:sub>
        </m:sSub>
        <m:r>
          <m:rPr>
            <m:sty m:val="p"/>
          </m:rPr>
          <m:t>≠</m:t>
        </m:r>
        <m:r>
          <m:rPr>
            <m:sty m:val="p"/>
          </m:rPr>
          <m:t>−</m:t>
        </m:r>
        <m:sSub>
          <m:e>
            <m:r>
              <m:t>r</m:t>
            </m:r>
          </m:e>
          <m:sub>
            <m:r>
              <m:rPr>
                <m:sty m:val="p"/>
              </m:rPr>
              <m:t>max</m:t>
            </m:r>
          </m:sub>
        </m:sSub>
      </m:oMath>
    </w:p>
    <w:p>
      <w:pPr>
        <w:pStyle w:val="Compact"/>
        <w:numPr>
          <w:ilvl w:val="0"/>
          <w:numId w:val="1026"/>
        </w:numPr>
      </w:pPr>
      <w:r>
        <w:t xml:space="preserve">Empirical indicators of bound asymmetry</w:t>
      </w:r>
    </w:p>
    <w:p>
      <w:pPr>
        <w:pStyle w:val="FirstParagraph"/>
      </w:pPr>
      <w:r>
        <w:t xml:space="preserve">When we talk about</w:t>
      </w:r>
      <w:r>
        <w:t xml:space="preserve"> </w:t>
      </w:r>
      <w:r>
        <w:t xml:space="preserve">“asymmetry”</w:t>
      </w:r>
      <w:r>
        <w:t xml:space="preserve"> </w:t>
      </w:r>
      <w:r>
        <w:t xml:space="preserve">in this context, we’re referring to how different the distribution of</w:t>
      </w:r>
      <w:r>
        <w:t xml:space="preserve"> </w:t>
      </w:r>
      <m:oMath>
        <m:r>
          <m:t>Y</m:t>
        </m:r>
      </m:oMath>
      <w:r>
        <w:t xml:space="preserve"> </w:t>
      </w:r>
      <w:r>
        <w:t xml:space="preserve">is from the distribution of</w:t>
      </w:r>
      <w:r>
        <w:t xml:space="preserve"> </w:t>
      </w:r>
      <m:oMath>
        <m:r>
          <m:t>X</m:t>
        </m:r>
      </m:oMath>
      <w:r>
        <w:t xml:space="preserve">.</w:t>
      </w:r>
      <w:r>
        <w:t xml:space="preserve"> </w:t>
      </w:r>
      <w:r>
        <w:t xml:space="preserve">Since</w:t>
      </w:r>
      <w:r>
        <w:t xml:space="preserve"> </w:t>
      </w:r>
      <m:oMath>
        <m:r>
          <m:t>X</m:t>
        </m:r>
      </m:oMath>
      <w:r>
        <w:t xml:space="preserve"> </w:t>
      </w:r>
      <w:r>
        <w:t xml:space="preserve">is kept uniform, any deviation of</w:t>
      </w:r>
      <w:r>
        <w:t xml:space="preserve"> </w:t>
      </w:r>
      <m:oMath>
        <m:r>
          <m:t>Y</m:t>
        </m:r>
      </m:oMath>
      <w:r>
        <w:t xml:space="preserve"> </w:t>
      </w:r>
      <w:r>
        <w:t xml:space="preserve">from uniformity creates asymmetry between the distributions.</w:t>
      </w:r>
      <w:r>
        <w:t xml:space="preserve"> </w:t>
      </w:r>
      <w:r>
        <w:t xml:space="preserve">The</w:t>
      </w:r>
      <w:r>
        <w:t xml:space="preserve"> </w:t>
      </w:r>
      <w:r>
        <w:rPr>
          <w:i/>
          <w:iCs/>
        </w:rPr>
        <w:t xml:space="preserve">total variation distance</w:t>
      </w:r>
      <w:r>
        <w:t xml:space="preserve"> </w:t>
      </w:r>
      <w:r>
        <w:t xml:space="preserve">(TV) quantifies this asymmetry:</w:t>
      </w:r>
    </w:p>
    <w:p>
      <w:pPr>
        <w:pStyle w:val="Compact"/>
        <w:numPr>
          <w:ilvl w:val="0"/>
          <w:numId w:val="1027"/>
        </w:numPr>
      </w:pPr>
      <w:r>
        <w:t xml:space="preserve">It measures how different Y is from being symmetric around its midpoint</w:t>
      </w:r>
    </w:p>
    <w:p>
      <w:pPr>
        <w:pStyle w:val="Compact"/>
        <w:numPr>
          <w:ilvl w:val="0"/>
          <w:numId w:val="1027"/>
        </w:numPr>
      </w:pPr>
      <w:r>
        <w:t xml:space="preserve">When TV = 0:</w:t>
      </w:r>
      <w:r>
        <w:t xml:space="preserve"> </w:t>
      </w:r>
      <m:oMath>
        <m:r>
          <m:t>Y</m:t>
        </m:r>
      </m:oMath>
      <w:r>
        <w:t xml:space="preserve"> </w:t>
      </w:r>
      <w:r>
        <w:t xml:space="preserve">is symmetric (like</w:t>
      </w:r>
      <w:r>
        <w:t xml:space="preserve"> </w:t>
      </w:r>
      <m:oMath>
        <m:r>
          <m:t>X</m:t>
        </m:r>
      </m:oMath>
      <w:r>
        <w:t xml:space="preserve">)</w:t>
      </w:r>
    </w:p>
    <w:p>
      <w:pPr>
        <w:pStyle w:val="Compact"/>
        <w:numPr>
          <w:ilvl w:val="0"/>
          <w:numId w:val="1027"/>
        </w:numPr>
      </w:pPr>
      <w:r>
        <w:t xml:space="preserve">When TV is large:</w:t>
      </w:r>
      <w:r>
        <w:t xml:space="preserve"> </w:t>
      </w:r>
      <m:oMath>
        <m:r>
          <m:t>Y</m:t>
        </m:r>
      </m:oMath>
      <w:r>
        <w:t xml:space="preserve"> </w:t>
      </w:r>
      <w:r>
        <w:t xml:space="preserve">is highly asymmetric compared to</w:t>
      </w:r>
      <w:r>
        <w:t xml:space="preserve"> </w:t>
      </w:r>
      <m:oMath>
        <m:r>
          <m:t>X</m:t>
        </m:r>
      </m:oMath>
    </w:p>
    <w:bookmarkEnd w:id="33"/>
    <w:bookmarkStart w:id="34" w:name="applications-and-implications"/>
    <w:p>
      <w:pPr>
        <w:pStyle w:val="Heading2"/>
      </w:pPr>
      <w:r>
        <w:t xml:space="preserve">5.3 Applications and Implications</w:t>
      </w:r>
    </w:p>
    <w:p>
      <w:pPr>
        <w:pStyle w:val="Compact"/>
        <w:numPr>
          <w:ilvl w:val="0"/>
          <w:numId w:val="1028"/>
        </w:numPr>
      </w:pPr>
      <w:r>
        <w:t xml:space="preserve">Impact on PCA, factor analysis, and SEM using ordinal data</w:t>
      </w:r>
      <w:r>
        <w:br/>
      </w:r>
    </w:p>
    <w:p>
      <w:pPr>
        <w:pStyle w:val="Compact"/>
        <w:numPr>
          <w:ilvl w:val="0"/>
          <w:numId w:val="1028"/>
        </w:numPr>
      </w:pPr>
      <w:r>
        <w:t xml:space="preserve">Practical risks: over-factoring, biased structural coefficients</w:t>
      </w:r>
      <w:r>
        <w:br/>
      </w:r>
    </w:p>
    <w:p>
      <w:pPr>
        <w:pStyle w:val="Compact"/>
        <w:numPr>
          <w:ilvl w:val="0"/>
          <w:numId w:val="1028"/>
        </w:numPr>
      </w:pPr>
      <w:r>
        <w:t xml:space="preserve">Recommendations for interpreting Pearson’s</w:t>
      </w:r>
      <w:r>
        <w:t xml:space="preserve"> </w:t>
      </w:r>
      <m:oMath>
        <m:r>
          <m:t>r</m:t>
        </m:r>
      </m:oMath>
      <w:r>
        <w:t xml:space="preserve"> </w:t>
      </w:r>
      <w:r>
        <w:t xml:space="preserve">in applied contexts</w:t>
      </w:r>
    </w:p>
    <w:bookmarkEnd w:id="34"/>
    <w:bookmarkEnd w:id="35"/>
    <w:bookmarkStart w:id="37" w:name="extensions-and-open-questions"/>
    <w:p>
      <w:pPr>
        <w:pStyle w:val="Heading1"/>
      </w:pPr>
      <w:r>
        <w:t xml:space="preserve">6. Extensions and Open Questions</w:t>
      </w:r>
    </w:p>
    <w:p>
      <w:pPr>
        <w:pStyle w:val="Compact"/>
        <w:numPr>
          <w:ilvl w:val="0"/>
          <w:numId w:val="1029"/>
        </w:numPr>
      </w:pPr>
      <w:r>
        <w:t xml:space="preserve">Role of entropy and joint uncertainty in bounding behavior</w:t>
      </w:r>
      <w:r>
        <w:br/>
      </w:r>
    </w:p>
    <w:p>
      <w:pPr>
        <w:pStyle w:val="Compact"/>
        <w:numPr>
          <w:ilvl w:val="0"/>
          <w:numId w:val="1029"/>
        </w:numPr>
      </w:pPr>
      <w:r>
        <w:t xml:space="preserve">Probabilistic modeling over the</w:t>
      </w:r>
      <w:r>
        <w:t xml:space="preserve"> </w:t>
      </w:r>
      <m:oMath>
        <m:r>
          <m:t>r</m:t>
        </m:r>
        <m:r>
          <m:rPr>
            <m:sty m:val="p"/>
          </m:rPr>
          <m:t>∈</m:t>
        </m:r>
        <m:d>
          <m:dPr>
            <m:begChr m:val="["/>
            <m:endChr m:val="]"/>
            <m:sepChr m:val=""/>
            <m:grow/>
          </m:dPr>
          <m:e>
            <m:sSub>
              <m:e>
                <m:r>
                  <m:t>r</m:t>
                </m:r>
              </m:e>
              <m:sub>
                <m:r>
                  <m:rPr>
                    <m:sty m:val="p"/>
                  </m:rPr>
                  <m:t>min</m:t>
                </m:r>
              </m:sub>
            </m:sSub>
            <m:r>
              <m:rPr>
                <m:sty m:val="p"/>
              </m:rPr>
              <m:t>,</m:t>
            </m:r>
            <m:sSub>
              <m:e>
                <m:r>
                  <m:t>r</m:t>
                </m:r>
              </m:e>
              <m:sub>
                <m:r>
                  <m:rPr>
                    <m:sty m:val="p"/>
                  </m:rPr>
                  <m:t>max</m:t>
                </m:r>
              </m:sub>
            </m:sSub>
          </m:e>
        </m:d>
      </m:oMath>
      <w:r>
        <w:t xml:space="preserve"> </w:t>
      </w:r>
      <w:r>
        <w:t xml:space="preserve">interval</w:t>
      </w:r>
      <w:r>
        <w:br/>
      </w:r>
    </w:p>
    <w:p>
      <w:pPr>
        <w:pStyle w:val="Compact"/>
        <w:numPr>
          <w:ilvl w:val="0"/>
          <w:numId w:val="1029"/>
        </w:numPr>
      </w:pPr>
      <w:r>
        <w:t xml:space="preserve">Possibility of adjusting or normalizing</w:t>
      </w:r>
      <w:r>
        <w:t xml:space="preserve"> </w:t>
      </w:r>
      <m:oMath>
        <m:r>
          <m:t>r</m:t>
        </m:r>
      </m:oMath>
    </w:p>
    <w:bookmarkStart w:id="36" w:name="to-do"/>
    <w:p>
      <w:pPr>
        <w:pStyle w:val="Heading2"/>
      </w:pPr>
      <w:r>
        <w:t xml:space="preserve">6.1 To Do</w:t>
      </w:r>
    </w:p>
    <w:p>
      <w:pPr>
        <w:pStyle w:val="Compact"/>
        <w:numPr>
          <w:ilvl w:val="0"/>
          <w:numId w:val="1030"/>
        </w:numPr>
      </w:pPr>
      <w:r>
        <w:t xml:space="preserve">Can</w:t>
      </w:r>
      <w:r>
        <w:t xml:space="preserve"> </w:t>
      </w:r>
      <m:oMath>
        <m:sSub>
          <m:e>
            <m:r>
              <m:t>r</m:t>
            </m:r>
          </m:e>
          <m:sub>
            <m:r>
              <m:t>m</m:t>
            </m:r>
            <m:r>
              <m:t>i</m:t>
            </m:r>
            <m:r>
              <m:t>n</m:t>
            </m:r>
          </m:sub>
        </m:sSub>
        <m:r>
          <m:rPr>
            <m:sty m:val="p"/>
          </m:rPr>
          <m:t>&gt;</m:t>
        </m:r>
        <m:r>
          <m:t>0</m:t>
        </m:r>
      </m:oMath>
      <w:r>
        <w:t xml:space="preserve">?</w:t>
      </w:r>
    </w:p>
    <w:p>
      <w:pPr>
        <w:pStyle w:val="Compact"/>
        <w:numPr>
          <w:ilvl w:val="0"/>
          <w:numId w:val="1030"/>
        </w:numPr>
      </w:pPr>
      <w:r>
        <w:t xml:space="preserve">Are there systematic biases in testing</w:t>
      </w:r>
      <w:r>
        <w:t xml:space="preserve"> </w:t>
      </w:r>
      <m:oMath>
        <m:sSub>
          <m:e>
            <m:r>
              <m:t>H</m:t>
            </m:r>
          </m:e>
          <m:sub>
            <m:r>
              <m:t>0</m:t>
            </m:r>
          </m:sub>
        </m:sSub>
        <m:r>
          <m:rPr>
            <m:sty m:val="p"/>
          </m:rPr>
          <m:t>:</m:t>
        </m:r>
        <m:r>
          <m:t>r</m:t>
        </m:r>
        <m:r>
          <m:rPr>
            <m:sty m:val="p"/>
          </m:rPr>
          <m:t>=</m:t>
        </m:r>
        <m:r>
          <m:t>0</m:t>
        </m:r>
      </m:oMath>
      <w:r>
        <w:t xml:space="preserve"> </w:t>
      </w:r>
      <w:r>
        <w:t xml:space="preserve">using t-test? (Answer with Monte Carlo simulated data?)</w:t>
      </w:r>
    </w:p>
    <w:p>
      <w:pPr>
        <w:pStyle w:val="Compact"/>
        <w:numPr>
          <w:ilvl w:val="0"/>
          <w:numId w:val="1030"/>
        </w:numPr>
      </w:pPr>
      <w:r>
        <w:t xml:space="preserve">Add: “</w:t>
      </w:r>
      <m:oMath>
        <m:sSub>
          <m:e>
            <m:r>
              <m:t>r</m:t>
            </m:r>
          </m:e>
          <m:sub>
            <m:r>
              <m:t>m</m:t>
            </m:r>
          </m:sub>
        </m:sSub>
        <m:r>
          <m:t>i</m:t>
        </m:r>
        <m:r>
          <m:t>n</m:t>
        </m:r>
      </m:oMath>
      <w:r>
        <w:t xml:space="preserve"> </w:t>
      </w:r>
      <w:r>
        <w:t xml:space="preserve">is invariant to</w:t>
      </w:r>
      <w:r>
        <w:t xml:space="preserve"> </w:t>
      </w:r>
      <w:r>
        <w:t xml:space="preserve">‘problem 1’</w:t>
      </w:r>
      <w:r>
        <w:t xml:space="preserve"> </w:t>
      </w:r>
      <w:r>
        <w:t xml:space="preserve">(value assignment. So using ranks is actually w.l.o.g.)</w:t>
      </w:r>
    </w:p>
    <w:bookmarkEnd w:id="36"/>
    <w:bookmarkEnd w:id="37"/>
    <w:bookmarkStart w:id="38" w:name="conclusion"/>
    <w:p>
      <w:pPr>
        <w:pStyle w:val="Heading1"/>
      </w:pPr>
      <w:r>
        <w:t xml:space="preserve">7. Conclusion</w:t>
      </w:r>
    </w:p>
    <w:p>
      <w:pPr>
        <w:pStyle w:val="Compact"/>
        <w:numPr>
          <w:ilvl w:val="0"/>
          <w:numId w:val="1031"/>
        </w:numPr>
      </w:pPr>
      <w:r>
        <w:t xml:space="preserve">Summary: Theoretical bounds, symmetry-breaking conditions, and implications for applied research</w:t>
      </w:r>
    </w:p>
    <w:p>
      <w:pPr>
        <w:pStyle w:val="Compact"/>
        <w:numPr>
          <w:ilvl w:val="0"/>
          <w:numId w:val="1031"/>
        </w:numPr>
      </w:pPr>
      <w:r>
        <w:t xml:space="preserve">An R package accompanies this paper, providing tools to compute max/min bounds and perform randomization-based hypothesis tests for fixed marginals. Details are available in the appendix and online.</w:t>
      </w:r>
    </w:p>
    <w:p>
      <w:pPr>
        <w:pStyle w:val="Compact"/>
        <w:numPr>
          <w:ilvl w:val="0"/>
          <w:numId w:val="1031"/>
        </w:numPr>
      </w:pPr>
      <w:r>
        <w:t xml:space="preserve">Future work: deeper integration with copula models, correction strategies, and generalizations to higher dimensions</w:t>
      </w:r>
    </w:p>
    <w:p>
      <w:r>
        <w:br w:type="page"/>
      </w:r>
    </w:p>
    <w:bookmarkEnd w:id="38"/>
    <w:bookmarkStart w:id="42" w:name="references"/>
    <w:p>
      <w:pPr>
        <w:pStyle w:val="Heading1"/>
      </w:pPr>
      <w:r>
        <w:t xml:space="preserve">8. References</w:t>
      </w:r>
    </w:p>
    <w:bookmarkStart w:id="41" w:name="refs"/>
    <w:bookmarkStart w:id="39" w:name="ref-hard52-inequalities"/>
    <w:p>
      <w:pPr>
        <w:pStyle w:val="Bibliography"/>
      </w:pPr>
      <w:r>
        <w:t xml:space="preserve">Hardy, G. H., Littlewood, J. E., &amp; Pólya, G. (1952).</w:t>
      </w:r>
      <w:r>
        <w:t xml:space="preserve"> </w:t>
      </w:r>
      <w:r>
        <w:rPr>
          <w:i/>
          <w:iCs/>
        </w:rPr>
        <w:t xml:space="preserve">Inequalities</w:t>
      </w:r>
      <w:r>
        <w:t xml:space="preserve">. Cambridge University Press.</w:t>
      </w:r>
    </w:p>
    <w:bookmarkEnd w:id="39"/>
    <w:bookmarkStart w:id="40" w:name="ref-whit76-bivariate"/>
    <w:p>
      <w:pPr>
        <w:pStyle w:val="Bibliography"/>
      </w:pPr>
      <w:r>
        <w:t xml:space="preserve">Whitt, W. (1976). Bivariate</w:t>
      </w:r>
      <w:r>
        <w:t xml:space="preserve"> </w:t>
      </w:r>
      <w:r>
        <w:t xml:space="preserve">Distributions</w:t>
      </w:r>
      <w:r>
        <w:t xml:space="preserve"> </w:t>
      </w:r>
      <w:r>
        <w:t xml:space="preserve">with</w:t>
      </w:r>
      <w:r>
        <w:t xml:space="preserve"> </w:t>
      </w:r>
      <w:r>
        <w:t xml:space="preserve">Given Marginals</w:t>
      </w:r>
      <w:r>
        <w:t xml:space="preserve">.</w:t>
      </w:r>
      <w:r>
        <w:t xml:space="preserve"> </w:t>
      </w:r>
      <w:r>
        <w:rPr>
          <w:i/>
          <w:iCs/>
        </w:rPr>
        <w:t xml:space="preserve">The Annals of Statistics</w:t>
      </w:r>
      <w:r>
        <w:t xml:space="preserve">,</w:t>
      </w:r>
      <w:r>
        <w:t xml:space="preserve"> </w:t>
      </w:r>
      <w:r>
        <w:rPr>
          <w:i/>
          <w:iCs/>
        </w:rPr>
        <w:t xml:space="preserve">4</w:t>
      </w:r>
      <w:r>
        <w:t xml:space="preserve">(6), 1280–1289.</w:t>
      </w:r>
    </w:p>
    <w:bookmarkEnd w:id="40"/>
    <w:bookmarkEnd w:id="41"/>
    <w:p>
      <w:r>
        <w:br w:type="page"/>
      </w:r>
    </w:p>
    <w:bookmarkEnd w:id="42"/>
    <w:bookmarkStart w:id="43" w:name="appendix-a-mathematical-proofs"/>
    <w:p>
      <w:pPr>
        <w:pStyle w:val="Heading1"/>
      </w:pPr>
      <w:r>
        <w:t xml:space="preserve">9. Appendix A: Mathematical Proofs</w:t>
      </w:r>
    </w:p>
    <w:p>
      <w:pPr>
        <w:pStyle w:val="Compact"/>
        <w:numPr>
          <w:ilvl w:val="0"/>
          <w:numId w:val="1032"/>
        </w:numPr>
      </w:pPr>
      <w:r>
        <w:t xml:space="preserve">Formal derivations of optimal coupling and analytical bounds</w:t>
      </w:r>
    </w:p>
    <w:bookmarkEnd w:id="43"/>
    <w:bookmarkStart w:id="44" w:name="Xcbc1e63e2676ae6940216baa962f3b1416b12e5"/>
    <w:p>
      <w:pPr>
        <w:pStyle w:val="Heading1"/>
      </w:pPr>
      <w:r>
        <w:t xml:space="preserve">10. Appendix B: Software Tools and Code Listings</w:t>
      </w:r>
    </w:p>
    <w:p>
      <w:pPr>
        <w:pStyle w:val="Compact"/>
        <w:numPr>
          <w:ilvl w:val="0"/>
          <w:numId w:val="1033"/>
        </w:numPr>
      </w:pPr>
      <w:r>
        <w:t xml:space="preserve">Documentation and examples for the R package</w:t>
      </w:r>
      <w:r>
        <w:br/>
      </w:r>
    </w:p>
    <w:p>
      <w:pPr>
        <w:pStyle w:val="Compact"/>
        <w:numPr>
          <w:ilvl w:val="0"/>
          <w:numId w:val="1033"/>
        </w:numPr>
      </w:pPr>
      <w:r>
        <w:t xml:space="preserve">Description of randomization testing features</w:t>
      </w:r>
    </w:p>
    <w:bookmarkEnd w:id="44"/>
    <w:bookmarkStart w:id="45" w:name="X0fa965c16005f1205fcf7fee981caab2b595cd3"/>
    <w:p>
      <w:pPr>
        <w:pStyle w:val="Heading1"/>
      </w:pPr>
      <w:r>
        <w:t xml:space="preserve">11. Appendix C: Additional Tables and Simulations</w:t>
      </w:r>
    </w:p>
    <w:p>
      <w:pPr>
        <w:pStyle w:val="Compact"/>
        <w:numPr>
          <w:ilvl w:val="0"/>
          <w:numId w:val="1034"/>
        </w:numPr>
      </w:pPr>
      <w:r>
        <w:t xml:space="preserve">Supplementary empirical examples, simulation results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Fréchet–Hoeffding and Boole–Fréchet Inequalities</w:t>
      </w:r>
    </w:p>
    <w:p>
      <w:pPr>
        <w:pStyle w:val="FootnoteText"/>
      </w:pPr>
      <w:r>
        <w:t xml:space="preserve">This is the second paragraph.</w:t>
      </w:r>
      <w:r>
        <w:t xml:space="preserve"> </w:t>
      </w:r>
      <w:r>
        <w:t xml:space="preserve">Indent each new paragraph with four spaces or a tab, just like you would for a multi-paragraph list item.</w:t>
      </w:r>
    </w:p>
    <w:p>
      <w:pPr>
        <w:pStyle w:val="FootnoteText"/>
      </w:pPr>
      <w:r>
        <w:t xml:space="preserve">You can also include code blocks:</w:t>
      </w:r>
    </w:p>
    <w:p>
      <w:pPr>
        <w:pStyle w:val="SourceCode"/>
      </w:pPr>
      <w:r>
        <w:rPr>
          <w:rStyle w:val="VerbatimChar"/>
        </w:rPr>
        <w:t xml:space="preserve">print("Hello, footnote!")</w:t>
      </w:r>
    </w:p>
    <w:p>
      <w:pPr>
        <w:pStyle w:val="FootnoteText"/>
      </w:pPr>
      <w:r>
        <w:t xml:space="preserve">Or even more paragraphs and content as needed.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Elastic Bounds of Pearson’s r: Theoretical and Empirical Insights for Ordinal Variables</dc:title>
  <dc:creator>Cees van der Eijk; Scott Moser</dc:creator>
  <cp:keywords/>
  <dcterms:created xsi:type="dcterms:W3CDTF">2025-06-15T21:51:07Z</dcterms:created>
  <dcterms:modified xsi:type="dcterms:W3CDTF">2025-06-15T21:51:07Z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apa.csl</vt:lpwstr>
  </property>
  <property fmtid="{D5CDD505-2E9C-101B-9397-08002B2CF9AE}" pid="9" name="editor">
    <vt:lpwstr/>
  </property>
  <property fmtid="{D5CDD505-2E9C-101B-9397-08002B2CF9AE}" pid="10" name="execute">
    <vt:lpwstr/>
  </property>
  <property fmtid="{D5CDD505-2E9C-101B-9397-08002B2CF9AE}" pid="11" name="fontsize">
    <vt:lpwstr>12pt</vt:lpwstr>
  </property>
  <property fmtid="{D5CDD505-2E9C-101B-9397-08002B2CF9AE}" pid="12" name="geometry">
    <vt:lpwstr>margin=1in</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reference-section-title">
    <vt:lpwstr/>
  </property>
  <property fmtid="{D5CDD505-2E9C-101B-9397-08002B2CF9AE}" pid="18" name="subparagraph">
    <vt:lpwstr>True</vt:lpwstr>
  </property>
  <property fmtid="{D5CDD505-2E9C-101B-9397-08002B2CF9AE}" pid="19" name="toc-title">
    <vt:lpwstr>Table of contents</vt:lpwstr>
  </property>
</Properties>
</file>