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5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Ch. 10, Exploratory data analysis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 </w:t>
      </w:r>
      <w:r>
        <w:t xml:space="preserve">data ships with ggplot2, which the tidyverse already loaded for you.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#1 — explore the distributions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diamonds</w:t>
      </w:r>
      <w:r>
        <w:t xml:space="preserve">, and work out which is length, which is width, which is depth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#2 — explore the distribution of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. Try a wide range of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you answer; this is the same lesson as Week 2, on data that hides something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10.3.3</w:t>
      </w:r>
      <w:r>
        <w:t xml:space="preserve"> </w:t>
      </w:r>
      <w:r>
        <w:t xml:space="preserve">#3 — how many diamonds are 0.99 carat, and how many are 1 carat? Why the difference?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10.4.1</w:t>
      </w:r>
      <w:r>
        <w:t xml:space="preserve"> </w:t>
      </w:r>
      <w:r>
        <w:t xml:space="preserve">#2 —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?</w:t>
      </w:r>
    </w:p>
    <w:p>
      <w:pPr>
        <w:pStyle w:val="FirstParagraph"/>
      </w:pPr>
      <w:r>
        <w:t xml:space="preserve">Chapter 10 has more exercises than these. Skip them; some need packages we have not installed. These four are the ones worth your time.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r4ds.hadley.nz/ED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ED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2026-09-15T01:48:24Z</dcterms:created>
  <dcterms:modified xsi:type="dcterms:W3CDTF">2026-09-15T01:48:24Z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