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6 · Bayesian and Frequentist Inference</w:t>
      </w:r>
    </w:p>
    <w:p>
      <w:pPr>
        <w:pStyle w:val="Subtitle"/>
      </w:pPr>
      <w:r>
        <w:t xml:space="preserve">CRJU 705 · due by 11:59 pm Sunday ahead of Session 7</w:t>
      </w:r>
    </w:p>
    <w:p>
      <w:pPr>
        <w:pStyle w:val="FirstParagraph"/>
      </w:pPr>
      <w:r>
        <w:rPr>
          <w:b/>
          <w:bCs/>
        </w:rPr>
        <w:t xml:space="preserve">Instructions:</w:t>
      </w:r>
      <w:r>
        <w:t xml:space="preserve"> </w:t>
      </w:r>
      <w:r>
        <w:t xml:space="preserve">submit a single</w:t>
      </w:r>
      <w:r>
        <w:t xml:space="preserve"> </w:t>
      </w:r>
      <w:r>
        <w:rPr>
          <w:rStyle w:val="VerbatimChar"/>
        </w:rPr>
        <w:t xml:space="preserve">.R</w:t>
      </w:r>
      <w:r>
        <w:t xml:space="preserve"> </w:t>
      </w:r>
      <w:r>
        <w:t xml:space="preserve">script via</w:t>
      </w:r>
      <w:r>
        <w:t xml:space="preserve"> </w:t>
      </w:r>
      <w:r>
        <w:rPr>
          <w:b/>
          <w:bCs/>
        </w:rPr>
        <w:t xml:space="preserve">Canvas</w:t>
      </w:r>
      <w:r>
        <w:t xml:space="preserve">. Parts 1 and 2 are written questions — answer each in</w:t>
      </w:r>
      <w:r>
        <w:t xml:space="preserve"> </w:t>
      </w:r>
      <w:r>
        <w:rPr>
          <w:b/>
          <w:bCs/>
        </w:rPr>
        <w:t xml:space="preserve">3–5 sentences</w:t>
      </w:r>
      <w:r>
        <w:t xml:space="preserve">, as comments (</w:t>
      </w:r>
      <w:r>
        <w:rPr>
          <w:rStyle w:val="VerbatimChar"/>
        </w:rPr>
        <w:t xml:space="preserve">#</w:t>
      </w:r>
      <w:r>
        <w:t xml:space="preserve">) in your script. Part 3 requires code; include comments interpreting your output. Every step in Part 3 is one you ran in</w:t>
      </w:r>
      <w:r>
        <w:t xml:space="preserve"> </w:t>
      </w:r>
      <w:r>
        <w:rPr>
          <w:b/>
          <w:bCs/>
        </w:rPr>
        <w:t xml:space="preserve">Lab 6</w:t>
      </w:r>
      <w:r>
        <w:t xml:space="preserve">, pointed at a new question. Write in your own words — these questions are about whether</w:t>
      </w:r>
      <w:r>
        <w:t xml:space="preserve"> </w:t>
      </w:r>
      <w:r>
        <w:rPr>
          <w:i/>
          <w:iCs/>
        </w:rPr>
        <w:t xml:space="preserve">you</w:t>
      </w:r>
      <w:r>
        <w:t xml:space="preserve"> </w:t>
      </w:r>
      <w:r>
        <w:t xml:space="preserve">can explain the ideas, not whether you can locate a definition.</w:t>
      </w:r>
    </w:p>
    <w:bookmarkStart w:id="20" w:name="part-1-core-concepts"/>
    <w:p>
      <w:pPr>
        <w:pStyle w:val="Heading2"/>
      </w:pPr>
      <w:r>
        <w:t xml:space="preserve">Part 1: Core Concepts</w:t>
      </w:r>
    </w:p>
    <w:p>
      <w:pPr>
        <w:numPr>
          <w:ilvl w:val="0"/>
          <w:numId w:val="1001"/>
        </w:numPr>
      </w:pPr>
      <w:r>
        <w:t xml:space="preserve">In your own words, what does a</w:t>
      </w:r>
      <w:r>
        <w:t xml:space="preserve"> </w:t>
      </w:r>
      <w:r>
        <w:rPr>
          <w:b/>
          <w:bCs/>
        </w:rPr>
        <w:t xml:space="preserve">p-value</w:t>
      </w:r>
      <w:r>
        <w:t xml:space="preserve"> </w:t>
      </w:r>
      <w:r>
        <w:t xml:space="preserve">mean in the frequentist framework?</w:t>
      </w:r>
    </w:p>
    <w:p>
      <w:pPr>
        <w:numPr>
          <w:ilvl w:val="0"/>
          <w:numId w:val="1001"/>
        </w:numPr>
      </w:pPr>
      <w:r>
        <w:t xml:space="preserve">How is a Bayesian probability statement — e.g.,</w:t>
      </w:r>
      <w:r>
        <w:t xml:space="preserve"> </w:t>
      </w:r>
      <m:oMath>
        <m:r>
          <m:t>P</m:t>
        </m:r>
        <m:d>
          <m:dPr>
            <m:begChr m:val="("/>
            <m:sepChr m:val=""/>
            <m:endChr m:val=")"/>
            <m:grow/>
          </m:dPr>
          <m:e>
            <m:r>
              <m:rPr>
                <m:nor/>
                <m:sty m:val="p"/>
              </m:rPr>
              <m:t>hypothesis</m:t>
            </m:r>
            <m:r>
              <m:rPr>
                <m:sty m:val="p"/>
              </m:rPr>
              <m:t>∣</m:t>
            </m:r>
            <m:r>
              <m:rPr>
                <m:nor/>
                <m:sty m:val="p"/>
              </m:rPr>
              <m:t>data</m:t>
            </m:r>
          </m:e>
        </m:d>
      </m:oMath>
      <w:r>
        <w:t xml:space="preserve"> </w:t>
      </w:r>
      <w:r>
        <w:t xml:space="preserve">— different from a frequentist one?</w:t>
      </w:r>
    </w:p>
    <w:p>
      <w:pPr>
        <w:numPr>
          <w:ilvl w:val="0"/>
          <w:numId w:val="1001"/>
        </w:numPr>
      </w:pPr>
      <w:r>
        <w:t xml:space="preserve">What role do</w:t>
      </w:r>
      <w:r>
        <w:t xml:space="preserve"> </w:t>
      </w:r>
      <w:r>
        <w:rPr>
          <w:b/>
          <w:bCs/>
        </w:rPr>
        <w:t xml:space="preserve">priors</w:t>
      </w:r>
      <w:r>
        <w:t xml:space="preserve"> </w:t>
      </w:r>
      <w:r>
        <w:t xml:space="preserve">play in Bayesian analysis, and why are they important?</w:t>
      </w:r>
    </w:p>
    <w:p>
      <w:pPr>
        <w:numPr>
          <w:ilvl w:val="0"/>
          <w:numId w:val="1001"/>
        </w:numPr>
      </w:pPr>
      <w:r>
        <w:t xml:space="preserve">Why might ignoring priors lead to misleading conclusions in criminal justice research?</w:t>
      </w:r>
      <w:r>
        <w:t xml:space="preserve"> </w:t>
      </w:r>
      <w:r>
        <w:rPr>
          <w:i/>
          <w:iCs/>
        </w:rPr>
        <w:t xml:space="preserve">(The Ianfluenza screening example from Session 3 is fair game, but a CJ example of your own is better.)</w:t>
      </w:r>
    </w:p>
    <w:bookmarkEnd w:id="20"/>
    <w:bookmarkStart w:id="21" w:name="part-2-interpretation-reflection"/>
    <w:p>
      <w:pPr>
        <w:pStyle w:val="Heading2"/>
      </w:pPr>
      <w:r>
        <w:t xml:space="preserve">Part 2: Interpretation &amp; Reflection</w:t>
      </w:r>
    </w:p>
    <w:p>
      <w:pPr>
        <w:numPr>
          <w:ilvl w:val="0"/>
          <w:numId w:val="1002"/>
        </w:numPr>
      </w:pPr>
      <w:r>
        <w:t xml:space="preserve">In the recidivism example from class, the frequentist test reported</w:t>
      </w:r>
      <w:r>
        <w:t xml:space="preserve"> </w:t>
      </w:r>
      <w:r>
        <w:rPr>
          <w:b/>
          <w:bCs/>
        </w:rPr>
        <w:t xml:space="preserve">p = 0.20</w:t>
      </w:r>
      <w:r>
        <w:t xml:space="preserve">, while the Bayesian analysis found a</w:t>
      </w:r>
      <w:r>
        <w:t xml:space="preserve"> </w:t>
      </w:r>
      <w:r>
        <w:rPr>
          <w:b/>
          <w:bCs/>
        </w:rPr>
        <w:t xml:space="preserve">91% probability</w:t>
      </w:r>
      <w:r>
        <w:t xml:space="preserve"> </w:t>
      </w:r>
      <w:r>
        <w:t xml:space="preserve">that treatment recidivism is lower than control. What do these two results each tell us, and why do they sound so different?</w:t>
      </w:r>
    </w:p>
    <w:p>
      <w:pPr>
        <w:numPr>
          <w:ilvl w:val="0"/>
          <w:numId w:val="1002"/>
        </w:numPr>
      </w:pPr>
      <w:r>
        <w:t xml:space="preserve">Which result do you think would be easier for</w:t>
      </w:r>
      <w:r>
        <w:t xml:space="preserve"> </w:t>
      </w:r>
      <w:r>
        <w:rPr>
          <w:b/>
          <w:bCs/>
        </w:rPr>
        <w:t xml:space="preserve">policymakers</w:t>
      </w:r>
      <w:r>
        <w:t xml:space="preserve"> </w:t>
      </w:r>
      <w:r>
        <w:t xml:space="preserve">to interpret, and why?</w:t>
      </w:r>
    </w:p>
    <w:p>
      <w:pPr>
        <w:numPr>
          <w:ilvl w:val="0"/>
          <w:numId w:val="1002"/>
        </w:numPr>
      </w:pPr>
      <w:r>
        <w:t xml:space="preserve">What is one</w:t>
      </w:r>
      <w:r>
        <w:t xml:space="preserve"> </w:t>
      </w:r>
      <w:r>
        <w:rPr>
          <w:b/>
          <w:bCs/>
        </w:rPr>
        <w:t xml:space="preserve">advantage of the frequentist</w:t>
      </w:r>
      <w:r>
        <w:t xml:space="preserve"> </w:t>
      </w:r>
      <w:r>
        <w:t xml:space="preserve">approach over the Bayesian?</w:t>
      </w:r>
    </w:p>
    <w:p>
      <w:pPr>
        <w:numPr>
          <w:ilvl w:val="0"/>
          <w:numId w:val="1002"/>
        </w:numPr>
      </w:pPr>
      <w:r>
        <w:t xml:space="preserve">What is one</w:t>
      </w:r>
      <w:r>
        <w:t xml:space="preserve"> </w:t>
      </w:r>
      <w:r>
        <w:rPr>
          <w:b/>
          <w:bCs/>
        </w:rPr>
        <w:t xml:space="preserve">advantage of the Bayesian</w:t>
      </w:r>
      <w:r>
        <w:t xml:space="preserve"> </w:t>
      </w:r>
      <w:r>
        <w:t xml:space="preserve">approach over the frequentist?</w:t>
      </w:r>
    </w:p>
    <w:p>
      <w:pPr>
        <w:numPr>
          <w:ilvl w:val="0"/>
          <w:numId w:val="1002"/>
        </w:numPr>
      </w:pPr>
      <w:r>
        <w:t xml:space="preserve">Think of a criminal justice research example (outside of recidivism) where Bayesian reasoning could give clearer insights than a p-value. Briefly explain.</w:t>
      </w:r>
    </w:p>
    <w:p>
      <w:pPr>
        <w:numPr>
          <w:ilvl w:val="0"/>
          <w:numId w:val="1002"/>
        </w:numPr>
      </w:pPr>
      <w:r>
        <w:t xml:space="preserve">Imagine you are explaining Bayesian inference to a colleague who has only ever used p-values. How would you summarize the</w:t>
      </w:r>
      <w:r>
        <w:t xml:space="preserve"> </w:t>
      </w:r>
      <w:r>
        <w:t xml:space="preserve">“teaching payoff”</w:t>
      </w:r>
      <w:r>
        <w:t xml:space="preserve"> </w:t>
      </w:r>
      <w:r>
        <w:t xml:space="preserve">in one or two sentences?</w:t>
      </w:r>
    </w:p>
    <w:bookmarkEnd w:id="21"/>
    <w:bookmarkStart w:id="22" w:name="part-3-both-tests-on-real-data"/>
    <w:p>
      <w:pPr>
        <w:pStyle w:val="Heading2"/>
      </w:pPr>
      <w:r>
        <w:t xml:space="preserve">Part 3: Both Tests on Real Data</w:t>
      </w:r>
    </w:p>
    <w:p>
      <w:pPr>
        <w:pStyle w:val="FirstParagraph"/>
      </w:pPr>
      <w:r>
        <w:t xml:space="preserve">Back to the Alaska crash data from Homework 5. Last week you compared</w:t>
      </w:r>
      <w:r>
        <w:t xml:space="preserve"> </w:t>
      </w:r>
      <w:r>
        <w:rPr>
          <w:i/>
          <w:iCs/>
        </w:rPr>
        <w:t xml:space="preserve">how many</w:t>
      </w:r>
      <w:r>
        <w:t xml:space="preserve"> </w:t>
      </w:r>
      <w:r>
        <w:t xml:space="preserve">people were injured. This week’s question is yes/no:</w:t>
      </w:r>
      <w:r>
        <w:t xml:space="preserve"> </w:t>
      </w:r>
      <w:r>
        <w:rPr>
          <w:b/>
          <w:bCs/>
        </w:rPr>
        <w:t xml:space="preserve">are crashes with an intoxicated driver more likely to hurt someone at all?</w:t>
      </w:r>
    </w:p>
    <w:p>
      <w:pPr>
        <w:numPr>
          <w:ilvl w:val="0"/>
          <w:numId w:val="1003"/>
        </w:numPr>
      </w:pPr>
      <w:r>
        <w:t xml:space="preserve">Start your script with the same setup as Homework 5, plus the one new line from Lab 6:</w:t>
      </w:r>
    </w:p>
    <w:p>
      <w:pPr>
        <w:pStyle w:val="SourceCode"/>
        <w:numPr>
          <w:ilvl w:val="0"/>
          <w:numId w:val="1000"/>
        </w:numPr>
      </w:pPr>
      <w:r>
        <w:rPr>
          <w:rStyle w:val="FunctionTok"/>
        </w:rPr>
        <w:t xml:space="preserve">library</w:t>
      </w:r>
      <w:r>
        <w:rPr>
          <w:rStyle w:val="NormalTok"/>
        </w:rPr>
        <w:t xml:space="preserve">(tidyverse)</w:t>
      </w:r>
      <w:r>
        <w:br/>
      </w:r>
      <w:r>
        <w:rPr>
          <w:rStyle w:val="FunctionTok"/>
        </w:rPr>
        <w:t xml:space="preserve">source</w:t>
      </w:r>
      <w:r>
        <w:rPr>
          <w:rStyle w:val="NormalTok"/>
        </w:rPr>
        <w:t xml:space="preserve">(</w:t>
      </w:r>
      <w:r>
        <w:rPr>
          <w:rStyle w:val="StringTok"/>
        </w:rPr>
        <w:t xml:space="preserve">"https://smourtgos.github.io/crju705/R/bayes.R"</w:t>
      </w:r>
      <w:r>
        <w:rPr>
          <w:rStyle w:val="NormalTok"/>
        </w:rPr>
        <w:t xml:space="preserve">)</w:t>
      </w:r>
      <w:r>
        <w:br/>
      </w:r>
      <w:r>
        <w:br/>
      </w:r>
      <w:r>
        <w:rPr>
          <w:rStyle w:val="NormalTok"/>
        </w:rPr>
        <w:t xml:space="preserve">crashes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"https://smourtgos.github.io/crju705/data/crash-ak.csv"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intox =</w:t>
      </w:r>
      <w:r>
        <w:rPr>
          <w:rStyle w:val="NormalTok"/>
        </w:rPr>
        <w:t xml:space="preserve"> </w:t>
      </w:r>
      <w:r>
        <w:rPr>
          <w:rStyle w:val="FunctionTok"/>
        </w:rPr>
        <w:t xml:space="preserve">if_else</w:t>
      </w:r>
      <w:r>
        <w:rPr>
          <w:rStyle w:val="NormalTok"/>
        </w:rPr>
        <w:t xml:space="preserve">(intox_any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"Intoxicated"</w:t>
      </w:r>
      <w:r>
        <w:rPr>
          <w:rStyle w:val="NormalTok"/>
        </w:rPr>
        <w:t xml:space="preserve">, </w:t>
      </w:r>
      <w:r>
        <w:rPr>
          <w:rStyle w:val="StringTok"/>
        </w:rPr>
        <w:t xml:space="preserve">"Sober"</w:t>
      </w:r>
      <w:r>
        <w:rPr>
          <w:rStyle w:val="NormalTok"/>
        </w:rPr>
        <w:t xml:space="preserve">),</w:t>
      </w:r>
      <w:r>
        <w:br/>
      </w:r>
      <w:r>
        <w:rPr>
          <w:rStyle w:val="NormalTok"/>
        </w:rPr>
        <w:t xml:space="preserve">         </w:t>
      </w:r>
      <w:r>
        <w:rPr>
          <w:rStyle w:val="AttributeTok"/>
        </w:rPr>
        <w:t xml:space="preserve">anyone_hurt =</w:t>
      </w:r>
      <w:r>
        <w:rPr>
          <w:rStyle w:val="NormalTok"/>
        </w:rPr>
        <w:t xml:space="preserve"> injuries </w:t>
      </w:r>
      <w:r>
        <w:rPr>
          <w:rStyle w:val="SpecialCharTok"/>
        </w:rPr>
        <w:t xml:space="preserve">&gt;</w:t>
      </w:r>
      <w:r>
        <w:rPr>
          <w:rStyle w:val="NormalTok"/>
        </w:rPr>
        <w:t xml:space="preserve"> </w:t>
      </w:r>
      <w:r>
        <w:rPr>
          <w:rStyle w:val="DecValTok"/>
        </w:rPr>
        <w:t xml:space="preserve">0</w:t>
      </w:r>
      <w:r>
        <w:rPr>
          <w:rStyle w:val="NormalTok"/>
        </w:rPr>
        <w:t xml:space="preserve">)</w:t>
      </w:r>
    </w:p>
    <w:p>
      <w:pPr>
        <w:numPr>
          <w:ilvl w:val="0"/>
          <w:numId w:val="1000"/>
        </w:numPr>
      </w:pPr>
      <w:r>
        <w:rPr>
          <w:rStyle w:val="VerbatimChar"/>
        </w:rPr>
        <w:t xml:space="preserve">anyone_hurt</w:t>
      </w:r>
      <w:r>
        <w:t xml:space="preserve"> </w:t>
      </w:r>
      <w:r>
        <w:t xml:space="preserve">is TRUE when at least one person was injured (the same line from Lab 4).</w:t>
      </w:r>
    </w:p>
    <w:p>
      <w:pPr>
        <w:numPr>
          <w:ilvl w:val="0"/>
          <w:numId w:val="1003"/>
        </w:numPr>
      </w:pPr>
      <w:r>
        <w:t xml:space="preserve">Count:</w:t>
      </w:r>
      <w:r>
        <w:t xml:space="preserve"> </w:t>
      </w:r>
      <w:r>
        <w:rPr>
          <w:rStyle w:val="VerbatimChar"/>
        </w:rPr>
        <w:t xml:space="preserve">crashes |&gt; count(intox, anyone_hurt)</w:t>
      </w:r>
      <w:r>
        <w:t xml:space="preserve">.</w:t>
      </w:r>
      <w:r>
        <w:t xml:space="preserve"> </w:t>
      </w:r>
      <w:r>
        <w:rPr>
          <w:b/>
          <w:bCs/>
        </w:rPr>
        <w:t xml:space="preserve">In a comment:</w:t>
      </w:r>
      <w:r>
        <w:t xml:space="preserve"> </w:t>
      </w:r>
      <w:r>
        <w:t xml:space="preserve">write the four numbers you need — how many intoxicated-driver crashes hurt someone, out of how many, and the same for sober-driver crashes — and compute the two rates. Intoxicated goes first all the way through, so every difference reads</w:t>
      </w:r>
      <w:r>
        <w:t xml:space="preserve"> </w:t>
      </w:r>
      <w:r>
        <w:rPr>
          <w:b/>
          <w:bCs/>
        </w:rPr>
        <w:t xml:space="preserve">Intoxicated minus Sober</w:t>
      </w:r>
      <w:r>
        <w:t xml:space="preserve">.</w:t>
      </w:r>
    </w:p>
    <w:p>
      <w:pPr>
        <w:numPr>
          <w:ilvl w:val="0"/>
          <w:numId w:val="1003"/>
        </w:numPr>
      </w:pPr>
      <w:r>
        <w:t xml:space="preserve">Run the</w:t>
      </w:r>
      <w:r>
        <w:t xml:space="preserve"> </w:t>
      </w:r>
      <w:r>
        <w:rPr>
          <w:b/>
          <w:bCs/>
        </w:rPr>
        <w:t xml:space="preserve">frequentist</w:t>
      </w:r>
      <w:r>
        <w:t xml:space="preserve"> </w:t>
      </w:r>
      <w:r>
        <w:t xml:space="preserve">test with your four numbers:</w:t>
      </w:r>
    </w:p>
    <w:p>
      <w:pPr>
        <w:pStyle w:val="SourceCode"/>
        <w:numPr>
          <w:ilvl w:val="0"/>
          <w:numId w:val="1000"/>
        </w:numPr>
      </w:pPr>
      <w:r>
        <w:rPr>
          <w:rStyle w:val="FunctionTok"/>
        </w:rPr>
        <w:t xml:space="preserve">prop.test</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(__, __), </w:t>
      </w:r>
      <w:r>
        <w:rPr>
          <w:rStyle w:val="AttributeTok"/>
        </w:rPr>
        <w:t xml:space="preserve">n =</w:t>
      </w:r>
      <w:r>
        <w:rPr>
          <w:rStyle w:val="NormalTok"/>
        </w:rPr>
        <w:t xml:space="preserve"> </w:t>
      </w:r>
      <w:r>
        <w:rPr>
          <w:rStyle w:val="FunctionTok"/>
        </w:rPr>
        <w:t xml:space="preserve">c</w:t>
      </w:r>
      <w:r>
        <w:rPr>
          <w:rStyle w:val="NormalTok"/>
        </w:rPr>
        <w:t xml:space="preserve">(__, __))</w:t>
      </w:r>
    </w:p>
    <w:p>
      <w:pPr>
        <w:numPr>
          <w:ilvl w:val="0"/>
          <w:numId w:val="1000"/>
        </w:numPr>
      </w:pPr>
      <w:r>
        <w:rPr>
          <w:b/>
          <w:bCs/>
        </w:rPr>
        <w:t xml:space="preserve">In a comment:</w:t>
      </w:r>
      <w:r>
        <w:t xml:space="preserve"> </w:t>
      </w:r>
      <w:r>
        <w:t xml:space="preserve">report the 95% confidence interval for the difference in percentage points, and the p-value. Do you reject the null? (If R prints the p-value with an</w:t>
      </w:r>
      <w:r>
        <w:t xml:space="preserve"> </w:t>
      </w:r>
      <w:r>
        <w:rPr>
          <w:rStyle w:val="VerbatimChar"/>
        </w:rPr>
        <w:t xml:space="preserve">e-</w:t>
      </w:r>
      <w:r>
        <w:t xml:space="preserve"> </w:t>
      </w:r>
      <w:r>
        <w:t xml:space="preserve">in it, say in words what that means.)</w:t>
      </w:r>
    </w:p>
    <w:p>
      <w:pPr>
        <w:numPr>
          <w:ilvl w:val="0"/>
          <w:numId w:val="1003"/>
        </w:numPr>
      </w:pPr>
      <w:r>
        <w:t xml:space="preserve">Run the</w:t>
      </w:r>
      <w:r>
        <w:t xml:space="preserve"> </w:t>
      </w:r>
      <w:r>
        <w:rPr>
          <w:b/>
          <w:bCs/>
        </w:rPr>
        <w:t xml:space="preserve">Bayesian</w:t>
      </w:r>
      <w:r>
        <w:t xml:space="preserve"> </w:t>
      </w:r>
      <w:r>
        <w:t xml:space="preserve">test with the same four numbers in</w:t>
      </w:r>
      <w:r>
        <w:t xml:space="preserve"> </w:t>
      </w:r>
      <w:r>
        <w:rPr>
          <w:rStyle w:val="VerbatimChar"/>
        </w:rPr>
        <w:t xml:space="preserve">bayes_prop_test()</w:t>
      </w:r>
      <w:r>
        <w:t xml:space="preserve">.</w:t>
      </w:r>
      <w:r>
        <w:t xml:space="preserve"> </w:t>
      </w:r>
      <w:r>
        <w:rPr>
          <w:b/>
          <w:bCs/>
        </w:rPr>
        <w:t xml:space="preserve">In a comment:</w:t>
      </w:r>
      <w:r>
        <w:t xml:space="preserve"> </w:t>
      </w:r>
      <w:r>
        <w:t xml:space="preserve">report the 95% credible interval for the difference, and write the one sentence this output lets you say that the</w:t>
      </w:r>
      <w:r>
        <w:t xml:space="preserve"> </w:t>
      </w:r>
      <w:r>
        <w:rPr>
          <w:rStyle w:val="VerbatimChar"/>
        </w:rPr>
        <w:t xml:space="preserve">prop.test()</w:t>
      </w:r>
      <w:r>
        <w:t xml:space="preserve"> </w:t>
      </w:r>
      <w:r>
        <w:t xml:space="preserve">output does not.</w:t>
      </w:r>
    </w:p>
    <w:p>
      <w:pPr>
        <w:numPr>
          <w:ilvl w:val="0"/>
          <w:numId w:val="1003"/>
        </w:numPr>
      </w:pPr>
      <w:r>
        <w:rPr>
          <w:b/>
          <w:bCs/>
        </w:rPr>
        <w:t xml:space="preserve">In a comment:</w:t>
      </w:r>
      <w:r>
        <w:t xml:space="preserve"> </w:t>
      </w:r>
      <w:r>
        <w:t xml:space="preserve">compare the two intervals from steps 3 and 4. How close are they? Using what we saw in class about sample size, explain why.</w:t>
      </w:r>
    </w:p>
    <w:p>
      <w:pPr>
        <w:numPr>
          <w:ilvl w:val="0"/>
          <w:numId w:val="1003"/>
        </w:numPr>
      </w:pPr>
      <w:r>
        <w:t xml:space="preserve">A rarer outcome. Add</w:t>
      </w:r>
      <w:r>
        <w:t xml:space="preserve"> </w:t>
      </w:r>
      <w:r>
        <w:rPr>
          <w:rStyle w:val="VerbatimChar"/>
        </w:rPr>
        <w:t xml:space="preserve">fatal = fatalities &gt; 0</w:t>
      </w:r>
      <w:r>
        <w:t xml:space="preserve"> </w:t>
      </w:r>
      <w:r>
        <w:t xml:space="preserve">to</w:t>
      </w:r>
      <w:r>
        <w:t xml:space="preserve"> </w:t>
      </w:r>
      <w:r>
        <w:rPr>
          <w:rStyle w:val="VerbatimChar"/>
        </w:rPr>
        <w:t xml:space="preserve">crashes</w:t>
      </w:r>
      <w:r>
        <w:t xml:space="preserve"> </w:t>
      </w:r>
      <w:r>
        <w:t xml:space="preserve">with</w:t>
      </w:r>
      <w:r>
        <w:t xml:space="preserve"> </w:t>
      </w:r>
      <w:r>
        <w:rPr>
          <w:rStyle w:val="VerbatimChar"/>
        </w:rPr>
        <w:t xml:space="preserve">mutate()</w:t>
      </w:r>
      <w:r>
        <w:t xml:space="preserve">, count</w:t>
      </w:r>
      <w:r>
        <w:t xml:space="preserve"> </w:t>
      </w:r>
      <w:r>
        <w:rPr>
          <w:rStyle w:val="VerbatimChar"/>
        </w:rPr>
        <w:t xml:space="preserve">intox</w:t>
      </w:r>
      <w:r>
        <w:t xml:space="preserve"> </w:t>
      </w:r>
      <w:r>
        <w:t xml:space="preserve">by</w:t>
      </w:r>
      <w:r>
        <w:t xml:space="preserve"> </w:t>
      </w:r>
      <w:r>
        <w:rPr>
          <w:rStyle w:val="VerbatimChar"/>
        </w:rPr>
        <w:t xml:space="preserve">fatal</w:t>
      </w:r>
      <w:r>
        <w:t xml:space="preserve">, and run both tests again.</w:t>
      </w:r>
      <w:r>
        <w:t xml:space="preserve"> </w:t>
      </w:r>
      <w:r>
        <w:rPr>
          <w:b/>
          <w:bCs/>
        </w:rPr>
        <w:t xml:space="preserve">In a comment:</w:t>
      </w:r>
      <w:r>
        <w:t xml:space="preserve"> </w:t>
      </w:r>
      <w:r>
        <w:t xml:space="preserve">report both intervals. The gap here is only a few percentage points, and the p-value is still tiny. What does that tell you about what a p-value does and does not measure?</w:t>
      </w:r>
    </w:p>
    <w:p>
      <w:pPr>
        <w:numPr>
          <w:ilvl w:val="0"/>
          <w:numId w:val="1003"/>
        </w:numPr>
      </w:pPr>
      <w:r>
        <w:t xml:space="preserve">A small study, with a prior.</w:t>
      </w:r>
      <w:r>
        <w:t xml:space="preserve"> </w:t>
      </w:r>
      <w:r>
        <w:rPr>
          <w:i/>
          <w:iCs/>
        </w:rPr>
        <w:t xml:space="preserve">(Pretend numbers.)</w:t>
      </w:r>
      <w:r>
        <w:t xml:space="preserve"> </w:t>
      </w:r>
      <w:r>
        <w:t xml:space="preserve">A county pilots a DUI court. Of</w:t>
      </w:r>
      <w:r>
        <w:t xml:space="preserve"> </w:t>
      </w:r>
      <w:r>
        <w:rPr>
          <w:b/>
          <w:bCs/>
        </w:rPr>
        <w:t xml:space="preserve">60</w:t>
      </w:r>
      <w:r>
        <w:t xml:space="preserve"> </w:t>
      </w:r>
      <w:r>
        <w:t xml:space="preserve">participants,</w:t>
      </w:r>
      <w:r>
        <w:t xml:space="preserve"> </w:t>
      </w:r>
      <w:r>
        <w:rPr>
          <w:b/>
          <w:bCs/>
        </w:rPr>
        <w:t xml:space="preserve">18</w:t>
      </w:r>
      <w:r>
        <w:t xml:space="preserve"> </w:t>
      </w:r>
      <w:r>
        <w:t xml:space="preserve">are re-arrested for DUI within two years; of</w:t>
      </w:r>
      <w:r>
        <w:t xml:space="preserve"> </w:t>
      </w:r>
      <w:r>
        <w:rPr>
          <w:b/>
          <w:bCs/>
        </w:rPr>
        <w:t xml:space="preserve">60</w:t>
      </w:r>
      <w:r>
        <w:t xml:space="preserve"> </w:t>
      </w:r>
      <w:r>
        <w:t xml:space="preserve">similar people who went through regular court,</w:t>
      </w:r>
      <w:r>
        <w:t xml:space="preserve"> </w:t>
      </w:r>
      <w:r>
        <w:rPr>
          <w:b/>
          <w:bCs/>
        </w:rPr>
        <w:t xml:space="preserve">27</w:t>
      </w:r>
      <w:r>
        <w:t xml:space="preserve"> </w:t>
      </w:r>
      <w:r>
        <w:t xml:space="preserve">are. Before the pilot, the county’s best information was that about 45% of people like these are re-arrested, and they trust that about as much as having seen 20 cases:</w:t>
      </w:r>
      <w:r>
        <w:t xml:space="preserve"> </w:t>
      </w:r>
      <w:r>
        <w:rPr>
          <w:rStyle w:val="VerbatimChar"/>
        </w:rPr>
        <w:t xml:space="preserve">prior = c(9, 11)</w:t>
      </w:r>
      <w:r>
        <w:t xml:space="preserve">.</w:t>
      </w:r>
    </w:p>
    <w:p>
      <w:pPr>
        <w:numPr>
          <w:ilvl w:val="0"/>
          <w:numId w:val="1000"/>
        </w:numPr>
      </w:pPr>
      <w:r>
        <w:t xml:space="preserve">Run</w:t>
      </w:r>
      <w:r>
        <w:t xml:space="preserve"> </w:t>
      </w:r>
      <w:r>
        <w:rPr>
          <w:rStyle w:val="VerbatimChar"/>
        </w:rPr>
        <w:t xml:space="preserve">prop.test()</w:t>
      </w:r>
      <w:r>
        <w:t xml:space="preserve"> </w:t>
      </w:r>
      <w:r>
        <w:t xml:space="preserve">and then</w:t>
      </w:r>
      <w:r>
        <w:t xml:space="preserve"> </w:t>
      </w:r>
      <w:r>
        <w:rPr>
          <w:rStyle w:val="VerbatimChar"/>
        </w:rPr>
        <w:t xml:space="preserve">bayes_prop_test()</w:t>
      </w:r>
      <w:r>
        <w:t xml:space="preserve"> </w:t>
      </w:r>
      <w:r>
        <w:t xml:space="preserve">with that prior, DUI court first.</w:t>
      </w:r>
      <w:r>
        <w:t xml:space="preserve"> </w:t>
      </w:r>
      <w:r>
        <w:rPr>
          <w:b/>
          <w:bCs/>
        </w:rPr>
        <w:t xml:space="preserve">In a comment:</w:t>
      </w:r>
      <w:r>
        <w:t xml:space="preserve"> </w:t>
      </w:r>
      <w:r>
        <w:t xml:space="preserve">report the p-value, and report the probability that the DUI court’s re-arrest rate is lower. Then answer: if you were advising the county on whether to keep funding the court, which result would you put in front of them, and what would you be careful to say about it?</w:t>
      </w:r>
    </w:p>
    <w:p>
      <w:pPr>
        <w:numPr>
          <w:ilvl w:val="0"/>
          <w:numId w:val="1003"/>
        </w:numPr>
      </w:pPr>
      <w:r>
        <w:rPr>
          <w:b/>
          <w:bCs/>
        </w:rPr>
        <w:t xml:space="preserve">How big, in real units.</w:t>
      </w:r>
      <w:r>
        <w:t xml:space="preserve"> </w:t>
      </w:r>
      <w:r>
        <w:t xml:space="preserve">Go back to step 3.</w:t>
      </w:r>
      <w:r>
        <w:t xml:space="preserve"> </w:t>
      </w:r>
      <w:r>
        <w:rPr>
          <w:b/>
          <w:bCs/>
        </w:rPr>
        <w:t xml:space="preserve">In a comment:</w:t>
      </w:r>
      <w:r>
        <w:t xml:space="preserve"> </w:t>
      </w:r>
      <w:r>
        <w:t xml:space="preserve">state the size of the difference in plain words a legislator would understand (no p-values, no intervals), and say whether you think a gap that size is big enough to matter, and why.</w:t>
      </w:r>
    </w:p>
    <w:bookmarkEnd w:id="22"/>
    <w:bookmarkStart w:id="24" w:name="r4ds-exercises-required"/>
    <w:p>
      <w:pPr>
        <w:pStyle w:val="Heading2"/>
      </w:pPr>
      <w:r>
        <w:t xml:space="preserve">R4DS Exercises (required)</w:t>
      </w:r>
    </w:p>
    <w:p>
      <w:pPr>
        <w:pStyle w:val="FirstParagraph"/>
      </w:pPr>
      <w:r>
        <w:t xml:space="preserve">From your R4DS reading for Session 7 —</w:t>
      </w:r>
      <w:r>
        <w:t xml:space="preserve"> </w:t>
      </w:r>
      <w:hyperlink r:id="rId23">
        <w:r>
          <w:rPr>
            <w:rStyle w:val="Hyperlink"/>
            <w:b/>
            <w:bCs/>
          </w:rPr>
          <w:t xml:space="preserve">Ch. 17, Dates and times</w:t>
        </w:r>
      </w:hyperlink>
      <w:r>
        <w:t xml:space="preserve">. No new packages: lubridate loads with the tidyverse. You will need</w:t>
      </w:r>
      <w:r>
        <w:t xml:space="preserve"> </w:t>
      </w:r>
      <w:r>
        <w:rPr>
          <w:rStyle w:val="VerbatimChar"/>
        </w:rPr>
        <w:t xml:space="preserve">library(nycflights13)</w:t>
      </w:r>
      <w:r>
        <w:t xml:space="preserve"> </w:t>
      </w:r>
      <w:r>
        <w:t xml:space="preserve">for one exercise (you installed it for Homework 2). All four exercises are about one idea: a date is not text, and R can only do date arithmetic once you have told it how the date was written.</w:t>
      </w:r>
    </w:p>
    <w:p>
      <w:pPr>
        <w:pStyle w:val="BodyText"/>
      </w:pPr>
      <w:r>
        <w:t xml:space="preserve">Work these in the</w:t>
      </w:r>
      <w:r>
        <w:t xml:space="preserve"> </w:t>
      </w:r>
      <w:r>
        <w:rPr>
          <w:b/>
          <w:bCs/>
        </w:rPr>
        <w:t xml:space="preserve">same</w:t>
      </w:r>
      <w:r>
        <w:rPr>
          <w:b/>
          <w:bCs/>
        </w:rPr>
        <w:t xml:space="preserve"> </w:t>
      </w:r>
      <w:r>
        <w:rPr>
          <w:rStyle w:val="VerbatimChar"/>
          <w:b/>
          <w:bCs/>
        </w:rPr>
        <w:t xml:space="preserve">.R</w:t>
      </w:r>
      <w:r>
        <w:rPr>
          <w:b/>
          <w:bCs/>
        </w:rPr>
        <w:t xml:space="preserve"> </w:t>
      </w:r>
      <w:r>
        <w:rPr>
          <w:b/>
          <w:bCs/>
        </w:rPr>
        <w:t xml:space="preserve">script</w:t>
      </w:r>
      <w:r>
        <w:t xml:space="preserve">, under a</w:t>
      </w:r>
      <w:r>
        <w:t xml:space="preserve"> </w:t>
      </w:r>
      <w:r>
        <w:rPr>
          <w:rStyle w:val="VerbatimChar"/>
        </w:rPr>
        <w:t xml:space="preserve"># ---- R4DS ----</w:t>
      </w:r>
      <w:r>
        <w:t xml:space="preserve"> </w:t>
      </w:r>
      <w:r>
        <w:t xml:space="preserve">header.</w:t>
      </w:r>
    </w:p>
    <w:p>
      <w:pPr>
        <w:numPr>
          <w:ilvl w:val="0"/>
          <w:numId w:val="1004"/>
        </w:numPr>
      </w:pPr>
      <w:r>
        <w:rPr>
          <w:b/>
          <w:bCs/>
        </w:rPr>
        <w:t xml:space="preserve">17.2.5</w:t>
      </w:r>
      <w:r>
        <w:t xml:space="preserve"> </w:t>
      </w:r>
      <w:r>
        <w:t xml:space="preserve">#1 — what happens if you parse a string that contains invalid dates? Run</w:t>
      </w:r>
      <w:r>
        <w:t xml:space="preserve"> </w:t>
      </w:r>
      <w:r>
        <w:rPr>
          <w:rStyle w:val="VerbatimChar"/>
        </w:rPr>
        <w:t xml:space="preserve">ymd(c("2010-10-10", "bananas"))</w:t>
      </w:r>
      <w:r>
        <w:t xml:space="preserve"> </w:t>
      </w:r>
      <w:r>
        <w:t xml:space="preserve">and say in a comment what R did with each of the two strings.</w:t>
      </w:r>
    </w:p>
    <w:p>
      <w:pPr>
        <w:numPr>
          <w:ilvl w:val="0"/>
          <w:numId w:val="1004"/>
        </w:numPr>
      </w:pPr>
      <w:r>
        <w:rPr>
          <w:b/>
          <w:bCs/>
        </w:rPr>
        <w:t xml:space="preserve">17.2.5</w:t>
      </w:r>
      <w:r>
        <w:t xml:space="preserve"> </w:t>
      </w:r>
      <w:r>
        <w:t xml:space="preserve">#3 — parse each of these with the right lubridate function (</w:t>
      </w:r>
      <w:r>
        <w:rPr>
          <w:rStyle w:val="VerbatimChar"/>
        </w:rPr>
        <w:t xml:space="preserve">ymd()</w:t>
      </w:r>
      <w:r>
        <w:t xml:space="preserve">,</w:t>
      </w:r>
      <w:r>
        <w:t xml:space="preserve"> </w:t>
      </w:r>
      <w:r>
        <w:rPr>
          <w:rStyle w:val="VerbatimChar"/>
        </w:rPr>
        <w:t xml:space="preserve">mdy()</w:t>
      </w:r>
      <w:r>
        <w:t xml:space="preserve">, or</w:t>
      </w:r>
      <w:r>
        <w:t xml:space="preserve"> </w:t>
      </w:r>
      <w:r>
        <w:rPr>
          <w:rStyle w:val="VerbatimChar"/>
        </w:rPr>
        <w:t xml:space="preserve">dmy()</w:t>
      </w:r>
      <w:r>
        <w:t xml:space="preserve">). Do the lubridate half only; skip the</w:t>
      </w:r>
      <w:r>
        <w:t xml:space="preserve"> </w:t>
      </w:r>
      <w:r>
        <w:t xml:space="preserve">“readr column specification”</w:t>
      </w:r>
      <w:r>
        <w:t xml:space="preserve"> </w:t>
      </w:r>
      <w:r>
        <w:t xml:space="preserve">half, and skip</w:t>
      </w:r>
      <w:r>
        <w:t xml:space="preserve"> </w:t>
      </w:r>
      <w:r>
        <w:rPr>
          <w:rStyle w:val="VerbatimChar"/>
        </w:rPr>
        <w:t xml:space="preserve">t1</w:t>
      </w:r>
      <w:r>
        <w:t xml:space="preserve"> </w:t>
      </w:r>
      <w:r>
        <w:t xml:space="preserve">and</w:t>
      </w:r>
      <w:r>
        <w:t xml:space="preserve"> </w:t>
      </w:r>
      <w:r>
        <w:rPr>
          <w:rStyle w:val="VerbatimChar"/>
        </w:rPr>
        <w:t xml:space="preserve">t2</w:t>
      </w:r>
      <w:r>
        <w:t xml:space="preserve">. The function’s name is just the order the pieces appear in: year, month, day.</w:t>
      </w:r>
    </w:p>
    <w:p>
      <w:pPr>
        <w:pStyle w:val="SourceCode"/>
        <w:numPr>
          <w:ilvl w:val="0"/>
          <w:numId w:val="1000"/>
        </w:numPr>
      </w:pPr>
      <w:r>
        <w:rPr>
          <w:rStyle w:val="NormalTok"/>
        </w:rPr>
        <w:t xml:space="preserve">d1 </w:t>
      </w:r>
      <w:r>
        <w:rPr>
          <w:rStyle w:val="OtherTok"/>
        </w:rPr>
        <w:t xml:space="preserve">&lt;-</w:t>
      </w:r>
      <w:r>
        <w:rPr>
          <w:rStyle w:val="NormalTok"/>
        </w:rPr>
        <w:t xml:space="preserve"> </w:t>
      </w:r>
      <w:r>
        <w:rPr>
          <w:rStyle w:val="StringTok"/>
        </w:rPr>
        <w:t xml:space="preserve">"January 1, 2010"</w:t>
      </w:r>
      <w:r>
        <w:br/>
      </w:r>
      <w:r>
        <w:rPr>
          <w:rStyle w:val="NormalTok"/>
        </w:rPr>
        <w:t xml:space="preserve">d2 </w:t>
      </w:r>
      <w:r>
        <w:rPr>
          <w:rStyle w:val="OtherTok"/>
        </w:rPr>
        <w:t xml:space="preserve">&lt;-</w:t>
      </w:r>
      <w:r>
        <w:rPr>
          <w:rStyle w:val="NormalTok"/>
        </w:rPr>
        <w:t xml:space="preserve"> </w:t>
      </w:r>
      <w:r>
        <w:rPr>
          <w:rStyle w:val="StringTok"/>
        </w:rPr>
        <w:t xml:space="preserve">"2015-Mar-07"</w:t>
      </w:r>
      <w:r>
        <w:br/>
      </w:r>
      <w:r>
        <w:rPr>
          <w:rStyle w:val="NormalTok"/>
        </w:rPr>
        <w:t xml:space="preserve">d3 </w:t>
      </w:r>
      <w:r>
        <w:rPr>
          <w:rStyle w:val="OtherTok"/>
        </w:rPr>
        <w:t xml:space="preserve">&lt;-</w:t>
      </w:r>
      <w:r>
        <w:rPr>
          <w:rStyle w:val="NormalTok"/>
        </w:rPr>
        <w:t xml:space="preserve"> </w:t>
      </w:r>
      <w:r>
        <w:rPr>
          <w:rStyle w:val="StringTok"/>
        </w:rPr>
        <w:t xml:space="preserve">"06-Jun-2017"</w:t>
      </w:r>
      <w:r>
        <w:br/>
      </w:r>
      <w:r>
        <w:rPr>
          <w:rStyle w:val="NormalTok"/>
        </w:rPr>
        <w:t xml:space="preserve">d4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"August 19 (2015)"</w:t>
      </w:r>
      <w:r>
        <w:rPr>
          <w:rStyle w:val="NormalTok"/>
        </w:rPr>
        <w:t xml:space="preserve">, </w:t>
      </w:r>
      <w:r>
        <w:rPr>
          <w:rStyle w:val="StringTok"/>
        </w:rPr>
        <w:t xml:space="preserve">"July 1 (2015)"</w:t>
      </w:r>
      <w:r>
        <w:rPr>
          <w:rStyle w:val="NormalTok"/>
        </w:rPr>
        <w:t xml:space="preserve">)</w:t>
      </w:r>
      <w:r>
        <w:br/>
      </w:r>
      <w:r>
        <w:rPr>
          <w:rStyle w:val="NormalTok"/>
        </w:rPr>
        <w:t xml:space="preserve">d5 </w:t>
      </w:r>
      <w:r>
        <w:rPr>
          <w:rStyle w:val="OtherTok"/>
        </w:rPr>
        <w:t xml:space="preserve">&lt;-</w:t>
      </w:r>
      <w:r>
        <w:rPr>
          <w:rStyle w:val="NormalTok"/>
        </w:rPr>
        <w:t xml:space="preserve"> </w:t>
      </w:r>
      <w:r>
        <w:rPr>
          <w:rStyle w:val="StringTok"/>
        </w:rPr>
        <w:t xml:space="preserve">"12/30/14"</w:t>
      </w:r>
      <w:r>
        <w:rPr>
          <w:rStyle w:val="NormalTok"/>
        </w:rPr>
        <w:t xml:space="preserve"> </w:t>
      </w:r>
      <w:r>
        <w:rPr>
          <w:rStyle w:val="CommentTok"/>
        </w:rPr>
        <w:t xml:space="preserve"># Dec 30, 2014</w:t>
      </w:r>
    </w:p>
    <w:p>
      <w:pPr>
        <w:numPr>
          <w:ilvl w:val="0"/>
          <w:numId w:val="1004"/>
        </w:numPr>
      </w:pPr>
      <w:r>
        <w:rPr>
          <w:b/>
          <w:bCs/>
        </w:rPr>
        <w:t xml:space="preserve">17.3.4</w:t>
      </w:r>
      <w:r>
        <w:t xml:space="preserve"> </w:t>
      </w:r>
      <w:r>
        <w:t xml:space="preserve">#5 — on what day of the week should you leave if you want to minimise the chance of a delay? Start from this, which builds a real date out of three number columns and then pulls the weekday out of it. Finish it with a</w:t>
      </w:r>
      <w:r>
        <w:t xml:space="preserve"> </w:t>
      </w:r>
      <w:r>
        <w:rPr>
          <w:rStyle w:val="VerbatimChar"/>
        </w:rPr>
        <w:t xml:space="preserve">summarize()</w:t>
      </w:r>
      <w:r>
        <w:t xml:space="preserve"> </w:t>
      </w:r>
      <w:r>
        <w:t xml:space="preserve">by</w:t>
      </w:r>
      <w:r>
        <w:t xml:space="preserve"> </w:t>
      </w:r>
      <w:r>
        <w:rPr>
          <w:rStyle w:val="VerbatimChar"/>
        </w:rPr>
        <w:t xml:space="preserve">weekday</w:t>
      </w:r>
      <w:r>
        <w:t xml:space="preserve"> </w:t>
      </w:r>
      <w:r>
        <w:t xml:space="preserve">(average</w:t>
      </w:r>
      <w:r>
        <w:t xml:space="preserve"> </w:t>
      </w:r>
      <w:r>
        <w:rPr>
          <w:rStyle w:val="VerbatimChar"/>
        </w:rPr>
        <w:t xml:space="preserve">dep_delay</w:t>
      </w:r>
      <w:r>
        <w:t xml:space="preserve">, with</w:t>
      </w:r>
      <w:r>
        <w:t xml:space="preserve"> </w:t>
      </w:r>
      <w:r>
        <w:rPr>
          <w:rStyle w:val="VerbatimChar"/>
        </w:rPr>
        <w:t xml:space="preserve">na.rm = TRUE</w:t>
      </w:r>
      <w:r>
        <w:t xml:space="preserve">) and answer in a comment.</w:t>
      </w:r>
    </w:p>
    <w:p>
      <w:pPr>
        <w:pStyle w:val="SourceCode"/>
        <w:numPr>
          <w:ilvl w:val="0"/>
          <w:numId w:val="1000"/>
        </w:numPr>
      </w:pPr>
      <w:r>
        <w:rPr>
          <w:rStyle w:val="FunctionTok"/>
        </w:rPr>
        <w:t xml:space="preserve">library</w:t>
      </w:r>
      <w:r>
        <w:rPr>
          <w:rStyle w:val="NormalTok"/>
        </w:rPr>
        <w:t xml:space="preserve">(nycflights13)</w:t>
      </w:r>
      <w:r>
        <w:br/>
      </w:r>
      <w:r>
        <w:br/>
      </w:r>
      <w:r>
        <w:rPr>
          <w:rStyle w:val="NormalTok"/>
        </w:rPr>
        <w:t xml:space="preserve">flights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make_date</w:t>
      </w:r>
      <w:r>
        <w:rPr>
          <w:rStyle w:val="NormalTok"/>
        </w:rPr>
        <w:t xml:space="preserve">(year, month, day),</w:t>
      </w:r>
      <w:r>
        <w:br/>
      </w:r>
      <w:r>
        <w:rPr>
          <w:rStyle w:val="NormalTok"/>
        </w:rPr>
        <w:t xml:space="preserve">         </w:t>
      </w:r>
      <w:r>
        <w:rPr>
          <w:rStyle w:val="AttributeTok"/>
        </w:rPr>
        <w:t xml:space="preserve">weekday =</w:t>
      </w:r>
      <w:r>
        <w:rPr>
          <w:rStyle w:val="NormalTok"/>
        </w:rPr>
        <w:t xml:space="preserve"> </w:t>
      </w:r>
      <w:r>
        <w:rPr>
          <w:rStyle w:val="FunctionTok"/>
        </w:rPr>
        <w:t xml:space="preserve">wday</w:t>
      </w:r>
      <w:r>
        <w:rPr>
          <w:rStyle w:val="NormalTok"/>
        </w:rPr>
        <w:t xml:space="preserve">(date, </w:t>
      </w:r>
      <w:r>
        <w:rPr>
          <w:rStyle w:val="AttributeTok"/>
        </w:rPr>
        <w:t xml:space="preserve">label =</w:t>
      </w:r>
      <w:r>
        <w:rPr>
          <w:rStyle w:val="NormalTok"/>
        </w:rPr>
        <w:t xml:space="preserve"> </w:t>
      </w:r>
      <w:r>
        <w:rPr>
          <w:rStyle w:val="ConstantTok"/>
        </w:rPr>
        <w:t xml:space="preserve">TRUE</w:t>
      </w:r>
      <w:r>
        <w:rPr>
          <w:rStyle w:val="NormalTok"/>
        </w:rPr>
        <w:t xml:space="preserve">))</w:t>
      </w:r>
    </w:p>
    <w:p>
      <w:pPr>
        <w:numPr>
          <w:ilvl w:val="0"/>
          <w:numId w:val="1004"/>
        </w:numPr>
      </w:pPr>
      <w:r>
        <w:rPr>
          <w:b/>
          <w:bCs/>
        </w:rPr>
        <w:t xml:space="preserve">17.4.4</w:t>
      </w:r>
      <w:r>
        <w:t xml:space="preserve"> </w:t>
      </w:r>
      <w:r>
        <w:t xml:space="preserve">#2 — create a vector of dates giving the first day of every month in 2015. (Hint: start from</w:t>
      </w:r>
      <w:r>
        <w:t xml:space="preserve"> </w:t>
      </w:r>
      <w:r>
        <w:rPr>
          <w:rStyle w:val="VerbatimChar"/>
        </w:rPr>
        <w:t xml:space="preserve">ymd("2015-01-01")</w:t>
      </w:r>
      <w:r>
        <w:t xml:space="preserve"> </w:t>
      </w:r>
      <w:r>
        <w:t xml:space="preserve">and add</w:t>
      </w:r>
      <w:r>
        <w:t xml:space="preserve"> </w:t>
      </w:r>
      <w:r>
        <w:rPr>
          <w:rStyle w:val="VerbatimChar"/>
        </w:rPr>
        <w:t xml:space="preserve">months(0:11)</w:t>
      </w:r>
      <w:r>
        <w:t xml:space="preserve">.) Do the 2015 half only.</w:t>
      </w:r>
    </w:p>
    <w:p>
      <w:pPr>
        <w:pStyle w:val="FirstParagraph"/>
      </w:pPr>
      <w:r>
        <w:t xml:space="preserve">Chapter 17 has more exercises than these. Skip them; these four are the ones worth your time. Look at the</w:t>
      </w:r>
      <w:r>
        <w:t xml:space="preserve"> </w:t>
      </w:r>
      <w:r>
        <w:rPr>
          <w:rStyle w:val="VerbatimChar"/>
        </w:rPr>
        <w:t xml:space="preserve">date</w:t>
      </w:r>
      <w:r>
        <w:t xml:space="preserve"> </w:t>
      </w:r>
      <w:r>
        <w:t xml:space="preserve">column in the crash data while you are at it: it is text written month/day/year, which is exactly what</w:t>
      </w:r>
      <w:r>
        <w:t xml:space="preserve"> </w:t>
      </w:r>
      <w:r>
        <w:rPr>
          <w:rStyle w:val="VerbatimChar"/>
        </w:rPr>
        <w:t xml:space="preserve">mdy()</w:t>
      </w:r>
      <w:r>
        <w:t xml:space="preserve"> </w:t>
      </w:r>
      <w:r>
        <w:t xml:space="preserve">is for. Your final-project data will very likely have a column like it.</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r4ds.hadley.nz/datetimes.html" TargetMode="External" /></Relationships>
</file>

<file path=word/_rels/footnotes.xml.rels><?xml version="1.0" encoding="UTF-8"?><Relationships xmlns="http://schemas.openxmlformats.org/package/2006/relationships"><Relationship Type="http://schemas.openxmlformats.org/officeDocument/2006/relationships/hyperlink" Id="rId23" Target="https://r4ds.hadley.nz/datetim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6 · Bayesian and Frequentist Inference</dc:title>
  <dc:creator/>
  <cp:keywords/>
  <dcterms:created xsi:type="dcterms:W3CDTF">2026-10-20T23:12:50Z</dcterms:created>
  <dcterms:modified xsi:type="dcterms:W3CDTF">2026-10-20T23:12:50Z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CRJU 705 · due by 11:59 pm Sunday ahead of Session 7</vt:lpwstr>
  </property>
  <property fmtid="{D5CDD505-2E9C-101B-9397-08002B2CF9AE}" pid="9" name="toc-title">
    <vt:lpwstr>Table of contents</vt:lpwstr>
  </property>
</Properties>
</file>