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4 · Sampling and Sampling Distributions</w:t>
      </w:r>
    </w:p>
    <w:p>
      <w:pPr>
        <w:pStyle w:val="Subtitle"/>
      </w:pPr>
      <w:r>
        <w:t xml:space="preserve">CRJU 705 · due before noon Tuesday ahead of Session 5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Start your script with: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so your "random" results are reproducible when I run your script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"https://smourtgos.github.io/crju705/data/population-data.csv"</w:t>
      </w:r>
      <w:r>
        <w:rPr>
          <w:rStyle w:val="NormalTok"/>
        </w:rPr>
        <w:t xml:space="preserve">)</w:t>
      </w:r>
    </w:p>
    <w:bookmarkStart w:id="20" w:name="part-1-understanding-the-population"/>
    <w:p>
      <w:pPr>
        <w:pStyle w:val="Heading2"/>
      </w:pPr>
      <w:r>
        <w:t xml:space="preserve">Part 1: Understanding the Population</w:t>
      </w:r>
    </w:p>
    <w:p>
      <w:pPr>
        <w:numPr>
          <w:ilvl w:val="0"/>
          <w:numId w:val="1001"/>
        </w:numPr>
      </w:pPr>
      <w:r>
        <w:t xml:space="preserve">Make a histogram of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column. Describe the general shape of the distribution in a comment.</w:t>
      </w:r>
    </w:p>
    <w:p>
      <w:pPr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median</w:t>
      </w:r>
      <w:r>
        <w:t xml:space="preserve">, 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</w:t>
      </w:r>
    </w:p>
    <w:bookmarkEnd w:id="20"/>
    <w:bookmarkStart w:id="21" w:name="part-2-sampling-from-the-population"/>
    <w:p>
      <w:pPr>
        <w:pStyle w:val="Heading2"/>
      </w:pPr>
      <w:r>
        <w:t xml:space="preserve">Part 2: Sampling from the Population</w:t>
      </w:r>
    </w:p>
    <w:p>
      <w:pPr>
        <w:numPr>
          <w:ilvl w:val="0"/>
          <w:numId w:val="1002"/>
        </w:numPr>
      </w:pPr>
      <w:r>
        <w:t xml:space="preserve">Draw a random sample of size 30 from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 without replacement (that’s</w:t>
      </w:r>
      <w:r>
        <w:t xml:space="preserve"> </w:t>
      </w:r>
      <w:r>
        <w:rPr>
          <w:rStyle w:val="VerbatimChar"/>
        </w:rPr>
        <w:t xml:space="preserve">sample()</w:t>
      </w:r>
      <w:r>
        <w:t xml:space="preserve">’s default). Calculate the mean and standard deviation of the sample.</w:t>
      </w:r>
    </w:p>
    <w:p>
      <w:pPr>
        <w:numPr>
          <w:ilvl w:val="0"/>
          <w:numId w:val="1002"/>
        </w:numPr>
      </w:pPr>
      <w:r>
        <w:t xml:space="preserve">Repeat Question 3 five times, recording the sample mean each time. (Copy-paste is fine;</w:t>
      </w:r>
      <w:r>
        <w:t xml:space="preserve"> </w:t>
      </w:r>
      <w:r>
        <w:rPr>
          <w:rStyle w:val="VerbatimChar"/>
        </w:rPr>
        <w:t xml:space="preserve">replicate(5, mean(sample(scores$score, size = 30)))</w:t>
      </w:r>
      <w:r>
        <w:t xml:space="preserve"> </w:t>
      </w:r>
      <w:r>
        <w:t xml:space="preserve">is nicer.) How much do the five means vary?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compare your sample means to the population mean. Why are they close but not identical?</w:t>
      </w:r>
    </w:p>
    <w:bookmarkEnd w:id="21"/>
    <w:bookmarkStart w:id="22" w:name="X2d5d09a37c2dbedede739f5aff58611b482cd64"/>
    <w:p>
      <w:pPr>
        <w:pStyle w:val="Heading2"/>
      </w:pPr>
      <w:r>
        <w:t xml:space="preserve">Part 3: Sampling from Unknown Distributions</w:t>
      </w:r>
    </w:p>
    <w:p>
      <w:pPr>
        <w:numPr>
          <w:ilvl w:val="0"/>
          <w:numId w:val="1003"/>
        </w:numPr>
      </w:pPr>
      <w:r>
        <w:t xml:space="preserve">Imagine you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know the population distribution. Draw one new sample of size 30, make a histogram of it, and describe in a comment what type of distribution the sample</w:t>
      </w:r>
      <w:r>
        <w:t xml:space="preserve"> </w:t>
      </w:r>
      <w:r>
        <w:rPr>
          <w:i/>
          <w:iCs/>
        </w:rPr>
        <w:t xml:space="preserve">appears</w:t>
      </w:r>
      <w:r>
        <w:t xml:space="preserve"> </w:t>
      </w:r>
      <w:r>
        <w:t xml:space="preserve">to come from.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could your sample lead you to believe the population has a different shape than it really does? Explain.</w:t>
      </w:r>
    </w:p>
    <w:bookmarkEnd w:id="22"/>
    <w:bookmarkStart w:id="23" w:name="X69d563e8bc228d9ba37d91c0d965b7772c0c82d"/>
    <w:p>
      <w:pPr>
        <w:pStyle w:val="Heading2"/>
      </w:pPr>
      <w:r>
        <w:t xml:space="preserve">Part 4: Build a Sampling Distribution (new this year)</w:t>
      </w:r>
    </w:p>
    <w:p>
      <w:pPr>
        <w:numPr>
          <w:ilvl w:val="0"/>
          <w:numId w:val="1004"/>
        </w:numPr>
      </w:pPr>
      <w:r>
        <w:t xml:space="preserve">Draw</w:t>
      </w:r>
      <w:r>
        <w:t xml:space="preserve"> </w:t>
      </w:r>
      <w:r>
        <w:rPr>
          <w:b/>
          <w:bCs/>
        </w:rPr>
        <w:t xml:space="preserve">500 samples of size 30</w:t>
      </w:r>
      <w:r>
        <w:t xml:space="preserve"> </w:t>
      </w:r>
      <w:r>
        <w:t xml:space="preserve">and keep each sample’s mean. Two equivalent options — use either: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many_means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or, tidyverse-style, as in the Session 4 slides:</w:t>
      </w:r>
      <w:r>
        <w:br/>
      </w:r>
      <w:r>
        <w:rPr>
          <w:rStyle w:val="NormalTok"/>
        </w:rPr>
        <w:t xml:space="preserve">many_means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(draw, \(d)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))))</w:t>
      </w:r>
    </w:p>
    <w:p>
      <w:pPr>
        <w:numPr>
          <w:ilvl w:val="0"/>
          <w:numId w:val="1004"/>
        </w:numPr>
      </w:pPr>
      <w:r>
        <w:t xml:space="preserve">Make a histogram of the 500 sample means. In a comment: how does its shape and spread compare to the histogram of raw scores from Part 1?</w:t>
      </w:r>
    </w:p>
    <w:p>
      <w:pPr>
        <w:numPr>
          <w:ilvl w:val="0"/>
          <w:numId w:val="1004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standard deviation of your 500 sample means</w:t>
      </w:r>
      <w:r>
        <w:t xml:space="preserve">, and compare it to the formula for the standard error,</w:t>
      </w:r>
      <w:r>
        <w:t xml:space="preserve"> </w:t>
      </w:r>
      <w:r>
        <w:rPr>
          <w:rStyle w:val="VerbatimChar"/>
        </w:rPr>
        <w:t xml:space="preserve">sd(scores$score) / sqrt(30)</w:t>
      </w:r>
      <w:r>
        <w:t xml:space="preserve">. How close are they? What is this quantity called?</w:t>
      </w:r>
    </w:p>
    <w:bookmarkEnd w:id="23"/>
    <w:bookmarkStart w:id="24" w:name="X8ae98bf511bc5637d5db7a1e38cb1dcb3893880"/>
    <w:p>
      <w:pPr>
        <w:pStyle w:val="Heading2"/>
      </w:pPr>
      <w:r>
        <w:t xml:space="preserve">Part 5: Real Data — The CLT with Chicago Arrests (new this year)</w:t>
      </w:r>
    </w:p>
    <w:p>
      <w:pPr>
        <w:numPr>
          <w:ilvl w:val="0"/>
          <w:numId w:val="1005"/>
        </w:numPr>
      </w:pPr>
      <w:r>
        <w:t xml:space="preserve">Load the course anchor data and compute the overall arrest proportion — treat these 30,000 incidents as your</w:t>
      </w:r>
      <w:r>
        <w:t xml:space="preserve"> </w:t>
      </w:r>
      <w:r>
        <w:rPr>
          <w:i/>
          <w:iCs/>
        </w:rPr>
        <w:t xml:space="preserve">population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crimes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"https://smourtgos.github.io/crju705/data/chicago-crimes-2025.csv"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(crimes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arrest)</w:t>
      </w:r>
    </w:p>
    <w:p>
      <w:pPr>
        <w:numPr>
          <w:ilvl w:val="0"/>
          <w:numId w:val="1005"/>
        </w:numPr>
      </w:pPr>
      <w:r>
        <w:t xml:space="preserve">Simulate an analyst who can only pull</w:t>
      </w:r>
      <w:r>
        <w:t xml:space="preserve"> </w:t>
      </w:r>
      <w:r>
        <w:rPr>
          <w:b/>
          <w:bCs/>
        </w:rPr>
        <w:t xml:space="preserve">100 case files at a time</w:t>
      </w:r>
      <w:r>
        <w:t xml:space="preserve">: draw 500 samples of 100 incidents each, computing the proportion arrested in each sample. Make a histogram of the 500 proportions.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each individual incident’s</w:t>
      </w:r>
      <w:r>
        <w:t xml:space="preserve"> </w:t>
      </w:r>
      <w:r>
        <w:rPr>
          <w:rStyle w:val="VerbatimChar"/>
        </w:rPr>
        <w:t xml:space="preserve">arrest</w:t>
      </w:r>
      <w:r>
        <w:t xml:space="preserve"> </w:t>
      </w:r>
      <w:r>
        <w:t xml:space="preserve">value is just TRUE or FALSE — about as non-normal as data can be. What shape does your histogram of</w:t>
      </w:r>
      <w:r>
        <w:t xml:space="preserve"> </w:t>
      </w:r>
      <w:r>
        <w:rPr>
          <w:i/>
          <w:iCs/>
        </w:rPr>
        <w:t xml:space="preserve">sample proportions</w:t>
      </w:r>
      <w:r>
        <w:t xml:space="preserve"> </w:t>
      </w:r>
      <w:r>
        <w:t xml:space="preserve">have, and what theorem from Session 4 explains that?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4 · Sampling and Sampling Distributions</dc:title>
  <dc:creator/>
  <cp:keywords/>
  <dcterms:created xsi:type="dcterms:W3CDTF">2026-07-05T23:54:49Z</dcterms:created>
  <dcterms:modified xsi:type="dcterms:W3CDTF">2026-07-05T23:54:49Z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before noon Tuesday ahead of Session 5</vt:lpwstr>
  </property>
  <property fmtid="{D5CDD505-2E9C-101B-9397-08002B2CF9AE}" pid="9" name="toc-title">
    <vt:lpwstr>Table of contents</vt:lpwstr>
  </property>
</Properties>
</file>