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by 11:59 pm Sunday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part-4-build-a-sampling-distribution"/>
    <w:p>
      <w:pPr>
        <w:pStyle w:val="Heading2"/>
      </w:pPr>
      <w:r>
        <w:t xml:space="preserve">Part 4: Build a Sampling Distribution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5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5 —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Ch. 10, Exploratory data analysis</w:t>
        </w:r>
      </w:hyperlink>
      <w:r>
        <w:t xml:space="preserve">. No new packages: the</w:t>
      </w:r>
      <w:r>
        <w:t xml:space="preserve"> </w:t>
      </w:r>
      <w:r>
        <w:rPr>
          <w:rStyle w:val="VerbatimChar"/>
        </w:rPr>
        <w:t xml:space="preserve">diamonds</w:t>
      </w:r>
      <w:r>
        <w:t xml:space="preserve"> </w:t>
      </w:r>
      <w:r>
        <w:t xml:space="preserve">data ships with ggplot2, which the tidyverse already loaded for you.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#1 — explore the distributions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diamonds</w:t>
      </w:r>
      <w:r>
        <w:t xml:space="preserve">, and work out which is length, which is width, which is depth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#2 — explore the distribution of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. Try a wide range of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you answer; this is the same lesson as Week 2, on data that hides something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#3 — how many diamonds are 0.99 carat, and how many are 1 carat? Why the difference?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10.4.1</w:t>
      </w:r>
      <w:r>
        <w:t xml:space="preserve"> </w:t>
      </w:r>
      <w:r>
        <w:t xml:space="preserve">#2 — what does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sum()</w:t>
      </w:r>
      <w:r>
        <w:t xml:space="preserve">?</w:t>
      </w:r>
    </w:p>
    <w:p>
      <w:pPr>
        <w:pStyle w:val="FirstParagraph"/>
      </w:pPr>
      <w:r>
        <w:t xml:space="preserve">Chapter 10 has more exercises than these. Skip them; some need packages we have not installed. These four are the ones worth your time.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r4ds.hadley.nz/EDA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EDA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2026-09-07T20:00:15Z</dcterms:created>
  <dcterms:modified xsi:type="dcterms:W3CDTF">2026-09-07T20:00:15Z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5</vt:lpwstr>
  </property>
  <property fmtid="{D5CDD505-2E9C-101B-9397-08002B2CF9AE}" pid="9" name="toc-title">
    <vt:lpwstr>Table of contents</vt:lpwstr>
  </property>
</Properties>
</file>