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by 11:59 pm Sunday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bookmarkStart w:id="24" w:name="part-5-reversing-a-conditional"/>
    <w:p>
      <w:pPr>
        <w:pStyle w:val="Heading2"/>
      </w:pPr>
      <w:r>
        <w:t xml:space="preserve">Part 5: Reversing a Conditional</w:t>
      </w:r>
    </w:p>
    <w:p>
      <w:pPr>
        <w:pStyle w:val="FirstParagraph"/>
      </w:pPr>
      <w:r>
        <w:t xml:space="preserve">A roadside field drug test has these properties: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5%</w:t>
      </w:r>
      <w:r>
        <w:t xml:space="preserve"> </w:t>
      </w:r>
      <w:r>
        <w:t xml:space="preserve">of stopped drivers actually carry drugs (the base rate)</w:t>
      </w:r>
    </w:p>
    <w:p>
      <w:pPr>
        <w:pStyle w:val="Compact"/>
        <w:numPr>
          <w:ilvl w:val="0"/>
          <w:numId w:val="1005"/>
        </w:numPr>
      </w:pPr>
      <w:r>
        <w:t xml:space="preserve">The test flags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drivers who carry (sensitivity)</w:t>
      </w:r>
    </w:p>
    <w:p>
      <w:pPr>
        <w:pStyle w:val="Compact"/>
        <w:numPr>
          <w:ilvl w:val="0"/>
          <w:numId w:val="1005"/>
        </w:numPr>
      </w:pPr>
      <w:r>
        <w:t xml:space="preserve">The test also flags</w:t>
      </w:r>
      <w:r>
        <w:t xml:space="preserve"> </w:t>
      </w:r>
      <w:r>
        <w:rPr>
          <w:b/>
          <w:bCs/>
        </w:rPr>
        <w:t xml:space="preserve">8%</w:t>
      </w:r>
      <w:r>
        <w:t xml:space="preserve"> </w:t>
      </w:r>
      <w:r>
        <w:t xml:space="preserve">of drivers who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carry (false-positive rate)</w:t>
      </w:r>
    </w:p>
    <w:p>
      <w:pPr>
        <w:numPr>
          <w:ilvl w:val="0"/>
          <w:numId w:val="1006"/>
        </w:numPr>
      </w:pPr>
      <w:r>
        <w:t xml:space="preserve">For 1,000 stops, build the counting table from lecture — how many carriers get flagged, how many non-carriers get flagged? You can do the arithmetic directly in R (e.g.,</w:t>
      </w:r>
      <w:r>
        <w:t xml:space="preserve"> </w:t>
      </w:r>
      <w:r>
        <w:rPr>
          <w:rStyle w:val="VerbatimChar"/>
        </w:rPr>
        <w:t xml:space="preserve">1000 * 0.05 * 0.90</w:t>
      </w:r>
      <w:r>
        <w:t xml:space="preserve">) or lay it out with</w:t>
      </w:r>
      <w:r>
        <w:t xml:space="preserve"> </w:t>
      </w:r>
      <w:r>
        <w:rPr>
          <w:rStyle w:val="VerbatimChar"/>
        </w:rPr>
        <w:t xml:space="preserve">tribble()</w:t>
      </w:r>
      <w:r>
        <w:t xml:space="preserve">. Report the total number of flagged drivers.</w:t>
      </w:r>
    </w:p>
    <w:p>
      <w:pPr>
        <w:numPr>
          <w:ilvl w:val="0"/>
          <w:numId w:val="1006"/>
        </w:numPr>
      </w:pPr>
      <w:r>
        <w:t xml:space="preserve">Using your counts from Q15, compute</w:t>
      </w:r>
      <w:r>
        <w:t xml:space="preserve"> </w:t>
      </w:r>
      <w:r>
        <w:rPr>
          <w:b/>
          <w:bCs/>
        </w:rPr>
        <w:t xml:space="preserve">P(carries | flagged)</w:t>
      </w:r>
      <w:r>
        <w:t xml:space="preserve"> </w:t>
      </w:r>
      <w:r>
        <w:t xml:space="preserve">— the probability a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driver actually carries.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the manufacturer advertises the test as</w:t>
      </w:r>
      <w:r>
        <w:t xml:space="preserve"> </w:t>
      </w:r>
      <w:r>
        <w:t xml:space="preserve">“90% accurate.”</w:t>
      </w:r>
      <w:r>
        <w:t xml:space="preserve"> </w:t>
      </w:r>
      <w:r>
        <w:t xml:space="preserve">In one or two sentences: why is your Q16 answer nowhere near 90%, and which conditional probability does the</w:t>
      </w:r>
      <w:r>
        <w:t xml:space="preserve"> </w:t>
      </w:r>
      <w:r>
        <w:t xml:space="preserve">“90%”</w:t>
      </w:r>
      <w:r>
        <w:t xml:space="preserve"> </w:t>
      </w:r>
      <w:r>
        <w:t xml:space="preserve">actually describe?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1"/>
  </w:num>
  <w:num w:numId="100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2026-08-18T14:50:22Z</dcterms:created>
  <dcterms:modified xsi:type="dcterms:W3CDTF">2026-08-18T14:50:22Z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4</vt:lpwstr>
  </property>
  <property fmtid="{D5CDD505-2E9C-101B-9397-08002B2CF9AE}" pid="9" name="toc-title">
    <vt:lpwstr>Table of contents</vt:lpwstr>
  </property>
</Properties>
</file>