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15E39840" w:rsidR="00BD5494" w:rsidRDefault="00615EEB" w:rsidP="00BD5494">
      <w:pPr>
        <w:ind w:firstLine="90"/>
        <w:rPr>
          <w:lang w:val="es-EC" w:bidi="en-US"/>
        </w:rPr>
      </w:pPr>
      <w:r>
        <w:rPr>
          <w:lang w:val="es-ES" w:bidi="en-US"/>
        </w:rP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 w:bidi="en-US"/>
        </w:rPr>
        <w:t>Se anexa la témplate del PGCS. Adem</w:t>
      </w:r>
      <w:r>
        <w:rPr>
          <w:lang w:val="es-EC" w:bidi="en-US"/>
        </w:rPr>
        <w:t xml:space="preserve">ás, deben utilizar y registra los cambios de los dos ECS seleccionados en el </w:t>
      </w:r>
      <w:proofErr w:type="spellStart"/>
      <w:r>
        <w:rPr>
          <w:lang w:val="es-EC" w:bidi="en-US"/>
        </w:rPr>
        <w:t>GytLab</w:t>
      </w:r>
      <w:proofErr w:type="spellEnd"/>
      <w:r>
        <w:rPr>
          <w:lang w:val="es-EC" w:bidi="en-US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00242C" w14:paraId="2ED4EDC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2E95" w14:textId="73909B5F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CHACHA MAYANCELA MILTON XAVIER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, 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metodología estructurada sistema escolástico</w:t>
            </w:r>
          </w:p>
        </w:tc>
      </w:tr>
      <w:tr w:rsidR="007C3F50" w:rsidRPr="00BD5494" w14:paraId="2359D246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301D3" w14:textId="49624866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CHUNGA BAYAS CHRISTIAN MANUEL 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orientada a objetos, sistema cajero automático </w:t>
            </w:r>
          </w:p>
        </w:tc>
      </w:tr>
      <w:tr w:rsidR="007C3F50" w:rsidRPr="0000242C" w14:paraId="23296982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47A02" w14:textId="07927B30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DAVALOS JACOME MAURICIO ANDRES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ágil, sistema de venta online</w:t>
            </w:r>
          </w:p>
        </w:tc>
      </w:tr>
      <w:tr w:rsidR="007C3F50" w:rsidRPr="0000242C" w14:paraId="434D1FB3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15E59" w14:textId="7A3E4DD9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ESPINOZA ANDRADE JAIRO HERNAN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orientada a objetos, sistemas de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amazon</w:t>
            </w:r>
            <w:proofErr w:type="spellEnd"/>
          </w:p>
        </w:tc>
      </w:tr>
      <w:tr w:rsidR="007C3F50" w:rsidRPr="0000242C" w14:paraId="4308FAE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5E5AE" w14:textId="271BAB87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GUANOLUISA PLASENCIA ANDRES RICARDO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ágil, sistema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ebay</w:t>
            </w:r>
            <w:proofErr w:type="spellEnd"/>
          </w:p>
        </w:tc>
      </w:tr>
      <w:tr w:rsidR="007C3F50" w:rsidRPr="0000242C" w14:paraId="58DFCAD3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E870D" w14:textId="671599CC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HERRERA CALVOPIÑA JHOANNA GABRIELA 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de inventarios</w:t>
            </w:r>
          </w:p>
        </w:tc>
      </w:tr>
      <w:tr w:rsidR="007C3F50" w:rsidRPr="0000242C" w14:paraId="4967CB86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D6F9" w14:textId="246C219E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LEON ROSERO DAREX GUSTAVO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orientada a objetos, sistema de correo electrónico</w:t>
            </w:r>
          </w:p>
        </w:tc>
      </w:tr>
      <w:tr w:rsidR="007C3F50" w:rsidRPr="0000242C" w14:paraId="11FF368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AEF2" w14:textId="149214D4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MACIAS PINCAY MARCO ANTONIO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gestor de proyectos</w:t>
            </w:r>
          </w:p>
        </w:tc>
      </w:tr>
      <w:tr w:rsidR="007C3F50" w:rsidRPr="0000242C" w14:paraId="3ADC7B0D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D73A" w14:textId="6A779E76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PACHECO ERIQUE SANTIAGO ISRAEL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ágil, sistema de comunicación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on</w:t>
            </w:r>
            <w:proofErr w:type="spell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line</w:t>
            </w:r>
          </w:p>
        </w:tc>
      </w:tr>
      <w:tr w:rsidR="007C3F50" w:rsidRPr="00BD5494" w14:paraId="64123C5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9774B" w14:textId="0A357633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PEREZ QUICHIMBO SHIRLEY MISHELL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estructurada, sistema de contabilidad</w:t>
            </w:r>
          </w:p>
        </w:tc>
      </w:tr>
      <w:tr w:rsidR="007C3F50" w14:paraId="2F7749D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A24D2C" w14:textId="1DBCFDA4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SAMANIEGO VILLACRES JAIRO DANIEL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orientada a objetos,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maquina</w:t>
            </w:r>
            <w:proofErr w:type="spell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de expender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cafe</w:t>
            </w:r>
            <w:proofErr w:type="spellEnd"/>
          </w:p>
        </w:tc>
      </w:tr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  <w:tr w:rsidR="007C3F50" w14:paraId="143B3F9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B65081" w14:textId="4F268794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SIMBAÑA ANRANGO EDISON RICHARD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bancario.</w:t>
            </w:r>
          </w:p>
        </w:tc>
      </w:tr>
      <w:tr w:rsidR="007C3F50" w:rsidRPr="00AD6A04" w14:paraId="2CEFB7AD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3CF83" w14:textId="5C3FFAFD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VINUEZA ANDRANGO JEFFERSON PATRICIO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de historias clínicas</w:t>
            </w:r>
          </w:p>
          <w:p w14:paraId="37983911" w14:textId="050B652A" w:rsidR="007C3F50" w:rsidRPr="00AD6A0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</w:p>
          <w:p w14:paraId="65D20535" w14:textId="77777777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  <w:p w14:paraId="451EBFC2" w14:textId="77777777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  <w:p w14:paraId="47AF58D5" w14:textId="77777777" w:rsidR="007C3F50" w:rsidRPr="00AD6A0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</w:tc>
      </w:tr>
    </w:tbl>
    <w:p w14:paraId="24ED7C59" w14:textId="77777777" w:rsidR="003B3D82" w:rsidRDefault="003B3D82" w:rsidP="00673762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7E55362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260AEB9B" w14:textId="77777777" w:rsidR="003D4CA1" w:rsidRPr="005309CF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BFD5BC6" w14:textId="3A8A0D25" w:rsidR="003D4CA1" w:rsidRPr="005309CF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</w:t>
      </w:r>
      <w:proofErr w:type="gramStart"/>
      <w:r w:rsidRPr="005309CF">
        <w:t>a  lo</w:t>
      </w:r>
      <w:proofErr w:type="gramEnd"/>
      <w:r w:rsidRPr="005309CF">
        <w:t xml:space="preserve">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11B672D4" w14:textId="1C8A4B65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 xml:space="preserve">Los </w:t>
      </w:r>
      <w:proofErr w:type="spellStart"/>
      <w:r w:rsidRPr="005309CF">
        <w:rPr>
          <w:lang w:bidi="en-US"/>
        </w:rPr>
        <w:t>EEC</w:t>
      </w:r>
      <w:r w:rsidR="00113B9E">
        <w:rPr>
          <w:lang w:bidi="en-US"/>
        </w:rPr>
        <w:t>S</w:t>
      </w:r>
      <w:r w:rsidRPr="005309CF">
        <w:rPr>
          <w:lang w:bidi="en-US"/>
        </w:rPr>
        <w:t>en</w:t>
      </w:r>
      <w:proofErr w:type="spellEnd"/>
      <w:r w:rsidRPr="005309CF">
        <w:rPr>
          <w:lang w:bidi="en-US"/>
        </w:rPr>
        <w:t xml:space="preserve"> la </w:t>
      </w:r>
      <w:r w:rsidR="00017F78">
        <w:rPr>
          <w:lang w:bidi="en-US"/>
        </w:rPr>
        <w:t xml:space="preserve">GCS </w:t>
      </w:r>
      <w:r w:rsidRPr="005309CF">
        <w:rPr>
          <w:lang w:bidi="en-US"/>
        </w:rPr>
        <w:t xml:space="preserve">son registrados y controlados durante los procesos de </w:t>
      </w:r>
      <w:r w:rsidR="00113B9E">
        <w:rPr>
          <w:lang w:bidi="en-US"/>
        </w:rPr>
        <w:t xml:space="preserve">desarrollo de </w:t>
      </w:r>
      <w:proofErr w:type="spellStart"/>
      <w:r w:rsidR="00113B9E">
        <w:rPr>
          <w:lang w:bidi="en-US"/>
        </w:rPr>
        <w:t>sofware</w:t>
      </w:r>
      <w:proofErr w:type="spellEnd"/>
    </w:p>
    <w:p w14:paraId="1F5FF5D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El PGC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 puede ser desarrollado tanto para nuevos </w:t>
      </w:r>
      <w:r w:rsidR="00113B9E">
        <w:rPr>
          <w:lang w:bidi="en-US"/>
        </w:rPr>
        <w:t xml:space="preserve">proyectos de desarrollo de software </w:t>
      </w:r>
      <w:r w:rsidRPr="005309CF">
        <w:rPr>
          <w:lang w:bidi="en-US"/>
        </w:rPr>
        <w:t xml:space="preserve">así como para </w:t>
      </w:r>
      <w:r w:rsidR="00113B9E">
        <w:rPr>
          <w:lang w:bidi="en-US"/>
        </w:rPr>
        <w:t>existentes, que</w:t>
      </w:r>
      <w:r w:rsidRPr="005309CF">
        <w:rPr>
          <w:lang w:bidi="en-US"/>
        </w:rPr>
        <w:t xml:space="preserve"> cuent</w:t>
      </w:r>
      <w:r w:rsidR="00113B9E">
        <w:rPr>
          <w:lang w:bidi="en-US"/>
        </w:rPr>
        <w:t>e</w:t>
      </w:r>
      <w:r w:rsidRPr="005309CF">
        <w:rPr>
          <w:lang w:bidi="en-US"/>
        </w:rPr>
        <w:t xml:space="preserve">n con un conjunto de </w:t>
      </w:r>
      <w:r w:rsidR="00113B9E">
        <w:rPr>
          <w:lang w:bidi="en-US"/>
        </w:rPr>
        <w:t>ECS</w:t>
      </w:r>
      <w:r w:rsidRPr="005309CF">
        <w:rPr>
          <w:lang w:bidi="en-US"/>
        </w:rPr>
        <w:t>.</w:t>
      </w: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, los cuales 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proofErr w:type="gramStart"/>
      <w:r w:rsidRPr="005309CF">
        <w:rPr>
          <w:iCs/>
          <w:lang w:bidi="en-US"/>
        </w:rPr>
        <w:t>El  proyecto</w:t>
      </w:r>
      <w:proofErr w:type="gramEnd"/>
      <w:r w:rsidRPr="005309CF">
        <w:rPr>
          <w:iCs/>
          <w:lang w:bidi="en-US"/>
        </w:rPr>
        <w:t xml:space="preserve">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t>Definiciones</w:t>
      </w:r>
      <w:bookmarkEnd w:id="31"/>
      <w:bookmarkEnd w:id="32"/>
      <w:bookmarkEnd w:id="33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lastRenderedPageBreak/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. Para lo </w:t>
      </w:r>
      <w:proofErr w:type="gramStart"/>
      <w:r w:rsidRPr="005309CF">
        <w:rPr>
          <w:lang w:val="es-ES" w:bidi="en-US"/>
        </w:rPr>
        <w:t>cual  en</w:t>
      </w:r>
      <w:proofErr w:type="gramEnd"/>
      <w:r w:rsidRPr="005309CF">
        <w:rPr>
          <w:lang w:val="es-ES" w:bidi="en-US"/>
        </w:rPr>
        <w:t xml:space="preserve"> el organigrama funcional y en  la tabla de roles y 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eastAsia="es-MX"/>
        </w:rPr>
        <w:lastRenderedPageBreak/>
        <w:drawing>
          <wp:inline distT="0" distB="0" distL="0" distR="0" wp14:anchorId="161C0F77" wp14:editId="6B577A33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05DE5FD8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Romero Ismael</w:t>
            </w:r>
          </w:p>
        </w:tc>
      </w:tr>
      <w:tr w:rsidR="003D4CA1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3C255F54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 w:rsidR="004F2D2F">
              <w:rPr>
                <w:bCs/>
                <w:lang w:bidi="en-US"/>
              </w:rPr>
              <w:t>Proyecto</w:t>
            </w:r>
            <w:r w:rsidR="00017F78">
              <w:rPr>
                <w:bCs/>
                <w:lang w:bidi="en-US"/>
              </w:rPr>
              <w:t xml:space="preserve"> </w:t>
            </w:r>
            <w:r w:rsidR="00D04D48">
              <w:rPr>
                <w:bCs/>
                <w:lang w:bidi="en-US"/>
              </w:rPr>
              <w:t>Sistema de contabilidad</w:t>
            </w:r>
          </w:p>
        </w:tc>
        <w:tc>
          <w:tcPr>
            <w:tcW w:w="2586" w:type="pct"/>
            <w:vAlign w:val="center"/>
          </w:tcPr>
          <w:p w14:paraId="62FC8E36" w14:textId="777B3EC0" w:rsidR="003D4CA1" w:rsidRPr="005309CF" w:rsidRDefault="003D4CA1" w:rsidP="00D04D48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 w:rsidR="004F2D2F">
              <w:rPr>
                <w:lang w:bidi="en-US"/>
              </w:rPr>
              <w:t xml:space="preserve">desarrollo del </w:t>
            </w:r>
            <w:r w:rsidR="00017F78">
              <w:rPr>
                <w:lang w:bidi="en-US"/>
              </w:rPr>
              <w:t>software</w:t>
            </w:r>
            <w:r w:rsidR="00D04D48">
              <w:rPr>
                <w:lang w:bidi="en-US"/>
              </w:rPr>
              <w:t xml:space="preserve"> utilice el Sistema de contabilidad </w:t>
            </w:r>
            <w:r w:rsidRPr="005309CF">
              <w:rPr>
                <w:lang w:bidi="en-US"/>
              </w:rPr>
              <w:t xml:space="preserve">(repositorio) durante el ciclo de vida </w:t>
            </w:r>
            <w:r w:rsidR="004F2D2F"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 w:rsidR="004F2D2F"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16B838E4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Aguilar Mayra</w:t>
            </w:r>
          </w:p>
        </w:tc>
      </w:tr>
      <w:tr w:rsidR="003D4CA1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 w:rsidR="004F2D2F"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3D4CA1" w:rsidRPr="005309CF" w:rsidRDefault="003D4CA1" w:rsidP="00391000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 w:rsidR="004F2D2F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F698E60" w14:textId="77777777" w:rsidR="003D4CA1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Hernandez</w:t>
            </w:r>
            <w:proofErr w:type="spellEnd"/>
            <w:r>
              <w:rPr>
                <w:lang w:val="es-ES" w:bidi="en-US"/>
              </w:rPr>
              <w:t xml:space="preserve"> Miriam</w:t>
            </w:r>
          </w:p>
          <w:p w14:paraId="076F498D" w14:textId="77777777" w:rsidR="00D04D48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Calle Eduardo</w:t>
            </w:r>
          </w:p>
          <w:p w14:paraId="303D6267" w14:textId="7F9F20B0" w:rsidR="00D04D48" w:rsidRPr="005309CF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Montaluisa</w:t>
            </w:r>
            <w:proofErr w:type="spellEnd"/>
            <w:r>
              <w:rPr>
                <w:lang w:val="es-ES" w:bidi="en-US"/>
              </w:rPr>
              <w:t xml:space="preserve"> Enrique</w:t>
            </w:r>
          </w:p>
        </w:tc>
      </w:tr>
    </w:tbl>
    <w:p w14:paraId="746667AD" w14:textId="53654A43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4300E348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755C9D">
        <w:rPr>
          <w:lang w:val="es-ES" w:bidi="en-US"/>
        </w:rPr>
        <w:t xml:space="preserve">se </w:t>
      </w:r>
      <w:r w:rsidR="004F2D2F">
        <w:rPr>
          <w:lang w:val="es-ES" w:bidi="en-US"/>
        </w:rPr>
        <w:t xml:space="preserve">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2B14BCB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</w:t>
      </w:r>
      <w:r w:rsidR="00755C9D" w:rsidRPr="00755C9D">
        <w:t xml:space="preserve"> </w:t>
      </w:r>
      <w:r w:rsidR="00755C9D" w:rsidRPr="00755C9D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</w:t>
      </w:r>
    </w:p>
    <w:p w14:paraId="20E7C530" w14:textId="55994F96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755C9D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____________________                          </w:t>
      </w:r>
    </w:p>
    <w:p w14:paraId="76848CB0" w14:textId="77777777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10"/>
        <w:gridCol w:w="1286"/>
        <w:gridCol w:w="4461"/>
        <w:gridCol w:w="2609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781A035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8FE067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644B5E3E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0C1BBA86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ECF688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15EA696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</w:t>
      </w:r>
      <w:proofErr w:type="gramStart"/>
      <w:r w:rsidRPr="005309CF">
        <w:rPr>
          <w:lang w:val="es-ES" w:bidi="en-US"/>
        </w:rPr>
        <w:t>política  aplicar</w:t>
      </w:r>
      <w:proofErr w:type="gramEnd"/>
      <w:r w:rsidRPr="005309CF">
        <w:rPr>
          <w:lang w:val="es-ES" w:bidi="en-US"/>
        </w:rPr>
        <w:t xml:space="preserve">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30AD470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0D6F11">
        <w:rPr>
          <w:lang w:val="es-ES" w:bidi="en-US"/>
        </w:rPr>
        <w:tab/>
      </w:r>
      <w:proofErr w:type="gramStart"/>
      <w:r w:rsidR="000D6F11">
        <w:rPr>
          <w:lang w:val="es-ES" w:bidi="en-US"/>
        </w:rPr>
        <w:t>:_</w:t>
      </w:r>
      <w:proofErr w:type="gramEnd"/>
      <w:r w:rsidR="000D6F11">
        <w:rPr>
          <w:lang w:val="es-ES" w:bidi="en-US"/>
        </w:rPr>
        <w:t>_</w:t>
      </w:r>
      <w:r w:rsidR="000D6F11" w:rsidRPr="000D6F11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______________________</w:t>
      </w:r>
    </w:p>
    <w:p w14:paraId="277E500D" w14:textId="122B03C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</w:t>
      </w:r>
      <w:r w:rsidR="000D6F11">
        <w:rPr>
          <w:lang w:val="es-ES" w:bidi="en-US"/>
        </w:rPr>
        <w:t>_</w:t>
      </w:r>
      <w:r w:rsidRPr="005309CF">
        <w:rPr>
          <w:lang w:val="es-ES" w:bidi="en-US"/>
        </w:rPr>
        <w:t>_</w:t>
      </w:r>
      <w:r w:rsidR="000D6F11">
        <w:rPr>
          <w:lang w:val="es-ES" w:bidi="en-US"/>
        </w:rPr>
        <w:t xml:space="preserve">metodología </w:t>
      </w:r>
      <w:r w:rsidR="000D6F11" w:rsidRPr="000D6F11">
        <w:rPr>
          <w:lang w:val="es-ES" w:bidi="en-US"/>
        </w:rPr>
        <w:t xml:space="preserve">estructurada </w:t>
      </w:r>
      <w:r w:rsidR="000D6F11">
        <w:rPr>
          <w:lang w:val="es-ES" w:bidi="en-US"/>
        </w:rPr>
        <w:t>_________________</w:t>
      </w:r>
    </w:p>
    <w:p w14:paraId="33D1BBE5" w14:textId="173D4AF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0D6F11">
        <w:rPr>
          <w:lang w:val="es-ES" w:bidi="en-US"/>
        </w:rPr>
        <w:t>001</w:t>
      </w:r>
      <w:r w:rsidRPr="005309CF">
        <w:rPr>
          <w:lang w:val="es-ES" w:bidi="en-US"/>
        </w:rPr>
        <w:t>________</w:t>
      </w:r>
    </w:p>
    <w:p w14:paraId="10220A60" w14:textId="0B499AE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</w:t>
      </w:r>
      <w:r w:rsidR="000D6F11">
        <w:rPr>
          <w:lang w:val="es-ES" w:bidi="en-US"/>
        </w:rPr>
        <w:t>Grupo01</w:t>
      </w:r>
      <w:r w:rsidRPr="005309CF">
        <w:rPr>
          <w:lang w:val="es-ES" w:bidi="en-US"/>
        </w:rPr>
        <w:t>_______________</w:t>
      </w:r>
    </w:p>
    <w:p w14:paraId="04F4B19C" w14:textId="21C78B7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</w:t>
      </w:r>
      <w:r w:rsidR="000D6F11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9"/>
        <w:gridCol w:w="1003"/>
        <w:gridCol w:w="1926"/>
        <w:gridCol w:w="1804"/>
        <w:gridCol w:w="1024"/>
        <w:gridCol w:w="2324"/>
      </w:tblGrid>
      <w:tr w:rsidR="003D4CA1" w:rsidRPr="005309CF" w14:paraId="0102A7DC" w14:textId="77777777" w:rsidTr="00391000">
        <w:trPr>
          <w:jc w:val="center"/>
        </w:trPr>
        <w:tc>
          <w:tcPr>
            <w:tcW w:w="674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031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66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548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245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391000">
        <w:trPr>
          <w:jc w:val="center"/>
        </w:trPr>
        <w:tc>
          <w:tcPr>
            <w:tcW w:w="674" w:type="pct"/>
            <w:vMerge w:val="restart"/>
          </w:tcPr>
          <w:p w14:paraId="5DEE5DB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031" w:type="pct"/>
          </w:tcPr>
          <w:p w14:paraId="36CE45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551BA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36139D6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298A65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68E3096" w14:textId="77777777" w:rsidTr="00391000">
        <w:trPr>
          <w:jc w:val="center"/>
        </w:trPr>
        <w:tc>
          <w:tcPr>
            <w:tcW w:w="674" w:type="pct"/>
            <w:vMerge/>
          </w:tcPr>
          <w:p w14:paraId="2544EC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031" w:type="pct"/>
          </w:tcPr>
          <w:p w14:paraId="5E2FB44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6724F6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00B57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E38DD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F7297F6" w14:textId="77777777" w:rsidTr="00391000">
        <w:trPr>
          <w:jc w:val="center"/>
        </w:trPr>
        <w:tc>
          <w:tcPr>
            <w:tcW w:w="674" w:type="pct"/>
            <w:vMerge w:val="restart"/>
          </w:tcPr>
          <w:p w14:paraId="17EA8F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95FD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4129AB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76A43A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56D5EB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FD668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5A4C09" w14:textId="77777777" w:rsidTr="00391000">
        <w:trPr>
          <w:jc w:val="center"/>
        </w:trPr>
        <w:tc>
          <w:tcPr>
            <w:tcW w:w="674" w:type="pct"/>
            <w:vMerge/>
          </w:tcPr>
          <w:p w14:paraId="6A3CA66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33C9EA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642607D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077F4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4AA74C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6A4FA42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eastAsia="es-MX"/>
        </w:rPr>
        <w:lastRenderedPageBreak/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</w:t>
      </w:r>
      <w:proofErr w:type="gramStart"/>
      <w:r w:rsidRPr="005309CF">
        <w:rPr>
          <w:lang w:val="es-ES" w:bidi="en-US"/>
        </w:rPr>
        <w:t>para  el</w:t>
      </w:r>
      <w:proofErr w:type="gramEnd"/>
      <w:r w:rsidRPr="005309CF">
        <w:rPr>
          <w:lang w:val="es-ES" w:bidi="en-US"/>
        </w:rPr>
        <w:t xml:space="preserve">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eastAsia="es-MX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1E3D5BC9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r w:rsidRPr="005309CF">
        <w:rPr>
          <w:b w:val="0"/>
          <w:color w:val="auto"/>
          <w:sz w:val="22"/>
          <w:szCs w:val="22"/>
        </w:rPr>
        <w:lastRenderedPageBreak/>
        <w:t>Actividades y Responsables de Control de Cambios</w:t>
      </w:r>
      <w:bookmarkEnd w:id="175"/>
      <w:bookmarkEnd w:id="176"/>
      <w:bookmarkEnd w:id="177"/>
    </w:p>
    <w:p w14:paraId="32F6F1D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46A83A9E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EDD88C1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53D42748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0CF3E6D3" w14:textId="77777777" w:rsidR="003D4CA1" w:rsidRPr="005309CF" w:rsidRDefault="003D4CA1" w:rsidP="003D4CA1">
      <w:pPr>
        <w:spacing w:line="240" w:lineRule="auto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</w:t>
      </w:r>
    </w:p>
    <w:p w14:paraId="03EAF530" w14:textId="77777777" w:rsidR="003D4CA1" w:rsidRPr="005309CF" w:rsidRDefault="003D4CA1" w:rsidP="003D4CA1">
      <w:pPr>
        <w:spacing w:line="240" w:lineRule="auto"/>
      </w:pPr>
      <w:r w:rsidRPr="005309CF">
        <w:rPr>
          <w:lang w:val="es-ES" w:bidi="en-US"/>
        </w:rPr>
        <w:t xml:space="preserve">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4ED46D39" w14:textId="77777777" w:rsidTr="00391000">
        <w:tc>
          <w:tcPr>
            <w:tcW w:w="3369" w:type="dxa"/>
          </w:tcPr>
          <w:p w14:paraId="67CCDF51" w14:textId="77777777" w:rsidR="003D4CA1" w:rsidRPr="005309CF" w:rsidRDefault="003D4CA1" w:rsidP="00391000">
            <w:pPr>
              <w:pStyle w:val="Sinespaciado"/>
            </w:pPr>
            <w:r w:rsidRPr="005309CF">
              <w:t>Solicitud de Cambio de un EEC</w:t>
            </w:r>
          </w:p>
        </w:tc>
        <w:tc>
          <w:tcPr>
            <w:tcW w:w="5892" w:type="dxa"/>
          </w:tcPr>
          <w:p w14:paraId="39A01F10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aaaa</w:t>
            </w:r>
            <w:proofErr w:type="spellEnd"/>
            <w:r w:rsidRPr="005309CF">
              <w:t xml:space="preserve">                                                Número: ###</w:t>
            </w:r>
          </w:p>
        </w:tc>
      </w:tr>
      <w:tr w:rsidR="003D4CA1" w:rsidRPr="005309CF" w14:paraId="3AC9A6DF" w14:textId="77777777" w:rsidTr="00391000">
        <w:tc>
          <w:tcPr>
            <w:tcW w:w="3369" w:type="dxa"/>
          </w:tcPr>
          <w:p w14:paraId="466EF754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2A13204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1CAD3E1A" w14:textId="77777777" w:rsidTr="00391000">
        <w:tc>
          <w:tcPr>
            <w:tcW w:w="3369" w:type="dxa"/>
          </w:tcPr>
          <w:p w14:paraId="65138E81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</w:tcPr>
          <w:p w14:paraId="3A4ECE5E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7C4FCE6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598DC80B" w14:textId="77777777" w:rsidTr="00391000">
        <w:tc>
          <w:tcPr>
            <w:tcW w:w="3369" w:type="dxa"/>
          </w:tcPr>
          <w:p w14:paraId="3D341D6C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135997FF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6F28CA5B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</w:tcPr>
          <w:p w14:paraId="0AE7F228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7F41ADFC" w14:textId="77777777" w:rsidR="003D4CA1" w:rsidRPr="005309CF" w:rsidRDefault="003D4CA1" w:rsidP="00391000">
            <w:pPr>
              <w:pStyle w:val="Sinespaciado"/>
            </w:pPr>
          </w:p>
          <w:p w14:paraId="15BCAB5D" w14:textId="77777777" w:rsidR="003D4CA1" w:rsidRPr="005309CF" w:rsidRDefault="003D4CA1" w:rsidP="00391000">
            <w:pPr>
              <w:pStyle w:val="Sinespaciado"/>
            </w:pPr>
            <w:r w:rsidRPr="005309CF">
              <w:t>Lista de EEC Liberados para el Cambio:</w:t>
            </w:r>
          </w:p>
          <w:p w14:paraId="0206CA5B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0A66375D" w14:textId="77777777" w:rsidTr="00391000">
        <w:tc>
          <w:tcPr>
            <w:tcW w:w="3369" w:type="dxa"/>
          </w:tcPr>
          <w:p w14:paraId="2F4036AD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</w:tcPr>
          <w:p w14:paraId="4D7E4BCF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012F308D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04E9480" w14:textId="77777777" w:rsidTr="00391000">
        <w:tc>
          <w:tcPr>
            <w:tcW w:w="3369" w:type="dxa"/>
          </w:tcPr>
          <w:p w14:paraId="0E66AFB9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14700F62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2A0AE327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7EB9285E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1A3B56A" w14:textId="77777777" w:rsidR="003D4CA1" w:rsidRPr="005309CF" w:rsidRDefault="003D4CA1" w:rsidP="003D4CA1">
      <w:pPr>
        <w:jc w:val="center"/>
        <w:rPr>
          <w:lang w:val="es-ES"/>
        </w:rPr>
      </w:pPr>
      <w:r w:rsidRPr="005309CF">
        <w:rPr>
          <w:lang w:val="es-ES"/>
        </w:rPr>
        <w:t>Instrumento para Cambios Formales de EEC</w:t>
      </w: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r w:rsidRPr="002A755C">
        <w:rPr>
          <w:lang w:val="es-ES"/>
        </w:rPr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</w:t>
      </w:r>
      <w:proofErr w:type="spellStart"/>
      <w:r w:rsidRPr="005309CF">
        <w:t>los</w:t>
      </w:r>
      <w:proofErr w:type="spellEnd"/>
      <w:r w:rsidRPr="005309CF">
        <w:t xml:space="preserve">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</w:t>
      </w:r>
      <w:proofErr w:type="gramStart"/>
      <w:r w:rsidRPr="005309CF">
        <w:rPr>
          <w:lang w:val="es-ES" w:bidi="en-US"/>
        </w:rPr>
        <w:t>bajo  control</w:t>
      </w:r>
      <w:proofErr w:type="gramEnd"/>
      <w:r w:rsidRPr="005309CF">
        <w:rPr>
          <w:lang w:val="es-ES" w:bidi="en-US"/>
        </w:rPr>
        <w:t xml:space="preserve">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7AFB6CF" w14:textId="70FC39C4" w:rsidR="003D4CA1" w:rsidRPr="005309CF" w:rsidRDefault="003D4CA1" w:rsidP="003D4CA1"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0267AB2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1D162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CE70DF1" w14:textId="4087BA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70E9D22" w14:textId="5E2C4368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6AEFF3D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7282917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DF90434" w14:textId="77777777" w:rsidTr="00391000">
        <w:tc>
          <w:tcPr>
            <w:tcW w:w="1381" w:type="pct"/>
            <w:shd w:val="clear" w:color="auto" w:fill="FFFFFF" w:themeFill="background1"/>
          </w:tcPr>
          <w:p w14:paraId="16144972" w14:textId="7DEDF72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 w:rsidR="00017F78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23525695" w14:textId="68245AFB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 w:rsidR="00017F78"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8D0668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B00F56D" w14:textId="77777777" w:rsidTr="00391000">
        <w:tc>
          <w:tcPr>
            <w:tcW w:w="1381" w:type="pct"/>
          </w:tcPr>
          <w:p w14:paraId="3523389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233E38A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250FD2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7F8FE10" w14:textId="77777777" w:rsidTr="00391000">
        <w:tc>
          <w:tcPr>
            <w:tcW w:w="1381" w:type="pct"/>
          </w:tcPr>
          <w:p w14:paraId="1ED4483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50E2415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12F2642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7" w:name="_Toc363466402"/>
      <w:bookmarkStart w:id="228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7"/>
      <w:bookmarkEnd w:id="228"/>
    </w:p>
    <w:p w14:paraId="3E1FE609" w14:textId="0320B0D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lastRenderedPageBreak/>
        <w:t xml:space="preserve">miembros que gestionan el </w:t>
      </w:r>
      <w:proofErr w:type="gramStart"/>
      <w:r w:rsidR="00363F61">
        <w:rPr>
          <w:lang w:val="es-ES" w:bidi="en-US"/>
        </w:rPr>
        <w:t xml:space="preserve">proyecto </w:t>
      </w:r>
      <w:r w:rsidRPr="005309CF">
        <w:rPr>
          <w:lang w:val="es-ES" w:bidi="en-US"/>
        </w:rPr>
        <w:t xml:space="preserve"> los</w:t>
      </w:r>
      <w:proofErr w:type="gramEnd"/>
      <w:r w:rsidRPr="005309CF">
        <w:rPr>
          <w:lang w:val="es-ES" w:bidi="en-US"/>
        </w:rPr>
        <w:t xml:space="preserve"> usan como instrumentos de control para chequear que los distintos E</w:t>
      </w:r>
      <w:r w:rsidR="00363F61">
        <w:rPr>
          <w:lang w:val="es-ES" w:bidi="en-US"/>
        </w:rPr>
        <w:t>CS</w:t>
      </w:r>
      <w:r w:rsidRPr="005309CF">
        <w:rPr>
          <w:lang w:val="es-ES" w:bidi="en-US"/>
        </w:rPr>
        <w:t xml:space="preserve"> </w:t>
      </w:r>
      <w:r w:rsidR="00363F61">
        <w:rPr>
          <w:lang w:val="es-ES" w:bidi="en-US"/>
        </w:rPr>
        <w:t>del proyecto</w:t>
      </w:r>
      <w:r w:rsidRPr="005309CF">
        <w:rPr>
          <w:lang w:val="es-ES" w:bidi="en-US"/>
        </w:rPr>
        <w:t xml:space="preserve"> corresponden a su 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 originador.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29" w:name="_Toc363466403"/>
      <w:bookmarkStart w:id="230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29"/>
      <w:bookmarkEnd w:id="230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proofErr w:type="gramStart"/>
      <w:r w:rsidRPr="005309CF">
        <w:rPr>
          <w:lang w:val="es-ES" w:bidi="en-US"/>
        </w:rPr>
        <w:t>)  almacenados</w:t>
      </w:r>
      <w:proofErr w:type="gramEnd"/>
      <w:r w:rsidRPr="005309CF">
        <w:rPr>
          <w:lang w:val="es-ES" w:bidi="en-US"/>
        </w:rPr>
        <w:t xml:space="preserve">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1" w:name="_Toc320110305"/>
      <w:bookmarkStart w:id="232" w:name="_Toc347402932"/>
      <w:bookmarkStart w:id="233" w:name="_Toc353139609"/>
      <w:bookmarkStart w:id="234" w:name="_Toc353217736"/>
      <w:bookmarkStart w:id="235" w:name="_Toc353218507"/>
      <w:bookmarkStart w:id="236" w:name="_Toc353218618"/>
      <w:bookmarkStart w:id="237" w:name="_Toc353220175"/>
      <w:bookmarkStart w:id="238" w:name="_Toc353220427"/>
      <w:bookmarkStart w:id="239" w:name="_Toc353359631"/>
      <w:bookmarkStart w:id="240" w:name="_Toc357799082"/>
      <w:bookmarkStart w:id="241" w:name="_Toc357799260"/>
      <w:bookmarkStart w:id="242" w:name="_Toc357859644"/>
      <w:bookmarkStart w:id="243" w:name="_Toc363466404"/>
      <w:bookmarkStart w:id="244" w:name="_Toc363473117"/>
      <w:bookmarkStart w:id="245" w:name="_Ref367312624"/>
      <w:bookmarkStart w:id="246" w:name="_Ref381018658"/>
      <w:bookmarkStart w:id="247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</w:t>
      </w:r>
      <w:proofErr w:type="gramStart"/>
      <w:r w:rsidRPr="005309CF">
        <w:rPr>
          <w:lang w:bidi="en-US"/>
        </w:rPr>
        <w:t>EEC  se</w:t>
      </w:r>
      <w:proofErr w:type="gramEnd"/>
      <w:r w:rsidRPr="005309CF">
        <w:rPr>
          <w:lang w:bidi="en-US"/>
        </w:rPr>
        <w:t xml:space="preserve">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2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8" w:name="_Toc347402933"/>
      <w:bookmarkStart w:id="249" w:name="_Toc353139610"/>
      <w:bookmarkStart w:id="250" w:name="_Ref353206293"/>
      <w:bookmarkStart w:id="251" w:name="_Ref353206299"/>
      <w:bookmarkStart w:id="252" w:name="_Toc353217737"/>
      <w:bookmarkStart w:id="253" w:name="_Toc353218508"/>
      <w:bookmarkStart w:id="254" w:name="_Toc353218619"/>
      <w:bookmarkStart w:id="255" w:name="_Toc353220176"/>
      <w:bookmarkStart w:id="256" w:name="_Toc353220428"/>
      <w:bookmarkStart w:id="257" w:name="_Ref353224972"/>
      <w:bookmarkStart w:id="258" w:name="_Toc353359632"/>
      <w:bookmarkStart w:id="259" w:name="_Toc357799083"/>
      <w:bookmarkStart w:id="260" w:name="_Toc357799261"/>
      <w:bookmarkStart w:id="261" w:name="_Toc357859645"/>
      <w:bookmarkStart w:id="262" w:name="_Ref363331981"/>
      <w:bookmarkStart w:id="263" w:name="_Toc363466405"/>
      <w:bookmarkStart w:id="264" w:name="_Toc363473118"/>
      <w:bookmarkStart w:id="265" w:name="_Ref367311440"/>
      <w:bookmarkStart w:id="266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7" w:name="_Toc363466406"/>
      <w:bookmarkStart w:id="268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7"/>
      <w:bookmarkEnd w:id="268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lastRenderedPageBreak/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69" w:name="_Toc320110309"/>
      <w:bookmarkStart w:id="270" w:name="_Toc353139614"/>
      <w:bookmarkStart w:id="271" w:name="_Toc353217741"/>
      <w:bookmarkStart w:id="272" w:name="_Toc353218512"/>
      <w:bookmarkStart w:id="273" w:name="_Toc353218623"/>
      <w:bookmarkStart w:id="274" w:name="_Toc353220180"/>
      <w:bookmarkStart w:id="275" w:name="_Toc353220432"/>
      <w:bookmarkStart w:id="276" w:name="_Toc353359636"/>
      <w:bookmarkStart w:id="277" w:name="_Toc357799265"/>
      <w:bookmarkStart w:id="278" w:name="_Toc357859649"/>
      <w:bookmarkStart w:id="279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0" w:name="_Toc320110310"/>
      <w:bookmarkStart w:id="281" w:name="_Toc353139615"/>
      <w:bookmarkStart w:id="282" w:name="_Toc353217742"/>
      <w:bookmarkStart w:id="283" w:name="_Toc353218513"/>
      <w:bookmarkStart w:id="284" w:name="_Toc353218624"/>
      <w:bookmarkStart w:id="285" w:name="_Toc353220181"/>
      <w:bookmarkStart w:id="286" w:name="_Toc353220433"/>
      <w:bookmarkStart w:id="287" w:name="_Toc353359637"/>
      <w:bookmarkStart w:id="288" w:name="_Toc357799266"/>
      <w:bookmarkStart w:id="289" w:name="_Toc357859650"/>
      <w:bookmarkStart w:id="290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  <w:bookmarkStart w:id="291" w:name="_GoBack"/>
      <w:bookmarkEnd w:id="291"/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lastRenderedPageBreak/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0" w15:restartNumberingAfterBreak="0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0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D6F11"/>
    <w:rsid w:val="00113B9E"/>
    <w:rsid w:val="00274C70"/>
    <w:rsid w:val="00363F61"/>
    <w:rsid w:val="00391000"/>
    <w:rsid w:val="003B3D82"/>
    <w:rsid w:val="003D4CA1"/>
    <w:rsid w:val="004F2D2F"/>
    <w:rsid w:val="00615EEB"/>
    <w:rsid w:val="00673762"/>
    <w:rsid w:val="007161DF"/>
    <w:rsid w:val="00755C9D"/>
    <w:rsid w:val="007C3F50"/>
    <w:rsid w:val="009C650B"/>
    <w:rsid w:val="009D009F"/>
    <w:rsid w:val="00AF48B7"/>
    <w:rsid w:val="00BD5494"/>
    <w:rsid w:val="00C27E46"/>
    <w:rsid w:val="00D04D48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Sistema de contabilidad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MX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MX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MX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MX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DA211BA4-528E-4D19-A969-2445FBC7AC40}" type="presOf" srcId="{F6C3209B-E866-435D-8F1E-D4057C3684CF}" destId="{E65C2184-ECF5-48EB-AD07-E49DCC25179E}" srcOrd="1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E4B0DD45-8458-454B-AB76-7310826E83B6}" type="presOf" srcId="{F6C3209B-E866-435D-8F1E-D4057C3684CF}" destId="{29ACD7CE-C6A4-4774-BDE3-FE939A3B995C}" srcOrd="0" destOrd="0" presId="urn:microsoft.com/office/officeart/2005/8/layout/orgChart1"/>
    <dgm:cxn modelId="{6AFEA1FD-EE93-477C-ABE8-4F17FAD64FBD}" type="presOf" srcId="{46010599-3663-4226-B38C-8C25888397E4}" destId="{DE1EF760-9640-44E7-B14B-76F399A60B0F}" srcOrd="0" destOrd="0" presId="urn:microsoft.com/office/officeart/2005/8/layout/orgChart1"/>
    <dgm:cxn modelId="{80EFEEAD-E582-4050-9F68-3FB9CB9A58B4}" type="presOf" srcId="{3357D037-5B3A-4819-B2D2-66BE9C69FDC4}" destId="{05B0B749-2E01-4BB4-8167-21795EB25B2A}" srcOrd="0" destOrd="0" presId="urn:microsoft.com/office/officeart/2005/8/layout/orgChart1"/>
    <dgm:cxn modelId="{FE660919-95F1-460C-A428-DAD0634C6F66}" type="presOf" srcId="{0401A618-03DD-44FD-B0A5-6FA6EA1B21F2}" destId="{0BEC107A-AC9C-413F-84F2-AD91075BEC24}" srcOrd="0" destOrd="0" presId="urn:microsoft.com/office/officeart/2005/8/layout/orgChart1"/>
    <dgm:cxn modelId="{95C15CC4-2324-4B4A-9F74-23F491390327}" type="presOf" srcId="{0401A618-03DD-44FD-B0A5-6FA6EA1B21F2}" destId="{A80B60A7-EDE0-4C1A-9694-D10B6AA0D836}" srcOrd="1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15F65620-2CEC-487C-A28C-49B942F5AE1A}" type="presOf" srcId="{3357D037-5B3A-4819-B2D2-66BE9C69FDC4}" destId="{47AF2236-5460-49E6-A816-0824283DD0FA}" srcOrd="1" destOrd="0" presId="urn:microsoft.com/office/officeart/2005/8/layout/orgChart1"/>
    <dgm:cxn modelId="{ABDB6652-5B62-449A-BC07-D8C8016F056F}" type="presOf" srcId="{442E76F5-534D-4BBB-B53E-E5DBB85EE10A}" destId="{AA8CBB8E-0EEA-41BB-B305-8DCF83F0AACB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27522768-A687-474A-8ECF-BCA6EADD49E8}" type="presOf" srcId="{9AC22AC8-5107-4647-93C6-5CA53AEBBFB7}" destId="{60C81D6A-0B7F-4327-8616-56B143F56606}" srcOrd="0" destOrd="0" presId="urn:microsoft.com/office/officeart/2005/8/layout/orgChart1"/>
    <dgm:cxn modelId="{E41E834B-95BF-4044-89E4-5D704B3F23E8}" type="presParOf" srcId="{60C81D6A-0B7F-4327-8616-56B143F56606}" destId="{338500A0-0D83-4ECA-BF0E-F1ACD8FCED06}" srcOrd="0" destOrd="0" presId="urn:microsoft.com/office/officeart/2005/8/layout/orgChart1"/>
    <dgm:cxn modelId="{0701FE87-7F1A-401E-9EDA-A793C06BC462}" type="presParOf" srcId="{338500A0-0D83-4ECA-BF0E-F1ACD8FCED06}" destId="{9AC2E348-6210-4216-9915-60DA5F35B6E7}" srcOrd="0" destOrd="0" presId="urn:microsoft.com/office/officeart/2005/8/layout/orgChart1"/>
    <dgm:cxn modelId="{CCCDA070-5181-4362-BE77-C55595A0AF94}" type="presParOf" srcId="{9AC2E348-6210-4216-9915-60DA5F35B6E7}" destId="{0BEC107A-AC9C-413F-84F2-AD91075BEC24}" srcOrd="0" destOrd="0" presId="urn:microsoft.com/office/officeart/2005/8/layout/orgChart1"/>
    <dgm:cxn modelId="{E78191E4-5D50-4D70-B177-DB014F42786B}" type="presParOf" srcId="{9AC2E348-6210-4216-9915-60DA5F35B6E7}" destId="{A80B60A7-EDE0-4C1A-9694-D10B6AA0D836}" srcOrd="1" destOrd="0" presId="urn:microsoft.com/office/officeart/2005/8/layout/orgChart1"/>
    <dgm:cxn modelId="{BCBFC18B-21AF-49BE-A4FB-E21C13CE373B}" type="presParOf" srcId="{338500A0-0D83-4ECA-BF0E-F1ACD8FCED06}" destId="{AF0270E8-693D-4842-9011-349CD19D5A7D}" srcOrd="1" destOrd="0" presId="urn:microsoft.com/office/officeart/2005/8/layout/orgChart1"/>
    <dgm:cxn modelId="{E11A60B1-9C4D-4281-95A4-ACEE4268A021}" type="presParOf" srcId="{AF0270E8-693D-4842-9011-349CD19D5A7D}" destId="{AA8CBB8E-0EEA-41BB-B305-8DCF83F0AACB}" srcOrd="0" destOrd="0" presId="urn:microsoft.com/office/officeart/2005/8/layout/orgChart1"/>
    <dgm:cxn modelId="{3E21B11C-349A-4ED2-8D6A-FC1DE2672104}" type="presParOf" srcId="{AF0270E8-693D-4842-9011-349CD19D5A7D}" destId="{A2716621-5277-4641-8B21-EC8F3265E442}" srcOrd="1" destOrd="0" presId="urn:microsoft.com/office/officeart/2005/8/layout/orgChart1"/>
    <dgm:cxn modelId="{4CDB79EC-D1F6-49EE-B403-FAC27E382855}" type="presParOf" srcId="{A2716621-5277-4641-8B21-EC8F3265E442}" destId="{12C6D59F-5469-4D32-8105-6A214009CA4D}" srcOrd="0" destOrd="0" presId="urn:microsoft.com/office/officeart/2005/8/layout/orgChart1"/>
    <dgm:cxn modelId="{C2715AA5-D284-4D88-8CFE-600EA75A03F4}" type="presParOf" srcId="{12C6D59F-5469-4D32-8105-6A214009CA4D}" destId="{05B0B749-2E01-4BB4-8167-21795EB25B2A}" srcOrd="0" destOrd="0" presId="urn:microsoft.com/office/officeart/2005/8/layout/orgChart1"/>
    <dgm:cxn modelId="{0E9D8549-7C0E-4F88-95EE-367AE6019C6D}" type="presParOf" srcId="{12C6D59F-5469-4D32-8105-6A214009CA4D}" destId="{47AF2236-5460-49E6-A816-0824283DD0FA}" srcOrd="1" destOrd="0" presId="urn:microsoft.com/office/officeart/2005/8/layout/orgChart1"/>
    <dgm:cxn modelId="{F4DE7FA8-9295-4361-AA28-242EE2621173}" type="presParOf" srcId="{A2716621-5277-4641-8B21-EC8F3265E442}" destId="{4BBF02E7-AD48-4371-80F7-49638A4BBFD9}" srcOrd="1" destOrd="0" presId="urn:microsoft.com/office/officeart/2005/8/layout/orgChart1"/>
    <dgm:cxn modelId="{09E1BB20-BE7E-4358-A2C8-D769BAE703D2}" type="presParOf" srcId="{A2716621-5277-4641-8B21-EC8F3265E442}" destId="{2451EB52-63A1-454F-8626-B915E3652DFB}" srcOrd="2" destOrd="0" presId="urn:microsoft.com/office/officeart/2005/8/layout/orgChart1"/>
    <dgm:cxn modelId="{4382CDB4-2590-4ECF-894C-E78462517216}" type="presParOf" srcId="{AF0270E8-693D-4842-9011-349CD19D5A7D}" destId="{DE1EF760-9640-44E7-B14B-76F399A60B0F}" srcOrd="2" destOrd="0" presId="urn:microsoft.com/office/officeart/2005/8/layout/orgChart1"/>
    <dgm:cxn modelId="{1F32A911-2176-4B56-9A63-7F12F58AFDE0}" type="presParOf" srcId="{AF0270E8-693D-4842-9011-349CD19D5A7D}" destId="{C1CCC185-51DE-4BD8-AD5B-8D8B2A6777FA}" srcOrd="3" destOrd="0" presId="urn:microsoft.com/office/officeart/2005/8/layout/orgChart1"/>
    <dgm:cxn modelId="{58519A2A-95C4-49E0-A803-73968AB66191}" type="presParOf" srcId="{C1CCC185-51DE-4BD8-AD5B-8D8B2A6777FA}" destId="{92747D62-C048-47D7-A971-32D465455623}" srcOrd="0" destOrd="0" presId="urn:microsoft.com/office/officeart/2005/8/layout/orgChart1"/>
    <dgm:cxn modelId="{E6C49649-A7DE-4B14-94CC-08F81E864338}" type="presParOf" srcId="{92747D62-C048-47D7-A971-32D465455623}" destId="{29ACD7CE-C6A4-4774-BDE3-FE939A3B995C}" srcOrd="0" destOrd="0" presId="urn:microsoft.com/office/officeart/2005/8/layout/orgChart1"/>
    <dgm:cxn modelId="{8ABA2FA6-90A3-4362-ADE7-B1E16D50E502}" type="presParOf" srcId="{92747D62-C048-47D7-A971-32D465455623}" destId="{E65C2184-ECF5-48EB-AD07-E49DCC25179E}" srcOrd="1" destOrd="0" presId="urn:microsoft.com/office/officeart/2005/8/layout/orgChart1"/>
    <dgm:cxn modelId="{9C3E7528-F6E0-4752-BDE0-B4DF15936DEE}" type="presParOf" srcId="{C1CCC185-51DE-4BD8-AD5B-8D8B2A6777FA}" destId="{CD31933D-B0DD-4491-B13F-2C01C3178163}" srcOrd="1" destOrd="0" presId="urn:microsoft.com/office/officeart/2005/8/layout/orgChart1"/>
    <dgm:cxn modelId="{06995F89-7E0F-4F42-9D3E-AA54E4D44229}" type="presParOf" srcId="{C1CCC185-51DE-4BD8-AD5B-8D8B2A6777FA}" destId="{075CABA6-BF06-411B-B7D8-3A73F5F6C300}" srcOrd="2" destOrd="0" presId="urn:microsoft.com/office/officeart/2005/8/layout/orgChart1"/>
    <dgm:cxn modelId="{E6081593-6EB3-41D1-80E7-FCD9D3C10E52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MX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MX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MX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MX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MX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MX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MX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MX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MX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MX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MX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MX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MX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MX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MX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MX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MX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MX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16B16520-ADA7-4C71-A94E-F1FBFBD7F7C0}" type="presOf" srcId="{1453B3D9-3551-42D3-9EA4-CE09A03887B3}" destId="{1158D777-AB5C-47E1-A172-EA119C809E86}" srcOrd="1" destOrd="0" presId="urn:microsoft.com/office/officeart/2008/layout/HorizontalMultiLevelHierarchy"/>
    <dgm:cxn modelId="{777E4F5F-F395-490E-B603-970107E6EAC4}" type="presOf" srcId="{6BE46504-C6AE-4179-AC77-7AF2E407101A}" destId="{23232F91-25D7-4783-9108-C15D0CC43F14}" srcOrd="1" destOrd="0" presId="urn:microsoft.com/office/officeart/2008/layout/HorizontalMultiLevelHierarchy"/>
    <dgm:cxn modelId="{AB69CD1D-400F-4B3A-93D5-427ADC0567D3}" type="presOf" srcId="{BB89522F-1260-41F0-A4BE-B73FC8B67951}" destId="{A943B8AF-69CA-4FB0-8B15-9EDF89AB42E4}" srcOrd="1" destOrd="0" presId="urn:microsoft.com/office/officeart/2008/layout/HorizontalMultiLevelHierarchy"/>
    <dgm:cxn modelId="{8ED4BD3D-8C76-4853-9CEC-B9F22B2FF55A}" type="presOf" srcId="{F327CD6B-8147-4AB7-8C5F-CC9E3C64B821}" destId="{0910C4D5-559F-4ED9-865F-FD9E0B75D5C1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0C7C1916-E13C-4E83-92B8-68BCAD7C1D69}" type="presOf" srcId="{6BE46504-C6AE-4179-AC77-7AF2E407101A}" destId="{225B61C5-820F-4B43-AD20-E8B2DA8D1B36}" srcOrd="0" destOrd="0" presId="urn:microsoft.com/office/officeart/2008/layout/HorizontalMultiLevelHierarchy"/>
    <dgm:cxn modelId="{E54C028F-BEA5-41A4-B0F9-866DA3782A01}" type="presOf" srcId="{D7C4AA9A-6F83-4205-A287-C8AF0EC43F8B}" destId="{23352CF3-5594-442C-8C5E-901B614E5E2A}" srcOrd="1" destOrd="0" presId="urn:microsoft.com/office/officeart/2008/layout/HorizontalMultiLevelHierarchy"/>
    <dgm:cxn modelId="{8378AF28-9B41-45F7-ADC2-EA94AE05B10C}" type="presOf" srcId="{CB6241AB-A903-4483-BCC0-FF9D12CD0957}" destId="{1F02AE97-9D58-4D92-A35F-B2748E22374D}" srcOrd="0" destOrd="0" presId="urn:microsoft.com/office/officeart/2008/layout/HorizontalMultiLevelHierarchy"/>
    <dgm:cxn modelId="{4D149AA2-C0B0-48E1-A965-CBBE10CFD675}" type="presOf" srcId="{4A56F201-81A5-40D2-BCFD-FDEB1EE1DDFD}" destId="{44CD7043-7D0F-418D-A8C6-4439385757DC}" srcOrd="0" destOrd="0" presId="urn:microsoft.com/office/officeart/2008/layout/HorizontalMultiLevelHierarchy"/>
    <dgm:cxn modelId="{00CCA4C4-DCC7-4F7F-AA61-2DDA2E840145}" type="presOf" srcId="{F2F9455E-1036-48F6-A6A2-29EC169F2063}" destId="{E420061C-1FCF-4FAC-B40E-1B648BC23A7D}" srcOrd="0" destOrd="0" presId="urn:microsoft.com/office/officeart/2008/layout/HorizontalMultiLevelHierarchy"/>
    <dgm:cxn modelId="{2D6F44ED-1AB3-4707-A348-DF353FB9959C}" type="presOf" srcId="{632AA0DD-8353-4F11-BDFB-175B6927504F}" destId="{2366EC24-982C-4DD0-8F1C-E30943AF5B37}" srcOrd="1" destOrd="0" presId="urn:microsoft.com/office/officeart/2008/layout/HorizontalMultiLevelHierarchy"/>
    <dgm:cxn modelId="{62066CBC-0757-4529-AA9B-BF7747C799A9}" type="presOf" srcId="{FAEB6A0B-EAA6-4865-B1B4-B28BD06CA8CB}" destId="{4463467E-C8CE-4503-9555-CCA701A552F2}" srcOrd="0" destOrd="0" presId="urn:microsoft.com/office/officeart/2008/layout/HorizontalMultiLevelHierarchy"/>
    <dgm:cxn modelId="{6D1652B3-CEAC-4BB7-B9FC-26D63BC81A04}" type="presOf" srcId="{00976258-CC4B-4D2F-8C38-8C772E51EDEF}" destId="{EE6EB919-4244-4735-8D7F-478E18EA0BED}" srcOrd="0" destOrd="0" presId="urn:microsoft.com/office/officeart/2008/layout/HorizontalMultiLevelHierarchy"/>
    <dgm:cxn modelId="{4715B1A1-A3E7-4F07-8ADE-A16B92946378}" type="presOf" srcId="{CB6241AB-A903-4483-BCC0-FF9D12CD0957}" destId="{C016FD8C-8D9C-4A25-BB8A-F022690F1E4E}" srcOrd="1" destOrd="0" presId="urn:microsoft.com/office/officeart/2008/layout/HorizontalMultiLevelHierarchy"/>
    <dgm:cxn modelId="{4E568D15-87A6-4CF4-9675-1666EAAD9923}" type="presOf" srcId="{1453B3D9-3551-42D3-9EA4-CE09A03887B3}" destId="{80ED23AB-AD6B-40CD-9FC6-D4175B95B646}" srcOrd="0" destOrd="0" presId="urn:microsoft.com/office/officeart/2008/layout/HorizontalMultiLevelHierarchy"/>
    <dgm:cxn modelId="{A41F7212-7BAC-4C8A-ACC5-3FBFF848502F}" type="presOf" srcId="{A3E019C8-8444-4402-AD21-21665B7C54ED}" destId="{AB780709-EAAF-4471-B8FD-C47621FCA784}" srcOrd="0" destOrd="0" presId="urn:microsoft.com/office/officeart/2008/layout/HorizontalMultiLevelHierarchy"/>
    <dgm:cxn modelId="{345E69E6-7618-4928-B4C6-F04CFDAB810A}" type="presOf" srcId="{B2C9F513-C4A1-4FB4-BDE7-39D8339982D5}" destId="{DB820406-B830-4E78-9B8B-AF17503BC849}" srcOrd="0" destOrd="0" presId="urn:microsoft.com/office/officeart/2008/layout/HorizontalMultiLevelHierarchy"/>
    <dgm:cxn modelId="{F10D4639-1C65-4218-AD8D-4955BC00CFBD}" type="presOf" srcId="{632AA0DD-8353-4F11-BDFB-175B6927504F}" destId="{39372AF6-71D9-43B3-8955-9D274CE7BD7A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DD78030A-91DF-48C2-94E3-7580D1706AEE}" type="presOf" srcId="{49685706-E17D-40CB-81F1-ACD3ED6ADFA1}" destId="{CC2A6989-9335-44A7-B320-4D81104BF262}" srcOrd="0" destOrd="0" presId="urn:microsoft.com/office/officeart/2008/layout/HorizontalMultiLevelHierarchy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63C23048-1349-4147-B39A-668A6150E285}" type="presOf" srcId="{D4A53272-1466-4228-A795-DC136008FA28}" destId="{1C156C2D-AD71-455E-AD95-3CD2A86072D3}" srcOrd="0" destOrd="0" presId="urn:microsoft.com/office/officeart/2008/layout/HorizontalMultiLevelHierarchy"/>
    <dgm:cxn modelId="{393021C0-FD29-4B24-9B8A-D13D455F7E71}" type="presOf" srcId="{4A56F201-81A5-40D2-BCFD-FDEB1EE1DDFD}" destId="{4C48CB05-710F-4E55-9440-100A54C6EE09}" srcOrd="1" destOrd="0" presId="urn:microsoft.com/office/officeart/2008/layout/HorizontalMultiLevelHierarchy"/>
    <dgm:cxn modelId="{1FFDA788-6C93-4F4A-ADD7-D542450E53D0}" type="presOf" srcId="{9F618BC1-970F-4157-941C-F86AB1FAE6E3}" destId="{C43B149C-5BBB-4839-A818-4A23393FF687}" srcOrd="1" destOrd="0" presId="urn:microsoft.com/office/officeart/2008/layout/HorizontalMultiLevelHierarchy"/>
    <dgm:cxn modelId="{1A89F575-2939-4B9A-BFFD-E37C1861678C}" type="presOf" srcId="{82E892EB-0DB8-4F0A-B0D0-67F960DFB669}" destId="{BA611E67-87A5-4234-AEFF-198BDEDABB7C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940E6525-48EE-45F9-804C-171B69D6339F}" type="presOf" srcId="{9F618BC1-970F-4157-941C-F86AB1FAE6E3}" destId="{42CECB87-7735-4508-8273-9584CDC4ADD9}" srcOrd="0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69212713-309C-4136-BF81-CD450ADB40CA}" type="presOf" srcId="{4517F813-0F9D-4A37-B7F8-C551FAC69061}" destId="{256185FB-E641-41E5-958F-2456EF0432E0}" srcOrd="0" destOrd="0" presId="urn:microsoft.com/office/officeart/2008/layout/HorizontalMultiLevelHierarchy"/>
    <dgm:cxn modelId="{099267AF-D46E-411D-8D78-FFC9C4C4B01E}" type="presOf" srcId="{BB89522F-1260-41F0-A4BE-B73FC8B67951}" destId="{D8CCE7A0-BC1A-4E68-8CFB-02BCB29E8655}" srcOrd="0" destOrd="0" presId="urn:microsoft.com/office/officeart/2008/layout/HorizontalMultiLevelHierarchy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FA916ACD-E338-4C39-BEF1-14FB8C6D1E1B}" type="presOf" srcId="{D7C4AA9A-6F83-4205-A287-C8AF0EC43F8B}" destId="{C7AF8690-DF8C-4532-8FEC-A71C6ABF6DB5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E6F16ED2-700C-43B6-B1BE-4C97E8B0B815}" type="presOf" srcId="{F2F9455E-1036-48F6-A6A2-29EC169F2063}" destId="{91695836-E275-466C-A3DD-FF71EF4A84C4}" srcOrd="1" destOrd="0" presId="urn:microsoft.com/office/officeart/2008/layout/HorizontalMultiLevelHierarchy"/>
    <dgm:cxn modelId="{F0679401-B26A-4306-9CDD-66BFC4CB36EA}" type="presOf" srcId="{219E4B38-0D35-42D5-8703-F6DBE53A8193}" destId="{31888F87-106E-4065-8933-3BC020F76C45}" srcOrd="0" destOrd="0" presId="urn:microsoft.com/office/officeart/2008/layout/HorizontalMultiLevelHierarchy"/>
    <dgm:cxn modelId="{86AD8B7C-B4F5-4C1D-9F5E-395C3FC9463C}" type="presOf" srcId="{3C3F4CF8-CDFA-463D-A1B3-4BFF0A6DA133}" destId="{F970B58F-9231-412E-B7B3-4A43FD741B8D}" srcOrd="0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D027D92C-B055-4EED-B802-C053CBBED1EC}" type="presParOf" srcId="{31888F87-106E-4065-8933-3BC020F76C45}" destId="{CB687ADC-65B3-4AFB-A527-FFD6B95B4FCF}" srcOrd="0" destOrd="0" presId="urn:microsoft.com/office/officeart/2008/layout/HorizontalMultiLevelHierarchy"/>
    <dgm:cxn modelId="{DC1CFF3F-EE22-4E01-9826-9858410DF4D5}" type="presParOf" srcId="{CB687ADC-65B3-4AFB-A527-FFD6B95B4FCF}" destId="{CC2A6989-9335-44A7-B320-4D81104BF262}" srcOrd="0" destOrd="0" presId="urn:microsoft.com/office/officeart/2008/layout/HorizontalMultiLevelHierarchy"/>
    <dgm:cxn modelId="{E556C4F6-CCCC-4547-A12E-2BD078DCA2BA}" type="presParOf" srcId="{CB687ADC-65B3-4AFB-A527-FFD6B95B4FCF}" destId="{F04DFD31-93B7-4DB0-9FDD-FA42792117D0}" srcOrd="1" destOrd="0" presId="urn:microsoft.com/office/officeart/2008/layout/HorizontalMultiLevelHierarchy"/>
    <dgm:cxn modelId="{DE99FE62-0FE1-4B41-A569-2C8474015AE1}" type="presParOf" srcId="{F04DFD31-93B7-4DB0-9FDD-FA42792117D0}" destId="{44CD7043-7D0F-418D-A8C6-4439385757DC}" srcOrd="0" destOrd="0" presId="urn:microsoft.com/office/officeart/2008/layout/HorizontalMultiLevelHierarchy"/>
    <dgm:cxn modelId="{B6A39D9E-E1B0-4422-8EB0-F6D86F06563D}" type="presParOf" srcId="{44CD7043-7D0F-418D-A8C6-4439385757DC}" destId="{4C48CB05-710F-4E55-9440-100A54C6EE09}" srcOrd="0" destOrd="0" presId="urn:microsoft.com/office/officeart/2008/layout/HorizontalMultiLevelHierarchy"/>
    <dgm:cxn modelId="{0C5C14FE-B8FB-4556-9FD9-37EA617AECCA}" type="presParOf" srcId="{F04DFD31-93B7-4DB0-9FDD-FA42792117D0}" destId="{9DACE256-5241-4D5B-AE16-DE16584870DB}" srcOrd="1" destOrd="0" presId="urn:microsoft.com/office/officeart/2008/layout/HorizontalMultiLevelHierarchy"/>
    <dgm:cxn modelId="{EC3ED3D2-4A8D-4071-9679-2537280BDAAF}" type="presParOf" srcId="{9DACE256-5241-4D5B-AE16-DE16584870DB}" destId="{DB820406-B830-4E78-9B8B-AF17503BC849}" srcOrd="0" destOrd="0" presId="urn:microsoft.com/office/officeart/2008/layout/HorizontalMultiLevelHierarchy"/>
    <dgm:cxn modelId="{EF9B1F30-77B5-437D-85D7-F1EFF7FFED1A}" type="presParOf" srcId="{9DACE256-5241-4D5B-AE16-DE16584870DB}" destId="{99C2153E-1940-4B19-9ADF-A4791C492C22}" srcOrd="1" destOrd="0" presId="urn:microsoft.com/office/officeart/2008/layout/HorizontalMultiLevelHierarchy"/>
    <dgm:cxn modelId="{A25EAAFB-C933-41F6-9FDB-F9C1FF0F1C9A}" type="presParOf" srcId="{99C2153E-1940-4B19-9ADF-A4791C492C22}" destId="{80ED23AB-AD6B-40CD-9FC6-D4175B95B646}" srcOrd="0" destOrd="0" presId="urn:microsoft.com/office/officeart/2008/layout/HorizontalMultiLevelHierarchy"/>
    <dgm:cxn modelId="{E7260446-5A37-4C51-B47A-9D6D03F24A16}" type="presParOf" srcId="{80ED23AB-AD6B-40CD-9FC6-D4175B95B646}" destId="{1158D777-AB5C-47E1-A172-EA119C809E86}" srcOrd="0" destOrd="0" presId="urn:microsoft.com/office/officeart/2008/layout/HorizontalMultiLevelHierarchy"/>
    <dgm:cxn modelId="{BCCE505D-4BCD-4057-A518-2E4164E8FC75}" type="presParOf" srcId="{99C2153E-1940-4B19-9ADF-A4791C492C22}" destId="{57C12396-272C-4BA3-823A-4ED3BDF5C7AA}" srcOrd="1" destOrd="0" presId="urn:microsoft.com/office/officeart/2008/layout/HorizontalMultiLevelHierarchy"/>
    <dgm:cxn modelId="{EC1C3BB0-A39A-44C8-9E88-41120E1549B6}" type="presParOf" srcId="{57C12396-272C-4BA3-823A-4ED3BDF5C7AA}" destId="{BA611E67-87A5-4234-AEFF-198BDEDABB7C}" srcOrd="0" destOrd="0" presId="urn:microsoft.com/office/officeart/2008/layout/HorizontalMultiLevelHierarchy"/>
    <dgm:cxn modelId="{1C48683B-E704-493C-BDA3-3FBACF22E78C}" type="presParOf" srcId="{57C12396-272C-4BA3-823A-4ED3BDF5C7AA}" destId="{E2B005D3-FDA0-49CD-B5AA-27188FB8C32A}" srcOrd="1" destOrd="0" presId="urn:microsoft.com/office/officeart/2008/layout/HorizontalMultiLevelHierarchy"/>
    <dgm:cxn modelId="{069F4985-B4DB-40EC-B099-39BB50A0C5BD}" type="presParOf" srcId="{E2B005D3-FDA0-49CD-B5AA-27188FB8C32A}" destId="{D8CCE7A0-BC1A-4E68-8CFB-02BCB29E8655}" srcOrd="0" destOrd="0" presId="urn:microsoft.com/office/officeart/2008/layout/HorizontalMultiLevelHierarchy"/>
    <dgm:cxn modelId="{63B8A459-F37F-4CBC-9E96-FDE43B3BCA1B}" type="presParOf" srcId="{D8CCE7A0-BC1A-4E68-8CFB-02BCB29E8655}" destId="{A943B8AF-69CA-4FB0-8B15-9EDF89AB42E4}" srcOrd="0" destOrd="0" presId="urn:microsoft.com/office/officeart/2008/layout/HorizontalMultiLevelHierarchy"/>
    <dgm:cxn modelId="{CB7DCB53-E625-4852-91ED-1EB0EFA6CA7F}" type="presParOf" srcId="{E2B005D3-FDA0-49CD-B5AA-27188FB8C32A}" destId="{6FF44D33-439B-4064-8D1F-DA5D02758262}" srcOrd="1" destOrd="0" presId="urn:microsoft.com/office/officeart/2008/layout/HorizontalMultiLevelHierarchy"/>
    <dgm:cxn modelId="{920D0EB6-D43B-45A5-85EF-701429E9A42B}" type="presParOf" srcId="{6FF44D33-439B-4064-8D1F-DA5D02758262}" destId="{F970B58F-9231-412E-B7B3-4A43FD741B8D}" srcOrd="0" destOrd="0" presId="urn:microsoft.com/office/officeart/2008/layout/HorizontalMultiLevelHierarchy"/>
    <dgm:cxn modelId="{1CE51224-2D66-4B3F-909A-FE96495A1C88}" type="presParOf" srcId="{6FF44D33-439B-4064-8D1F-DA5D02758262}" destId="{6994C215-169A-44EA-AD01-C67B811FC067}" srcOrd="1" destOrd="0" presId="urn:microsoft.com/office/officeart/2008/layout/HorizontalMultiLevelHierarchy"/>
    <dgm:cxn modelId="{E6619A49-0ACF-4D17-A7B3-E2439F7DDCF4}" type="presParOf" srcId="{E2B005D3-FDA0-49CD-B5AA-27188FB8C32A}" destId="{225B61C5-820F-4B43-AD20-E8B2DA8D1B36}" srcOrd="2" destOrd="0" presId="urn:microsoft.com/office/officeart/2008/layout/HorizontalMultiLevelHierarchy"/>
    <dgm:cxn modelId="{AEB3D0EC-DBEF-455F-AE86-81AA98BDF9DF}" type="presParOf" srcId="{225B61C5-820F-4B43-AD20-E8B2DA8D1B36}" destId="{23232F91-25D7-4783-9108-C15D0CC43F14}" srcOrd="0" destOrd="0" presId="urn:microsoft.com/office/officeart/2008/layout/HorizontalMultiLevelHierarchy"/>
    <dgm:cxn modelId="{3E910A09-252F-4216-B41E-9A891C306643}" type="presParOf" srcId="{E2B005D3-FDA0-49CD-B5AA-27188FB8C32A}" destId="{32FE8368-D891-4D6A-9001-CAC38DE19C2E}" srcOrd="3" destOrd="0" presId="urn:microsoft.com/office/officeart/2008/layout/HorizontalMultiLevelHierarchy"/>
    <dgm:cxn modelId="{0933EF1A-0142-40E6-88BE-9EBFE302E69B}" type="presParOf" srcId="{32FE8368-D891-4D6A-9001-CAC38DE19C2E}" destId="{1C156C2D-AD71-455E-AD95-3CD2A86072D3}" srcOrd="0" destOrd="0" presId="urn:microsoft.com/office/officeart/2008/layout/HorizontalMultiLevelHierarchy"/>
    <dgm:cxn modelId="{99609E79-3763-4858-8568-036D3D58A91B}" type="presParOf" srcId="{32FE8368-D891-4D6A-9001-CAC38DE19C2E}" destId="{6E7558C4-4096-4775-B1A3-8CD7B0606552}" srcOrd="1" destOrd="0" presId="urn:microsoft.com/office/officeart/2008/layout/HorizontalMultiLevelHierarchy"/>
    <dgm:cxn modelId="{79B034CF-2B36-414F-8AED-80456C3B9332}" type="presParOf" srcId="{E2B005D3-FDA0-49CD-B5AA-27188FB8C32A}" destId="{C7AF8690-DF8C-4532-8FEC-A71C6ABF6DB5}" srcOrd="4" destOrd="0" presId="urn:microsoft.com/office/officeart/2008/layout/HorizontalMultiLevelHierarchy"/>
    <dgm:cxn modelId="{93BC0D88-1E10-455E-8569-6177D749942D}" type="presParOf" srcId="{C7AF8690-DF8C-4532-8FEC-A71C6ABF6DB5}" destId="{23352CF3-5594-442C-8C5E-901B614E5E2A}" srcOrd="0" destOrd="0" presId="urn:microsoft.com/office/officeart/2008/layout/HorizontalMultiLevelHierarchy"/>
    <dgm:cxn modelId="{34751445-3442-4115-90C5-92EF6831BF76}" type="presParOf" srcId="{E2B005D3-FDA0-49CD-B5AA-27188FB8C32A}" destId="{A710DFF6-3B61-4314-B702-0AB1283254C1}" srcOrd="5" destOrd="0" presId="urn:microsoft.com/office/officeart/2008/layout/HorizontalMultiLevelHierarchy"/>
    <dgm:cxn modelId="{CA79B1B3-0652-4364-B5C9-04962C8B9B5C}" type="presParOf" srcId="{A710DFF6-3B61-4314-B702-0AB1283254C1}" destId="{256185FB-E641-41E5-958F-2456EF0432E0}" srcOrd="0" destOrd="0" presId="urn:microsoft.com/office/officeart/2008/layout/HorizontalMultiLevelHierarchy"/>
    <dgm:cxn modelId="{E59B6997-72A0-4176-83AA-38ADBE26498C}" type="presParOf" srcId="{A710DFF6-3B61-4314-B702-0AB1283254C1}" destId="{1F03B94B-A06D-4F39-A40B-7CF44AC5D08C}" srcOrd="1" destOrd="0" presId="urn:microsoft.com/office/officeart/2008/layout/HorizontalMultiLevelHierarchy"/>
    <dgm:cxn modelId="{F69A9A87-7854-417F-B6A2-5DED54EE672F}" type="presParOf" srcId="{E2B005D3-FDA0-49CD-B5AA-27188FB8C32A}" destId="{42CECB87-7735-4508-8273-9584CDC4ADD9}" srcOrd="6" destOrd="0" presId="urn:microsoft.com/office/officeart/2008/layout/HorizontalMultiLevelHierarchy"/>
    <dgm:cxn modelId="{55FC0A41-3327-44B0-96F9-4CA4B51BE76D}" type="presParOf" srcId="{42CECB87-7735-4508-8273-9584CDC4ADD9}" destId="{C43B149C-5BBB-4839-A818-4A23393FF687}" srcOrd="0" destOrd="0" presId="urn:microsoft.com/office/officeart/2008/layout/HorizontalMultiLevelHierarchy"/>
    <dgm:cxn modelId="{2B20FB98-F140-48F8-A6ED-5A584F0BDB43}" type="presParOf" srcId="{E2B005D3-FDA0-49CD-B5AA-27188FB8C32A}" destId="{06DB977A-7765-4984-B83E-E6687677AE49}" srcOrd="7" destOrd="0" presId="urn:microsoft.com/office/officeart/2008/layout/HorizontalMultiLevelHierarchy"/>
    <dgm:cxn modelId="{FC586D9B-B79B-47A9-9B7B-F8657CF49D39}" type="presParOf" srcId="{06DB977A-7765-4984-B83E-E6687677AE49}" destId="{EE6EB919-4244-4735-8D7F-478E18EA0BED}" srcOrd="0" destOrd="0" presId="urn:microsoft.com/office/officeart/2008/layout/HorizontalMultiLevelHierarchy"/>
    <dgm:cxn modelId="{B840D588-6C37-48AD-90E2-9A20D3D3FA53}" type="presParOf" srcId="{06DB977A-7765-4984-B83E-E6687677AE49}" destId="{A455CBDD-873E-47DC-B4D6-351B4DE7A1DB}" srcOrd="1" destOrd="0" presId="urn:microsoft.com/office/officeart/2008/layout/HorizontalMultiLevelHierarchy"/>
    <dgm:cxn modelId="{9CECA9F0-E664-4329-945A-D09CD4BE0DC8}" type="presParOf" srcId="{E2B005D3-FDA0-49CD-B5AA-27188FB8C32A}" destId="{1F02AE97-9D58-4D92-A35F-B2748E22374D}" srcOrd="8" destOrd="0" presId="urn:microsoft.com/office/officeart/2008/layout/HorizontalMultiLevelHierarchy"/>
    <dgm:cxn modelId="{E16A7CE4-F4C2-4325-840B-F07EAF04C64B}" type="presParOf" srcId="{1F02AE97-9D58-4D92-A35F-B2748E22374D}" destId="{C016FD8C-8D9C-4A25-BB8A-F022690F1E4E}" srcOrd="0" destOrd="0" presId="urn:microsoft.com/office/officeart/2008/layout/HorizontalMultiLevelHierarchy"/>
    <dgm:cxn modelId="{1E1FF9FE-5A58-4E70-BDA7-478C2B96FE30}" type="presParOf" srcId="{E2B005D3-FDA0-49CD-B5AA-27188FB8C32A}" destId="{A4E8D6C0-FC7F-4344-BCDD-D6F2A4E19FB0}" srcOrd="9" destOrd="0" presId="urn:microsoft.com/office/officeart/2008/layout/HorizontalMultiLevelHierarchy"/>
    <dgm:cxn modelId="{8D16DDA1-6B5A-4153-9808-969860B387D3}" type="presParOf" srcId="{A4E8D6C0-FC7F-4344-BCDD-D6F2A4E19FB0}" destId="{0910C4D5-559F-4ED9-865F-FD9E0B75D5C1}" srcOrd="0" destOrd="0" presId="urn:microsoft.com/office/officeart/2008/layout/HorizontalMultiLevelHierarchy"/>
    <dgm:cxn modelId="{FEE4968F-215E-42C0-A5CF-EE78702783C9}" type="presParOf" srcId="{A4E8D6C0-FC7F-4344-BCDD-D6F2A4E19FB0}" destId="{ADAC0A50-5863-4B14-A569-6CFC55EE8047}" srcOrd="1" destOrd="0" presId="urn:microsoft.com/office/officeart/2008/layout/HorizontalMultiLevelHierarchy"/>
    <dgm:cxn modelId="{5C4EE743-3A8B-441F-82BA-1040B0E90D5B}" type="presParOf" srcId="{99C2153E-1940-4B19-9ADF-A4791C492C22}" destId="{39372AF6-71D9-43B3-8955-9D274CE7BD7A}" srcOrd="2" destOrd="0" presId="urn:microsoft.com/office/officeart/2008/layout/HorizontalMultiLevelHierarchy"/>
    <dgm:cxn modelId="{C9E7B275-28E8-4EDA-B845-8A638C282662}" type="presParOf" srcId="{39372AF6-71D9-43B3-8955-9D274CE7BD7A}" destId="{2366EC24-982C-4DD0-8F1C-E30943AF5B37}" srcOrd="0" destOrd="0" presId="urn:microsoft.com/office/officeart/2008/layout/HorizontalMultiLevelHierarchy"/>
    <dgm:cxn modelId="{AF2CC47A-DFB8-47C1-8E1C-25DB2E12D76E}" type="presParOf" srcId="{99C2153E-1940-4B19-9ADF-A4791C492C22}" destId="{9F0DC225-D07F-48BA-80CD-8D6CD0EF4FEB}" srcOrd="3" destOrd="0" presId="urn:microsoft.com/office/officeart/2008/layout/HorizontalMultiLevelHierarchy"/>
    <dgm:cxn modelId="{128A3AD7-39BB-4D4D-AF29-7A0CB87DC7FF}" type="presParOf" srcId="{9F0DC225-D07F-48BA-80CD-8D6CD0EF4FEB}" destId="{4463467E-C8CE-4503-9555-CCA701A552F2}" srcOrd="0" destOrd="0" presId="urn:microsoft.com/office/officeart/2008/layout/HorizontalMultiLevelHierarchy"/>
    <dgm:cxn modelId="{BA214083-5B2E-4640-8DA8-D2CEE671C6FE}" type="presParOf" srcId="{9F0DC225-D07F-48BA-80CD-8D6CD0EF4FEB}" destId="{797A98C7-53F4-4F52-B594-7552A8F20786}" srcOrd="1" destOrd="0" presId="urn:microsoft.com/office/officeart/2008/layout/HorizontalMultiLevelHierarchy"/>
    <dgm:cxn modelId="{E1777AB5-1C6F-4911-B95B-FDDB7A9384A5}" type="presParOf" srcId="{99C2153E-1940-4B19-9ADF-A4791C492C22}" destId="{E420061C-1FCF-4FAC-B40E-1B648BC23A7D}" srcOrd="4" destOrd="0" presId="urn:microsoft.com/office/officeart/2008/layout/HorizontalMultiLevelHierarchy"/>
    <dgm:cxn modelId="{778CAAB4-EDCB-4D8C-ABAD-A8C6A1A73C73}" type="presParOf" srcId="{E420061C-1FCF-4FAC-B40E-1B648BC23A7D}" destId="{91695836-E275-466C-A3DD-FF71EF4A84C4}" srcOrd="0" destOrd="0" presId="urn:microsoft.com/office/officeart/2008/layout/HorizontalMultiLevelHierarchy"/>
    <dgm:cxn modelId="{D51517CA-A363-4754-A436-1DDD2761EC25}" type="presParOf" srcId="{99C2153E-1940-4B19-9ADF-A4791C492C22}" destId="{4811B43E-AF7D-4B4A-8942-0C9FB93B9D2C}" srcOrd="5" destOrd="0" presId="urn:microsoft.com/office/officeart/2008/layout/HorizontalMultiLevelHierarchy"/>
    <dgm:cxn modelId="{39FB84B8-BCE9-4A31-B0CA-9AC45CDF4A38}" type="presParOf" srcId="{4811B43E-AF7D-4B4A-8942-0C9FB93B9D2C}" destId="{AB780709-EAAF-4471-B8FD-C47621FCA784}" srcOrd="0" destOrd="0" presId="urn:microsoft.com/office/officeart/2008/layout/HorizontalMultiLevelHierarchy"/>
    <dgm:cxn modelId="{FE9953ED-B896-4622-9076-EA255C87D9B1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Sistema de contabilidad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2626</Words>
  <Characters>14449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Shir Perez</cp:lastModifiedBy>
  <cp:revision>19</cp:revision>
  <dcterms:created xsi:type="dcterms:W3CDTF">2020-01-20T20:35:00Z</dcterms:created>
  <dcterms:modified xsi:type="dcterms:W3CDTF">2020-01-29T03:19:00Z</dcterms:modified>
</cp:coreProperties>
</file>