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84FD" w14:textId="12293EFA" w:rsidR="00FB2880" w:rsidRPr="0096412E" w:rsidRDefault="004C7144" w:rsidP="004C7144">
      <w:pPr>
        <w:jc w:val="center"/>
        <w:rPr>
          <w:b/>
          <w:bCs/>
          <w:lang w:val="en-US"/>
        </w:rPr>
      </w:pPr>
      <w:r w:rsidRPr="0096412E">
        <w:rPr>
          <w:b/>
          <w:bCs/>
          <w:lang w:val="en-US"/>
        </w:rPr>
        <w:t>MODULE 10</w:t>
      </w:r>
    </w:p>
    <w:p w14:paraId="5361C1D4" w14:textId="19652379" w:rsidR="004C7144" w:rsidRDefault="004C7144">
      <w:pPr>
        <w:rPr>
          <w:lang w:val="en-US"/>
        </w:rPr>
      </w:pPr>
    </w:p>
    <w:p w14:paraId="580EA3CF" w14:textId="44AF27A5" w:rsidR="00365F87" w:rsidRDefault="00365F87">
      <w:pPr>
        <w:rPr>
          <w:lang w:val="en-US"/>
        </w:rPr>
      </w:pPr>
    </w:p>
    <w:p w14:paraId="10BB030F" w14:textId="77777777" w:rsidR="00365F87" w:rsidRPr="00365F87" w:rsidRDefault="00365F87" w:rsidP="00365F87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gramStart"/>
      <w:r w:rsidRPr="00365F87">
        <w:rPr>
          <w:rFonts w:ascii="Arial" w:hAnsi="Arial" w:cs="Arial"/>
          <w:lang w:val="en-US"/>
        </w:rPr>
        <w:t>S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tudent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365F87">
        <w:rPr>
          <w:rFonts w:ascii="Arial" w:hAnsi="Arial" w:cs="Arial"/>
          <w:color w:val="000000"/>
          <w:sz w:val="21"/>
          <w:szCs w:val="21"/>
        </w:rPr>
        <w:t>StdNo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StdName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StdAddress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StdCity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StdState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StdZip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365F87">
        <w:rPr>
          <w:rFonts w:ascii="Arial" w:hAnsi="Arial" w:cs="Arial"/>
          <w:color w:val="000000"/>
          <w:sz w:val="21"/>
          <w:szCs w:val="21"/>
        </w:rPr>
        <w:t>StdEmai</w:t>
      </w:r>
      <w:proofErr w:type="spellEnd"/>
      <w:r w:rsidRPr="00365F87">
        <w:rPr>
          <w:rFonts w:ascii="Arial" w:hAnsi="Arial" w:cs="Arial"/>
          <w:color w:val="000000"/>
          <w:sz w:val="21"/>
          <w:szCs w:val="21"/>
        </w:rPr>
        <w:t>)</w:t>
      </w:r>
    </w:p>
    <w:p w14:paraId="71711DB4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1B8D78A1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Institution(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InstID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InstName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InstMascot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14:paraId="1D59843E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0E330A81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Lender(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LenderNo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LendName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14:paraId="5726B162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026FD120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StdNo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InstID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LenderNo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ProcDate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DisbMethod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DisbBank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DateAuth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NoteValue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Subsidized, Rate)</w:t>
      </w:r>
    </w:p>
    <w:p w14:paraId="16B667E8" w14:textId="36533821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ab/>
      </w: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FOREIGN KEY(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StdNo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 REFERENCES Student</w:t>
      </w:r>
    </w:p>
    <w:p w14:paraId="6EBCFA5C" w14:textId="319D1A16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ab/>
      </w: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FOREIGN KEY(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InstID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 REFERENCES Institution</w:t>
      </w:r>
    </w:p>
    <w:p w14:paraId="62DD8C69" w14:textId="72FE9E7F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ab/>
      </w: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FOREIGN KEY(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LenderNo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 REFERENCES Lender</w:t>
      </w:r>
    </w:p>
    <w:p w14:paraId="6860950C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StdNo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NOT NULL</w:t>
      </w:r>
    </w:p>
    <w:p w14:paraId="5C42E5B1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InstID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NOT NULL</w:t>
      </w:r>
    </w:p>
    <w:p w14:paraId="0D72AC91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LenderNo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NOT NULL</w:t>
      </w:r>
    </w:p>
    <w:p w14:paraId="0352F46C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20777A20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DisburseLine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LoanNo,DateSent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Amount,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OrigFee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GuarFee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</w:t>
      </w:r>
    </w:p>
    <w:p w14:paraId="2294DB85" w14:textId="2D136C8B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ab/>
      </w: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FOREIGN KEY(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) REFERENCES Loan</w:t>
      </w:r>
    </w:p>
    <w:p w14:paraId="43B64925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4320E363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5FC029B9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Conversion rules</w:t>
      </w:r>
    </w:p>
    <w:p w14:paraId="6A0D9976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Use the entity type rule to convert each entity type</w:t>
      </w:r>
    </w:p>
    <w:p w14:paraId="26C53C5B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Use the 1-M relationship rule for all relationships</w:t>
      </w:r>
    </w:p>
    <w:p w14:paraId="77A92587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Use  the M-N relationship rule (not needed).</w:t>
      </w:r>
    </w:p>
    <w:p w14:paraId="2F11AE45" w14:textId="77777777" w:rsidR="00365F87" w:rsidRPr="00365F87" w:rsidRDefault="00365F87" w:rsidP="0036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Use the identification dependency rule to make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 component of the PK of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DisburseLine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. The PK of the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DisburseLine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table is a combination of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LoanNo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and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DateSent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. A not null constraint is not needed for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DisburseLine.LoanNo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because this column is part of the primary key of </w:t>
      </w:r>
      <w:proofErr w:type="spellStart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DisburseLine</w:t>
      </w:r>
      <w:proofErr w:type="spellEnd"/>
      <w:r w:rsidRPr="00365F8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.</w:t>
      </w:r>
    </w:p>
    <w:p w14:paraId="0E90D0EB" w14:textId="54575B37" w:rsidR="00365F87" w:rsidRPr="00365F87" w:rsidRDefault="00365F87">
      <w:pPr>
        <w:rPr>
          <w:rFonts w:ascii="Arial" w:hAnsi="Arial" w:cs="Arial"/>
          <w:lang w:val="en-US"/>
        </w:rPr>
      </w:pPr>
    </w:p>
    <w:sectPr w:rsidR="00365F87" w:rsidRPr="00365F87" w:rsidSect="00DD00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44"/>
    <w:rsid w:val="00365F87"/>
    <w:rsid w:val="004C7144"/>
    <w:rsid w:val="0096412E"/>
    <w:rsid w:val="00DD00D7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B2E7"/>
  <w15:chartTrackingRefBased/>
  <w15:docId w15:val="{160840AA-C191-4041-AB0A-F5BA1BC1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F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Smrithi Menon</dc:creator>
  <cp:keywords/>
  <dc:description/>
  <cp:lastModifiedBy>Smrithi Menon</cp:lastModifiedBy>
  <cp:revision>2</cp:revision>
  <dcterms:created xsi:type="dcterms:W3CDTF">2022-03-24T03:51:00Z</dcterms:created>
  <dcterms:modified xsi:type="dcterms:W3CDTF">2022-03-24T04:05:00Z</dcterms:modified>
</cp:coreProperties>
</file>