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6DD37" w14:textId="77777777" w:rsidR="007C702D" w:rsidRPr="00911D90" w:rsidRDefault="007C702D" w:rsidP="007C702D">
      <w:pPr>
        <w:rPr>
          <w:rFonts w:ascii="Times New Roman" w:hAnsi="Times New Roman" w:cs="Times New Roman"/>
        </w:rPr>
      </w:pPr>
      <w:r w:rsidRPr="00911D90">
        <w:rPr>
          <w:rFonts w:ascii="Times New Roman" w:hAnsi="Times New Roman" w:cs="Times New Roman"/>
        </w:rPr>
        <w:pict w14:anchorId="7B4752F8">
          <v:rect id="_x0000_i1026" style="width:0;height:1.5pt" o:hralign="center" o:hrstd="t" o:hr="t" fillcolor="#a0a0a0" stroked="f"/>
        </w:pict>
      </w:r>
    </w:p>
    <w:p w14:paraId="0BA18131" w14:textId="77777777" w:rsidR="007C702D" w:rsidRPr="00911D90" w:rsidRDefault="007C702D" w:rsidP="007C702D">
      <w:pPr>
        <w:pStyle w:val="Heading1"/>
        <w:rPr>
          <w:rFonts w:ascii="Times New Roman" w:hAnsi="Times New Roman" w:cs="Times New Roman"/>
          <w:b/>
          <w:bCs/>
          <w:color w:val="000000" w:themeColor="text1"/>
          <w:sz w:val="36"/>
          <w:szCs w:val="32"/>
        </w:rPr>
      </w:pPr>
      <w:r w:rsidRPr="00911D90">
        <w:rPr>
          <w:rFonts w:ascii="Times New Roman" w:hAnsi="Times New Roman" w:cs="Times New Roman"/>
          <w:b/>
          <w:bCs/>
          <w:color w:val="000000" w:themeColor="text1"/>
          <w:sz w:val="36"/>
          <w:szCs w:val="32"/>
        </w:rPr>
        <w:t>Personalized Investment Recommendation System for Enhanced Customer Financial Well-being</w:t>
      </w:r>
    </w:p>
    <w:p w14:paraId="70D96FD7" w14:textId="77777777" w:rsidR="007C702D" w:rsidRPr="007C702D" w:rsidRDefault="007C702D" w:rsidP="007C70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C702D">
        <w:rPr>
          <w:rFonts w:ascii="Times New Roman" w:eastAsia="Times New Roman" w:hAnsi="Times New Roman" w:cs="Times New Roman"/>
          <w:b/>
          <w:bCs/>
          <w:kern w:val="0"/>
          <w:sz w:val="36"/>
          <w:szCs w:val="36"/>
          <w14:ligatures w14:val="none"/>
        </w:rPr>
        <w:t>Abstract</w:t>
      </w:r>
    </w:p>
    <w:p w14:paraId="60A4708F" w14:textId="77777777" w:rsidR="007C702D" w:rsidRPr="007C702D" w:rsidRDefault="007C702D" w:rsidP="007C70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02D">
        <w:rPr>
          <w:rFonts w:ascii="Times New Roman" w:eastAsia="Times New Roman" w:hAnsi="Times New Roman" w:cs="Times New Roman"/>
          <w:kern w:val="0"/>
          <w:sz w:val="24"/>
          <w:szCs w:val="24"/>
          <w14:ligatures w14:val="none"/>
        </w:rPr>
        <w:t>This project aims to develop a recommendation system that advises bank account holders on suitable investment products based on their financial profiles, transaction histories, and investment goals. The goal is to enhance customer satisfaction by providing personalized investment recommendations, thereby increasing customer loyalty and uptake of the bank's investment products.</w:t>
      </w:r>
    </w:p>
    <w:p w14:paraId="6AE0FF7A" w14:textId="77777777" w:rsidR="007C702D" w:rsidRPr="00911D90" w:rsidRDefault="007C702D" w:rsidP="007C702D">
      <w:pPr>
        <w:pStyle w:val="Heading2"/>
      </w:pPr>
      <w:r w:rsidRPr="00911D90">
        <w:t>Introduction</w:t>
      </w:r>
    </w:p>
    <w:p w14:paraId="54B5E800" w14:textId="77777777" w:rsidR="007C702D" w:rsidRPr="00911D90" w:rsidRDefault="007C702D" w:rsidP="007C702D">
      <w:pPr>
        <w:pStyle w:val="NormalWeb"/>
      </w:pPr>
      <w:r w:rsidRPr="00911D90">
        <w:t>In the competitive banking industry, providing personalized services is crucial for customer retention and satisfaction. This project focuses on developing a recommendation system that tailors investment advice to individual customers based on their unique financial situations. By leveraging data-driven insights, the bank can offer more relevant and appealing investment options, thereby fostering stronger customer relationships and driving higher product engagement.</w:t>
      </w:r>
    </w:p>
    <w:p w14:paraId="018D0F01" w14:textId="77777777" w:rsidR="007C702D" w:rsidRPr="00911D90" w:rsidRDefault="007C702D" w:rsidP="007C702D">
      <w:pPr>
        <w:pStyle w:val="Heading2"/>
      </w:pPr>
      <w:r w:rsidRPr="00911D90">
        <w:t>Data Collection and Preprocessing</w:t>
      </w:r>
    </w:p>
    <w:p w14:paraId="1B854C2B" w14:textId="77777777" w:rsidR="007C702D" w:rsidRPr="00911D90" w:rsidRDefault="007C702D" w:rsidP="007C702D">
      <w:pPr>
        <w:pStyle w:val="Heading3"/>
        <w:rPr>
          <w:rFonts w:ascii="Times New Roman" w:hAnsi="Times New Roman" w:cs="Times New Roman"/>
          <w:b/>
          <w:bCs/>
          <w:color w:val="000000" w:themeColor="text1"/>
        </w:rPr>
      </w:pPr>
      <w:r w:rsidRPr="00911D90">
        <w:rPr>
          <w:rFonts w:ascii="Times New Roman" w:hAnsi="Times New Roman" w:cs="Times New Roman"/>
          <w:b/>
          <w:bCs/>
          <w:color w:val="000000" w:themeColor="text1"/>
        </w:rPr>
        <w:t>Description of the Dataset</w:t>
      </w:r>
    </w:p>
    <w:p w14:paraId="63C7C6F1" w14:textId="77777777" w:rsidR="007C702D" w:rsidRPr="00911D90" w:rsidRDefault="007C702D" w:rsidP="007C702D">
      <w:pPr>
        <w:pStyle w:val="NormalWeb"/>
      </w:pPr>
      <w:r w:rsidRPr="00911D90">
        <w:t>The dataset includes the following features:</w:t>
      </w:r>
    </w:p>
    <w:p w14:paraId="0227EF2C" w14:textId="77777777" w:rsidR="007C702D" w:rsidRPr="00911D90" w:rsidRDefault="007C702D" w:rsidP="007C702D">
      <w:pPr>
        <w:numPr>
          <w:ilvl w:val="0"/>
          <w:numId w:val="2"/>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Age</w:t>
      </w:r>
    </w:p>
    <w:p w14:paraId="510F1E16" w14:textId="77777777" w:rsidR="007C702D" w:rsidRPr="00911D90" w:rsidRDefault="007C702D" w:rsidP="007C702D">
      <w:pPr>
        <w:numPr>
          <w:ilvl w:val="0"/>
          <w:numId w:val="2"/>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Marital Status</w:t>
      </w:r>
    </w:p>
    <w:p w14:paraId="4C020730" w14:textId="77777777" w:rsidR="007C702D" w:rsidRPr="00911D90" w:rsidRDefault="007C702D" w:rsidP="007C702D">
      <w:pPr>
        <w:numPr>
          <w:ilvl w:val="0"/>
          <w:numId w:val="2"/>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Education Level</w:t>
      </w:r>
    </w:p>
    <w:p w14:paraId="04DA9B13" w14:textId="77777777" w:rsidR="007C702D" w:rsidRPr="00911D90" w:rsidRDefault="007C702D" w:rsidP="007C702D">
      <w:pPr>
        <w:numPr>
          <w:ilvl w:val="0"/>
          <w:numId w:val="2"/>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Occupation</w:t>
      </w:r>
    </w:p>
    <w:p w14:paraId="517BEB30" w14:textId="77777777" w:rsidR="007C702D" w:rsidRPr="00911D90" w:rsidRDefault="007C702D" w:rsidP="007C702D">
      <w:pPr>
        <w:numPr>
          <w:ilvl w:val="0"/>
          <w:numId w:val="2"/>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Income Level</w:t>
      </w:r>
    </w:p>
    <w:p w14:paraId="19FA6EA0" w14:textId="77777777" w:rsidR="007C702D" w:rsidRPr="00911D90" w:rsidRDefault="007C702D" w:rsidP="007C702D">
      <w:pPr>
        <w:numPr>
          <w:ilvl w:val="0"/>
          <w:numId w:val="2"/>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Location</w:t>
      </w:r>
    </w:p>
    <w:p w14:paraId="3772AFF7" w14:textId="77777777" w:rsidR="007C702D" w:rsidRPr="00911D90" w:rsidRDefault="007C702D" w:rsidP="007C702D">
      <w:pPr>
        <w:numPr>
          <w:ilvl w:val="0"/>
          <w:numId w:val="2"/>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Monthly Average Balance</w:t>
      </w:r>
    </w:p>
    <w:p w14:paraId="45D56747" w14:textId="77777777" w:rsidR="007C702D" w:rsidRPr="00911D90" w:rsidRDefault="007C702D" w:rsidP="007C702D">
      <w:pPr>
        <w:numPr>
          <w:ilvl w:val="0"/>
          <w:numId w:val="2"/>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Number Of Transactions Per Month</w:t>
      </w:r>
    </w:p>
    <w:p w14:paraId="26E7F2C0" w14:textId="77777777" w:rsidR="007C702D" w:rsidRPr="00911D90" w:rsidRDefault="007C702D" w:rsidP="007C702D">
      <w:pPr>
        <w:numPr>
          <w:ilvl w:val="0"/>
          <w:numId w:val="2"/>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Existing Bank Products</w:t>
      </w:r>
    </w:p>
    <w:p w14:paraId="2B586F11" w14:textId="77777777" w:rsidR="007C702D" w:rsidRPr="00911D90" w:rsidRDefault="007C702D" w:rsidP="007C702D">
      <w:pPr>
        <w:numPr>
          <w:ilvl w:val="0"/>
          <w:numId w:val="2"/>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Investment Horizon</w:t>
      </w:r>
    </w:p>
    <w:p w14:paraId="1704A895" w14:textId="77777777" w:rsidR="007C702D" w:rsidRPr="00911D90" w:rsidRDefault="007C702D" w:rsidP="007C702D">
      <w:pPr>
        <w:pStyle w:val="Heading3"/>
        <w:rPr>
          <w:rFonts w:ascii="Times New Roman" w:hAnsi="Times New Roman" w:cs="Times New Roman"/>
          <w:b/>
          <w:bCs/>
          <w:color w:val="000000" w:themeColor="text1"/>
        </w:rPr>
      </w:pPr>
      <w:r w:rsidRPr="00911D90">
        <w:rPr>
          <w:rFonts w:ascii="Times New Roman" w:hAnsi="Times New Roman" w:cs="Times New Roman"/>
          <w:b/>
          <w:bCs/>
          <w:color w:val="000000" w:themeColor="text1"/>
        </w:rPr>
        <w:t>Steps Taken to Clean and Preprocess the Data</w:t>
      </w:r>
    </w:p>
    <w:p w14:paraId="28C41513" w14:textId="77777777" w:rsidR="007C702D" w:rsidRPr="00911D90" w:rsidRDefault="007C702D" w:rsidP="007C702D">
      <w:pPr>
        <w:numPr>
          <w:ilvl w:val="0"/>
          <w:numId w:val="3"/>
        </w:numPr>
        <w:spacing w:before="100" w:beforeAutospacing="1" w:after="100" w:afterAutospacing="1" w:line="240" w:lineRule="auto"/>
        <w:rPr>
          <w:rFonts w:ascii="Times New Roman" w:hAnsi="Times New Roman" w:cs="Times New Roman"/>
        </w:rPr>
      </w:pPr>
      <w:r w:rsidRPr="00911D90">
        <w:rPr>
          <w:rStyle w:val="Strong"/>
          <w:rFonts w:ascii="Times New Roman" w:hAnsi="Times New Roman" w:cs="Times New Roman"/>
        </w:rPr>
        <w:t>Drop Duplicates</w:t>
      </w:r>
      <w:r w:rsidRPr="00911D90">
        <w:rPr>
          <w:rFonts w:ascii="Times New Roman" w:hAnsi="Times New Roman" w:cs="Times New Roman"/>
        </w:rPr>
        <w:t>: Removed duplicate records to ensure data quality.</w:t>
      </w:r>
    </w:p>
    <w:p w14:paraId="0569558B" w14:textId="77777777" w:rsidR="007C702D" w:rsidRPr="00911D90" w:rsidRDefault="007C702D" w:rsidP="007C702D">
      <w:pPr>
        <w:numPr>
          <w:ilvl w:val="0"/>
          <w:numId w:val="3"/>
        </w:numPr>
        <w:spacing w:before="100" w:beforeAutospacing="1" w:after="100" w:afterAutospacing="1" w:line="240" w:lineRule="auto"/>
        <w:rPr>
          <w:rFonts w:ascii="Times New Roman" w:hAnsi="Times New Roman" w:cs="Times New Roman"/>
        </w:rPr>
      </w:pPr>
      <w:r w:rsidRPr="00911D90">
        <w:rPr>
          <w:rStyle w:val="Strong"/>
          <w:rFonts w:ascii="Times New Roman" w:hAnsi="Times New Roman" w:cs="Times New Roman"/>
        </w:rPr>
        <w:t>Treat Outliers</w:t>
      </w:r>
      <w:r w:rsidRPr="00911D90">
        <w:rPr>
          <w:rFonts w:ascii="Times New Roman" w:hAnsi="Times New Roman" w:cs="Times New Roman"/>
        </w:rPr>
        <w:t>: Used box plots to identify and handle outliers.</w:t>
      </w:r>
    </w:p>
    <w:p w14:paraId="35036E98" w14:textId="114B8248" w:rsidR="007C702D" w:rsidRPr="00911D90" w:rsidRDefault="007C702D" w:rsidP="007C702D">
      <w:pPr>
        <w:numPr>
          <w:ilvl w:val="0"/>
          <w:numId w:val="3"/>
        </w:numPr>
        <w:spacing w:before="100" w:beforeAutospacing="1" w:after="100" w:afterAutospacing="1" w:line="240" w:lineRule="auto"/>
        <w:rPr>
          <w:rFonts w:ascii="Times New Roman" w:hAnsi="Times New Roman" w:cs="Times New Roman"/>
        </w:rPr>
      </w:pPr>
      <w:r w:rsidRPr="00911D90">
        <w:rPr>
          <w:rStyle w:val="Strong"/>
          <w:rFonts w:ascii="Times New Roman" w:hAnsi="Times New Roman" w:cs="Times New Roman"/>
        </w:rPr>
        <w:t>Impute Missing Values</w:t>
      </w:r>
      <w:r w:rsidRPr="00911D90">
        <w:rPr>
          <w:rFonts w:ascii="Times New Roman" w:hAnsi="Times New Roman" w:cs="Times New Roman"/>
        </w:rPr>
        <w:t>: Applied KNN imputer</w:t>
      </w:r>
      <w:r w:rsidRPr="00911D90">
        <w:rPr>
          <w:rFonts w:ascii="Times New Roman" w:hAnsi="Times New Roman" w:cs="Times New Roman"/>
        </w:rPr>
        <w:t xml:space="preserve"> and </w:t>
      </w:r>
      <w:proofErr w:type="spellStart"/>
      <w:r w:rsidRPr="00911D90">
        <w:rPr>
          <w:rFonts w:ascii="Times New Roman" w:hAnsi="Times New Roman" w:cs="Times New Roman"/>
        </w:rPr>
        <w:t>SimpleImputer</w:t>
      </w:r>
      <w:proofErr w:type="spellEnd"/>
      <w:r w:rsidRPr="00911D90">
        <w:rPr>
          <w:rFonts w:ascii="Times New Roman" w:hAnsi="Times New Roman" w:cs="Times New Roman"/>
        </w:rPr>
        <w:t xml:space="preserve"> to fill in missing values.</w:t>
      </w:r>
    </w:p>
    <w:p w14:paraId="5FB6806E" w14:textId="77777777" w:rsidR="007C702D" w:rsidRPr="00911D90" w:rsidRDefault="007C702D" w:rsidP="007C702D">
      <w:pPr>
        <w:numPr>
          <w:ilvl w:val="0"/>
          <w:numId w:val="3"/>
        </w:numPr>
        <w:spacing w:before="100" w:beforeAutospacing="1" w:after="100" w:afterAutospacing="1" w:line="240" w:lineRule="auto"/>
        <w:rPr>
          <w:rFonts w:ascii="Times New Roman" w:hAnsi="Times New Roman" w:cs="Times New Roman"/>
        </w:rPr>
      </w:pPr>
      <w:r w:rsidRPr="00911D90">
        <w:rPr>
          <w:rStyle w:val="Strong"/>
          <w:rFonts w:ascii="Times New Roman" w:hAnsi="Times New Roman" w:cs="Times New Roman"/>
        </w:rPr>
        <w:t>Encode Categorical Features</w:t>
      </w:r>
      <w:r w:rsidRPr="00911D90">
        <w:rPr>
          <w:rFonts w:ascii="Times New Roman" w:hAnsi="Times New Roman" w:cs="Times New Roman"/>
        </w:rPr>
        <w:t>: Utilized ordinal encoding for categorical variables.</w:t>
      </w:r>
    </w:p>
    <w:p w14:paraId="4FDA09CA" w14:textId="6A4E22DE" w:rsidR="007C702D" w:rsidRPr="00911D90" w:rsidRDefault="007C702D" w:rsidP="007C702D">
      <w:pPr>
        <w:pStyle w:val="Heading2"/>
      </w:pPr>
      <w:r w:rsidRPr="00911D90">
        <w:lastRenderedPageBreak/>
        <w:t>Exploratory Data Analysis (EDA)</w:t>
      </w:r>
    </w:p>
    <w:p w14:paraId="7AB65F33" w14:textId="77777777" w:rsidR="007C702D" w:rsidRPr="00911D90" w:rsidRDefault="007C702D" w:rsidP="007C702D">
      <w:pPr>
        <w:pStyle w:val="Heading3"/>
        <w:rPr>
          <w:rFonts w:ascii="Times New Roman" w:hAnsi="Times New Roman" w:cs="Times New Roman"/>
          <w:b/>
          <w:bCs/>
          <w:color w:val="000000" w:themeColor="text1"/>
        </w:rPr>
      </w:pPr>
      <w:r w:rsidRPr="00911D90">
        <w:rPr>
          <w:rFonts w:ascii="Times New Roman" w:hAnsi="Times New Roman" w:cs="Times New Roman"/>
          <w:b/>
          <w:bCs/>
          <w:color w:val="000000" w:themeColor="text1"/>
        </w:rPr>
        <w:t>Key Insights from the Data</w:t>
      </w:r>
    </w:p>
    <w:p w14:paraId="416F190B" w14:textId="77777777" w:rsidR="007C702D" w:rsidRPr="00911D90" w:rsidRDefault="007C702D" w:rsidP="007C702D">
      <w:pPr>
        <w:numPr>
          <w:ilvl w:val="0"/>
          <w:numId w:val="4"/>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The dataset was nearly balanced across various categories.</w:t>
      </w:r>
    </w:p>
    <w:p w14:paraId="5E209C07" w14:textId="77777777" w:rsidR="007C702D" w:rsidRPr="00911D90" w:rsidRDefault="007C702D" w:rsidP="007C702D">
      <w:pPr>
        <w:numPr>
          <w:ilvl w:val="0"/>
          <w:numId w:val="4"/>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Outliers were present and handled appropriately.</w:t>
      </w:r>
    </w:p>
    <w:p w14:paraId="3465F437" w14:textId="77777777" w:rsidR="007C702D" w:rsidRPr="00911D90" w:rsidRDefault="007C702D" w:rsidP="007C702D">
      <w:pPr>
        <w:pStyle w:val="Heading3"/>
        <w:rPr>
          <w:rFonts w:ascii="Times New Roman" w:hAnsi="Times New Roman" w:cs="Times New Roman"/>
          <w:b/>
          <w:bCs/>
          <w:color w:val="000000" w:themeColor="text1"/>
        </w:rPr>
      </w:pPr>
      <w:r w:rsidRPr="00911D90">
        <w:rPr>
          <w:rFonts w:ascii="Times New Roman" w:hAnsi="Times New Roman" w:cs="Times New Roman"/>
          <w:b/>
          <w:bCs/>
          <w:color w:val="000000" w:themeColor="text1"/>
        </w:rPr>
        <w:t>Visualization Techniques Used</w:t>
      </w:r>
    </w:p>
    <w:p w14:paraId="4656B9C2" w14:textId="77777777" w:rsidR="007C702D" w:rsidRPr="00911D90" w:rsidRDefault="007C702D" w:rsidP="007C702D">
      <w:pPr>
        <w:numPr>
          <w:ilvl w:val="0"/>
          <w:numId w:val="5"/>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Box plots were employed to identify and visualize outliers in the data.</w:t>
      </w:r>
    </w:p>
    <w:p w14:paraId="09F9D219" w14:textId="77777777" w:rsidR="007C702D" w:rsidRPr="00911D90" w:rsidRDefault="007C702D" w:rsidP="007C702D">
      <w:pPr>
        <w:pStyle w:val="Heading2"/>
      </w:pPr>
      <w:r w:rsidRPr="00911D90">
        <w:t>Clustering Methodology</w:t>
      </w:r>
    </w:p>
    <w:p w14:paraId="4FFDCE77" w14:textId="77777777" w:rsidR="007C702D" w:rsidRPr="00911D90" w:rsidRDefault="007C702D" w:rsidP="007C702D">
      <w:pPr>
        <w:pStyle w:val="Heading3"/>
        <w:rPr>
          <w:rFonts w:ascii="Times New Roman" w:hAnsi="Times New Roman" w:cs="Times New Roman"/>
          <w:b/>
          <w:bCs/>
          <w:color w:val="000000" w:themeColor="text1"/>
        </w:rPr>
      </w:pPr>
      <w:r w:rsidRPr="00911D90">
        <w:rPr>
          <w:rFonts w:ascii="Times New Roman" w:hAnsi="Times New Roman" w:cs="Times New Roman"/>
          <w:b/>
          <w:bCs/>
          <w:color w:val="000000" w:themeColor="text1"/>
        </w:rPr>
        <w:t>Explanation of the Clustering Algorithm(s) Used</w:t>
      </w:r>
    </w:p>
    <w:p w14:paraId="56E68CB6" w14:textId="77777777" w:rsidR="007C702D" w:rsidRPr="00911D90" w:rsidRDefault="007C702D" w:rsidP="007C702D">
      <w:pPr>
        <w:numPr>
          <w:ilvl w:val="0"/>
          <w:numId w:val="6"/>
        </w:numPr>
        <w:spacing w:before="100" w:beforeAutospacing="1" w:after="100" w:afterAutospacing="1" w:line="240" w:lineRule="auto"/>
        <w:rPr>
          <w:rFonts w:ascii="Times New Roman" w:hAnsi="Times New Roman" w:cs="Times New Roman"/>
        </w:rPr>
      </w:pPr>
      <w:proofErr w:type="spellStart"/>
      <w:r w:rsidRPr="00911D90">
        <w:rPr>
          <w:rStyle w:val="Strong"/>
          <w:rFonts w:ascii="Times New Roman" w:hAnsi="Times New Roman" w:cs="Times New Roman"/>
        </w:rPr>
        <w:t>KMeans</w:t>
      </w:r>
      <w:proofErr w:type="spellEnd"/>
      <w:r w:rsidRPr="00911D90">
        <w:rPr>
          <w:rFonts w:ascii="Times New Roman" w:hAnsi="Times New Roman" w:cs="Times New Roman"/>
        </w:rPr>
        <w:t xml:space="preserve">: Applied </w:t>
      </w:r>
      <w:proofErr w:type="spellStart"/>
      <w:r w:rsidRPr="00911D90">
        <w:rPr>
          <w:rFonts w:ascii="Times New Roman" w:hAnsi="Times New Roman" w:cs="Times New Roman"/>
        </w:rPr>
        <w:t>KMeans</w:t>
      </w:r>
      <w:proofErr w:type="spellEnd"/>
      <w:r w:rsidRPr="00911D90">
        <w:rPr>
          <w:rFonts w:ascii="Times New Roman" w:hAnsi="Times New Roman" w:cs="Times New Roman"/>
        </w:rPr>
        <w:t xml:space="preserve"> clustering algorithm, which partitioned the data into distinct clusters.</w:t>
      </w:r>
    </w:p>
    <w:p w14:paraId="65B10805" w14:textId="77777777" w:rsidR="007C702D" w:rsidRPr="00911D90" w:rsidRDefault="007C702D" w:rsidP="007C702D">
      <w:pPr>
        <w:numPr>
          <w:ilvl w:val="0"/>
          <w:numId w:val="6"/>
        </w:numPr>
        <w:spacing w:before="100" w:beforeAutospacing="1" w:after="100" w:afterAutospacing="1" w:line="240" w:lineRule="auto"/>
        <w:rPr>
          <w:rFonts w:ascii="Times New Roman" w:hAnsi="Times New Roman" w:cs="Times New Roman"/>
        </w:rPr>
      </w:pPr>
      <w:proofErr w:type="spellStart"/>
      <w:r w:rsidRPr="00911D90">
        <w:rPr>
          <w:rStyle w:val="Strong"/>
          <w:rFonts w:ascii="Times New Roman" w:hAnsi="Times New Roman" w:cs="Times New Roman"/>
        </w:rPr>
        <w:t>DBScan</w:t>
      </w:r>
      <w:proofErr w:type="spellEnd"/>
      <w:r w:rsidRPr="00911D90">
        <w:rPr>
          <w:rFonts w:ascii="Times New Roman" w:hAnsi="Times New Roman" w:cs="Times New Roman"/>
        </w:rPr>
        <w:t xml:space="preserve">: Also tried </w:t>
      </w:r>
      <w:proofErr w:type="spellStart"/>
      <w:r w:rsidRPr="00911D90">
        <w:rPr>
          <w:rFonts w:ascii="Times New Roman" w:hAnsi="Times New Roman" w:cs="Times New Roman"/>
        </w:rPr>
        <w:t>DBScan</w:t>
      </w:r>
      <w:proofErr w:type="spellEnd"/>
      <w:r w:rsidRPr="00911D90">
        <w:rPr>
          <w:rFonts w:ascii="Times New Roman" w:hAnsi="Times New Roman" w:cs="Times New Roman"/>
        </w:rPr>
        <w:t xml:space="preserve">, but </w:t>
      </w:r>
      <w:proofErr w:type="spellStart"/>
      <w:r w:rsidRPr="00911D90">
        <w:rPr>
          <w:rFonts w:ascii="Times New Roman" w:hAnsi="Times New Roman" w:cs="Times New Roman"/>
        </w:rPr>
        <w:t>KMeans</w:t>
      </w:r>
      <w:proofErr w:type="spellEnd"/>
      <w:r w:rsidRPr="00911D90">
        <w:rPr>
          <w:rFonts w:ascii="Times New Roman" w:hAnsi="Times New Roman" w:cs="Times New Roman"/>
        </w:rPr>
        <w:t xml:space="preserve"> provided better results.</w:t>
      </w:r>
    </w:p>
    <w:p w14:paraId="538D82DA" w14:textId="77777777" w:rsidR="007C702D" w:rsidRPr="00911D90" w:rsidRDefault="007C702D" w:rsidP="007C702D">
      <w:pPr>
        <w:pStyle w:val="Heading3"/>
        <w:rPr>
          <w:rFonts w:ascii="Times New Roman" w:hAnsi="Times New Roman" w:cs="Times New Roman"/>
          <w:b/>
          <w:bCs/>
          <w:color w:val="000000" w:themeColor="text1"/>
        </w:rPr>
      </w:pPr>
      <w:r w:rsidRPr="00911D90">
        <w:rPr>
          <w:rFonts w:ascii="Times New Roman" w:hAnsi="Times New Roman" w:cs="Times New Roman"/>
          <w:b/>
          <w:bCs/>
          <w:color w:val="000000" w:themeColor="text1"/>
        </w:rPr>
        <w:t>Reasons for Choosing the Specific Algorithm(s)</w:t>
      </w:r>
    </w:p>
    <w:p w14:paraId="76E1D9A1" w14:textId="77777777" w:rsidR="007C702D" w:rsidRPr="00911D90" w:rsidRDefault="007C702D" w:rsidP="007C702D">
      <w:pPr>
        <w:pStyle w:val="NormalWeb"/>
      </w:pPr>
      <w:proofErr w:type="spellStart"/>
      <w:r w:rsidRPr="00911D90">
        <w:t>KMeans</w:t>
      </w:r>
      <w:proofErr w:type="spellEnd"/>
      <w:r w:rsidRPr="00911D90">
        <w:t xml:space="preserve"> was chosen due to its simplicity and effectiveness in handling large datasets. It also allowed for easy interpretation of clusters.</w:t>
      </w:r>
    </w:p>
    <w:p w14:paraId="51670008" w14:textId="77777777" w:rsidR="007C702D" w:rsidRPr="00911D90" w:rsidRDefault="007C702D" w:rsidP="007C702D">
      <w:pPr>
        <w:pStyle w:val="Heading3"/>
        <w:rPr>
          <w:rFonts w:ascii="Times New Roman" w:hAnsi="Times New Roman" w:cs="Times New Roman"/>
          <w:b/>
          <w:bCs/>
          <w:color w:val="000000" w:themeColor="text1"/>
        </w:rPr>
      </w:pPr>
      <w:r w:rsidRPr="00911D90">
        <w:rPr>
          <w:rFonts w:ascii="Times New Roman" w:hAnsi="Times New Roman" w:cs="Times New Roman"/>
          <w:b/>
          <w:bCs/>
          <w:color w:val="000000" w:themeColor="text1"/>
        </w:rPr>
        <w:t>Details on Parameter Tuning or Optimization Performed</w:t>
      </w:r>
    </w:p>
    <w:p w14:paraId="77790733" w14:textId="77777777" w:rsidR="007C702D" w:rsidRPr="00911D90" w:rsidRDefault="007C702D" w:rsidP="007C702D">
      <w:pPr>
        <w:numPr>
          <w:ilvl w:val="0"/>
          <w:numId w:val="7"/>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Iterated over a range of values to determine the optimal number of clusters (K).</w:t>
      </w:r>
    </w:p>
    <w:p w14:paraId="791616A0" w14:textId="77777777" w:rsidR="007C702D" w:rsidRPr="00911D90" w:rsidRDefault="007C702D" w:rsidP="007C702D">
      <w:pPr>
        <w:numPr>
          <w:ilvl w:val="0"/>
          <w:numId w:val="7"/>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Tested the model on both scaled and unscaled data, with unscaled data yielding better results.</w:t>
      </w:r>
    </w:p>
    <w:p w14:paraId="5F6EF5EE" w14:textId="77777777" w:rsidR="007C702D" w:rsidRPr="00911D90" w:rsidRDefault="007C702D" w:rsidP="007C702D">
      <w:pPr>
        <w:pStyle w:val="Heading2"/>
      </w:pPr>
      <w:r w:rsidRPr="00911D90">
        <w:t>Feature Importance Analysis</w:t>
      </w:r>
    </w:p>
    <w:p w14:paraId="3EDD8467" w14:textId="77777777" w:rsidR="007C702D" w:rsidRPr="00911D90" w:rsidRDefault="007C702D" w:rsidP="007C702D">
      <w:pPr>
        <w:pStyle w:val="Heading3"/>
        <w:rPr>
          <w:rFonts w:ascii="Times New Roman" w:hAnsi="Times New Roman" w:cs="Times New Roman"/>
          <w:b/>
          <w:bCs/>
          <w:color w:val="000000" w:themeColor="text1"/>
        </w:rPr>
      </w:pPr>
      <w:r w:rsidRPr="00911D90">
        <w:rPr>
          <w:rFonts w:ascii="Times New Roman" w:hAnsi="Times New Roman" w:cs="Times New Roman"/>
          <w:b/>
          <w:bCs/>
          <w:color w:val="000000" w:themeColor="text1"/>
        </w:rPr>
        <w:t>Methods Used for Determining Feature Importance</w:t>
      </w:r>
    </w:p>
    <w:p w14:paraId="532D2E32" w14:textId="77777777" w:rsidR="007C702D" w:rsidRPr="00911D90" w:rsidRDefault="007C702D" w:rsidP="007C702D">
      <w:pPr>
        <w:numPr>
          <w:ilvl w:val="0"/>
          <w:numId w:val="8"/>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Utilized the SHAP (</w:t>
      </w:r>
      <w:proofErr w:type="spellStart"/>
      <w:r w:rsidRPr="00911D90">
        <w:rPr>
          <w:rFonts w:ascii="Times New Roman" w:hAnsi="Times New Roman" w:cs="Times New Roman"/>
        </w:rPr>
        <w:t>SHapley</w:t>
      </w:r>
      <w:proofErr w:type="spellEnd"/>
      <w:r w:rsidRPr="00911D90">
        <w:rPr>
          <w:rFonts w:ascii="Times New Roman" w:hAnsi="Times New Roman" w:cs="Times New Roman"/>
        </w:rPr>
        <w:t xml:space="preserve"> Additive </w:t>
      </w:r>
      <w:proofErr w:type="spellStart"/>
      <w:r w:rsidRPr="00911D90">
        <w:rPr>
          <w:rFonts w:ascii="Times New Roman" w:hAnsi="Times New Roman" w:cs="Times New Roman"/>
        </w:rPr>
        <w:t>exPlanations</w:t>
      </w:r>
      <w:proofErr w:type="spellEnd"/>
      <w:r w:rsidRPr="00911D90">
        <w:rPr>
          <w:rFonts w:ascii="Times New Roman" w:hAnsi="Times New Roman" w:cs="Times New Roman"/>
        </w:rPr>
        <w:t>) method to identify the most influential features.</w:t>
      </w:r>
    </w:p>
    <w:p w14:paraId="075218A6" w14:textId="77777777" w:rsidR="007C702D" w:rsidRPr="00911D90" w:rsidRDefault="007C702D" w:rsidP="007C702D">
      <w:pPr>
        <w:pStyle w:val="Heading3"/>
        <w:rPr>
          <w:rFonts w:ascii="Times New Roman" w:hAnsi="Times New Roman" w:cs="Times New Roman"/>
          <w:b/>
          <w:bCs/>
          <w:color w:val="000000" w:themeColor="text1"/>
        </w:rPr>
      </w:pPr>
      <w:r w:rsidRPr="00911D90">
        <w:rPr>
          <w:rFonts w:ascii="Times New Roman" w:hAnsi="Times New Roman" w:cs="Times New Roman"/>
          <w:b/>
          <w:bCs/>
          <w:color w:val="000000" w:themeColor="text1"/>
        </w:rPr>
        <w:t>Top Features Identified</w:t>
      </w:r>
    </w:p>
    <w:p w14:paraId="73883BAB" w14:textId="77777777" w:rsidR="007C702D" w:rsidRPr="00911D90" w:rsidRDefault="007C702D" w:rsidP="007C702D">
      <w:pPr>
        <w:numPr>
          <w:ilvl w:val="0"/>
          <w:numId w:val="9"/>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Occupation</w:t>
      </w:r>
    </w:p>
    <w:p w14:paraId="4C660522" w14:textId="77777777" w:rsidR="007C702D" w:rsidRPr="00911D90" w:rsidRDefault="007C702D" w:rsidP="007C702D">
      <w:pPr>
        <w:numPr>
          <w:ilvl w:val="0"/>
          <w:numId w:val="9"/>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Income Level</w:t>
      </w:r>
    </w:p>
    <w:p w14:paraId="00DFC67E" w14:textId="77777777" w:rsidR="007C702D" w:rsidRPr="00911D90" w:rsidRDefault="007C702D" w:rsidP="007C702D">
      <w:pPr>
        <w:numPr>
          <w:ilvl w:val="0"/>
          <w:numId w:val="9"/>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Monthly Average Balance</w:t>
      </w:r>
    </w:p>
    <w:p w14:paraId="23CE7AC9" w14:textId="77777777" w:rsidR="007C702D" w:rsidRPr="00911D90" w:rsidRDefault="007C702D" w:rsidP="007C702D">
      <w:pPr>
        <w:numPr>
          <w:ilvl w:val="0"/>
          <w:numId w:val="9"/>
        </w:numPr>
        <w:spacing w:before="100" w:beforeAutospacing="1" w:after="100" w:afterAutospacing="1" w:line="240" w:lineRule="auto"/>
        <w:rPr>
          <w:rFonts w:ascii="Times New Roman" w:hAnsi="Times New Roman" w:cs="Times New Roman"/>
        </w:rPr>
      </w:pPr>
      <w:r w:rsidRPr="00911D90">
        <w:rPr>
          <w:rFonts w:ascii="Times New Roman" w:hAnsi="Times New Roman" w:cs="Times New Roman"/>
        </w:rPr>
        <w:t>Number Of Transactions Per Month</w:t>
      </w:r>
    </w:p>
    <w:p w14:paraId="15887DCB" w14:textId="77777777" w:rsidR="007C702D" w:rsidRPr="00911D90" w:rsidRDefault="007C702D" w:rsidP="007C702D">
      <w:pPr>
        <w:pStyle w:val="Heading2"/>
      </w:pPr>
      <w:r w:rsidRPr="00911D90">
        <w:t>Results</w:t>
      </w:r>
    </w:p>
    <w:p w14:paraId="304E9DBA" w14:textId="77777777" w:rsidR="007C702D" w:rsidRPr="00911D90" w:rsidRDefault="007C702D" w:rsidP="007C702D">
      <w:pPr>
        <w:pStyle w:val="Heading3"/>
        <w:rPr>
          <w:rFonts w:ascii="Times New Roman" w:hAnsi="Times New Roman" w:cs="Times New Roman"/>
          <w:b/>
          <w:bCs/>
          <w:color w:val="000000" w:themeColor="text1"/>
        </w:rPr>
      </w:pPr>
      <w:r w:rsidRPr="00911D90">
        <w:rPr>
          <w:rFonts w:ascii="Times New Roman" w:hAnsi="Times New Roman" w:cs="Times New Roman"/>
          <w:b/>
          <w:bCs/>
          <w:color w:val="000000" w:themeColor="text1"/>
        </w:rPr>
        <w:lastRenderedPageBreak/>
        <w:t>Clustering Evaluation Metrics</w:t>
      </w:r>
    </w:p>
    <w:tbl>
      <w:tblPr>
        <w:tblW w:w="9466" w:type="dxa"/>
        <w:tblCellSpacing w:w="15" w:type="dxa"/>
        <w:shd w:val="clear" w:color="auto" w:fill="DBDBDB" w:themeFill="accent3" w:themeFillTint="66"/>
        <w:tblCellMar>
          <w:top w:w="15" w:type="dxa"/>
          <w:left w:w="15" w:type="dxa"/>
          <w:bottom w:w="15" w:type="dxa"/>
          <w:right w:w="15" w:type="dxa"/>
        </w:tblCellMar>
        <w:tblLook w:val="04A0" w:firstRow="1" w:lastRow="0" w:firstColumn="1" w:lastColumn="0" w:noHBand="0" w:noVBand="1"/>
      </w:tblPr>
      <w:tblGrid>
        <w:gridCol w:w="873"/>
        <w:gridCol w:w="1976"/>
        <w:gridCol w:w="2059"/>
        <w:gridCol w:w="2748"/>
        <w:gridCol w:w="1810"/>
      </w:tblGrid>
      <w:tr w:rsidR="00911D90" w:rsidRPr="00911D90" w14:paraId="600D1224" w14:textId="77777777" w:rsidTr="00911D90">
        <w:trPr>
          <w:trHeight w:val="927"/>
          <w:tblHeader/>
          <w:tblCellSpacing w:w="15" w:type="dxa"/>
        </w:trPr>
        <w:tc>
          <w:tcPr>
            <w:tcW w:w="0" w:type="auto"/>
            <w:shd w:val="clear" w:color="auto" w:fill="DBDBDB" w:themeFill="accent3" w:themeFillTint="66"/>
            <w:vAlign w:val="center"/>
            <w:hideMark/>
          </w:tcPr>
          <w:p w14:paraId="5305BF43" w14:textId="77777777" w:rsidR="007C702D" w:rsidRPr="00911D90" w:rsidRDefault="007C702D">
            <w:pPr>
              <w:jc w:val="center"/>
              <w:rPr>
                <w:rFonts w:ascii="Times New Roman" w:hAnsi="Times New Roman" w:cs="Times New Roman"/>
                <w:b/>
                <w:bCs/>
              </w:rPr>
            </w:pPr>
            <w:r w:rsidRPr="00911D90">
              <w:rPr>
                <w:rFonts w:ascii="Times New Roman" w:hAnsi="Times New Roman" w:cs="Times New Roman"/>
                <w:b/>
                <w:bCs/>
              </w:rPr>
              <w:t>Cluster</w:t>
            </w:r>
          </w:p>
        </w:tc>
        <w:tc>
          <w:tcPr>
            <w:tcW w:w="1946" w:type="dxa"/>
            <w:shd w:val="clear" w:color="auto" w:fill="DBDBDB" w:themeFill="accent3" w:themeFillTint="66"/>
            <w:vAlign w:val="center"/>
            <w:hideMark/>
          </w:tcPr>
          <w:p w14:paraId="1E874D40" w14:textId="77777777" w:rsidR="007C702D" w:rsidRPr="00911D90" w:rsidRDefault="007C702D">
            <w:pPr>
              <w:jc w:val="center"/>
              <w:rPr>
                <w:rFonts w:ascii="Times New Roman" w:hAnsi="Times New Roman" w:cs="Times New Roman"/>
                <w:b/>
                <w:bCs/>
              </w:rPr>
            </w:pPr>
            <w:r w:rsidRPr="00911D90">
              <w:rPr>
                <w:rFonts w:ascii="Times New Roman" w:hAnsi="Times New Roman" w:cs="Times New Roman"/>
                <w:b/>
                <w:bCs/>
              </w:rPr>
              <w:t>WCSS</w:t>
            </w:r>
          </w:p>
        </w:tc>
        <w:tc>
          <w:tcPr>
            <w:tcW w:w="2029" w:type="dxa"/>
            <w:shd w:val="clear" w:color="auto" w:fill="DBDBDB" w:themeFill="accent3" w:themeFillTint="66"/>
            <w:vAlign w:val="center"/>
            <w:hideMark/>
          </w:tcPr>
          <w:p w14:paraId="47AB56E8" w14:textId="77777777" w:rsidR="007C702D" w:rsidRPr="00911D90" w:rsidRDefault="007C702D">
            <w:pPr>
              <w:jc w:val="center"/>
              <w:rPr>
                <w:rFonts w:ascii="Times New Roman" w:hAnsi="Times New Roman" w:cs="Times New Roman"/>
                <w:b/>
                <w:bCs/>
              </w:rPr>
            </w:pPr>
            <w:r w:rsidRPr="00911D90">
              <w:rPr>
                <w:rFonts w:ascii="Times New Roman" w:hAnsi="Times New Roman" w:cs="Times New Roman"/>
                <w:b/>
                <w:bCs/>
              </w:rPr>
              <w:t>Davies-Bouldin Index</w:t>
            </w:r>
          </w:p>
        </w:tc>
        <w:tc>
          <w:tcPr>
            <w:tcW w:w="0" w:type="auto"/>
            <w:shd w:val="clear" w:color="auto" w:fill="DBDBDB" w:themeFill="accent3" w:themeFillTint="66"/>
            <w:vAlign w:val="center"/>
            <w:hideMark/>
          </w:tcPr>
          <w:p w14:paraId="1331E723" w14:textId="77777777" w:rsidR="007C702D" w:rsidRPr="00911D90" w:rsidRDefault="007C702D">
            <w:pPr>
              <w:jc w:val="center"/>
              <w:rPr>
                <w:rFonts w:ascii="Times New Roman" w:hAnsi="Times New Roman" w:cs="Times New Roman"/>
                <w:b/>
                <w:bCs/>
              </w:rPr>
            </w:pPr>
            <w:proofErr w:type="spellStart"/>
            <w:r w:rsidRPr="00911D90">
              <w:rPr>
                <w:rFonts w:ascii="Times New Roman" w:hAnsi="Times New Roman" w:cs="Times New Roman"/>
                <w:b/>
                <w:bCs/>
              </w:rPr>
              <w:t>Calinski-Harabasz</w:t>
            </w:r>
            <w:proofErr w:type="spellEnd"/>
            <w:r w:rsidRPr="00911D90">
              <w:rPr>
                <w:rFonts w:ascii="Times New Roman" w:hAnsi="Times New Roman" w:cs="Times New Roman"/>
                <w:b/>
                <w:bCs/>
              </w:rPr>
              <w:t xml:space="preserve"> Index</w:t>
            </w:r>
          </w:p>
        </w:tc>
        <w:tc>
          <w:tcPr>
            <w:tcW w:w="0" w:type="auto"/>
            <w:shd w:val="clear" w:color="auto" w:fill="DBDBDB" w:themeFill="accent3" w:themeFillTint="66"/>
            <w:vAlign w:val="center"/>
            <w:hideMark/>
          </w:tcPr>
          <w:p w14:paraId="7C7CEFEB" w14:textId="77777777" w:rsidR="007C702D" w:rsidRPr="00911D90" w:rsidRDefault="007C702D">
            <w:pPr>
              <w:jc w:val="center"/>
              <w:rPr>
                <w:rFonts w:ascii="Times New Roman" w:hAnsi="Times New Roman" w:cs="Times New Roman"/>
                <w:b/>
                <w:bCs/>
              </w:rPr>
            </w:pPr>
            <w:r w:rsidRPr="00911D90">
              <w:rPr>
                <w:rFonts w:ascii="Times New Roman" w:hAnsi="Times New Roman" w:cs="Times New Roman"/>
                <w:b/>
                <w:bCs/>
              </w:rPr>
              <w:t>Silhouette Score</w:t>
            </w:r>
          </w:p>
        </w:tc>
      </w:tr>
      <w:tr w:rsidR="00911D90" w:rsidRPr="00911D90" w14:paraId="5DD7F09B" w14:textId="77777777" w:rsidTr="00911D90">
        <w:trPr>
          <w:trHeight w:val="443"/>
          <w:tblCellSpacing w:w="15" w:type="dxa"/>
        </w:trPr>
        <w:tc>
          <w:tcPr>
            <w:tcW w:w="0" w:type="auto"/>
            <w:shd w:val="clear" w:color="auto" w:fill="DBDBDB" w:themeFill="accent3" w:themeFillTint="66"/>
            <w:vAlign w:val="center"/>
            <w:hideMark/>
          </w:tcPr>
          <w:p w14:paraId="707DCE02" w14:textId="77777777" w:rsidR="007C702D" w:rsidRPr="00911D90" w:rsidRDefault="007C702D">
            <w:pPr>
              <w:rPr>
                <w:rFonts w:ascii="Times New Roman" w:hAnsi="Times New Roman" w:cs="Times New Roman"/>
              </w:rPr>
            </w:pPr>
            <w:r w:rsidRPr="00911D90">
              <w:rPr>
                <w:rFonts w:ascii="Times New Roman" w:hAnsi="Times New Roman" w:cs="Times New Roman"/>
              </w:rPr>
              <w:t>2</w:t>
            </w:r>
          </w:p>
        </w:tc>
        <w:tc>
          <w:tcPr>
            <w:tcW w:w="1946" w:type="dxa"/>
            <w:shd w:val="clear" w:color="auto" w:fill="DBDBDB" w:themeFill="accent3" w:themeFillTint="66"/>
            <w:vAlign w:val="center"/>
            <w:hideMark/>
          </w:tcPr>
          <w:p w14:paraId="25552840" w14:textId="77777777" w:rsidR="007C702D" w:rsidRPr="00911D90" w:rsidRDefault="007C702D">
            <w:pPr>
              <w:rPr>
                <w:rFonts w:ascii="Times New Roman" w:hAnsi="Times New Roman" w:cs="Times New Roman"/>
              </w:rPr>
            </w:pPr>
            <w:r w:rsidRPr="00911D90">
              <w:rPr>
                <w:rFonts w:ascii="Times New Roman" w:hAnsi="Times New Roman" w:cs="Times New Roman"/>
              </w:rPr>
              <w:t>1.401816e+14</w:t>
            </w:r>
          </w:p>
        </w:tc>
        <w:tc>
          <w:tcPr>
            <w:tcW w:w="2029" w:type="dxa"/>
            <w:shd w:val="clear" w:color="auto" w:fill="DBDBDB" w:themeFill="accent3" w:themeFillTint="66"/>
            <w:vAlign w:val="center"/>
            <w:hideMark/>
          </w:tcPr>
          <w:p w14:paraId="4EF5ED1A" w14:textId="77777777" w:rsidR="007C702D" w:rsidRPr="00911D90" w:rsidRDefault="007C702D">
            <w:pPr>
              <w:rPr>
                <w:rFonts w:ascii="Times New Roman" w:hAnsi="Times New Roman" w:cs="Times New Roman"/>
              </w:rPr>
            </w:pPr>
            <w:r w:rsidRPr="00911D90">
              <w:rPr>
                <w:rFonts w:ascii="Times New Roman" w:hAnsi="Times New Roman" w:cs="Times New Roman"/>
              </w:rPr>
              <w:t>0.47</w:t>
            </w:r>
          </w:p>
        </w:tc>
        <w:tc>
          <w:tcPr>
            <w:tcW w:w="0" w:type="auto"/>
            <w:shd w:val="clear" w:color="auto" w:fill="DBDBDB" w:themeFill="accent3" w:themeFillTint="66"/>
            <w:vAlign w:val="center"/>
            <w:hideMark/>
          </w:tcPr>
          <w:p w14:paraId="4B95CDB8" w14:textId="77777777" w:rsidR="007C702D" w:rsidRPr="00911D90" w:rsidRDefault="007C702D">
            <w:pPr>
              <w:rPr>
                <w:rFonts w:ascii="Times New Roman" w:hAnsi="Times New Roman" w:cs="Times New Roman"/>
              </w:rPr>
            </w:pPr>
            <w:r w:rsidRPr="00911D90">
              <w:rPr>
                <w:rFonts w:ascii="Times New Roman" w:hAnsi="Times New Roman" w:cs="Times New Roman"/>
              </w:rPr>
              <w:t>142496.78</w:t>
            </w:r>
          </w:p>
        </w:tc>
        <w:tc>
          <w:tcPr>
            <w:tcW w:w="0" w:type="auto"/>
            <w:shd w:val="clear" w:color="auto" w:fill="DBDBDB" w:themeFill="accent3" w:themeFillTint="66"/>
            <w:vAlign w:val="center"/>
            <w:hideMark/>
          </w:tcPr>
          <w:p w14:paraId="4D01EC6D" w14:textId="77777777" w:rsidR="007C702D" w:rsidRPr="00911D90" w:rsidRDefault="007C702D">
            <w:pPr>
              <w:rPr>
                <w:rFonts w:ascii="Times New Roman" w:hAnsi="Times New Roman" w:cs="Times New Roman"/>
              </w:rPr>
            </w:pPr>
            <w:r w:rsidRPr="00911D90">
              <w:rPr>
                <w:rFonts w:ascii="Times New Roman" w:hAnsi="Times New Roman" w:cs="Times New Roman"/>
              </w:rPr>
              <w:t>0.69</w:t>
            </w:r>
          </w:p>
        </w:tc>
      </w:tr>
      <w:tr w:rsidR="00911D90" w:rsidRPr="00911D90" w14:paraId="71423ABB" w14:textId="77777777" w:rsidTr="00911D90">
        <w:trPr>
          <w:trHeight w:val="443"/>
          <w:tblCellSpacing w:w="15" w:type="dxa"/>
        </w:trPr>
        <w:tc>
          <w:tcPr>
            <w:tcW w:w="0" w:type="auto"/>
            <w:shd w:val="clear" w:color="auto" w:fill="DBDBDB" w:themeFill="accent3" w:themeFillTint="66"/>
            <w:vAlign w:val="center"/>
            <w:hideMark/>
          </w:tcPr>
          <w:p w14:paraId="40365070" w14:textId="77777777" w:rsidR="007C702D" w:rsidRPr="00911D90" w:rsidRDefault="007C702D">
            <w:pPr>
              <w:rPr>
                <w:rFonts w:ascii="Times New Roman" w:hAnsi="Times New Roman" w:cs="Times New Roman"/>
              </w:rPr>
            </w:pPr>
            <w:r w:rsidRPr="00911D90">
              <w:rPr>
                <w:rFonts w:ascii="Times New Roman" w:hAnsi="Times New Roman" w:cs="Times New Roman"/>
              </w:rPr>
              <w:t>3</w:t>
            </w:r>
          </w:p>
        </w:tc>
        <w:tc>
          <w:tcPr>
            <w:tcW w:w="1946" w:type="dxa"/>
            <w:shd w:val="clear" w:color="auto" w:fill="DBDBDB" w:themeFill="accent3" w:themeFillTint="66"/>
            <w:vAlign w:val="center"/>
            <w:hideMark/>
          </w:tcPr>
          <w:p w14:paraId="7EB8A243" w14:textId="77777777" w:rsidR="007C702D" w:rsidRPr="00911D90" w:rsidRDefault="007C702D">
            <w:pPr>
              <w:rPr>
                <w:rFonts w:ascii="Times New Roman" w:hAnsi="Times New Roman" w:cs="Times New Roman"/>
              </w:rPr>
            </w:pPr>
            <w:r w:rsidRPr="00911D90">
              <w:rPr>
                <w:rFonts w:ascii="Times New Roman" w:hAnsi="Times New Roman" w:cs="Times New Roman"/>
              </w:rPr>
              <w:t>5.736771e+13</w:t>
            </w:r>
          </w:p>
        </w:tc>
        <w:tc>
          <w:tcPr>
            <w:tcW w:w="2029" w:type="dxa"/>
            <w:shd w:val="clear" w:color="auto" w:fill="DBDBDB" w:themeFill="accent3" w:themeFillTint="66"/>
            <w:vAlign w:val="center"/>
            <w:hideMark/>
          </w:tcPr>
          <w:p w14:paraId="0C35F2C8" w14:textId="77777777" w:rsidR="007C702D" w:rsidRPr="00911D90" w:rsidRDefault="007C702D">
            <w:pPr>
              <w:rPr>
                <w:rFonts w:ascii="Times New Roman" w:hAnsi="Times New Roman" w:cs="Times New Roman"/>
              </w:rPr>
            </w:pPr>
            <w:r w:rsidRPr="00911D90">
              <w:rPr>
                <w:rFonts w:ascii="Times New Roman" w:hAnsi="Times New Roman" w:cs="Times New Roman"/>
              </w:rPr>
              <w:t>0.47</w:t>
            </w:r>
          </w:p>
        </w:tc>
        <w:tc>
          <w:tcPr>
            <w:tcW w:w="0" w:type="auto"/>
            <w:shd w:val="clear" w:color="auto" w:fill="DBDBDB" w:themeFill="accent3" w:themeFillTint="66"/>
            <w:vAlign w:val="center"/>
            <w:hideMark/>
          </w:tcPr>
          <w:p w14:paraId="0CAFA1AD" w14:textId="77777777" w:rsidR="007C702D" w:rsidRPr="00911D90" w:rsidRDefault="007C702D">
            <w:pPr>
              <w:rPr>
                <w:rFonts w:ascii="Times New Roman" w:hAnsi="Times New Roman" w:cs="Times New Roman"/>
              </w:rPr>
            </w:pPr>
            <w:r w:rsidRPr="00911D90">
              <w:rPr>
                <w:rFonts w:ascii="Times New Roman" w:hAnsi="Times New Roman" w:cs="Times New Roman"/>
              </w:rPr>
              <w:t>207219.99</w:t>
            </w:r>
          </w:p>
        </w:tc>
        <w:tc>
          <w:tcPr>
            <w:tcW w:w="0" w:type="auto"/>
            <w:shd w:val="clear" w:color="auto" w:fill="DBDBDB" w:themeFill="accent3" w:themeFillTint="66"/>
            <w:vAlign w:val="center"/>
            <w:hideMark/>
          </w:tcPr>
          <w:p w14:paraId="48DA141B" w14:textId="77777777" w:rsidR="007C702D" w:rsidRPr="00911D90" w:rsidRDefault="007C702D">
            <w:pPr>
              <w:rPr>
                <w:rFonts w:ascii="Times New Roman" w:hAnsi="Times New Roman" w:cs="Times New Roman"/>
              </w:rPr>
            </w:pPr>
            <w:r w:rsidRPr="00911D90">
              <w:rPr>
                <w:rFonts w:ascii="Times New Roman" w:hAnsi="Times New Roman" w:cs="Times New Roman"/>
              </w:rPr>
              <w:t>0.65</w:t>
            </w:r>
          </w:p>
        </w:tc>
      </w:tr>
      <w:tr w:rsidR="00911D90" w:rsidRPr="00911D90" w14:paraId="141ACB6A" w14:textId="77777777" w:rsidTr="00911D90">
        <w:trPr>
          <w:trHeight w:val="457"/>
          <w:tblCellSpacing w:w="15" w:type="dxa"/>
        </w:trPr>
        <w:tc>
          <w:tcPr>
            <w:tcW w:w="0" w:type="auto"/>
            <w:shd w:val="clear" w:color="auto" w:fill="DBDBDB" w:themeFill="accent3" w:themeFillTint="66"/>
            <w:vAlign w:val="center"/>
            <w:hideMark/>
          </w:tcPr>
          <w:p w14:paraId="14D3F97E" w14:textId="77777777" w:rsidR="007C702D" w:rsidRPr="00911D90" w:rsidRDefault="007C702D">
            <w:pPr>
              <w:rPr>
                <w:rFonts w:ascii="Times New Roman" w:hAnsi="Times New Roman" w:cs="Times New Roman"/>
              </w:rPr>
            </w:pPr>
            <w:r w:rsidRPr="00911D90">
              <w:rPr>
                <w:rFonts w:ascii="Times New Roman" w:hAnsi="Times New Roman" w:cs="Times New Roman"/>
              </w:rPr>
              <w:t>4</w:t>
            </w:r>
          </w:p>
        </w:tc>
        <w:tc>
          <w:tcPr>
            <w:tcW w:w="1946" w:type="dxa"/>
            <w:shd w:val="clear" w:color="auto" w:fill="DBDBDB" w:themeFill="accent3" w:themeFillTint="66"/>
            <w:vAlign w:val="center"/>
            <w:hideMark/>
          </w:tcPr>
          <w:p w14:paraId="23171D6F" w14:textId="77777777" w:rsidR="007C702D" w:rsidRPr="00911D90" w:rsidRDefault="007C702D">
            <w:pPr>
              <w:rPr>
                <w:rFonts w:ascii="Times New Roman" w:hAnsi="Times New Roman" w:cs="Times New Roman"/>
              </w:rPr>
            </w:pPr>
            <w:r w:rsidRPr="00911D90">
              <w:rPr>
                <w:rFonts w:ascii="Times New Roman" w:hAnsi="Times New Roman" w:cs="Times New Roman"/>
              </w:rPr>
              <w:t>3.655739e+13</w:t>
            </w:r>
          </w:p>
        </w:tc>
        <w:tc>
          <w:tcPr>
            <w:tcW w:w="2029" w:type="dxa"/>
            <w:shd w:val="clear" w:color="auto" w:fill="DBDBDB" w:themeFill="accent3" w:themeFillTint="66"/>
            <w:vAlign w:val="center"/>
            <w:hideMark/>
          </w:tcPr>
          <w:p w14:paraId="48D0E9D0" w14:textId="77777777" w:rsidR="007C702D" w:rsidRPr="00911D90" w:rsidRDefault="007C702D">
            <w:pPr>
              <w:rPr>
                <w:rFonts w:ascii="Times New Roman" w:hAnsi="Times New Roman" w:cs="Times New Roman"/>
              </w:rPr>
            </w:pPr>
            <w:r w:rsidRPr="00911D90">
              <w:rPr>
                <w:rFonts w:ascii="Times New Roman" w:hAnsi="Times New Roman" w:cs="Times New Roman"/>
              </w:rPr>
              <w:t>0.50</w:t>
            </w:r>
          </w:p>
        </w:tc>
        <w:tc>
          <w:tcPr>
            <w:tcW w:w="0" w:type="auto"/>
            <w:shd w:val="clear" w:color="auto" w:fill="DBDBDB" w:themeFill="accent3" w:themeFillTint="66"/>
            <w:vAlign w:val="center"/>
            <w:hideMark/>
          </w:tcPr>
          <w:p w14:paraId="11A6BD23" w14:textId="77777777" w:rsidR="007C702D" w:rsidRPr="00911D90" w:rsidRDefault="007C702D">
            <w:pPr>
              <w:rPr>
                <w:rFonts w:ascii="Times New Roman" w:hAnsi="Times New Roman" w:cs="Times New Roman"/>
              </w:rPr>
            </w:pPr>
            <w:r w:rsidRPr="00911D90">
              <w:rPr>
                <w:rFonts w:ascii="Times New Roman" w:hAnsi="Times New Roman" w:cs="Times New Roman"/>
              </w:rPr>
              <w:t>225490.90</w:t>
            </w:r>
          </w:p>
        </w:tc>
        <w:tc>
          <w:tcPr>
            <w:tcW w:w="0" w:type="auto"/>
            <w:shd w:val="clear" w:color="auto" w:fill="DBDBDB" w:themeFill="accent3" w:themeFillTint="66"/>
            <w:vAlign w:val="center"/>
            <w:hideMark/>
          </w:tcPr>
          <w:p w14:paraId="44B2A2C2" w14:textId="77777777" w:rsidR="007C702D" w:rsidRPr="00911D90" w:rsidRDefault="007C702D">
            <w:pPr>
              <w:rPr>
                <w:rFonts w:ascii="Times New Roman" w:hAnsi="Times New Roman" w:cs="Times New Roman"/>
              </w:rPr>
            </w:pPr>
            <w:r w:rsidRPr="00911D90">
              <w:rPr>
                <w:rFonts w:ascii="Times New Roman" w:hAnsi="Times New Roman" w:cs="Times New Roman"/>
              </w:rPr>
              <w:t>0.60</w:t>
            </w:r>
          </w:p>
        </w:tc>
      </w:tr>
      <w:tr w:rsidR="00911D90" w:rsidRPr="00911D90" w14:paraId="292A40A9" w14:textId="77777777" w:rsidTr="00911D90">
        <w:trPr>
          <w:trHeight w:val="443"/>
          <w:tblCellSpacing w:w="15" w:type="dxa"/>
        </w:trPr>
        <w:tc>
          <w:tcPr>
            <w:tcW w:w="0" w:type="auto"/>
            <w:shd w:val="clear" w:color="auto" w:fill="DBDBDB" w:themeFill="accent3" w:themeFillTint="66"/>
            <w:vAlign w:val="center"/>
            <w:hideMark/>
          </w:tcPr>
          <w:p w14:paraId="62FA5A4D" w14:textId="77777777" w:rsidR="007C702D" w:rsidRPr="00911D90" w:rsidRDefault="007C702D">
            <w:pPr>
              <w:rPr>
                <w:rFonts w:ascii="Times New Roman" w:hAnsi="Times New Roman" w:cs="Times New Roman"/>
              </w:rPr>
            </w:pPr>
            <w:r w:rsidRPr="00911D90">
              <w:rPr>
                <w:rFonts w:ascii="Times New Roman" w:hAnsi="Times New Roman" w:cs="Times New Roman"/>
              </w:rPr>
              <w:t>5</w:t>
            </w:r>
          </w:p>
        </w:tc>
        <w:tc>
          <w:tcPr>
            <w:tcW w:w="1946" w:type="dxa"/>
            <w:shd w:val="clear" w:color="auto" w:fill="DBDBDB" w:themeFill="accent3" w:themeFillTint="66"/>
            <w:vAlign w:val="center"/>
            <w:hideMark/>
          </w:tcPr>
          <w:p w14:paraId="3967300A" w14:textId="77777777" w:rsidR="007C702D" w:rsidRPr="00911D90" w:rsidRDefault="007C702D">
            <w:pPr>
              <w:rPr>
                <w:rFonts w:ascii="Times New Roman" w:hAnsi="Times New Roman" w:cs="Times New Roman"/>
              </w:rPr>
            </w:pPr>
            <w:r w:rsidRPr="00911D90">
              <w:rPr>
                <w:rFonts w:ascii="Times New Roman" w:hAnsi="Times New Roman" w:cs="Times New Roman"/>
              </w:rPr>
              <w:t>2.408200e+13</w:t>
            </w:r>
          </w:p>
        </w:tc>
        <w:tc>
          <w:tcPr>
            <w:tcW w:w="2029" w:type="dxa"/>
            <w:shd w:val="clear" w:color="auto" w:fill="DBDBDB" w:themeFill="accent3" w:themeFillTint="66"/>
            <w:vAlign w:val="center"/>
            <w:hideMark/>
          </w:tcPr>
          <w:p w14:paraId="46AAB0F8" w14:textId="77777777" w:rsidR="007C702D" w:rsidRPr="00911D90" w:rsidRDefault="007C702D">
            <w:pPr>
              <w:rPr>
                <w:rFonts w:ascii="Times New Roman" w:hAnsi="Times New Roman" w:cs="Times New Roman"/>
              </w:rPr>
            </w:pPr>
            <w:r w:rsidRPr="00911D90">
              <w:rPr>
                <w:rFonts w:ascii="Times New Roman" w:hAnsi="Times New Roman" w:cs="Times New Roman"/>
              </w:rPr>
              <w:t>0.54</w:t>
            </w:r>
          </w:p>
        </w:tc>
        <w:tc>
          <w:tcPr>
            <w:tcW w:w="0" w:type="auto"/>
            <w:shd w:val="clear" w:color="auto" w:fill="DBDBDB" w:themeFill="accent3" w:themeFillTint="66"/>
            <w:vAlign w:val="center"/>
            <w:hideMark/>
          </w:tcPr>
          <w:p w14:paraId="1D5402EC" w14:textId="77777777" w:rsidR="007C702D" w:rsidRPr="00911D90" w:rsidRDefault="007C702D">
            <w:pPr>
              <w:rPr>
                <w:rFonts w:ascii="Times New Roman" w:hAnsi="Times New Roman" w:cs="Times New Roman"/>
              </w:rPr>
            </w:pPr>
            <w:r w:rsidRPr="00911D90">
              <w:rPr>
                <w:rFonts w:ascii="Times New Roman" w:hAnsi="Times New Roman" w:cs="Times New Roman"/>
              </w:rPr>
              <w:t>262671.57</w:t>
            </w:r>
          </w:p>
        </w:tc>
        <w:tc>
          <w:tcPr>
            <w:tcW w:w="0" w:type="auto"/>
            <w:shd w:val="clear" w:color="auto" w:fill="DBDBDB" w:themeFill="accent3" w:themeFillTint="66"/>
            <w:vAlign w:val="center"/>
            <w:hideMark/>
          </w:tcPr>
          <w:p w14:paraId="3B00CFA2" w14:textId="77777777" w:rsidR="007C702D" w:rsidRPr="00911D90" w:rsidRDefault="007C702D">
            <w:pPr>
              <w:rPr>
                <w:rFonts w:ascii="Times New Roman" w:hAnsi="Times New Roman" w:cs="Times New Roman"/>
              </w:rPr>
            </w:pPr>
            <w:r w:rsidRPr="00911D90">
              <w:rPr>
                <w:rFonts w:ascii="Times New Roman" w:hAnsi="Times New Roman" w:cs="Times New Roman"/>
              </w:rPr>
              <w:t>0.54</w:t>
            </w:r>
          </w:p>
        </w:tc>
      </w:tr>
    </w:tbl>
    <w:p w14:paraId="632B469F" w14:textId="77777777" w:rsidR="007C702D" w:rsidRPr="00911D90" w:rsidRDefault="007C702D" w:rsidP="007C702D">
      <w:pPr>
        <w:spacing w:before="100" w:beforeAutospacing="1" w:after="100" w:afterAutospacing="1" w:line="240" w:lineRule="auto"/>
        <w:rPr>
          <w:rFonts w:ascii="Times New Roman" w:hAnsi="Times New Roman" w:cs="Times New Roman"/>
        </w:rPr>
      </w:pPr>
    </w:p>
    <w:p w14:paraId="43492E89" w14:textId="77777777" w:rsidR="007C702D" w:rsidRPr="00911D90" w:rsidRDefault="007C702D" w:rsidP="007C702D">
      <w:pPr>
        <w:pStyle w:val="Heading3"/>
        <w:rPr>
          <w:rFonts w:ascii="Times New Roman" w:hAnsi="Times New Roman" w:cs="Times New Roman"/>
          <w:b/>
          <w:bCs/>
          <w:color w:val="000000" w:themeColor="text1"/>
        </w:rPr>
      </w:pPr>
      <w:r w:rsidRPr="00911D90">
        <w:rPr>
          <w:rFonts w:ascii="Times New Roman" w:hAnsi="Times New Roman" w:cs="Times New Roman"/>
          <w:b/>
          <w:bCs/>
          <w:color w:val="000000" w:themeColor="text1"/>
        </w:rPr>
        <w:t>Interpretation of the Results</w:t>
      </w:r>
    </w:p>
    <w:p w14:paraId="698B27FA" w14:textId="77777777" w:rsidR="007C702D" w:rsidRPr="00911D90" w:rsidRDefault="007C702D" w:rsidP="007C702D">
      <w:pPr>
        <w:pStyle w:val="NormalWeb"/>
      </w:pPr>
      <w:r w:rsidRPr="00911D90">
        <w:t>The top features indicate that a customer's occupation, income level, average monthly balance, and number of transactions per month are significant factors in determining suitable investment recommendations.</w:t>
      </w:r>
    </w:p>
    <w:p w14:paraId="10494E77" w14:textId="77777777" w:rsidR="00911D90" w:rsidRPr="00911D90" w:rsidRDefault="00911D90" w:rsidP="00911D90">
      <w:pPr>
        <w:pStyle w:val="Heading2"/>
      </w:pPr>
      <w:r w:rsidRPr="00911D90">
        <w:t>Conclusion</w:t>
      </w:r>
    </w:p>
    <w:p w14:paraId="6753D7D0" w14:textId="77777777" w:rsidR="00911D90" w:rsidRPr="00911D90" w:rsidRDefault="00911D90" w:rsidP="00911D90">
      <w:pPr>
        <w:pStyle w:val="NormalWeb"/>
      </w:pPr>
      <w:r w:rsidRPr="00911D90">
        <w:t xml:space="preserve">This project successfully developed a personalized investment recommendation system using </w:t>
      </w:r>
      <w:proofErr w:type="spellStart"/>
      <w:r w:rsidRPr="00911D90">
        <w:t>KMeans</w:t>
      </w:r>
      <w:proofErr w:type="spellEnd"/>
      <w:r w:rsidRPr="00911D90">
        <w:t xml:space="preserve"> clustering and SHAP for feature importance analysis. The system identified key customer attributes that influence investment decisions, enabling the bank to offer tailored investment products. Future work could explore integrating real-time data and expanding the range of investment products considered.</w:t>
      </w:r>
    </w:p>
    <w:p w14:paraId="08837842" w14:textId="77777777" w:rsidR="00911D90" w:rsidRPr="00911D90" w:rsidRDefault="00911D90" w:rsidP="007C702D">
      <w:pPr>
        <w:pStyle w:val="NormalWeb"/>
      </w:pPr>
    </w:p>
    <w:p w14:paraId="53F21A49" w14:textId="77777777" w:rsidR="007C702D" w:rsidRPr="00911D90" w:rsidRDefault="007C702D" w:rsidP="007C702D">
      <w:pPr>
        <w:spacing w:before="100" w:beforeAutospacing="1" w:after="100" w:afterAutospacing="1" w:line="240" w:lineRule="auto"/>
        <w:rPr>
          <w:rFonts w:ascii="Times New Roman" w:hAnsi="Times New Roman" w:cs="Times New Roman"/>
        </w:rPr>
      </w:pPr>
    </w:p>
    <w:p w14:paraId="3E09FF42" w14:textId="77777777" w:rsidR="007C702D" w:rsidRPr="00911D90" w:rsidRDefault="007C702D" w:rsidP="007C702D">
      <w:pPr>
        <w:spacing w:before="100" w:beforeAutospacing="1" w:after="100" w:afterAutospacing="1" w:line="240" w:lineRule="auto"/>
        <w:rPr>
          <w:rFonts w:ascii="Times New Roman" w:hAnsi="Times New Roman" w:cs="Times New Roman"/>
        </w:rPr>
      </w:pPr>
    </w:p>
    <w:p w14:paraId="3BE87943" w14:textId="77777777" w:rsidR="0025728D" w:rsidRPr="00911D90" w:rsidRDefault="0025728D" w:rsidP="0025728D">
      <w:pPr>
        <w:rPr>
          <w:rFonts w:ascii="Times New Roman" w:hAnsi="Times New Roman" w:cs="Times New Roman"/>
        </w:rPr>
      </w:pPr>
    </w:p>
    <w:sectPr w:rsidR="0025728D" w:rsidRPr="0091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3pt;height:11.3pt" o:bullet="t">
        <v:imagedata r:id="rId1" o:title="mso325F"/>
      </v:shape>
    </w:pict>
  </w:numPicBullet>
  <w:abstractNum w:abstractNumId="0" w15:restartNumberingAfterBreak="0">
    <w:nsid w:val="288D5F7C"/>
    <w:multiLevelType w:val="multilevel"/>
    <w:tmpl w:val="C834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55B1E"/>
    <w:multiLevelType w:val="multilevel"/>
    <w:tmpl w:val="C4E8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100AB"/>
    <w:multiLevelType w:val="multilevel"/>
    <w:tmpl w:val="944C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A7F0B"/>
    <w:multiLevelType w:val="multilevel"/>
    <w:tmpl w:val="487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057B9"/>
    <w:multiLevelType w:val="multilevel"/>
    <w:tmpl w:val="2146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94B8E"/>
    <w:multiLevelType w:val="hybridMultilevel"/>
    <w:tmpl w:val="8E84E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91C5C"/>
    <w:multiLevelType w:val="multilevel"/>
    <w:tmpl w:val="326CC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E46F2A"/>
    <w:multiLevelType w:val="multilevel"/>
    <w:tmpl w:val="CF8A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4153D"/>
    <w:multiLevelType w:val="multilevel"/>
    <w:tmpl w:val="F58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203125">
    <w:abstractNumId w:val="5"/>
  </w:num>
  <w:num w:numId="2" w16cid:durableId="135538788">
    <w:abstractNumId w:val="8"/>
  </w:num>
  <w:num w:numId="3" w16cid:durableId="1557204212">
    <w:abstractNumId w:val="6"/>
  </w:num>
  <w:num w:numId="4" w16cid:durableId="1680111737">
    <w:abstractNumId w:val="7"/>
  </w:num>
  <w:num w:numId="5" w16cid:durableId="1493180419">
    <w:abstractNumId w:val="3"/>
  </w:num>
  <w:num w:numId="6" w16cid:durableId="1620332494">
    <w:abstractNumId w:val="1"/>
  </w:num>
  <w:num w:numId="7" w16cid:durableId="147134153">
    <w:abstractNumId w:val="2"/>
  </w:num>
  <w:num w:numId="8" w16cid:durableId="1175026693">
    <w:abstractNumId w:val="4"/>
  </w:num>
  <w:num w:numId="9" w16cid:durableId="116709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62"/>
    <w:rsid w:val="00045D89"/>
    <w:rsid w:val="000D1C53"/>
    <w:rsid w:val="001C3A4B"/>
    <w:rsid w:val="00246A26"/>
    <w:rsid w:val="0025728D"/>
    <w:rsid w:val="00776079"/>
    <w:rsid w:val="007B16C2"/>
    <w:rsid w:val="007C702D"/>
    <w:rsid w:val="00911D90"/>
    <w:rsid w:val="00B010F2"/>
    <w:rsid w:val="00EB1162"/>
    <w:rsid w:val="00EC5137"/>
    <w:rsid w:val="00F23D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183D"/>
  <w15:chartTrackingRefBased/>
  <w15:docId w15:val="{76AAEF6A-D705-4330-A6B9-0DCAC9F1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C702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7C702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C702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D89"/>
    <w:pPr>
      <w:ind w:left="720"/>
      <w:contextualSpacing/>
    </w:pPr>
  </w:style>
  <w:style w:type="character" w:customStyle="1" w:styleId="Heading2Char">
    <w:name w:val="Heading 2 Char"/>
    <w:basedOn w:val="DefaultParagraphFont"/>
    <w:link w:val="Heading2"/>
    <w:uiPriority w:val="9"/>
    <w:rsid w:val="007C702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C70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C702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C702D"/>
    <w:rPr>
      <w:rFonts w:asciiTheme="majorHAnsi" w:eastAsiaTheme="majorEastAsia" w:hAnsiTheme="majorHAnsi" w:cstheme="majorBidi"/>
      <w:color w:val="1F3763" w:themeColor="accent1" w:themeShade="7F"/>
      <w:sz w:val="24"/>
      <w:szCs w:val="21"/>
    </w:rPr>
  </w:style>
  <w:style w:type="character" w:styleId="Strong">
    <w:name w:val="Strong"/>
    <w:basedOn w:val="DefaultParagraphFont"/>
    <w:uiPriority w:val="22"/>
    <w:qFormat/>
    <w:rsid w:val="007C7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55626">
      <w:bodyDiv w:val="1"/>
      <w:marLeft w:val="0"/>
      <w:marRight w:val="0"/>
      <w:marTop w:val="0"/>
      <w:marBottom w:val="0"/>
      <w:divBdr>
        <w:top w:val="none" w:sz="0" w:space="0" w:color="auto"/>
        <w:left w:val="none" w:sz="0" w:space="0" w:color="auto"/>
        <w:bottom w:val="none" w:sz="0" w:space="0" w:color="auto"/>
        <w:right w:val="none" w:sz="0" w:space="0" w:color="auto"/>
      </w:divBdr>
    </w:div>
    <w:div w:id="274676725">
      <w:bodyDiv w:val="1"/>
      <w:marLeft w:val="0"/>
      <w:marRight w:val="0"/>
      <w:marTop w:val="0"/>
      <w:marBottom w:val="0"/>
      <w:divBdr>
        <w:top w:val="none" w:sz="0" w:space="0" w:color="auto"/>
        <w:left w:val="none" w:sz="0" w:space="0" w:color="auto"/>
        <w:bottom w:val="none" w:sz="0" w:space="0" w:color="auto"/>
        <w:right w:val="none" w:sz="0" w:space="0" w:color="auto"/>
      </w:divBdr>
    </w:div>
    <w:div w:id="617951436">
      <w:bodyDiv w:val="1"/>
      <w:marLeft w:val="0"/>
      <w:marRight w:val="0"/>
      <w:marTop w:val="0"/>
      <w:marBottom w:val="0"/>
      <w:divBdr>
        <w:top w:val="none" w:sz="0" w:space="0" w:color="auto"/>
        <w:left w:val="none" w:sz="0" w:space="0" w:color="auto"/>
        <w:bottom w:val="none" w:sz="0" w:space="0" w:color="auto"/>
        <w:right w:val="none" w:sz="0" w:space="0" w:color="auto"/>
      </w:divBdr>
    </w:div>
    <w:div w:id="722410864">
      <w:bodyDiv w:val="1"/>
      <w:marLeft w:val="0"/>
      <w:marRight w:val="0"/>
      <w:marTop w:val="0"/>
      <w:marBottom w:val="0"/>
      <w:divBdr>
        <w:top w:val="none" w:sz="0" w:space="0" w:color="auto"/>
        <w:left w:val="none" w:sz="0" w:space="0" w:color="auto"/>
        <w:bottom w:val="none" w:sz="0" w:space="0" w:color="auto"/>
        <w:right w:val="none" w:sz="0" w:space="0" w:color="auto"/>
      </w:divBdr>
    </w:div>
    <w:div w:id="775448326">
      <w:bodyDiv w:val="1"/>
      <w:marLeft w:val="0"/>
      <w:marRight w:val="0"/>
      <w:marTop w:val="0"/>
      <w:marBottom w:val="0"/>
      <w:divBdr>
        <w:top w:val="none" w:sz="0" w:space="0" w:color="auto"/>
        <w:left w:val="none" w:sz="0" w:space="0" w:color="auto"/>
        <w:bottom w:val="none" w:sz="0" w:space="0" w:color="auto"/>
        <w:right w:val="none" w:sz="0" w:space="0" w:color="auto"/>
      </w:divBdr>
    </w:div>
    <w:div w:id="1315793096">
      <w:bodyDiv w:val="1"/>
      <w:marLeft w:val="0"/>
      <w:marRight w:val="0"/>
      <w:marTop w:val="0"/>
      <w:marBottom w:val="0"/>
      <w:divBdr>
        <w:top w:val="none" w:sz="0" w:space="0" w:color="auto"/>
        <w:left w:val="none" w:sz="0" w:space="0" w:color="auto"/>
        <w:bottom w:val="none" w:sz="0" w:space="0" w:color="auto"/>
        <w:right w:val="none" w:sz="0" w:space="0" w:color="auto"/>
      </w:divBdr>
    </w:div>
    <w:div w:id="1341741811">
      <w:bodyDiv w:val="1"/>
      <w:marLeft w:val="0"/>
      <w:marRight w:val="0"/>
      <w:marTop w:val="0"/>
      <w:marBottom w:val="0"/>
      <w:divBdr>
        <w:top w:val="none" w:sz="0" w:space="0" w:color="auto"/>
        <w:left w:val="none" w:sz="0" w:space="0" w:color="auto"/>
        <w:bottom w:val="none" w:sz="0" w:space="0" w:color="auto"/>
        <w:right w:val="none" w:sz="0" w:space="0" w:color="auto"/>
      </w:divBdr>
    </w:div>
    <w:div w:id="1433746470">
      <w:bodyDiv w:val="1"/>
      <w:marLeft w:val="0"/>
      <w:marRight w:val="0"/>
      <w:marTop w:val="0"/>
      <w:marBottom w:val="0"/>
      <w:divBdr>
        <w:top w:val="none" w:sz="0" w:space="0" w:color="auto"/>
        <w:left w:val="none" w:sz="0" w:space="0" w:color="auto"/>
        <w:bottom w:val="none" w:sz="0" w:space="0" w:color="auto"/>
        <w:right w:val="none" w:sz="0" w:space="0" w:color="auto"/>
      </w:divBdr>
    </w:div>
    <w:div w:id="1570648571">
      <w:bodyDiv w:val="1"/>
      <w:marLeft w:val="0"/>
      <w:marRight w:val="0"/>
      <w:marTop w:val="0"/>
      <w:marBottom w:val="0"/>
      <w:divBdr>
        <w:top w:val="none" w:sz="0" w:space="0" w:color="auto"/>
        <w:left w:val="none" w:sz="0" w:space="0" w:color="auto"/>
        <w:bottom w:val="none" w:sz="0" w:space="0" w:color="auto"/>
        <w:right w:val="none" w:sz="0" w:space="0" w:color="auto"/>
      </w:divBdr>
    </w:div>
    <w:div w:id="210240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Pawar</dc:creator>
  <cp:keywords/>
  <dc:description/>
  <cp:lastModifiedBy>Ankita Pawar</cp:lastModifiedBy>
  <cp:revision>5</cp:revision>
  <dcterms:created xsi:type="dcterms:W3CDTF">2024-06-19T16:22:00Z</dcterms:created>
  <dcterms:modified xsi:type="dcterms:W3CDTF">2024-06-28T04:43:00Z</dcterms:modified>
</cp:coreProperties>
</file>