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A3997" w14:textId="107148E1" w:rsidR="00183A70" w:rsidRPr="00AC2111" w:rsidRDefault="005F02FC">
      <w:pPr>
        <w:rPr>
          <w:b/>
          <w:bCs/>
        </w:rPr>
      </w:pPr>
      <w:r w:rsidRPr="00AC2111">
        <w:rPr>
          <w:b/>
          <w:bCs/>
        </w:rPr>
        <w:t>1 - Optimal combination forecasts for hierarchical time series</w:t>
      </w:r>
      <w:r w:rsidR="002663AB">
        <w:rPr>
          <w:b/>
          <w:bCs/>
        </w:rPr>
        <w:t xml:space="preserve"> </w:t>
      </w:r>
      <w:r w:rsidRPr="00AC2111">
        <w:rPr>
          <w:b/>
          <w:bCs/>
        </w:rPr>
        <w:t>(Rob J Hyndman, Roman A Ahmed)</w:t>
      </w:r>
    </w:p>
    <w:p w14:paraId="37301ACF" w14:textId="77777777" w:rsidR="005F02FC" w:rsidRDefault="005F02FC"/>
    <w:p w14:paraId="37E422C6" w14:textId="76938A0F" w:rsidR="005F02FC" w:rsidRDefault="005F02FC">
      <w:r>
        <w:t>Define Bottom-up and top-down methods and proposed Optimal Combination.</w:t>
      </w:r>
    </w:p>
    <w:p w14:paraId="2D16F432" w14:textId="3D121F91" w:rsidR="005F02FC" w:rsidRDefault="005F02FC">
      <w:r>
        <w:rPr>
          <w:rStyle w:val="citation-182"/>
        </w:rPr>
        <w:t xml:space="preserve">The authors propose a new method that forecasts </w:t>
      </w:r>
      <w:r>
        <w:rPr>
          <w:rStyle w:val="citation-182"/>
          <w:b/>
          <w:bCs/>
        </w:rPr>
        <w:t>all series at all levels</w:t>
      </w:r>
      <w:r>
        <w:rPr>
          <w:rStyle w:val="citation-182"/>
        </w:rPr>
        <w:t xml:space="preserve"> independently and then combines them using a regression model</w:t>
      </w:r>
      <w:r>
        <w:t>.</w:t>
      </w:r>
    </w:p>
    <w:p w14:paraId="20EA7625" w14:textId="0E7C0D8F" w:rsidR="005F02FC" w:rsidRDefault="005F02FC">
      <w:r>
        <w:t xml:space="preserve">Results: </w:t>
      </w:r>
    </w:p>
    <w:p w14:paraId="0C9F31B5" w14:textId="6884B3A1" w:rsidR="005F02FC" w:rsidRDefault="005F02FC">
      <w:r>
        <w:t xml:space="preserve">In a study of 600 simulated hierarchical time series, the optimal combination method performed well across all levels. </w:t>
      </w:r>
      <w:r>
        <w:rPr>
          <w:rStyle w:val="citation-177"/>
        </w:rPr>
        <w:t>While "Top-down" was best at the very top and "Bottom-up" best at the very bottom, the new method was consistently accurate across the entire hierarchy and outperformed both conventional methods in total Mean Absolute Error (MAE)</w:t>
      </w:r>
      <w:r>
        <w:t>.</w:t>
      </w:r>
    </w:p>
    <w:p w14:paraId="305CAE47" w14:textId="77777777" w:rsidR="005F02FC" w:rsidRDefault="005F02FC"/>
    <w:p w14:paraId="25A448F7" w14:textId="77777777" w:rsidR="005F02FC" w:rsidRDefault="005F02FC"/>
    <w:p w14:paraId="713B4ED5" w14:textId="6505904A" w:rsidR="005F02FC" w:rsidRPr="00AC2111" w:rsidRDefault="005F02FC">
      <w:pPr>
        <w:rPr>
          <w:b/>
          <w:bCs/>
        </w:rPr>
      </w:pPr>
      <w:r w:rsidRPr="00AC2111">
        <w:rPr>
          <w:b/>
          <w:bCs/>
        </w:rPr>
        <w:t>2</w:t>
      </w:r>
      <w:r w:rsidR="00AC2111" w:rsidRPr="00AC2111">
        <w:rPr>
          <w:b/>
          <w:bCs/>
        </w:rPr>
        <w:t xml:space="preserve"> </w:t>
      </w:r>
      <w:r w:rsidRPr="00AC2111">
        <w:rPr>
          <w:b/>
          <w:bCs/>
        </w:rPr>
        <w:t>-</w:t>
      </w:r>
      <w:r w:rsidR="00AC2111" w:rsidRPr="00AC2111">
        <w:rPr>
          <w:b/>
          <w:bCs/>
        </w:rPr>
        <w:t xml:space="preserve"> Optimal forecast reconciliation for  hierarchical and grouped time series  through trace minimization (Shanika L Wickramasuriya, George Athanasopoulos and Rob J Hyndman)</w:t>
      </w:r>
    </w:p>
    <w:p w14:paraId="550BD4F5" w14:textId="08C598E9" w:rsidR="00AC2111" w:rsidRDefault="00AC2111">
      <w:r>
        <w:t xml:space="preserve">Say that the method of </w:t>
      </w:r>
      <w:r w:rsidRPr="005F02FC">
        <w:t>Hyndman</w:t>
      </w:r>
      <w:r>
        <w:t xml:space="preserve"> 2011 is impossible because of covarince matrix of coherency error is non-identifiable </w:t>
      </w:r>
    </w:p>
    <w:p w14:paraId="7855A381" w14:textId="77777777" w:rsidR="00AC2111" w:rsidRDefault="00AC2111"/>
    <w:p w14:paraId="10E3FDAD" w14:textId="217D5BB3" w:rsidR="00AC2111" w:rsidRDefault="00AC2111">
      <w:r>
        <w:t>Proposed solution: MinT</w:t>
      </w:r>
    </w:p>
    <w:p w14:paraId="252D0188" w14:textId="628EBBE5" w:rsidR="00AC2111" w:rsidRDefault="00AC2111">
      <w:r w:rsidRPr="00AC2111">
        <w:t>Instead of minimizing "coherency errors," MinT minimizes the Mean Squared Error (MSE) of the reconciled forecasts across the entire hierarchy.</w:t>
      </w:r>
    </w:p>
    <w:p w14:paraId="1D18171C" w14:textId="77777777" w:rsidR="00AC2111" w:rsidRDefault="00AC2111"/>
    <w:p w14:paraId="3C4B908E" w14:textId="6F8B2FFD" w:rsidR="00AC2111" w:rsidRDefault="00AC2111">
      <w:r w:rsidRPr="00AC2111">
        <w:rPr>
          <w:rStyle w:val="citation-88"/>
          <w:b/>
          <w:bCs/>
        </w:rPr>
        <w:t>Key Advantage:</w:t>
      </w:r>
      <w:r w:rsidRPr="00AC2111">
        <w:rPr>
          <w:rStyle w:val="citation-88"/>
        </w:rPr>
        <w:t xml:space="preserve"> </w:t>
      </w:r>
      <w:r>
        <w:rPr>
          <w:rStyle w:val="citation-88"/>
        </w:rPr>
        <w:t xml:space="preserve">Unlike "Bottom-Up" (which ignores relationships) or "Top-Down" (which is biased), MinT uses information about the </w:t>
      </w:r>
      <w:r>
        <w:rPr>
          <w:rStyle w:val="citation-88"/>
          <w:b/>
          <w:bCs/>
        </w:rPr>
        <w:t>correlation structure</w:t>
      </w:r>
      <w:r>
        <w:rPr>
          <w:rStyle w:val="citation-88"/>
        </w:rPr>
        <w:t xml:space="preserve"> between all series in the hierarchy</w:t>
      </w:r>
      <w:r>
        <w:t>.</w:t>
      </w:r>
    </w:p>
    <w:p w14:paraId="65987CB2" w14:textId="77777777" w:rsidR="00AC2111" w:rsidRDefault="00AC2111"/>
    <w:p w14:paraId="3390E5EE" w14:textId="6C27A452" w:rsidR="00AC2111" w:rsidRDefault="00AC2111">
      <w:r>
        <w:rPr>
          <w:rStyle w:val="citation-87"/>
          <w:b/>
          <w:bCs/>
        </w:rPr>
        <w:t>Scalability:</w:t>
      </w:r>
      <w:r>
        <w:rPr>
          <w:rStyle w:val="citation-87"/>
        </w:rPr>
        <w:t xml:space="preserve"> The authors derive a computationally efficient representation of the solution that avoids inverting massive matrices, making it scalable for large hierarchies</w:t>
      </w:r>
      <w:r>
        <w:t>.</w:t>
      </w:r>
    </w:p>
    <w:p w14:paraId="3B813A2A" w14:textId="3DF79C7E" w:rsidR="00AC2111" w:rsidRDefault="00AC2111">
      <w:r>
        <w:lastRenderedPageBreak/>
        <w:t>MinT(Shrink)</w:t>
      </w:r>
    </w:p>
    <w:p w14:paraId="3787CFB7" w14:textId="7D72A828" w:rsidR="00AC2111" w:rsidRDefault="00AC2111">
      <w:r>
        <w:rPr>
          <w:rStyle w:val="citation-117"/>
        </w:rPr>
        <w:t>You cannot use the standard MinT(Standard) approach for massive hierarchies (like the 2,047 series) because the matrix calculations fail</w:t>
      </w:r>
      <w:r>
        <w:t>.</w:t>
      </w:r>
    </w:p>
    <w:p w14:paraId="418058A5" w14:textId="7422CA9F" w:rsidR="00AC2111" w:rsidRDefault="00AC2111">
      <w:pPr>
        <w:rPr>
          <w:rStyle w:val="citation-116"/>
        </w:rPr>
      </w:pPr>
      <w:r>
        <w:rPr>
          <w:rStyle w:val="citation-116"/>
        </w:rPr>
        <w:t xml:space="preserve">MinT(Shrink) overcomes this limitation by using a </w:t>
      </w:r>
      <w:r>
        <w:rPr>
          <w:rStyle w:val="citation-116"/>
          <w:b/>
          <w:bCs/>
        </w:rPr>
        <w:t>shrinkage estimator</w:t>
      </w:r>
      <w:r>
        <w:rPr>
          <w:rStyle w:val="citation-116"/>
        </w:rPr>
        <w:t xml:space="preserve"> for the covariance matrix,</w:t>
      </w:r>
    </w:p>
    <w:p w14:paraId="477DE6E6" w14:textId="77777777" w:rsidR="00140F96" w:rsidRDefault="00140F96">
      <w:pPr>
        <w:rPr>
          <w:rStyle w:val="citation-116"/>
        </w:rPr>
      </w:pPr>
    </w:p>
    <w:p w14:paraId="387C1E92" w14:textId="77777777" w:rsidR="00FA244C" w:rsidRDefault="00FA244C">
      <w:pPr>
        <w:rPr>
          <w:rStyle w:val="citation-116"/>
        </w:rPr>
      </w:pPr>
    </w:p>
    <w:p w14:paraId="7AD3D6FC" w14:textId="77777777" w:rsidR="00FA244C" w:rsidRDefault="00FA244C">
      <w:pPr>
        <w:rPr>
          <w:rStyle w:val="citation-116"/>
        </w:rPr>
      </w:pPr>
    </w:p>
    <w:p w14:paraId="066742B5" w14:textId="77777777" w:rsidR="00FA244C" w:rsidRDefault="00FA244C">
      <w:pPr>
        <w:rPr>
          <w:rStyle w:val="citation-116"/>
        </w:rPr>
      </w:pPr>
    </w:p>
    <w:p w14:paraId="643BB021" w14:textId="77777777" w:rsidR="00FA244C" w:rsidRDefault="00FA244C">
      <w:pPr>
        <w:rPr>
          <w:rStyle w:val="citation-116"/>
        </w:rPr>
      </w:pPr>
    </w:p>
    <w:p w14:paraId="28E5E1F0" w14:textId="77777777" w:rsidR="00FA244C" w:rsidRDefault="00FA244C">
      <w:pPr>
        <w:rPr>
          <w:rStyle w:val="citation-116"/>
        </w:rPr>
      </w:pPr>
    </w:p>
    <w:p w14:paraId="6CAF9C9E" w14:textId="77777777" w:rsidR="00FA244C" w:rsidRDefault="00FA244C">
      <w:pPr>
        <w:rPr>
          <w:rStyle w:val="citation-116"/>
        </w:rPr>
      </w:pPr>
    </w:p>
    <w:p w14:paraId="49071C8F" w14:textId="77777777" w:rsidR="00FA244C" w:rsidRDefault="00FA244C">
      <w:pPr>
        <w:rPr>
          <w:rStyle w:val="citation-116"/>
        </w:rPr>
      </w:pPr>
    </w:p>
    <w:p w14:paraId="051C9892" w14:textId="77777777" w:rsidR="00FA244C" w:rsidRDefault="00FA244C">
      <w:pPr>
        <w:rPr>
          <w:rStyle w:val="citation-116"/>
        </w:rPr>
      </w:pPr>
    </w:p>
    <w:p w14:paraId="206214FB" w14:textId="77777777" w:rsidR="00FA244C" w:rsidRDefault="00FA244C">
      <w:pPr>
        <w:rPr>
          <w:rStyle w:val="citation-116"/>
        </w:rPr>
      </w:pPr>
    </w:p>
    <w:p w14:paraId="38AAEB31" w14:textId="77777777" w:rsidR="00FA244C" w:rsidRDefault="00FA244C">
      <w:pPr>
        <w:rPr>
          <w:rStyle w:val="citation-116"/>
        </w:rPr>
      </w:pPr>
    </w:p>
    <w:p w14:paraId="7475699C" w14:textId="77777777" w:rsidR="00FA244C" w:rsidRDefault="00FA244C">
      <w:pPr>
        <w:rPr>
          <w:rStyle w:val="citation-116"/>
        </w:rPr>
      </w:pPr>
    </w:p>
    <w:p w14:paraId="4F716120" w14:textId="77777777" w:rsidR="00FA244C" w:rsidRDefault="00FA244C">
      <w:pPr>
        <w:rPr>
          <w:rStyle w:val="citation-116"/>
        </w:rPr>
      </w:pPr>
    </w:p>
    <w:p w14:paraId="05D53C4F" w14:textId="77777777" w:rsidR="00FA244C" w:rsidRDefault="00FA244C">
      <w:pPr>
        <w:rPr>
          <w:rStyle w:val="citation-116"/>
        </w:rPr>
      </w:pPr>
    </w:p>
    <w:p w14:paraId="5AD3494E" w14:textId="77777777" w:rsidR="00FA244C" w:rsidRDefault="00FA244C">
      <w:pPr>
        <w:rPr>
          <w:rStyle w:val="citation-116"/>
        </w:rPr>
      </w:pPr>
    </w:p>
    <w:p w14:paraId="5F05F7B2" w14:textId="77777777" w:rsidR="00FA244C" w:rsidRDefault="00FA244C">
      <w:pPr>
        <w:rPr>
          <w:rStyle w:val="citation-116"/>
        </w:rPr>
      </w:pPr>
    </w:p>
    <w:p w14:paraId="226F8347" w14:textId="77777777" w:rsidR="00FA244C" w:rsidRDefault="00FA244C">
      <w:pPr>
        <w:rPr>
          <w:rStyle w:val="citation-116"/>
        </w:rPr>
      </w:pPr>
    </w:p>
    <w:p w14:paraId="08330288" w14:textId="77777777" w:rsidR="00FA244C" w:rsidRDefault="00FA244C">
      <w:pPr>
        <w:rPr>
          <w:rStyle w:val="citation-116"/>
        </w:rPr>
      </w:pPr>
    </w:p>
    <w:p w14:paraId="76EAD7AD" w14:textId="77777777" w:rsidR="00FA244C" w:rsidRDefault="00FA244C">
      <w:pPr>
        <w:rPr>
          <w:rStyle w:val="citation-116"/>
        </w:rPr>
      </w:pPr>
    </w:p>
    <w:p w14:paraId="301C75D0" w14:textId="77777777" w:rsidR="00140F96" w:rsidRDefault="00140F96">
      <w:pPr>
        <w:rPr>
          <w:rStyle w:val="citation-116"/>
        </w:rPr>
      </w:pPr>
    </w:p>
    <w:p w14:paraId="14D64302" w14:textId="2A60EC67" w:rsidR="00FA244C" w:rsidRDefault="00FA244C">
      <w:pPr>
        <w:rPr>
          <w:rStyle w:val="citation-116"/>
        </w:rPr>
      </w:pPr>
      <w:r>
        <w:rPr>
          <w:rStyle w:val="citation-116"/>
        </w:rPr>
        <w:br w:type="page"/>
      </w:r>
    </w:p>
    <w:p w14:paraId="688D1462" w14:textId="61339C52" w:rsidR="00140F96" w:rsidRDefault="00140F96">
      <w:pPr>
        <w:rPr>
          <w:rStyle w:val="citation-116"/>
          <w:b/>
          <w:bCs/>
        </w:rPr>
      </w:pPr>
      <w:r w:rsidRPr="00140F96">
        <w:rPr>
          <w:rStyle w:val="citation-116"/>
          <w:b/>
          <w:bCs/>
        </w:rPr>
        <w:lastRenderedPageBreak/>
        <w:t>4 - Hierarchical time series forecasting via Support Vector Regression in the European Travel Retail Industry (Juan Pablo Karmy, Sebastián Maldonado)</w:t>
      </w:r>
    </w:p>
    <w:p w14:paraId="352DE322" w14:textId="6FADFEA6" w:rsidR="00140F96" w:rsidRDefault="004E0F8C">
      <w:r w:rsidRPr="004E0F8C">
        <w:t>three hierarchical time series approaches</w:t>
      </w:r>
      <w:r w:rsidR="00273237">
        <w:t xml:space="preserve"> (BU, TD, Middle-out)</w:t>
      </w:r>
      <w:r w:rsidRPr="004E0F8C">
        <w:t xml:space="preserve"> based on Support Vector Regression</w:t>
      </w:r>
      <w:r w:rsidR="00273237">
        <w:t xml:space="preserve"> and compared it with Arima and Holt-winter. </w:t>
      </w:r>
      <w:r w:rsidR="00273237" w:rsidRPr="00273237">
        <w:rPr>
          <w:u w:val="single"/>
        </w:rPr>
        <w:t>Without reconciliation.</w:t>
      </w:r>
    </w:p>
    <w:p w14:paraId="39AC16AC" w14:textId="723C1A30" w:rsidR="00273237" w:rsidRDefault="00273237">
      <w:r>
        <w:rPr>
          <w:rStyle w:val="citation-355"/>
          <w:b/>
          <w:bCs/>
        </w:rPr>
        <w:t>Benchmark Datasets:</w:t>
      </w:r>
      <w:r>
        <w:rPr>
          <w:rStyle w:val="citation-355"/>
        </w:rPr>
        <w:t xml:space="preserve"> Four standard datasets used in previous literature ("htseg2", "Austourism", "Departures", and "Melsyd")</w:t>
      </w:r>
      <w:r>
        <w:t>.</w:t>
      </w:r>
    </w:p>
    <w:p w14:paraId="1AD6AA04" w14:textId="0C65D204" w:rsidR="00273237" w:rsidRDefault="00273237">
      <w:pPr>
        <w:rPr>
          <w:rStyle w:val="citation-353"/>
        </w:rPr>
      </w:pPr>
      <w:r>
        <w:rPr>
          <w:rStyle w:val="citation-354"/>
          <w:b/>
          <w:bCs/>
        </w:rPr>
        <w:t>Case Study (Travel Retail):</w:t>
      </w:r>
      <w:r>
        <w:rPr>
          <w:rStyle w:val="citation-354"/>
        </w:rPr>
        <w:t xml:space="preserve"> Sales data provided by Generation Research AB regarding the European beauty market from 2013 to 2016</w:t>
      </w:r>
      <w:r>
        <w:t xml:space="preserve"> contain </w:t>
      </w:r>
      <w:r>
        <w:rPr>
          <w:rStyle w:val="citation-353"/>
        </w:rPr>
        <w:t>20,802 products from 82 companies.</w:t>
      </w:r>
    </w:p>
    <w:p w14:paraId="7DCD5FB1" w14:textId="77777777" w:rsidR="00273237" w:rsidRDefault="00273237">
      <w:pPr>
        <w:rPr>
          <w:rStyle w:val="citation-353"/>
        </w:rPr>
      </w:pPr>
    </w:p>
    <w:p w14:paraId="1A80A588" w14:textId="1400DBC5" w:rsidR="00273237" w:rsidRPr="006C52D8" w:rsidRDefault="006C52D8">
      <w:pPr>
        <w:rPr>
          <w:rStyle w:val="citation-353"/>
          <w:b/>
          <w:bCs/>
        </w:rPr>
      </w:pPr>
      <w:r w:rsidRPr="006C52D8">
        <w:rPr>
          <w:rStyle w:val="citation-353"/>
          <w:b/>
          <w:bCs/>
        </w:rPr>
        <w:t>5 - Model selection in reconciling hierarchical time series (Mahdi Abolghasemi · Rob J. Hyndman · Evangelos Spiliotis3 · Christoph Bergmeir)</w:t>
      </w:r>
    </w:p>
    <w:p w14:paraId="1A9F4DC7" w14:textId="162EB7C4" w:rsidR="006C52D8" w:rsidRDefault="006D68F2">
      <w:pPr>
        <w:rPr>
          <w:rStyle w:val="citation-353"/>
        </w:rPr>
      </w:pPr>
      <w:r>
        <w:rPr>
          <w:rStyle w:val="citation-353"/>
        </w:rPr>
        <w:t xml:space="preserve">Introduce </w:t>
      </w:r>
      <w:r w:rsidR="00764ACE">
        <w:rPr>
          <w:rStyle w:val="citation-353"/>
        </w:rPr>
        <w:t xml:space="preserve">Conditional </w:t>
      </w:r>
      <w:r>
        <w:rPr>
          <w:rStyle w:val="citation-353"/>
        </w:rPr>
        <w:t>Hierarchical Forecasting (CHF), and compare it with traditional (BU, TD, Combination Optimal Forecasting (COM))</w:t>
      </w:r>
    </w:p>
    <w:p w14:paraId="2C5C55EC" w14:textId="7BDA1EBA" w:rsidR="006D68F2" w:rsidRDefault="00FA244C">
      <w:pPr>
        <w:rPr>
          <w:rStyle w:val="citation-353"/>
          <w:b/>
          <w:bCs/>
        </w:rPr>
      </w:pPr>
      <w:r w:rsidRPr="00FA244C">
        <w:rPr>
          <w:rStyle w:val="citation-353"/>
          <w:b/>
          <w:bCs/>
        </w:rPr>
        <w:t xml:space="preserve">CHF algorithm flowchart </w:t>
      </w:r>
    </w:p>
    <w:p w14:paraId="31FB14E3" w14:textId="303E9FEF" w:rsidR="00FA244C" w:rsidRDefault="00FA244C">
      <w:pPr>
        <w:rPr>
          <w:b/>
          <w:bCs/>
        </w:rPr>
      </w:pPr>
      <w:r w:rsidRPr="00FA244C">
        <w:rPr>
          <w:b/>
          <w:bCs/>
          <w:noProof/>
        </w:rPr>
        <w:drawing>
          <wp:inline distT="0" distB="0" distL="0" distR="0" wp14:anchorId="6D8A615F" wp14:editId="0909963B">
            <wp:extent cx="5266143" cy="3708242"/>
            <wp:effectExtent l="0" t="0" r="4445" b="635"/>
            <wp:docPr id="903999736" name="Picture 1" descr="A diagram of a forecast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99736" name="Picture 1" descr="A diagram of a forecasting algorith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9308" cy="371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F108" w14:textId="77777777" w:rsidR="00FA244C" w:rsidRDefault="00FA244C">
      <w:pPr>
        <w:rPr>
          <w:b/>
          <w:bCs/>
        </w:rPr>
      </w:pPr>
    </w:p>
    <w:p w14:paraId="06F7B85C" w14:textId="77777777" w:rsidR="00FA244C" w:rsidRDefault="00FA244C">
      <w:pPr>
        <w:rPr>
          <w:b/>
          <w:bCs/>
        </w:rPr>
      </w:pPr>
    </w:p>
    <w:p w14:paraId="45898490" w14:textId="2E4DDD33" w:rsidR="00FA244C" w:rsidRDefault="00FA244C">
      <w:pPr>
        <w:rPr>
          <w:b/>
          <w:bCs/>
        </w:rPr>
      </w:pPr>
      <w:r>
        <w:rPr>
          <w:b/>
          <w:bCs/>
        </w:rPr>
        <w:lastRenderedPageBreak/>
        <w:t xml:space="preserve">Explaination: </w:t>
      </w:r>
    </w:p>
    <w:p w14:paraId="556158AC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The process is divided into two distinct phases: the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Offline Phase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(Training) and the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Online Phase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(Forecasting).</w:t>
      </w:r>
    </w:p>
    <w:p w14:paraId="12938F7C" w14:textId="77777777" w:rsidR="00FA244C" w:rsidRPr="00FA244C" w:rsidRDefault="00FA244C" w:rsidP="00FA244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14:ligatures w14:val="none"/>
        </w:rPr>
        <w:t>1. Offline Phase (The Training Loop)</w:t>
      </w:r>
    </w:p>
    <w:p w14:paraId="41F44916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The goal of this phase is to train a machine learning model (classifier) to recognize which hierarchical forecasting (HF) method works best given specific data characteristics.</w:t>
      </w:r>
    </w:p>
    <w:p w14:paraId="53A49DF1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Data Splitting &amp; Rolling Origin: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process starts by splitting the historical data into a training set and an evaluation set. It uses a "rolling origin" approach, meaning it iteratively moves forward in time, adding new data points to simulate real-world forecasting scenarios .</w:t>
      </w:r>
    </w:p>
    <w:p w14:paraId="6D4C154B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Parallel Paths: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Inside the loop, two parallel processes occur:</w:t>
      </w:r>
    </w:p>
    <w:p w14:paraId="1AD9C9EC" w14:textId="77777777" w:rsidR="00FA244C" w:rsidRPr="00FA244C" w:rsidRDefault="00FA244C" w:rsidP="00FA244C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Performance Evaluation (The "Label"):</w:t>
      </w:r>
    </w:p>
    <w:p w14:paraId="302416F6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The system generates base forecasts and then reconciles them using various standard methods (like Bottom-Up, Top-Down, or Minimum Trace) .</w:t>
      </w:r>
    </w:p>
    <w:p w14:paraId="7391A5FE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It calculates the accuracy for each method and identifies the "winner" (the most accurate method) for that specific time window. This "winner" becomes the target label for the machine learning model .</w:t>
      </w:r>
    </w:p>
    <w:p w14:paraId="3599FE2E" w14:textId="77777777" w:rsidR="00FA244C" w:rsidRPr="00FA244C" w:rsidRDefault="00FA244C" w:rsidP="00FA244C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Extraction (The "Input"):</w:t>
      </w:r>
    </w:p>
    <w:p w14:paraId="6FB8FCC1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Simultaneously, the algorithm calculates statistical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time series features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(z features) for every series in the hierarchy up to the current time period ($t$) . These features include metrics like trend strength, entropy, or seasonality .</w:t>
      </w:r>
    </w:p>
    <w:p w14:paraId="26C57459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It averages these features at each hierarchical level to create a summary of the data's behavior .</w:t>
      </w:r>
    </w:p>
    <w:p w14:paraId="000D33F5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Training the Classifier:</w:t>
      </w:r>
    </w:p>
    <w:p w14:paraId="158EE545" w14:textId="77777777" w:rsidR="00FA244C" w:rsidRPr="00FA244C" w:rsidRDefault="00FA244C" w:rsidP="00FA244C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The features (inputs) and the most accurate HF method (labels) are combined into a classification training set .</w:t>
      </w:r>
    </w:p>
    <w:p w14:paraId="25FE4270" w14:textId="77777777" w:rsidR="00FA244C" w:rsidRPr="00FA244C" w:rsidRDefault="00FA244C" w:rsidP="00FA244C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A classification model (such as XGBoost) is trained to learn the relationship between the time series features and the best performing reconciliation method .</w:t>
      </w:r>
    </w:p>
    <w:p w14:paraId="264796ED" w14:textId="77777777" w:rsidR="00FA244C" w:rsidRPr="00FA244C" w:rsidRDefault="00FA244C" w:rsidP="00FA244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14:ligatures w14:val="none"/>
        </w:rPr>
        <w:t>2. Online Phase (The Application Loop)</w:t>
      </w:r>
    </w:p>
    <w:p w14:paraId="2375DA67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This phase applies the trained model to generate forecasts for new, future data.</w:t>
      </w:r>
    </w:p>
    <w:p w14:paraId="7B486A82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Computation: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As new data comes in ($t &lt;= n$), the algorithm computes the same time series features used in the offline phase .</w:t>
      </w:r>
    </w:p>
    <w:p w14:paraId="242AF18E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Aggregation: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It calculates the average of these features for each hierarchical level .</w:t>
      </w:r>
    </w:p>
    <w:p w14:paraId="1E819B19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Selection (Prediction):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trained classification model analyzes these features and predicts/selects which HF method is most likely to be the most accurate for the current data .</w:t>
      </w:r>
    </w:p>
    <w:p w14:paraId="6D27BEA2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Final Forecasting: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system produces base forecasts and reconciles them using </w:t>
      </w:r>
      <w:r w:rsidRPr="00FA244C">
        <w:rPr>
          <w:rFonts w:ascii="Arial" w:eastAsia="Times New Roman" w:hAnsi="Arial" w:cs="Arial"/>
          <w:i/>
          <w:iCs/>
          <w:kern w:val="0"/>
          <w:sz w:val="22"/>
          <w:szCs w:val="22"/>
          <w14:ligatures w14:val="none"/>
        </w:rPr>
        <w:t>only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specific HF method selected by the classifier .</w:t>
      </w:r>
    </w:p>
    <w:p w14:paraId="3358F7AE" w14:textId="77777777" w:rsidR="00FA244C" w:rsidRDefault="00FA244C">
      <w:pPr>
        <w:rPr>
          <w:b/>
          <w:bCs/>
          <w:sz w:val="22"/>
          <w:szCs w:val="22"/>
        </w:rPr>
      </w:pPr>
    </w:p>
    <w:p w14:paraId="392B2D60" w14:textId="5D810106" w:rsidR="00FA244C" w:rsidRDefault="00FA244C">
      <w:pPr>
        <w:rPr>
          <w:noProof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Rolling avg : </w:t>
      </w:r>
      <w:r>
        <w:rPr>
          <w:b/>
          <w:bCs/>
          <w:sz w:val="22"/>
          <w:szCs w:val="22"/>
        </w:rPr>
        <w:br/>
      </w:r>
      <w:r w:rsidRPr="00FA244C">
        <w:rPr>
          <w:noProof/>
          <w:sz w:val="22"/>
          <w:szCs w:val="22"/>
        </w:rPr>
        <w:drawing>
          <wp:inline distT="0" distB="0" distL="0" distR="0" wp14:anchorId="39111899" wp14:editId="57E3A49F">
            <wp:extent cx="5943600" cy="2375535"/>
            <wp:effectExtent l="0" t="0" r="0" b="0"/>
            <wp:docPr id="391731343" name="Picture 1" descr="A graph of a number of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31343" name="Picture 1" descr="A graph of a number of blue and orange dot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F7191" w14:textId="56F2C1DC" w:rsidR="002663AB" w:rsidRDefault="002663AB" w:rsidP="002663AB">
      <w:pPr>
        <w:tabs>
          <w:tab w:val="left" w:pos="2071"/>
        </w:tabs>
        <w:rPr>
          <w:sz w:val="22"/>
          <w:szCs w:val="22"/>
        </w:rPr>
      </w:pPr>
    </w:p>
    <w:p w14:paraId="47F37215" w14:textId="77777777" w:rsidR="002663AB" w:rsidRPr="002673EE" w:rsidRDefault="002663AB" w:rsidP="002663AB">
      <w:pPr>
        <w:tabs>
          <w:tab w:val="left" w:pos="2071"/>
        </w:tabs>
        <w:rPr>
          <w:b/>
          <w:bCs/>
          <w:sz w:val="22"/>
          <w:szCs w:val="22"/>
        </w:rPr>
      </w:pPr>
    </w:p>
    <w:p w14:paraId="28EFA9AC" w14:textId="1CE25A67" w:rsidR="002663AB" w:rsidRPr="002673EE" w:rsidRDefault="002673EE" w:rsidP="002663AB">
      <w:pPr>
        <w:tabs>
          <w:tab w:val="left" w:pos="2071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6 - </w:t>
      </w:r>
      <w:r w:rsidRPr="002673EE">
        <w:rPr>
          <w:b/>
          <w:bCs/>
          <w:sz w:val="22"/>
          <w:szCs w:val="22"/>
        </w:rPr>
        <w:t xml:space="preserve">Regularization in Hierarchical Time Series Forecasting with Application to Electricity Smart Meter Data </w:t>
      </w:r>
      <w:r>
        <w:rPr>
          <w:b/>
          <w:bCs/>
          <w:sz w:val="22"/>
          <w:szCs w:val="22"/>
        </w:rPr>
        <w:t>(</w:t>
      </w:r>
      <w:r w:rsidRPr="002673EE">
        <w:rPr>
          <w:b/>
          <w:bCs/>
          <w:sz w:val="22"/>
          <w:szCs w:val="22"/>
        </w:rPr>
        <w:t>Souhaib Ben Taieb</w:t>
      </w:r>
      <w:r>
        <w:rPr>
          <w:b/>
          <w:bCs/>
          <w:sz w:val="22"/>
          <w:szCs w:val="22"/>
        </w:rPr>
        <w:t>)</w:t>
      </w:r>
    </w:p>
    <w:p w14:paraId="74D476BB" w14:textId="77777777" w:rsidR="002663AB" w:rsidRPr="002663AB" w:rsidRDefault="002663AB" w:rsidP="002663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663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MinT-REG Algorithm</w:t>
      </w:r>
    </w:p>
    <w:p w14:paraId="15DBE4F7" w14:textId="77777777" w:rsidR="002663AB" w:rsidRPr="002663AB" w:rsidRDefault="002663AB" w:rsidP="002663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63AB">
        <w:rPr>
          <w:rFonts w:ascii="Times New Roman" w:eastAsia="Times New Roman" w:hAnsi="Times New Roman" w:cs="Times New Roman"/>
          <w:kern w:val="0"/>
          <w14:ligatures w14:val="none"/>
        </w:rPr>
        <w:t xml:space="preserve">The authors developed a new method called </w:t>
      </w: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MinT-REG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 xml:space="preserve">. Instead of changing every single forecast in the hierarchy to make them match, their algorithm seeks the </w:t>
      </w: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sparsest adjustments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EB82F7" w14:textId="77777777" w:rsidR="002663AB" w:rsidRPr="002663AB" w:rsidRDefault="002663AB" w:rsidP="002663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Sparse Adjustments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 xml:space="preserve">: Using a technique called </w:t>
      </w: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Elastic Net regularization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>, the algorithm identifies which forecasts actually need changing and leaves the others alone.</w:t>
      </w:r>
    </w:p>
    <w:p w14:paraId="790C1026" w14:textId="77777777" w:rsidR="002663AB" w:rsidRPr="002663AB" w:rsidRDefault="002663AB" w:rsidP="002663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Shrinkage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>: It applies different levels of "pressure" (penalties) to different levels of the hierarchy so that large aggregated forecasts aren't treated the same as small household forecasts.</w:t>
      </w:r>
    </w:p>
    <w:p w14:paraId="5069B41F" w14:textId="30B759EF" w:rsidR="002673EE" w:rsidRDefault="002663AB" w:rsidP="004C38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63A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Non-Negativity</w:t>
      </w:r>
      <w:r w:rsidRPr="002663AB">
        <w:rPr>
          <w:rFonts w:ascii="Times New Roman" w:eastAsia="Times New Roman" w:hAnsi="Times New Roman" w:cs="Times New Roman"/>
          <w:kern w:val="0"/>
          <w14:ligatures w14:val="none"/>
        </w:rPr>
        <w:t>: It ensures that forecasts never drop below zero, which is essential for data like electricity consumption.</w:t>
      </w:r>
    </w:p>
    <w:p w14:paraId="2084EC9E" w14:textId="77777777" w:rsidR="004C3805" w:rsidRDefault="004C3805" w:rsidP="0081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C349EF" w14:textId="77777777" w:rsidR="00813469" w:rsidRDefault="00813469" w:rsidP="0081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151E39" w14:textId="77777777" w:rsidR="00813469" w:rsidRDefault="00813469" w:rsidP="0081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9AFC69" w14:textId="77777777" w:rsidR="00813469" w:rsidRDefault="00813469" w:rsidP="0081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9240F7B" w14:textId="77777777" w:rsidR="00813469" w:rsidRPr="004C3805" w:rsidRDefault="00813469" w:rsidP="0081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F75052" w14:textId="69026B7C" w:rsidR="002673EE" w:rsidRPr="004C3805" w:rsidRDefault="002673EE" w:rsidP="002673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C3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7 - </w:t>
      </w:r>
      <w:r w:rsidRPr="004C3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End-to-End Learning of Coherent Probabilistic Forecasts for Hierarchical Time Series  </w:t>
      </w:r>
      <w:r w:rsidRPr="004C3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(</w:t>
      </w:r>
      <w:r w:rsidRPr="004C3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Syama Sundar Rangapuram</w:t>
      </w:r>
      <w:r w:rsidRPr="004C3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0770673E" w14:textId="7B1FCAF9" w:rsidR="004C3805" w:rsidRDefault="00813469" w:rsidP="002673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134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drawing>
          <wp:inline distT="0" distB="0" distL="0" distR="0" wp14:anchorId="0DBAACD1" wp14:editId="79987DBE">
            <wp:extent cx="5943600" cy="1569720"/>
            <wp:effectExtent l="0" t="0" r="4445" b="1905"/>
            <wp:docPr id="1880652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52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409B" w14:textId="77777777" w:rsidR="004C3805" w:rsidRPr="004C3805" w:rsidRDefault="004C3805" w:rsidP="004C380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14:ligatures w14:val="none"/>
        </w:rPr>
        <w:t>The Proposed Solution: HIER-E2E</w:t>
      </w:r>
    </w:p>
    <w:p w14:paraId="2957349B" w14:textId="77777777" w:rsidR="004C3805" w:rsidRPr="004C3805" w:rsidRDefault="004C3805" w:rsidP="004C3805">
      <w:p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The researchers propose </w:t>
      </w: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HIER-E2E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, a single, trainable model that incorporates the reconciliation step directly into the learning process.</w:t>
      </w:r>
    </w:p>
    <w:p w14:paraId="1189DDED" w14:textId="77777777" w:rsidR="004C3805" w:rsidRPr="004C3805" w:rsidRDefault="004C3805" w:rsidP="004C380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1"/>
          <w:szCs w:val="21"/>
          <w14:ligatures w14:val="none"/>
        </w:rPr>
        <w:t>Key Model Components</w:t>
      </w:r>
    </w:p>
    <w:p w14:paraId="711388BD" w14:textId="77777777" w:rsidR="004C3805" w:rsidRPr="004C3805" w:rsidRDefault="004C3805" w:rsidP="004C380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Multivariate Forecaster (DeepVAR):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The model uses a recurrent neural network (RNN) to learn from all time series in the hierarchy simultaneously. This allows the model to capture relationships across the entire history of the data.</w:t>
      </w:r>
    </w:p>
    <w:p w14:paraId="1571AAFB" w14:textId="77777777" w:rsidR="004C3805" w:rsidRPr="004C3805" w:rsidRDefault="004C3805" w:rsidP="004C380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Reparameterization Trick: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To make the sampling process differentiable, the model uses the reparameterization trick. This allows the network to be trained using backpropagation even though it involves random sampling.</w:t>
      </w:r>
    </w:p>
    <w:p w14:paraId="44B91D73" w14:textId="77777777" w:rsidR="004C3805" w:rsidRPr="004C3805" w:rsidRDefault="004C3805" w:rsidP="004C380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Differentiable Projection: The reconciliation step is cast as a convex optimization problem that projects "base" forecasts onto a coherent subspace. In a hierarchical setting, this has a closed-form solution:</w:t>
      </w:r>
    </w:p>
    <w:p w14:paraId="0CAB9C72" w14:textId="77777777" w:rsidR="004C3805" w:rsidRPr="004C3805" w:rsidRDefault="004C3805" w:rsidP="004C380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$$M = I - A^\top(AA^\top)^{-1}A$$</w:t>
      </w:r>
    </w:p>
    <w:p w14:paraId="2E9D88D2" w14:textId="77777777" w:rsidR="004C3805" w:rsidRPr="004C3805" w:rsidRDefault="004C3805" w:rsidP="004C380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where $A$ is the matrix representing the aggregation constraints.</w:t>
      </w:r>
    </w:p>
    <w:p w14:paraId="6C96BE19" w14:textId="77777777" w:rsidR="004C3805" w:rsidRPr="004C3805" w:rsidRDefault="008605B0" w:rsidP="004C3805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605B0">
        <w:rPr>
          <w:rFonts w:ascii="Times New Roman" w:eastAsia="Times New Roman" w:hAnsi="Times New Roman" w:cs="Times New Roman"/>
          <w:noProof/>
          <w:kern w:val="0"/>
          <w:sz w:val="20"/>
          <w:szCs w:val="20"/>
        </w:rPr>
        <w:pict w14:anchorId="24307F8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E07AECE" w14:textId="77777777" w:rsidR="004C3805" w:rsidRPr="004C3805" w:rsidRDefault="004C3805" w:rsidP="004C380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14:ligatures w14:val="none"/>
        </w:rPr>
        <w:t>3. Advantages of the End-to-End Approach</w:t>
      </w:r>
    </w:p>
    <w:p w14:paraId="37C9FA11" w14:textId="77777777" w:rsidR="004C3805" w:rsidRPr="004C3805" w:rsidRDefault="004C3805" w:rsidP="004C3805">
      <w:p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By combining forecasting and reconciliation into one step, the model offers several benefits over the state-of-the-art: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3657"/>
        <w:gridCol w:w="3463"/>
      </w:tblGrid>
      <w:tr w:rsidR="004C3805" w:rsidRPr="004C3805" w14:paraId="4223F5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8B20F0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B6AF6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Traditional Methods (e.g., MinT, ERM)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315B0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HIER-E2E (Proposed)</w:t>
            </w:r>
          </w:p>
        </w:tc>
      </w:tr>
      <w:tr w:rsidR="004C3805" w:rsidRPr="004C3805" w14:paraId="14C8F5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3884F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Learning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14186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Independent for each series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B9110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Jointly from all series </w:t>
            </w:r>
          </w:p>
        </w:tc>
      </w:tr>
      <w:tr w:rsidR="004C3805" w:rsidRPr="004C3805" w14:paraId="077722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7BE535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Reconciliation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50C34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Separate post-processing step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1FA97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Implicitly part of the model </w:t>
            </w:r>
          </w:p>
        </w:tc>
      </w:tr>
      <w:tr w:rsidR="004C3805" w:rsidRPr="004C3805" w14:paraId="299896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843AB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Forecast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8A6A0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Often point-only (except PERMBU)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D281B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Fully probabilistic </w:t>
            </w:r>
          </w:p>
        </w:tc>
      </w:tr>
      <w:tr w:rsidR="004C3805" w:rsidRPr="004C3805" w14:paraId="038ABF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66502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Constraints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DF910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Limited to linear hierarchies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88D8A" w14:textId="77777777" w:rsidR="004C3805" w:rsidRPr="004C3805" w:rsidRDefault="004C3805" w:rsidP="004C380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4C380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Handles general structural constraints </w:t>
            </w:r>
          </w:p>
        </w:tc>
      </w:tr>
    </w:tbl>
    <w:p w14:paraId="7CEEC411" w14:textId="77777777" w:rsidR="004C3805" w:rsidRPr="004C3805" w:rsidRDefault="008605B0" w:rsidP="004C3805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605B0">
        <w:rPr>
          <w:rFonts w:ascii="Times New Roman" w:eastAsia="Times New Roman" w:hAnsi="Times New Roman" w:cs="Times New Roman"/>
          <w:noProof/>
          <w:kern w:val="0"/>
          <w:sz w:val="20"/>
          <w:szCs w:val="20"/>
        </w:rPr>
        <w:pict w14:anchorId="50E7E43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EE4B104" w14:textId="77777777" w:rsidR="004C3805" w:rsidRPr="004C3805" w:rsidRDefault="004C3805" w:rsidP="004C380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14:ligatures w14:val="none"/>
        </w:rPr>
        <w:t>4. Experimental Results</w:t>
      </w:r>
    </w:p>
    <w:p w14:paraId="5667D56C" w14:textId="77777777" w:rsidR="004C3805" w:rsidRPr="004C3805" w:rsidRDefault="004C3805" w:rsidP="004C3805">
      <w:p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lastRenderedPageBreak/>
        <w:t xml:space="preserve">The authors evaluated the model on five real-world datasets: </w:t>
      </w: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Labour, Traffic, Tourism, Tourism-L,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and </w:t>
      </w: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Wiki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68736A85" w14:textId="77777777" w:rsidR="004C3805" w:rsidRPr="004C3805" w:rsidRDefault="004C3805" w:rsidP="004C380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Accuracy: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HIER-E2E achieved the best results (lowest Continuous Ranked Probability Score or CRPS) across almost all datasets.</w:t>
      </w:r>
    </w:p>
    <w:p w14:paraId="2ECA6BCD" w14:textId="77777777" w:rsidR="004C3805" w:rsidRPr="004C3805" w:rsidRDefault="004C3805" w:rsidP="004C380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Uniformity: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Unlike some traditional methods that trade off accuracy at top levels for better bottom-level results, HIER-E2E showed consistent performance gains across all aggregation levels.</w:t>
      </w:r>
    </w:p>
    <w:p w14:paraId="26965823" w14:textId="77777777" w:rsidR="004C3805" w:rsidRPr="004C3805" w:rsidRDefault="004C3805" w:rsidP="004C380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C380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Global Learning:</w:t>
      </w:r>
      <w:r w:rsidRPr="004C3805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The experiments showed that even without the reconciliation step, the global learning nature of the base model (DeepVAR) often outperformed classical hierarchical methods that use univariate models.</w:t>
      </w:r>
    </w:p>
    <w:p w14:paraId="61E77839" w14:textId="77777777" w:rsidR="004C3805" w:rsidRPr="002663AB" w:rsidRDefault="004C3805" w:rsidP="004C3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bidi="fa-IR"/>
          <w14:ligatures w14:val="none"/>
        </w:rPr>
      </w:pPr>
    </w:p>
    <w:p w14:paraId="1986B634" w14:textId="3DCE8EA7" w:rsidR="002663AB" w:rsidRDefault="001C0D19" w:rsidP="002663AB">
      <w:pPr>
        <w:tabs>
          <w:tab w:val="left" w:pos="2071"/>
        </w:tabs>
        <w:rPr>
          <w:b/>
          <w:bCs/>
          <w:sz w:val="28"/>
          <w:szCs w:val="28"/>
        </w:rPr>
      </w:pPr>
      <w:r w:rsidRPr="00813469">
        <w:rPr>
          <w:b/>
          <w:bCs/>
          <w:sz w:val="28"/>
          <w:szCs w:val="28"/>
        </w:rPr>
        <w:t>8 -</w:t>
      </w:r>
      <w:r w:rsidR="00813469" w:rsidRPr="00813469">
        <w:rPr>
          <w:b/>
          <w:bCs/>
          <w:sz w:val="28"/>
          <w:szCs w:val="28"/>
        </w:rPr>
        <w:t xml:space="preserve"> </w:t>
      </w:r>
      <w:r w:rsidR="00813469" w:rsidRPr="00813469">
        <w:rPr>
          <w:b/>
          <w:bCs/>
          <w:sz w:val="28"/>
          <w:szCs w:val="28"/>
        </w:rPr>
        <w:t>Deep LSTM-Based Transfer Learning Approach for Coherent Forecasts in Hierarchical Time Series</w:t>
      </w:r>
    </w:p>
    <w:p w14:paraId="4E5E13E4" w14:textId="77777777" w:rsidR="00813469" w:rsidRDefault="00813469" w:rsidP="002663AB">
      <w:pPr>
        <w:tabs>
          <w:tab w:val="left" w:pos="2071"/>
        </w:tabs>
        <w:rPr>
          <w:b/>
          <w:bCs/>
          <w:sz w:val="28"/>
          <w:szCs w:val="28"/>
        </w:rPr>
      </w:pPr>
    </w:p>
    <w:p w14:paraId="1ED94F3E" w14:textId="19DBB506" w:rsidR="00813469" w:rsidRDefault="00813469" w:rsidP="002663AB">
      <w:pPr>
        <w:tabs>
          <w:tab w:val="left" w:pos="2071"/>
        </w:tabs>
        <w:rPr>
          <w:sz w:val="22"/>
          <w:szCs w:val="22"/>
          <w:lang w:bidi="fa-IR"/>
        </w:rPr>
      </w:pPr>
      <w:r>
        <w:rPr>
          <w:sz w:val="22"/>
          <w:szCs w:val="22"/>
          <w:lang w:bidi="fa-IR"/>
        </w:rPr>
        <w:t xml:space="preserve">They </w:t>
      </w:r>
      <w:r w:rsidRPr="00813469">
        <w:rPr>
          <w:sz w:val="22"/>
          <w:szCs w:val="22"/>
          <w:lang w:bidi="fa-IR"/>
        </w:rPr>
        <w:t>developed a Deep Long Short</w:t>
      </w:r>
      <w:r>
        <w:rPr>
          <w:sz w:val="22"/>
          <w:szCs w:val="22"/>
          <w:lang w:bidi="fa-IR"/>
        </w:rPr>
        <w:t>-</w:t>
      </w:r>
      <w:r w:rsidRPr="00813469">
        <w:rPr>
          <w:sz w:val="22"/>
          <w:szCs w:val="22"/>
          <w:lang w:bidi="fa-IR"/>
        </w:rPr>
        <w:t>Term Memory (DLSTM)</w:t>
      </w:r>
      <w:r>
        <w:rPr>
          <w:sz w:val="22"/>
          <w:szCs w:val="22"/>
          <w:lang w:bidi="fa-IR"/>
        </w:rPr>
        <w:t xml:space="preserve"> in </w:t>
      </w:r>
      <w:r w:rsidR="00BD090C" w:rsidRPr="00BD090C">
        <w:rPr>
          <w:sz w:val="22"/>
          <w:szCs w:val="22"/>
          <w:lang w:bidi="fa-IR"/>
        </w:rPr>
        <w:t>an auto-encoder (AE)</w:t>
      </w:r>
      <w:r w:rsidR="00BD090C">
        <w:rPr>
          <w:sz w:val="22"/>
          <w:szCs w:val="22"/>
          <w:lang w:bidi="fa-IR"/>
        </w:rPr>
        <w:t xml:space="preserve"> so DLSTM-AE</w:t>
      </w:r>
    </w:p>
    <w:p w14:paraId="02EB79D1" w14:textId="62A590FF" w:rsidR="00BD090C" w:rsidRDefault="00BD090C" w:rsidP="002663AB">
      <w:pPr>
        <w:tabs>
          <w:tab w:val="left" w:pos="2071"/>
        </w:tabs>
        <w:rPr>
          <w:sz w:val="22"/>
          <w:szCs w:val="22"/>
          <w:lang w:bidi="fa-IR"/>
        </w:rPr>
      </w:pPr>
      <w:r w:rsidRPr="00BD090C">
        <w:rPr>
          <w:sz w:val="22"/>
          <w:szCs w:val="22"/>
          <w:lang w:bidi="fa-IR"/>
        </w:rPr>
        <w:t>two different datasets</w:t>
      </w:r>
      <w:r>
        <w:rPr>
          <w:sz w:val="22"/>
          <w:szCs w:val="22"/>
          <w:lang w:bidi="fa-IR"/>
        </w:rPr>
        <w:t xml:space="preserve">: 1- </w:t>
      </w:r>
      <w:r w:rsidRPr="00BD090C">
        <w:rPr>
          <w:sz w:val="22"/>
          <w:szCs w:val="22"/>
          <w:lang w:bidi="fa-IR"/>
        </w:rPr>
        <w:t xml:space="preserve"> the Brazilian electrical power dataset </w:t>
      </w:r>
      <w:r>
        <w:rPr>
          <w:sz w:val="22"/>
          <w:szCs w:val="22"/>
          <w:lang w:bidi="fa-IR"/>
        </w:rPr>
        <w:t xml:space="preserve">2- </w:t>
      </w:r>
      <w:r w:rsidRPr="00BD090C">
        <w:rPr>
          <w:sz w:val="22"/>
          <w:szCs w:val="22"/>
          <w:lang w:bidi="fa-IR"/>
        </w:rPr>
        <w:t>the Australian tourism dataset</w:t>
      </w:r>
    </w:p>
    <w:p w14:paraId="33033B58" w14:textId="77777777" w:rsidR="00BD090C" w:rsidRPr="00813469" w:rsidRDefault="00BD090C" w:rsidP="002663AB">
      <w:pPr>
        <w:tabs>
          <w:tab w:val="left" w:pos="2071"/>
        </w:tabs>
        <w:rPr>
          <w:sz w:val="22"/>
          <w:szCs w:val="22"/>
          <w:lang w:bidi="fa-IR"/>
        </w:rPr>
      </w:pPr>
    </w:p>
    <w:sectPr w:rsidR="00BD090C" w:rsidRPr="008134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5E24"/>
    <w:multiLevelType w:val="multilevel"/>
    <w:tmpl w:val="B7FA6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470A7"/>
    <w:multiLevelType w:val="multilevel"/>
    <w:tmpl w:val="012A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02AFC"/>
    <w:multiLevelType w:val="multilevel"/>
    <w:tmpl w:val="75BC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9352F"/>
    <w:multiLevelType w:val="multilevel"/>
    <w:tmpl w:val="182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720100"/>
    <w:multiLevelType w:val="multilevel"/>
    <w:tmpl w:val="BDB0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560572">
    <w:abstractNumId w:val="4"/>
  </w:num>
  <w:num w:numId="2" w16cid:durableId="1630014479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685597946">
    <w:abstractNumId w:val="3"/>
  </w:num>
  <w:num w:numId="4" w16cid:durableId="419563582">
    <w:abstractNumId w:val="0"/>
  </w:num>
  <w:num w:numId="5" w16cid:durableId="1422722315">
    <w:abstractNumId w:val="2"/>
  </w:num>
  <w:num w:numId="6" w16cid:durableId="193712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2FC"/>
    <w:rsid w:val="000D78E1"/>
    <w:rsid w:val="00140F96"/>
    <w:rsid w:val="00183A70"/>
    <w:rsid w:val="001C0D19"/>
    <w:rsid w:val="002663AB"/>
    <w:rsid w:val="002673EE"/>
    <w:rsid w:val="00273237"/>
    <w:rsid w:val="004C3805"/>
    <w:rsid w:val="004E0F8C"/>
    <w:rsid w:val="004E6AD2"/>
    <w:rsid w:val="005F02FC"/>
    <w:rsid w:val="006C52D8"/>
    <w:rsid w:val="006D68F2"/>
    <w:rsid w:val="006F5836"/>
    <w:rsid w:val="00764ACE"/>
    <w:rsid w:val="00813469"/>
    <w:rsid w:val="008605B0"/>
    <w:rsid w:val="00A80014"/>
    <w:rsid w:val="00AC2111"/>
    <w:rsid w:val="00AD5349"/>
    <w:rsid w:val="00BD090C"/>
    <w:rsid w:val="00EE3D4C"/>
    <w:rsid w:val="00F5712B"/>
    <w:rsid w:val="00FA2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D5A77"/>
  <w15:chartTrackingRefBased/>
  <w15:docId w15:val="{97D1DA42-B1F2-024F-8185-08654B6BB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2F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rsid w:val="005F02F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5F02FC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2FC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2FC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2FC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2FC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2FC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2FC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5F0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2FC"/>
    <w:rPr>
      <w:rFonts w:asciiTheme="majorHAnsi" w:eastAsiaTheme="majorEastAsia" w:hAnsiTheme="majorHAnsi" w:cstheme="majorBidi"/>
      <w:spacing w:val="-10"/>
      <w:kern w:val="28"/>
      <w:sz w:val="56"/>
      <w:szCs w:val="56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2FC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5F0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2FC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5F0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2FC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5F02FC"/>
    <w:rPr>
      <w:b/>
      <w:bCs/>
      <w:smallCaps/>
      <w:color w:val="0F4761" w:themeColor="accent1" w:themeShade="BF"/>
      <w:spacing w:val="5"/>
    </w:rPr>
  </w:style>
  <w:style w:type="character" w:customStyle="1" w:styleId="citation-182">
    <w:name w:val="citation-182"/>
    <w:basedOn w:val="DefaultParagraphFont"/>
    <w:rsid w:val="005F02FC"/>
  </w:style>
  <w:style w:type="character" w:customStyle="1" w:styleId="citation-177">
    <w:name w:val="citation-177"/>
    <w:basedOn w:val="DefaultParagraphFont"/>
    <w:rsid w:val="005F02FC"/>
  </w:style>
  <w:style w:type="character" w:customStyle="1" w:styleId="citation-88">
    <w:name w:val="citation-88"/>
    <w:basedOn w:val="DefaultParagraphFont"/>
    <w:rsid w:val="00AC2111"/>
  </w:style>
  <w:style w:type="character" w:customStyle="1" w:styleId="citation-87">
    <w:name w:val="citation-87"/>
    <w:basedOn w:val="DefaultParagraphFont"/>
    <w:rsid w:val="00AC2111"/>
  </w:style>
  <w:style w:type="character" w:customStyle="1" w:styleId="citation-117">
    <w:name w:val="citation-117"/>
    <w:basedOn w:val="DefaultParagraphFont"/>
    <w:rsid w:val="00AC2111"/>
  </w:style>
  <w:style w:type="character" w:customStyle="1" w:styleId="citation-116">
    <w:name w:val="citation-116"/>
    <w:basedOn w:val="DefaultParagraphFont"/>
    <w:rsid w:val="00AC2111"/>
  </w:style>
  <w:style w:type="character" w:customStyle="1" w:styleId="citation-355">
    <w:name w:val="citation-355"/>
    <w:basedOn w:val="DefaultParagraphFont"/>
    <w:rsid w:val="00273237"/>
  </w:style>
  <w:style w:type="character" w:customStyle="1" w:styleId="citation-354">
    <w:name w:val="citation-354"/>
    <w:basedOn w:val="DefaultParagraphFont"/>
    <w:rsid w:val="00273237"/>
  </w:style>
  <w:style w:type="character" w:customStyle="1" w:styleId="citation-353">
    <w:name w:val="citation-353"/>
    <w:basedOn w:val="DefaultParagraphFont"/>
    <w:rsid w:val="00273237"/>
  </w:style>
  <w:style w:type="paragraph" w:styleId="NormalWeb">
    <w:name w:val="Normal (Web)"/>
    <w:basedOn w:val="Normal"/>
    <w:uiPriority w:val="99"/>
    <w:semiHidden/>
    <w:unhideWhenUsed/>
    <w:rsid w:val="00FA2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FA244C"/>
  </w:style>
  <w:style w:type="character" w:customStyle="1" w:styleId="citation-413">
    <w:name w:val="citation-413"/>
    <w:basedOn w:val="DefaultParagraphFont"/>
    <w:rsid w:val="004C3805"/>
  </w:style>
  <w:style w:type="character" w:customStyle="1" w:styleId="citation-412">
    <w:name w:val="citation-412"/>
    <w:basedOn w:val="DefaultParagraphFont"/>
    <w:rsid w:val="004C3805"/>
  </w:style>
  <w:style w:type="character" w:customStyle="1" w:styleId="citation-411">
    <w:name w:val="citation-411"/>
    <w:basedOn w:val="DefaultParagraphFont"/>
    <w:rsid w:val="004C3805"/>
  </w:style>
  <w:style w:type="character" w:customStyle="1" w:styleId="citation-410">
    <w:name w:val="citation-410"/>
    <w:basedOn w:val="DefaultParagraphFont"/>
    <w:rsid w:val="004C3805"/>
  </w:style>
  <w:style w:type="character" w:customStyle="1" w:styleId="citation-409">
    <w:name w:val="citation-409"/>
    <w:basedOn w:val="DefaultParagraphFont"/>
    <w:rsid w:val="004C3805"/>
  </w:style>
  <w:style w:type="character" w:customStyle="1" w:styleId="citation-407">
    <w:name w:val="citation-407"/>
    <w:basedOn w:val="DefaultParagraphFont"/>
    <w:rsid w:val="004C3805"/>
  </w:style>
  <w:style w:type="character" w:customStyle="1" w:styleId="citation-406">
    <w:name w:val="citation-406"/>
    <w:basedOn w:val="DefaultParagraphFont"/>
    <w:rsid w:val="004C3805"/>
  </w:style>
  <w:style w:type="character" w:styleId="Strong">
    <w:name w:val="Strong"/>
    <w:basedOn w:val="DefaultParagraphFont"/>
    <w:uiPriority w:val="22"/>
    <w:qFormat/>
    <w:rsid w:val="004C3805"/>
    <w:rPr>
      <w:b/>
      <w:bCs/>
    </w:rPr>
  </w:style>
  <w:style w:type="character" w:customStyle="1" w:styleId="citation-405">
    <w:name w:val="citation-405"/>
    <w:basedOn w:val="DefaultParagraphFont"/>
    <w:rsid w:val="004C3805"/>
  </w:style>
  <w:style w:type="character" w:customStyle="1" w:styleId="citation-404">
    <w:name w:val="citation-404"/>
    <w:basedOn w:val="DefaultParagraphFont"/>
    <w:rsid w:val="004C3805"/>
  </w:style>
  <w:style w:type="character" w:customStyle="1" w:styleId="citation-403">
    <w:name w:val="citation-403"/>
    <w:basedOn w:val="DefaultParagraphFont"/>
    <w:rsid w:val="004C3805"/>
  </w:style>
  <w:style w:type="character" w:customStyle="1" w:styleId="citation-402">
    <w:name w:val="citation-402"/>
    <w:basedOn w:val="DefaultParagraphFont"/>
    <w:rsid w:val="004C3805"/>
  </w:style>
  <w:style w:type="character" w:customStyle="1" w:styleId="citation-401">
    <w:name w:val="citation-401"/>
    <w:basedOn w:val="DefaultParagraphFont"/>
    <w:rsid w:val="004C3805"/>
  </w:style>
  <w:style w:type="character" w:customStyle="1" w:styleId="citation-400">
    <w:name w:val="citation-400"/>
    <w:basedOn w:val="DefaultParagraphFont"/>
    <w:rsid w:val="004C3805"/>
  </w:style>
  <w:style w:type="character" w:customStyle="1" w:styleId="citation-399">
    <w:name w:val="citation-399"/>
    <w:basedOn w:val="DefaultParagraphFont"/>
    <w:rsid w:val="004C3805"/>
  </w:style>
  <w:style w:type="character" w:customStyle="1" w:styleId="citation-398">
    <w:name w:val="citation-398"/>
    <w:basedOn w:val="DefaultParagraphFont"/>
    <w:rsid w:val="004C3805"/>
  </w:style>
  <w:style w:type="character" w:customStyle="1" w:styleId="citation-397">
    <w:name w:val="citation-397"/>
    <w:basedOn w:val="DefaultParagraphFont"/>
    <w:rsid w:val="004C3805"/>
  </w:style>
  <w:style w:type="character" w:customStyle="1" w:styleId="citation-396">
    <w:name w:val="citation-396"/>
    <w:basedOn w:val="DefaultParagraphFont"/>
    <w:rsid w:val="004C3805"/>
  </w:style>
  <w:style w:type="character" w:customStyle="1" w:styleId="citation-395">
    <w:name w:val="citation-395"/>
    <w:basedOn w:val="DefaultParagraphFont"/>
    <w:rsid w:val="004C3805"/>
  </w:style>
  <w:style w:type="character" w:customStyle="1" w:styleId="citation-394">
    <w:name w:val="citation-394"/>
    <w:basedOn w:val="DefaultParagraphFont"/>
    <w:rsid w:val="004C38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Ahmadi Gandab  Seyed Mohammad</dc:creator>
  <cp:keywords/>
  <dc:description/>
  <cp:lastModifiedBy>Sheikh Ahmadi Gandab  Seyed Mohammad</cp:lastModifiedBy>
  <cp:revision>3</cp:revision>
  <dcterms:created xsi:type="dcterms:W3CDTF">2025-12-05T12:32:00Z</dcterms:created>
  <dcterms:modified xsi:type="dcterms:W3CDTF">2025-12-24T06:02:00Z</dcterms:modified>
</cp:coreProperties>
</file>