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3997" w14:textId="107148E1" w:rsidR="00183A70" w:rsidRPr="00AC2111" w:rsidRDefault="005F02FC">
      <w:pPr>
        <w:rPr>
          <w:b/>
          <w:bCs/>
        </w:rPr>
      </w:pPr>
      <w:r w:rsidRPr="00AC2111">
        <w:rPr>
          <w:b/>
          <w:bCs/>
        </w:rPr>
        <w:t>1 - Optimal combination forecasts for hierarchical time series</w:t>
      </w:r>
      <w:r w:rsidR="002663AB">
        <w:rPr>
          <w:b/>
          <w:bCs/>
        </w:rPr>
        <w:t xml:space="preserve"> </w:t>
      </w:r>
      <w:r w:rsidRPr="00AC2111">
        <w:rPr>
          <w:b/>
          <w:bCs/>
        </w:rPr>
        <w:t>(Rob J Hyndman, Roman A Ahmed)</w:t>
      </w:r>
    </w:p>
    <w:p w14:paraId="37301ACF" w14:textId="77777777" w:rsidR="005F02FC" w:rsidRDefault="005F02FC"/>
    <w:p w14:paraId="37E422C6" w14:textId="76938A0F" w:rsidR="005F02FC" w:rsidRDefault="005F02FC">
      <w:r>
        <w:t>Define Bottom-up and top-down methods and proposed Optimal Combination.</w:t>
      </w:r>
    </w:p>
    <w:p w14:paraId="2D16F432" w14:textId="3D121F91" w:rsidR="005F02FC" w:rsidRDefault="005F02FC">
      <w:r>
        <w:rPr>
          <w:rStyle w:val="citation-182"/>
        </w:rPr>
        <w:t xml:space="preserve">The authors propose a new method that forecasts </w:t>
      </w:r>
      <w:r>
        <w:rPr>
          <w:rStyle w:val="citation-182"/>
          <w:b/>
          <w:bCs/>
        </w:rPr>
        <w:t>all series at all levels</w:t>
      </w:r>
      <w:r>
        <w:rPr>
          <w:rStyle w:val="citation-182"/>
        </w:rPr>
        <w:t xml:space="preserve"> independently and then combines them using a regression model</w:t>
      </w:r>
      <w:r>
        <w:t>.</w:t>
      </w:r>
    </w:p>
    <w:p w14:paraId="20EA7625" w14:textId="0E7C0D8F" w:rsidR="005F02FC" w:rsidRDefault="005F02FC">
      <w:r>
        <w:t xml:space="preserve">Results: </w:t>
      </w:r>
    </w:p>
    <w:p w14:paraId="0C9F31B5" w14:textId="6884B3A1" w:rsidR="005F02FC" w:rsidRDefault="005F02FC">
      <w:r>
        <w:t xml:space="preserve">In a study of 600 simulated hierarchical time series, the optimal combination method performed well across all levels. </w:t>
      </w:r>
      <w:r>
        <w:rPr>
          <w:rStyle w:val="citation-177"/>
        </w:rPr>
        <w:t>While "Top-down" was best at the very top and "Bottom-up" best at the very bottom, the new method was consistently accurate across the entire hierarchy and outperformed both conventional methods in total Mean Absolute Error (MAE)</w:t>
      </w:r>
      <w:r>
        <w:t>.</w:t>
      </w:r>
    </w:p>
    <w:p w14:paraId="305CAE47" w14:textId="77777777" w:rsidR="005F02FC" w:rsidRDefault="005F02FC"/>
    <w:p w14:paraId="25A448F7" w14:textId="77777777" w:rsidR="005F02FC" w:rsidRDefault="005F02FC"/>
    <w:p w14:paraId="713B4ED5" w14:textId="6505904A" w:rsidR="005F02FC" w:rsidRPr="00AC2111" w:rsidRDefault="005F02FC">
      <w:pPr>
        <w:rPr>
          <w:b/>
          <w:bCs/>
        </w:rPr>
      </w:pPr>
      <w:r w:rsidRPr="00AC2111">
        <w:rPr>
          <w:b/>
          <w:bCs/>
        </w:rPr>
        <w:t>2</w:t>
      </w:r>
      <w:r w:rsidR="00AC2111" w:rsidRPr="00AC2111">
        <w:rPr>
          <w:b/>
          <w:bCs/>
        </w:rPr>
        <w:t xml:space="preserve"> </w:t>
      </w:r>
      <w:r w:rsidRPr="00AC2111">
        <w:rPr>
          <w:b/>
          <w:bCs/>
        </w:rPr>
        <w:t>-</w:t>
      </w:r>
      <w:r w:rsidR="00AC2111" w:rsidRPr="00AC2111">
        <w:rPr>
          <w:b/>
          <w:bCs/>
        </w:rPr>
        <w:t xml:space="preserve"> Optimal forecast reconciliation for  hierarchical and grouped time series  through trace minimization (Shanika L Wickramasuriya, George Athanasopoulos and Rob J Hyndman)</w:t>
      </w:r>
    </w:p>
    <w:p w14:paraId="550BD4F5" w14:textId="08C598E9" w:rsidR="00AC2111" w:rsidRDefault="00AC2111">
      <w:r>
        <w:t xml:space="preserve">Say that the method of </w:t>
      </w:r>
      <w:r w:rsidRPr="005F02FC">
        <w:t>Hyndman</w:t>
      </w:r>
      <w:r>
        <w:t xml:space="preserve"> 2011 is impossible because of covarince matrix of coherency error is non-identifiable </w:t>
      </w:r>
    </w:p>
    <w:p w14:paraId="7855A381" w14:textId="77777777" w:rsidR="00AC2111" w:rsidRDefault="00AC2111"/>
    <w:p w14:paraId="10E3FDAD" w14:textId="217D5BB3" w:rsidR="00AC2111" w:rsidRDefault="00AC2111">
      <w:r>
        <w:t>Proposed solution: MinT</w:t>
      </w:r>
    </w:p>
    <w:p w14:paraId="252D0188" w14:textId="628EBBE5" w:rsidR="00AC2111" w:rsidRDefault="00AC2111">
      <w:r w:rsidRPr="00AC2111">
        <w:t>Instead of minimizing "coherency errors," MinT minimizes the Mean Squared Error (MSE) of the reconciled forecasts across the entire hierarchy.</w:t>
      </w:r>
    </w:p>
    <w:p w14:paraId="1D18171C" w14:textId="77777777" w:rsidR="00AC2111" w:rsidRDefault="00AC2111"/>
    <w:p w14:paraId="3C4B908E" w14:textId="6F8B2FFD" w:rsidR="00AC2111" w:rsidRDefault="00AC2111">
      <w:r w:rsidRPr="00AC2111">
        <w:rPr>
          <w:rStyle w:val="citation-88"/>
          <w:b/>
          <w:bCs/>
        </w:rPr>
        <w:t>Key Advantage:</w:t>
      </w:r>
      <w:r w:rsidRPr="00AC2111">
        <w:rPr>
          <w:rStyle w:val="citation-88"/>
        </w:rPr>
        <w:t xml:space="preserve"> </w:t>
      </w:r>
      <w:r>
        <w:rPr>
          <w:rStyle w:val="citation-88"/>
        </w:rPr>
        <w:t xml:space="preserve">Unlike "Bottom-Up" (which ignores relationships) or "Top-Down" (which is biased), MinT uses information about the </w:t>
      </w:r>
      <w:r>
        <w:rPr>
          <w:rStyle w:val="citation-88"/>
          <w:b/>
          <w:bCs/>
        </w:rPr>
        <w:t>correlation structure</w:t>
      </w:r>
      <w:r>
        <w:rPr>
          <w:rStyle w:val="citation-88"/>
        </w:rPr>
        <w:t xml:space="preserve"> between all series in the hierarchy</w:t>
      </w:r>
      <w:r>
        <w:t>.</w:t>
      </w:r>
    </w:p>
    <w:p w14:paraId="65987CB2" w14:textId="77777777" w:rsidR="00AC2111" w:rsidRDefault="00AC2111"/>
    <w:p w14:paraId="3390E5EE" w14:textId="6C27A452" w:rsidR="00AC2111" w:rsidRDefault="00AC2111">
      <w:r>
        <w:rPr>
          <w:rStyle w:val="citation-87"/>
          <w:b/>
          <w:bCs/>
        </w:rPr>
        <w:t>Scalability:</w:t>
      </w:r>
      <w:r>
        <w:rPr>
          <w:rStyle w:val="citation-87"/>
        </w:rPr>
        <w:t xml:space="preserve"> The authors derive a computationally efficient representation of the solution that avoids inverting massive matrices, making it scalable for large hierarchies</w:t>
      </w:r>
      <w:r>
        <w:t>.</w:t>
      </w:r>
    </w:p>
    <w:p w14:paraId="3B813A2A" w14:textId="3DF79C7E" w:rsidR="00AC2111" w:rsidRDefault="00AC2111">
      <w:r>
        <w:lastRenderedPageBreak/>
        <w:t>MinT(Shrink)</w:t>
      </w:r>
    </w:p>
    <w:p w14:paraId="3787CFB7" w14:textId="7D72A828" w:rsidR="00AC2111" w:rsidRDefault="00AC2111">
      <w:r>
        <w:rPr>
          <w:rStyle w:val="citation-117"/>
        </w:rPr>
        <w:t>You cannot use the standard MinT(Standard) approach for massive hierarchies (like the 2,047 series) because the matrix calculations fail</w:t>
      </w:r>
      <w:r>
        <w:t>.</w:t>
      </w:r>
    </w:p>
    <w:p w14:paraId="418058A5" w14:textId="7422CA9F" w:rsidR="00AC2111" w:rsidRDefault="00AC2111">
      <w:pPr>
        <w:rPr>
          <w:rStyle w:val="citation-116"/>
        </w:rPr>
      </w:pPr>
      <w:r>
        <w:rPr>
          <w:rStyle w:val="citation-116"/>
        </w:rPr>
        <w:t xml:space="preserve">MinT(Shrink) overcomes this limitation by using a </w:t>
      </w:r>
      <w:r>
        <w:rPr>
          <w:rStyle w:val="citation-116"/>
          <w:b/>
          <w:bCs/>
        </w:rPr>
        <w:t>shrinkage estimator</w:t>
      </w:r>
      <w:r>
        <w:rPr>
          <w:rStyle w:val="citation-116"/>
        </w:rPr>
        <w:t xml:space="preserve"> for the covariance matrix,</w:t>
      </w:r>
    </w:p>
    <w:p w14:paraId="477DE6E6" w14:textId="77777777" w:rsidR="00140F96" w:rsidRDefault="00140F96">
      <w:pPr>
        <w:rPr>
          <w:rStyle w:val="citation-116"/>
        </w:rPr>
      </w:pPr>
    </w:p>
    <w:p w14:paraId="387C1E92" w14:textId="77777777" w:rsidR="00FA244C" w:rsidRDefault="00FA244C">
      <w:pPr>
        <w:rPr>
          <w:rStyle w:val="citation-116"/>
        </w:rPr>
      </w:pPr>
    </w:p>
    <w:p w14:paraId="7AD3D6FC" w14:textId="77777777" w:rsidR="00FA244C" w:rsidRDefault="00FA244C">
      <w:pPr>
        <w:rPr>
          <w:rStyle w:val="citation-116"/>
        </w:rPr>
      </w:pPr>
    </w:p>
    <w:p w14:paraId="066742B5" w14:textId="77777777" w:rsidR="00FA244C" w:rsidRDefault="00FA244C">
      <w:pPr>
        <w:rPr>
          <w:rStyle w:val="citation-116"/>
        </w:rPr>
      </w:pPr>
    </w:p>
    <w:p w14:paraId="643BB021" w14:textId="77777777" w:rsidR="00FA244C" w:rsidRDefault="00FA244C">
      <w:pPr>
        <w:rPr>
          <w:rStyle w:val="citation-116"/>
        </w:rPr>
      </w:pPr>
    </w:p>
    <w:p w14:paraId="28E5E1F0" w14:textId="77777777" w:rsidR="00FA244C" w:rsidRDefault="00FA244C">
      <w:pPr>
        <w:rPr>
          <w:rStyle w:val="citation-116"/>
        </w:rPr>
      </w:pPr>
    </w:p>
    <w:p w14:paraId="6CAF9C9E" w14:textId="77777777" w:rsidR="00FA244C" w:rsidRDefault="00FA244C">
      <w:pPr>
        <w:rPr>
          <w:rStyle w:val="citation-116"/>
        </w:rPr>
      </w:pPr>
    </w:p>
    <w:p w14:paraId="49071C8F" w14:textId="77777777" w:rsidR="00FA244C" w:rsidRDefault="00FA244C">
      <w:pPr>
        <w:rPr>
          <w:rStyle w:val="citation-116"/>
        </w:rPr>
      </w:pPr>
    </w:p>
    <w:p w14:paraId="051C9892" w14:textId="77777777" w:rsidR="00FA244C" w:rsidRDefault="00FA244C">
      <w:pPr>
        <w:rPr>
          <w:rStyle w:val="citation-116"/>
        </w:rPr>
      </w:pPr>
    </w:p>
    <w:p w14:paraId="206214FB" w14:textId="77777777" w:rsidR="00FA244C" w:rsidRDefault="00FA244C">
      <w:pPr>
        <w:rPr>
          <w:rStyle w:val="citation-116"/>
        </w:rPr>
      </w:pPr>
    </w:p>
    <w:p w14:paraId="38AAEB31" w14:textId="77777777" w:rsidR="00FA244C" w:rsidRDefault="00FA244C">
      <w:pPr>
        <w:rPr>
          <w:rStyle w:val="citation-116"/>
        </w:rPr>
      </w:pPr>
    </w:p>
    <w:p w14:paraId="7475699C" w14:textId="77777777" w:rsidR="00FA244C" w:rsidRDefault="00FA244C">
      <w:pPr>
        <w:rPr>
          <w:rStyle w:val="citation-116"/>
        </w:rPr>
      </w:pPr>
    </w:p>
    <w:p w14:paraId="4F716120" w14:textId="77777777" w:rsidR="00FA244C" w:rsidRDefault="00FA244C">
      <w:pPr>
        <w:rPr>
          <w:rStyle w:val="citation-116"/>
        </w:rPr>
      </w:pPr>
    </w:p>
    <w:p w14:paraId="05D53C4F" w14:textId="77777777" w:rsidR="00FA244C" w:rsidRDefault="00FA244C">
      <w:pPr>
        <w:rPr>
          <w:rStyle w:val="citation-116"/>
        </w:rPr>
      </w:pPr>
    </w:p>
    <w:p w14:paraId="5AD3494E" w14:textId="77777777" w:rsidR="00FA244C" w:rsidRDefault="00FA244C">
      <w:pPr>
        <w:rPr>
          <w:rStyle w:val="citation-116"/>
        </w:rPr>
      </w:pPr>
    </w:p>
    <w:p w14:paraId="5F05F7B2" w14:textId="77777777" w:rsidR="00FA244C" w:rsidRDefault="00FA244C">
      <w:pPr>
        <w:rPr>
          <w:rStyle w:val="citation-116"/>
        </w:rPr>
      </w:pPr>
    </w:p>
    <w:p w14:paraId="226F8347" w14:textId="77777777" w:rsidR="00FA244C" w:rsidRDefault="00FA244C">
      <w:pPr>
        <w:rPr>
          <w:rStyle w:val="citation-116"/>
        </w:rPr>
      </w:pPr>
    </w:p>
    <w:p w14:paraId="08330288" w14:textId="77777777" w:rsidR="00FA244C" w:rsidRDefault="00FA244C">
      <w:pPr>
        <w:rPr>
          <w:rStyle w:val="citation-116"/>
        </w:rPr>
      </w:pPr>
    </w:p>
    <w:p w14:paraId="76EAD7AD" w14:textId="77777777" w:rsidR="00FA244C" w:rsidRDefault="00FA244C">
      <w:pPr>
        <w:rPr>
          <w:rStyle w:val="citation-116"/>
        </w:rPr>
      </w:pPr>
    </w:p>
    <w:p w14:paraId="301C75D0" w14:textId="77777777" w:rsidR="00140F96" w:rsidRDefault="00140F96">
      <w:pPr>
        <w:rPr>
          <w:rStyle w:val="citation-116"/>
        </w:rPr>
      </w:pPr>
    </w:p>
    <w:p w14:paraId="14D64302" w14:textId="2A60EC67" w:rsidR="00FA244C" w:rsidRDefault="00FA244C">
      <w:pPr>
        <w:rPr>
          <w:rStyle w:val="citation-116"/>
        </w:rPr>
      </w:pPr>
      <w:r>
        <w:rPr>
          <w:rStyle w:val="citation-116"/>
        </w:rPr>
        <w:br w:type="page"/>
      </w:r>
    </w:p>
    <w:p w14:paraId="688D1462" w14:textId="61339C52" w:rsidR="00140F96" w:rsidRDefault="00140F96">
      <w:pPr>
        <w:rPr>
          <w:rStyle w:val="citation-116"/>
          <w:b/>
          <w:bCs/>
        </w:rPr>
      </w:pPr>
      <w:r w:rsidRPr="00140F96">
        <w:rPr>
          <w:rStyle w:val="citation-116"/>
          <w:b/>
          <w:bCs/>
        </w:rPr>
        <w:lastRenderedPageBreak/>
        <w:t>4 - Hierarchical time series forecasting via Support Vector Regression in the European Travel Retail Industry (Juan Pablo Karmy, Sebastián Maldonado)</w:t>
      </w:r>
    </w:p>
    <w:p w14:paraId="352DE322" w14:textId="6FADFEA6" w:rsidR="00140F96" w:rsidRDefault="004E0F8C">
      <w:r w:rsidRPr="004E0F8C">
        <w:t>three hierarchical time series approaches</w:t>
      </w:r>
      <w:r w:rsidR="00273237">
        <w:t xml:space="preserve"> (BU, TD, Middle-out)</w:t>
      </w:r>
      <w:r w:rsidRPr="004E0F8C">
        <w:t xml:space="preserve"> based on Support Vector Regression</w:t>
      </w:r>
      <w:r w:rsidR="00273237">
        <w:t xml:space="preserve"> and compared it with Arima and Holt-winter. </w:t>
      </w:r>
      <w:r w:rsidR="00273237" w:rsidRPr="00273237">
        <w:rPr>
          <w:u w:val="single"/>
        </w:rPr>
        <w:t>Without reconciliation.</w:t>
      </w:r>
    </w:p>
    <w:p w14:paraId="39AC16AC" w14:textId="723C1A30" w:rsidR="00273237" w:rsidRDefault="00273237">
      <w:r>
        <w:rPr>
          <w:rStyle w:val="citation-355"/>
          <w:b/>
          <w:bCs/>
        </w:rPr>
        <w:t>Benchmark Datasets:</w:t>
      </w:r>
      <w:r>
        <w:rPr>
          <w:rStyle w:val="citation-355"/>
        </w:rPr>
        <w:t xml:space="preserve"> Four standard datasets used in previous literature ("htseg2", "Austourism", "Departures", and "Melsyd")</w:t>
      </w:r>
      <w:r>
        <w:t>.</w:t>
      </w:r>
    </w:p>
    <w:p w14:paraId="1AD6AA04" w14:textId="0C65D204" w:rsidR="00273237" w:rsidRDefault="00273237">
      <w:pPr>
        <w:rPr>
          <w:rStyle w:val="citation-353"/>
        </w:rPr>
      </w:pPr>
      <w:r>
        <w:rPr>
          <w:rStyle w:val="citation-354"/>
          <w:b/>
          <w:bCs/>
        </w:rPr>
        <w:t>Case Study (Travel Retail):</w:t>
      </w:r>
      <w:r>
        <w:rPr>
          <w:rStyle w:val="citation-354"/>
        </w:rPr>
        <w:t xml:space="preserve"> Sales data provided by Generation Research AB regarding the European beauty market from 2013 to 2016</w:t>
      </w:r>
      <w:r>
        <w:t xml:space="preserve"> contain </w:t>
      </w:r>
      <w:r>
        <w:rPr>
          <w:rStyle w:val="citation-353"/>
        </w:rPr>
        <w:t>20,802 products from 82 companies.</w:t>
      </w:r>
    </w:p>
    <w:p w14:paraId="7DCD5FB1" w14:textId="77777777" w:rsidR="00273237" w:rsidRDefault="00273237">
      <w:pPr>
        <w:rPr>
          <w:rStyle w:val="citation-353"/>
        </w:rPr>
      </w:pPr>
    </w:p>
    <w:p w14:paraId="1A80A588" w14:textId="1400DBC5" w:rsidR="00273237" w:rsidRPr="006C52D8" w:rsidRDefault="006C52D8">
      <w:pPr>
        <w:rPr>
          <w:rStyle w:val="citation-353"/>
          <w:b/>
          <w:bCs/>
        </w:rPr>
      </w:pPr>
      <w:r w:rsidRPr="006C52D8">
        <w:rPr>
          <w:rStyle w:val="citation-353"/>
          <w:b/>
          <w:bCs/>
        </w:rPr>
        <w:t>5 - Model selection in reconciling hierarchical time series (Mahdi Abolghasemi · Rob J. Hyndman · Evangelos Spiliotis3 · Christoph Bergmeir)</w:t>
      </w:r>
    </w:p>
    <w:p w14:paraId="1A9F4DC7" w14:textId="162EB7C4" w:rsidR="006C52D8" w:rsidRDefault="006D68F2">
      <w:pPr>
        <w:rPr>
          <w:rStyle w:val="citation-353"/>
        </w:rPr>
      </w:pPr>
      <w:r>
        <w:rPr>
          <w:rStyle w:val="citation-353"/>
        </w:rPr>
        <w:t xml:space="preserve">Introduce </w:t>
      </w:r>
      <w:r w:rsidR="00764ACE">
        <w:rPr>
          <w:rStyle w:val="citation-353"/>
        </w:rPr>
        <w:t xml:space="preserve">Conditional </w:t>
      </w:r>
      <w:r>
        <w:rPr>
          <w:rStyle w:val="citation-353"/>
        </w:rPr>
        <w:t>Hierarchical Forecasting (CHF), and compare it with traditional (BU, TD, Combination Optimal Forecasting (COM))</w:t>
      </w:r>
    </w:p>
    <w:p w14:paraId="2C5C55EC" w14:textId="7BDA1EBA" w:rsidR="006D68F2" w:rsidRDefault="00FA244C">
      <w:pPr>
        <w:rPr>
          <w:rStyle w:val="citation-353"/>
          <w:b/>
          <w:bCs/>
        </w:rPr>
      </w:pPr>
      <w:r w:rsidRPr="00FA244C">
        <w:rPr>
          <w:rStyle w:val="citation-353"/>
          <w:b/>
          <w:bCs/>
        </w:rPr>
        <w:t xml:space="preserve">CHF algorithm flowchart </w:t>
      </w:r>
    </w:p>
    <w:p w14:paraId="31FB14E3" w14:textId="303E9FEF" w:rsidR="00FA244C" w:rsidRDefault="00FA244C">
      <w:pPr>
        <w:rPr>
          <w:b/>
          <w:bCs/>
        </w:rPr>
      </w:pPr>
      <w:r w:rsidRPr="00FA244C">
        <w:rPr>
          <w:b/>
          <w:bCs/>
          <w:noProof/>
        </w:rPr>
        <w:drawing>
          <wp:inline distT="0" distB="0" distL="0" distR="0" wp14:anchorId="6D8A615F" wp14:editId="0909963B">
            <wp:extent cx="5266143" cy="3708242"/>
            <wp:effectExtent l="0" t="0" r="4445" b="635"/>
            <wp:docPr id="903999736" name="Picture 1" descr="A diagram of a forecasting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99736" name="Picture 1" descr="A diagram of a forecasting algorithm&#10;&#10;AI-generated content may be incorrect."/>
                    <pic:cNvPicPr/>
                  </pic:nvPicPr>
                  <pic:blipFill>
                    <a:blip r:embed="rId5"/>
                    <a:stretch>
                      <a:fillRect/>
                    </a:stretch>
                  </pic:blipFill>
                  <pic:spPr>
                    <a:xfrm>
                      <a:off x="0" y="0"/>
                      <a:ext cx="5279308" cy="3717512"/>
                    </a:xfrm>
                    <a:prstGeom prst="rect">
                      <a:avLst/>
                    </a:prstGeom>
                  </pic:spPr>
                </pic:pic>
              </a:graphicData>
            </a:graphic>
          </wp:inline>
        </w:drawing>
      </w:r>
    </w:p>
    <w:p w14:paraId="7613F108" w14:textId="77777777" w:rsidR="00FA244C" w:rsidRDefault="00FA244C">
      <w:pPr>
        <w:rPr>
          <w:b/>
          <w:bCs/>
        </w:rPr>
      </w:pPr>
    </w:p>
    <w:p w14:paraId="06F7B85C" w14:textId="77777777" w:rsidR="00FA244C" w:rsidRDefault="00FA244C">
      <w:pPr>
        <w:rPr>
          <w:b/>
          <w:bCs/>
        </w:rPr>
      </w:pPr>
    </w:p>
    <w:p w14:paraId="45898490" w14:textId="2E4DDD33" w:rsidR="00FA244C" w:rsidRDefault="00FA244C">
      <w:pPr>
        <w:rPr>
          <w:b/>
          <w:bCs/>
        </w:rPr>
      </w:pPr>
      <w:r>
        <w:rPr>
          <w:b/>
          <w:bCs/>
        </w:rPr>
        <w:lastRenderedPageBreak/>
        <w:t xml:space="preserve">Explaination: </w:t>
      </w:r>
    </w:p>
    <w:p w14:paraId="556158AC" w14:textId="77777777" w:rsidR="00FA244C" w:rsidRPr="00FA244C" w:rsidRDefault="00FA244C" w:rsidP="00FA244C">
      <w:p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 xml:space="preserve">The process is divided into two distinct phases: the </w:t>
      </w:r>
      <w:r w:rsidRPr="00FA244C">
        <w:rPr>
          <w:rFonts w:ascii="Arial" w:eastAsia="Times New Roman" w:hAnsi="Arial" w:cs="Arial"/>
          <w:b/>
          <w:bCs/>
          <w:kern w:val="0"/>
          <w:sz w:val="22"/>
          <w:szCs w:val="22"/>
          <w14:ligatures w14:val="none"/>
        </w:rPr>
        <w:t>Offline Phase</w:t>
      </w:r>
      <w:r w:rsidRPr="00FA244C">
        <w:rPr>
          <w:rFonts w:ascii="Arial" w:eastAsia="Times New Roman" w:hAnsi="Arial" w:cs="Arial"/>
          <w:kern w:val="0"/>
          <w:sz w:val="22"/>
          <w:szCs w:val="22"/>
          <w14:ligatures w14:val="none"/>
        </w:rPr>
        <w:t xml:space="preserve"> (Training) and the </w:t>
      </w:r>
      <w:r w:rsidRPr="00FA244C">
        <w:rPr>
          <w:rFonts w:ascii="Arial" w:eastAsia="Times New Roman" w:hAnsi="Arial" w:cs="Arial"/>
          <w:b/>
          <w:bCs/>
          <w:kern w:val="0"/>
          <w:sz w:val="22"/>
          <w:szCs w:val="22"/>
          <w14:ligatures w14:val="none"/>
        </w:rPr>
        <w:t>Online Phase</w:t>
      </w:r>
      <w:r w:rsidRPr="00FA244C">
        <w:rPr>
          <w:rFonts w:ascii="Arial" w:eastAsia="Times New Roman" w:hAnsi="Arial" w:cs="Arial"/>
          <w:kern w:val="0"/>
          <w:sz w:val="22"/>
          <w:szCs w:val="22"/>
          <w14:ligatures w14:val="none"/>
        </w:rPr>
        <w:t xml:space="preserve"> (Forecasting).</w:t>
      </w:r>
    </w:p>
    <w:p w14:paraId="12938F7C" w14:textId="77777777" w:rsidR="00FA244C" w:rsidRPr="00FA244C" w:rsidRDefault="00FA244C" w:rsidP="00FA244C">
      <w:pPr>
        <w:spacing w:after="100" w:afterAutospacing="1" w:line="240" w:lineRule="auto"/>
        <w:outlineLvl w:val="2"/>
        <w:rPr>
          <w:rFonts w:ascii="Arial" w:eastAsia="Times New Roman" w:hAnsi="Arial" w:cs="Arial"/>
          <w:b/>
          <w:bCs/>
          <w:kern w:val="0"/>
          <w14:ligatures w14:val="none"/>
        </w:rPr>
      </w:pPr>
      <w:r w:rsidRPr="00FA244C">
        <w:rPr>
          <w:rFonts w:ascii="Arial" w:eastAsia="Times New Roman" w:hAnsi="Arial" w:cs="Arial"/>
          <w:b/>
          <w:bCs/>
          <w:kern w:val="0"/>
          <w14:ligatures w14:val="none"/>
        </w:rPr>
        <w:t>1. Offline Phase (The Training Loop)</w:t>
      </w:r>
    </w:p>
    <w:p w14:paraId="41F44916" w14:textId="77777777" w:rsidR="00FA244C" w:rsidRPr="00FA244C" w:rsidRDefault="00FA244C" w:rsidP="00FA244C">
      <w:p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The goal of this phase is to train a machine learning model (classifier) to recognize which hierarchical forecasting (HF) method works best given specific data characteristics.</w:t>
      </w:r>
    </w:p>
    <w:p w14:paraId="53A49DF1" w14:textId="77777777" w:rsidR="00FA244C" w:rsidRPr="00FA244C" w:rsidRDefault="00FA244C" w:rsidP="00FA244C">
      <w:pPr>
        <w:numPr>
          <w:ilvl w:val="0"/>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Data Splitting &amp; Rolling Origin:</w:t>
      </w:r>
      <w:r w:rsidRPr="00FA244C">
        <w:rPr>
          <w:rFonts w:ascii="Arial" w:eastAsia="Times New Roman" w:hAnsi="Arial" w:cs="Arial"/>
          <w:kern w:val="0"/>
          <w:sz w:val="22"/>
          <w:szCs w:val="22"/>
          <w14:ligatures w14:val="none"/>
        </w:rPr>
        <w:t xml:space="preserve"> The process starts by splitting the historical data into a training set and an evaluation set. It uses a "rolling origin" approach, meaning it iteratively moves forward in time, adding new data points to simulate real-world forecasting scenarios .</w:t>
      </w:r>
    </w:p>
    <w:p w14:paraId="6D4C154B" w14:textId="77777777" w:rsidR="00FA244C" w:rsidRPr="00FA244C" w:rsidRDefault="00FA244C" w:rsidP="00FA244C">
      <w:pPr>
        <w:numPr>
          <w:ilvl w:val="0"/>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Parallel Paths:</w:t>
      </w:r>
      <w:r w:rsidRPr="00FA244C">
        <w:rPr>
          <w:rFonts w:ascii="Arial" w:eastAsia="Times New Roman" w:hAnsi="Arial" w:cs="Arial"/>
          <w:kern w:val="0"/>
          <w:sz w:val="22"/>
          <w:szCs w:val="22"/>
          <w14:ligatures w14:val="none"/>
        </w:rPr>
        <w:t xml:space="preserve"> Inside the loop, two parallel processes occur:</w:t>
      </w:r>
    </w:p>
    <w:p w14:paraId="1AD9C9EC" w14:textId="77777777" w:rsidR="00FA244C" w:rsidRPr="00FA244C" w:rsidRDefault="00FA244C" w:rsidP="00FA244C">
      <w:pPr>
        <w:numPr>
          <w:ilvl w:val="1"/>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Performance Evaluation (The "Label"):</w:t>
      </w:r>
    </w:p>
    <w:p w14:paraId="302416F6" w14:textId="77777777" w:rsidR="00FA244C" w:rsidRPr="00FA244C" w:rsidRDefault="00FA244C" w:rsidP="00FA244C">
      <w:pPr>
        <w:numPr>
          <w:ilvl w:val="2"/>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The system generates base forecasts and then reconciles them using various standard methods (like Bottom-Up, Top-Down, or Minimum Trace) .</w:t>
      </w:r>
    </w:p>
    <w:p w14:paraId="7391A5FE" w14:textId="77777777" w:rsidR="00FA244C" w:rsidRPr="00FA244C" w:rsidRDefault="00FA244C" w:rsidP="00FA244C">
      <w:pPr>
        <w:numPr>
          <w:ilvl w:val="2"/>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It calculates the accuracy for each method and identifies the "winner" (the most accurate method) for that specific time window. This "winner" becomes the target label for the machine learning model .</w:t>
      </w:r>
    </w:p>
    <w:p w14:paraId="3599FE2E" w14:textId="77777777" w:rsidR="00FA244C" w:rsidRPr="00FA244C" w:rsidRDefault="00FA244C" w:rsidP="00FA244C">
      <w:pPr>
        <w:numPr>
          <w:ilvl w:val="1"/>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Feature Extraction (The "Input"):</w:t>
      </w:r>
    </w:p>
    <w:p w14:paraId="6FB8FCC1" w14:textId="77777777" w:rsidR="00FA244C" w:rsidRPr="00FA244C" w:rsidRDefault="00FA244C" w:rsidP="00FA244C">
      <w:pPr>
        <w:numPr>
          <w:ilvl w:val="2"/>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 xml:space="preserve">Simultaneously, the algorithm calculates statistical </w:t>
      </w:r>
      <w:r w:rsidRPr="00FA244C">
        <w:rPr>
          <w:rFonts w:ascii="Arial" w:eastAsia="Times New Roman" w:hAnsi="Arial" w:cs="Arial"/>
          <w:b/>
          <w:bCs/>
          <w:kern w:val="0"/>
          <w:sz w:val="22"/>
          <w:szCs w:val="22"/>
          <w14:ligatures w14:val="none"/>
        </w:rPr>
        <w:t>time series features</w:t>
      </w:r>
      <w:r w:rsidRPr="00FA244C">
        <w:rPr>
          <w:rFonts w:ascii="Arial" w:eastAsia="Times New Roman" w:hAnsi="Arial" w:cs="Arial"/>
          <w:kern w:val="0"/>
          <w:sz w:val="22"/>
          <w:szCs w:val="22"/>
          <w14:ligatures w14:val="none"/>
        </w:rPr>
        <w:t xml:space="preserve"> (z features) for every series in the hierarchy up to the current time period ($t$) . These features include metrics like trend strength, entropy, or seasonality .</w:t>
      </w:r>
    </w:p>
    <w:p w14:paraId="26C57459" w14:textId="77777777" w:rsidR="00FA244C" w:rsidRPr="00FA244C" w:rsidRDefault="00FA244C" w:rsidP="00FA244C">
      <w:pPr>
        <w:numPr>
          <w:ilvl w:val="2"/>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It averages these features at each hierarchical level to create a summary of the data's behavior .</w:t>
      </w:r>
    </w:p>
    <w:p w14:paraId="000D33F5" w14:textId="77777777" w:rsidR="00FA244C" w:rsidRPr="00FA244C" w:rsidRDefault="00FA244C" w:rsidP="00FA244C">
      <w:pPr>
        <w:numPr>
          <w:ilvl w:val="0"/>
          <w:numId w:val="1"/>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Training the Classifier:</w:t>
      </w:r>
    </w:p>
    <w:p w14:paraId="158EE545" w14:textId="77777777" w:rsidR="00FA244C" w:rsidRPr="00FA244C" w:rsidRDefault="00FA244C" w:rsidP="00FA244C">
      <w:pPr>
        <w:numPr>
          <w:ilvl w:val="1"/>
          <w:numId w:val="2"/>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The features (inputs) and the most accurate HF method (labels) are combined into a classification training set .</w:t>
      </w:r>
    </w:p>
    <w:p w14:paraId="25FE4270" w14:textId="77777777" w:rsidR="00FA244C" w:rsidRPr="00FA244C" w:rsidRDefault="00FA244C" w:rsidP="00FA244C">
      <w:pPr>
        <w:numPr>
          <w:ilvl w:val="1"/>
          <w:numId w:val="2"/>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A classification model (such as XGBoost) is trained to learn the relationship between the time series features and the best performing reconciliation method .</w:t>
      </w:r>
    </w:p>
    <w:p w14:paraId="264796ED" w14:textId="77777777" w:rsidR="00FA244C" w:rsidRPr="00FA244C" w:rsidRDefault="00FA244C" w:rsidP="00FA244C">
      <w:pPr>
        <w:spacing w:after="100" w:afterAutospacing="1" w:line="240" w:lineRule="auto"/>
        <w:outlineLvl w:val="2"/>
        <w:rPr>
          <w:rFonts w:ascii="Arial" w:eastAsia="Times New Roman" w:hAnsi="Arial" w:cs="Arial"/>
          <w:b/>
          <w:bCs/>
          <w:kern w:val="0"/>
          <w14:ligatures w14:val="none"/>
        </w:rPr>
      </w:pPr>
      <w:r w:rsidRPr="00FA244C">
        <w:rPr>
          <w:rFonts w:ascii="Arial" w:eastAsia="Times New Roman" w:hAnsi="Arial" w:cs="Arial"/>
          <w:b/>
          <w:bCs/>
          <w:kern w:val="0"/>
          <w14:ligatures w14:val="none"/>
        </w:rPr>
        <w:t>2. Online Phase (The Application Loop)</w:t>
      </w:r>
    </w:p>
    <w:p w14:paraId="2375DA67" w14:textId="77777777" w:rsidR="00FA244C" w:rsidRPr="00FA244C" w:rsidRDefault="00FA244C" w:rsidP="00FA244C">
      <w:p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kern w:val="0"/>
          <w:sz w:val="22"/>
          <w:szCs w:val="22"/>
          <w14:ligatures w14:val="none"/>
        </w:rPr>
        <w:t>This phase applies the trained model to generate forecasts for new, future data.</w:t>
      </w:r>
    </w:p>
    <w:p w14:paraId="7B486A82" w14:textId="77777777" w:rsidR="00FA244C" w:rsidRPr="00FA244C" w:rsidRDefault="00FA244C" w:rsidP="00FA244C">
      <w:pPr>
        <w:numPr>
          <w:ilvl w:val="0"/>
          <w:numId w:val="3"/>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Feature Computation:</w:t>
      </w:r>
      <w:r w:rsidRPr="00FA244C">
        <w:rPr>
          <w:rFonts w:ascii="Arial" w:eastAsia="Times New Roman" w:hAnsi="Arial" w:cs="Arial"/>
          <w:kern w:val="0"/>
          <w:sz w:val="22"/>
          <w:szCs w:val="22"/>
          <w14:ligatures w14:val="none"/>
        </w:rPr>
        <w:t xml:space="preserve"> As new data comes in ($t &lt;= n$), the algorithm computes the same time series features used in the offline phase .</w:t>
      </w:r>
    </w:p>
    <w:p w14:paraId="242AF18E" w14:textId="77777777" w:rsidR="00FA244C" w:rsidRPr="00FA244C" w:rsidRDefault="00FA244C" w:rsidP="00FA244C">
      <w:pPr>
        <w:numPr>
          <w:ilvl w:val="0"/>
          <w:numId w:val="3"/>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Feature Aggregation:</w:t>
      </w:r>
      <w:r w:rsidRPr="00FA244C">
        <w:rPr>
          <w:rFonts w:ascii="Arial" w:eastAsia="Times New Roman" w:hAnsi="Arial" w:cs="Arial"/>
          <w:kern w:val="0"/>
          <w:sz w:val="22"/>
          <w:szCs w:val="22"/>
          <w14:ligatures w14:val="none"/>
        </w:rPr>
        <w:t xml:space="preserve"> It calculates the average of these features for each hierarchical level .</w:t>
      </w:r>
    </w:p>
    <w:p w14:paraId="1E819B19" w14:textId="77777777" w:rsidR="00FA244C" w:rsidRPr="00FA244C" w:rsidRDefault="00FA244C" w:rsidP="00FA244C">
      <w:pPr>
        <w:numPr>
          <w:ilvl w:val="0"/>
          <w:numId w:val="3"/>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Selection (Prediction):</w:t>
      </w:r>
      <w:r w:rsidRPr="00FA244C">
        <w:rPr>
          <w:rFonts w:ascii="Arial" w:eastAsia="Times New Roman" w:hAnsi="Arial" w:cs="Arial"/>
          <w:kern w:val="0"/>
          <w:sz w:val="22"/>
          <w:szCs w:val="22"/>
          <w14:ligatures w14:val="none"/>
        </w:rPr>
        <w:t xml:space="preserve"> The trained classification model analyzes these features and predicts/selects which HF method is most likely to be the most accurate for the current data .</w:t>
      </w:r>
    </w:p>
    <w:p w14:paraId="6D27BEA2" w14:textId="77777777" w:rsidR="00FA244C" w:rsidRPr="00FA244C" w:rsidRDefault="00FA244C" w:rsidP="00FA244C">
      <w:pPr>
        <w:numPr>
          <w:ilvl w:val="0"/>
          <w:numId w:val="3"/>
        </w:numPr>
        <w:spacing w:after="100" w:afterAutospacing="1" w:line="240" w:lineRule="auto"/>
        <w:rPr>
          <w:rFonts w:ascii="Arial" w:eastAsia="Times New Roman" w:hAnsi="Arial" w:cs="Arial"/>
          <w:kern w:val="0"/>
          <w:sz w:val="22"/>
          <w:szCs w:val="22"/>
          <w14:ligatures w14:val="none"/>
        </w:rPr>
      </w:pPr>
      <w:r w:rsidRPr="00FA244C">
        <w:rPr>
          <w:rFonts w:ascii="Arial" w:eastAsia="Times New Roman" w:hAnsi="Arial" w:cs="Arial"/>
          <w:b/>
          <w:bCs/>
          <w:kern w:val="0"/>
          <w:sz w:val="22"/>
          <w:szCs w:val="22"/>
          <w14:ligatures w14:val="none"/>
        </w:rPr>
        <w:t>Final Forecasting:</w:t>
      </w:r>
      <w:r w:rsidRPr="00FA244C">
        <w:rPr>
          <w:rFonts w:ascii="Arial" w:eastAsia="Times New Roman" w:hAnsi="Arial" w:cs="Arial"/>
          <w:kern w:val="0"/>
          <w:sz w:val="22"/>
          <w:szCs w:val="22"/>
          <w14:ligatures w14:val="none"/>
        </w:rPr>
        <w:t xml:space="preserve"> The system produces base forecasts and reconciles them using </w:t>
      </w:r>
      <w:r w:rsidRPr="00FA244C">
        <w:rPr>
          <w:rFonts w:ascii="Arial" w:eastAsia="Times New Roman" w:hAnsi="Arial" w:cs="Arial"/>
          <w:i/>
          <w:iCs/>
          <w:kern w:val="0"/>
          <w:sz w:val="22"/>
          <w:szCs w:val="22"/>
          <w14:ligatures w14:val="none"/>
        </w:rPr>
        <w:t>only</w:t>
      </w:r>
      <w:r w:rsidRPr="00FA244C">
        <w:rPr>
          <w:rFonts w:ascii="Arial" w:eastAsia="Times New Roman" w:hAnsi="Arial" w:cs="Arial"/>
          <w:kern w:val="0"/>
          <w:sz w:val="22"/>
          <w:szCs w:val="22"/>
          <w14:ligatures w14:val="none"/>
        </w:rPr>
        <w:t xml:space="preserve"> the specific HF method selected by the classifier .</w:t>
      </w:r>
    </w:p>
    <w:p w14:paraId="3358F7AE" w14:textId="77777777" w:rsidR="00FA244C" w:rsidRDefault="00FA244C">
      <w:pPr>
        <w:rPr>
          <w:b/>
          <w:bCs/>
          <w:sz w:val="22"/>
          <w:szCs w:val="22"/>
        </w:rPr>
      </w:pPr>
    </w:p>
    <w:p w14:paraId="392B2D60" w14:textId="5D810106" w:rsidR="00FA244C" w:rsidRDefault="00FA244C">
      <w:pPr>
        <w:rPr>
          <w:noProof/>
          <w:sz w:val="22"/>
          <w:szCs w:val="22"/>
        </w:rPr>
      </w:pPr>
      <w:r>
        <w:rPr>
          <w:b/>
          <w:bCs/>
          <w:sz w:val="22"/>
          <w:szCs w:val="22"/>
        </w:rPr>
        <w:lastRenderedPageBreak/>
        <w:t xml:space="preserve">Rolling avg : </w:t>
      </w:r>
      <w:r>
        <w:rPr>
          <w:b/>
          <w:bCs/>
          <w:sz w:val="22"/>
          <w:szCs w:val="22"/>
        </w:rPr>
        <w:br/>
      </w:r>
      <w:r w:rsidRPr="00FA244C">
        <w:rPr>
          <w:noProof/>
          <w:sz w:val="22"/>
          <w:szCs w:val="22"/>
        </w:rPr>
        <w:drawing>
          <wp:inline distT="0" distB="0" distL="0" distR="0" wp14:anchorId="39111899" wp14:editId="57E3A49F">
            <wp:extent cx="5943600" cy="2375535"/>
            <wp:effectExtent l="0" t="0" r="0" b="0"/>
            <wp:docPr id="391731343" name="Picture 1" descr="A graph of a number of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31343" name="Picture 1" descr="A graph of a number of blue and orange dots&#10;&#10;AI-generated content may be incorrect."/>
                    <pic:cNvPicPr/>
                  </pic:nvPicPr>
                  <pic:blipFill>
                    <a:blip r:embed="rId6"/>
                    <a:stretch>
                      <a:fillRect/>
                    </a:stretch>
                  </pic:blipFill>
                  <pic:spPr>
                    <a:xfrm>
                      <a:off x="0" y="0"/>
                      <a:ext cx="5943600" cy="2375535"/>
                    </a:xfrm>
                    <a:prstGeom prst="rect">
                      <a:avLst/>
                    </a:prstGeom>
                  </pic:spPr>
                </pic:pic>
              </a:graphicData>
            </a:graphic>
          </wp:inline>
        </w:drawing>
      </w:r>
    </w:p>
    <w:p w14:paraId="7A6F7191" w14:textId="56F2C1DC" w:rsidR="002663AB" w:rsidRDefault="002663AB" w:rsidP="002663AB">
      <w:pPr>
        <w:tabs>
          <w:tab w:val="left" w:pos="2071"/>
        </w:tabs>
        <w:rPr>
          <w:sz w:val="22"/>
          <w:szCs w:val="22"/>
        </w:rPr>
      </w:pPr>
    </w:p>
    <w:p w14:paraId="47F37215" w14:textId="77777777" w:rsidR="002663AB" w:rsidRPr="002673EE" w:rsidRDefault="002663AB" w:rsidP="002663AB">
      <w:pPr>
        <w:tabs>
          <w:tab w:val="left" w:pos="2071"/>
        </w:tabs>
        <w:rPr>
          <w:b/>
          <w:bCs/>
          <w:sz w:val="22"/>
          <w:szCs w:val="22"/>
        </w:rPr>
      </w:pPr>
    </w:p>
    <w:p w14:paraId="28EFA9AC" w14:textId="1CE25A67" w:rsidR="002663AB" w:rsidRPr="002673EE" w:rsidRDefault="002673EE" w:rsidP="002663AB">
      <w:pPr>
        <w:tabs>
          <w:tab w:val="left" w:pos="2071"/>
        </w:tabs>
        <w:rPr>
          <w:b/>
          <w:bCs/>
          <w:sz w:val="22"/>
          <w:szCs w:val="22"/>
        </w:rPr>
      </w:pPr>
      <w:r>
        <w:rPr>
          <w:b/>
          <w:bCs/>
          <w:sz w:val="22"/>
          <w:szCs w:val="22"/>
        </w:rPr>
        <w:t xml:space="preserve">6 - </w:t>
      </w:r>
      <w:r w:rsidRPr="002673EE">
        <w:rPr>
          <w:b/>
          <w:bCs/>
          <w:sz w:val="22"/>
          <w:szCs w:val="22"/>
        </w:rPr>
        <w:t xml:space="preserve">Regularization in Hierarchical Time Series Forecasting with Application to Electricity Smart Meter Data </w:t>
      </w:r>
      <w:r>
        <w:rPr>
          <w:b/>
          <w:bCs/>
          <w:sz w:val="22"/>
          <w:szCs w:val="22"/>
        </w:rPr>
        <w:t>(</w:t>
      </w:r>
      <w:r w:rsidRPr="002673EE">
        <w:rPr>
          <w:b/>
          <w:bCs/>
          <w:sz w:val="22"/>
          <w:szCs w:val="22"/>
        </w:rPr>
        <w:t>Souhaib Ben Taieb</w:t>
      </w:r>
      <w:r>
        <w:rPr>
          <w:b/>
          <w:bCs/>
          <w:sz w:val="22"/>
          <w:szCs w:val="22"/>
        </w:rPr>
        <w:t>)</w:t>
      </w:r>
    </w:p>
    <w:p w14:paraId="74D476BB" w14:textId="77777777" w:rsidR="002663AB" w:rsidRPr="002663AB" w:rsidRDefault="002663AB" w:rsidP="002663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663AB">
        <w:rPr>
          <w:rFonts w:ascii="Times New Roman" w:eastAsia="Times New Roman" w:hAnsi="Times New Roman" w:cs="Times New Roman"/>
          <w:b/>
          <w:bCs/>
          <w:kern w:val="0"/>
          <w:sz w:val="27"/>
          <w:szCs w:val="27"/>
          <w14:ligatures w14:val="none"/>
        </w:rPr>
        <w:t>The MinT-REG Algorithm</w:t>
      </w:r>
    </w:p>
    <w:p w14:paraId="15DBE4F7" w14:textId="77777777" w:rsidR="002663AB" w:rsidRPr="002663AB" w:rsidRDefault="002663AB" w:rsidP="002663AB">
      <w:pPr>
        <w:spacing w:before="100" w:beforeAutospacing="1" w:after="100" w:afterAutospacing="1" w:line="240" w:lineRule="auto"/>
        <w:rPr>
          <w:rFonts w:ascii="Times New Roman" w:eastAsia="Times New Roman" w:hAnsi="Times New Roman" w:cs="Times New Roman"/>
          <w:kern w:val="0"/>
          <w14:ligatures w14:val="none"/>
        </w:rPr>
      </w:pPr>
      <w:r w:rsidRPr="002663AB">
        <w:rPr>
          <w:rFonts w:ascii="Times New Roman" w:eastAsia="Times New Roman" w:hAnsi="Times New Roman" w:cs="Times New Roman"/>
          <w:kern w:val="0"/>
          <w14:ligatures w14:val="none"/>
        </w:rPr>
        <w:t xml:space="preserve">The authors developed a new method called </w:t>
      </w:r>
      <w:r w:rsidRPr="002663AB">
        <w:rPr>
          <w:rFonts w:ascii="Times New Roman" w:eastAsia="Times New Roman" w:hAnsi="Times New Roman" w:cs="Times New Roman"/>
          <w:b/>
          <w:bCs/>
          <w:kern w:val="0"/>
          <w14:ligatures w14:val="none"/>
        </w:rPr>
        <w:t>MinT-REG</w:t>
      </w:r>
      <w:r w:rsidRPr="002663AB">
        <w:rPr>
          <w:rFonts w:ascii="Times New Roman" w:eastAsia="Times New Roman" w:hAnsi="Times New Roman" w:cs="Times New Roman"/>
          <w:kern w:val="0"/>
          <w14:ligatures w14:val="none"/>
        </w:rPr>
        <w:t xml:space="preserve">. Instead of changing every single forecast in the hierarchy to make them match, their algorithm seeks the </w:t>
      </w:r>
      <w:r w:rsidRPr="002663AB">
        <w:rPr>
          <w:rFonts w:ascii="Times New Roman" w:eastAsia="Times New Roman" w:hAnsi="Times New Roman" w:cs="Times New Roman"/>
          <w:b/>
          <w:bCs/>
          <w:kern w:val="0"/>
          <w14:ligatures w14:val="none"/>
        </w:rPr>
        <w:t>sparsest adjustments</w:t>
      </w:r>
      <w:r w:rsidRPr="002663AB">
        <w:rPr>
          <w:rFonts w:ascii="Times New Roman" w:eastAsia="Times New Roman" w:hAnsi="Times New Roman" w:cs="Times New Roman"/>
          <w:kern w:val="0"/>
          <w14:ligatures w14:val="none"/>
        </w:rPr>
        <w:t>.</w:t>
      </w:r>
    </w:p>
    <w:p w14:paraId="2FEB82F7" w14:textId="77777777" w:rsidR="002663AB" w:rsidRPr="002663AB" w:rsidRDefault="002663AB" w:rsidP="002663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63AB">
        <w:rPr>
          <w:rFonts w:ascii="Times New Roman" w:eastAsia="Times New Roman" w:hAnsi="Times New Roman" w:cs="Times New Roman"/>
          <w:b/>
          <w:bCs/>
          <w:kern w:val="0"/>
          <w14:ligatures w14:val="none"/>
        </w:rPr>
        <w:t>Sparse Adjustments</w:t>
      </w:r>
      <w:r w:rsidRPr="002663AB">
        <w:rPr>
          <w:rFonts w:ascii="Times New Roman" w:eastAsia="Times New Roman" w:hAnsi="Times New Roman" w:cs="Times New Roman"/>
          <w:kern w:val="0"/>
          <w14:ligatures w14:val="none"/>
        </w:rPr>
        <w:t xml:space="preserve">: Using a technique called </w:t>
      </w:r>
      <w:r w:rsidRPr="002663AB">
        <w:rPr>
          <w:rFonts w:ascii="Times New Roman" w:eastAsia="Times New Roman" w:hAnsi="Times New Roman" w:cs="Times New Roman"/>
          <w:b/>
          <w:bCs/>
          <w:kern w:val="0"/>
          <w14:ligatures w14:val="none"/>
        </w:rPr>
        <w:t>Elastic Net regularization</w:t>
      </w:r>
      <w:r w:rsidRPr="002663AB">
        <w:rPr>
          <w:rFonts w:ascii="Times New Roman" w:eastAsia="Times New Roman" w:hAnsi="Times New Roman" w:cs="Times New Roman"/>
          <w:kern w:val="0"/>
          <w14:ligatures w14:val="none"/>
        </w:rPr>
        <w:t>, the algorithm identifies which forecasts actually need changing and leaves the others alone.</w:t>
      </w:r>
    </w:p>
    <w:p w14:paraId="790C1026" w14:textId="77777777" w:rsidR="002663AB" w:rsidRPr="002663AB" w:rsidRDefault="002663AB" w:rsidP="002663A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63AB">
        <w:rPr>
          <w:rFonts w:ascii="Times New Roman" w:eastAsia="Times New Roman" w:hAnsi="Times New Roman" w:cs="Times New Roman"/>
          <w:b/>
          <w:bCs/>
          <w:kern w:val="0"/>
          <w14:ligatures w14:val="none"/>
        </w:rPr>
        <w:t>Adaptive Shrinkage</w:t>
      </w:r>
      <w:r w:rsidRPr="002663AB">
        <w:rPr>
          <w:rFonts w:ascii="Times New Roman" w:eastAsia="Times New Roman" w:hAnsi="Times New Roman" w:cs="Times New Roman"/>
          <w:kern w:val="0"/>
          <w14:ligatures w14:val="none"/>
        </w:rPr>
        <w:t>: It applies different levels of "pressure" (penalties) to different levels of the hierarchy so that large aggregated forecasts aren't treated the same as small household forecasts.</w:t>
      </w:r>
    </w:p>
    <w:p w14:paraId="5069B41F" w14:textId="30B759EF" w:rsidR="002673EE" w:rsidRDefault="002663AB" w:rsidP="004C3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663AB">
        <w:rPr>
          <w:rFonts w:ascii="Times New Roman" w:eastAsia="Times New Roman" w:hAnsi="Times New Roman" w:cs="Times New Roman"/>
          <w:b/>
          <w:bCs/>
          <w:kern w:val="0"/>
          <w14:ligatures w14:val="none"/>
        </w:rPr>
        <w:t>Non-Negativity</w:t>
      </w:r>
      <w:r w:rsidRPr="002663AB">
        <w:rPr>
          <w:rFonts w:ascii="Times New Roman" w:eastAsia="Times New Roman" w:hAnsi="Times New Roman" w:cs="Times New Roman"/>
          <w:kern w:val="0"/>
          <w14:ligatures w14:val="none"/>
        </w:rPr>
        <w:t>: It ensures that forecasts never drop below zero, which is essential for data like electricity consumption.</w:t>
      </w:r>
    </w:p>
    <w:p w14:paraId="2084EC9E" w14:textId="77777777" w:rsidR="004C3805" w:rsidRDefault="004C3805" w:rsidP="00813469">
      <w:pPr>
        <w:spacing w:before="100" w:beforeAutospacing="1" w:after="100" w:afterAutospacing="1" w:line="240" w:lineRule="auto"/>
        <w:rPr>
          <w:rFonts w:ascii="Times New Roman" w:eastAsia="Times New Roman" w:hAnsi="Times New Roman" w:cs="Times New Roman"/>
          <w:kern w:val="0"/>
          <w14:ligatures w14:val="none"/>
        </w:rPr>
      </w:pPr>
    </w:p>
    <w:p w14:paraId="72C349EF" w14:textId="77777777" w:rsidR="00813469" w:rsidRDefault="00813469" w:rsidP="00813469">
      <w:pPr>
        <w:spacing w:before="100" w:beforeAutospacing="1" w:after="100" w:afterAutospacing="1" w:line="240" w:lineRule="auto"/>
        <w:rPr>
          <w:rFonts w:ascii="Times New Roman" w:eastAsia="Times New Roman" w:hAnsi="Times New Roman" w:cs="Times New Roman"/>
          <w:kern w:val="0"/>
          <w14:ligatures w14:val="none"/>
        </w:rPr>
      </w:pPr>
    </w:p>
    <w:p w14:paraId="77151E39" w14:textId="77777777" w:rsidR="00813469" w:rsidRDefault="00813469" w:rsidP="00813469">
      <w:pPr>
        <w:spacing w:before="100" w:beforeAutospacing="1" w:after="100" w:afterAutospacing="1" w:line="240" w:lineRule="auto"/>
        <w:rPr>
          <w:rFonts w:ascii="Times New Roman" w:eastAsia="Times New Roman" w:hAnsi="Times New Roman" w:cs="Times New Roman"/>
          <w:kern w:val="0"/>
          <w14:ligatures w14:val="none"/>
        </w:rPr>
      </w:pPr>
    </w:p>
    <w:p w14:paraId="1E9AFC69" w14:textId="77777777" w:rsidR="00813469" w:rsidRDefault="00813469" w:rsidP="00813469">
      <w:pPr>
        <w:spacing w:before="100" w:beforeAutospacing="1" w:after="100" w:afterAutospacing="1" w:line="240" w:lineRule="auto"/>
        <w:rPr>
          <w:rFonts w:ascii="Times New Roman" w:eastAsia="Times New Roman" w:hAnsi="Times New Roman" w:cs="Times New Roman"/>
          <w:kern w:val="0"/>
          <w14:ligatures w14:val="none"/>
        </w:rPr>
      </w:pPr>
    </w:p>
    <w:p w14:paraId="29240F7B" w14:textId="77777777" w:rsidR="00813469" w:rsidRPr="004C3805" w:rsidRDefault="00813469" w:rsidP="00813469">
      <w:pPr>
        <w:spacing w:before="100" w:beforeAutospacing="1" w:after="100" w:afterAutospacing="1" w:line="240" w:lineRule="auto"/>
        <w:rPr>
          <w:rFonts w:ascii="Times New Roman" w:eastAsia="Times New Roman" w:hAnsi="Times New Roman" w:cs="Times New Roman"/>
          <w:kern w:val="0"/>
          <w14:ligatures w14:val="none"/>
        </w:rPr>
      </w:pPr>
    </w:p>
    <w:p w14:paraId="01F75052" w14:textId="69026B7C" w:rsidR="002673EE" w:rsidRPr="004C3805" w:rsidRDefault="002673EE" w:rsidP="002673EE">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4C3805">
        <w:rPr>
          <w:rFonts w:ascii="Times New Roman" w:eastAsia="Times New Roman" w:hAnsi="Times New Roman" w:cs="Times New Roman"/>
          <w:b/>
          <w:bCs/>
          <w:kern w:val="0"/>
          <w:sz w:val="36"/>
          <w:szCs w:val="36"/>
          <w14:ligatures w14:val="none"/>
        </w:rPr>
        <w:lastRenderedPageBreak/>
        <w:t xml:space="preserve">7 - </w:t>
      </w:r>
      <w:r w:rsidRPr="004C3805">
        <w:rPr>
          <w:rFonts w:ascii="Times New Roman" w:eastAsia="Times New Roman" w:hAnsi="Times New Roman" w:cs="Times New Roman"/>
          <w:b/>
          <w:bCs/>
          <w:kern w:val="0"/>
          <w:sz w:val="36"/>
          <w:szCs w:val="36"/>
          <w14:ligatures w14:val="none"/>
        </w:rPr>
        <w:t xml:space="preserve">End-to-End Learning of Coherent Probabilistic Forecasts for Hierarchical Time Series  </w:t>
      </w:r>
      <w:r w:rsidRPr="004C3805">
        <w:rPr>
          <w:rFonts w:ascii="Times New Roman" w:eastAsia="Times New Roman" w:hAnsi="Times New Roman" w:cs="Times New Roman"/>
          <w:b/>
          <w:bCs/>
          <w:kern w:val="0"/>
          <w:sz w:val="36"/>
          <w:szCs w:val="36"/>
          <w14:ligatures w14:val="none"/>
        </w:rPr>
        <w:t>(</w:t>
      </w:r>
      <w:r w:rsidRPr="004C3805">
        <w:rPr>
          <w:rFonts w:ascii="Times New Roman" w:eastAsia="Times New Roman" w:hAnsi="Times New Roman" w:cs="Times New Roman"/>
          <w:b/>
          <w:bCs/>
          <w:kern w:val="0"/>
          <w:sz w:val="36"/>
          <w:szCs w:val="36"/>
          <w14:ligatures w14:val="none"/>
        </w:rPr>
        <w:t>Syama Sundar Rangapuram</w:t>
      </w:r>
      <w:r w:rsidRPr="004C3805">
        <w:rPr>
          <w:rFonts w:ascii="Times New Roman" w:eastAsia="Times New Roman" w:hAnsi="Times New Roman" w:cs="Times New Roman"/>
          <w:b/>
          <w:bCs/>
          <w:kern w:val="0"/>
          <w:sz w:val="36"/>
          <w:szCs w:val="36"/>
          <w14:ligatures w14:val="none"/>
        </w:rPr>
        <w:t>)</w:t>
      </w:r>
    </w:p>
    <w:p w14:paraId="0770673E" w14:textId="7B1FCAF9" w:rsidR="004C3805" w:rsidRDefault="00813469" w:rsidP="002673EE">
      <w:pPr>
        <w:spacing w:before="100" w:beforeAutospacing="1" w:after="100" w:afterAutospacing="1" w:line="240" w:lineRule="auto"/>
        <w:rPr>
          <w:rFonts w:ascii="Times New Roman" w:eastAsia="Times New Roman" w:hAnsi="Times New Roman" w:cs="Times New Roman"/>
          <w:b/>
          <w:bCs/>
          <w:kern w:val="0"/>
          <w14:ligatures w14:val="none"/>
        </w:rPr>
      </w:pPr>
      <w:r w:rsidRPr="00813469">
        <w:rPr>
          <w:rFonts w:ascii="Times New Roman" w:eastAsia="Times New Roman" w:hAnsi="Times New Roman" w:cs="Times New Roman"/>
          <w:b/>
          <w:bCs/>
          <w:kern w:val="0"/>
          <w14:ligatures w14:val="none"/>
        </w:rPr>
        <w:drawing>
          <wp:inline distT="0" distB="0" distL="0" distR="0" wp14:anchorId="0DBAACD1" wp14:editId="79987DBE">
            <wp:extent cx="5943600" cy="1569720"/>
            <wp:effectExtent l="0" t="0" r="4445" b="1905"/>
            <wp:docPr id="188065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52259" name=""/>
                    <pic:cNvPicPr/>
                  </pic:nvPicPr>
                  <pic:blipFill>
                    <a:blip r:embed="rId7"/>
                    <a:stretch>
                      <a:fillRect/>
                    </a:stretch>
                  </pic:blipFill>
                  <pic:spPr>
                    <a:xfrm>
                      <a:off x="0" y="0"/>
                      <a:ext cx="5943600" cy="1569720"/>
                    </a:xfrm>
                    <a:prstGeom prst="rect">
                      <a:avLst/>
                    </a:prstGeom>
                  </pic:spPr>
                </pic:pic>
              </a:graphicData>
            </a:graphic>
          </wp:inline>
        </w:drawing>
      </w:r>
    </w:p>
    <w:p w14:paraId="154C409B" w14:textId="77777777" w:rsidR="004C3805" w:rsidRPr="004C3805" w:rsidRDefault="004C3805" w:rsidP="004C3805">
      <w:pPr>
        <w:spacing w:after="100" w:afterAutospacing="1" w:line="240" w:lineRule="auto"/>
        <w:outlineLvl w:val="1"/>
        <w:rPr>
          <w:rFonts w:ascii="Arial" w:eastAsia="Times New Roman" w:hAnsi="Arial" w:cs="Arial"/>
          <w:b/>
          <w:bCs/>
          <w:kern w:val="0"/>
          <w14:ligatures w14:val="none"/>
        </w:rPr>
      </w:pPr>
      <w:r w:rsidRPr="004C3805">
        <w:rPr>
          <w:rFonts w:ascii="Arial" w:eastAsia="Times New Roman" w:hAnsi="Arial" w:cs="Arial"/>
          <w:b/>
          <w:bCs/>
          <w:kern w:val="0"/>
          <w14:ligatures w14:val="none"/>
        </w:rPr>
        <w:t>The Proposed Solution: HIER-E2E</w:t>
      </w:r>
    </w:p>
    <w:p w14:paraId="2957349B" w14:textId="77777777" w:rsidR="004C3805" w:rsidRPr="004C3805" w:rsidRDefault="004C3805" w:rsidP="004C3805">
      <w:p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The researchers propose </w:t>
      </w:r>
      <w:r w:rsidRPr="004C3805">
        <w:rPr>
          <w:rFonts w:ascii="Arial" w:eastAsia="Times New Roman" w:hAnsi="Arial" w:cs="Arial"/>
          <w:b/>
          <w:bCs/>
          <w:kern w:val="0"/>
          <w:sz w:val="20"/>
          <w:szCs w:val="20"/>
          <w14:ligatures w14:val="none"/>
        </w:rPr>
        <w:t>HIER-E2E</w:t>
      </w:r>
      <w:r w:rsidRPr="004C3805">
        <w:rPr>
          <w:rFonts w:ascii="Arial" w:eastAsia="Times New Roman" w:hAnsi="Arial" w:cs="Arial"/>
          <w:kern w:val="0"/>
          <w:sz w:val="20"/>
          <w:szCs w:val="20"/>
          <w14:ligatures w14:val="none"/>
        </w:rPr>
        <w:t>, a single, trainable model that incorporates the reconciliation step directly into the learning process.</w:t>
      </w:r>
    </w:p>
    <w:p w14:paraId="1189DDED" w14:textId="77777777" w:rsidR="004C3805" w:rsidRPr="004C3805" w:rsidRDefault="004C3805" w:rsidP="004C3805">
      <w:pPr>
        <w:spacing w:after="100" w:afterAutospacing="1" w:line="240" w:lineRule="auto"/>
        <w:outlineLvl w:val="2"/>
        <w:rPr>
          <w:rFonts w:ascii="Arial" w:eastAsia="Times New Roman" w:hAnsi="Arial" w:cs="Arial"/>
          <w:b/>
          <w:bCs/>
          <w:kern w:val="0"/>
          <w:sz w:val="21"/>
          <w:szCs w:val="21"/>
          <w14:ligatures w14:val="none"/>
        </w:rPr>
      </w:pPr>
      <w:r w:rsidRPr="004C3805">
        <w:rPr>
          <w:rFonts w:ascii="Arial" w:eastAsia="Times New Roman" w:hAnsi="Arial" w:cs="Arial"/>
          <w:b/>
          <w:bCs/>
          <w:kern w:val="0"/>
          <w:sz w:val="21"/>
          <w:szCs w:val="21"/>
          <w14:ligatures w14:val="none"/>
        </w:rPr>
        <w:t>Key Model Components</w:t>
      </w:r>
    </w:p>
    <w:p w14:paraId="711388BD" w14:textId="77777777" w:rsidR="004C3805" w:rsidRPr="004C3805" w:rsidRDefault="004C3805" w:rsidP="004C3805">
      <w:pPr>
        <w:numPr>
          <w:ilvl w:val="0"/>
          <w:numId w:val="5"/>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Multivariate Forecaster (DeepVAR):</w:t>
      </w:r>
      <w:r w:rsidRPr="004C3805">
        <w:rPr>
          <w:rFonts w:ascii="Arial" w:eastAsia="Times New Roman" w:hAnsi="Arial" w:cs="Arial"/>
          <w:kern w:val="0"/>
          <w:sz w:val="20"/>
          <w:szCs w:val="20"/>
          <w14:ligatures w14:val="none"/>
        </w:rPr>
        <w:t xml:space="preserve"> The model uses a recurrent neural network (RNN) to learn from all time series in the hierarchy simultaneously. This allows the model to capture relationships across the entire history of the data.</w:t>
      </w:r>
    </w:p>
    <w:p w14:paraId="1571AAFB" w14:textId="77777777" w:rsidR="004C3805" w:rsidRPr="004C3805" w:rsidRDefault="004C3805" w:rsidP="004C3805">
      <w:pPr>
        <w:numPr>
          <w:ilvl w:val="0"/>
          <w:numId w:val="5"/>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Reparameterization Trick:</w:t>
      </w:r>
      <w:r w:rsidRPr="004C3805">
        <w:rPr>
          <w:rFonts w:ascii="Arial" w:eastAsia="Times New Roman" w:hAnsi="Arial" w:cs="Arial"/>
          <w:kern w:val="0"/>
          <w:sz w:val="20"/>
          <w:szCs w:val="20"/>
          <w14:ligatures w14:val="none"/>
        </w:rPr>
        <w:t xml:space="preserve"> To make the sampling process differentiable, the model uses the reparameterization trick. This allows the network to be trained using backpropagation even though it involves random sampling.</w:t>
      </w:r>
    </w:p>
    <w:p w14:paraId="44B91D73" w14:textId="77777777" w:rsidR="004C3805" w:rsidRPr="004C3805" w:rsidRDefault="004C3805" w:rsidP="004C3805">
      <w:pPr>
        <w:numPr>
          <w:ilvl w:val="0"/>
          <w:numId w:val="5"/>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Differentiable Projection: The reconciliation step is cast as a convex optimization problem that projects "base" forecasts onto a coherent subspace. In a hierarchical setting, this has a closed-form solution:</w:t>
      </w:r>
    </w:p>
    <w:p w14:paraId="0CAB9C72" w14:textId="77777777" w:rsidR="004C3805" w:rsidRPr="004C3805" w:rsidRDefault="004C3805" w:rsidP="004C3805">
      <w:pPr>
        <w:spacing w:after="0" w:afterAutospacing="1" w:line="240" w:lineRule="auto"/>
        <w:ind w:left="720"/>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$$M = I - A^\top(AA^\top)^{-1}A$$</w:t>
      </w:r>
    </w:p>
    <w:p w14:paraId="2E9D88D2" w14:textId="77777777" w:rsidR="004C3805" w:rsidRPr="004C3805" w:rsidRDefault="004C3805" w:rsidP="004C3805">
      <w:pPr>
        <w:spacing w:after="100" w:afterAutospacing="1" w:line="240" w:lineRule="auto"/>
        <w:ind w:left="720"/>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where $A$ is the matrix representing the aggregation constraints.</w:t>
      </w:r>
    </w:p>
    <w:p w14:paraId="6C96BE19" w14:textId="77777777" w:rsidR="004C3805" w:rsidRPr="004C3805" w:rsidRDefault="006D1BF9" w:rsidP="004C3805">
      <w:pPr>
        <w:spacing w:after="0" w:line="240" w:lineRule="auto"/>
        <w:rPr>
          <w:rFonts w:ascii="Arial" w:eastAsia="Times New Roman" w:hAnsi="Arial" w:cs="Arial"/>
          <w:kern w:val="0"/>
          <w:sz w:val="20"/>
          <w:szCs w:val="20"/>
          <w14:ligatures w14:val="none"/>
        </w:rPr>
      </w:pPr>
      <w:r w:rsidRPr="006D1BF9">
        <w:rPr>
          <w:rFonts w:ascii="Times New Roman" w:eastAsia="Times New Roman" w:hAnsi="Times New Roman" w:cs="Times New Roman"/>
          <w:noProof/>
          <w:kern w:val="0"/>
          <w:sz w:val="20"/>
          <w:szCs w:val="20"/>
        </w:rPr>
        <w:pict w14:anchorId="6179F822">
          <v:rect id="_x0000_i1026" alt="" style="width:468pt;height:.05pt;mso-width-percent:0;mso-height-percent:0;mso-width-percent:0;mso-height-percent:0" o:hralign="center" o:hrstd="t" o:hr="t" fillcolor="#a0a0a0" stroked="f"/>
        </w:pict>
      </w:r>
    </w:p>
    <w:p w14:paraId="6E07AECE" w14:textId="77777777" w:rsidR="004C3805" w:rsidRPr="004C3805" w:rsidRDefault="004C3805" w:rsidP="004C3805">
      <w:pPr>
        <w:spacing w:after="100" w:afterAutospacing="1" w:line="240" w:lineRule="auto"/>
        <w:outlineLvl w:val="1"/>
        <w:rPr>
          <w:rFonts w:ascii="Arial" w:eastAsia="Times New Roman" w:hAnsi="Arial" w:cs="Arial"/>
          <w:b/>
          <w:bCs/>
          <w:kern w:val="0"/>
          <w14:ligatures w14:val="none"/>
        </w:rPr>
      </w:pPr>
      <w:r w:rsidRPr="004C3805">
        <w:rPr>
          <w:rFonts w:ascii="Arial" w:eastAsia="Times New Roman" w:hAnsi="Arial" w:cs="Arial"/>
          <w:b/>
          <w:bCs/>
          <w:kern w:val="0"/>
          <w14:ligatures w14:val="none"/>
        </w:rPr>
        <w:t>3. Advantages of the End-to-End Approach</w:t>
      </w:r>
    </w:p>
    <w:p w14:paraId="37C9FA11" w14:textId="77777777" w:rsidR="004C3805" w:rsidRPr="004C3805" w:rsidRDefault="004C3805" w:rsidP="004C3805">
      <w:p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By combining forecasting and reconciliation into one step, the model offers several benefits over the state-of-the-art: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3657"/>
        <w:gridCol w:w="3463"/>
      </w:tblGrid>
      <w:tr w:rsidR="004C3805" w:rsidRPr="004C3805" w14:paraId="4223F5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8B20F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B6AF6"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Traditional Methods (e.g., MinT, 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315B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HIER-E2E (Proposed)</w:t>
            </w:r>
          </w:p>
        </w:tc>
      </w:tr>
      <w:tr w:rsidR="004C3805" w:rsidRPr="004C3805" w14:paraId="14C8F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3884F"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14186"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Independent for each series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B911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Jointly from all series </w:t>
            </w:r>
          </w:p>
        </w:tc>
      </w:tr>
      <w:tr w:rsidR="004C3805" w:rsidRPr="004C3805" w14:paraId="077722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BE535"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Reconciliation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50C34"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Separate post-processing step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1FA97"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Implicitly part of the model </w:t>
            </w:r>
          </w:p>
        </w:tc>
      </w:tr>
      <w:tr w:rsidR="004C3805" w:rsidRPr="004C3805" w14:paraId="299896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6843AB"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Forecast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8A6A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Often point-only (except PERMBU) </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D281B"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Fully probabilistic </w:t>
            </w:r>
          </w:p>
        </w:tc>
      </w:tr>
      <w:tr w:rsidR="004C3805" w:rsidRPr="004C3805" w14:paraId="038ABF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66502"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DF910"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Limited to linear hierarchies </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88D8A" w14:textId="77777777" w:rsidR="004C3805" w:rsidRPr="004C3805" w:rsidRDefault="004C3805" w:rsidP="004C3805">
            <w:pPr>
              <w:spacing w:after="0"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t xml:space="preserve">Handles general structural constraints </w:t>
            </w:r>
          </w:p>
        </w:tc>
      </w:tr>
    </w:tbl>
    <w:p w14:paraId="7CEEC411" w14:textId="77777777" w:rsidR="004C3805" w:rsidRPr="004C3805" w:rsidRDefault="006D1BF9" w:rsidP="004C3805">
      <w:pPr>
        <w:spacing w:after="0" w:line="240" w:lineRule="auto"/>
        <w:rPr>
          <w:rFonts w:ascii="Arial" w:eastAsia="Times New Roman" w:hAnsi="Arial" w:cs="Arial"/>
          <w:kern w:val="0"/>
          <w:sz w:val="20"/>
          <w:szCs w:val="20"/>
          <w14:ligatures w14:val="none"/>
        </w:rPr>
      </w:pPr>
      <w:r w:rsidRPr="006D1BF9">
        <w:rPr>
          <w:rFonts w:ascii="Times New Roman" w:eastAsia="Times New Roman" w:hAnsi="Times New Roman" w:cs="Times New Roman"/>
          <w:noProof/>
          <w:kern w:val="0"/>
          <w:sz w:val="20"/>
          <w:szCs w:val="20"/>
        </w:rPr>
        <w:pict w14:anchorId="612AD49F">
          <v:rect id="_x0000_i1025" alt="" style="width:468pt;height:.05pt;mso-width-percent:0;mso-height-percent:0;mso-width-percent:0;mso-height-percent:0" o:hralign="center" o:hrstd="t" o:hr="t" fillcolor="#a0a0a0" stroked="f"/>
        </w:pict>
      </w:r>
    </w:p>
    <w:p w14:paraId="6EE4B104" w14:textId="77777777" w:rsidR="004C3805" w:rsidRPr="004C3805" w:rsidRDefault="004C3805" w:rsidP="004C3805">
      <w:pPr>
        <w:spacing w:after="100" w:afterAutospacing="1" w:line="240" w:lineRule="auto"/>
        <w:outlineLvl w:val="1"/>
        <w:rPr>
          <w:rFonts w:ascii="Arial" w:eastAsia="Times New Roman" w:hAnsi="Arial" w:cs="Arial"/>
          <w:b/>
          <w:bCs/>
          <w:kern w:val="0"/>
          <w14:ligatures w14:val="none"/>
        </w:rPr>
      </w:pPr>
      <w:r w:rsidRPr="004C3805">
        <w:rPr>
          <w:rFonts w:ascii="Arial" w:eastAsia="Times New Roman" w:hAnsi="Arial" w:cs="Arial"/>
          <w:b/>
          <w:bCs/>
          <w:kern w:val="0"/>
          <w14:ligatures w14:val="none"/>
        </w:rPr>
        <w:t>4. Experimental Results</w:t>
      </w:r>
    </w:p>
    <w:p w14:paraId="5667D56C" w14:textId="77777777" w:rsidR="004C3805" w:rsidRPr="004C3805" w:rsidRDefault="004C3805" w:rsidP="004C3805">
      <w:p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kern w:val="0"/>
          <w:sz w:val="20"/>
          <w:szCs w:val="20"/>
          <w14:ligatures w14:val="none"/>
        </w:rPr>
        <w:lastRenderedPageBreak/>
        <w:t xml:space="preserve">The authors evaluated the model on five real-world datasets: </w:t>
      </w:r>
      <w:r w:rsidRPr="004C3805">
        <w:rPr>
          <w:rFonts w:ascii="Arial" w:eastAsia="Times New Roman" w:hAnsi="Arial" w:cs="Arial"/>
          <w:b/>
          <w:bCs/>
          <w:kern w:val="0"/>
          <w:sz w:val="20"/>
          <w:szCs w:val="20"/>
          <w14:ligatures w14:val="none"/>
        </w:rPr>
        <w:t>Labour, Traffic, Tourism, Tourism-L,</w:t>
      </w:r>
      <w:r w:rsidRPr="004C3805">
        <w:rPr>
          <w:rFonts w:ascii="Arial" w:eastAsia="Times New Roman" w:hAnsi="Arial" w:cs="Arial"/>
          <w:kern w:val="0"/>
          <w:sz w:val="20"/>
          <w:szCs w:val="20"/>
          <w14:ligatures w14:val="none"/>
        </w:rPr>
        <w:t xml:space="preserve"> and </w:t>
      </w:r>
      <w:r w:rsidRPr="004C3805">
        <w:rPr>
          <w:rFonts w:ascii="Arial" w:eastAsia="Times New Roman" w:hAnsi="Arial" w:cs="Arial"/>
          <w:b/>
          <w:bCs/>
          <w:kern w:val="0"/>
          <w:sz w:val="20"/>
          <w:szCs w:val="20"/>
          <w14:ligatures w14:val="none"/>
        </w:rPr>
        <w:t>Wiki</w:t>
      </w:r>
      <w:r w:rsidRPr="004C3805">
        <w:rPr>
          <w:rFonts w:ascii="Arial" w:eastAsia="Times New Roman" w:hAnsi="Arial" w:cs="Arial"/>
          <w:kern w:val="0"/>
          <w:sz w:val="20"/>
          <w:szCs w:val="20"/>
          <w14:ligatures w14:val="none"/>
        </w:rPr>
        <w:t>.</w:t>
      </w:r>
    </w:p>
    <w:p w14:paraId="68736A85" w14:textId="77777777" w:rsidR="004C3805" w:rsidRPr="004C3805" w:rsidRDefault="004C3805" w:rsidP="004C3805">
      <w:pPr>
        <w:numPr>
          <w:ilvl w:val="0"/>
          <w:numId w:val="6"/>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Accuracy:</w:t>
      </w:r>
      <w:r w:rsidRPr="004C3805">
        <w:rPr>
          <w:rFonts w:ascii="Arial" w:eastAsia="Times New Roman" w:hAnsi="Arial" w:cs="Arial"/>
          <w:kern w:val="0"/>
          <w:sz w:val="20"/>
          <w:szCs w:val="20"/>
          <w14:ligatures w14:val="none"/>
        </w:rPr>
        <w:t xml:space="preserve"> HIER-E2E achieved the best results (lowest Continuous Ranked Probability Score or CRPS) across almost all datasets.</w:t>
      </w:r>
    </w:p>
    <w:p w14:paraId="2ECA6BCD" w14:textId="77777777" w:rsidR="004C3805" w:rsidRPr="004C3805" w:rsidRDefault="004C3805" w:rsidP="004C3805">
      <w:pPr>
        <w:numPr>
          <w:ilvl w:val="0"/>
          <w:numId w:val="6"/>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Uniformity:</w:t>
      </w:r>
      <w:r w:rsidRPr="004C3805">
        <w:rPr>
          <w:rFonts w:ascii="Arial" w:eastAsia="Times New Roman" w:hAnsi="Arial" w:cs="Arial"/>
          <w:kern w:val="0"/>
          <w:sz w:val="20"/>
          <w:szCs w:val="20"/>
          <w14:ligatures w14:val="none"/>
        </w:rPr>
        <w:t xml:space="preserve"> Unlike some traditional methods that trade off accuracy at top levels for better bottom-level results, HIER-E2E showed consistent performance gains across all aggregation levels.</w:t>
      </w:r>
    </w:p>
    <w:p w14:paraId="26965823" w14:textId="77777777" w:rsidR="004C3805" w:rsidRPr="004C3805" w:rsidRDefault="004C3805" w:rsidP="004C3805">
      <w:pPr>
        <w:numPr>
          <w:ilvl w:val="0"/>
          <w:numId w:val="6"/>
        </w:numPr>
        <w:spacing w:after="100" w:afterAutospacing="1" w:line="240" w:lineRule="auto"/>
        <w:rPr>
          <w:rFonts w:ascii="Arial" w:eastAsia="Times New Roman" w:hAnsi="Arial" w:cs="Arial"/>
          <w:kern w:val="0"/>
          <w:sz w:val="20"/>
          <w:szCs w:val="20"/>
          <w14:ligatures w14:val="none"/>
        </w:rPr>
      </w:pPr>
      <w:r w:rsidRPr="004C3805">
        <w:rPr>
          <w:rFonts w:ascii="Arial" w:eastAsia="Times New Roman" w:hAnsi="Arial" w:cs="Arial"/>
          <w:b/>
          <w:bCs/>
          <w:kern w:val="0"/>
          <w:sz w:val="20"/>
          <w:szCs w:val="20"/>
          <w14:ligatures w14:val="none"/>
        </w:rPr>
        <w:t>Global Learning:</w:t>
      </w:r>
      <w:r w:rsidRPr="004C3805">
        <w:rPr>
          <w:rFonts w:ascii="Arial" w:eastAsia="Times New Roman" w:hAnsi="Arial" w:cs="Arial"/>
          <w:kern w:val="0"/>
          <w:sz w:val="20"/>
          <w:szCs w:val="20"/>
          <w14:ligatures w14:val="none"/>
        </w:rPr>
        <w:t xml:space="preserve"> The experiments showed that even without the reconciliation step, the global learning nature of the base model (DeepVAR) often outperformed classical hierarchical methods that use univariate models.</w:t>
      </w:r>
    </w:p>
    <w:p w14:paraId="61E77839" w14:textId="77777777" w:rsidR="004C3805" w:rsidRPr="002663AB" w:rsidRDefault="004C3805" w:rsidP="004C3805">
      <w:pPr>
        <w:spacing w:before="100" w:beforeAutospacing="1" w:after="100" w:afterAutospacing="1" w:line="240" w:lineRule="auto"/>
        <w:rPr>
          <w:rFonts w:ascii="Times New Roman" w:eastAsia="Times New Roman" w:hAnsi="Times New Roman" w:cs="Times New Roman"/>
          <w:b/>
          <w:bCs/>
          <w:kern w:val="0"/>
          <w:lang w:bidi="fa-IR"/>
          <w14:ligatures w14:val="none"/>
        </w:rPr>
      </w:pPr>
    </w:p>
    <w:p w14:paraId="1986B634" w14:textId="3DCE8EA7" w:rsidR="002663AB" w:rsidRDefault="001C0D19" w:rsidP="002663AB">
      <w:pPr>
        <w:tabs>
          <w:tab w:val="left" w:pos="2071"/>
        </w:tabs>
        <w:rPr>
          <w:b/>
          <w:bCs/>
          <w:sz w:val="28"/>
          <w:szCs w:val="28"/>
        </w:rPr>
      </w:pPr>
      <w:r w:rsidRPr="00813469">
        <w:rPr>
          <w:b/>
          <w:bCs/>
          <w:sz w:val="28"/>
          <w:szCs w:val="28"/>
        </w:rPr>
        <w:t>8 -</w:t>
      </w:r>
      <w:r w:rsidR="00813469" w:rsidRPr="00813469">
        <w:rPr>
          <w:b/>
          <w:bCs/>
          <w:sz w:val="28"/>
          <w:szCs w:val="28"/>
        </w:rPr>
        <w:t xml:space="preserve"> </w:t>
      </w:r>
      <w:r w:rsidR="00813469" w:rsidRPr="00813469">
        <w:rPr>
          <w:b/>
          <w:bCs/>
          <w:sz w:val="28"/>
          <w:szCs w:val="28"/>
        </w:rPr>
        <w:t>Deep LSTM-Based Transfer Learning Approach for Coherent Forecasts in Hierarchical Time Series</w:t>
      </w:r>
    </w:p>
    <w:p w14:paraId="4E5E13E4" w14:textId="6F41CC99" w:rsidR="00813469" w:rsidRDefault="000A1D0E" w:rsidP="002663AB">
      <w:pPr>
        <w:tabs>
          <w:tab w:val="left" w:pos="2071"/>
        </w:tabs>
        <w:rPr>
          <w:b/>
          <w:bCs/>
          <w:sz w:val="28"/>
          <w:szCs w:val="28"/>
        </w:rPr>
      </w:pPr>
      <w:r>
        <w:rPr>
          <w:b/>
          <w:bCs/>
        </w:rPr>
        <w:t xml:space="preserve">Best for </w:t>
      </w:r>
      <w:r>
        <w:rPr>
          <w:b/>
          <w:bCs/>
        </w:rPr>
        <w:t>coherent probabilistic forecasting</w:t>
      </w:r>
      <w:r>
        <w:t>.</w:t>
      </w:r>
    </w:p>
    <w:p w14:paraId="1ED94F3E" w14:textId="19DBB506" w:rsidR="00813469" w:rsidRDefault="00813469" w:rsidP="002663AB">
      <w:pPr>
        <w:tabs>
          <w:tab w:val="left" w:pos="2071"/>
        </w:tabs>
        <w:rPr>
          <w:sz w:val="22"/>
          <w:szCs w:val="22"/>
          <w:lang w:bidi="fa-IR"/>
        </w:rPr>
      </w:pPr>
      <w:r>
        <w:rPr>
          <w:sz w:val="22"/>
          <w:szCs w:val="22"/>
          <w:lang w:bidi="fa-IR"/>
        </w:rPr>
        <w:t xml:space="preserve">They </w:t>
      </w:r>
      <w:r w:rsidRPr="00813469">
        <w:rPr>
          <w:sz w:val="22"/>
          <w:szCs w:val="22"/>
          <w:lang w:bidi="fa-IR"/>
        </w:rPr>
        <w:t>developed a Deep Long Short</w:t>
      </w:r>
      <w:r>
        <w:rPr>
          <w:sz w:val="22"/>
          <w:szCs w:val="22"/>
          <w:lang w:bidi="fa-IR"/>
        </w:rPr>
        <w:t>-</w:t>
      </w:r>
      <w:r w:rsidRPr="00813469">
        <w:rPr>
          <w:sz w:val="22"/>
          <w:szCs w:val="22"/>
          <w:lang w:bidi="fa-IR"/>
        </w:rPr>
        <w:t>Term Memory (DLSTM)</w:t>
      </w:r>
      <w:r>
        <w:rPr>
          <w:sz w:val="22"/>
          <w:szCs w:val="22"/>
          <w:lang w:bidi="fa-IR"/>
        </w:rPr>
        <w:t xml:space="preserve"> in </w:t>
      </w:r>
      <w:r w:rsidR="00BD090C" w:rsidRPr="00BD090C">
        <w:rPr>
          <w:sz w:val="22"/>
          <w:szCs w:val="22"/>
          <w:lang w:bidi="fa-IR"/>
        </w:rPr>
        <w:t>an auto-encoder (AE)</w:t>
      </w:r>
      <w:r w:rsidR="00BD090C">
        <w:rPr>
          <w:sz w:val="22"/>
          <w:szCs w:val="22"/>
          <w:lang w:bidi="fa-IR"/>
        </w:rPr>
        <w:t xml:space="preserve"> so DLSTM-AE</w:t>
      </w:r>
    </w:p>
    <w:p w14:paraId="02EB79D1" w14:textId="13F61182" w:rsidR="00BD090C" w:rsidRDefault="00BD090C" w:rsidP="002663AB">
      <w:pPr>
        <w:tabs>
          <w:tab w:val="left" w:pos="2071"/>
        </w:tabs>
        <w:rPr>
          <w:sz w:val="22"/>
          <w:szCs w:val="22"/>
          <w:lang w:bidi="fa-IR"/>
        </w:rPr>
      </w:pPr>
      <w:r w:rsidRPr="00BD090C">
        <w:rPr>
          <w:sz w:val="22"/>
          <w:szCs w:val="22"/>
          <w:lang w:bidi="fa-IR"/>
        </w:rPr>
        <w:t>two different datasets</w:t>
      </w:r>
      <w:r>
        <w:rPr>
          <w:sz w:val="22"/>
          <w:szCs w:val="22"/>
          <w:lang w:bidi="fa-IR"/>
        </w:rPr>
        <w:t>: 1-</w:t>
      </w:r>
      <w:r w:rsidRPr="00BD090C">
        <w:rPr>
          <w:sz w:val="22"/>
          <w:szCs w:val="22"/>
          <w:lang w:bidi="fa-IR"/>
        </w:rPr>
        <w:t xml:space="preserve">the Brazilian electrical power dataset </w:t>
      </w:r>
      <w:r>
        <w:rPr>
          <w:sz w:val="22"/>
          <w:szCs w:val="22"/>
          <w:lang w:bidi="fa-IR"/>
        </w:rPr>
        <w:t xml:space="preserve">2- </w:t>
      </w:r>
      <w:r w:rsidRPr="00BD090C">
        <w:rPr>
          <w:sz w:val="22"/>
          <w:szCs w:val="22"/>
          <w:lang w:bidi="fa-IR"/>
        </w:rPr>
        <w:t>the Australian tourism dataset</w:t>
      </w:r>
    </w:p>
    <w:p w14:paraId="60022625" w14:textId="77777777" w:rsidR="004059D7" w:rsidRDefault="004059D7" w:rsidP="00972E02">
      <w:pPr>
        <w:tabs>
          <w:tab w:val="left" w:pos="2071"/>
        </w:tabs>
        <w:rPr>
          <w:sz w:val="22"/>
          <w:szCs w:val="22"/>
          <w:lang w:bidi="fa-IR"/>
        </w:rPr>
      </w:pPr>
      <w:r>
        <w:rPr>
          <w:sz w:val="22"/>
          <w:szCs w:val="22"/>
          <w:lang w:bidi="fa-IR"/>
        </w:rPr>
        <w:t xml:space="preserve">Metrics: </w:t>
      </w:r>
    </w:p>
    <w:p w14:paraId="01D7B0EA" w14:textId="77777777" w:rsidR="004059D7" w:rsidRDefault="004059D7" w:rsidP="00972E02">
      <w:pPr>
        <w:tabs>
          <w:tab w:val="left" w:pos="2071"/>
        </w:tabs>
        <w:rPr>
          <w:sz w:val="22"/>
          <w:szCs w:val="22"/>
          <w:lang w:bidi="fa-IR"/>
        </w:rPr>
      </w:pPr>
      <w:r w:rsidRPr="004059D7">
        <w:rPr>
          <w:b/>
          <w:bCs/>
          <w:sz w:val="22"/>
          <w:szCs w:val="22"/>
          <w:lang w:bidi="fa-IR"/>
        </w:rPr>
        <w:t>MAPE</w:t>
      </w:r>
      <w:r>
        <w:rPr>
          <w:sz w:val="22"/>
          <w:szCs w:val="22"/>
          <w:lang w:bidi="fa-IR"/>
        </w:rPr>
        <w:t xml:space="preserve"> (Mean Absolut Percentage Error), </w:t>
      </w:r>
    </w:p>
    <w:p w14:paraId="0F1D6A48" w14:textId="77777777" w:rsidR="004059D7" w:rsidRDefault="004059D7" w:rsidP="00972E02">
      <w:pPr>
        <w:tabs>
          <w:tab w:val="left" w:pos="2071"/>
        </w:tabs>
        <w:rPr>
          <w:sz w:val="22"/>
          <w:szCs w:val="22"/>
          <w:lang w:bidi="fa-IR"/>
        </w:rPr>
      </w:pPr>
      <w:r w:rsidRPr="004059D7">
        <w:rPr>
          <w:b/>
          <w:bCs/>
          <w:sz w:val="22"/>
          <w:szCs w:val="22"/>
          <w:lang w:bidi="fa-IR"/>
        </w:rPr>
        <w:t>dRMSE</w:t>
      </w:r>
      <w:r>
        <w:rPr>
          <w:sz w:val="22"/>
          <w:szCs w:val="22"/>
          <w:lang w:bidi="fa-IR"/>
        </w:rPr>
        <w:t xml:space="preserve"> (Root Mean Squared Error of Differences between two consecutive forecasts instead of actual value.),</w:t>
      </w:r>
    </w:p>
    <w:p w14:paraId="33033B58" w14:textId="4AAAA233" w:rsidR="00BD090C" w:rsidRDefault="004059D7" w:rsidP="00972E02">
      <w:pPr>
        <w:tabs>
          <w:tab w:val="left" w:pos="2071"/>
        </w:tabs>
        <w:rPr>
          <w:sz w:val="22"/>
          <w:szCs w:val="22"/>
          <w:lang w:bidi="fa-IR"/>
        </w:rPr>
      </w:pPr>
      <w:r>
        <w:rPr>
          <w:sz w:val="22"/>
          <w:szCs w:val="22"/>
          <w:lang w:bidi="fa-IR"/>
        </w:rPr>
        <w:t xml:space="preserve"> </w:t>
      </w:r>
      <w:r w:rsidRPr="004059D7">
        <w:rPr>
          <w:b/>
          <w:bCs/>
          <w:sz w:val="22"/>
          <w:szCs w:val="22"/>
          <w:lang w:bidi="fa-IR"/>
        </w:rPr>
        <w:t>MSE</w:t>
      </w:r>
      <w:r>
        <w:rPr>
          <w:sz w:val="22"/>
          <w:szCs w:val="22"/>
          <w:lang w:bidi="fa-IR"/>
        </w:rPr>
        <w:t xml:space="preserve"> (Mean Squared Error)</w:t>
      </w:r>
    </w:p>
    <w:p w14:paraId="196DA8D9" w14:textId="77777777" w:rsidR="004059D7" w:rsidRDefault="004059D7" w:rsidP="00972E02">
      <w:pPr>
        <w:tabs>
          <w:tab w:val="left" w:pos="2071"/>
        </w:tabs>
        <w:rPr>
          <w:sz w:val="22"/>
          <w:szCs w:val="22"/>
          <w:lang w:bidi="fa-IR"/>
        </w:rPr>
      </w:pPr>
    </w:p>
    <w:p w14:paraId="5BDF7908" w14:textId="11F12A5A" w:rsidR="00BE156D" w:rsidRDefault="00BE156D" w:rsidP="00462228">
      <w:pPr>
        <w:tabs>
          <w:tab w:val="left" w:pos="2071"/>
        </w:tabs>
        <w:bidi/>
        <w:rPr>
          <w:rFonts w:hint="cs"/>
          <w:sz w:val="22"/>
          <w:szCs w:val="22"/>
          <w:rtl/>
          <w:lang w:bidi="fa-IR"/>
        </w:rPr>
      </w:pPr>
    </w:p>
    <w:p w14:paraId="754764BF" w14:textId="03E8F24F" w:rsidR="004059D7" w:rsidRDefault="004059D7" w:rsidP="00972E02">
      <w:pPr>
        <w:tabs>
          <w:tab w:val="left" w:pos="2071"/>
        </w:tabs>
        <w:rPr>
          <w:sz w:val="22"/>
          <w:szCs w:val="22"/>
          <w:lang w:bidi="fa-IR"/>
        </w:rPr>
      </w:pPr>
      <w:r>
        <w:rPr>
          <w:sz w:val="22"/>
          <w:szCs w:val="22"/>
          <w:lang w:bidi="fa-IR"/>
        </w:rPr>
        <w:t>Approach</w:t>
      </w:r>
      <w:r w:rsidR="000B44FF">
        <w:rPr>
          <w:sz w:val="22"/>
          <w:szCs w:val="22"/>
          <w:lang w:bidi="fa-IR"/>
        </w:rPr>
        <w:t>:</w:t>
      </w:r>
      <w:r>
        <w:rPr>
          <w:sz w:val="22"/>
          <w:szCs w:val="22"/>
          <w:lang w:bidi="fa-IR"/>
        </w:rPr>
        <w:t xml:space="preserve"> </w:t>
      </w:r>
    </w:p>
    <w:p w14:paraId="6AFDD93C" w14:textId="092D92D6" w:rsidR="004059D7" w:rsidRDefault="004059D7" w:rsidP="00972E02">
      <w:pPr>
        <w:tabs>
          <w:tab w:val="left" w:pos="2071"/>
        </w:tabs>
        <w:rPr>
          <w:sz w:val="22"/>
          <w:szCs w:val="22"/>
          <w:lang w:bidi="fa-IR"/>
        </w:rPr>
      </w:pPr>
      <w:r>
        <w:rPr>
          <w:sz w:val="22"/>
          <w:szCs w:val="22"/>
          <w:lang w:bidi="fa-IR"/>
        </w:rPr>
        <w:t>They combine some approaches in Deep learning. They are</w:t>
      </w:r>
      <w:r w:rsidR="000B44FF">
        <w:rPr>
          <w:sz w:val="22"/>
          <w:szCs w:val="22"/>
          <w:lang w:bidi="fa-IR"/>
        </w:rPr>
        <w:t xml:space="preserve"> using an Auto Encoder (AE) Architecture contains an encoder that by getting the sequential data as input, try to learn some latent features. And in the decoder part try to generate </w:t>
      </w:r>
      <w:r w:rsidR="000B44FF">
        <w:rPr>
          <w:sz w:val="22"/>
          <w:szCs w:val="22"/>
          <w:lang w:bidi="fa-IR"/>
        </w:rPr>
        <w:t>sequential data</w:t>
      </w:r>
      <w:r w:rsidR="000B44FF">
        <w:rPr>
          <w:sz w:val="22"/>
          <w:szCs w:val="22"/>
          <w:lang w:bidi="fa-IR"/>
        </w:rPr>
        <w:t xml:space="preserve"> from the latent features found in encoder.</w:t>
      </w:r>
    </w:p>
    <w:p w14:paraId="6D1271FB" w14:textId="77777777" w:rsidR="000B44FF" w:rsidRDefault="000B44FF" w:rsidP="00972E02">
      <w:pPr>
        <w:tabs>
          <w:tab w:val="left" w:pos="2071"/>
        </w:tabs>
        <w:rPr>
          <w:sz w:val="22"/>
          <w:szCs w:val="22"/>
          <w:lang w:bidi="fa-IR"/>
        </w:rPr>
      </w:pPr>
    </w:p>
    <w:p w14:paraId="0F109103" w14:textId="7FEB3379" w:rsidR="000B44FF" w:rsidRDefault="000B44FF" w:rsidP="00972E02">
      <w:pPr>
        <w:tabs>
          <w:tab w:val="left" w:pos="2071"/>
        </w:tabs>
        <w:rPr>
          <w:sz w:val="22"/>
          <w:szCs w:val="22"/>
          <w:lang w:bidi="fa-IR"/>
        </w:rPr>
      </w:pPr>
      <w:r>
        <w:rPr>
          <w:sz w:val="22"/>
          <w:szCs w:val="22"/>
          <w:lang w:bidi="fa-IR"/>
        </w:rPr>
        <w:t>For each part of AE they use a LSTM model (Long short-term Memory) that is an RNN model to learn sequent of data.</w:t>
      </w:r>
    </w:p>
    <w:p w14:paraId="3319FA2A" w14:textId="77777777" w:rsidR="000B44FF" w:rsidRDefault="000B44FF" w:rsidP="00972E02">
      <w:pPr>
        <w:tabs>
          <w:tab w:val="left" w:pos="2071"/>
        </w:tabs>
        <w:rPr>
          <w:sz w:val="22"/>
          <w:szCs w:val="22"/>
          <w:lang w:bidi="fa-IR"/>
        </w:rPr>
      </w:pPr>
    </w:p>
    <w:p w14:paraId="18BCEB50" w14:textId="521D632B" w:rsidR="000B44FF" w:rsidRDefault="000B44FF" w:rsidP="000B44FF">
      <w:pPr>
        <w:tabs>
          <w:tab w:val="left" w:pos="2071"/>
        </w:tabs>
        <w:rPr>
          <w:sz w:val="22"/>
          <w:szCs w:val="22"/>
          <w:lang w:bidi="fa-IR"/>
        </w:rPr>
      </w:pPr>
      <w:r>
        <w:rPr>
          <w:sz w:val="22"/>
          <w:szCs w:val="22"/>
          <w:lang w:bidi="fa-IR"/>
        </w:rPr>
        <w:lastRenderedPageBreak/>
        <w:t xml:space="preserve">On the other hand, they are using Transfer learning to reduce the computational cost, first they train the model using just bottom level and then the weights </w:t>
      </w:r>
      <w:r>
        <w:rPr>
          <w:sz w:val="22"/>
          <w:szCs w:val="22"/>
          <w:lang w:bidi="fa-IR"/>
        </w:rPr>
        <w:t xml:space="preserve">of trained model </w:t>
      </w:r>
      <w:r>
        <w:rPr>
          <w:sz w:val="22"/>
          <w:szCs w:val="22"/>
          <w:lang w:bidi="fa-IR"/>
        </w:rPr>
        <w:t xml:space="preserve"> will be frozen </w:t>
      </w:r>
      <w:r w:rsidR="00FE2C73">
        <w:rPr>
          <w:sz w:val="22"/>
          <w:szCs w:val="22"/>
          <w:lang w:bidi="fa-IR"/>
        </w:rPr>
        <w:t>and the model tuned on the upper levels for better forecasts.</w:t>
      </w:r>
    </w:p>
    <w:p w14:paraId="5977777E" w14:textId="33B2CE60" w:rsidR="00FE2C73" w:rsidRDefault="00FE2C73" w:rsidP="000B44FF">
      <w:pPr>
        <w:tabs>
          <w:tab w:val="left" w:pos="2071"/>
        </w:tabs>
        <w:rPr>
          <w:sz w:val="22"/>
          <w:szCs w:val="22"/>
          <w:lang w:bidi="fa-IR"/>
        </w:rPr>
      </w:pPr>
      <w:r w:rsidRPr="00FE2C73">
        <w:rPr>
          <w:sz w:val="22"/>
          <w:szCs w:val="22"/>
          <w:lang w:bidi="fa-IR"/>
        </w:rPr>
        <w:drawing>
          <wp:inline distT="0" distB="0" distL="0" distR="0" wp14:anchorId="3B9351A3" wp14:editId="1261F1DC">
            <wp:extent cx="2936013" cy="1755648"/>
            <wp:effectExtent l="0" t="0" r="0" b="0"/>
            <wp:docPr id="212840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01702" name=""/>
                    <pic:cNvPicPr/>
                  </pic:nvPicPr>
                  <pic:blipFill>
                    <a:blip r:embed="rId8"/>
                    <a:stretch>
                      <a:fillRect/>
                    </a:stretch>
                  </pic:blipFill>
                  <pic:spPr>
                    <a:xfrm>
                      <a:off x="0" y="0"/>
                      <a:ext cx="2936013" cy="1755648"/>
                    </a:xfrm>
                    <a:prstGeom prst="rect">
                      <a:avLst/>
                    </a:prstGeom>
                  </pic:spPr>
                </pic:pic>
              </a:graphicData>
            </a:graphic>
          </wp:inline>
        </w:drawing>
      </w:r>
      <w:r w:rsidRPr="00FE2C73">
        <w:rPr>
          <w:noProof/>
        </w:rPr>
        <w:t xml:space="preserve"> </w:t>
      </w:r>
      <w:r w:rsidRPr="00FE2C73">
        <w:rPr>
          <w:noProof/>
        </w:rPr>
        <w:drawing>
          <wp:inline distT="0" distB="0" distL="0" distR="0" wp14:anchorId="2D8BE31C" wp14:editId="384B0C6C">
            <wp:extent cx="2905431" cy="1737360"/>
            <wp:effectExtent l="0" t="0" r="3175" b="2540"/>
            <wp:docPr id="95119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94956" name=""/>
                    <pic:cNvPicPr/>
                  </pic:nvPicPr>
                  <pic:blipFill>
                    <a:blip r:embed="rId9"/>
                    <a:stretch>
                      <a:fillRect/>
                    </a:stretch>
                  </pic:blipFill>
                  <pic:spPr>
                    <a:xfrm>
                      <a:off x="0" y="0"/>
                      <a:ext cx="2905431" cy="1737360"/>
                    </a:xfrm>
                    <a:prstGeom prst="rect">
                      <a:avLst/>
                    </a:prstGeom>
                  </pic:spPr>
                </pic:pic>
              </a:graphicData>
            </a:graphic>
          </wp:inline>
        </w:drawing>
      </w:r>
      <w:r w:rsidRPr="00FE2C73">
        <w:rPr>
          <w:sz w:val="22"/>
          <w:szCs w:val="22"/>
          <w:lang w:bidi="fa-IR"/>
        </w:rPr>
        <w:drawing>
          <wp:inline distT="0" distB="0" distL="0" distR="0" wp14:anchorId="7C01C7E5" wp14:editId="28E6C00B">
            <wp:extent cx="2905430" cy="1737360"/>
            <wp:effectExtent l="0" t="0" r="3175" b="2540"/>
            <wp:docPr id="133466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64320" name=""/>
                    <pic:cNvPicPr/>
                  </pic:nvPicPr>
                  <pic:blipFill>
                    <a:blip r:embed="rId10"/>
                    <a:stretch>
                      <a:fillRect/>
                    </a:stretch>
                  </pic:blipFill>
                  <pic:spPr>
                    <a:xfrm>
                      <a:off x="0" y="0"/>
                      <a:ext cx="2905430" cy="1737360"/>
                    </a:xfrm>
                    <a:prstGeom prst="rect">
                      <a:avLst/>
                    </a:prstGeom>
                  </pic:spPr>
                </pic:pic>
              </a:graphicData>
            </a:graphic>
          </wp:inline>
        </w:drawing>
      </w:r>
      <w:r w:rsidRPr="00FE2C73">
        <w:rPr>
          <w:noProof/>
        </w:rPr>
        <w:t xml:space="preserve"> </w:t>
      </w:r>
      <w:r w:rsidRPr="00FE2C73">
        <w:rPr>
          <w:noProof/>
        </w:rPr>
        <w:drawing>
          <wp:inline distT="0" distB="0" distL="0" distR="0" wp14:anchorId="6DA3FE55" wp14:editId="2774A57D">
            <wp:extent cx="2905433" cy="1737360"/>
            <wp:effectExtent l="0" t="0" r="3175" b="2540"/>
            <wp:docPr id="27549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94226" name=""/>
                    <pic:cNvPicPr/>
                  </pic:nvPicPr>
                  <pic:blipFill>
                    <a:blip r:embed="rId11"/>
                    <a:stretch>
                      <a:fillRect/>
                    </a:stretch>
                  </pic:blipFill>
                  <pic:spPr>
                    <a:xfrm>
                      <a:off x="0" y="0"/>
                      <a:ext cx="2905433" cy="1737360"/>
                    </a:xfrm>
                    <a:prstGeom prst="rect">
                      <a:avLst/>
                    </a:prstGeom>
                  </pic:spPr>
                </pic:pic>
              </a:graphicData>
            </a:graphic>
          </wp:inline>
        </w:drawing>
      </w:r>
    </w:p>
    <w:p w14:paraId="50128EA8" w14:textId="77777777" w:rsidR="00661289" w:rsidRDefault="00661289" w:rsidP="00661289">
      <w:pPr>
        <w:rPr>
          <w:sz w:val="22"/>
          <w:szCs w:val="22"/>
          <w:rtl/>
          <w:lang w:bidi="fa-IR"/>
        </w:rPr>
      </w:pPr>
    </w:p>
    <w:p w14:paraId="5A8BC424" w14:textId="3EF07EAE" w:rsidR="00661289" w:rsidRDefault="00661289" w:rsidP="00661289">
      <w:pPr>
        <w:tabs>
          <w:tab w:val="left" w:pos="3605"/>
        </w:tabs>
        <w:rPr>
          <w:b/>
          <w:bCs/>
          <w:sz w:val="32"/>
          <w:szCs w:val="32"/>
          <w:lang w:bidi="fa-IR"/>
        </w:rPr>
      </w:pPr>
      <w:r w:rsidRPr="00661289">
        <w:rPr>
          <w:b/>
          <w:bCs/>
          <w:sz w:val="32"/>
          <w:szCs w:val="32"/>
          <w:lang w:bidi="fa-IR"/>
        </w:rPr>
        <w:t xml:space="preserve">9 - </w:t>
      </w:r>
      <w:r w:rsidRPr="00661289">
        <w:rPr>
          <w:b/>
          <w:bCs/>
          <w:sz w:val="32"/>
          <w:szCs w:val="32"/>
          <w:lang w:bidi="fa-IR"/>
        </w:rPr>
        <w:t xml:space="preserve">A machine learning approach for forecasting hierarchical time series </w:t>
      </w:r>
      <w:r w:rsidRPr="00661289">
        <w:rPr>
          <w:b/>
          <w:bCs/>
          <w:sz w:val="32"/>
          <w:szCs w:val="32"/>
          <w:lang w:bidi="fa-IR"/>
        </w:rPr>
        <w:t>(</w:t>
      </w:r>
      <w:r w:rsidRPr="00661289">
        <w:rPr>
          <w:b/>
          <w:bCs/>
          <w:sz w:val="32"/>
          <w:szCs w:val="32"/>
          <w:lang w:bidi="fa-IR"/>
        </w:rPr>
        <w:t>Paolo Mancuso</w:t>
      </w:r>
      <w:r w:rsidRPr="00661289">
        <w:rPr>
          <w:b/>
          <w:bCs/>
          <w:sz w:val="32"/>
          <w:szCs w:val="32"/>
          <w:lang w:bidi="fa-IR"/>
        </w:rPr>
        <w:t>)</w:t>
      </w:r>
    </w:p>
    <w:p w14:paraId="6E6638DE" w14:textId="00F85AD5" w:rsidR="000A1D0E" w:rsidRPr="00661289" w:rsidRDefault="000A1D0E" w:rsidP="00661289">
      <w:pPr>
        <w:tabs>
          <w:tab w:val="left" w:pos="3605"/>
        </w:tabs>
        <w:rPr>
          <w:b/>
          <w:bCs/>
          <w:sz w:val="32"/>
          <w:szCs w:val="32"/>
          <w:lang w:bidi="fa-IR"/>
        </w:rPr>
      </w:pPr>
      <w:r>
        <w:rPr>
          <w:b/>
          <w:bCs/>
          <w:sz w:val="32"/>
          <w:szCs w:val="32"/>
          <w:lang w:bidi="fa-IR"/>
        </w:rPr>
        <w:t>Best fot point forecasting.</w:t>
      </w:r>
    </w:p>
    <w:p w14:paraId="2C254207" w14:textId="04A4010A" w:rsidR="00661289" w:rsidRDefault="00661289" w:rsidP="00661289">
      <w:pPr>
        <w:tabs>
          <w:tab w:val="left" w:pos="3605"/>
        </w:tabs>
        <w:rPr>
          <w:sz w:val="22"/>
          <w:szCs w:val="22"/>
          <w:lang w:bidi="fa-IR"/>
        </w:rPr>
      </w:pPr>
      <w:r>
        <w:rPr>
          <w:sz w:val="22"/>
          <w:szCs w:val="22"/>
          <w:lang w:bidi="fa-IR"/>
        </w:rPr>
        <w:t>Neural Network</w:t>
      </w:r>
      <w:r w:rsidR="000A1D0E">
        <w:rPr>
          <w:sz w:val="22"/>
          <w:szCs w:val="22"/>
          <w:lang w:bidi="fa-IR"/>
        </w:rPr>
        <w:t xml:space="preserve"> Disaggregation</w:t>
      </w:r>
      <w:r>
        <w:rPr>
          <w:sz w:val="22"/>
          <w:szCs w:val="22"/>
          <w:lang w:bidi="fa-IR"/>
        </w:rPr>
        <w:t xml:space="preserve"> (NN</w:t>
      </w:r>
      <w:r w:rsidR="000A1D0E">
        <w:rPr>
          <w:sz w:val="22"/>
          <w:szCs w:val="22"/>
          <w:lang w:bidi="fa-IR"/>
        </w:rPr>
        <w:t>D</w:t>
      </w:r>
      <w:r>
        <w:rPr>
          <w:sz w:val="22"/>
          <w:szCs w:val="22"/>
          <w:lang w:bidi="fa-IR"/>
        </w:rPr>
        <w:t>)</w:t>
      </w:r>
    </w:p>
    <w:p w14:paraId="7D24134C" w14:textId="3AFA3738" w:rsidR="00661289" w:rsidRDefault="00661289" w:rsidP="00661289">
      <w:pPr>
        <w:tabs>
          <w:tab w:val="left" w:pos="3605"/>
        </w:tabs>
        <w:rPr>
          <w:sz w:val="22"/>
          <w:szCs w:val="22"/>
          <w:lang w:bidi="fa-IR"/>
        </w:rPr>
      </w:pPr>
      <w:r>
        <w:rPr>
          <w:sz w:val="22"/>
          <w:szCs w:val="22"/>
          <w:lang w:bidi="fa-IR"/>
        </w:rPr>
        <w:t xml:space="preserve">Limitation: </w:t>
      </w:r>
      <w:r w:rsidRPr="00661289">
        <w:rPr>
          <w:sz w:val="22"/>
          <w:szCs w:val="22"/>
          <w:lang w:bidi="fa-IR"/>
        </w:rPr>
        <w:t>a few years of observations for daily time series are needed</w:t>
      </w:r>
    </w:p>
    <w:p w14:paraId="7BAE021A" w14:textId="4310F8C2" w:rsidR="00661289" w:rsidRDefault="00661289" w:rsidP="00661289">
      <w:pPr>
        <w:tabs>
          <w:tab w:val="left" w:pos="3605"/>
        </w:tabs>
        <w:rPr>
          <w:sz w:val="22"/>
          <w:szCs w:val="22"/>
          <w:lang w:bidi="fa-IR"/>
        </w:rPr>
      </w:pPr>
      <w:r>
        <w:rPr>
          <w:sz w:val="22"/>
          <w:szCs w:val="22"/>
          <w:lang w:bidi="fa-IR"/>
        </w:rPr>
        <w:t xml:space="preserve">DataSet: </w:t>
      </w:r>
    </w:p>
    <w:p w14:paraId="024D75D9" w14:textId="77777777" w:rsidR="00661289" w:rsidRDefault="00661289" w:rsidP="00661289">
      <w:pPr>
        <w:tabs>
          <w:tab w:val="left" w:pos="3605"/>
        </w:tabs>
        <w:rPr>
          <w:sz w:val="22"/>
          <w:szCs w:val="22"/>
          <w:lang w:bidi="fa-IR"/>
        </w:rPr>
      </w:pPr>
      <w:r>
        <w:rPr>
          <w:sz w:val="22"/>
          <w:szCs w:val="22"/>
          <w:lang w:bidi="fa-IR"/>
        </w:rPr>
        <w:t xml:space="preserve">1 - </w:t>
      </w:r>
      <w:r w:rsidRPr="00661289">
        <w:rPr>
          <w:sz w:val="22"/>
          <w:szCs w:val="22"/>
          <w:lang w:bidi="fa-IR"/>
        </w:rPr>
        <w:t xml:space="preserve">five years Italian grocery store, </w:t>
      </w:r>
      <w:r>
        <w:rPr>
          <w:sz w:val="22"/>
          <w:szCs w:val="22"/>
          <w:lang w:bidi="fa-IR"/>
        </w:rPr>
        <w:t>(3</w:t>
      </w:r>
      <w:r w:rsidRPr="00661289">
        <w:rPr>
          <w:sz w:val="22"/>
          <w:szCs w:val="22"/>
          <w:lang w:bidi="fa-IR"/>
        </w:rPr>
        <w:t xml:space="preserve"> levels</w:t>
      </w:r>
      <w:r>
        <w:rPr>
          <w:sz w:val="22"/>
          <w:szCs w:val="22"/>
          <w:lang w:bidi="fa-IR"/>
        </w:rPr>
        <w:t>)</w:t>
      </w:r>
    </w:p>
    <w:p w14:paraId="14CC0992" w14:textId="77777777" w:rsidR="00661289" w:rsidRDefault="00661289" w:rsidP="00661289">
      <w:pPr>
        <w:tabs>
          <w:tab w:val="left" w:pos="3605"/>
        </w:tabs>
        <w:rPr>
          <w:sz w:val="22"/>
          <w:szCs w:val="22"/>
          <w:lang w:bidi="fa-IR"/>
        </w:rPr>
      </w:pPr>
      <w:r>
        <w:rPr>
          <w:sz w:val="22"/>
          <w:szCs w:val="22"/>
          <w:lang w:bidi="fa-IR"/>
        </w:rPr>
        <w:t xml:space="preserve">2 - </w:t>
      </w:r>
      <w:r w:rsidRPr="00661289">
        <w:rPr>
          <w:sz w:val="22"/>
          <w:szCs w:val="22"/>
          <w:lang w:bidi="fa-IR"/>
        </w:rPr>
        <w:t>electricity demand in Switzerland (</w:t>
      </w:r>
      <w:r>
        <w:rPr>
          <w:sz w:val="22"/>
          <w:szCs w:val="22"/>
          <w:lang w:bidi="fa-IR"/>
        </w:rPr>
        <w:t>2 levels</w:t>
      </w:r>
      <w:r w:rsidRPr="00661289">
        <w:rPr>
          <w:sz w:val="22"/>
          <w:szCs w:val="22"/>
          <w:lang w:bidi="fa-IR"/>
        </w:rPr>
        <w:t>)</w:t>
      </w:r>
    </w:p>
    <w:p w14:paraId="541378BF" w14:textId="24F7F6C9" w:rsidR="00661289" w:rsidRDefault="00661289" w:rsidP="00661289">
      <w:pPr>
        <w:tabs>
          <w:tab w:val="left" w:pos="3605"/>
        </w:tabs>
        <w:rPr>
          <w:sz w:val="22"/>
          <w:szCs w:val="22"/>
          <w:lang w:bidi="fa-IR"/>
        </w:rPr>
      </w:pPr>
      <w:r>
        <w:rPr>
          <w:sz w:val="22"/>
          <w:szCs w:val="22"/>
          <w:lang w:bidi="fa-IR"/>
        </w:rPr>
        <w:t>3 -</w:t>
      </w:r>
      <w:r w:rsidRPr="00661289">
        <w:rPr>
          <w:sz w:val="22"/>
          <w:szCs w:val="22"/>
          <w:lang w:bidi="fa-IR"/>
        </w:rPr>
        <w:t xml:space="preserve"> Walmart data </w:t>
      </w:r>
      <w:r>
        <w:rPr>
          <w:sz w:val="22"/>
          <w:szCs w:val="22"/>
          <w:lang w:bidi="fa-IR"/>
        </w:rPr>
        <w:t>(</w:t>
      </w:r>
      <w:r w:rsidRPr="00661289">
        <w:rPr>
          <w:sz w:val="22"/>
          <w:szCs w:val="22"/>
          <w:lang w:bidi="fa-IR"/>
        </w:rPr>
        <w:t>M5</w:t>
      </w:r>
      <w:r>
        <w:rPr>
          <w:sz w:val="22"/>
          <w:szCs w:val="22"/>
          <w:lang w:bidi="fa-IR"/>
        </w:rPr>
        <w:t>)</w:t>
      </w:r>
      <w:r w:rsidRPr="00661289">
        <w:rPr>
          <w:sz w:val="22"/>
          <w:szCs w:val="22"/>
          <w:lang w:bidi="fa-IR"/>
        </w:rPr>
        <w:t xml:space="preserve"> </w:t>
      </w:r>
      <w:r>
        <w:rPr>
          <w:sz w:val="22"/>
          <w:szCs w:val="22"/>
          <w:lang w:bidi="fa-IR"/>
        </w:rPr>
        <w:t>(4 levels)</w:t>
      </w:r>
    </w:p>
    <w:p w14:paraId="05F3B554" w14:textId="77777777" w:rsidR="000A1D0E" w:rsidRDefault="000A1D0E" w:rsidP="00661289">
      <w:pPr>
        <w:tabs>
          <w:tab w:val="left" w:pos="3605"/>
        </w:tabs>
        <w:rPr>
          <w:sz w:val="22"/>
          <w:szCs w:val="22"/>
          <w:lang w:bidi="fa-IR"/>
        </w:rPr>
      </w:pPr>
    </w:p>
    <w:p w14:paraId="561BDC00" w14:textId="353F2C26" w:rsidR="000A1D0E" w:rsidRDefault="000A1D0E" w:rsidP="00661289">
      <w:pPr>
        <w:tabs>
          <w:tab w:val="left" w:pos="3605"/>
        </w:tabs>
        <w:rPr>
          <w:sz w:val="22"/>
          <w:szCs w:val="22"/>
          <w:lang w:bidi="fa-IR"/>
        </w:rPr>
      </w:pPr>
      <w:r>
        <w:rPr>
          <w:sz w:val="22"/>
          <w:szCs w:val="22"/>
          <w:lang w:bidi="fa-IR"/>
        </w:rPr>
        <w:t>They implemented 2 model. (NND1, NND2)</w:t>
      </w:r>
    </w:p>
    <w:p w14:paraId="395F74D3" w14:textId="77777777" w:rsidR="000A1D0E" w:rsidRPr="000A1D0E" w:rsidRDefault="000A1D0E" w:rsidP="000A1D0E">
      <w:pPr>
        <w:spacing w:after="100" w:afterAutospacing="1" w:line="240" w:lineRule="auto"/>
        <w:outlineLvl w:val="2"/>
        <w:rPr>
          <w:rFonts w:ascii="Arial" w:eastAsia="Times New Roman" w:hAnsi="Arial" w:cs="Arial"/>
          <w:kern w:val="0"/>
          <w:sz w:val="22"/>
          <w:szCs w:val="22"/>
          <w14:ligatures w14:val="none"/>
        </w:rPr>
      </w:pPr>
      <w:r w:rsidRPr="000A1D0E">
        <w:rPr>
          <w:rFonts w:ascii="Arial" w:eastAsia="Times New Roman" w:hAnsi="Arial" w:cs="Arial"/>
          <w:kern w:val="0"/>
          <w:sz w:val="22"/>
          <w:szCs w:val="22"/>
          <w14:ligatures w14:val="none"/>
        </w:rPr>
        <w:lastRenderedPageBreak/>
        <w:t>NND1: The "Direct" Approach</w:t>
      </w:r>
    </w:p>
    <w:p w14:paraId="1E118EEF" w14:textId="77777777" w:rsidR="000A1D0E" w:rsidRPr="000A1D0E" w:rsidRDefault="000A1D0E" w:rsidP="000A1D0E">
      <w:pPr>
        <w:numPr>
          <w:ilvl w:val="0"/>
          <w:numId w:val="7"/>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The Concept: This method jumps directly from the very top of the hierarchy to the very bottom</w:t>
      </w:r>
      <w:r w:rsidRPr="000A1D0E">
        <w:rPr>
          <w:rFonts w:ascii="Arial" w:eastAsia="Times New Roman" w:hAnsi="Arial" w:cs="Arial"/>
          <w:kern w:val="0"/>
          <w:sz w:val="21"/>
          <w:szCs w:val="21"/>
          <w:vertAlign w:val="superscript"/>
          <w14:ligatures w14:val="none"/>
        </w:rPr>
        <w:t>33</w:t>
      </w:r>
      <w:r w:rsidRPr="000A1D0E">
        <w:rPr>
          <w:rFonts w:ascii="Arial" w:eastAsia="Times New Roman" w:hAnsi="Arial" w:cs="Arial"/>
          <w:kern w:val="0"/>
          <w:sz w:val="21"/>
          <w:szCs w:val="21"/>
          <w14:ligatures w14:val="none"/>
        </w:rPr>
        <w:t>.</w:t>
      </w:r>
    </w:p>
    <w:p w14:paraId="22A516DB" w14:textId="77777777" w:rsidR="000A1D0E" w:rsidRPr="000A1D0E" w:rsidRDefault="000A1D0E" w:rsidP="000A1D0E">
      <w:pPr>
        <w:numPr>
          <w:ilvl w:val="0"/>
          <w:numId w:val="7"/>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 xml:space="preserve">How it works: A single model is trained to look at the total aggregate data (Level 0) and immediately predict the most detailed items at the bottom level (Level $K-1$) </w:t>
      </w:r>
      <w:r w:rsidRPr="000A1D0E">
        <w:rPr>
          <w:rFonts w:ascii="Arial" w:eastAsia="Times New Roman" w:hAnsi="Arial" w:cs="Arial"/>
          <w:kern w:val="0"/>
          <w:sz w:val="21"/>
          <w:szCs w:val="21"/>
          <w:vertAlign w:val="superscript"/>
          <w14:ligatures w14:val="none"/>
        </w:rPr>
        <w:t>4</w:t>
      </w:r>
      <w:r w:rsidRPr="000A1D0E">
        <w:rPr>
          <w:rFonts w:ascii="Arial" w:eastAsia="Times New Roman" w:hAnsi="Arial" w:cs="Arial"/>
          <w:kern w:val="0"/>
          <w:sz w:val="21"/>
          <w:szCs w:val="21"/>
          <w14:ligatures w14:val="none"/>
        </w:rPr>
        <w:t>.</w:t>
      </w:r>
    </w:p>
    <w:p w14:paraId="326A9398" w14:textId="77777777" w:rsidR="000A1D0E" w:rsidRPr="000A1D0E" w:rsidRDefault="000A1D0E" w:rsidP="000A1D0E">
      <w:pPr>
        <w:numPr>
          <w:ilvl w:val="0"/>
          <w:numId w:val="7"/>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Final Step: Once the bottom-level items are predicted, you simply sum them back up to fill in the middle levels of the hierarchy</w:t>
      </w:r>
      <w:r w:rsidRPr="000A1D0E">
        <w:rPr>
          <w:rFonts w:ascii="Arial" w:eastAsia="Times New Roman" w:hAnsi="Arial" w:cs="Arial"/>
          <w:kern w:val="0"/>
          <w:sz w:val="21"/>
          <w:szCs w:val="21"/>
          <w:vertAlign w:val="superscript"/>
          <w14:ligatures w14:val="none"/>
        </w:rPr>
        <w:t>5</w:t>
      </w:r>
      <w:r w:rsidRPr="000A1D0E">
        <w:rPr>
          <w:rFonts w:ascii="Arial" w:eastAsia="Times New Roman" w:hAnsi="Arial" w:cs="Arial"/>
          <w:kern w:val="0"/>
          <w:sz w:val="21"/>
          <w:szCs w:val="21"/>
          <w14:ligatures w14:val="none"/>
        </w:rPr>
        <w:t>.</w:t>
      </w:r>
    </w:p>
    <w:p w14:paraId="3DAD055C" w14:textId="77777777" w:rsidR="000A1D0E" w:rsidRPr="000A1D0E" w:rsidRDefault="000A1D0E" w:rsidP="000A1D0E">
      <w:pPr>
        <w:numPr>
          <w:ilvl w:val="0"/>
          <w:numId w:val="7"/>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Best for: This strategy was found to be most effective for the bottom-level items themselves, particularly in noisy retail environments like the Italian grocery dataset</w:t>
      </w:r>
      <w:r w:rsidRPr="000A1D0E">
        <w:rPr>
          <w:rFonts w:ascii="Arial" w:eastAsia="Times New Roman" w:hAnsi="Arial" w:cs="Arial"/>
          <w:kern w:val="0"/>
          <w:sz w:val="21"/>
          <w:szCs w:val="21"/>
          <w:vertAlign w:val="superscript"/>
          <w14:ligatures w14:val="none"/>
        </w:rPr>
        <w:t>6</w:t>
      </w:r>
      <w:r w:rsidRPr="000A1D0E">
        <w:rPr>
          <w:rFonts w:ascii="Arial" w:eastAsia="Times New Roman" w:hAnsi="Arial" w:cs="Arial"/>
          <w:kern w:val="0"/>
          <w:sz w:val="21"/>
          <w:szCs w:val="21"/>
          <w14:ligatures w14:val="none"/>
        </w:rPr>
        <w:t>.</w:t>
      </w:r>
    </w:p>
    <w:p w14:paraId="31B37DC7" w14:textId="77777777" w:rsidR="000A1D0E" w:rsidRPr="000A1D0E" w:rsidRDefault="000A1D0E" w:rsidP="000A1D0E">
      <w:pPr>
        <w:spacing w:after="100" w:afterAutospacing="1" w:line="240" w:lineRule="auto"/>
        <w:outlineLvl w:val="2"/>
        <w:rPr>
          <w:rFonts w:ascii="Arial" w:eastAsia="Times New Roman" w:hAnsi="Arial" w:cs="Arial"/>
          <w:kern w:val="0"/>
          <w:sz w:val="22"/>
          <w:szCs w:val="22"/>
          <w14:ligatures w14:val="none"/>
        </w:rPr>
      </w:pPr>
      <w:r w:rsidRPr="000A1D0E">
        <w:rPr>
          <w:rFonts w:ascii="Arial" w:eastAsia="Times New Roman" w:hAnsi="Arial" w:cs="Arial"/>
          <w:kern w:val="0"/>
          <w:sz w:val="22"/>
          <w:szCs w:val="22"/>
          <w14:ligatures w14:val="none"/>
        </w:rPr>
        <w:t>NND2: The "Step-by-Step" (Iterative) Approach</w:t>
      </w:r>
    </w:p>
    <w:p w14:paraId="4DED0F96" w14:textId="77777777" w:rsidR="000A1D0E" w:rsidRPr="000A1D0E" w:rsidRDefault="000A1D0E" w:rsidP="000A1D0E">
      <w:pPr>
        <w:numPr>
          <w:ilvl w:val="0"/>
          <w:numId w:val="8"/>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The Concept: This method follows the natural structure of the hierarchy level by level</w:t>
      </w:r>
      <w:r w:rsidRPr="000A1D0E">
        <w:rPr>
          <w:rFonts w:ascii="Arial" w:eastAsia="Times New Roman" w:hAnsi="Arial" w:cs="Arial"/>
          <w:kern w:val="0"/>
          <w:sz w:val="21"/>
          <w:szCs w:val="21"/>
          <w:vertAlign w:val="superscript"/>
          <w14:ligatures w14:val="none"/>
        </w:rPr>
        <w:t>7</w:t>
      </w:r>
      <w:r w:rsidRPr="000A1D0E">
        <w:rPr>
          <w:rFonts w:ascii="Arial" w:eastAsia="Times New Roman" w:hAnsi="Arial" w:cs="Arial"/>
          <w:kern w:val="0"/>
          <w:sz w:val="21"/>
          <w:szCs w:val="21"/>
          <w14:ligatures w14:val="none"/>
        </w:rPr>
        <w:t>.</w:t>
      </w:r>
    </w:p>
    <w:p w14:paraId="1A7BD499" w14:textId="77777777" w:rsidR="000A1D0E" w:rsidRPr="000A1D0E" w:rsidRDefault="000A1D0E" w:rsidP="000A1D0E">
      <w:pPr>
        <w:numPr>
          <w:ilvl w:val="0"/>
          <w:numId w:val="8"/>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How it works: Instead of one big jump, separate models are trained for every single branch in the tree</w:t>
      </w:r>
      <w:r w:rsidRPr="000A1D0E">
        <w:rPr>
          <w:rFonts w:ascii="Arial" w:eastAsia="Times New Roman" w:hAnsi="Arial" w:cs="Arial"/>
          <w:kern w:val="0"/>
          <w:sz w:val="21"/>
          <w:szCs w:val="21"/>
          <w:vertAlign w:val="superscript"/>
          <w14:ligatures w14:val="none"/>
        </w:rPr>
        <w:t>888</w:t>
      </w:r>
      <w:r w:rsidRPr="000A1D0E">
        <w:rPr>
          <w:rFonts w:ascii="Arial" w:eastAsia="Times New Roman" w:hAnsi="Arial" w:cs="Arial"/>
          <w:kern w:val="0"/>
          <w:sz w:val="21"/>
          <w:szCs w:val="21"/>
          <w14:ligatures w14:val="none"/>
        </w:rPr>
        <w:t>. For example, the model first predicts Level 1 from Level 0, then Level 2 from Level 1, and so on</w:t>
      </w:r>
      <w:r w:rsidRPr="000A1D0E">
        <w:rPr>
          <w:rFonts w:ascii="Arial" w:eastAsia="Times New Roman" w:hAnsi="Arial" w:cs="Arial"/>
          <w:kern w:val="0"/>
          <w:sz w:val="21"/>
          <w:szCs w:val="21"/>
          <w:vertAlign w:val="superscript"/>
          <w14:ligatures w14:val="none"/>
        </w:rPr>
        <w:t>9</w:t>
      </w:r>
      <w:r w:rsidRPr="000A1D0E">
        <w:rPr>
          <w:rFonts w:ascii="Arial" w:eastAsia="Times New Roman" w:hAnsi="Arial" w:cs="Arial"/>
          <w:kern w:val="0"/>
          <w:sz w:val="21"/>
          <w:szCs w:val="21"/>
          <w14:ligatures w14:val="none"/>
        </w:rPr>
        <w:t>.</w:t>
      </w:r>
    </w:p>
    <w:p w14:paraId="1B97A2AA" w14:textId="77777777" w:rsidR="000A1D0E" w:rsidRPr="000A1D0E" w:rsidRDefault="000A1D0E" w:rsidP="000A1D0E">
      <w:pPr>
        <w:numPr>
          <w:ilvl w:val="0"/>
          <w:numId w:val="8"/>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Key Difference: It requires training many models in parallel—one for every "parent" series that needs to be broken down</w:t>
      </w:r>
      <w:r w:rsidRPr="000A1D0E">
        <w:rPr>
          <w:rFonts w:ascii="Arial" w:eastAsia="Times New Roman" w:hAnsi="Arial" w:cs="Arial"/>
          <w:kern w:val="0"/>
          <w:sz w:val="21"/>
          <w:szCs w:val="21"/>
          <w:vertAlign w:val="superscript"/>
          <w14:ligatures w14:val="none"/>
        </w:rPr>
        <w:t>10</w:t>
      </w:r>
      <w:r w:rsidRPr="000A1D0E">
        <w:rPr>
          <w:rFonts w:ascii="Arial" w:eastAsia="Times New Roman" w:hAnsi="Arial" w:cs="Arial"/>
          <w:kern w:val="0"/>
          <w:sz w:val="21"/>
          <w:szCs w:val="21"/>
          <w14:ligatures w14:val="none"/>
        </w:rPr>
        <w:t>.</w:t>
      </w:r>
    </w:p>
    <w:p w14:paraId="23480643" w14:textId="77777777" w:rsidR="000A1D0E" w:rsidRPr="000A1D0E" w:rsidRDefault="000A1D0E" w:rsidP="000A1D0E">
      <w:pPr>
        <w:numPr>
          <w:ilvl w:val="0"/>
          <w:numId w:val="8"/>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Best for: This strategy is more flexible and captures the unique patterns of middle levels better</w:t>
      </w:r>
      <w:r w:rsidRPr="000A1D0E">
        <w:rPr>
          <w:rFonts w:ascii="Arial" w:eastAsia="Times New Roman" w:hAnsi="Arial" w:cs="Arial"/>
          <w:kern w:val="0"/>
          <w:sz w:val="21"/>
          <w:szCs w:val="21"/>
          <w:vertAlign w:val="superscript"/>
          <w14:ligatures w14:val="none"/>
        </w:rPr>
        <w:t>11</w:t>
      </w:r>
      <w:r w:rsidRPr="000A1D0E">
        <w:rPr>
          <w:rFonts w:ascii="Arial" w:eastAsia="Times New Roman" w:hAnsi="Arial" w:cs="Arial"/>
          <w:kern w:val="0"/>
          <w:sz w:val="21"/>
          <w:szCs w:val="21"/>
          <w14:ligatures w14:val="none"/>
        </w:rPr>
        <w:t>. In the Italian dataset tests, it performed best for middle-level series (like specific brands)</w:t>
      </w:r>
      <w:r w:rsidRPr="000A1D0E">
        <w:rPr>
          <w:rFonts w:ascii="Arial" w:eastAsia="Times New Roman" w:hAnsi="Arial" w:cs="Arial"/>
          <w:kern w:val="0"/>
          <w:sz w:val="21"/>
          <w:szCs w:val="21"/>
          <w:vertAlign w:val="superscript"/>
          <w14:ligatures w14:val="none"/>
        </w:rPr>
        <w:t>12</w:t>
      </w:r>
      <w:r w:rsidRPr="000A1D0E">
        <w:rPr>
          <w:rFonts w:ascii="Arial" w:eastAsia="Times New Roman" w:hAnsi="Arial" w:cs="Arial"/>
          <w:kern w:val="0"/>
          <w:sz w:val="21"/>
          <w:szCs w:val="21"/>
          <w14:ligatures w14:val="none"/>
        </w:rPr>
        <w:t>.</w:t>
      </w:r>
    </w:p>
    <w:p w14:paraId="1D24FC27" w14:textId="77777777" w:rsidR="000A1D0E" w:rsidRPr="000A1D0E" w:rsidRDefault="000A1D0E" w:rsidP="000A1D0E">
      <w:pPr>
        <w:spacing w:after="100" w:afterAutospacing="1" w:line="240" w:lineRule="auto"/>
        <w:outlineLvl w:val="2"/>
        <w:rPr>
          <w:rFonts w:ascii="Arial" w:eastAsia="Times New Roman" w:hAnsi="Arial" w:cs="Arial"/>
          <w:kern w:val="0"/>
          <w:sz w:val="22"/>
          <w:szCs w:val="22"/>
          <w14:ligatures w14:val="none"/>
        </w:rPr>
      </w:pPr>
      <w:r w:rsidRPr="000A1D0E">
        <w:rPr>
          <w:rFonts w:ascii="Arial" w:eastAsia="Times New Roman" w:hAnsi="Arial" w:cs="Arial"/>
          <w:kern w:val="0"/>
          <w:sz w:val="22"/>
          <w:szCs w:val="22"/>
          <w14:ligatures w14:val="none"/>
        </w:rPr>
        <w:t>Which one is better?</w:t>
      </w:r>
    </w:p>
    <w:p w14:paraId="2EEA2668" w14:textId="39CF27BB" w:rsidR="000A1D0E" w:rsidRPr="000A1D0E" w:rsidRDefault="000A1D0E" w:rsidP="000A1D0E">
      <w:pPr>
        <w:numPr>
          <w:ilvl w:val="0"/>
          <w:numId w:val="9"/>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NND1 is simpler and faster because it uses fewer models, but it relies heavily on the top-level data to predict the bottom.</w:t>
      </w:r>
    </w:p>
    <w:p w14:paraId="67D02D22" w14:textId="77777777" w:rsidR="000A1D0E" w:rsidRPr="000A1D0E" w:rsidRDefault="000A1D0E" w:rsidP="000A1D0E">
      <w:pPr>
        <w:numPr>
          <w:ilvl w:val="0"/>
          <w:numId w:val="9"/>
        </w:numPr>
        <w:spacing w:after="100" w:afterAutospacing="1" w:line="240" w:lineRule="auto"/>
        <w:rPr>
          <w:rFonts w:ascii="Arial" w:eastAsia="Times New Roman" w:hAnsi="Arial" w:cs="Arial"/>
          <w:kern w:val="0"/>
          <w:sz w:val="21"/>
          <w:szCs w:val="21"/>
          <w14:ligatures w14:val="none"/>
        </w:rPr>
      </w:pPr>
      <w:r w:rsidRPr="000A1D0E">
        <w:rPr>
          <w:rFonts w:ascii="Arial" w:eastAsia="Times New Roman" w:hAnsi="Arial" w:cs="Arial"/>
          <w:kern w:val="0"/>
          <w:sz w:val="21"/>
          <w:szCs w:val="21"/>
          <w14:ligatures w14:val="none"/>
        </w:rPr>
        <w:t>NND2 reduces "bias" because it is more flexible, but it increases "variance" and takes more time to compute because of the high number of models involved</w:t>
      </w:r>
      <w:r w:rsidRPr="000A1D0E">
        <w:rPr>
          <w:rFonts w:ascii="Arial" w:eastAsia="Times New Roman" w:hAnsi="Arial" w:cs="Arial"/>
          <w:kern w:val="0"/>
          <w:sz w:val="21"/>
          <w:szCs w:val="21"/>
          <w:vertAlign w:val="superscript"/>
          <w14:ligatures w14:val="none"/>
        </w:rPr>
        <w:t>14</w:t>
      </w:r>
      <w:r w:rsidRPr="000A1D0E">
        <w:rPr>
          <w:rFonts w:ascii="Arial" w:eastAsia="Times New Roman" w:hAnsi="Arial" w:cs="Arial"/>
          <w:kern w:val="0"/>
          <w:sz w:val="21"/>
          <w:szCs w:val="21"/>
          <w14:ligatures w14:val="none"/>
        </w:rPr>
        <w:t>.</w:t>
      </w:r>
    </w:p>
    <w:p w14:paraId="75776F2F" w14:textId="77777777" w:rsidR="000A1D0E" w:rsidRDefault="000A1D0E" w:rsidP="00661289">
      <w:pPr>
        <w:tabs>
          <w:tab w:val="left" w:pos="3605"/>
        </w:tabs>
        <w:rPr>
          <w:sz w:val="22"/>
          <w:szCs w:val="22"/>
          <w:lang w:bidi="fa-IR"/>
        </w:rPr>
      </w:pPr>
    </w:p>
    <w:p w14:paraId="125B4A6D" w14:textId="2810D215" w:rsidR="00661289" w:rsidRDefault="00A42081" w:rsidP="00661289">
      <w:pPr>
        <w:tabs>
          <w:tab w:val="left" w:pos="3605"/>
        </w:tabs>
        <w:rPr>
          <w:sz w:val="22"/>
          <w:szCs w:val="22"/>
          <w:lang w:bidi="fa-IR"/>
        </w:rPr>
      </w:pPr>
      <w:r>
        <w:rPr>
          <w:sz w:val="22"/>
          <w:szCs w:val="22"/>
          <w:lang w:bidi="fa-IR"/>
        </w:rPr>
        <w:t>10 – nothing</w:t>
      </w:r>
    </w:p>
    <w:p w14:paraId="080FECD0" w14:textId="77777777" w:rsidR="00A42081" w:rsidRDefault="00A42081" w:rsidP="00661289">
      <w:pPr>
        <w:tabs>
          <w:tab w:val="left" w:pos="3605"/>
        </w:tabs>
        <w:rPr>
          <w:sz w:val="22"/>
          <w:szCs w:val="22"/>
          <w:lang w:bidi="fa-IR"/>
        </w:rPr>
      </w:pPr>
    </w:p>
    <w:p w14:paraId="59448919" w14:textId="2E80C67B" w:rsidR="00A42081" w:rsidRDefault="00A42081" w:rsidP="00661289">
      <w:pPr>
        <w:tabs>
          <w:tab w:val="left" w:pos="3605"/>
        </w:tabs>
        <w:rPr>
          <w:b/>
          <w:bCs/>
          <w:sz w:val="28"/>
          <w:szCs w:val="28"/>
          <w:lang w:bidi="fa-IR"/>
        </w:rPr>
      </w:pPr>
      <w:r w:rsidRPr="00A42081">
        <w:rPr>
          <w:b/>
          <w:bCs/>
          <w:sz w:val="28"/>
          <w:szCs w:val="28"/>
          <w:lang w:bidi="fa-IR"/>
        </w:rPr>
        <w:t xml:space="preserve">11 - </w:t>
      </w:r>
      <w:r w:rsidRPr="00A42081">
        <w:rPr>
          <w:b/>
          <w:bCs/>
          <w:sz w:val="28"/>
          <w:szCs w:val="28"/>
          <w:lang w:bidi="fa-IR"/>
        </w:rPr>
        <w:t>Hierarchical Probabilistic Forecasting of Electricity  Demand with Smart Meter Data</w:t>
      </w:r>
      <w:r>
        <w:rPr>
          <w:b/>
          <w:bCs/>
          <w:sz w:val="28"/>
          <w:szCs w:val="28"/>
          <w:lang w:bidi="fa-IR"/>
        </w:rPr>
        <w:t xml:space="preserve"> (</w:t>
      </w:r>
      <w:r w:rsidRPr="00A42081">
        <w:rPr>
          <w:b/>
          <w:bCs/>
          <w:sz w:val="28"/>
          <w:szCs w:val="28"/>
          <w:lang w:bidi="fa-IR"/>
        </w:rPr>
        <w:t>Rob J. Hyndman</w:t>
      </w:r>
      <w:r>
        <w:rPr>
          <w:b/>
          <w:bCs/>
          <w:sz w:val="28"/>
          <w:szCs w:val="28"/>
          <w:lang w:bidi="fa-IR"/>
        </w:rPr>
        <w:t>)</w:t>
      </w:r>
    </w:p>
    <w:p w14:paraId="66F9610F" w14:textId="71EE4391" w:rsidR="00A42081" w:rsidRDefault="00A42081" w:rsidP="00661289">
      <w:pPr>
        <w:tabs>
          <w:tab w:val="left" w:pos="3605"/>
        </w:tabs>
        <w:rPr>
          <w:b/>
          <w:bCs/>
          <w:sz w:val="28"/>
          <w:szCs w:val="28"/>
          <w:lang w:bidi="fa-IR"/>
        </w:rPr>
      </w:pPr>
      <w:r>
        <w:rPr>
          <w:b/>
          <w:bCs/>
          <w:sz w:val="28"/>
          <w:szCs w:val="28"/>
          <w:lang w:bidi="fa-IR"/>
        </w:rPr>
        <w:t>Too long.</w:t>
      </w:r>
    </w:p>
    <w:p w14:paraId="72B0476C" w14:textId="77777777" w:rsidR="00A42081" w:rsidRDefault="00A42081" w:rsidP="00661289">
      <w:pPr>
        <w:tabs>
          <w:tab w:val="left" w:pos="3605"/>
        </w:tabs>
        <w:rPr>
          <w:b/>
          <w:bCs/>
          <w:sz w:val="28"/>
          <w:szCs w:val="28"/>
          <w:lang w:bidi="fa-IR"/>
        </w:rPr>
      </w:pPr>
    </w:p>
    <w:p w14:paraId="71CCA025" w14:textId="364CCD20" w:rsidR="00A42081" w:rsidRPr="00A42081" w:rsidRDefault="00A42081" w:rsidP="00661289">
      <w:pPr>
        <w:tabs>
          <w:tab w:val="left" w:pos="3605"/>
        </w:tabs>
        <w:rPr>
          <w:b/>
          <w:bCs/>
          <w:sz w:val="28"/>
          <w:szCs w:val="28"/>
          <w:lang w:bidi="fa-IR"/>
        </w:rPr>
      </w:pPr>
      <w:r>
        <w:rPr>
          <w:b/>
          <w:bCs/>
          <w:sz w:val="28"/>
          <w:szCs w:val="28"/>
          <w:lang w:bidi="fa-IR"/>
        </w:rPr>
        <w:t xml:space="preserve">12 - </w:t>
      </w:r>
    </w:p>
    <w:sectPr w:rsidR="00A42081" w:rsidRPr="00A42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5E24"/>
    <w:multiLevelType w:val="multilevel"/>
    <w:tmpl w:val="B7FA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470A7"/>
    <w:multiLevelType w:val="multilevel"/>
    <w:tmpl w:val="012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02AFC"/>
    <w:multiLevelType w:val="multilevel"/>
    <w:tmpl w:val="75BC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9352F"/>
    <w:multiLevelType w:val="multilevel"/>
    <w:tmpl w:val="1828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02358"/>
    <w:multiLevelType w:val="multilevel"/>
    <w:tmpl w:val="1AE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20100"/>
    <w:multiLevelType w:val="multilevel"/>
    <w:tmpl w:val="BDB096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110F2"/>
    <w:multiLevelType w:val="multilevel"/>
    <w:tmpl w:val="8A80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A259A"/>
    <w:multiLevelType w:val="multilevel"/>
    <w:tmpl w:val="8A10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560572">
    <w:abstractNumId w:val="5"/>
  </w:num>
  <w:num w:numId="2" w16cid:durableId="163001447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685597946">
    <w:abstractNumId w:val="3"/>
  </w:num>
  <w:num w:numId="4" w16cid:durableId="419563582">
    <w:abstractNumId w:val="0"/>
  </w:num>
  <w:num w:numId="5" w16cid:durableId="1422722315">
    <w:abstractNumId w:val="2"/>
  </w:num>
  <w:num w:numId="6" w16cid:durableId="1937126745">
    <w:abstractNumId w:val="1"/>
  </w:num>
  <w:num w:numId="7" w16cid:durableId="722871447">
    <w:abstractNumId w:val="4"/>
  </w:num>
  <w:num w:numId="8" w16cid:durableId="1858738469">
    <w:abstractNumId w:val="7"/>
  </w:num>
  <w:num w:numId="9" w16cid:durableId="5065959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2FC"/>
    <w:rsid w:val="000A1D0E"/>
    <w:rsid w:val="000B44FF"/>
    <w:rsid w:val="000D78E1"/>
    <w:rsid w:val="00140F96"/>
    <w:rsid w:val="00183A70"/>
    <w:rsid w:val="001C0D19"/>
    <w:rsid w:val="002663AB"/>
    <w:rsid w:val="002673EE"/>
    <w:rsid w:val="00273237"/>
    <w:rsid w:val="00300E01"/>
    <w:rsid w:val="004059D7"/>
    <w:rsid w:val="00462228"/>
    <w:rsid w:val="004C3805"/>
    <w:rsid w:val="004E0F8C"/>
    <w:rsid w:val="004E6AD2"/>
    <w:rsid w:val="005F02FC"/>
    <w:rsid w:val="00661289"/>
    <w:rsid w:val="006C52D8"/>
    <w:rsid w:val="006D1BF9"/>
    <w:rsid w:val="006D68F2"/>
    <w:rsid w:val="006F5836"/>
    <w:rsid w:val="00764ACE"/>
    <w:rsid w:val="00813469"/>
    <w:rsid w:val="00972E02"/>
    <w:rsid w:val="00A42081"/>
    <w:rsid w:val="00A80014"/>
    <w:rsid w:val="00AC2111"/>
    <w:rsid w:val="00AD5349"/>
    <w:rsid w:val="00BD090C"/>
    <w:rsid w:val="00BE156D"/>
    <w:rsid w:val="00EE3D4C"/>
    <w:rsid w:val="00F5712B"/>
    <w:rsid w:val="00FA244C"/>
    <w:rsid w:val="00FE2C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5A77"/>
  <w15:chartTrackingRefBased/>
  <w15:docId w15:val="{97D1DA42-B1F2-024F-8185-08654B6B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2FC"/>
    <w:rPr>
      <w:rFonts w:asciiTheme="majorHAnsi" w:eastAsiaTheme="majorEastAsia" w:hAnsiTheme="majorHAnsi" w:cstheme="majorBidi"/>
      <w:color w:val="0F4761" w:themeColor="accent1" w:themeShade="BF"/>
      <w:sz w:val="40"/>
      <w:szCs w:val="40"/>
      <w:lang w:val="it-IT"/>
    </w:rPr>
  </w:style>
  <w:style w:type="character" w:customStyle="1" w:styleId="Heading2Char">
    <w:name w:val="Heading 2 Char"/>
    <w:basedOn w:val="DefaultParagraphFont"/>
    <w:link w:val="Heading2"/>
    <w:uiPriority w:val="9"/>
    <w:rsid w:val="005F02FC"/>
    <w:rPr>
      <w:rFonts w:asciiTheme="majorHAnsi" w:eastAsiaTheme="majorEastAsia" w:hAnsiTheme="majorHAnsi" w:cstheme="majorBidi"/>
      <w:color w:val="0F4761" w:themeColor="accent1" w:themeShade="BF"/>
      <w:sz w:val="32"/>
      <w:szCs w:val="32"/>
      <w:lang w:val="it-IT"/>
    </w:rPr>
  </w:style>
  <w:style w:type="character" w:customStyle="1" w:styleId="Heading3Char">
    <w:name w:val="Heading 3 Char"/>
    <w:basedOn w:val="DefaultParagraphFont"/>
    <w:link w:val="Heading3"/>
    <w:uiPriority w:val="9"/>
    <w:rsid w:val="005F02FC"/>
    <w:rPr>
      <w:rFonts w:eastAsiaTheme="majorEastAsia" w:cstheme="majorBidi"/>
      <w:color w:val="0F4761" w:themeColor="accent1" w:themeShade="BF"/>
      <w:sz w:val="28"/>
      <w:szCs w:val="28"/>
      <w:lang w:val="it-IT"/>
    </w:rPr>
  </w:style>
  <w:style w:type="character" w:customStyle="1" w:styleId="Heading4Char">
    <w:name w:val="Heading 4 Char"/>
    <w:basedOn w:val="DefaultParagraphFont"/>
    <w:link w:val="Heading4"/>
    <w:uiPriority w:val="9"/>
    <w:semiHidden/>
    <w:rsid w:val="005F02FC"/>
    <w:rPr>
      <w:rFonts w:eastAsiaTheme="majorEastAsia" w:cstheme="majorBidi"/>
      <w:i/>
      <w:iCs/>
      <w:color w:val="0F4761" w:themeColor="accent1" w:themeShade="BF"/>
      <w:lang w:val="it-IT"/>
    </w:rPr>
  </w:style>
  <w:style w:type="character" w:customStyle="1" w:styleId="Heading5Char">
    <w:name w:val="Heading 5 Char"/>
    <w:basedOn w:val="DefaultParagraphFont"/>
    <w:link w:val="Heading5"/>
    <w:uiPriority w:val="9"/>
    <w:semiHidden/>
    <w:rsid w:val="005F02FC"/>
    <w:rPr>
      <w:rFonts w:eastAsiaTheme="majorEastAsia" w:cstheme="majorBidi"/>
      <w:color w:val="0F4761" w:themeColor="accent1" w:themeShade="BF"/>
      <w:lang w:val="it-IT"/>
    </w:rPr>
  </w:style>
  <w:style w:type="character" w:customStyle="1" w:styleId="Heading6Char">
    <w:name w:val="Heading 6 Char"/>
    <w:basedOn w:val="DefaultParagraphFont"/>
    <w:link w:val="Heading6"/>
    <w:uiPriority w:val="9"/>
    <w:semiHidden/>
    <w:rsid w:val="005F02FC"/>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5F02FC"/>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5F02FC"/>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5F02FC"/>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5F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2FC"/>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5F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2FC"/>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5F02FC"/>
    <w:pPr>
      <w:spacing w:before="160"/>
      <w:jc w:val="center"/>
    </w:pPr>
    <w:rPr>
      <w:i/>
      <w:iCs/>
      <w:color w:val="404040" w:themeColor="text1" w:themeTint="BF"/>
    </w:rPr>
  </w:style>
  <w:style w:type="character" w:customStyle="1" w:styleId="QuoteChar">
    <w:name w:val="Quote Char"/>
    <w:basedOn w:val="DefaultParagraphFont"/>
    <w:link w:val="Quote"/>
    <w:uiPriority w:val="29"/>
    <w:rsid w:val="005F02FC"/>
    <w:rPr>
      <w:i/>
      <w:iCs/>
      <w:color w:val="404040" w:themeColor="text1" w:themeTint="BF"/>
      <w:lang w:val="it-IT"/>
    </w:rPr>
  </w:style>
  <w:style w:type="paragraph" w:styleId="ListParagraph">
    <w:name w:val="List Paragraph"/>
    <w:basedOn w:val="Normal"/>
    <w:uiPriority w:val="34"/>
    <w:qFormat/>
    <w:rsid w:val="005F02FC"/>
    <w:pPr>
      <w:ind w:left="720"/>
      <w:contextualSpacing/>
    </w:pPr>
  </w:style>
  <w:style w:type="character" w:styleId="IntenseEmphasis">
    <w:name w:val="Intense Emphasis"/>
    <w:basedOn w:val="DefaultParagraphFont"/>
    <w:uiPriority w:val="21"/>
    <w:qFormat/>
    <w:rsid w:val="005F02FC"/>
    <w:rPr>
      <w:i/>
      <w:iCs/>
      <w:color w:val="0F4761" w:themeColor="accent1" w:themeShade="BF"/>
    </w:rPr>
  </w:style>
  <w:style w:type="paragraph" w:styleId="IntenseQuote">
    <w:name w:val="Intense Quote"/>
    <w:basedOn w:val="Normal"/>
    <w:next w:val="Normal"/>
    <w:link w:val="IntenseQuoteChar"/>
    <w:uiPriority w:val="30"/>
    <w:qFormat/>
    <w:rsid w:val="005F0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2FC"/>
    <w:rPr>
      <w:i/>
      <w:iCs/>
      <w:color w:val="0F4761" w:themeColor="accent1" w:themeShade="BF"/>
      <w:lang w:val="it-IT"/>
    </w:rPr>
  </w:style>
  <w:style w:type="character" w:styleId="IntenseReference">
    <w:name w:val="Intense Reference"/>
    <w:basedOn w:val="DefaultParagraphFont"/>
    <w:uiPriority w:val="32"/>
    <w:qFormat/>
    <w:rsid w:val="005F02FC"/>
    <w:rPr>
      <w:b/>
      <w:bCs/>
      <w:smallCaps/>
      <w:color w:val="0F4761" w:themeColor="accent1" w:themeShade="BF"/>
      <w:spacing w:val="5"/>
    </w:rPr>
  </w:style>
  <w:style w:type="character" w:customStyle="1" w:styleId="citation-182">
    <w:name w:val="citation-182"/>
    <w:basedOn w:val="DefaultParagraphFont"/>
    <w:rsid w:val="005F02FC"/>
  </w:style>
  <w:style w:type="character" w:customStyle="1" w:styleId="citation-177">
    <w:name w:val="citation-177"/>
    <w:basedOn w:val="DefaultParagraphFont"/>
    <w:rsid w:val="005F02FC"/>
  </w:style>
  <w:style w:type="character" w:customStyle="1" w:styleId="citation-88">
    <w:name w:val="citation-88"/>
    <w:basedOn w:val="DefaultParagraphFont"/>
    <w:rsid w:val="00AC2111"/>
  </w:style>
  <w:style w:type="character" w:customStyle="1" w:styleId="citation-87">
    <w:name w:val="citation-87"/>
    <w:basedOn w:val="DefaultParagraphFont"/>
    <w:rsid w:val="00AC2111"/>
  </w:style>
  <w:style w:type="character" w:customStyle="1" w:styleId="citation-117">
    <w:name w:val="citation-117"/>
    <w:basedOn w:val="DefaultParagraphFont"/>
    <w:rsid w:val="00AC2111"/>
  </w:style>
  <w:style w:type="character" w:customStyle="1" w:styleId="citation-116">
    <w:name w:val="citation-116"/>
    <w:basedOn w:val="DefaultParagraphFont"/>
    <w:rsid w:val="00AC2111"/>
  </w:style>
  <w:style w:type="character" w:customStyle="1" w:styleId="citation-355">
    <w:name w:val="citation-355"/>
    <w:basedOn w:val="DefaultParagraphFont"/>
    <w:rsid w:val="00273237"/>
  </w:style>
  <w:style w:type="character" w:customStyle="1" w:styleId="citation-354">
    <w:name w:val="citation-354"/>
    <w:basedOn w:val="DefaultParagraphFont"/>
    <w:rsid w:val="00273237"/>
  </w:style>
  <w:style w:type="character" w:customStyle="1" w:styleId="citation-353">
    <w:name w:val="citation-353"/>
    <w:basedOn w:val="DefaultParagraphFont"/>
    <w:rsid w:val="00273237"/>
  </w:style>
  <w:style w:type="paragraph" w:styleId="NormalWeb">
    <w:name w:val="Normal (Web)"/>
    <w:basedOn w:val="Normal"/>
    <w:uiPriority w:val="99"/>
    <w:semiHidden/>
    <w:unhideWhenUsed/>
    <w:rsid w:val="00FA24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FA244C"/>
  </w:style>
  <w:style w:type="character" w:customStyle="1" w:styleId="citation-413">
    <w:name w:val="citation-413"/>
    <w:basedOn w:val="DefaultParagraphFont"/>
    <w:rsid w:val="004C3805"/>
  </w:style>
  <w:style w:type="character" w:customStyle="1" w:styleId="citation-412">
    <w:name w:val="citation-412"/>
    <w:basedOn w:val="DefaultParagraphFont"/>
    <w:rsid w:val="004C3805"/>
  </w:style>
  <w:style w:type="character" w:customStyle="1" w:styleId="citation-411">
    <w:name w:val="citation-411"/>
    <w:basedOn w:val="DefaultParagraphFont"/>
    <w:rsid w:val="004C3805"/>
  </w:style>
  <w:style w:type="character" w:customStyle="1" w:styleId="citation-410">
    <w:name w:val="citation-410"/>
    <w:basedOn w:val="DefaultParagraphFont"/>
    <w:rsid w:val="004C3805"/>
  </w:style>
  <w:style w:type="character" w:customStyle="1" w:styleId="citation-409">
    <w:name w:val="citation-409"/>
    <w:basedOn w:val="DefaultParagraphFont"/>
    <w:rsid w:val="004C3805"/>
  </w:style>
  <w:style w:type="character" w:customStyle="1" w:styleId="citation-407">
    <w:name w:val="citation-407"/>
    <w:basedOn w:val="DefaultParagraphFont"/>
    <w:rsid w:val="004C3805"/>
  </w:style>
  <w:style w:type="character" w:customStyle="1" w:styleId="citation-406">
    <w:name w:val="citation-406"/>
    <w:basedOn w:val="DefaultParagraphFont"/>
    <w:rsid w:val="004C3805"/>
  </w:style>
  <w:style w:type="character" w:styleId="Strong">
    <w:name w:val="Strong"/>
    <w:basedOn w:val="DefaultParagraphFont"/>
    <w:uiPriority w:val="22"/>
    <w:qFormat/>
    <w:rsid w:val="004C3805"/>
    <w:rPr>
      <w:b/>
      <w:bCs/>
    </w:rPr>
  </w:style>
  <w:style w:type="character" w:customStyle="1" w:styleId="citation-405">
    <w:name w:val="citation-405"/>
    <w:basedOn w:val="DefaultParagraphFont"/>
    <w:rsid w:val="004C3805"/>
  </w:style>
  <w:style w:type="character" w:customStyle="1" w:styleId="citation-404">
    <w:name w:val="citation-404"/>
    <w:basedOn w:val="DefaultParagraphFont"/>
    <w:rsid w:val="004C3805"/>
  </w:style>
  <w:style w:type="character" w:customStyle="1" w:styleId="citation-403">
    <w:name w:val="citation-403"/>
    <w:basedOn w:val="DefaultParagraphFont"/>
    <w:rsid w:val="004C3805"/>
  </w:style>
  <w:style w:type="character" w:customStyle="1" w:styleId="citation-402">
    <w:name w:val="citation-402"/>
    <w:basedOn w:val="DefaultParagraphFont"/>
    <w:rsid w:val="004C3805"/>
  </w:style>
  <w:style w:type="character" w:customStyle="1" w:styleId="citation-401">
    <w:name w:val="citation-401"/>
    <w:basedOn w:val="DefaultParagraphFont"/>
    <w:rsid w:val="004C3805"/>
  </w:style>
  <w:style w:type="character" w:customStyle="1" w:styleId="citation-400">
    <w:name w:val="citation-400"/>
    <w:basedOn w:val="DefaultParagraphFont"/>
    <w:rsid w:val="004C3805"/>
  </w:style>
  <w:style w:type="character" w:customStyle="1" w:styleId="citation-399">
    <w:name w:val="citation-399"/>
    <w:basedOn w:val="DefaultParagraphFont"/>
    <w:rsid w:val="004C3805"/>
  </w:style>
  <w:style w:type="character" w:customStyle="1" w:styleId="citation-398">
    <w:name w:val="citation-398"/>
    <w:basedOn w:val="DefaultParagraphFont"/>
    <w:rsid w:val="004C3805"/>
  </w:style>
  <w:style w:type="character" w:customStyle="1" w:styleId="citation-397">
    <w:name w:val="citation-397"/>
    <w:basedOn w:val="DefaultParagraphFont"/>
    <w:rsid w:val="004C3805"/>
  </w:style>
  <w:style w:type="character" w:customStyle="1" w:styleId="citation-396">
    <w:name w:val="citation-396"/>
    <w:basedOn w:val="DefaultParagraphFont"/>
    <w:rsid w:val="004C3805"/>
  </w:style>
  <w:style w:type="character" w:customStyle="1" w:styleId="citation-395">
    <w:name w:val="citation-395"/>
    <w:basedOn w:val="DefaultParagraphFont"/>
    <w:rsid w:val="004C3805"/>
  </w:style>
  <w:style w:type="character" w:customStyle="1" w:styleId="citation-394">
    <w:name w:val="citation-394"/>
    <w:basedOn w:val="DefaultParagraphFont"/>
    <w:rsid w:val="004C3805"/>
  </w:style>
  <w:style w:type="character" w:customStyle="1" w:styleId="citation-207">
    <w:name w:val="citation-207"/>
    <w:basedOn w:val="DefaultParagraphFont"/>
    <w:rsid w:val="000A1D0E"/>
  </w:style>
  <w:style w:type="character" w:customStyle="1" w:styleId="citation-206">
    <w:name w:val="citation-206"/>
    <w:basedOn w:val="DefaultParagraphFont"/>
    <w:rsid w:val="000A1D0E"/>
  </w:style>
  <w:style w:type="character" w:customStyle="1" w:styleId="citation-205">
    <w:name w:val="citation-205"/>
    <w:basedOn w:val="DefaultParagraphFont"/>
    <w:rsid w:val="000A1D0E"/>
  </w:style>
  <w:style w:type="character" w:customStyle="1" w:styleId="citation-204">
    <w:name w:val="citation-204"/>
    <w:basedOn w:val="DefaultParagraphFont"/>
    <w:rsid w:val="000A1D0E"/>
  </w:style>
  <w:style w:type="character" w:customStyle="1" w:styleId="citation-203">
    <w:name w:val="citation-203"/>
    <w:basedOn w:val="DefaultParagraphFont"/>
    <w:rsid w:val="000A1D0E"/>
  </w:style>
  <w:style w:type="character" w:customStyle="1" w:styleId="citation-202">
    <w:name w:val="citation-202"/>
    <w:basedOn w:val="DefaultParagraphFont"/>
    <w:rsid w:val="000A1D0E"/>
  </w:style>
  <w:style w:type="character" w:customStyle="1" w:styleId="citation-201">
    <w:name w:val="citation-201"/>
    <w:basedOn w:val="DefaultParagraphFont"/>
    <w:rsid w:val="000A1D0E"/>
  </w:style>
  <w:style w:type="character" w:customStyle="1" w:styleId="citation-200">
    <w:name w:val="citation-200"/>
    <w:basedOn w:val="DefaultParagraphFont"/>
    <w:rsid w:val="000A1D0E"/>
  </w:style>
  <w:style w:type="character" w:customStyle="1" w:styleId="citation-199">
    <w:name w:val="citation-199"/>
    <w:basedOn w:val="DefaultParagraphFont"/>
    <w:rsid w:val="000A1D0E"/>
  </w:style>
  <w:style w:type="character" w:customStyle="1" w:styleId="citation-198">
    <w:name w:val="citation-198"/>
    <w:basedOn w:val="DefaultParagraphFont"/>
    <w:rsid w:val="000A1D0E"/>
  </w:style>
  <w:style w:type="character" w:customStyle="1" w:styleId="citation-197">
    <w:name w:val="citation-197"/>
    <w:basedOn w:val="DefaultParagraphFont"/>
    <w:rsid w:val="000A1D0E"/>
  </w:style>
  <w:style w:type="character" w:customStyle="1" w:styleId="citation-196">
    <w:name w:val="citation-196"/>
    <w:basedOn w:val="DefaultParagraphFont"/>
    <w:rsid w:val="000A1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1714</Words>
  <Characters>9772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Ahmadi Gandab  Seyed Mohammad</dc:creator>
  <cp:keywords/>
  <dc:description/>
  <cp:lastModifiedBy>Sheikh Ahmadi Gandab  Seyed Mohammad</cp:lastModifiedBy>
  <cp:revision>6</cp:revision>
  <dcterms:created xsi:type="dcterms:W3CDTF">2025-12-05T12:32:00Z</dcterms:created>
  <dcterms:modified xsi:type="dcterms:W3CDTF">2025-12-25T14:47:00Z</dcterms:modified>
</cp:coreProperties>
</file>