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Abstract</w:t>
      </w:r>
    </w:p>
    <w:p>
      <w:r>
        <w:t xml:space="preserve">Browser smoke abstract.</w:t>
      </w:r>
    </w:p>
    <w:p>
      <w:r>
        <w:t xml:space="preserve">Methodology</w:t>
      </w:r>
    </w:p>
    <w:p>
      <w:r>
        <w:t xml:space="preserve">Browser smoke method.</w:t>
      </w:r>
    </w:p>
    <w:p>
      <w:r>
        <w:t xml:space="preserve">Conclusion</w:t>
      </w:r>
    </w:p>
    <w:p>
      <w:r>
        <w:t xml:space="preserve">Browser smoke conclusion.</w:t>
      </w:r>
    </w:p>
    <w:p>
      <w:r>
        <w:t xml:space="preserve">References</w:t>
      </w:r>
    </w:p>
    <w:p>
      <w:r>
        <w:t xml:space="preserve">Smith, 2024.</w:t>
      </w:r>
    </w:p>
    <w:p>
      <w:r>
        <w:t xml:space="preserve">Doe, 2023.</w:t>
      </w:r>
    </w:p>
  </w:body>
</w:document>
</file>

<file path=word/_rels/document.xml.rels><Relationships xmlns="http://schemas.openxmlformats.org/package/2006/relationships" />
</file>