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Title Page</w:t>
      </w:r>
    </w:p>
    <w:p>
      <w:pPr>
        <w:spacing w:after="160"/>
        <w:jc w:val="left"/>
      </w:pPr>
      <w:r>
        <w:rPr>
          <w:b/>
          <w:bCs/>
          <w:sz w:val="22"/>
          <w:szCs w:val="22"/>
        </w:rPr>
        <w:t xml:space="preserve">Manuscript title:</w:t>
      </w:r>
    </w:p>
    <w:p>
      <w:pPr>
        <w:spacing w:after="240"/>
        <w:jc w:val="left"/>
      </w:pPr>
      <w:r>
        <w:rPr>
          <w:b w:val="false"/>
          <w:bCs w:val="false"/>
          <w:sz w:val="22"/>
          <w:szCs w:val="22"/>
        </w:rPr>
        <w:t xml:space="preserve">When Does Memory Help? A Cost-Aware Evaluation of Long-Term Memory in Tool-Using LLM Agents</w:t>
      </w:r>
    </w:p>
    <w:p>
      <w:pPr>
        <w:spacing w:after="160"/>
        <w:jc w:val="left"/>
      </w:pPr>
      <w:r>
        <w:rPr>
          <w:b/>
          <w:bCs/>
          <w:sz w:val="22"/>
          <w:szCs w:val="22"/>
        </w:rPr>
        <w:t xml:space="preserve">Authors and affiliations:</w:t>
      </w:r>
    </w:p>
    <w:p>
      <w:pPr>
        <w:spacing w:after="160"/>
        <w:jc w:val="left"/>
      </w:pPr>
      <w:r>
        <w:rPr>
          <w:b w:val="false"/>
          <w:bCs w:val="false"/>
          <w:sz w:val="22"/>
          <w:szCs w:val="22"/>
        </w:rPr>
        <w:t xml:space="preserve">Shweta Mishra - Independent Researcher (e-mail: 1196shweta@gmail.com)</w:t>
      </w:r>
    </w:p>
    <w:p>
      <w:pPr>
        <w:spacing w:after="240"/>
        <w:jc w:val="left"/>
      </w:pPr>
      <w:r>
        <w:rPr>
          <w:b w:val="false"/>
          <w:bCs w:val="false"/>
          <w:sz w:val="22"/>
          <w:szCs w:val="22"/>
        </w:rPr>
        <w:t xml:space="preserve">Shashank Mishra - Independent Researcher (e-mail: 24shashankm@gmail.com)</w:t>
      </w:r>
    </w:p>
    <w:p>
      <w:pPr>
        <w:spacing w:after="160"/>
        <w:jc w:val="left"/>
      </w:pPr>
      <w:r>
        <w:rPr>
          <w:b/>
          <w:bCs/>
          <w:sz w:val="22"/>
          <w:szCs w:val="22"/>
        </w:rPr>
        <w:t xml:space="preserve">Corresponding author:</w:t>
      </w:r>
    </w:p>
    <w:p>
      <w:pPr>
        <w:spacing w:after="240"/>
        <w:jc w:val="left"/>
      </w:pPr>
      <w:r>
        <w:rPr>
          <w:b w:val="false"/>
          <w:bCs w:val="false"/>
          <w:sz w:val="22"/>
          <w:szCs w:val="22"/>
        </w:rPr>
        <w:t xml:space="preserve">Shweta Mishra, e-mail: 1196shweta@gmail.com</w:t>
      </w:r>
    </w:p>
    <w:p>
      <w:pPr>
        <w:spacing w:after="160"/>
        <w:jc w:val="left"/>
      </w:pPr>
      <w:r>
        <w:rPr>
          <w:b/>
          <w:bCs/>
          <w:sz w:val="22"/>
          <w:szCs w:val="22"/>
        </w:rPr>
        <w:t xml:space="preserve">Acknowledgments:</w:t>
      </w:r>
    </w:p>
    <w:p>
      <w:pPr>
        <w:spacing w:after="160"/>
        <w:jc w:val="left"/>
      </w:pPr>
      <w:r>
        <w:rPr>
          <w:b w:val="false"/>
          <w:bCs w:val="false"/>
          <w:sz w:val="22"/>
          <w:szCs w:val="22"/>
        </w:rPr>
        <w:t xml:space="preserve">The authors used Claude (Anthropic) as an assistive tool for drafting text, developing harness and analysis code (including the figure-generation scripts), and preparing this manuscript, disclosed per the IEEE guidelines on AI-generated text and cited in the manuscript. All experimental design decisions, preregistered hypotheses, data collection, and final content were reviewed and are the sole responsibility of the authors. All figures are deterministic plots of measured experimental data, reproducible from the released code and traces. The authors declare no conflict of interest.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2026-07-18T21:41:56.268Z</dcterms:created>
  <dcterms:modified xsi:type="dcterms:W3CDTF">2026-07-18T21:41:56.269Z</dcterms:modified>
</cp:coreProperties>
</file>

<file path=docProps/custom.xml><?xml version="1.0" encoding="utf-8"?>
<Properties xmlns="http://schemas.openxmlformats.org/officeDocument/2006/custom-properties" xmlns:vt="http://schemas.openxmlformats.org/officeDocument/2006/docPropsVTypes"/>
</file>