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56320F" w14:textId="77777777" w:rsidR="00D55656" w:rsidRDefault="00000000">
      <w:pPr>
        <w:spacing w:before="1440" w:after="120"/>
        <w:jc w:val="center"/>
      </w:pPr>
      <w:r>
        <w:rPr>
          <w:b/>
          <w:bCs/>
          <w:color w:val="1B3A5C"/>
          <w:sz w:val="72"/>
          <w:szCs w:val="72"/>
        </w:rPr>
        <w:t>FLARE</w:t>
      </w:r>
    </w:p>
    <w:p w14:paraId="69CB3B1E" w14:textId="77777777" w:rsidR="00D55656" w:rsidRDefault="00000000">
      <w:pPr>
        <w:spacing w:after="120"/>
        <w:jc w:val="center"/>
      </w:pPr>
      <w:r>
        <w:rPr>
          <w:color w:val="2E75B6"/>
          <w:sz w:val="32"/>
          <w:szCs w:val="32"/>
        </w:rPr>
        <w:t>Fast Licensing Accident Response Engine</w:t>
      </w:r>
    </w:p>
    <w:p w14:paraId="34A7EDA7" w14:textId="77777777" w:rsidR="00D55656" w:rsidRDefault="00000000">
      <w:pPr>
        <w:spacing w:after="480"/>
        <w:jc w:val="center"/>
      </w:pPr>
      <w:r>
        <w:rPr>
          <w:color w:val="595959"/>
          <w:sz w:val="26"/>
          <w:szCs w:val="26"/>
        </w:rPr>
        <w:t>PWR / SMR Reactor Safety Analysis Tool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5656" w14:paraId="731D50E3" w14:textId="77777777">
        <w:tc>
          <w:tcPr>
            <w:tcW w:w="93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60" w:type="dxa"/>
              <w:left w:w="240" w:type="dxa"/>
              <w:bottom w:w="160" w:type="dxa"/>
              <w:right w:w="240" w:type="dxa"/>
            </w:tcMar>
          </w:tcPr>
          <w:p w14:paraId="3A3735F2" w14:textId="7DF04962" w:rsidR="00D55656" w:rsidRDefault="00000000" w:rsidP="007C7DB6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Installation &amp; Quick-Start Guide</w:t>
            </w:r>
          </w:p>
        </w:tc>
      </w:tr>
    </w:tbl>
    <w:p w14:paraId="46B51BB6" w14:textId="77777777" w:rsidR="00D55656" w:rsidRDefault="00D55656">
      <w:pPr>
        <w:spacing w:after="4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55656" w14:paraId="611917E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4E9B6" w14:textId="77777777" w:rsidR="00D55656" w:rsidRDefault="00000000">
            <w:r>
              <w:rPr>
                <w:b/>
                <w:bCs/>
                <w:color w:val="FFFFFF"/>
              </w:rPr>
              <w:t>Author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B6C7BA" w14:textId="77777777" w:rsidR="00D55656" w:rsidRDefault="00000000">
            <w:r>
              <w:rPr>
                <w:color w:val="FFFFFF"/>
              </w:rPr>
              <w:t>Robert P. Martin</w:t>
            </w:r>
          </w:p>
        </w:tc>
      </w:tr>
      <w:tr w:rsidR="00D55656" w14:paraId="2F28CE5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B66032" w14:textId="77777777" w:rsidR="00D55656" w:rsidRDefault="00000000">
            <w:r>
              <w:rPr>
                <w:b/>
                <w:bCs/>
                <w:color w:val="1B3A5C"/>
              </w:rPr>
              <w:t>Revision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9513E3" w14:textId="470404B7" w:rsidR="00D55656" w:rsidRDefault="007C7DB6">
            <w:r>
              <w:rPr>
                <w:color w:val="000000"/>
              </w:rPr>
              <w:t>Rev 0  —  May 2026</w:t>
            </w:r>
          </w:p>
        </w:tc>
      </w:tr>
      <w:tr w:rsidR="00D55656" w14:paraId="7279EEA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1E35C" w14:textId="77777777" w:rsidR="00D55656" w:rsidRDefault="00000000">
            <w:r>
              <w:rPr>
                <w:b/>
                <w:bCs/>
                <w:color w:val="1B3A5C"/>
              </w:rPr>
              <w:t>Applicability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FC19E3" w14:textId="77777777" w:rsidR="00D55656" w:rsidRDefault="00000000">
            <w:r>
              <w:rPr>
                <w:color w:val="000000"/>
              </w:rPr>
              <w:t>Windows 10/11  —  Python 3.11 or 3.12</w:t>
            </w:r>
          </w:p>
        </w:tc>
      </w:tr>
      <w:tr w:rsidR="00D55656" w14:paraId="3D727F8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C59107" w14:textId="77777777" w:rsidR="00D55656" w:rsidRDefault="00000000">
            <w:r>
              <w:rPr>
                <w:b/>
                <w:bCs/>
                <w:color w:val="1B3A5C"/>
              </w:rPr>
              <w:t>Code Theory Manual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5985E6" w14:textId="73438B09" w:rsidR="00D55656" w:rsidRDefault="00000000">
            <w:r>
              <w:rPr>
                <w:color w:val="000000"/>
              </w:rPr>
              <w:t>FLARE_Code_Theory_Manual.docx</w:t>
            </w:r>
          </w:p>
        </w:tc>
      </w:tr>
    </w:tbl>
    <w:p w14:paraId="6C942A7F" w14:textId="77777777" w:rsidR="00D55656" w:rsidRDefault="00D55656">
      <w:pPr>
        <w:spacing w:after="240"/>
      </w:pPr>
    </w:p>
    <w:p w14:paraId="0B2F4805" w14:textId="77777777" w:rsidR="00D55656" w:rsidRDefault="00000000">
      <w:pPr>
        <w:jc w:val="center"/>
      </w:pPr>
      <w:r>
        <w:br w:type="page"/>
      </w:r>
    </w:p>
    <w:p w14:paraId="2FEAA14A" w14:textId="77777777" w:rsidR="00D55656" w:rsidRDefault="00000000">
      <w:pPr>
        <w:pStyle w:val="Heading1"/>
      </w:pPr>
      <w:r>
        <w:lastRenderedPageBreak/>
        <w:t>1  Overview</w:t>
      </w:r>
    </w:p>
    <w:p w14:paraId="573A5392" w14:textId="77777777" w:rsidR="00D55656" w:rsidRDefault="00000000">
      <w:pPr>
        <w:spacing w:before="60" w:after="100"/>
      </w:pPr>
      <w:r>
        <w:rPr>
          <w:color w:val="000000"/>
        </w:rPr>
        <w:t>FLARE (Fast Licensing Accident Response Engine) is a single-node, point-kinetics-based PWR/SMR reactor safety analysis code. It implements the thermal-hydraulic, neutronic, fuel, and radiological models required for design-basis and beyond-design-basis accident analysis under 10 CFR 50.46 and supporting regulatory guidance.</w:t>
      </w:r>
    </w:p>
    <w:p w14:paraId="73A4F103" w14:textId="77777777" w:rsidR="00D55656" w:rsidRDefault="00000000">
      <w:pPr>
        <w:spacing w:before="60" w:after="100"/>
      </w:pPr>
      <w:r>
        <w:rPr>
          <w:color w:val="000000"/>
        </w:rPr>
        <w:t>FLARE is delivered as a suite of Python modules launched through a Streamlit web interface. All tools are accessed from a single browser window; no separate installations are required beyond the initial Python environment setup described in this guide.</w:t>
      </w:r>
    </w:p>
    <w:p w14:paraId="19BEEC4A" w14:textId="77777777" w:rsidR="00D55656" w:rsidRDefault="00D55656">
      <w:pPr>
        <w:spacing w:after="80"/>
      </w:pPr>
    </w:p>
    <w:p w14:paraId="4C7B9173" w14:textId="77777777" w:rsidR="00D55656" w:rsidRDefault="00000000">
      <w:pPr>
        <w:pStyle w:val="Heading2"/>
      </w:pPr>
      <w:r>
        <w:t>1.1  Tool Suite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941"/>
        <w:gridCol w:w="6419"/>
      </w:tblGrid>
      <w:tr w:rsidR="00D55656" w14:paraId="4B8119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B5F4" w14:textId="77777777" w:rsidR="00D55656" w:rsidRDefault="00000000">
            <w:r>
              <w:rPr>
                <w:b/>
                <w:bCs/>
                <w:color w:val="FFFFFF"/>
                <w:sz w:val="20"/>
                <w:szCs w:val="20"/>
              </w:rPr>
              <w:t>Tool / File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5C2EED" w14:textId="77777777" w:rsidR="00D5565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</w:tr>
      <w:tr w:rsidR="00D55656" w14:paraId="46D8FE17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2B8866B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flare_home.py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099654" w14:textId="77777777" w:rsidR="00D55656" w:rsidRDefault="00000000">
            <w:r>
              <w:rPr>
                <w:color w:val="000000"/>
                <w:sz w:val="20"/>
                <w:szCs w:val="20"/>
              </w:rPr>
              <w:t>Navigation hub and FLARE Assistant AI chat (entry point)</w:t>
            </w:r>
          </w:p>
        </w:tc>
      </w:tr>
      <w:tr w:rsidR="00D55656" w14:paraId="0E822FD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988FA6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flare_ui.py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0CB9E3C" w14:textId="77777777" w:rsidR="00D55656" w:rsidRDefault="00000000">
            <w:r>
              <w:rPr>
                <w:color w:val="000000"/>
                <w:sz w:val="20"/>
                <w:szCs w:val="20"/>
              </w:rPr>
              <w:t>PWR Simulator — interactive case setup, execution, and AI event narrative</w:t>
            </w:r>
          </w:p>
        </w:tc>
      </w:tr>
      <w:tr w:rsidR="00D55656" w14:paraId="715F227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727FAF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flare_ua.py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992CF9" w14:textId="77777777" w:rsidR="00D55656" w:rsidRDefault="00000000">
            <w:r>
              <w:rPr>
                <w:color w:val="000000"/>
                <w:sz w:val="20"/>
                <w:szCs w:val="20"/>
              </w:rPr>
              <w:t>Uncertainty Analysis — Monte Carlo BEPU sampling with AI analysis narrative</w:t>
            </w:r>
          </w:p>
        </w:tc>
      </w:tr>
      <w:tr w:rsidR="00D55656" w14:paraId="5B67409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BA69E0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flare_risk.py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F7CA233" w14:textId="77777777" w:rsidR="00D55656" w:rsidRDefault="00000000">
            <w:r>
              <w:rPr>
                <w:color w:val="000000"/>
                <w:sz w:val="20"/>
                <w:szCs w:val="20"/>
              </w:rPr>
              <w:t>Risk Assessment — F-C chart per NEI 18-04 with AI risk narrative</w:t>
            </w:r>
          </w:p>
        </w:tc>
      </w:tr>
      <w:tr w:rsidR="00D55656" w14:paraId="0436152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26A8D2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flare_sim.py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273557" w14:textId="77777777" w:rsidR="00D55656" w:rsidRDefault="00000000">
            <w:r>
              <w:rPr>
                <w:color w:val="000000"/>
                <w:sz w:val="20"/>
                <w:szCs w:val="20"/>
              </w:rPr>
              <w:t>Core simulation engine (called by all tools above)</w:t>
            </w:r>
          </w:p>
        </w:tc>
      </w:tr>
      <w:tr w:rsidR="00D55656" w14:paraId="78DB1876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D69578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flare_sim_batch_worker.py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30F2B0" w14:textId="77777777" w:rsidR="00D55656" w:rsidRDefault="00000000">
            <w:r>
              <w:rPr>
                <w:color w:val="000000"/>
                <w:sz w:val="20"/>
                <w:szCs w:val="20"/>
              </w:rPr>
              <w:t>Durable background worker for Run All Cases</w:t>
            </w:r>
          </w:p>
        </w:tc>
      </w:tr>
      <w:tr w:rsidR="00D55656" w14:paraId="456CF7BD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464E7F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flare_ua_worker.py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C3E19B5" w14:textId="77777777" w:rsidR="00D55656" w:rsidRDefault="00000000">
            <w:r>
              <w:rPr>
                <w:color w:val="000000"/>
                <w:sz w:val="20"/>
                <w:szCs w:val="20"/>
              </w:rPr>
              <w:t>Durable background worker for Uncertainty Analysis runs</w:t>
            </w:r>
          </w:p>
        </w:tc>
      </w:tr>
      <w:tr w:rsidR="00D55656" w14:paraId="1E11B6BB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68F657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flare_risk_worker.py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BF1190" w14:textId="77777777" w:rsidR="00D55656" w:rsidRDefault="00000000">
            <w:r>
              <w:rPr>
                <w:color w:val="000000"/>
                <w:sz w:val="20"/>
                <w:szCs w:val="20"/>
              </w:rPr>
              <w:t>Durable background worker for Risk Assessment runs</w:t>
            </w:r>
          </w:p>
        </w:tc>
      </w:tr>
      <w:tr w:rsidR="00D55656" w14:paraId="556370FC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9BD7A3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flare_model_editor.py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DAC486D" w14:textId="77777777" w:rsidR="00D55656" w:rsidRDefault="00000000">
            <w:r>
              <w:rPr>
                <w:color w:val="000000"/>
                <w:sz w:val="20"/>
                <w:szCs w:val="20"/>
              </w:rPr>
              <w:t>Model Editor — interactive Excel input deck creation and editing</w:t>
            </w:r>
          </w:p>
        </w:tc>
      </w:tr>
      <w:tr w:rsidR="00D55656" w14:paraId="536445EE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F26942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flare_analyzer.py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8BCF088" w14:textId="77777777" w:rsidR="00D55656" w:rsidRDefault="00000000">
            <w:r>
              <w:rPr>
                <w:color w:val="000000"/>
                <w:sz w:val="20"/>
                <w:szCs w:val="20"/>
              </w:rPr>
              <w:t>Plant Analyzer — animated SVG primary system diagram</w:t>
            </w:r>
          </w:p>
        </w:tc>
      </w:tr>
      <w:tr w:rsidR="00D55656" w14:paraId="596586D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8DBA1F6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launch_flare.bat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CE146CA" w14:textId="77777777" w:rsidR="00D55656" w:rsidRDefault="00000000">
            <w:r>
              <w:rPr>
                <w:color w:val="000000"/>
                <w:sz w:val="20"/>
                <w:szCs w:val="20"/>
              </w:rPr>
              <w:t>One-click launcher (opens Streamlit + ngrok windows)</w:t>
            </w:r>
          </w:p>
        </w:tc>
      </w:tr>
      <w:tr w:rsidR="00D55656" w14:paraId="6521E47A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6F34060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start_streamlit.ps1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CF95AEC" w14:textId="77777777" w:rsidR="00D55656" w:rsidRDefault="00000000">
            <w:r>
              <w:rPr>
                <w:color w:val="000000"/>
                <w:sz w:val="20"/>
                <w:szCs w:val="20"/>
              </w:rPr>
              <w:t>Activates environment and starts Streamlit on port 8501</w:t>
            </w:r>
          </w:p>
        </w:tc>
      </w:tr>
      <w:tr w:rsidR="00D55656" w14:paraId="563555AF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4706DE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start_ngrok.ps1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DF57BB" w14:textId="77777777" w:rsidR="00D55656" w:rsidRDefault="00000000">
            <w:r>
              <w:rPr>
                <w:color w:val="000000"/>
                <w:sz w:val="20"/>
                <w:szCs w:val="20"/>
              </w:rPr>
              <w:t>Starts ngrok tunnel for remote browser access</w:t>
            </w:r>
          </w:p>
        </w:tc>
      </w:tr>
      <w:tr w:rsidR="00D55656" w14:paraId="65C63D19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724EF9E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start_streamlit.ps1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F096075" w14:textId="77777777" w:rsidR="00D55656" w:rsidRDefault="00000000">
            <w:r>
              <w:rPr>
                <w:color w:val="000000"/>
                <w:sz w:val="20"/>
                <w:szCs w:val="20"/>
              </w:rPr>
              <w:t>Interactive environment activation with first-time setup guide</w:t>
            </w:r>
          </w:p>
        </w:tc>
      </w:tr>
      <w:tr w:rsidR="00D55656" w14:paraId="1E8B5921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2C4B3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start_ngrok.ps1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DE0A79F" w14:textId="77777777" w:rsidR="00D55656" w:rsidRDefault="00000000">
            <w:r>
              <w:rPr>
                <w:color w:val="000000"/>
                <w:sz w:val="20"/>
                <w:szCs w:val="20"/>
              </w:rPr>
              <w:t>Non-interactive activation used by launch_flare.bat</w:t>
            </w:r>
          </w:p>
        </w:tc>
      </w:tr>
      <w:tr w:rsidR="00D55656" w14:paraId="415AF635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2E70836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Case*_in.xlsx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32F12C" w14:textId="77777777" w:rsidR="00D55656" w:rsidRDefault="00000000">
            <w:r>
              <w:rPr>
                <w:color w:val="000000"/>
                <w:sz w:val="20"/>
                <w:szCs w:val="20"/>
              </w:rPr>
              <w:t>Input decks (one workbook per case)</w:t>
            </w:r>
          </w:p>
        </w:tc>
      </w:tr>
      <w:tr w:rsidR="00D55656" w14:paraId="24AA0668" w14:textId="77777777"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A42532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flare_config.txt</w:t>
            </w:r>
          </w:p>
        </w:tc>
        <w:tc>
          <w:tcPr>
            <w:tcW w:w="69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33D61F" w14:textId="77777777" w:rsidR="00D55656" w:rsidRDefault="00000000">
            <w:r>
              <w:rPr>
                <w:color w:val="000000"/>
                <w:sz w:val="20"/>
                <w:szCs w:val="20"/>
              </w:rPr>
              <w:t>Optional: ANTHROPIC_API_KEY, ANTHROPIC_MODEL overrides</w:t>
            </w:r>
          </w:p>
        </w:tc>
      </w:tr>
    </w:tbl>
    <w:p w14:paraId="29C47E87" w14:textId="77777777" w:rsidR="00D55656" w:rsidRDefault="00D55656">
      <w:pPr>
        <w:spacing w:after="120"/>
      </w:pPr>
    </w:p>
    <w:p w14:paraId="7236C41A" w14:textId="77777777" w:rsidR="00D55656" w:rsidRDefault="00000000">
      <w:pPr>
        <w:pStyle w:val="Heading2"/>
      </w:pPr>
      <w:r>
        <w:t>1.2  Regulatory Basis</w:t>
      </w:r>
    </w:p>
    <w:p w14:paraId="3A0E0917" w14:textId="77777777" w:rsidR="00D55656" w:rsidRDefault="00000000">
      <w:pPr>
        <w:spacing w:before="60" w:after="100"/>
      </w:pPr>
      <w:r>
        <w:rPr>
          <w:color w:val="000000"/>
        </w:rPr>
        <w:t>FLARE supports the following transient and accident categories:</w:t>
      </w:r>
    </w:p>
    <w:p w14:paraId="477F83B5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Large-Break LOCA (LBLOCA) — double-ended guillotine breaks, cold-leg and hot-leg variants</w:t>
      </w:r>
    </w:p>
    <w:p w14:paraId="01EC941E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Small-Break LOCA (SBLOCA) — break spectrum up to 10-inch equivalent diameter</w:t>
      </w:r>
    </w:p>
    <w:p w14:paraId="6BFB02CF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Reactivity-Initiated Accidents (RIA) — rod ejection and rod withdrawal at power and at HZP</w:t>
      </w:r>
    </w:p>
    <w:p w14:paraId="17A7BD15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Anticipated Transients Without Scram (ATWS)</w:t>
      </w:r>
    </w:p>
    <w:p w14:paraId="190D9F2E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Loss of Heat Sink (LOHS) — loss of SG secondary-side cooling</w:t>
      </w:r>
    </w:p>
    <w:p w14:paraId="3AA0654D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Loss of Forced Circulation and pump coastdown to natural circulation</w:t>
      </w:r>
    </w:p>
    <w:p w14:paraId="365B20A7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Steam Generator Tube Rupture (SGTR) and Main Steam Line Break (MSLB)</w:t>
      </w:r>
    </w:p>
    <w:p w14:paraId="61006CCD" w14:textId="77777777" w:rsidR="00D55656" w:rsidRDefault="00D55656">
      <w:pPr>
        <w:spacing w:after="80"/>
      </w:pPr>
    </w:p>
    <w:p w14:paraId="685ACEE9" w14:textId="0139D64E" w:rsidR="00D55656" w:rsidRDefault="00000000">
      <w:pPr>
        <w:spacing w:before="60" w:after="100"/>
      </w:pPr>
      <w:r>
        <w:rPr>
          <w:color w:val="000000"/>
        </w:rPr>
        <w:t>The code theory is documented in the FLARE Code Theory Manual. Key references include 10 CFR 50.46, RG 1.203, RG 1.183, and NEI 18-04 Rev. 1.</w:t>
      </w:r>
    </w:p>
    <w:p w14:paraId="7EC0A3B2" w14:textId="77777777" w:rsidR="00D55656" w:rsidRDefault="00D55656">
      <w:pPr>
        <w:spacing w:after="120"/>
      </w:pPr>
    </w:p>
    <w:p w14:paraId="3F54E8D0" w14:textId="77777777" w:rsidR="00D55656" w:rsidRDefault="00D55656">
      <w:pPr>
        <w:pBdr>
          <w:bottom w:val="single" w:sz="6" w:space="1" w:color="2E75B6"/>
        </w:pBdr>
        <w:spacing w:before="100" w:after="100"/>
      </w:pPr>
    </w:p>
    <w:p w14:paraId="377444DC" w14:textId="77777777" w:rsidR="00D55656" w:rsidRDefault="00D55656">
      <w:pPr>
        <w:spacing w:after="80"/>
      </w:pPr>
    </w:p>
    <w:p w14:paraId="028288D6" w14:textId="77777777" w:rsidR="00D55656" w:rsidRDefault="00000000">
      <w:pPr>
        <w:pStyle w:val="Heading1"/>
      </w:pPr>
      <w:r>
        <w:t>2  System Requirements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55656" w14:paraId="462C1FB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C83635" w14:textId="77777777" w:rsidR="00D55656" w:rsidRDefault="00000000">
            <w:r>
              <w:rPr>
                <w:b/>
                <w:bCs/>
                <w:color w:val="FFFFFF"/>
              </w:rPr>
              <w:t>Item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D47F7F" w14:textId="77777777" w:rsidR="00D55656" w:rsidRDefault="00000000">
            <w:r>
              <w:rPr>
                <w:color w:val="FFFFFF"/>
              </w:rPr>
              <w:t>Requirement</w:t>
            </w:r>
          </w:p>
        </w:tc>
      </w:tr>
      <w:tr w:rsidR="00D55656" w14:paraId="04667C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C9EE53" w14:textId="77777777" w:rsidR="00D55656" w:rsidRDefault="00000000">
            <w:r>
              <w:rPr>
                <w:b/>
                <w:bCs/>
                <w:color w:val="1B3A5C"/>
              </w:rPr>
              <w:t>OS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C8B221" w14:textId="77777777" w:rsidR="00D55656" w:rsidRDefault="00000000">
            <w:r>
              <w:rPr>
                <w:color w:val="000000"/>
              </w:rPr>
              <w:t>Windows 10 or Windows 11 (64-bit)</w:t>
            </w:r>
          </w:p>
        </w:tc>
      </w:tr>
      <w:tr w:rsidR="00D55656" w14:paraId="3BFC9BE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D14B87" w14:textId="77777777" w:rsidR="00D55656" w:rsidRDefault="00000000">
            <w:r>
              <w:rPr>
                <w:b/>
                <w:bCs/>
                <w:color w:val="1B3A5C"/>
              </w:rPr>
              <w:t>Python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A4B760C" w14:textId="77777777" w:rsidR="00D55656" w:rsidRDefault="00000000">
            <w:r>
              <w:rPr>
                <w:color w:val="000000"/>
              </w:rPr>
              <w:t>3.11 or 3.12 (from python.org)  —  must be added to PATH</w:t>
            </w:r>
          </w:p>
        </w:tc>
      </w:tr>
      <w:tr w:rsidR="00D55656" w14:paraId="23E6129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F4C168" w14:textId="77777777" w:rsidR="00D55656" w:rsidRDefault="00000000">
            <w:r>
              <w:rPr>
                <w:b/>
                <w:bCs/>
                <w:color w:val="1B3A5C"/>
              </w:rPr>
              <w:t>RAM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C953D" w14:textId="77777777" w:rsidR="00D55656" w:rsidRDefault="00000000">
            <w:r>
              <w:rPr>
                <w:color w:val="000000"/>
              </w:rPr>
              <w:t>4 GB minimum; 8 GB recommended for batch UA runs</w:t>
            </w:r>
          </w:p>
        </w:tc>
      </w:tr>
      <w:tr w:rsidR="00D55656" w14:paraId="3B67D4F1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62EA24" w14:textId="77777777" w:rsidR="00D55656" w:rsidRDefault="00000000">
            <w:r>
              <w:rPr>
                <w:b/>
                <w:bCs/>
                <w:color w:val="1B3A5C"/>
              </w:rPr>
              <w:t>Disk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BD3A07" w14:textId="77777777" w:rsidR="00D55656" w:rsidRDefault="00000000">
            <w:r>
              <w:rPr>
                <w:color w:val="000000"/>
              </w:rPr>
              <w:t>500 MB for environment; ~50 MB per simulation run directory</w:t>
            </w:r>
          </w:p>
        </w:tc>
      </w:tr>
      <w:tr w:rsidR="00D55656" w14:paraId="7207759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60F672" w14:textId="77777777" w:rsidR="00D55656" w:rsidRDefault="00000000">
            <w:r>
              <w:rPr>
                <w:b/>
                <w:bCs/>
                <w:color w:val="1B3A5C"/>
              </w:rPr>
              <w:t>Network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DB4589" w14:textId="77777777" w:rsidR="00D55656" w:rsidRDefault="00000000">
            <w:r>
              <w:rPr>
                <w:color w:val="000000"/>
              </w:rPr>
              <w:t>Required only for AI narrative features (Anthropic API) and ngrok remote access</w:t>
            </w:r>
          </w:p>
        </w:tc>
      </w:tr>
      <w:tr w:rsidR="00D55656" w14:paraId="2C62A08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37972C" w14:textId="77777777" w:rsidR="00D55656" w:rsidRDefault="00000000">
            <w:r>
              <w:rPr>
                <w:b/>
                <w:bCs/>
                <w:color w:val="1B3A5C"/>
              </w:rPr>
              <w:t>ngrok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AF4123" w14:textId="77777777" w:rsidR="00D55656" w:rsidRDefault="00000000">
            <w:r>
              <w:rPr>
                <w:color w:val="000000"/>
              </w:rPr>
              <w:t>Optional — required only for remote / mobile browser access</w:t>
            </w:r>
          </w:p>
        </w:tc>
      </w:tr>
    </w:tbl>
    <w:p w14:paraId="5EB41E99" w14:textId="77777777" w:rsidR="00D55656" w:rsidRDefault="00D55656">
      <w:pPr>
        <w:spacing w:after="120"/>
      </w:pPr>
    </w:p>
    <w:p w14:paraId="3F06B417" w14:textId="77777777" w:rsidR="00D55656" w:rsidRDefault="00D55656">
      <w:pPr>
        <w:pBdr>
          <w:bottom w:val="single" w:sz="6" w:space="1" w:color="2E75B6"/>
        </w:pBdr>
        <w:spacing w:before="100" w:after="100"/>
      </w:pPr>
    </w:p>
    <w:p w14:paraId="7F37AE65" w14:textId="77777777" w:rsidR="00D55656" w:rsidRDefault="00D55656">
      <w:pPr>
        <w:spacing w:after="80"/>
      </w:pPr>
    </w:p>
    <w:p w14:paraId="162A42F1" w14:textId="77777777" w:rsidR="00D55656" w:rsidRDefault="00000000">
      <w:pPr>
        <w:pStyle w:val="Heading1"/>
      </w:pPr>
      <w:r>
        <w:t>3  Installation</w:t>
      </w:r>
    </w:p>
    <w:p w14:paraId="6E56E0E7" w14:textId="77777777" w:rsidR="00D55656" w:rsidRDefault="00000000">
      <w:pPr>
        <w:spacing w:before="60" w:after="100"/>
      </w:pPr>
      <w:r>
        <w:rPr>
          <w:color w:val="000000"/>
        </w:rPr>
        <w:t>Perform steps 3.1 through 3.5 once on a new machine. Day-to-day use is covered in Section 4.</w:t>
      </w:r>
    </w:p>
    <w:p w14:paraId="15FEF774" w14:textId="77777777" w:rsidR="00D55656" w:rsidRDefault="00D55656">
      <w:pPr>
        <w:spacing w:after="80"/>
      </w:pPr>
    </w:p>
    <w:p w14:paraId="7167E897" w14:textId="77777777" w:rsidR="00D55656" w:rsidRDefault="00000000">
      <w:pPr>
        <w:pStyle w:val="Heading2"/>
      </w:pPr>
      <w:r>
        <w:t>3.1  Install Python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D55656" w14:paraId="49BEA7D7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A52E5B0" w14:textId="77777777" w:rsidR="00D556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3.1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9425C18" w14:textId="77777777" w:rsidR="00D55656" w:rsidRDefault="00000000">
            <w:pPr>
              <w:spacing w:before="40" w:after="60"/>
            </w:pPr>
            <w:r>
              <w:t xml:space="preserve">Download and install Python 3.11 or 3.12 from </w:t>
            </w:r>
            <w:r>
              <w:rPr>
                <w:color w:val="2E75B6"/>
              </w:rPr>
              <w:t>https://www.python.org/downloads/</w:t>
            </w:r>
          </w:p>
          <w:p w14:paraId="21D3BF51" w14:textId="77777777" w:rsidR="00D55656" w:rsidRDefault="00000000">
            <w:pPr>
              <w:spacing w:after="40"/>
            </w:pPr>
            <w:r>
              <w:t xml:space="preserve">During installation, check the box </w:t>
            </w:r>
            <w:r>
              <w:rPr>
                <w:b/>
                <w:bCs/>
              </w:rPr>
              <w:t>“Add Python to PATH”</w:t>
            </w:r>
            <w:r>
              <w:t xml:space="preserve"> before clicking Install.</w:t>
            </w:r>
          </w:p>
          <w:p w14:paraId="535F3B8D" w14:textId="77777777" w:rsidR="00D55656" w:rsidRDefault="00000000">
            <w:pPr>
              <w:spacing w:before="60" w:after="100"/>
            </w:pPr>
            <w:r>
              <w:rPr>
                <w:color w:val="000000"/>
              </w:rPr>
              <w:t>Verify the installation from PowerShell:</w:t>
            </w:r>
          </w:p>
          <w:p w14:paraId="077C61C0" w14:textId="77777777" w:rsidR="00D55656" w:rsidRDefault="00000000">
            <w:pPr>
              <w:spacing w:before="40" w:after="40"/>
              <w:ind w:left="360"/>
            </w:pPr>
            <w:r>
              <w:rPr>
                <w:rFonts w:ascii="Courier New" w:eastAsia="Courier New" w:hAnsi="Courier New" w:cs="Courier New"/>
                <w:color w:val="2B5797"/>
                <w:sz w:val="20"/>
                <w:szCs w:val="20"/>
              </w:rPr>
              <w:t>python --version</w:t>
            </w:r>
          </w:p>
        </w:tc>
      </w:tr>
    </w:tbl>
    <w:p w14:paraId="3239B993" w14:textId="77777777" w:rsidR="00D55656" w:rsidRDefault="00D55656">
      <w:pPr>
        <w:spacing w:after="120"/>
      </w:pPr>
    </w:p>
    <w:p w14:paraId="6B910767" w14:textId="77777777" w:rsidR="00D55656" w:rsidRDefault="00000000">
      <w:pPr>
        <w:pStyle w:val="Heading2"/>
      </w:pPr>
      <w:r>
        <w:t>3.2  Create the Virtual Environment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D55656" w14:paraId="2FC9A95F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5D5F3CE" w14:textId="77777777" w:rsidR="00D556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lastRenderedPageBreak/>
              <w:t>3.2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6BF6E333" w14:textId="77777777" w:rsidR="00D55656" w:rsidRDefault="00000000">
            <w:pPr>
              <w:spacing w:before="60" w:after="100"/>
            </w:pPr>
            <w:r>
              <w:rPr>
                <w:color w:val="000000"/>
              </w:rPr>
              <w:t>Open PowerShell and run:</w:t>
            </w:r>
          </w:p>
          <w:p w14:paraId="797712A9" w14:textId="77777777" w:rsidR="00D55656" w:rsidRDefault="00000000">
            <w:pPr>
              <w:spacing w:before="40" w:after="40"/>
              <w:ind w:left="360"/>
            </w:pPr>
            <w:r>
              <w:rPr>
                <w:rFonts w:ascii="Courier New" w:eastAsia="Courier New" w:hAnsi="Courier New" w:cs="Courier New"/>
                <w:color w:val="2B5797"/>
                <w:sz w:val="20"/>
                <w:szCs w:val="20"/>
              </w:rPr>
              <w:t>cd C:\Users\%USERNAME%</w:t>
            </w:r>
          </w:p>
          <w:p w14:paraId="6813D667" w14:textId="77777777" w:rsidR="00D55656" w:rsidRDefault="00000000">
            <w:pPr>
              <w:spacing w:before="40" w:after="40"/>
              <w:ind w:left="360"/>
            </w:pPr>
            <w:r>
              <w:rPr>
                <w:rFonts w:ascii="Courier New" w:eastAsia="Courier New" w:hAnsi="Courier New" w:cs="Courier New"/>
                <w:color w:val="2B5797"/>
                <w:sz w:val="20"/>
                <w:szCs w:val="20"/>
              </w:rPr>
              <w:t>python -m venv flare_env</w:t>
            </w:r>
          </w:p>
          <w:p w14:paraId="5C1514BE" w14:textId="77777777" w:rsidR="00D55656" w:rsidRDefault="00000000">
            <w:pPr>
              <w:spacing w:before="60" w:after="100"/>
            </w:pPr>
            <w:r>
              <w:rPr>
                <w:color w:val="000000"/>
              </w:rPr>
              <w:t>This creates an isolated Python environment at C:\Users\&lt;you&gt;\flare_env. The environment only needs to be created once.</w:t>
            </w:r>
          </w:p>
        </w:tc>
      </w:tr>
    </w:tbl>
    <w:p w14:paraId="66736E03" w14:textId="77777777" w:rsidR="00D55656" w:rsidRDefault="00D55656">
      <w:pPr>
        <w:spacing w:after="120"/>
      </w:pPr>
    </w:p>
    <w:p w14:paraId="75505462" w14:textId="77777777" w:rsidR="00D55656" w:rsidRDefault="00000000">
      <w:pPr>
        <w:pStyle w:val="Heading2"/>
      </w:pPr>
      <w:r>
        <w:t>3.3  Install Required Packages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597"/>
        <w:gridCol w:w="8941"/>
      </w:tblGrid>
      <w:tr w:rsidR="00D55656" w14:paraId="637F6636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C23800" w14:textId="77777777" w:rsidR="00D556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3.3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6EB3058" w14:textId="77777777" w:rsidR="00D55656" w:rsidRDefault="00000000">
            <w:pPr>
              <w:spacing w:before="60" w:after="100"/>
            </w:pPr>
            <w:r>
              <w:rPr>
                <w:color w:val="000000"/>
              </w:rPr>
              <w:t>Activate the new environment, then install all packages in one command:</w:t>
            </w:r>
          </w:p>
          <w:p w14:paraId="27AA595E" w14:textId="77777777" w:rsidR="00D55656" w:rsidRDefault="00000000">
            <w:pPr>
              <w:spacing w:before="40" w:after="40"/>
              <w:ind w:left="360"/>
            </w:pPr>
            <w:r>
              <w:rPr>
                <w:rFonts w:ascii="Courier New" w:eastAsia="Courier New" w:hAnsi="Courier New" w:cs="Courier New"/>
                <w:color w:val="2B5797"/>
                <w:sz w:val="20"/>
                <w:szCs w:val="20"/>
              </w:rPr>
              <w:t>flare_env\Scripts\activate</w:t>
            </w:r>
          </w:p>
          <w:p w14:paraId="4D3323DE" w14:textId="77777777" w:rsidR="00D55656" w:rsidRDefault="00000000">
            <w:pPr>
              <w:spacing w:before="40" w:after="40"/>
              <w:ind w:left="360"/>
            </w:pPr>
            <w:r>
              <w:rPr>
                <w:rFonts w:ascii="Courier New" w:eastAsia="Courier New" w:hAnsi="Courier New" w:cs="Courier New"/>
                <w:color w:val="2B5797"/>
                <w:sz w:val="20"/>
                <w:szCs w:val="20"/>
              </w:rPr>
              <w:t>python -m pip install numpy pandas scipy openpyxl matplotlib XSteamPython plotly streamlit reportlab python-docx anthropic</w:t>
            </w:r>
          </w:p>
          <w:p w14:paraId="3DF3E8BF" w14:textId="77777777" w:rsidR="00D55656" w:rsidRDefault="00D55656">
            <w:pPr>
              <w:spacing w:after="40"/>
            </w:pPr>
          </w:p>
          <w:tbl>
            <w:tblPr>
              <w:tblW w:w="9360" w:type="dxa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CellMar>
                <w:left w:w="10" w:type="dxa"/>
                <w:right w:w="10" w:type="dxa"/>
              </w:tblCellMar>
              <w:tblLook w:val="04A0" w:firstRow="1" w:lastRow="0" w:firstColumn="1" w:lastColumn="0" w:noHBand="0" w:noVBand="1"/>
            </w:tblPr>
            <w:tblGrid>
              <w:gridCol w:w="2800"/>
              <w:gridCol w:w="6560"/>
            </w:tblGrid>
            <w:tr w:rsidR="00D55656" w14:paraId="2C5D9327" w14:textId="77777777"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B3A5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5134ACD8" w14:textId="77777777" w:rsidR="00D55656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Package</w:t>
                  </w:r>
                </w:p>
              </w:tc>
              <w:tc>
                <w:tcPr>
                  <w:tcW w:w="6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1B3A5C"/>
                  <w:tcMar>
                    <w:top w:w="80" w:type="dxa"/>
                    <w:left w:w="120" w:type="dxa"/>
                    <w:bottom w:w="80" w:type="dxa"/>
                    <w:right w:w="120" w:type="dxa"/>
                  </w:tcMar>
                </w:tcPr>
                <w:p w14:paraId="6CD7C2EB" w14:textId="77777777" w:rsidR="00D55656" w:rsidRDefault="00000000">
                  <w:r>
                    <w:rPr>
                      <w:b/>
                      <w:bCs/>
                      <w:color w:val="FFFFFF"/>
                      <w:sz w:val="20"/>
                      <w:szCs w:val="20"/>
                    </w:rPr>
                    <w:t>Purpose</w:t>
                  </w:r>
                </w:p>
              </w:tc>
            </w:tr>
            <w:tr w:rsidR="00D55656" w14:paraId="5A24C30A" w14:textId="77777777"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CE31AA8" w14:textId="77777777" w:rsidR="00D55656" w:rsidRDefault="00000000">
                  <w:r>
                    <w:rPr>
                      <w:rFonts w:ascii="Courier New" w:eastAsia="Courier New" w:hAnsi="Courier New" w:cs="Courier New"/>
                      <w:color w:val="2B5797"/>
                      <w:sz w:val="18"/>
                      <w:szCs w:val="18"/>
                    </w:rPr>
                    <w:t>numpy / scipy</w:t>
                  </w:r>
                </w:p>
              </w:tc>
              <w:tc>
                <w:tcPr>
                  <w:tcW w:w="6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F82708D" w14:textId="77777777" w:rsidR="00D55656" w:rsidRDefault="00000000">
                  <w:r>
                    <w:rPr>
                      <w:color w:val="000000"/>
                      <w:sz w:val="20"/>
                      <w:szCs w:val="20"/>
                    </w:rPr>
                    <w:t>Numerical computing and statistical functions</w:t>
                  </w:r>
                </w:p>
              </w:tc>
            </w:tr>
            <w:tr w:rsidR="00D55656" w14:paraId="1C1D53CD" w14:textId="77777777"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F5B2D19" w14:textId="77777777" w:rsidR="00D55656" w:rsidRDefault="00000000">
                  <w:r>
                    <w:rPr>
                      <w:rFonts w:ascii="Courier New" w:eastAsia="Courier New" w:hAnsi="Courier New" w:cs="Courier New"/>
                      <w:color w:val="2B5797"/>
                      <w:sz w:val="18"/>
                      <w:szCs w:val="18"/>
                    </w:rPr>
                    <w:t>pandas</w:t>
                  </w:r>
                </w:p>
              </w:tc>
              <w:tc>
                <w:tcPr>
                  <w:tcW w:w="6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7DE0972" w14:textId="77777777" w:rsidR="00D55656" w:rsidRDefault="00000000">
                  <w:r>
                    <w:rPr>
                      <w:color w:val="000000"/>
                      <w:sz w:val="20"/>
                      <w:szCs w:val="20"/>
                    </w:rPr>
                    <w:t>Data manipulation and CSV/Excel I/O</w:t>
                  </w:r>
                </w:p>
              </w:tc>
            </w:tr>
            <w:tr w:rsidR="00D55656" w14:paraId="3DA4EE3C" w14:textId="77777777"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C249CD7" w14:textId="77777777" w:rsidR="00D55656" w:rsidRDefault="00000000">
                  <w:r>
                    <w:rPr>
                      <w:rFonts w:ascii="Courier New" w:eastAsia="Courier New" w:hAnsi="Courier New" w:cs="Courier New"/>
                      <w:color w:val="2B5797"/>
                      <w:sz w:val="18"/>
                      <w:szCs w:val="18"/>
                    </w:rPr>
                    <w:t>openpyxl</w:t>
                  </w:r>
                </w:p>
              </w:tc>
              <w:tc>
                <w:tcPr>
                  <w:tcW w:w="6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3A1B4E2" w14:textId="77777777" w:rsidR="00D55656" w:rsidRDefault="00000000">
                  <w:r>
                    <w:rPr>
                      <w:color w:val="000000"/>
                      <w:sz w:val="20"/>
                      <w:szCs w:val="20"/>
                    </w:rPr>
                    <w:t>Reading and writing Excel (.xlsx) input and output decks</w:t>
                  </w:r>
                </w:p>
              </w:tc>
            </w:tr>
            <w:tr w:rsidR="00D55656" w14:paraId="0006F3B3" w14:textId="77777777"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7B544D1C" w14:textId="77777777" w:rsidR="00D55656" w:rsidRDefault="00000000">
                  <w:r>
                    <w:rPr>
                      <w:rFonts w:ascii="Courier New" w:eastAsia="Courier New" w:hAnsi="Courier New" w:cs="Courier New"/>
                      <w:color w:val="2B5797"/>
                      <w:sz w:val="18"/>
                      <w:szCs w:val="18"/>
                    </w:rPr>
                    <w:t>matplotlib</w:t>
                  </w:r>
                </w:p>
              </w:tc>
              <w:tc>
                <w:tcPr>
                  <w:tcW w:w="6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6C1F18CA" w14:textId="77777777" w:rsidR="00D55656" w:rsidRDefault="00000000">
                  <w:r>
                    <w:rPr>
                      <w:color w:val="000000"/>
                      <w:sz w:val="20"/>
                      <w:szCs w:val="20"/>
                    </w:rPr>
                    <w:t>Figure generation (used in non-Streamlit contexts)</w:t>
                  </w:r>
                </w:p>
              </w:tc>
            </w:tr>
            <w:tr w:rsidR="00D55656" w14:paraId="11FC7C4C" w14:textId="77777777"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25BFC650" w14:textId="77777777" w:rsidR="00D55656" w:rsidRDefault="00000000">
                  <w:r>
                    <w:rPr>
                      <w:rFonts w:ascii="Courier New" w:eastAsia="Courier New" w:hAnsi="Courier New" w:cs="Courier New"/>
                      <w:color w:val="2B5797"/>
                      <w:sz w:val="18"/>
                      <w:szCs w:val="18"/>
                    </w:rPr>
                    <w:t>XSteamPython</w:t>
                  </w:r>
                </w:p>
              </w:tc>
              <w:tc>
                <w:tcPr>
                  <w:tcW w:w="6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927ABF4" w14:textId="77777777" w:rsidR="00D55656" w:rsidRDefault="00000000">
                  <w:r>
                    <w:rPr>
                      <w:color w:val="000000"/>
                      <w:sz w:val="20"/>
                      <w:szCs w:val="20"/>
                    </w:rPr>
                    <w:t>IAPWS-IF97 water and steam properties</w:t>
                  </w:r>
                </w:p>
              </w:tc>
            </w:tr>
            <w:tr w:rsidR="00D55656" w14:paraId="4B6DDF51" w14:textId="77777777"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E391C1F" w14:textId="77777777" w:rsidR="00D55656" w:rsidRDefault="00000000">
                  <w:r>
                    <w:rPr>
                      <w:rFonts w:ascii="Courier New" w:eastAsia="Courier New" w:hAnsi="Courier New" w:cs="Courier New"/>
                      <w:color w:val="2B5797"/>
                      <w:sz w:val="18"/>
                      <w:szCs w:val="18"/>
                    </w:rPr>
                    <w:t>plotly</w:t>
                  </w:r>
                </w:p>
              </w:tc>
              <w:tc>
                <w:tcPr>
                  <w:tcW w:w="6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FF880B2" w14:textId="77777777" w:rsidR="00D55656" w:rsidRDefault="00000000">
                  <w:r>
                    <w:rPr>
                      <w:color w:val="000000"/>
                      <w:sz w:val="20"/>
                      <w:szCs w:val="20"/>
                    </w:rPr>
                    <w:t>Interactive charts in the Streamlit UI</w:t>
                  </w:r>
                </w:p>
              </w:tc>
            </w:tr>
            <w:tr w:rsidR="00D55656" w14:paraId="6FD34A12" w14:textId="77777777"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11CF82C" w14:textId="77777777" w:rsidR="00D55656" w:rsidRDefault="00000000">
                  <w:r>
                    <w:rPr>
                      <w:rFonts w:ascii="Courier New" w:eastAsia="Courier New" w:hAnsi="Courier New" w:cs="Courier New"/>
                      <w:color w:val="2B5797"/>
                      <w:sz w:val="18"/>
                      <w:szCs w:val="18"/>
                    </w:rPr>
                    <w:t>streamlit</w:t>
                  </w:r>
                </w:p>
              </w:tc>
              <w:tc>
                <w:tcPr>
                  <w:tcW w:w="6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5F699057" w14:textId="77777777" w:rsidR="00D55656" w:rsidRDefault="00000000">
                  <w:r>
                    <w:rPr>
                      <w:color w:val="000000"/>
                      <w:sz w:val="20"/>
                      <w:szCs w:val="20"/>
                    </w:rPr>
                    <w:t>Web UI framework</w:t>
                  </w:r>
                </w:p>
              </w:tc>
            </w:tr>
            <w:tr w:rsidR="00D55656" w14:paraId="287AEA10" w14:textId="77777777"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17CD8708" w14:textId="77777777" w:rsidR="00D55656" w:rsidRDefault="00000000">
                  <w:r>
                    <w:rPr>
                      <w:rFonts w:ascii="Courier New" w:eastAsia="Courier New" w:hAnsi="Courier New" w:cs="Courier New"/>
                      <w:color w:val="2B5797"/>
                      <w:sz w:val="18"/>
                      <w:szCs w:val="18"/>
                    </w:rPr>
                    <w:t>reportlab</w:t>
                  </w:r>
                </w:p>
              </w:tc>
              <w:tc>
                <w:tcPr>
                  <w:tcW w:w="6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FFFFF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2C2065D" w14:textId="77777777" w:rsidR="00D55656" w:rsidRDefault="00000000">
                  <w:r>
                    <w:rPr>
                      <w:color w:val="000000"/>
                      <w:sz w:val="20"/>
                      <w:szCs w:val="20"/>
                    </w:rPr>
                    <w:t>PDF report generation</w:t>
                  </w:r>
                </w:p>
              </w:tc>
            </w:tr>
            <w:tr w:rsidR="00D55656" w14:paraId="75F45D05" w14:textId="77777777">
              <w:tc>
                <w:tcPr>
                  <w:tcW w:w="280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0E723E35" w14:textId="77777777" w:rsidR="00D55656" w:rsidRDefault="00000000">
                  <w:r>
                    <w:rPr>
                      <w:rFonts w:ascii="Courier New" w:eastAsia="Courier New" w:hAnsi="Courier New" w:cs="Courier New"/>
                      <w:color w:val="2B5797"/>
                      <w:sz w:val="18"/>
                      <w:szCs w:val="18"/>
                    </w:rPr>
                    <w:t>python-docx</w:t>
                  </w:r>
                </w:p>
              </w:tc>
              <w:tc>
                <w:tcPr>
                  <w:tcW w:w="6560" w:type="dxa"/>
                  <w:tcBorders>
                    <w:top w:val="single" w:sz="1" w:space="0" w:color="CCCCCC"/>
                    <w:left w:val="single" w:sz="1" w:space="0" w:color="CCCCCC"/>
                    <w:bottom w:val="single" w:sz="1" w:space="0" w:color="CCCCCC"/>
                    <w:right w:val="single" w:sz="1" w:space="0" w:color="CCCCCC"/>
                  </w:tcBorders>
                  <w:shd w:val="clear" w:color="auto" w:fill="F2F2F2"/>
                  <w:tcMar>
                    <w:top w:w="60" w:type="dxa"/>
                    <w:left w:w="120" w:type="dxa"/>
                    <w:bottom w:w="60" w:type="dxa"/>
                    <w:right w:w="120" w:type="dxa"/>
                  </w:tcMar>
                </w:tcPr>
                <w:p w14:paraId="4FC93B4A" w14:textId="77777777" w:rsidR="00D55656" w:rsidRDefault="00000000">
                  <w:r>
                    <w:rPr>
                      <w:color w:val="000000"/>
                      <w:sz w:val="20"/>
                      <w:szCs w:val="20"/>
                    </w:rPr>
                    <w:t>Word document generation</w:t>
                  </w:r>
                </w:p>
              </w:tc>
            </w:tr>
          </w:tbl>
          <w:p w14:paraId="3AA19289" w14:textId="77777777" w:rsidR="00D55656" w:rsidRDefault="00D55656"/>
        </w:tc>
      </w:tr>
    </w:tbl>
    <w:p w14:paraId="29811AA8" w14:textId="77777777" w:rsidR="00D55656" w:rsidRDefault="00D55656">
      <w:pPr>
        <w:spacing w:after="120"/>
      </w:pPr>
    </w:p>
    <w:p w14:paraId="58E86E3B" w14:textId="77777777" w:rsidR="00D55656" w:rsidRDefault="00000000">
      <w:pPr>
        <w:pStyle w:val="Heading2"/>
      </w:pPr>
      <w:r>
        <w:t>3.4  Extract the FLARE Package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D55656" w14:paraId="033082D1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D9A70C" w14:textId="77777777" w:rsidR="00D556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3.4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3EA5A7E" w14:textId="77777777" w:rsidR="00D55656" w:rsidRDefault="00000000">
            <w:pPr>
              <w:spacing w:before="60" w:after="100"/>
            </w:pPr>
            <w:r>
              <w:rPr>
                <w:color w:val="000000"/>
              </w:rPr>
              <w:t>Unzip the FLARE package to a folder of your choice, for example:</w:t>
            </w:r>
          </w:p>
          <w:p w14:paraId="709E5329" w14:textId="77777777" w:rsidR="00D55656" w:rsidRDefault="00000000">
            <w:pPr>
              <w:spacing w:before="40" w:after="40"/>
              <w:ind w:left="360"/>
            </w:pPr>
            <w:r>
              <w:rPr>
                <w:rFonts w:ascii="Courier New" w:eastAsia="Courier New" w:hAnsi="Courier New" w:cs="Courier New"/>
                <w:color w:val="2B5797"/>
                <w:sz w:val="20"/>
                <w:szCs w:val="20"/>
              </w:rPr>
              <w:t>C:\Users\&lt;you&gt;\Documents\FLARE\</w:t>
            </w:r>
          </w:p>
          <w:p w14:paraId="04E93F5D" w14:textId="77777777" w:rsidR="00D55656" w:rsidRDefault="00000000">
            <w:pPr>
              <w:spacing w:before="60" w:after="100"/>
            </w:pPr>
            <w:r>
              <w:rPr>
                <w:color w:val="000000"/>
              </w:rPr>
              <w:t>The folder must contain flare_home.py, flare_sim.py, all flare_*.py tool files, launch_flare.bat, the two start_*.ps1 scripts, and all Case*_in.xlsx input decks.</w:t>
            </w:r>
          </w:p>
        </w:tc>
      </w:tr>
    </w:tbl>
    <w:p w14:paraId="77174FF5" w14:textId="77777777" w:rsidR="00D55656" w:rsidRDefault="00D55656">
      <w:pPr>
        <w:spacing w:after="120"/>
      </w:pPr>
    </w:p>
    <w:p w14:paraId="54636783" w14:textId="77777777" w:rsidR="00D55656" w:rsidRDefault="00000000">
      <w:pPr>
        <w:pStyle w:val="Heading2"/>
      </w:pPr>
      <w:r>
        <w:t>3.5  Verify the Installation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0" w:type="dxa"/>
          <w:bottom w:w="80" w:type="dxa"/>
          <w:right w:w="0" w:type="dxa"/>
        </w:tblCellMar>
        <w:tblLook w:val="04A0" w:firstRow="1" w:lastRow="0" w:firstColumn="1" w:lastColumn="0" w:noHBand="0" w:noVBand="1"/>
      </w:tblPr>
      <w:tblGrid>
        <w:gridCol w:w="1080"/>
        <w:gridCol w:w="8280"/>
      </w:tblGrid>
      <w:tr w:rsidR="00D55656" w14:paraId="739930B8" w14:textId="77777777">
        <w:tc>
          <w:tcPr>
            <w:tcW w:w="1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486E097" w14:textId="77777777" w:rsidR="00D55656" w:rsidRDefault="00000000">
            <w:pPr>
              <w:jc w:val="center"/>
            </w:pPr>
            <w:r>
              <w:rPr>
                <w:b/>
                <w:bCs/>
                <w:color w:val="FFFFFF"/>
                <w:sz w:val="28"/>
                <w:szCs w:val="28"/>
              </w:rPr>
              <w:t>3.5</w:t>
            </w:r>
          </w:p>
        </w:tc>
        <w:tc>
          <w:tcPr>
            <w:tcW w:w="82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4562A5B8" w14:textId="77777777" w:rsidR="00D55656" w:rsidRDefault="00000000">
            <w:pPr>
              <w:spacing w:before="60" w:after="100"/>
            </w:pPr>
            <w:r>
              <w:rPr>
                <w:color w:val="000000"/>
              </w:rPr>
              <w:t>Navigate to the FLARE folder and run the steady-state verification case:</w:t>
            </w:r>
          </w:p>
          <w:p w14:paraId="747C6BC4" w14:textId="77777777" w:rsidR="00D55656" w:rsidRDefault="00000000">
            <w:pPr>
              <w:spacing w:before="40" w:after="40"/>
              <w:ind w:left="360"/>
            </w:pPr>
            <w:r>
              <w:rPr>
                <w:rFonts w:ascii="Courier New" w:eastAsia="Courier New" w:hAnsi="Courier New" w:cs="Courier New"/>
                <w:color w:val="2B5797"/>
                <w:sz w:val="20"/>
                <w:szCs w:val="20"/>
              </w:rPr>
              <w:t>cd "C:\Users\&lt;you&gt;\Documents\FLARE"</w:t>
            </w:r>
          </w:p>
          <w:p w14:paraId="643F3BEE" w14:textId="77777777" w:rsidR="00D55656" w:rsidRDefault="00000000">
            <w:pPr>
              <w:spacing w:before="40" w:after="40"/>
              <w:ind w:left="360"/>
            </w:pPr>
            <w:r>
              <w:rPr>
                <w:rFonts w:ascii="Courier New" w:eastAsia="Courier New" w:hAnsi="Courier New" w:cs="Courier New"/>
                <w:color w:val="2B5797"/>
                <w:sz w:val="20"/>
                <w:szCs w:val="20"/>
              </w:rPr>
              <w:t>python flare_sim.py CaseSteadyState</w:t>
            </w:r>
          </w:p>
          <w:p w14:paraId="68EB11DE" w14:textId="77777777" w:rsidR="00D55656" w:rsidRDefault="00000000">
            <w:pPr>
              <w:spacing w:before="60" w:after="100"/>
            </w:pPr>
            <w:r>
              <w:rPr>
                <w:color w:val="000000"/>
              </w:rPr>
              <w:lastRenderedPageBreak/>
              <w:t>If CaseSteadyState_out.xlsx and CaseSteadyState_out.csv are produced without errors, the installation is correct. You can also check package availability:</w:t>
            </w:r>
          </w:p>
          <w:p w14:paraId="1D196DE2" w14:textId="77777777" w:rsidR="00D55656" w:rsidRDefault="00000000">
            <w:pPr>
              <w:spacing w:before="40" w:after="40"/>
              <w:ind w:left="360"/>
            </w:pPr>
            <w:r>
              <w:rPr>
                <w:rFonts w:ascii="Courier New" w:eastAsia="Courier New" w:hAnsi="Courier New" w:cs="Courier New"/>
                <w:color w:val="2B5797"/>
                <w:sz w:val="20"/>
                <w:szCs w:val="20"/>
              </w:rPr>
              <w:t>python -c "import openpyxl; import streamlit; print('OK')"</w:t>
            </w:r>
          </w:p>
        </w:tc>
      </w:tr>
    </w:tbl>
    <w:p w14:paraId="56EEF6D5" w14:textId="77777777" w:rsidR="00D55656" w:rsidRDefault="00D556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5656" w14:paraId="63E9FD5D" w14:textId="77777777"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28802A1D" w14:textId="77777777" w:rsidR="00D55656" w:rsidRDefault="00000000">
            <w:r>
              <w:rPr>
                <w:b/>
                <w:bCs/>
                <w:color w:val="1B3A5C"/>
                <w:sz w:val="20"/>
                <w:szCs w:val="20"/>
              </w:rPr>
              <w:t>⚠  PowerShell Execution Policy</w:t>
            </w:r>
          </w:p>
          <w:p w14:paraId="57DC611E" w14:textId="77777777" w:rsidR="00D55656" w:rsidRDefault="00000000">
            <w:pPr>
              <w:spacing w:before="40" w:after="40"/>
            </w:pPr>
            <w:r>
              <w:t>If PowerShell blocks any .ps1 script with a security error, run the following once, then retry:</w:t>
            </w:r>
          </w:p>
          <w:p w14:paraId="3C8699C9" w14:textId="77777777" w:rsidR="00D55656" w:rsidRDefault="00000000">
            <w:pPr>
              <w:spacing w:before="40" w:after="40"/>
              <w:ind w:left="360"/>
            </w:pPr>
            <w:r>
              <w:rPr>
                <w:rFonts w:ascii="Courier New" w:eastAsia="Courier New" w:hAnsi="Courier New" w:cs="Courier New"/>
                <w:color w:val="2B5797"/>
                <w:sz w:val="20"/>
                <w:szCs w:val="20"/>
              </w:rPr>
              <w:t>Unblock-File -Path ".\start_streamlit.ps1"</w:t>
            </w:r>
          </w:p>
          <w:p w14:paraId="12C67E5A" w14:textId="77777777" w:rsidR="00D55656" w:rsidRDefault="00000000">
            <w:pPr>
              <w:spacing w:before="40" w:after="40"/>
              <w:ind w:left="360"/>
            </w:pPr>
            <w:r>
              <w:rPr>
                <w:rFonts w:ascii="Courier New" w:eastAsia="Courier New" w:hAnsi="Courier New" w:cs="Courier New"/>
                <w:color w:val="2B5797"/>
                <w:sz w:val="20"/>
                <w:szCs w:val="20"/>
              </w:rPr>
              <w:t>Set-ExecutionPolicy -ExecutionPolicy RemoteSigned -Scope CurrentUser</w:t>
            </w:r>
          </w:p>
        </w:tc>
      </w:tr>
    </w:tbl>
    <w:p w14:paraId="22A9BB3E" w14:textId="77777777" w:rsidR="00D55656" w:rsidRDefault="00D55656">
      <w:pPr>
        <w:spacing w:after="120"/>
      </w:pPr>
    </w:p>
    <w:p w14:paraId="648106EC" w14:textId="77777777" w:rsidR="00D55656" w:rsidRDefault="00D55656">
      <w:pPr>
        <w:pBdr>
          <w:bottom w:val="single" w:sz="6" w:space="1" w:color="2E75B6"/>
        </w:pBdr>
        <w:spacing w:before="100" w:after="100"/>
      </w:pPr>
    </w:p>
    <w:p w14:paraId="44F37DED" w14:textId="77777777" w:rsidR="00D55656" w:rsidRDefault="00D55656">
      <w:pPr>
        <w:spacing w:after="80"/>
      </w:pPr>
    </w:p>
    <w:p w14:paraId="4C32C00B" w14:textId="77777777" w:rsidR="00D55656" w:rsidRDefault="00000000">
      <w:pPr>
        <w:pStyle w:val="Heading1"/>
      </w:pPr>
      <w:r>
        <w:t>4  Day-to-Day Use</w:t>
      </w:r>
    </w:p>
    <w:p w14:paraId="51FE42C2" w14:textId="77777777" w:rsidR="00D55656" w:rsidRDefault="00000000">
      <w:pPr>
        <w:pStyle w:val="Heading2"/>
      </w:pPr>
      <w:r>
        <w:t>4.1  Quick Launch (Recommended)</w:t>
      </w:r>
    </w:p>
    <w:p w14:paraId="2253E15F" w14:textId="5EADE7E8" w:rsidR="00D55656" w:rsidRDefault="00000000">
      <w:pPr>
        <w:spacing w:before="60" w:after="100"/>
      </w:pPr>
      <w:r>
        <w:rPr>
          <w:color w:val="000000"/>
        </w:rPr>
        <w:t>The easiest way to start FLARE is to double-click launch_flare.bat in the FLARE Install folder. This opens two PowerShell windows:</w:t>
      </w:r>
    </w:p>
    <w:p w14:paraId="06F9CBA3" w14:textId="5D85E652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Window 1 — activates the flare_env environment and starts Streamlit on port 8501</w:t>
      </w:r>
    </w:p>
    <w:p w14:paraId="3805E2B0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Window 2 — starts an ngrok tunnel so FLARE can be accessed from any browser, including mobile devices</w:t>
      </w:r>
    </w:p>
    <w:p w14:paraId="54D655CC" w14:textId="77777777" w:rsidR="00D55656" w:rsidRDefault="00D55656">
      <w:pPr>
        <w:spacing w:after="60"/>
      </w:pPr>
    </w:p>
    <w:p w14:paraId="3DA66779" w14:textId="77777777" w:rsidR="00D55656" w:rsidRDefault="00000000">
      <w:pPr>
        <w:spacing w:before="60" w:after="100"/>
      </w:pPr>
      <w:r>
        <w:rPr>
          <w:color w:val="000000"/>
        </w:rPr>
        <w:t>FLARE will open automatically at http://localhost:8501. The ngrok URL (printed in Window 2) can be used from any device on any network.</w:t>
      </w:r>
    </w:p>
    <w:p w14:paraId="33DC6A2B" w14:textId="77777777" w:rsidR="00D55656" w:rsidRDefault="00D55656">
      <w:pPr>
        <w:spacing w:after="80"/>
      </w:pPr>
    </w:p>
    <w:p w14:paraId="29E1CBF7" w14:textId="77777777" w:rsidR="00D55656" w:rsidRDefault="00000000">
      <w:pPr>
        <w:pStyle w:val="Heading2"/>
      </w:pPr>
      <w:r>
        <w:t>4.2  Manual Launch</w:t>
      </w:r>
    </w:p>
    <w:p w14:paraId="565A7C20" w14:textId="77777777" w:rsidR="00D55656" w:rsidRDefault="00000000">
      <w:pPr>
        <w:spacing w:before="60" w:after="100"/>
      </w:pPr>
      <w:r>
        <w:rPr>
          <w:color w:val="000000"/>
        </w:rPr>
        <w:t>If you prefer to start FLARE manually each session:</w:t>
      </w:r>
    </w:p>
    <w:p w14:paraId="6858B6B5" w14:textId="77777777" w:rsidR="00D5565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B5797"/>
          <w:sz w:val="20"/>
          <w:szCs w:val="20"/>
        </w:rPr>
        <w:t>cd "C:\Users\&lt;you&gt;\Documents\FLARE"</w:t>
      </w:r>
    </w:p>
    <w:p w14:paraId="2E662ADA" w14:textId="77777777" w:rsidR="00D5565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B5797"/>
          <w:sz w:val="20"/>
          <w:szCs w:val="20"/>
        </w:rPr>
        <w:t>.\start_streamlit.ps1</w:t>
      </w:r>
    </w:p>
    <w:p w14:paraId="2086B2A8" w14:textId="77777777" w:rsidR="00D5565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B5797"/>
          <w:sz w:val="20"/>
          <w:szCs w:val="20"/>
        </w:rPr>
        <w:t>python -m streamlit run flare_home.py</w:t>
      </w:r>
    </w:p>
    <w:p w14:paraId="6A80991E" w14:textId="77777777" w:rsidR="00D55656" w:rsidRDefault="00D55656">
      <w:pPr>
        <w:spacing w:after="60"/>
      </w:pPr>
    </w:p>
    <w:p w14:paraId="627EF5AE" w14:textId="77777777" w:rsidR="00D55656" w:rsidRDefault="00000000">
      <w:pPr>
        <w:spacing w:before="60" w:after="100"/>
      </w:pPr>
      <w:r>
        <w:rPr>
          <w:color w:val="000000"/>
        </w:rPr>
        <w:t>The start_streamlit.ps1 script will activate the flare_env environment and start Streamlit on port 8501.</w:t>
      </w:r>
    </w:p>
    <w:p w14:paraId="3BA3EFA0" w14:textId="77777777" w:rsidR="00D55656" w:rsidRDefault="00D55656">
      <w:pPr>
        <w:spacing w:after="80"/>
      </w:pPr>
    </w:p>
    <w:p w14:paraId="1B2C97AE" w14:textId="77777777" w:rsidR="00D55656" w:rsidRDefault="00000000">
      <w:pPr>
        <w:pStyle w:val="Heading2"/>
      </w:pPr>
      <w:r>
        <w:t>4.3  Running Simulations from the Command Line</w:t>
      </w:r>
    </w:p>
    <w:p w14:paraId="18C3BDCA" w14:textId="77777777" w:rsidR="00D55656" w:rsidRDefault="00000000">
      <w:pPr>
        <w:spacing w:before="60" w:after="100"/>
      </w:pPr>
      <w:r>
        <w:rPr>
          <w:color w:val="000000"/>
        </w:rPr>
        <w:t>Cases can also be run directly without the UI:</w:t>
      </w:r>
    </w:p>
    <w:p w14:paraId="28549E1D" w14:textId="77777777" w:rsidR="00D5565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B5797"/>
          <w:sz w:val="20"/>
          <w:szCs w:val="20"/>
        </w:rPr>
        <w:t>python flare_sim.py CaseSteadyState</w:t>
      </w:r>
    </w:p>
    <w:p w14:paraId="51428D0F" w14:textId="77777777" w:rsidR="00D5565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B5797"/>
          <w:sz w:val="20"/>
          <w:szCs w:val="20"/>
        </w:rPr>
        <w:t>python flare_sim.py CaseLBLOCA --no-figures</w:t>
      </w:r>
    </w:p>
    <w:p w14:paraId="012A6014" w14:textId="77777777" w:rsidR="00D55656" w:rsidRDefault="00D55656">
      <w:pPr>
        <w:spacing w:after="60"/>
      </w:pPr>
    </w:p>
    <w:p w14:paraId="51B49AC2" w14:textId="77777777" w:rsidR="00D55656" w:rsidRDefault="00000000">
      <w:pPr>
        <w:spacing w:before="60" w:after="100"/>
      </w:pPr>
      <w:r>
        <w:rPr>
          <w:color w:val="000000"/>
        </w:rPr>
        <w:lastRenderedPageBreak/>
        <w:t>Output files (CaseName_out.xlsx, CaseName_out.csv) are written to the current working directory. The --no-figures flag suppresses matplotlib figure generation for faster runs.</w:t>
      </w:r>
    </w:p>
    <w:p w14:paraId="18A1E6DC" w14:textId="77777777" w:rsidR="00D55656" w:rsidRDefault="00D55656">
      <w:pPr>
        <w:spacing w:after="80"/>
      </w:pPr>
    </w:p>
    <w:p w14:paraId="162257D2" w14:textId="77777777" w:rsidR="00D55656" w:rsidRDefault="00000000">
      <w:pPr>
        <w:pStyle w:val="Heading2"/>
      </w:pPr>
      <w:r>
        <w:t>4.4  AI Narrative Features</w:t>
      </w:r>
    </w:p>
    <w:p w14:paraId="3E8FDB38" w14:textId="77777777" w:rsidR="00D55656" w:rsidRDefault="00000000">
      <w:pPr>
        <w:spacing w:before="60" w:after="100"/>
      </w:pPr>
      <w:r>
        <w:rPr>
          <w:color w:val="000000"/>
        </w:rPr>
        <w:t>The PWR Simulator, Uncertainty Analysis, and Risk Assessment tools each include an AI narrative panel powered by the Anthropic Claude API. To enable it, create a file named flare_config.txt in the FLARE folder containing:</w:t>
      </w:r>
    </w:p>
    <w:p w14:paraId="2FD9DB92" w14:textId="77777777" w:rsidR="00D5565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B5797"/>
          <w:sz w:val="20"/>
          <w:szCs w:val="20"/>
        </w:rPr>
        <w:t>ANTHROPIC_API_KEY = sk-ant-...</w:t>
      </w:r>
    </w:p>
    <w:p w14:paraId="53C93CEA" w14:textId="77777777" w:rsidR="00D5565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B5797"/>
          <w:sz w:val="20"/>
          <w:szCs w:val="20"/>
        </w:rPr>
        <w:t>ANTHROPIC_MODEL   = claude-sonnet-4-6</w:t>
      </w:r>
    </w:p>
    <w:p w14:paraId="6A32C4C8" w14:textId="77777777" w:rsidR="00D55656" w:rsidRDefault="00D55656">
      <w:pPr>
        <w:spacing w:after="60"/>
      </w:pPr>
    </w:p>
    <w:p w14:paraId="38B41C73" w14:textId="77777777" w:rsidR="00D55656" w:rsidRDefault="00000000">
      <w:pPr>
        <w:spacing w:before="60" w:after="100"/>
      </w:pPr>
      <w:r>
        <w:rPr>
          <w:color w:val="000000"/>
        </w:rPr>
        <w:t>The ANTHROPIC_MODEL line is optional; it defaults to claude-sonnet-4-6 if omitted. The API key can also be set as a Windows environment variable (ANTHROPIC_API_KEY) or entered in the sidebar of the FLARE Home page.</w:t>
      </w:r>
    </w:p>
    <w:p w14:paraId="70B441EA" w14:textId="77777777" w:rsidR="00D55656" w:rsidRDefault="00D55656">
      <w:pPr>
        <w:spacing w:after="80"/>
      </w:pPr>
    </w:p>
    <w:p w14:paraId="4E519B8D" w14:textId="77777777" w:rsidR="00D55656" w:rsidRDefault="00000000">
      <w:pPr>
        <w:pStyle w:val="Heading2"/>
      </w:pPr>
      <w:r>
        <w:t>4.5  ngrok Remote Access</w:t>
      </w:r>
    </w:p>
    <w:p w14:paraId="2BC95FA5" w14:textId="77777777" w:rsidR="00D55656" w:rsidRDefault="00000000">
      <w:pPr>
        <w:spacing w:before="60" w:after="100"/>
      </w:pPr>
      <w:r>
        <w:rPr>
          <w:color w:val="000000"/>
        </w:rPr>
        <w:t>The start_ngrok.ps1 script uses a fixed ngrok domain. If you use a different ngrok account or domain, edit the command in start_ngrok.ps1:</w:t>
      </w:r>
    </w:p>
    <w:p w14:paraId="6766F43D" w14:textId="77777777" w:rsidR="00D5565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B5797"/>
          <w:sz w:val="20"/>
          <w:szCs w:val="20"/>
        </w:rPr>
        <w:t>ngrok http 8501 --domain=your-domain.ngrok-free.dev --pooling-enabled=true</w:t>
      </w:r>
    </w:p>
    <w:p w14:paraId="73B4A3F2" w14:textId="77777777" w:rsidR="00D55656" w:rsidRDefault="00D55656">
      <w:pPr>
        <w:spacing w:after="60"/>
      </w:pPr>
    </w:p>
    <w:p w14:paraId="7402684E" w14:textId="77777777" w:rsidR="00D55656" w:rsidRDefault="00000000">
      <w:pPr>
        <w:spacing w:before="60" w:after="100"/>
      </w:pPr>
      <w:r>
        <w:rPr>
          <w:color w:val="000000"/>
        </w:rPr>
        <w:t>If ngrok is not installed or not required, the launch_flare.bat Window 2 can simply be closed; Streamlit continues to run on localhost:8501 regardless.</w:t>
      </w:r>
    </w:p>
    <w:p w14:paraId="1B688009" w14:textId="77777777" w:rsidR="00D55656" w:rsidRDefault="00D55656">
      <w:pPr>
        <w:spacing w:after="120"/>
      </w:pPr>
    </w:p>
    <w:p w14:paraId="13048AF3" w14:textId="77777777" w:rsidR="00D55656" w:rsidRDefault="00D55656">
      <w:pPr>
        <w:pBdr>
          <w:bottom w:val="single" w:sz="6" w:space="1" w:color="2E75B6"/>
        </w:pBdr>
        <w:spacing w:before="100" w:after="100"/>
      </w:pPr>
    </w:p>
    <w:p w14:paraId="3053502A" w14:textId="77777777" w:rsidR="00D55656" w:rsidRDefault="00D55656">
      <w:pPr>
        <w:spacing w:after="80"/>
      </w:pPr>
    </w:p>
    <w:p w14:paraId="07372477" w14:textId="77777777" w:rsidR="00D55656" w:rsidRDefault="00000000">
      <w:pPr>
        <w:pStyle w:val="Heading1"/>
      </w:pPr>
      <w:r>
        <w:t>5  Available Cases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3860"/>
        <w:gridCol w:w="2900"/>
      </w:tblGrid>
      <w:tr w:rsidR="00D55656" w14:paraId="02E8F332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EAE76" w14:textId="77777777" w:rsidR="00D55656" w:rsidRDefault="00000000">
            <w:r>
              <w:rPr>
                <w:b/>
                <w:bCs/>
                <w:color w:val="FFFFFF"/>
                <w:sz w:val="20"/>
                <w:szCs w:val="20"/>
              </w:rPr>
              <w:t>Case Name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7DEC7" w14:textId="77777777" w:rsidR="00D55656" w:rsidRDefault="00000000">
            <w:r>
              <w:rPr>
                <w:b/>
                <w:bCs/>
                <w:color w:val="FFFFFF"/>
                <w:sz w:val="20"/>
                <w:szCs w:val="20"/>
              </w:rPr>
              <w:t>Description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2A4013" w14:textId="77777777" w:rsidR="00D55656" w:rsidRDefault="00000000">
            <w:r>
              <w:rPr>
                <w:b/>
                <w:bCs/>
                <w:color w:val="FFFFFF"/>
                <w:sz w:val="20"/>
                <w:szCs w:val="20"/>
              </w:rPr>
              <w:t>Category</w:t>
            </w:r>
          </w:p>
        </w:tc>
      </w:tr>
      <w:tr w:rsidR="00D55656" w14:paraId="6C2472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DC673EB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CaseSteadyState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59E567" w14:textId="77777777" w:rsidR="00D55656" w:rsidRDefault="00000000">
            <w:r>
              <w:rPr>
                <w:color w:val="000000"/>
                <w:sz w:val="20"/>
                <w:szCs w:val="20"/>
              </w:rPr>
              <w:t>Full-power steady-state baseline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0C26187" w14:textId="77777777" w:rsidR="00D55656" w:rsidRDefault="00000000">
            <w:r>
              <w:rPr>
                <w:color w:val="595959"/>
                <w:sz w:val="20"/>
                <w:szCs w:val="20"/>
              </w:rPr>
              <w:t>Verification</w:t>
            </w:r>
          </w:p>
        </w:tc>
      </w:tr>
      <w:tr w:rsidR="00D55656" w14:paraId="0468061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D42D050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CaseSS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3E7823" w14:textId="77777777" w:rsidR="00D55656" w:rsidRDefault="00000000">
            <w:r>
              <w:rPr>
                <w:color w:val="000000"/>
                <w:sz w:val="20"/>
                <w:szCs w:val="20"/>
              </w:rPr>
              <w:t>Sealed RCS at power (no SG, no break)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939FD8" w14:textId="77777777" w:rsidR="00D55656" w:rsidRDefault="00000000">
            <w:r>
              <w:rPr>
                <w:color w:val="595959"/>
                <w:sz w:val="20"/>
                <w:szCs w:val="20"/>
              </w:rPr>
              <w:t>Verification</w:t>
            </w:r>
          </w:p>
        </w:tc>
      </w:tr>
      <w:tr w:rsidR="00D55656" w14:paraId="432E685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5BEC4C0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CaseNull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28EC129" w14:textId="77777777" w:rsidR="00D55656" w:rsidRDefault="00000000">
            <w:r>
              <w:rPr>
                <w:color w:val="000000"/>
                <w:sz w:val="20"/>
                <w:szCs w:val="20"/>
              </w:rPr>
              <w:t>Null case — no heat source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994F957" w14:textId="77777777" w:rsidR="00D55656" w:rsidRDefault="00000000">
            <w:r>
              <w:rPr>
                <w:color w:val="595959"/>
                <w:sz w:val="20"/>
                <w:szCs w:val="20"/>
              </w:rPr>
              <w:t>Verification</w:t>
            </w:r>
          </w:p>
        </w:tc>
      </w:tr>
      <w:tr w:rsidR="00D55656" w14:paraId="1332BC0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66543AB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CaseCore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E1D934" w14:textId="77777777" w:rsidR="00D55656" w:rsidRDefault="00000000">
            <w:r>
              <w:rPr>
                <w:color w:val="000000"/>
                <w:sz w:val="20"/>
                <w:szCs w:val="20"/>
              </w:rPr>
              <w:t>Core heat transfer verification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45670D0" w14:textId="77777777" w:rsidR="00D55656" w:rsidRDefault="00000000">
            <w:r>
              <w:rPr>
                <w:color w:val="595959"/>
                <w:sz w:val="20"/>
                <w:szCs w:val="20"/>
              </w:rPr>
              <w:t>Verification</w:t>
            </w:r>
          </w:p>
        </w:tc>
      </w:tr>
      <w:tr w:rsidR="00D55656" w14:paraId="0360E14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C62F6B6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CaseCoreDNBR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9F6C20" w14:textId="77777777" w:rsidR="00D55656" w:rsidRDefault="00000000">
            <w:r>
              <w:rPr>
                <w:color w:val="000000"/>
                <w:sz w:val="20"/>
                <w:szCs w:val="20"/>
              </w:rPr>
              <w:t>DNBR tracking with core model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03D074" w14:textId="77777777" w:rsidR="00D55656" w:rsidRDefault="00000000">
            <w:r>
              <w:rPr>
                <w:color w:val="595959"/>
                <w:sz w:val="20"/>
                <w:szCs w:val="20"/>
              </w:rPr>
              <w:t>Verification</w:t>
            </w:r>
          </w:p>
        </w:tc>
      </w:tr>
      <w:tr w:rsidR="00D55656" w14:paraId="33BBC06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AE8921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CaseDNBR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CF7CE5" w14:textId="77777777" w:rsidR="00D55656" w:rsidRDefault="00000000">
            <w:r>
              <w:rPr>
                <w:color w:val="000000"/>
                <w:sz w:val="20"/>
                <w:szCs w:val="20"/>
              </w:rPr>
              <w:t>DNB-initiated film boiling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2F74917" w14:textId="77777777" w:rsidR="00D55656" w:rsidRDefault="00000000">
            <w:r>
              <w:rPr>
                <w:color w:val="595959"/>
                <w:sz w:val="20"/>
                <w:szCs w:val="20"/>
              </w:rPr>
              <w:t>DBE</w:t>
            </w:r>
          </w:p>
        </w:tc>
      </w:tr>
      <w:tr w:rsidR="00D55656" w14:paraId="1058C3DE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D159CE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CasePump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E6F0FA0" w14:textId="77777777" w:rsidR="00D55656" w:rsidRDefault="00000000">
            <w:r>
              <w:rPr>
                <w:color w:val="000000"/>
                <w:sz w:val="20"/>
                <w:szCs w:val="20"/>
              </w:rPr>
              <w:t>Pump coastdown only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B73427" w14:textId="77777777" w:rsidR="00D55656" w:rsidRDefault="00000000">
            <w:r>
              <w:rPr>
                <w:color w:val="595959"/>
                <w:sz w:val="20"/>
                <w:szCs w:val="20"/>
              </w:rPr>
              <w:t>AOO</w:t>
            </w:r>
          </w:p>
        </w:tc>
      </w:tr>
      <w:tr w:rsidR="00D55656" w14:paraId="6A10C25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85ECD54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CaseCoast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7F7D367" w14:textId="77777777" w:rsidR="00D55656" w:rsidRDefault="00000000">
            <w:r>
              <w:rPr>
                <w:color w:val="000000"/>
                <w:sz w:val="20"/>
                <w:szCs w:val="20"/>
              </w:rPr>
              <w:t>Loss of forced flow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75DF9F" w14:textId="77777777" w:rsidR="00D55656" w:rsidRDefault="00000000">
            <w:r>
              <w:rPr>
                <w:color w:val="595959"/>
                <w:sz w:val="20"/>
                <w:szCs w:val="20"/>
              </w:rPr>
              <w:t>AOO</w:t>
            </w:r>
          </w:p>
        </w:tc>
      </w:tr>
      <w:tr w:rsidR="00D55656" w14:paraId="6229D4E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FFD16F8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CaseBlowdown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66EFE0" w14:textId="77777777" w:rsidR="00D55656" w:rsidRDefault="00000000">
            <w:r>
              <w:rPr>
                <w:color w:val="000000"/>
                <w:sz w:val="20"/>
                <w:szCs w:val="20"/>
              </w:rPr>
              <w:t>Small-break blowdown (SBLOCA)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70D3EAA" w14:textId="77777777" w:rsidR="00D55656" w:rsidRDefault="00000000">
            <w:r>
              <w:rPr>
                <w:color w:val="595959"/>
                <w:sz w:val="20"/>
                <w:szCs w:val="20"/>
              </w:rPr>
              <w:t>DBE</w:t>
            </w:r>
          </w:p>
        </w:tc>
      </w:tr>
      <w:tr w:rsidR="00D55656" w14:paraId="511C431A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D87C66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CaseLBLOCA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1294BE5" w14:textId="77777777" w:rsidR="00D55656" w:rsidRDefault="00000000">
            <w:r>
              <w:rPr>
                <w:color w:val="000000"/>
                <w:sz w:val="20"/>
                <w:szCs w:val="20"/>
              </w:rPr>
              <w:t>Large-break LOCA — Bromley HTC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85146F7" w14:textId="77777777" w:rsidR="00D55656" w:rsidRDefault="00000000">
            <w:r>
              <w:rPr>
                <w:color w:val="595959"/>
                <w:sz w:val="20"/>
                <w:szCs w:val="20"/>
              </w:rPr>
              <w:t>DBE</w:t>
            </w:r>
          </w:p>
        </w:tc>
      </w:tr>
      <w:tr w:rsidR="00D55656" w14:paraId="2A7BFA58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4472BD4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CaseLBLOCA_cold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9692B0B" w14:textId="77777777" w:rsidR="00D55656" w:rsidRDefault="00000000">
            <w:r>
              <w:rPr>
                <w:color w:val="000000"/>
                <w:sz w:val="20"/>
                <w:szCs w:val="20"/>
              </w:rPr>
              <w:t>Large-break LOCA, cold-leg model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A54CB1" w14:textId="77777777" w:rsidR="00D55656" w:rsidRDefault="00000000">
            <w:r>
              <w:rPr>
                <w:color w:val="595959"/>
                <w:sz w:val="20"/>
                <w:szCs w:val="20"/>
              </w:rPr>
              <w:t>DBE</w:t>
            </w:r>
          </w:p>
        </w:tc>
      </w:tr>
      <w:tr w:rsidR="00D55656" w14:paraId="096E531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3FC5DA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lastRenderedPageBreak/>
              <w:t>CaseLBLOCA_hot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962BC4" w14:textId="77777777" w:rsidR="00D55656" w:rsidRDefault="00000000">
            <w:r>
              <w:rPr>
                <w:color w:val="000000"/>
                <w:sz w:val="20"/>
                <w:szCs w:val="20"/>
              </w:rPr>
              <w:t>Large-break LOCA, hot-leg model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9C383" w14:textId="77777777" w:rsidR="00D55656" w:rsidRDefault="00000000">
            <w:r>
              <w:rPr>
                <w:color w:val="595959"/>
                <w:sz w:val="20"/>
                <w:szCs w:val="20"/>
              </w:rPr>
              <w:t>DBE</w:t>
            </w:r>
          </w:p>
        </w:tc>
      </w:tr>
      <w:tr w:rsidR="00D55656" w14:paraId="46F76ED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876F677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CaseFullLOCA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DA3442" w14:textId="77777777" w:rsidR="00D55656" w:rsidRDefault="00000000">
            <w:r>
              <w:rPr>
                <w:color w:val="000000"/>
                <w:sz w:val="20"/>
                <w:szCs w:val="20"/>
              </w:rPr>
              <w:t>Double-ended guillotine LOCA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C139992" w14:textId="77777777" w:rsidR="00D55656" w:rsidRDefault="00000000">
            <w:r>
              <w:rPr>
                <w:color w:val="595959"/>
                <w:sz w:val="20"/>
                <w:szCs w:val="20"/>
              </w:rPr>
              <w:t>DBE</w:t>
            </w:r>
          </w:p>
        </w:tc>
      </w:tr>
      <w:tr w:rsidR="00D55656" w14:paraId="477B7FC9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D636700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CaseECCS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9733662" w14:textId="77777777" w:rsidR="00D55656" w:rsidRDefault="00000000">
            <w:r>
              <w:rPr>
                <w:color w:val="000000"/>
                <w:sz w:val="20"/>
                <w:szCs w:val="20"/>
              </w:rPr>
              <w:t>ECCS injection and reflood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3F9F6BD" w14:textId="77777777" w:rsidR="00D55656" w:rsidRDefault="00000000">
            <w:r>
              <w:rPr>
                <w:color w:val="595959"/>
                <w:sz w:val="20"/>
                <w:szCs w:val="20"/>
              </w:rPr>
              <w:t>DBE</w:t>
            </w:r>
          </w:p>
        </w:tc>
      </w:tr>
      <w:tr w:rsidR="00D55656" w14:paraId="0D11936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E214AA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CaseMSLB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3FA502" w14:textId="77777777" w:rsidR="00D55656" w:rsidRDefault="00000000">
            <w:r>
              <w:rPr>
                <w:color w:val="000000"/>
                <w:sz w:val="20"/>
                <w:szCs w:val="20"/>
              </w:rPr>
              <w:t>Main steam line break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AA231C" w14:textId="77777777" w:rsidR="00D55656" w:rsidRDefault="00000000">
            <w:r>
              <w:rPr>
                <w:color w:val="595959"/>
                <w:sz w:val="20"/>
                <w:szCs w:val="20"/>
              </w:rPr>
              <w:t>DBE</w:t>
            </w:r>
          </w:p>
        </w:tc>
      </w:tr>
      <w:tr w:rsidR="00D55656" w14:paraId="2A3A4194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651CDE1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CaseRIA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B5438A9" w14:textId="77777777" w:rsidR="00D55656" w:rsidRDefault="00000000">
            <w:r>
              <w:rPr>
                <w:color w:val="000000"/>
                <w:sz w:val="20"/>
                <w:szCs w:val="20"/>
              </w:rPr>
              <w:t>Reactivity insertion accident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90E720E" w14:textId="77777777" w:rsidR="00D55656" w:rsidRDefault="00000000">
            <w:r>
              <w:rPr>
                <w:color w:val="595959"/>
                <w:sz w:val="20"/>
                <w:szCs w:val="20"/>
              </w:rPr>
              <w:t>DBE</w:t>
            </w:r>
          </w:p>
        </w:tc>
      </w:tr>
      <w:tr w:rsidR="00D55656" w14:paraId="6E2A758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F290FA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CaseRodEject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FB081DD" w14:textId="77777777" w:rsidR="00D55656" w:rsidRDefault="00000000">
            <w:r>
              <w:rPr>
                <w:color w:val="000000"/>
                <w:sz w:val="20"/>
                <w:szCs w:val="20"/>
              </w:rPr>
              <w:t>Control rod ejection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172DA38" w14:textId="77777777" w:rsidR="00D55656" w:rsidRDefault="00000000">
            <w:r>
              <w:rPr>
                <w:color w:val="595959"/>
                <w:sz w:val="20"/>
                <w:szCs w:val="20"/>
              </w:rPr>
              <w:t>DBE</w:t>
            </w:r>
          </w:p>
        </w:tc>
      </w:tr>
      <w:tr w:rsidR="00D55656" w14:paraId="6E61D30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AA390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CaseLOHS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D91B316" w14:textId="77777777" w:rsidR="00D55656" w:rsidRDefault="00000000">
            <w:r>
              <w:rPr>
                <w:color w:val="000000"/>
                <w:sz w:val="20"/>
                <w:szCs w:val="20"/>
              </w:rPr>
              <w:t>Loss of heat sink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9042DC" w14:textId="77777777" w:rsidR="00D55656" w:rsidRDefault="00000000">
            <w:r>
              <w:rPr>
                <w:color w:val="595959"/>
                <w:sz w:val="20"/>
                <w:szCs w:val="20"/>
              </w:rPr>
              <w:t>AOO/DBE</w:t>
            </w:r>
          </w:p>
        </w:tc>
      </w:tr>
      <w:tr w:rsidR="00D55656" w14:paraId="2A3F229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9E99CF8" w14:textId="77777777" w:rsidR="00D55656" w:rsidRDefault="00000000">
            <w:r>
              <w:rPr>
                <w:rFonts w:ascii="Courier New" w:eastAsia="Courier New" w:hAnsi="Courier New" w:cs="Courier New"/>
                <w:color w:val="2B5797"/>
                <w:sz w:val="18"/>
                <w:szCs w:val="18"/>
              </w:rPr>
              <w:t>CaseStartup</w:t>
            </w:r>
          </w:p>
        </w:tc>
        <w:tc>
          <w:tcPr>
            <w:tcW w:w="38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379F73" w14:textId="77777777" w:rsidR="00D55656" w:rsidRDefault="00000000">
            <w:r>
              <w:rPr>
                <w:color w:val="000000"/>
                <w:sz w:val="20"/>
                <w:szCs w:val="20"/>
              </w:rPr>
              <w:t>Reactivity-driven power ascension (HZP to rated)</w:t>
            </w:r>
          </w:p>
        </w:tc>
        <w:tc>
          <w:tcPr>
            <w:tcW w:w="29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2F2F2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ECD1F3" w14:textId="77777777" w:rsidR="00D55656" w:rsidRDefault="00000000">
            <w:r>
              <w:rPr>
                <w:color w:val="595959"/>
                <w:sz w:val="20"/>
                <w:szCs w:val="20"/>
              </w:rPr>
              <w:t>AOO</w:t>
            </w:r>
          </w:p>
        </w:tc>
      </w:tr>
    </w:tbl>
    <w:p w14:paraId="531E76A9" w14:textId="77777777" w:rsidR="00D55656" w:rsidRDefault="00D556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5656" w14:paraId="078B449C" w14:textId="77777777"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52BB04A4" w14:textId="77777777" w:rsidR="00D55656" w:rsidRDefault="00000000">
            <w:r>
              <w:rPr>
                <w:b/>
                <w:bCs/>
                <w:color w:val="1B3A5C"/>
                <w:sz w:val="20"/>
                <w:szCs w:val="20"/>
              </w:rPr>
              <w:t>Output files</w:t>
            </w:r>
          </w:p>
          <w:p w14:paraId="6BADD9D9" w14:textId="77777777" w:rsidR="00D55656" w:rsidRDefault="00000000">
            <w:pPr>
              <w:spacing w:before="40" w:after="40"/>
            </w:pPr>
            <w:r>
              <w:t>Each case writes CaseName_out.xlsx and CaseName_out.csv to the run directory. The Simulator UI Run All Cases mode writes each case to its own timestamped subdirectory (sim_CaseName_YYYYMMDD_HHMMSS).</w:t>
            </w:r>
          </w:p>
        </w:tc>
      </w:tr>
    </w:tbl>
    <w:p w14:paraId="04D3C202" w14:textId="77777777" w:rsidR="00D55656" w:rsidRDefault="00D55656">
      <w:pPr>
        <w:spacing w:after="120"/>
      </w:pPr>
    </w:p>
    <w:p w14:paraId="4AC67615" w14:textId="77777777" w:rsidR="00D55656" w:rsidRDefault="00D55656">
      <w:pPr>
        <w:pBdr>
          <w:bottom w:val="single" w:sz="6" w:space="1" w:color="2E75B6"/>
        </w:pBdr>
        <w:spacing w:before="100" w:after="100"/>
      </w:pPr>
    </w:p>
    <w:p w14:paraId="3AACD5AD" w14:textId="77777777" w:rsidR="00D55656" w:rsidRDefault="00D55656">
      <w:pPr>
        <w:spacing w:after="80"/>
      </w:pPr>
    </w:p>
    <w:p w14:paraId="138E23B8" w14:textId="77777777" w:rsidR="00D55656" w:rsidRDefault="00000000">
      <w:pPr>
        <w:pStyle w:val="Heading1"/>
      </w:pPr>
      <w:r>
        <w:t>6  Tool Reference</w:t>
      </w:r>
    </w:p>
    <w:p w14:paraId="4EFD0377" w14:textId="77777777" w:rsidR="00D55656" w:rsidRDefault="00000000">
      <w:pPr>
        <w:pStyle w:val="Heading2"/>
      </w:pPr>
      <w:r>
        <w:t>6.1  FLARE Home  (flare_home.py)</w:t>
      </w:r>
    </w:p>
    <w:p w14:paraId="5B7AB9DB" w14:textId="77777777" w:rsidR="00D55656" w:rsidRDefault="00000000">
      <w:pPr>
        <w:spacing w:before="60" w:after="100"/>
      </w:pPr>
      <w:r>
        <w:rPr>
          <w:color w:val="000000"/>
        </w:rPr>
        <w:t>Navigation hub and entry point. Provides links to all tools, a configurable work-directory selector, and the FLARE Assistant AI chat. The FLARE Assistant uses the Anthropic Claude API with a system prompt that incorporates the Code Theory Manual, making it capable of answering detailed questions about the physics models, input parameters, and regulatory basis.</w:t>
      </w:r>
    </w:p>
    <w:p w14:paraId="0E38E74B" w14:textId="77777777" w:rsidR="00D55656" w:rsidRDefault="00D55656">
      <w:pPr>
        <w:spacing w:after="60"/>
      </w:pPr>
    </w:p>
    <w:p w14:paraId="380DEED4" w14:textId="77777777" w:rsidR="00D55656" w:rsidRDefault="00000000">
      <w:pPr>
        <w:pStyle w:val="Heading2"/>
      </w:pPr>
      <w:r>
        <w:t>6.2  PWR Simulator  (flare_ui.py)</w:t>
      </w:r>
    </w:p>
    <w:p w14:paraId="099018E8" w14:textId="77777777" w:rsidR="00D55656" w:rsidRDefault="00000000">
      <w:pPr>
        <w:spacing w:before="60" w:after="100"/>
      </w:pPr>
      <w:r>
        <w:rPr>
          <w:color w:val="000000"/>
        </w:rPr>
        <w:t>Interactive case setup and single-case or batch execution. Key features:</w:t>
      </w:r>
    </w:p>
    <w:p w14:paraId="7818203E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Sidebar parameter overrides applied on top of the base case input deck</w:t>
      </w:r>
    </w:p>
    <w:p w14:paraId="5099F1EB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Fast mode (--no-figures) toggle for rapid screening runs</w:t>
      </w:r>
    </w:p>
    <w:p w14:paraId="3CE2A6E7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Run All Cases mode — executes all Case*_in.xlsx files via the durable batch worker (flare_sim_batch_worker.py), surviving browser disconnects</w:t>
      </w:r>
    </w:p>
    <w:p w14:paraId="5E29C049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Interactive Plotly output charts with zoom, pan, and export</w:t>
      </w:r>
    </w:p>
    <w:p w14:paraId="02C29E98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AI Event Narrative — detail-level slider (Brief / Standard / Detailed) generating a technical summary of the transient progression</w:t>
      </w:r>
    </w:p>
    <w:p w14:paraId="7F4ADA2C" w14:textId="77777777" w:rsidR="00D55656" w:rsidRDefault="00D55656">
      <w:pPr>
        <w:spacing w:after="60"/>
      </w:pPr>
    </w:p>
    <w:p w14:paraId="75A0C996" w14:textId="77777777" w:rsidR="00D55656" w:rsidRDefault="00000000">
      <w:pPr>
        <w:pStyle w:val="Heading2"/>
      </w:pPr>
      <w:r>
        <w:t>6.3  Uncertainty Analysis  (flare_ua.py)</w:t>
      </w:r>
    </w:p>
    <w:p w14:paraId="34627D26" w14:textId="77777777" w:rsidR="00D55656" w:rsidRDefault="00000000">
      <w:pPr>
        <w:spacing w:before="60" w:after="100"/>
      </w:pPr>
      <w:r>
        <w:rPr>
          <w:color w:val="000000"/>
        </w:rPr>
        <w:t>Monte Carlo BEPU (Best Estimate Plus Uncertainty) analysis per 10 CFR 50.46(b). Key features:</w:t>
      </w:r>
    </w:p>
    <w:p w14:paraId="4167E5CF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Configurable sampling distributions read from flare_ua_variables.json (execution-time catalogue)</w:t>
      </w:r>
    </w:p>
    <w:p w14:paraId="49E80938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Fast mode default ON; previous run reload from sidebar</w:t>
      </w:r>
    </w:p>
    <w:p w14:paraId="65B68D12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Results tab: scalar statistics (mean, std, p95, max), tornado chart of Pearson correlations</w:t>
      </w:r>
    </w:p>
    <w:p w14:paraId="274EE2AD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AI Analysis Narrative — summarises the statistical spread, dominant input sensitivities, and 95th-percentile safety significance</w:t>
      </w:r>
    </w:p>
    <w:p w14:paraId="185AD959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Durable execution via flare_ua_worker.py — runs survive browser disconnects</w:t>
      </w:r>
    </w:p>
    <w:p w14:paraId="7050DE48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Wilks criterion: N ≥ 59 for one-sided 95/95, N ≥ 93 for two-sided</w:t>
      </w:r>
    </w:p>
    <w:p w14:paraId="696C5DC6" w14:textId="77777777" w:rsidR="00D55656" w:rsidRDefault="00D55656">
      <w:pPr>
        <w:spacing w:after="60"/>
      </w:pPr>
    </w:p>
    <w:p w14:paraId="7D566B3D" w14:textId="77777777" w:rsidR="00D55656" w:rsidRDefault="00000000">
      <w:pPr>
        <w:pStyle w:val="Heading2"/>
      </w:pPr>
      <w:r>
        <w:t>6.4  Risk Assessment  (flare_risk.py)</w:t>
      </w:r>
    </w:p>
    <w:p w14:paraId="775CFC17" w14:textId="77777777" w:rsidR="00D55656" w:rsidRDefault="00000000">
      <w:pPr>
        <w:spacing w:before="60" w:after="100"/>
      </w:pPr>
      <w:r>
        <w:rPr>
          <w:color w:val="000000"/>
        </w:rPr>
        <w:t>Frequency-Consequence (F-C) chart tool per NEI 18-04 Rev. 1 design objective. Key features:</w:t>
      </w:r>
    </w:p>
    <w:p w14:paraId="45400527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Case library management and persistent frequency assignment (flare_risk_freqs.json)</w:t>
      </w:r>
    </w:p>
    <w:p w14:paraId="44127A51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Automatic dose aggregation: D_total = D_accident + D_iodine-spike</w:t>
      </w:r>
    </w:p>
    <w:p w14:paraId="13EB4467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F-C boundary enforcement: AOO (≥10⁻²/yr, ≤1 rem), DBE (≥10⁻⁴/yr, ≤25 rem), BDBE (≥5×10⁻⁷/yr, ≤1000 rem)</w:t>
      </w:r>
    </w:p>
    <w:p w14:paraId="43ABE821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AI Risk Assessment Narrative — evaluates F-C positioning, category compliance, dose margin to limits, and PRA significance</w:t>
      </w:r>
    </w:p>
    <w:p w14:paraId="34F5031F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Durable execution via flare_risk_worker.py</w:t>
      </w:r>
    </w:p>
    <w:p w14:paraId="36857A87" w14:textId="77777777" w:rsidR="00D55656" w:rsidRDefault="00D55656">
      <w:pPr>
        <w:spacing w:after="60"/>
      </w:pPr>
    </w:p>
    <w:p w14:paraId="39BA64B6" w14:textId="77777777" w:rsidR="00D55656" w:rsidRDefault="00000000">
      <w:pPr>
        <w:pStyle w:val="Heading2"/>
      </w:pPr>
      <w:r>
        <w:t>6.5  Model Editor  (flare_model_editor.py)</w:t>
      </w:r>
    </w:p>
    <w:p w14:paraId="3EB66186" w14:textId="77777777" w:rsidR="00D55656" w:rsidRDefault="00000000">
      <w:pPr>
        <w:spacing w:before="60" w:after="100"/>
      </w:pPr>
      <w:r>
        <w:rPr>
          <w:color w:val="000000"/>
        </w:rPr>
        <w:t>Interactive Excel input deck creation and editing. Supports import and resampling of existing input files, direct cell editing of the command block, and time-series table construction. Saves to CaseName_in.xlsx in the FLARE working directory.</w:t>
      </w:r>
    </w:p>
    <w:p w14:paraId="75C82F7D" w14:textId="77777777" w:rsidR="00D55656" w:rsidRDefault="00D55656">
      <w:pPr>
        <w:spacing w:after="60"/>
      </w:pPr>
    </w:p>
    <w:p w14:paraId="1BD2B823" w14:textId="77777777" w:rsidR="00D55656" w:rsidRDefault="00000000">
      <w:pPr>
        <w:pStyle w:val="Heading2"/>
      </w:pPr>
      <w:r>
        <w:t>6.6  Plant Analyzer  (flare_analyzer.py)</w:t>
      </w:r>
    </w:p>
    <w:p w14:paraId="7DEED594" w14:textId="77777777" w:rsidR="00D55656" w:rsidRDefault="00000000">
      <w:pPr>
        <w:spacing w:before="60" w:after="100"/>
      </w:pPr>
      <w:r>
        <w:rPr>
          <w:color w:val="000000"/>
        </w:rPr>
        <w:t>Animated SVG diagram of the primary system that replays a saved CSV output file timestep by timestep. Visual indicators for pump status, ECCS injection, PORV state, film boiling, and rod failures. Useful for qualitative review of accident progression.</w:t>
      </w:r>
    </w:p>
    <w:p w14:paraId="4E8477D1" w14:textId="77777777" w:rsidR="00D55656" w:rsidRDefault="00D55656">
      <w:pPr>
        <w:spacing w:after="120"/>
      </w:pPr>
    </w:p>
    <w:p w14:paraId="4AF559E0" w14:textId="77777777" w:rsidR="00D55656" w:rsidRDefault="00D55656">
      <w:pPr>
        <w:pBdr>
          <w:bottom w:val="single" w:sz="6" w:space="1" w:color="2E75B6"/>
        </w:pBdr>
        <w:spacing w:before="100" w:after="100"/>
      </w:pPr>
    </w:p>
    <w:p w14:paraId="4185D51F" w14:textId="77777777" w:rsidR="00D55656" w:rsidRDefault="00D55656">
      <w:pPr>
        <w:spacing w:after="80"/>
      </w:pPr>
    </w:p>
    <w:p w14:paraId="464DCB92" w14:textId="77777777" w:rsidR="00D55656" w:rsidRDefault="00000000">
      <w:pPr>
        <w:pStyle w:val="Heading1"/>
      </w:pPr>
      <w:r>
        <w:t>7  Configuration Reference</w:t>
      </w:r>
    </w:p>
    <w:p w14:paraId="31877A8E" w14:textId="77777777" w:rsidR="00D55656" w:rsidRDefault="00000000">
      <w:pPr>
        <w:spacing w:before="60" w:after="100"/>
      </w:pPr>
      <w:r>
        <w:rPr>
          <w:color w:val="000000"/>
        </w:rPr>
        <w:t>FLARE reads optional configuration from flare_config.txt in the FLARE working directory. The file uses a simple key = value format; lines beginning with # are comments.</w:t>
      </w:r>
    </w:p>
    <w:p w14:paraId="35755D3F" w14:textId="77777777" w:rsidR="00D55656" w:rsidRDefault="00D556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55656" w14:paraId="123FE8CA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87148C" w14:textId="77777777" w:rsidR="00D55656" w:rsidRDefault="00000000">
            <w:r>
              <w:rPr>
                <w:b/>
                <w:bCs/>
                <w:color w:val="FFFFFF"/>
              </w:rPr>
              <w:t>Key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C36D2" w14:textId="77777777" w:rsidR="00D55656" w:rsidRDefault="00000000">
            <w:r>
              <w:rPr>
                <w:color w:val="FFFFFF"/>
              </w:rPr>
              <w:t>Description / Default</w:t>
            </w:r>
          </w:p>
        </w:tc>
      </w:tr>
      <w:tr w:rsidR="00D55656" w14:paraId="5903005F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D24056" w14:textId="77777777" w:rsidR="00D55656" w:rsidRDefault="00000000">
            <w:r>
              <w:rPr>
                <w:b/>
                <w:bCs/>
                <w:color w:val="1B3A5C"/>
              </w:rPr>
              <w:t>ANTHROPIC_API_KEY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FAEA7F" w14:textId="77777777" w:rsidR="00D55656" w:rsidRDefault="00000000">
            <w:r>
              <w:rPr>
                <w:color w:val="000000"/>
              </w:rPr>
              <w:t>Anthropic API key for AI narrative features. Also accepted from the ANTHROPIC_API_KEY environment variable or the FLARE Home sidebar.</w:t>
            </w:r>
          </w:p>
        </w:tc>
      </w:tr>
      <w:tr w:rsidR="00D55656" w14:paraId="32EC901D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322EA0" w14:textId="77777777" w:rsidR="00D55656" w:rsidRDefault="00000000">
            <w:r>
              <w:rPr>
                <w:b/>
                <w:bCs/>
                <w:color w:val="1B3A5C"/>
              </w:rPr>
              <w:t>ANTHROPIC_MODEL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3A278" w14:textId="77777777" w:rsidR="00D55656" w:rsidRDefault="00000000">
            <w:r>
              <w:rPr>
                <w:color w:val="000000"/>
              </w:rPr>
              <w:t>Claude model to use (default: claude-sonnet-4-6)</w:t>
            </w:r>
          </w:p>
        </w:tc>
      </w:tr>
    </w:tbl>
    <w:p w14:paraId="38617D0E" w14:textId="77777777" w:rsidR="00D55656" w:rsidRDefault="00D55656">
      <w:pPr>
        <w:spacing w:after="80"/>
      </w:pPr>
    </w:p>
    <w:p w14:paraId="0F0757BB" w14:textId="77777777" w:rsidR="00D55656" w:rsidRDefault="00000000">
      <w:pPr>
        <w:spacing w:before="60" w:after="100"/>
      </w:pPr>
      <w:r>
        <w:rPr>
          <w:color w:val="000000"/>
        </w:rPr>
        <w:t>Example flare_config.txt:</w:t>
      </w:r>
    </w:p>
    <w:p w14:paraId="27BD6C03" w14:textId="77777777" w:rsidR="00D5565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B5797"/>
          <w:sz w:val="20"/>
          <w:szCs w:val="20"/>
        </w:rPr>
        <w:t>ANTHROPIC_API_KEY = sk-ant-api03-...</w:t>
      </w:r>
    </w:p>
    <w:p w14:paraId="28E58915" w14:textId="77777777" w:rsidR="00D55656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2B5797"/>
          <w:sz w:val="20"/>
          <w:szCs w:val="20"/>
        </w:rPr>
        <w:t>ANTHROPIC_MODEL   = claude-sonnet-4-6</w:t>
      </w:r>
    </w:p>
    <w:p w14:paraId="08C8A3E1" w14:textId="77777777" w:rsidR="00D55656" w:rsidRDefault="00D55656">
      <w:pPr>
        <w:spacing w:after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D55656" w14:paraId="4FD289BD" w14:textId="77777777">
        <w:tc>
          <w:tcPr>
            <w:tcW w:w="9360" w:type="dxa"/>
            <w:tcBorders>
              <w:top w:val="single" w:sz="4" w:space="0" w:color="2E75B6"/>
              <w:left w:val="thick" w:sz="12" w:space="0" w:color="2E75B6"/>
              <w:bottom w:val="single" w:sz="4" w:space="0" w:color="2E75B6"/>
              <w:right w:val="single" w:sz="4" w:space="0" w:color="2E75B6"/>
            </w:tcBorders>
            <w:shd w:val="clear" w:color="auto" w:fill="D5E8F0"/>
            <w:tcMar>
              <w:top w:w="80" w:type="dxa"/>
              <w:left w:w="200" w:type="dxa"/>
              <w:bottom w:w="80" w:type="dxa"/>
              <w:right w:w="120" w:type="dxa"/>
            </w:tcMar>
          </w:tcPr>
          <w:p w14:paraId="14439986" w14:textId="77777777" w:rsidR="00D55656" w:rsidRDefault="00000000">
            <w:r>
              <w:rPr>
                <w:b/>
                <w:bCs/>
                <w:color w:val="1B3A5C"/>
                <w:sz w:val="20"/>
                <w:szCs w:val="20"/>
              </w:rPr>
              <w:t>Security note</w:t>
            </w:r>
          </w:p>
          <w:p w14:paraId="006578A9" w14:textId="77777777" w:rsidR="00D55656" w:rsidRDefault="00000000">
            <w:pPr>
              <w:spacing w:before="40" w:after="40"/>
            </w:pPr>
            <w:r>
              <w:t>flare_config.txt contains a credential. Do not commit it to version control or share it publicly. Add it to .gitignore if the FLARE folder is a git repository.</w:t>
            </w:r>
          </w:p>
        </w:tc>
      </w:tr>
    </w:tbl>
    <w:p w14:paraId="5AFB0727" w14:textId="77777777" w:rsidR="00D55656" w:rsidRDefault="00D55656">
      <w:pPr>
        <w:spacing w:after="120"/>
      </w:pPr>
    </w:p>
    <w:p w14:paraId="6B4E562E" w14:textId="77777777" w:rsidR="00D55656" w:rsidRDefault="00D55656">
      <w:pPr>
        <w:pBdr>
          <w:bottom w:val="single" w:sz="6" w:space="1" w:color="2E75B6"/>
        </w:pBdr>
        <w:spacing w:before="100" w:after="100"/>
      </w:pPr>
    </w:p>
    <w:p w14:paraId="374D1BF2" w14:textId="77777777" w:rsidR="00D55656" w:rsidRDefault="00D55656">
      <w:pPr>
        <w:spacing w:after="80"/>
      </w:pPr>
    </w:p>
    <w:p w14:paraId="2435E8DC" w14:textId="77777777" w:rsidR="00D55656" w:rsidRDefault="00000000">
      <w:pPr>
        <w:pStyle w:val="Heading1"/>
      </w:pPr>
      <w:r>
        <w:t>8  Troubleshooting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6240"/>
      </w:tblGrid>
      <w:tr w:rsidR="00D55656" w14:paraId="2FC458D4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B3A5C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330083" w14:textId="77777777" w:rsidR="00D55656" w:rsidRDefault="00000000">
            <w:r>
              <w:rPr>
                <w:b/>
                <w:bCs/>
                <w:color w:val="FFFFFF"/>
              </w:rPr>
              <w:t>Symptom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75B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A76B19" w14:textId="77777777" w:rsidR="00D55656" w:rsidRDefault="00000000">
            <w:r>
              <w:rPr>
                <w:color w:val="FFFFFF"/>
              </w:rPr>
              <w:t>Resolution</w:t>
            </w:r>
          </w:p>
        </w:tc>
      </w:tr>
      <w:tr w:rsidR="00D55656" w14:paraId="5181EF10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908014" w14:textId="77777777" w:rsidR="00D55656" w:rsidRDefault="00000000">
            <w:r>
              <w:rPr>
                <w:b/>
                <w:bCs/>
                <w:color w:val="1B3A5C"/>
              </w:rPr>
              <w:t>PowerShell blocks .ps1 scripts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8E488C" w14:textId="77777777" w:rsidR="00D55656" w:rsidRDefault="00000000">
            <w:r>
              <w:rPr>
                <w:color w:val="000000"/>
              </w:rPr>
              <w:t>Run: Set-ExecutionPolicy -ExecutionPolicy RemoteSigned -Scope CurrentUser</w:t>
            </w:r>
          </w:p>
        </w:tc>
      </w:tr>
      <w:tr w:rsidR="00D55656" w14:paraId="4E6AFE3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BD083E" w14:textId="77777777" w:rsidR="00D55656" w:rsidRDefault="00000000">
            <w:r>
              <w:rPr>
                <w:b/>
                <w:bCs/>
                <w:color w:val="1B3A5C"/>
              </w:rPr>
              <w:t>python not found after activation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F1D450" w14:textId="77777777" w:rsidR="00D55656" w:rsidRDefault="00000000">
            <w:r>
              <w:rPr>
                <w:color w:val="000000"/>
              </w:rPr>
              <w:t>Re-run start_streamlit.ps1; check flare_env\Scripts\python.exe exists</w:t>
            </w:r>
          </w:p>
        </w:tc>
      </w:tr>
      <w:tr w:rsidR="00D55656" w14:paraId="01703CEE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69037" w14:textId="77777777" w:rsidR="00D55656" w:rsidRDefault="00000000">
            <w:r>
              <w:rPr>
                <w:b/>
                <w:bCs/>
                <w:color w:val="1B3A5C"/>
              </w:rPr>
              <w:t>ModuleNotFoundError on startup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F775D6" w14:textId="77777777" w:rsidR="00D55656" w:rsidRDefault="00000000">
            <w:r>
              <w:rPr>
                <w:color w:val="000000"/>
              </w:rPr>
              <w:t>Re-run the pip install command from Step 3.3 with the environment active</w:t>
            </w:r>
          </w:p>
        </w:tc>
      </w:tr>
      <w:tr w:rsidR="00D55656" w14:paraId="7B6B8D03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DE340D" w14:textId="77777777" w:rsidR="00D55656" w:rsidRDefault="00000000">
            <w:r>
              <w:rPr>
                <w:b/>
                <w:bCs/>
                <w:color w:val="1B3A5C"/>
              </w:rPr>
              <w:t>Streamlit port already in use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FBC66" w14:textId="77777777" w:rsidR="00D55656" w:rsidRDefault="00000000">
            <w:r>
              <w:rPr>
                <w:color w:val="000000"/>
              </w:rPr>
              <w:t>Close the existing Streamlit window, or change port: python -m streamlit run flare_home.py --server.port 8502</w:t>
            </w:r>
          </w:p>
        </w:tc>
      </w:tr>
      <w:tr w:rsidR="00D55656" w14:paraId="6CC78958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0DA4F2" w14:textId="77777777" w:rsidR="00D55656" w:rsidRDefault="00000000">
            <w:r>
              <w:rPr>
                <w:b/>
                <w:bCs/>
                <w:color w:val="1B3A5C"/>
              </w:rPr>
              <w:t>AI narrative: no API key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7DD7AA" w14:textId="77777777" w:rsidR="00D55656" w:rsidRDefault="00000000">
            <w:r>
              <w:rPr>
                <w:color w:val="000000"/>
              </w:rPr>
              <w:t>Add ANTHROPIC_API_KEY to flare_config.txt or set as environment variable</w:t>
            </w:r>
          </w:p>
        </w:tc>
      </w:tr>
      <w:tr w:rsidR="00D55656" w14:paraId="3203A4D9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ECE716" w14:textId="77777777" w:rsidR="00D55656" w:rsidRDefault="00000000">
            <w:r>
              <w:rPr>
                <w:b/>
                <w:bCs/>
                <w:color w:val="1B3A5C"/>
              </w:rPr>
              <w:t>AI narrative: security flag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6A030B" w14:textId="77777777" w:rsidR="00D55656" w:rsidRDefault="00000000">
            <w:r>
              <w:rPr>
                <w:color w:val="000000"/>
              </w:rPr>
              <w:t>False positive — the tool calls api.anthropic.com with an API key. Whitelist the file or domain in your AV/EDR tool</w:t>
            </w:r>
          </w:p>
        </w:tc>
      </w:tr>
      <w:tr w:rsidR="00D55656" w14:paraId="6136F3B2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D7E93B" w14:textId="77777777" w:rsidR="00D55656" w:rsidRDefault="00000000">
            <w:r>
              <w:rPr>
                <w:b/>
                <w:bCs/>
                <w:color w:val="1B3A5C"/>
              </w:rPr>
              <w:t>OneDrive locking output files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1B5275" w14:textId="77777777" w:rsidR="00D55656" w:rsidRDefault="00000000">
            <w:r>
              <w:rPr>
                <w:color w:val="000000"/>
              </w:rPr>
              <w:t>The durable workers retry with exponential back-off. Pause OneDrive sync on the FLARE folder for long batch runs</w:t>
            </w:r>
          </w:p>
        </w:tc>
      </w:tr>
      <w:tr w:rsidR="00D55656" w14:paraId="46110007" w14:textId="77777777">
        <w:tc>
          <w:tcPr>
            <w:tcW w:w="312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2FDF6A" w14:textId="77777777" w:rsidR="00D55656" w:rsidRDefault="00000000">
            <w:r>
              <w:rPr>
                <w:b/>
                <w:bCs/>
                <w:color w:val="1B3A5C"/>
              </w:rPr>
              <w:t>Simulation output missing</w:t>
            </w:r>
          </w:p>
        </w:tc>
        <w:tc>
          <w:tcPr>
            <w:tcW w:w="624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9AA0A1" w14:textId="77777777" w:rsidR="00D55656" w:rsidRDefault="00000000">
            <w:r>
              <w:rPr>
                <w:color w:val="000000"/>
              </w:rPr>
              <w:t>Check CaseName_console.log in the run directory for the error traceback</w:t>
            </w:r>
          </w:p>
        </w:tc>
      </w:tr>
    </w:tbl>
    <w:p w14:paraId="153AE795" w14:textId="77777777" w:rsidR="00D55656" w:rsidRDefault="00D55656">
      <w:pPr>
        <w:spacing w:after="120"/>
      </w:pPr>
    </w:p>
    <w:p w14:paraId="0FD30D35" w14:textId="77777777" w:rsidR="00D55656" w:rsidRDefault="00D55656">
      <w:pPr>
        <w:pBdr>
          <w:bottom w:val="single" w:sz="6" w:space="1" w:color="2E75B6"/>
        </w:pBdr>
        <w:spacing w:before="100" w:after="100"/>
      </w:pPr>
    </w:p>
    <w:p w14:paraId="2EAE6812" w14:textId="77777777" w:rsidR="00D55656" w:rsidRDefault="00D55656">
      <w:pPr>
        <w:spacing w:after="80"/>
      </w:pPr>
    </w:p>
    <w:p w14:paraId="73DB4EC1" w14:textId="77777777" w:rsidR="00D55656" w:rsidRDefault="00000000">
      <w:pPr>
        <w:pStyle w:val="Heading1"/>
      </w:pPr>
      <w:r>
        <w:t>9  Notes and Known Limitations</w:t>
      </w:r>
    </w:p>
    <w:p w14:paraId="3F69489C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FLARE is a single-node (0-D) code. It cannot resolve axial temperature gradients, counter-current flow, or multi-dimensional vessel phenomena.</w:t>
      </w:r>
    </w:p>
    <w:p w14:paraId="4513644F" w14:textId="697E7DF3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pressurizer level is a diagnostic quantity only. Surge line hydraulics and heater/spray interactions are not rigorously modelled.</w:t>
      </w:r>
    </w:p>
    <w:p w14:paraId="13FC0A29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lastRenderedPageBreak/>
        <w:t>The natural circulation model is parameterised by sg_nat_frac. Actual natural circulation flow depends on loop geometry and driving head not explicitly modelled.</w:t>
      </w:r>
    </w:p>
    <w:p w14:paraId="471E8A1B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Baker-Just oxidation correlation is conservative relative to Cathcart-Pawel, which is acceptable for design-basis analysis but may overpredict ECR in beyond-DBA scenarios.</w:t>
      </w:r>
    </w:p>
    <w:p w14:paraId="79A50506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Concurrent Risk, UA, and Run All Cases executions share the same Python process and may interfere. Run one long-running tool at a time.</w:t>
      </w:r>
    </w:p>
    <w:p w14:paraId="4ABEA181" w14:textId="77777777" w:rsidR="00D55656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000000"/>
        </w:rPr>
        <w:t>The iOS/Pyto-compatible version (flare_sim.py with reduced dependencies) is maintained separately for field use. See the Code Theory Manual for limitations.</w:t>
      </w:r>
    </w:p>
    <w:p w14:paraId="0E46A21D" w14:textId="77777777" w:rsidR="00D55656" w:rsidRDefault="00D55656">
      <w:pPr>
        <w:spacing w:after="120"/>
      </w:pPr>
    </w:p>
    <w:p w14:paraId="46C5FA9E" w14:textId="77777777" w:rsidR="00D55656" w:rsidRDefault="00D55656">
      <w:pPr>
        <w:pBdr>
          <w:bottom w:val="single" w:sz="6" w:space="1" w:color="2E75B6"/>
        </w:pBdr>
        <w:spacing w:before="100" w:after="100"/>
      </w:pPr>
    </w:p>
    <w:p w14:paraId="342C4F33" w14:textId="77777777" w:rsidR="00D55656" w:rsidRDefault="00D55656">
      <w:pPr>
        <w:spacing w:after="80"/>
      </w:pPr>
    </w:p>
    <w:p w14:paraId="22E71C2A" w14:textId="77777777" w:rsidR="00D55656" w:rsidRDefault="00000000">
      <w:pPr>
        <w:pStyle w:val="Heading1"/>
      </w:pPr>
      <w:r>
        <w:t>References</w:t>
      </w:r>
    </w:p>
    <w:p w14:paraId="1730396C" w14:textId="77777777" w:rsidR="00D55656" w:rsidRDefault="00000000" w:rsidP="007C7DB6">
      <w:pPr>
        <w:pStyle w:val="ListParagraph"/>
        <w:numPr>
          <w:ilvl w:val="0"/>
          <w:numId w:val="3"/>
        </w:numPr>
        <w:spacing w:before="60" w:after="100"/>
      </w:pPr>
      <w:r>
        <w:rPr>
          <w:color w:val="000000"/>
        </w:rPr>
        <w:t>10 CFR 50.46  —  Acceptance Criteria for Emergency Core Cooling Systems for Light-Water Nuclear Power Reactors.</w:t>
      </w:r>
    </w:p>
    <w:p w14:paraId="3017A69F" w14:textId="77777777" w:rsidR="00D55656" w:rsidRDefault="00000000" w:rsidP="007C7DB6">
      <w:pPr>
        <w:pStyle w:val="ListParagraph"/>
        <w:numPr>
          <w:ilvl w:val="0"/>
          <w:numId w:val="3"/>
        </w:numPr>
        <w:spacing w:before="60" w:after="100"/>
      </w:pPr>
      <w:r>
        <w:rPr>
          <w:color w:val="000000"/>
        </w:rPr>
        <w:t>NEI 18-04 Rev. 1 (2019)  —  Risk-Informed Performance-Based Technology-Inclusive Guidance. Nuclear Energy Institute.</w:t>
      </w:r>
    </w:p>
    <w:p w14:paraId="165FF90E" w14:textId="77777777" w:rsidR="00D55656" w:rsidRDefault="00000000" w:rsidP="007C7DB6">
      <w:pPr>
        <w:pStyle w:val="ListParagraph"/>
        <w:numPr>
          <w:ilvl w:val="0"/>
          <w:numId w:val="3"/>
        </w:numPr>
        <w:spacing w:before="60" w:after="100"/>
      </w:pPr>
      <w:r>
        <w:rPr>
          <w:color w:val="000000"/>
        </w:rPr>
        <w:t>NRC Regulatory Guide 1.203 (2005)  —  Transient and Accident Analysis Methods.</w:t>
      </w:r>
    </w:p>
    <w:p w14:paraId="7AE25903" w14:textId="77777777" w:rsidR="00D55656" w:rsidRDefault="00000000" w:rsidP="007C7DB6">
      <w:pPr>
        <w:pStyle w:val="ListParagraph"/>
        <w:numPr>
          <w:ilvl w:val="0"/>
          <w:numId w:val="3"/>
        </w:numPr>
        <w:spacing w:before="60" w:after="100"/>
      </w:pPr>
      <w:r>
        <w:rPr>
          <w:color w:val="000000"/>
        </w:rPr>
        <w:t>NRC Regulatory Guide 1.183 (2012)  —  Alternative Radiological Source Terms.</w:t>
      </w:r>
    </w:p>
    <w:p w14:paraId="587DBA81" w14:textId="626399CA" w:rsidR="00D55656" w:rsidRPr="007C7DB6" w:rsidRDefault="00000000" w:rsidP="007C7DB6">
      <w:pPr>
        <w:pStyle w:val="ListParagraph"/>
        <w:numPr>
          <w:ilvl w:val="0"/>
          <w:numId w:val="3"/>
        </w:numPr>
        <w:spacing w:before="60" w:after="100"/>
        <w:rPr>
          <w:color w:val="000000"/>
        </w:rPr>
      </w:pPr>
      <w:r>
        <w:rPr>
          <w:color w:val="000000"/>
        </w:rPr>
        <w:t>FLARE Code Theory Manual, Rev 0 (2026)  —  R.P. Martin. Mathematical models, constitutive relations, and numerical methods underlying FLARE.</w:t>
      </w:r>
    </w:p>
    <w:p w14:paraId="2B5DDC0E" w14:textId="71DD3356" w:rsidR="00373591" w:rsidRDefault="00373591" w:rsidP="007C7DB6">
      <w:pPr>
        <w:pStyle w:val="ListParagraph"/>
        <w:numPr>
          <w:ilvl w:val="0"/>
          <w:numId w:val="3"/>
        </w:numPr>
        <w:spacing w:before="60" w:after="100"/>
      </w:pPr>
      <w:r>
        <w:rPr>
          <w:color w:val="000000"/>
        </w:rPr>
        <w:t>FLARE Users Manual, Rev 0 (2026)  —  R.P. Martin. Intro to FLARE.</w:t>
      </w:r>
    </w:p>
    <w:p w14:paraId="6A68CEC9" w14:textId="77777777" w:rsidR="00D55656" w:rsidRDefault="00000000" w:rsidP="007C7DB6">
      <w:pPr>
        <w:pStyle w:val="ListParagraph"/>
        <w:numPr>
          <w:ilvl w:val="0"/>
          <w:numId w:val="3"/>
        </w:numPr>
        <w:spacing w:before="60" w:after="100"/>
      </w:pPr>
      <w:r>
        <w:rPr>
          <w:color w:val="000000"/>
        </w:rPr>
        <w:t>Wilks, S.S. (1941)  —  Determination of sample sizes for setting tolerance limits. Annals of Mathematical Statistics, 12(1), 91–96.</w:t>
      </w:r>
    </w:p>
    <w:p w14:paraId="51D1F2C0" w14:textId="77777777" w:rsidR="00D55656" w:rsidRDefault="00D55656">
      <w:pPr>
        <w:spacing w:after="240"/>
      </w:pPr>
    </w:p>
    <w:sectPr w:rsidR="00D55656">
      <w:headerReference w:type="default" r:id="rId7"/>
      <w:footerReference w:type="default" r:id="rId8"/>
      <w:pgSz w:w="12240" w:h="15840"/>
      <w:pgMar w:top="1440" w:right="1260" w:bottom="126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FF0717" w14:textId="77777777" w:rsidR="00E76C17" w:rsidRDefault="00E76C17">
      <w:r>
        <w:separator/>
      </w:r>
    </w:p>
  </w:endnote>
  <w:endnote w:type="continuationSeparator" w:id="0">
    <w:p w14:paraId="0CC0D593" w14:textId="77777777" w:rsidR="00E76C17" w:rsidRDefault="00E76C1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16859F" w14:textId="77777777" w:rsidR="00D55656" w:rsidRDefault="00000000">
    <w:pPr>
      <w:pBdr>
        <w:top w:val="single" w:sz="6" w:space="1" w:color="2E75B6"/>
      </w:pBdr>
      <w:tabs>
        <w:tab w:val="right" w:pos="9026"/>
      </w:tabs>
    </w:pPr>
    <w:r>
      <w:rPr>
        <w:color w:val="595959"/>
        <w:sz w:val="18"/>
        <w:szCs w:val="18"/>
      </w:rPr>
      <w:t>Robert P. Martin  —  PWR / SMR Safety Analysis</w:t>
    </w:r>
    <w:r>
      <w:rPr>
        <w:color w:val="595959"/>
        <w:sz w:val="18"/>
        <w:szCs w:val="18"/>
      </w:rPr>
      <w:tab/>
      <w:t xml:space="preserve">Page </w:t>
    </w:r>
    <w:r>
      <w:rPr>
        <w:color w:val="595959"/>
        <w:sz w:val="18"/>
        <w:szCs w:val="18"/>
      </w:rPr>
      <w:fldChar w:fldCharType="begin"/>
    </w:r>
    <w:r>
      <w:rPr>
        <w:color w:val="595959"/>
        <w:sz w:val="18"/>
        <w:szCs w:val="18"/>
      </w:rPr>
      <w:instrText>PAGE</w:instrText>
    </w:r>
    <w:r>
      <w:rPr>
        <w:color w:val="595959"/>
        <w:sz w:val="18"/>
        <w:szCs w:val="18"/>
      </w:rPr>
      <w:fldChar w:fldCharType="separate"/>
    </w:r>
    <w:r w:rsidR="00373591">
      <w:rPr>
        <w:noProof/>
        <w:color w:val="595959"/>
        <w:sz w:val="18"/>
        <w:szCs w:val="18"/>
      </w:rPr>
      <w:t>1</w:t>
    </w:r>
    <w:r>
      <w:rPr>
        <w:color w:val="595959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3AA761" w14:textId="77777777" w:rsidR="00E76C17" w:rsidRDefault="00E76C17">
      <w:r>
        <w:separator/>
      </w:r>
    </w:p>
  </w:footnote>
  <w:footnote w:type="continuationSeparator" w:id="0">
    <w:p w14:paraId="2F544140" w14:textId="77777777" w:rsidR="00E76C17" w:rsidRDefault="00E76C1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D72109" w14:textId="77777777" w:rsidR="00D55656" w:rsidRDefault="00000000">
    <w:pPr>
      <w:pBdr>
        <w:bottom w:val="single" w:sz="6" w:space="1" w:color="2E75B6"/>
      </w:pBdr>
      <w:tabs>
        <w:tab w:val="right" w:pos="9026"/>
      </w:tabs>
    </w:pPr>
    <w:r>
      <w:rPr>
        <w:color w:val="595959"/>
        <w:sz w:val="18"/>
        <w:szCs w:val="18"/>
      </w:rPr>
      <w:t>FLARE  —  Fast Licensing Accident Response Engine</w:t>
    </w:r>
    <w:r>
      <w:rPr>
        <w:color w:val="595959"/>
        <w:sz w:val="18"/>
        <w:szCs w:val="18"/>
      </w:rPr>
      <w:tab/>
      <w:t>Installation &amp; Quick-Start Guide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8B940D2"/>
    <w:multiLevelType w:val="hybridMultilevel"/>
    <w:tmpl w:val="FD74E2C6"/>
    <w:lvl w:ilvl="0" w:tplc="7BAACB84">
      <w:start w:val="1"/>
      <w:numFmt w:val="bullet"/>
      <w:lvlText w:val="•"/>
      <w:lvlJc w:val="left"/>
      <w:pPr>
        <w:ind w:left="720" w:hanging="360"/>
      </w:pPr>
    </w:lvl>
    <w:lvl w:ilvl="1" w:tplc="102A7F6A">
      <w:start w:val="1"/>
      <w:numFmt w:val="bullet"/>
      <w:lvlText w:val="◦"/>
      <w:lvlJc w:val="left"/>
      <w:pPr>
        <w:ind w:left="1080" w:hanging="360"/>
      </w:pPr>
    </w:lvl>
    <w:lvl w:ilvl="2" w:tplc="8D347634">
      <w:numFmt w:val="decimal"/>
      <w:lvlText w:val=""/>
      <w:lvlJc w:val="left"/>
    </w:lvl>
    <w:lvl w:ilvl="3" w:tplc="45A89EE4">
      <w:numFmt w:val="decimal"/>
      <w:lvlText w:val=""/>
      <w:lvlJc w:val="left"/>
    </w:lvl>
    <w:lvl w:ilvl="4" w:tplc="37D0A5A0">
      <w:numFmt w:val="decimal"/>
      <w:lvlText w:val=""/>
      <w:lvlJc w:val="left"/>
    </w:lvl>
    <w:lvl w:ilvl="5" w:tplc="695A1E62">
      <w:numFmt w:val="decimal"/>
      <w:lvlText w:val=""/>
      <w:lvlJc w:val="left"/>
    </w:lvl>
    <w:lvl w:ilvl="6" w:tplc="DFBCDBE2">
      <w:numFmt w:val="decimal"/>
      <w:lvlText w:val=""/>
      <w:lvlJc w:val="left"/>
    </w:lvl>
    <w:lvl w:ilvl="7" w:tplc="E5FA3760">
      <w:numFmt w:val="decimal"/>
      <w:lvlText w:val=""/>
      <w:lvlJc w:val="left"/>
    </w:lvl>
    <w:lvl w:ilvl="8" w:tplc="BBC64996">
      <w:numFmt w:val="decimal"/>
      <w:lvlText w:val=""/>
      <w:lvlJc w:val="left"/>
    </w:lvl>
  </w:abstractNum>
  <w:abstractNum w:abstractNumId="1" w15:restartNumberingAfterBreak="0">
    <w:nsid w:val="4C3D7F5D"/>
    <w:multiLevelType w:val="hybridMultilevel"/>
    <w:tmpl w:val="F1E805B2"/>
    <w:lvl w:ilvl="0" w:tplc="010477F8">
      <w:start w:val="1"/>
      <w:numFmt w:val="bullet"/>
      <w:lvlText w:val="●"/>
      <w:lvlJc w:val="left"/>
      <w:pPr>
        <w:ind w:left="720" w:hanging="360"/>
      </w:pPr>
    </w:lvl>
    <w:lvl w:ilvl="1" w:tplc="D69E115C">
      <w:start w:val="1"/>
      <w:numFmt w:val="bullet"/>
      <w:lvlText w:val="○"/>
      <w:lvlJc w:val="left"/>
      <w:pPr>
        <w:ind w:left="1440" w:hanging="360"/>
      </w:pPr>
    </w:lvl>
    <w:lvl w:ilvl="2" w:tplc="6BEE2044">
      <w:start w:val="1"/>
      <w:numFmt w:val="bullet"/>
      <w:lvlText w:val="■"/>
      <w:lvlJc w:val="left"/>
      <w:pPr>
        <w:ind w:left="2160" w:hanging="360"/>
      </w:pPr>
    </w:lvl>
    <w:lvl w:ilvl="3" w:tplc="1AB60E70">
      <w:start w:val="1"/>
      <w:numFmt w:val="bullet"/>
      <w:lvlText w:val="●"/>
      <w:lvlJc w:val="left"/>
      <w:pPr>
        <w:ind w:left="2880" w:hanging="360"/>
      </w:pPr>
    </w:lvl>
    <w:lvl w:ilvl="4" w:tplc="52502B20">
      <w:start w:val="1"/>
      <w:numFmt w:val="bullet"/>
      <w:lvlText w:val="○"/>
      <w:lvlJc w:val="left"/>
      <w:pPr>
        <w:ind w:left="3600" w:hanging="360"/>
      </w:pPr>
    </w:lvl>
    <w:lvl w:ilvl="5" w:tplc="E3246F42">
      <w:start w:val="1"/>
      <w:numFmt w:val="bullet"/>
      <w:lvlText w:val="■"/>
      <w:lvlJc w:val="left"/>
      <w:pPr>
        <w:ind w:left="4320" w:hanging="360"/>
      </w:pPr>
    </w:lvl>
    <w:lvl w:ilvl="6" w:tplc="C024B06A">
      <w:start w:val="1"/>
      <w:numFmt w:val="bullet"/>
      <w:lvlText w:val="●"/>
      <w:lvlJc w:val="left"/>
      <w:pPr>
        <w:ind w:left="5040" w:hanging="360"/>
      </w:pPr>
    </w:lvl>
    <w:lvl w:ilvl="7" w:tplc="4EAA56A4">
      <w:start w:val="1"/>
      <w:numFmt w:val="bullet"/>
      <w:lvlText w:val="●"/>
      <w:lvlJc w:val="left"/>
      <w:pPr>
        <w:ind w:left="5760" w:hanging="360"/>
      </w:pPr>
    </w:lvl>
    <w:lvl w:ilvl="8" w:tplc="318AC4C4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65B939B2"/>
    <w:multiLevelType w:val="hybridMultilevel"/>
    <w:tmpl w:val="5FCC7E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24518520">
    <w:abstractNumId w:val="1"/>
    <w:lvlOverride w:ilvl="0">
      <w:startOverride w:val="1"/>
    </w:lvlOverride>
  </w:num>
  <w:num w:numId="2" w16cid:durableId="708533334">
    <w:abstractNumId w:val="0"/>
    <w:lvlOverride w:ilvl="0">
      <w:startOverride w:val="1"/>
    </w:lvlOverride>
  </w:num>
  <w:num w:numId="3" w16cid:durableId="213544140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55656"/>
    <w:rsid w:val="00373591"/>
    <w:rsid w:val="007C7DB6"/>
    <w:rsid w:val="009B074C"/>
    <w:rsid w:val="00C56D90"/>
    <w:rsid w:val="00D55656"/>
    <w:rsid w:val="00E76AC8"/>
    <w:rsid w:val="00E76C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8676CD"/>
  <w15:docId w15:val="{D27223FB-0AE4-40E2-9EB0-0CC1C806CF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20" w:after="12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2259</Words>
  <Characters>12877</Characters>
  <Application>Microsoft Office Word</Application>
  <DocSecurity>0</DocSecurity>
  <Lines>107</Lines>
  <Paragraphs>30</Paragraphs>
  <ScaleCrop>false</ScaleCrop>
  <Company/>
  <LinksUpToDate>false</LinksUpToDate>
  <CharactersWithSpaces>15106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Robert Martin</cp:lastModifiedBy>
  <cp:revision>5</cp:revision>
  <dcterms:created xsi:type="dcterms:W3CDTF">2026-05-20T18:35:00Z</dcterms:created>
  <dcterms:modified xsi:type="dcterms:W3CDTF">2026-05-21T16:08:00Z</dcterms:modified>
</cp:coreProperties>
</file>