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BE8FE" w14:textId="77777777" w:rsidR="00543776" w:rsidRDefault="00543776" w:rsidP="00543776">
      <w:pPr>
        <w:pStyle w:val="a3"/>
      </w:pPr>
      <w:r>
        <w:rPr>
          <w:rStyle w:val="a4"/>
        </w:rPr>
        <w:t>Слайд 1. Титул</w:t>
      </w:r>
      <w:r>
        <w:br/>
        <w:t>Уважаемые председатель и члены жюри, представляю результаты исследования: «Разработка программно-аппаратного комплекса оценивания радиоэлектронной обстановки на базе SDR-приёмника с ИИ-детекцией БПЛА».</w:t>
      </w:r>
    </w:p>
    <w:p w14:paraId="6A264870" w14:textId="77777777" w:rsidR="00543776" w:rsidRDefault="00543776" w:rsidP="00543776">
      <w:pPr>
        <w:pStyle w:val="a3"/>
      </w:pPr>
      <w:r>
        <w:rPr>
          <w:rStyle w:val="a4"/>
        </w:rPr>
        <w:t>Слайд 2</w:t>
      </w:r>
      <w:r>
        <w:br/>
        <w:t>Современные боевые действия активно опираются на БПЛА для разведки и ударов.</w:t>
      </w:r>
    </w:p>
    <w:p w14:paraId="59B5EDAB" w14:textId="77777777" w:rsidR="00543776" w:rsidRDefault="00543776" w:rsidP="00543776">
      <w:pPr>
        <w:pStyle w:val="a3"/>
      </w:pPr>
      <w:r>
        <w:rPr>
          <w:rStyle w:val="a4"/>
        </w:rPr>
        <w:t>Слайд 3</w:t>
      </w:r>
      <w:r>
        <w:br/>
        <w:t>Применение БПЛА противником усложняет работу подразделений. Своевременное обнаружение становится приоритетной задачей тактического уровня.</w:t>
      </w:r>
    </w:p>
    <w:p w14:paraId="336B9210" w14:textId="77777777" w:rsidR="00543776" w:rsidRDefault="00543776" w:rsidP="00543776">
      <w:pPr>
        <w:pStyle w:val="a3"/>
      </w:pPr>
      <w:r>
        <w:rPr>
          <w:rStyle w:val="a4"/>
        </w:rPr>
        <w:t>Слайд 4</w:t>
      </w:r>
      <w:r>
        <w:br/>
        <w:t>Базовый способ — радиотехническая разведка: станции контроля радиоизлучений и детекторы БПЛА. Этого недостаточно для раннего предупреждения во всех сценариях.</w:t>
      </w:r>
    </w:p>
    <w:p w14:paraId="40CF3A97" w14:textId="77777777" w:rsidR="00543776" w:rsidRDefault="00543776" w:rsidP="00543776">
      <w:pPr>
        <w:pStyle w:val="a3"/>
      </w:pPr>
      <w:r>
        <w:rPr>
          <w:rStyle w:val="a4"/>
        </w:rPr>
        <w:t>Слайд 5</w:t>
      </w:r>
      <w:r>
        <w:br/>
        <w:t>Проблемы: фиксированные диапазоны, неадаптивные пороги, высокая стоимость. На тактическом уровне средств не хватает. Цель работы — разработать недорогой ПАК оценивания РЭО с ИИ-детекцией БПЛА.</w:t>
      </w:r>
    </w:p>
    <w:p w14:paraId="69079755" w14:textId="77777777" w:rsidR="00543776" w:rsidRDefault="00543776" w:rsidP="00543776">
      <w:pPr>
        <w:pStyle w:val="a3"/>
      </w:pPr>
      <w:r>
        <w:rPr>
          <w:rStyle w:val="a4"/>
        </w:rPr>
        <w:t>Слайд 6</w:t>
      </w:r>
      <w:r>
        <w:br/>
        <w:t>Объект: SDR-приёмник. Предмет: методы спектрального анализа и ИИ-классификации радиосигналов. Задачи: 1) определить рабочие диапазоны; 2) разработать алгоритм и ПО; 3) провести испытания.</w:t>
      </w:r>
    </w:p>
    <w:p w14:paraId="634587F8" w14:textId="77777777" w:rsidR="00543776" w:rsidRDefault="00543776" w:rsidP="00543776">
      <w:pPr>
        <w:pStyle w:val="a3"/>
      </w:pPr>
      <w:r>
        <w:rPr>
          <w:rStyle w:val="a4"/>
        </w:rPr>
        <w:t>Слайд 7</w:t>
      </w:r>
      <w:r>
        <w:br/>
        <w:t>Частоты каналов управления БПЛА: 200–1100 МГц, 2300–2600 МГц, 3000–3500 МГц. Эти диапазоны приняты для мониторинга.</w:t>
      </w:r>
    </w:p>
    <w:p w14:paraId="7D7E2B1A" w14:textId="77777777" w:rsidR="00543776" w:rsidRDefault="00543776" w:rsidP="00543776">
      <w:pPr>
        <w:pStyle w:val="a3"/>
      </w:pPr>
      <w:r>
        <w:rPr>
          <w:rStyle w:val="a4"/>
        </w:rPr>
        <w:t>Слайд 8</w:t>
      </w:r>
      <w:r>
        <w:br/>
        <w:t xml:space="preserve">Подход: анализ амплитудно-частотного спектра SDR и ИИ-классификация. Используются две модели: 1D-CNN по </w:t>
      </w:r>
      <w:proofErr w:type="spellStart"/>
      <w:r>
        <w:t>даунсэмплированному</w:t>
      </w:r>
      <w:proofErr w:type="spellEnd"/>
      <w:r>
        <w:t xml:space="preserve"> окну сигнала и </w:t>
      </w:r>
      <w:proofErr w:type="spellStart"/>
      <w:r>
        <w:t>бустинг</w:t>
      </w:r>
      <w:proofErr w:type="spellEnd"/>
      <w:r>
        <w:t xml:space="preserve"> по компактным статистико-спектральным признакам (взаимная проверка снижает ложные срабатывания).</w:t>
      </w:r>
    </w:p>
    <w:p w14:paraId="6C4887DE" w14:textId="77777777" w:rsidR="00543776" w:rsidRDefault="00543776" w:rsidP="00543776">
      <w:pPr>
        <w:pStyle w:val="a3"/>
      </w:pPr>
      <w:r>
        <w:rPr>
          <w:rStyle w:val="a4"/>
        </w:rPr>
        <w:t>Слайд 9</w:t>
      </w:r>
      <w:r>
        <w:br/>
        <w:t xml:space="preserve">Аппаратная база — </w:t>
      </w:r>
      <w:proofErr w:type="spellStart"/>
      <w:r>
        <w:t>HackRF</w:t>
      </w:r>
      <w:proofErr w:type="spellEnd"/>
      <w:r>
        <w:t xml:space="preserve"> One (100 Гц–6 ГГц): оптимум быстродействия, цены и габаритов для индивидуального применения.</w:t>
      </w:r>
    </w:p>
    <w:p w14:paraId="35914091" w14:textId="77777777" w:rsidR="00543776" w:rsidRDefault="00543776" w:rsidP="00543776">
      <w:pPr>
        <w:pStyle w:val="a3"/>
      </w:pPr>
      <w:r>
        <w:rPr>
          <w:rStyle w:val="a4"/>
        </w:rPr>
        <w:t>Слайд 10</w:t>
      </w:r>
      <w:r>
        <w:br/>
        <w:t>Алгоритм ПАК: сканирование заданных полос → накопление и сглаживание окна → детекция пиков/кандидатов → классификация ИИ-моделями → адаптивный порог и оповещение. Порог корректируется по уровню шума текущей обстановки.</w:t>
      </w:r>
    </w:p>
    <w:p w14:paraId="2066CA54" w14:textId="77777777" w:rsidR="00543776" w:rsidRDefault="00543776" w:rsidP="00543776">
      <w:pPr>
        <w:pStyle w:val="a3"/>
      </w:pPr>
      <w:r>
        <w:rPr>
          <w:rStyle w:val="a4"/>
        </w:rPr>
        <w:t>Слайд 11</w:t>
      </w:r>
      <w:r>
        <w:br/>
        <w:t xml:space="preserve">ПО: модуль </w:t>
      </w:r>
      <w:proofErr w:type="spellStart"/>
      <w:r>
        <w:t>спектроанализатора</w:t>
      </w:r>
      <w:proofErr w:type="spellEnd"/>
      <w:r>
        <w:t xml:space="preserve"> и модуль ИИ. Подготовка данных: выравнивание длины, сглаживание (</w:t>
      </w:r>
      <w:proofErr w:type="spellStart"/>
      <w:r>
        <w:t>Savitzky</w:t>
      </w:r>
      <w:proofErr w:type="spellEnd"/>
      <w:r>
        <w:t>–</w:t>
      </w:r>
      <w:proofErr w:type="spellStart"/>
      <w:r>
        <w:t>Golay</w:t>
      </w:r>
      <w:proofErr w:type="spellEnd"/>
      <w:r>
        <w:t xml:space="preserve">), </w:t>
      </w:r>
      <w:proofErr w:type="spellStart"/>
      <w:r>
        <w:t>даунсэмплирование</w:t>
      </w:r>
      <w:proofErr w:type="spellEnd"/>
      <w:r>
        <w:t xml:space="preserve">. CNN обучена на сглаженных окнах; </w:t>
      </w:r>
      <w:proofErr w:type="spellStart"/>
      <w:r>
        <w:t>бустинг</w:t>
      </w:r>
      <w:proofErr w:type="spellEnd"/>
      <w:r>
        <w:t xml:space="preserve"> использует энергию, статистики, простые FFT-признаки. Вывод: частота, уровень, вероятность и время события.</w:t>
      </w:r>
    </w:p>
    <w:p w14:paraId="226CAF37" w14:textId="77777777" w:rsidR="00543776" w:rsidRDefault="00543776" w:rsidP="00543776">
      <w:pPr>
        <w:pStyle w:val="a3"/>
      </w:pPr>
      <w:r>
        <w:rPr>
          <w:rStyle w:val="a4"/>
        </w:rPr>
        <w:t>Слайд 12 (видео)</w:t>
      </w:r>
      <w:r>
        <w:br/>
        <w:t xml:space="preserve">Полевые испытания: оператор ПАК в блиндаже (−2 м), квадрокоптер движется на </w:t>
      </w:r>
      <w:r>
        <w:lastRenderedPageBreak/>
        <w:t>позицию. При входе в зону действия антенны ПО фиксирует сигналы; дальность отмечалась контрольными флажками. Аналогично проверены все тестовые модели.</w:t>
      </w:r>
    </w:p>
    <w:p w14:paraId="3E8A9B62" w14:textId="77777777" w:rsidR="00543776" w:rsidRDefault="00543776" w:rsidP="00543776">
      <w:pPr>
        <w:pStyle w:val="a3"/>
      </w:pPr>
      <w:r>
        <w:rPr>
          <w:rStyle w:val="a4"/>
        </w:rPr>
        <w:t>Слайд 13</w:t>
      </w:r>
      <w:r>
        <w:br/>
        <w:t>Результат: обнаружение БПЛА с всенаправленной штыревой антенной подтверждено. Дальность при уровне сигнала порядка −57…−59 дБ составила не менее 45 м из блиндажа и не менее 75 м на поверхности. Интеграция ПАК в экипировку повышает выживаемость за счёт раннего предупреждения. Вне военного применения: мониторинг РЧ-спектра (связь, ЭМС, энерго-АСКУЭ и др.), усиливая технологический суверенитет. План развития: направленные антенны, полосовые фильтры, калибровка порогов по ROC и сетевая интеграция нескольких ПАК.</w:t>
      </w:r>
    </w:p>
    <w:p w14:paraId="743E310B" w14:textId="77777777" w:rsidR="00EC57E9" w:rsidRDefault="00EC57E9"/>
    <w:sectPr w:rsidR="00EC5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E9"/>
    <w:rsid w:val="00543776"/>
    <w:rsid w:val="00EC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49A1F3-A535-48CE-B0AD-2A14767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4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437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3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Дьяконов</dc:creator>
  <cp:keywords/>
  <dc:description/>
  <cp:lastModifiedBy>Влад Дьяконов</cp:lastModifiedBy>
  <cp:revision>2</cp:revision>
  <dcterms:created xsi:type="dcterms:W3CDTF">2025-11-05T11:01:00Z</dcterms:created>
  <dcterms:modified xsi:type="dcterms:W3CDTF">2025-11-05T11:01:00Z</dcterms:modified>
</cp:coreProperties>
</file>