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077BF" w14:textId="77777777" w:rsidR="00C327B7" w:rsidRDefault="00C327B7" w:rsidP="00C327B7">
      <w:pPr>
        <w:spacing w:after="0"/>
        <w:jc w:val="center"/>
        <w:rPr>
          <w:rFonts w:ascii="Times New Roman" w:hAnsi="Times New Roman" w:cs="Times New Roman"/>
          <w:b/>
          <w:sz w:val="32"/>
          <w:lang w:val="en-US"/>
        </w:rPr>
      </w:pPr>
    </w:p>
    <w:p w14:paraId="7658BFF4" w14:textId="769BB99F" w:rsidR="0074176C" w:rsidRDefault="0074176C" w:rsidP="0074176C">
      <w:pPr>
        <w:jc w:val="center"/>
        <w:rPr>
          <w:rFonts w:ascii="Times New Roman" w:hAnsi="Times New Roman" w:cs="Times New Roman"/>
          <w:b/>
          <w:szCs w:val="24"/>
        </w:rPr>
      </w:pPr>
      <w:r>
        <w:rPr>
          <w:rFonts w:ascii="Times New Roman" w:hAnsi="Times New Roman" w:cs="Times New Roman"/>
          <w:b/>
          <w:szCs w:val="24"/>
        </w:rPr>
        <w:t>Rahim Ağzı Kanseri Teşhisinde Sınıflandırma</w:t>
      </w:r>
      <w:r w:rsidR="009C6B5F">
        <w:rPr>
          <w:rFonts w:ascii="Times New Roman" w:hAnsi="Times New Roman" w:cs="Times New Roman"/>
          <w:b/>
          <w:szCs w:val="24"/>
        </w:rPr>
        <w:t xml:space="preserve"> </w:t>
      </w:r>
      <w:r w:rsidR="00B538DF">
        <w:rPr>
          <w:rFonts w:ascii="Times New Roman" w:hAnsi="Times New Roman" w:cs="Times New Roman"/>
          <w:b/>
          <w:szCs w:val="24"/>
        </w:rPr>
        <w:t>Yöntemlerinin</w:t>
      </w:r>
      <w:r>
        <w:rPr>
          <w:rFonts w:ascii="Times New Roman" w:hAnsi="Times New Roman" w:cs="Times New Roman"/>
          <w:b/>
          <w:szCs w:val="24"/>
        </w:rPr>
        <w:t xml:space="preserve"> Etkisi</w:t>
      </w:r>
    </w:p>
    <w:p w14:paraId="37D604DC" w14:textId="7D3EA613" w:rsidR="00D56059" w:rsidRPr="00884B8D" w:rsidRDefault="0074176C" w:rsidP="00C50A82">
      <w:pPr>
        <w:jc w:val="center"/>
        <w:rPr>
          <w:rFonts w:ascii="Times New Roman" w:hAnsi="Times New Roman" w:cs="Times New Roman"/>
          <w:sz w:val="24"/>
          <w:lang w:val="en-US"/>
        </w:rPr>
      </w:pPr>
      <w:r>
        <w:rPr>
          <w:rFonts w:ascii="Times New Roman" w:hAnsi="Times New Roman" w:cs="Times New Roman"/>
          <w:sz w:val="24"/>
        </w:rPr>
        <w:t>Samet Zengin</w:t>
      </w:r>
      <w:r w:rsidR="00D56059" w:rsidRPr="00180A69">
        <w:rPr>
          <w:rFonts w:ascii="Times New Roman" w:hAnsi="Times New Roman" w:cs="Times New Roman"/>
          <w:sz w:val="24"/>
          <w:vertAlign w:val="superscript"/>
        </w:rPr>
        <w:t>1*</w:t>
      </w:r>
      <w:r w:rsidR="00C50A82">
        <w:rPr>
          <w:rFonts w:ascii="Times New Roman" w:hAnsi="Times New Roman" w:cs="Times New Roman"/>
          <w:sz w:val="24"/>
          <w:vertAlign w:val="superscript"/>
        </w:rPr>
        <w:t xml:space="preserve"> </w:t>
      </w:r>
      <w:r w:rsidR="00C50A82" w:rsidRPr="00884B8D">
        <w:rPr>
          <w:rFonts w:ascii="Times New Roman" w:hAnsi="Times New Roman" w:cs="Times New Roman"/>
          <w:sz w:val="24"/>
        </w:rPr>
        <w:t xml:space="preserve">(Orcid ID: </w:t>
      </w:r>
      <w:r w:rsidR="00C50A82" w:rsidRPr="00884B8D">
        <w:rPr>
          <w:rFonts w:ascii="Times New Roman" w:hAnsi="Times New Roman" w:cs="Times New Roman"/>
          <w:sz w:val="24"/>
          <w:lang w:val="en-US"/>
        </w:rPr>
        <w:t>0009-0004-9235-7521)</w:t>
      </w:r>
    </w:p>
    <w:p w14:paraId="5B27E030" w14:textId="55FE67FB" w:rsidR="00180A69" w:rsidRDefault="00D56059" w:rsidP="0074176C">
      <w:pPr>
        <w:spacing w:after="0" w:line="240" w:lineRule="auto"/>
        <w:jc w:val="center"/>
        <w:rPr>
          <w:rFonts w:ascii="Times New Roman" w:hAnsi="Times New Roman" w:cs="Times New Roman"/>
          <w:i/>
          <w:sz w:val="20"/>
        </w:rPr>
      </w:pPr>
      <w:r w:rsidRPr="00180A69">
        <w:rPr>
          <w:rFonts w:ascii="Times New Roman" w:hAnsi="Times New Roman" w:cs="Times New Roman"/>
          <w:i/>
          <w:sz w:val="20"/>
          <w:vertAlign w:val="superscript"/>
        </w:rPr>
        <w:t>1</w:t>
      </w:r>
      <w:r w:rsidR="0074176C">
        <w:rPr>
          <w:rFonts w:ascii="Times New Roman" w:hAnsi="Times New Roman" w:cs="Times New Roman"/>
          <w:i/>
          <w:sz w:val="20"/>
        </w:rPr>
        <w:t>Yazılım Mühendisliği</w:t>
      </w:r>
      <w:r w:rsidRPr="00180A69">
        <w:rPr>
          <w:rFonts w:ascii="Times New Roman" w:hAnsi="Times New Roman" w:cs="Times New Roman"/>
          <w:i/>
          <w:sz w:val="20"/>
        </w:rPr>
        <w:t xml:space="preserve"> / </w:t>
      </w:r>
      <w:r w:rsidR="0074176C">
        <w:rPr>
          <w:rFonts w:ascii="Times New Roman" w:hAnsi="Times New Roman" w:cs="Times New Roman"/>
          <w:i/>
          <w:sz w:val="20"/>
        </w:rPr>
        <w:t>Fen Bilimleri Enstitüsü</w:t>
      </w:r>
      <w:r w:rsidRPr="00180A69">
        <w:rPr>
          <w:rFonts w:ascii="Times New Roman" w:hAnsi="Times New Roman" w:cs="Times New Roman"/>
          <w:i/>
          <w:sz w:val="20"/>
        </w:rPr>
        <w:t xml:space="preserve">, </w:t>
      </w:r>
      <w:r w:rsidR="0074176C">
        <w:rPr>
          <w:rFonts w:ascii="Times New Roman" w:hAnsi="Times New Roman" w:cs="Times New Roman"/>
          <w:i/>
          <w:sz w:val="20"/>
        </w:rPr>
        <w:t>Bandırma Onyedi Eylül Üniversitesi</w:t>
      </w:r>
      <w:r w:rsidRPr="00180A69">
        <w:rPr>
          <w:rFonts w:ascii="Times New Roman" w:hAnsi="Times New Roman" w:cs="Times New Roman"/>
          <w:i/>
          <w:sz w:val="20"/>
        </w:rPr>
        <w:t xml:space="preserve">, </w:t>
      </w:r>
      <w:r w:rsidR="0074176C">
        <w:rPr>
          <w:rFonts w:ascii="Times New Roman" w:hAnsi="Times New Roman" w:cs="Times New Roman"/>
          <w:i/>
          <w:sz w:val="20"/>
        </w:rPr>
        <w:t>Türkiye</w:t>
      </w:r>
    </w:p>
    <w:p w14:paraId="28E83C96" w14:textId="77777777" w:rsidR="0074176C" w:rsidRPr="00180A69" w:rsidRDefault="0074176C" w:rsidP="0074176C">
      <w:pPr>
        <w:spacing w:after="0" w:line="240" w:lineRule="auto"/>
        <w:jc w:val="center"/>
        <w:rPr>
          <w:rFonts w:ascii="Times New Roman" w:hAnsi="Times New Roman" w:cs="Times New Roman"/>
          <w:i/>
          <w:sz w:val="20"/>
        </w:rPr>
      </w:pPr>
    </w:p>
    <w:p w14:paraId="23D06A61" w14:textId="0E4D1528" w:rsidR="004338DC" w:rsidRDefault="00D56059" w:rsidP="004338DC">
      <w:pPr>
        <w:spacing w:after="0" w:line="240" w:lineRule="auto"/>
        <w:jc w:val="center"/>
        <w:rPr>
          <w:rFonts w:ascii="Times New Roman" w:eastAsia="Calibri" w:hAnsi="Times New Roman" w:cs="Times New Roman"/>
          <w:i/>
          <w:sz w:val="20"/>
          <w:lang w:val="en-US"/>
        </w:rPr>
      </w:pPr>
      <w:r w:rsidRPr="00180A69">
        <w:rPr>
          <w:rFonts w:ascii="Times New Roman" w:hAnsi="Times New Roman" w:cs="Times New Roman"/>
          <w:i/>
          <w:sz w:val="20"/>
          <w:vertAlign w:val="superscript"/>
        </w:rPr>
        <w:t>*</w:t>
      </w:r>
      <w:r w:rsidRPr="00180A69">
        <w:rPr>
          <w:rFonts w:ascii="Times New Roman" w:hAnsi="Times New Roman" w:cs="Times New Roman"/>
          <w:i/>
          <w:sz w:val="20"/>
        </w:rPr>
        <w:t>(</w:t>
      </w:r>
      <w:r w:rsidR="0074176C">
        <w:rPr>
          <w:rFonts w:ascii="Times New Roman" w:hAnsi="Times New Roman" w:cs="Times New Roman"/>
          <w:i/>
          <w:sz w:val="20"/>
        </w:rPr>
        <w:t>smt.zngn02</w:t>
      </w:r>
      <w:r w:rsidRPr="00180A69">
        <w:rPr>
          <w:rFonts w:ascii="Times New Roman" w:hAnsi="Times New Roman" w:cs="Times New Roman"/>
          <w:i/>
          <w:sz w:val="20"/>
        </w:rPr>
        <w:t>@</w:t>
      </w:r>
      <w:r w:rsidR="0074176C">
        <w:rPr>
          <w:rFonts w:ascii="Times New Roman" w:hAnsi="Times New Roman" w:cs="Times New Roman"/>
          <w:i/>
          <w:sz w:val="20"/>
        </w:rPr>
        <w:t>gmail</w:t>
      </w:r>
      <w:r w:rsidRPr="00180A69">
        <w:rPr>
          <w:rFonts w:ascii="Times New Roman" w:hAnsi="Times New Roman" w:cs="Times New Roman"/>
          <w:i/>
          <w:sz w:val="20"/>
        </w:rPr>
        <w:t>.com)</w:t>
      </w:r>
      <w:r w:rsidR="004338DC" w:rsidRPr="004338DC">
        <w:rPr>
          <w:rFonts w:ascii="Times New Roman" w:eastAsia="Calibri" w:hAnsi="Times New Roman" w:cs="Times New Roman"/>
          <w:i/>
          <w:sz w:val="20"/>
          <w:lang w:val="en-US"/>
        </w:rPr>
        <w:t xml:space="preserve"> </w:t>
      </w:r>
    </w:p>
    <w:p w14:paraId="17604215" w14:textId="77777777" w:rsidR="00F26781" w:rsidRDefault="00F26781" w:rsidP="004338DC">
      <w:pPr>
        <w:spacing w:after="0" w:line="240" w:lineRule="auto"/>
        <w:jc w:val="center"/>
        <w:rPr>
          <w:rFonts w:ascii="Times New Roman" w:eastAsia="Calibri" w:hAnsi="Times New Roman" w:cs="Times New Roman"/>
          <w:i/>
          <w:sz w:val="20"/>
          <w:lang w:val="en-US"/>
        </w:rPr>
      </w:pPr>
    </w:p>
    <w:p w14:paraId="7501C5D3" w14:textId="63CF5654" w:rsidR="00884B8D" w:rsidRPr="00884B8D" w:rsidRDefault="00884B8D" w:rsidP="00884B8D">
      <w:pPr>
        <w:spacing w:after="0" w:line="240" w:lineRule="auto"/>
        <w:rPr>
          <w:rFonts w:ascii="Times New Roman" w:eastAsia="Calibri" w:hAnsi="Times New Roman" w:cs="Times New Roman"/>
          <w:b/>
          <w:bCs/>
          <w:iCs/>
          <w:sz w:val="20"/>
          <w:lang w:val="en-US"/>
        </w:rPr>
      </w:pPr>
      <w:r w:rsidRPr="00884B8D">
        <w:rPr>
          <w:rFonts w:ascii="Times New Roman" w:eastAsia="Calibri" w:hAnsi="Times New Roman" w:cs="Times New Roman"/>
          <w:b/>
          <w:bCs/>
          <w:iCs/>
          <w:sz w:val="20"/>
          <w:lang w:val="en-US"/>
        </w:rPr>
        <w:t>Geliş Tarihi (Received):</w:t>
      </w:r>
      <w:r>
        <w:rPr>
          <w:rFonts w:ascii="Times New Roman" w:eastAsia="Calibri" w:hAnsi="Times New Roman" w:cs="Times New Roman"/>
          <w:i/>
          <w:sz w:val="20"/>
          <w:lang w:val="en-US"/>
        </w:rPr>
        <w:t xml:space="preserve"> </w:t>
      </w:r>
      <w:r>
        <w:rPr>
          <w:rFonts w:ascii="Times New Roman" w:eastAsia="Calibri" w:hAnsi="Times New Roman" w:cs="Times New Roman"/>
          <w:i/>
          <w:sz w:val="20"/>
          <w:lang w:val="en-US"/>
        </w:rPr>
        <w:tab/>
      </w:r>
      <w:r>
        <w:rPr>
          <w:rFonts w:ascii="Times New Roman" w:eastAsia="Calibri" w:hAnsi="Times New Roman" w:cs="Times New Roman"/>
          <w:i/>
          <w:sz w:val="20"/>
          <w:lang w:val="en-US"/>
        </w:rPr>
        <w:tab/>
      </w:r>
      <w:r>
        <w:rPr>
          <w:rFonts w:ascii="Times New Roman" w:eastAsia="Calibri" w:hAnsi="Times New Roman" w:cs="Times New Roman"/>
          <w:i/>
          <w:sz w:val="20"/>
          <w:lang w:val="en-US"/>
        </w:rPr>
        <w:tab/>
      </w:r>
      <w:r>
        <w:rPr>
          <w:rFonts w:ascii="Times New Roman" w:eastAsia="Calibri" w:hAnsi="Times New Roman" w:cs="Times New Roman"/>
          <w:i/>
          <w:sz w:val="20"/>
          <w:lang w:val="en-US"/>
        </w:rPr>
        <w:tab/>
      </w:r>
      <w:r>
        <w:rPr>
          <w:rFonts w:ascii="Times New Roman" w:eastAsia="Calibri" w:hAnsi="Times New Roman" w:cs="Times New Roman"/>
          <w:i/>
          <w:sz w:val="20"/>
          <w:lang w:val="en-US"/>
        </w:rPr>
        <w:tab/>
      </w:r>
      <w:r>
        <w:rPr>
          <w:rFonts w:ascii="Times New Roman" w:eastAsia="Calibri" w:hAnsi="Times New Roman" w:cs="Times New Roman"/>
          <w:i/>
          <w:sz w:val="20"/>
          <w:lang w:val="en-US"/>
        </w:rPr>
        <w:tab/>
      </w:r>
      <w:r w:rsidRPr="00884B8D">
        <w:rPr>
          <w:rFonts w:ascii="Times New Roman" w:eastAsia="Calibri" w:hAnsi="Times New Roman" w:cs="Times New Roman"/>
          <w:b/>
          <w:bCs/>
          <w:iCs/>
          <w:sz w:val="20"/>
          <w:lang w:val="en-US"/>
        </w:rPr>
        <w:t>Kabul Tarihi(Accepted)</w:t>
      </w:r>
      <w:r w:rsidR="000F10B7">
        <w:rPr>
          <w:rFonts w:ascii="Times New Roman" w:eastAsia="Calibri" w:hAnsi="Times New Roman" w:cs="Times New Roman"/>
          <w:b/>
          <w:bCs/>
          <w:iCs/>
          <w:sz w:val="20"/>
          <w:lang w:val="en-US"/>
        </w:rPr>
        <w:t>:</w:t>
      </w:r>
    </w:p>
    <w:p w14:paraId="0D8DD605" w14:textId="77777777" w:rsidR="00D56059" w:rsidRPr="00180A69" w:rsidRDefault="00D56059" w:rsidP="00884B8D">
      <w:pPr>
        <w:pBdr>
          <w:top w:val="single" w:sz="4" w:space="1" w:color="auto"/>
        </w:pBdr>
        <w:spacing w:after="0" w:line="240" w:lineRule="auto"/>
        <w:jc w:val="both"/>
        <w:rPr>
          <w:rFonts w:ascii="Times New Roman" w:hAnsi="Times New Roman" w:cs="Times New Roman"/>
          <w:b/>
          <w:i/>
          <w:sz w:val="20"/>
        </w:rPr>
      </w:pPr>
    </w:p>
    <w:p w14:paraId="15583BEF" w14:textId="72ECA431" w:rsidR="00D56059" w:rsidRPr="00F26781" w:rsidRDefault="00D56059" w:rsidP="00D56059">
      <w:pPr>
        <w:spacing w:after="0" w:line="240" w:lineRule="auto"/>
        <w:jc w:val="both"/>
        <w:rPr>
          <w:rFonts w:ascii="Times New Roman" w:hAnsi="Times New Roman" w:cs="Times New Roman"/>
          <w:sz w:val="24"/>
          <w:szCs w:val="24"/>
        </w:rPr>
      </w:pPr>
      <w:r w:rsidRPr="00F26781">
        <w:rPr>
          <w:rFonts w:ascii="Times New Roman" w:hAnsi="Times New Roman" w:cs="Times New Roman"/>
          <w:b/>
          <w:i/>
          <w:sz w:val="24"/>
          <w:szCs w:val="24"/>
        </w:rPr>
        <w:t>Özet –</w:t>
      </w:r>
      <w:r w:rsidRPr="00F26781">
        <w:rPr>
          <w:rFonts w:ascii="Times New Roman" w:hAnsi="Times New Roman" w:cs="Times New Roman"/>
          <w:sz w:val="24"/>
          <w:szCs w:val="24"/>
        </w:rPr>
        <w:t xml:space="preserve"> </w:t>
      </w:r>
      <w:r w:rsidR="00906409" w:rsidRPr="00F26781">
        <w:rPr>
          <w:rFonts w:ascii="Times New Roman" w:hAnsi="Times New Roman" w:cs="Times New Roman"/>
          <w:sz w:val="24"/>
          <w:szCs w:val="24"/>
        </w:rPr>
        <w:t>Bu çalışmada, rahim ağzı kanseri teşhisinde sınıflandırma yöntemlerinin etkisini incelemek amacıyla üç farklı makine öğrenmesi modeli olan Destek Vektör Makineleri</w:t>
      </w:r>
      <w:r w:rsidR="002C5AC8">
        <w:rPr>
          <w:rFonts w:ascii="Times New Roman" w:hAnsi="Times New Roman" w:cs="Times New Roman"/>
          <w:sz w:val="24"/>
          <w:szCs w:val="24"/>
        </w:rPr>
        <w:t xml:space="preserve">, </w:t>
      </w:r>
      <w:r w:rsidR="00906409" w:rsidRPr="00F26781">
        <w:rPr>
          <w:rFonts w:ascii="Times New Roman" w:hAnsi="Times New Roman" w:cs="Times New Roman"/>
          <w:sz w:val="24"/>
          <w:szCs w:val="24"/>
        </w:rPr>
        <w:t>Yapay Sinir Ağları</w:t>
      </w:r>
      <w:r w:rsidR="002C5AC8">
        <w:rPr>
          <w:rFonts w:ascii="Times New Roman" w:hAnsi="Times New Roman" w:cs="Times New Roman"/>
          <w:sz w:val="24"/>
          <w:szCs w:val="24"/>
        </w:rPr>
        <w:t xml:space="preserve"> </w:t>
      </w:r>
      <w:r w:rsidR="00906409" w:rsidRPr="00F26781">
        <w:rPr>
          <w:rFonts w:ascii="Times New Roman" w:hAnsi="Times New Roman" w:cs="Times New Roman"/>
          <w:sz w:val="24"/>
          <w:szCs w:val="24"/>
        </w:rPr>
        <w:t xml:space="preserve">ve Random Forest karşılaştırılmıştır. Çalışmanın veri seti, rahim ağzı kanserini etkileyebilecek klinik testler ve demografik faktörlerden oluşmuştur. Bu veri setinde Schiller, Hinselmann ve Sitoloji test sonuçları gibi özellikler, modelin performansını analiz etmek için kullanılmıştır. Öncelikle, modellerin performansı Biopsy, DxCancer ve Dx:HPV hedef değişkenleri üzerinde değerlendirilmiştir. Performans ölçütü olarak ROC eğrisi, Precision-Recall eğrisi ve Karışıklık Matrisleri kullanılmıştır. Sonuçlarına göre, Random Forest modeli, özellikle Biopsy hedef değişkeninde %96 doğruluk, 0.69 F1 skoru ve 0.98 AUC değeri ile en iyi performansı göstermiştir. </w:t>
      </w:r>
      <w:r w:rsidR="002C5AC8" w:rsidRPr="00F26781">
        <w:rPr>
          <w:rFonts w:ascii="Times New Roman" w:hAnsi="Times New Roman" w:cs="Times New Roman"/>
          <w:sz w:val="24"/>
          <w:szCs w:val="24"/>
        </w:rPr>
        <w:t>Destek Vektör Makineleri</w:t>
      </w:r>
      <w:r w:rsidR="002C5AC8">
        <w:rPr>
          <w:rFonts w:ascii="Times New Roman" w:hAnsi="Times New Roman" w:cs="Times New Roman"/>
          <w:sz w:val="24"/>
          <w:szCs w:val="24"/>
        </w:rPr>
        <w:t xml:space="preserve"> </w:t>
      </w:r>
      <w:r w:rsidR="00906409" w:rsidRPr="00F26781">
        <w:rPr>
          <w:rFonts w:ascii="Times New Roman" w:hAnsi="Times New Roman" w:cs="Times New Roman"/>
          <w:sz w:val="24"/>
          <w:szCs w:val="24"/>
        </w:rPr>
        <w:t xml:space="preserve">ve </w:t>
      </w:r>
      <w:r w:rsidR="002C5AC8" w:rsidRPr="00F26781">
        <w:rPr>
          <w:rFonts w:ascii="Times New Roman" w:hAnsi="Times New Roman" w:cs="Times New Roman"/>
          <w:sz w:val="24"/>
          <w:szCs w:val="24"/>
        </w:rPr>
        <w:t>Yapay Sinir Ağları</w:t>
      </w:r>
      <w:r w:rsidR="00906409" w:rsidRPr="00F26781">
        <w:rPr>
          <w:rFonts w:ascii="Times New Roman" w:hAnsi="Times New Roman" w:cs="Times New Roman"/>
          <w:sz w:val="24"/>
          <w:szCs w:val="24"/>
        </w:rPr>
        <w:t xml:space="preserve"> modelleri, bazı hedef değişkenlerde kabul edilebilir performans sunsa da, Random Forest modelinin doğruluk ve genelleme yeteneği üstün bulunmuştur. Ayrıca, Grid Search yöntemi ile Random Forest modelinin hiperparametre optimizasyonu gerçekleştirilmiştir ve en iyi parametreler belirlenmiştir. Modelin sunduğu özellik önem sıralaması, Schiller Testi’nin sınıflandırmada en önemli özellik olduğunu, bunu Hinselmann Testi ve Sitoloji’nin takip ettiğini göstermiştir. Bu bulgular, klinik testlerin makine öğrenmesi yöntemleriyle entegre edilmesinin teşhis sürecindeki etkinliği artırabileceğini ortaya koymuştur. Sonuç olarak, makine öğrenmesi modellerinin rahim ağzı kanseri teşhisinde geleneksel yöntemlere kıyasla ö</w:t>
      </w:r>
      <w:r w:rsidR="00EA5EA5" w:rsidRPr="00F26781">
        <w:rPr>
          <w:rFonts w:ascii="Times New Roman" w:hAnsi="Times New Roman" w:cs="Times New Roman"/>
          <w:sz w:val="24"/>
          <w:szCs w:val="24"/>
        </w:rPr>
        <w:t>nemli avantajlar sağladığı görülmüştür. Özellikle Random Forest modeli, özelliklerin önem derecelerini belirlemesiyle klinik karar destek sistemlerinin geliştirilmesine katkı sunabilecek potansiyele sahiptir.</w:t>
      </w:r>
    </w:p>
    <w:p w14:paraId="7500098D" w14:textId="77777777" w:rsidR="00D56059" w:rsidRPr="00180A69" w:rsidRDefault="00D56059" w:rsidP="00D56059">
      <w:pPr>
        <w:spacing w:after="0" w:line="240" w:lineRule="auto"/>
        <w:jc w:val="both"/>
        <w:rPr>
          <w:rFonts w:ascii="Times New Roman" w:hAnsi="Times New Roman" w:cs="Times New Roman"/>
          <w:sz w:val="20"/>
        </w:rPr>
      </w:pPr>
      <w:r w:rsidRPr="00180A69">
        <w:rPr>
          <w:rFonts w:ascii="Times New Roman" w:hAnsi="Times New Roman" w:cs="Times New Roman"/>
          <w:sz w:val="20"/>
        </w:rPr>
        <w:t xml:space="preserve"> </w:t>
      </w:r>
    </w:p>
    <w:p w14:paraId="19B33434" w14:textId="77777777" w:rsidR="007F7949" w:rsidRDefault="00D56059" w:rsidP="00597045">
      <w:pPr>
        <w:pBdr>
          <w:bottom w:val="single" w:sz="4" w:space="1" w:color="auto"/>
        </w:pBdr>
        <w:rPr>
          <w:rFonts w:ascii="Times New Roman" w:hAnsi="Times New Roman" w:cs="Times New Roman"/>
          <w:bCs/>
          <w:sz w:val="20"/>
          <w:szCs w:val="20"/>
        </w:rPr>
      </w:pPr>
      <w:r w:rsidRPr="00F26781">
        <w:rPr>
          <w:rFonts w:ascii="Times New Roman" w:hAnsi="Times New Roman" w:cs="Times New Roman"/>
          <w:b/>
          <w:bCs/>
          <w:i/>
          <w:sz w:val="20"/>
        </w:rPr>
        <w:t>Anahtar Kelimeler</w:t>
      </w:r>
      <w:r w:rsidRPr="00180A69">
        <w:rPr>
          <w:rFonts w:ascii="Times New Roman" w:hAnsi="Times New Roman" w:cs="Times New Roman"/>
          <w:i/>
          <w:sz w:val="20"/>
        </w:rPr>
        <w:t xml:space="preserve"> –</w:t>
      </w:r>
      <w:r w:rsidRPr="00180A69">
        <w:rPr>
          <w:rFonts w:ascii="Times New Roman" w:hAnsi="Times New Roman" w:cs="Times New Roman"/>
          <w:sz w:val="20"/>
        </w:rPr>
        <w:t xml:space="preserve"> </w:t>
      </w:r>
      <w:r w:rsidR="00EA5EA5" w:rsidRPr="00F26781">
        <w:rPr>
          <w:rFonts w:ascii="Times New Roman" w:hAnsi="Times New Roman" w:cs="Times New Roman"/>
          <w:bCs/>
          <w:sz w:val="20"/>
          <w:szCs w:val="20"/>
        </w:rPr>
        <w:t>Rahim ağzı kanseri,  destek vektör makineleri, random forest, yapay sinir ağları, hiperparametre optimizasyonu, özellik çıkarımı</w:t>
      </w:r>
    </w:p>
    <w:p w14:paraId="71C63B98" w14:textId="77777777" w:rsidR="008F1E69" w:rsidRDefault="008F1E69" w:rsidP="00597045">
      <w:pPr>
        <w:pBdr>
          <w:bottom w:val="single" w:sz="4" w:space="1" w:color="auto"/>
        </w:pBdr>
        <w:rPr>
          <w:rFonts w:ascii="Times New Roman" w:hAnsi="Times New Roman" w:cs="Times New Roman"/>
          <w:bCs/>
          <w:sz w:val="20"/>
          <w:szCs w:val="20"/>
        </w:rPr>
      </w:pPr>
    </w:p>
    <w:p w14:paraId="208E46EF" w14:textId="30D16384" w:rsidR="008F1E69" w:rsidRPr="00EA5EA5" w:rsidRDefault="008F1E69" w:rsidP="00597045">
      <w:pPr>
        <w:pBdr>
          <w:bottom w:val="single" w:sz="4" w:space="1" w:color="auto"/>
        </w:pBdr>
        <w:rPr>
          <w:rFonts w:ascii="Times New Roman" w:hAnsi="Times New Roman" w:cs="Times New Roman"/>
          <w:b/>
          <w:sz w:val="20"/>
          <w:szCs w:val="20"/>
        </w:rPr>
        <w:sectPr w:rsidR="008F1E69" w:rsidRPr="00EA5EA5" w:rsidSect="00660D95">
          <w:footerReference w:type="default" r:id="rId8"/>
          <w:headerReference w:type="first" r:id="rId9"/>
          <w:footerReference w:type="first" r:id="rId10"/>
          <w:pgSz w:w="11907" w:h="16840" w:code="9"/>
          <w:pgMar w:top="1368" w:right="1368" w:bottom="1368" w:left="1368" w:header="706" w:footer="706" w:gutter="0"/>
          <w:cols w:space="708"/>
          <w:titlePg/>
          <w:docGrid w:linePitch="360"/>
        </w:sectPr>
      </w:pPr>
    </w:p>
    <w:p w14:paraId="33CA856B" w14:textId="7B6D1FDA" w:rsidR="008F1E69" w:rsidRPr="008F1E69" w:rsidRDefault="008F1E69" w:rsidP="008F1E69">
      <w:pPr>
        <w:rPr>
          <w:rFonts w:ascii="Times New Roman" w:eastAsia="SimSun" w:hAnsi="Times New Roman" w:cs="Times New Roman"/>
          <w:b/>
          <w:bCs/>
          <w:smallCaps/>
          <w:sz w:val="24"/>
          <w:szCs w:val="24"/>
          <w:lang w:val="en-AU" w:eastAsia="zh-CN"/>
        </w:rPr>
      </w:pPr>
      <w:r>
        <w:rPr>
          <w:b/>
          <w:bCs/>
          <w:sz w:val="24"/>
        </w:rPr>
        <w:br w:type="page"/>
      </w:r>
    </w:p>
    <w:p w14:paraId="0D441033" w14:textId="5CE93C44" w:rsidR="007F7949" w:rsidRPr="00AC4F8D" w:rsidRDefault="00846AB4" w:rsidP="00347E71">
      <w:pPr>
        <w:pStyle w:val="IEEEHeading1"/>
        <w:spacing w:line="360" w:lineRule="auto"/>
        <w:jc w:val="left"/>
        <w:rPr>
          <w:b/>
          <w:bCs/>
          <w:sz w:val="24"/>
        </w:rPr>
      </w:pPr>
      <w:r w:rsidRPr="00AC4F8D">
        <w:rPr>
          <w:b/>
          <w:bCs/>
          <w:sz w:val="24"/>
        </w:rPr>
        <w:lastRenderedPageBreak/>
        <w:t>GİRİŞ</w:t>
      </w:r>
    </w:p>
    <w:p w14:paraId="5C54648D" w14:textId="246BE110" w:rsidR="00A339CB" w:rsidRPr="00AC4F8D" w:rsidRDefault="0074176C" w:rsidP="00347E71">
      <w:pPr>
        <w:pStyle w:val="IEEEParagraph"/>
        <w:spacing w:line="360" w:lineRule="auto"/>
        <w:ind w:firstLine="0"/>
        <w:rPr>
          <w:sz w:val="24"/>
          <w:lang w:val="tr-TR"/>
        </w:rPr>
      </w:pPr>
      <w:r w:rsidRPr="00AC4F8D">
        <w:rPr>
          <w:sz w:val="24"/>
          <w:lang w:val="tr-TR"/>
        </w:rPr>
        <w:t xml:space="preserve">Rahim ağzı kanseri, dünya genelinde kadınlar arasında en yaygın görülen ve önemli bir halk sağlığı olan kanser türlerinden biridir. Bu kanser türü, çoğunlukla insan papilloma virüsü (HPV) enfeksiyonu ile ilişkili olup, düzgün tarama ve erken teşhis yöntemleri kullanılmadığı durumlarda ciddi mortalite oranlarına yol açmaktadır (Devi ve ark., 2016). </w:t>
      </w:r>
    </w:p>
    <w:p w14:paraId="6DDE55F6" w14:textId="77777777" w:rsidR="0074176C" w:rsidRPr="00AC4F8D" w:rsidRDefault="0074176C" w:rsidP="00347E71">
      <w:pPr>
        <w:pStyle w:val="IEEEParagraph"/>
        <w:spacing w:line="360" w:lineRule="auto"/>
        <w:ind w:firstLine="0"/>
        <w:rPr>
          <w:sz w:val="24"/>
          <w:lang w:val="tr-TR"/>
        </w:rPr>
      </w:pPr>
      <w:r w:rsidRPr="00AC4F8D">
        <w:rPr>
          <w:sz w:val="24"/>
          <w:lang w:val="tr-TR"/>
        </w:rPr>
        <w:t xml:space="preserve">Dünya Sağlık Örgütü’ne (WHO) göre, rahim ağzı kanseri her yıl yaklaşık 570 bin yeni vaka ve 311 bin ölümle sonuçlanmakta, bu da kadınlar arasında dünyada dördüncü en sık görülen kanser türünü oluşturmaktadır (Bosch ve De Sanjosé, 2007). HPV, Rahim ağzı kanserinin ana etkeni olarak tanımlanmakta ve 16 ile 18 türleri bu hastalığın %70’inden sorumlu tutulmaktadır (Saslow ve ark., 2012). </w:t>
      </w:r>
    </w:p>
    <w:p w14:paraId="6A2A45B2" w14:textId="59A5E7D2" w:rsidR="00A339CB" w:rsidRPr="00AC4F8D" w:rsidRDefault="0074176C" w:rsidP="00347E71">
      <w:pPr>
        <w:pStyle w:val="IEEEParagraph"/>
        <w:spacing w:line="360" w:lineRule="auto"/>
        <w:ind w:firstLine="0"/>
        <w:rPr>
          <w:sz w:val="24"/>
          <w:lang w:val="tr-TR"/>
        </w:rPr>
      </w:pPr>
      <w:r w:rsidRPr="00AC4F8D">
        <w:rPr>
          <w:sz w:val="24"/>
          <w:lang w:val="tr-TR"/>
        </w:rPr>
        <w:t>Rahim ağzı kanserinin erken evrelerinde, Schiller testi, Sitoloji (Pap smear) ve Hinselmann gibi klinik değerlendirmelerle tespit edilebilmektedir. Ancak, bu geleneksel yöntemler; uygulamacının deneyimine bağlı hata riski, zaman alıcı olması ve maliyet etkinliğinin düşük olması gibi sorunları beraberinde getirmektedir (Devi ve ark., 2016). Bu durum, daha hassas ve otomatik karar destek sistemlerinin geliştirilmesine olan ihtiyacı göstermektedir.</w:t>
      </w:r>
    </w:p>
    <w:p w14:paraId="3717B083" w14:textId="77777777" w:rsidR="0074176C" w:rsidRPr="00AC4F8D" w:rsidRDefault="0074176C" w:rsidP="00347E71">
      <w:pPr>
        <w:pStyle w:val="IEEEParagraph"/>
        <w:spacing w:line="360" w:lineRule="auto"/>
        <w:ind w:firstLine="0"/>
        <w:rPr>
          <w:sz w:val="24"/>
          <w:lang w:val="tr-TR"/>
        </w:rPr>
      </w:pPr>
      <w:r w:rsidRPr="00AC4F8D">
        <w:rPr>
          <w:sz w:val="24"/>
          <w:lang w:val="tr-TR"/>
        </w:rPr>
        <w:t>Makine öğrenimi, klinik verilerin hızlı ve doğru analiz edilmesi konusunda etkili bir yöntem olarak öne çıkmaktadır. Bu çalışmanın amacı, Rahim ağzı kanserinin erken teşhisinde Destek Vektör Makineleri (SVM), Yapay Sinir Ağları (ANN) ve Random Forest (RF) gibi makine öğrenimi algoritmalarını karşılaştırmak ve bu yöntemlerin etkinliğini değerlendirmektedir. RF algoritması, özellikle özellik önem sıralaması ve öngörü performansı konularında öne çıkmakta ve Schiller, Sitoloji ve Hinselmann gibi testlerin klinik değerini göstermektedir.</w:t>
      </w:r>
    </w:p>
    <w:p w14:paraId="072E320C" w14:textId="22DB5062" w:rsidR="007F7949" w:rsidRPr="00AC4F8D" w:rsidRDefault="0074176C" w:rsidP="008F1E69">
      <w:pPr>
        <w:pStyle w:val="IEEEParagraph"/>
        <w:spacing w:line="360" w:lineRule="auto"/>
        <w:ind w:firstLine="0"/>
        <w:rPr>
          <w:sz w:val="24"/>
          <w:lang w:val="tr-TR"/>
        </w:rPr>
      </w:pPr>
      <w:r w:rsidRPr="00AC4F8D">
        <w:rPr>
          <w:sz w:val="24"/>
          <w:lang w:val="tr-TR"/>
        </w:rPr>
        <w:t>Bu çalışma, makine öğrenimi algoritmalarının Rahim ağzı kanseri teşhisindeki potansiyelini göstermeyi ve bu yöntemlerin geleneksel yöntemlere alternatif olarak klinik uygulamalarda nasıl kullanılabileceğini incelemeyi hedeflemektedir.</w:t>
      </w:r>
    </w:p>
    <w:p w14:paraId="0DB39A05" w14:textId="56D75420" w:rsidR="0074176C" w:rsidRPr="00AC4F8D" w:rsidRDefault="0074176C" w:rsidP="00347E71">
      <w:pPr>
        <w:pStyle w:val="IEEEHeading1"/>
        <w:spacing w:line="360" w:lineRule="auto"/>
        <w:jc w:val="left"/>
        <w:rPr>
          <w:b/>
          <w:bCs/>
          <w:sz w:val="24"/>
          <w:lang w:val="tr-TR"/>
        </w:rPr>
      </w:pPr>
      <w:r w:rsidRPr="00AC4F8D">
        <w:rPr>
          <w:b/>
          <w:bCs/>
          <w:sz w:val="24"/>
          <w:lang w:val="tr-TR"/>
        </w:rPr>
        <w:t>LİTERATÜR TARAMASI</w:t>
      </w:r>
    </w:p>
    <w:p w14:paraId="6754DE6A" w14:textId="4CBB484B" w:rsidR="00A339CB" w:rsidRPr="00AC4F8D" w:rsidRDefault="0074176C" w:rsidP="00347E71">
      <w:pPr>
        <w:pStyle w:val="IEEEParagraph"/>
        <w:spacing w:line="360" w:lineRule="auto"/>
        <w:ind w:firstLine="0"/>
        <w:rPr>
          <w:sz w:val="24"/>
          <w:lang w:val="en-US"/>
        </w:rPr>
      </w:pPr>
      <w:r w:rsidRPr="00AC4F8D">
        <w:rPr>
          <w:sz w:val="24"/>
          <w:lang w:val="tr-TR"/>
        </w:rPr>
        <w:t>Rahim ağzı kanseri teşhisinde makine öğrenimi yöntemlerinin etkili olduğunu çeşitli çalışmalar göstermiştir</w:t>
      </w:r>
      <w:r w:rsidR="00CF63EC" w:rsidRPr="00AC4F8D">
        <w:rPr>
          <w:sz w:val="24"/>
          <w:lang w:val="tr-TR"/>
        </w:rPr>
        <w:t>. Devi ve ark. [1], yapay sinir ağlarını kullanarak %94.5 doğruluk oranı ile rahim ağzı kanseri sınıflandırmasında yüksek performans elde etmişlerdir. Bosh ve De Sanjos</w:t>
      </w:r>
      <w:r w:rsidR="00CF63EC" w:rsidRPr="00AC4F8D">
        <w:rPr>
          <w:sz w:val="24"/>
          <w:lang w:val="en-US"/>
        </w:rPr>
        <w:t xml:space="preserve">é [2], HPV’nin Rahim ağzı kanseri üzerindeki nedensel etkisini epidemiyolojik verilerle açıklamış, HPV DNA’sının tanısal kesinliğini artırmada PCR tabanlı yöntemlerin önemini vurgulamışlardır. Saslow ve ark. [3], HPV’nin yüksek riskli türlerini tanımlayarak, tarama rehberlerini güncellemiş ve tarama ile mortalite oranlarının %50 oranında düşürülebileceğini belirtmişlerdir. Wu ve ark.[4], derin öğrenme tabanlı algoritmaların sitoloji görüntüleri </w:t>
      </w:r>
      <w:r w:rsidR="00CF63EC" w:rsidRPr="00AC4F8D">
        <w:rPr>
          <w:sz w:val="24"/>
          <w:lang w:val="en-US"/>
        </w:rPr>
        <w:lastRenderedPageBreak/>
        <w:t xml:space="preserve">üzerinde insan düzeyinde doğruluk sağlayarak kanser taramasını daha hızlı ve hassas hale getirdiğini göstermiştir (%96.8 doğruluk, %0.92 AUC). Khan ve ark [5]. sınıf dengeleme teknikleriyle desteklenen SVM ve KNN algoritmaları ile %95’in üzerinde AUC değerlerine ulaşmışlardır. Li ve ark. [6], STRIDE adlı büyük ölçekli bir yapay zeka sistemiyle 341,889 slaytta %98’in üzerinde doğruluk ve patalog düzeyinde açıklanabilirlik sağlamıştır. Rahaman ve ark. [7], DeepCervix adlı hibrit derin öğrenme tekniği ile iki sınıflı sınıflandırmada %99.85, beş sınıflı sınıflandırmada ise %99.14 doğruluk elde ederek mevcut yöntemleri geride bırakmıştır. Sarhangi ve ark.[8], kolposkopi görüntülerinde segmentasyon ve sınıflandırma için derin öğrenme kullanmış, %93 doğrulukla hassas bi tarama sağlamıştır. Poudel ve ark. [9], düşük kaynaklı ülkelerdeki görsel muayene testlerinde, akıllı telefon destekli yapay zeka sistemleri ile hassasiyetin artırılabileceğini göstermiştir. Son olarak, Rahimi ve ark. [10], rahim ağzı kanserinde hayatta kalma tahmini için makine öğrenimi algoritmalarının kullanıldığını ve AUC değerlerinin %0.40 ile %0.99 arasında değiştiğini rapor etmiştir. </w:t>
      </w:r>
    </w:p>
    <w:p w14:paraId="2FF0F3DC" w14:textId="5F5B6D17" w:rsidR="00523A57" w:rsidRPr="00DE7C40" w:rsidRDefault="00CF63EC" w:rsidP="00DE7C40">
      <w:pPr>
        <w:pStyle w:val="IEEEParagraph"/>
        <w:spacing w:line="360" w:lineRule="auto"/>
        <w:ind w:firstLine="0"/>
        <w:rPr>
          <w:sz w:val="24"/>
          <w:lang w:val="en-US"/>
        </w:rPr>
      </w:pPr>
      <w:r w:rsidRPr="00AC4F8D">
        <w:rPr>
          <w:sz w:val="24"/>
          <w:lang w:val="en-US"/>
        </w:rPr>
        <w:t>Bu çalışmalar, rahim ağzı kanserinin erken teşhisinde makine öğrenimi vey apay zeka tabanlı sistemlerin potansiyelini ve bu yöntemlerin klinik uygulamalarda nasıl fayda sağlayabileceğini göstermektedir.</w:t>
      </w:r>
    </w:p>
    <w:p w14:paraId="1242AEB5" w14:textId="7FBDD067" w:rsidR="007F7949" w:rsidRPr="00AC4F8D" w:rsidRDefault="00846AB4" w:rsidP="00347E71">
      <w:pPr>
        <w:pStyle w:val="IEEEHeading1"/>
        <w:spacing w:line="360" w:lineRule="auto"/>
        <w:jc w:val="left"/>
        <w:rPr>
          <w:b/>
          <w:bCs/>
          <w:sz w:val="24"/>
          <w:lang w:val="tr-TR"/>
        </w:rPr>
      </w:pPr>
      <w:r w:rsidRPr="00AC4F8D">
        <w:rPr>
          <w:b/>
          <w:bCs/>
          <w:sz w:val="24"/>
          <w:lang w:val="tr-TR"/>
        </w:rPr>
        <w:t>MATERYAL VE YÖNTEM</w:t>
      </w:r>
    </w:p>
    <w:p w14:paraId="4819C6CA" w14:textId="02020FCD" w:rsidR="007F7949" w:rsidRPr="00AC4F8D" w:rsidRDefault="00A339CB" w:rsidP="00347E71">
      <w:pPr>
        <w:pStyle w:val="IEEEHeading2"/>
        <w:numPr>
          <w:ilvl w:val="0"/>
          <w:numId w:val="0"/>
        </w:numPr>
        <w:spacing w:line="360" w:lineRule="auto"/>
        <w:rPr>
          <w:i w:val="0"/>
          <w:iCs/>
          <w:sz w:val="24"/>
        </w:rPr>
      </w:pPr>
      <w:r w:rsidRPr="00AC4F8D">
        <w:rPr>
          <w:i w:val="0"/>
          <w:iCs/>
          <w:sz w:val="24"/>
        </w:rPr>
        <w:t xml:space="preserve">3.1 </w:t>
      </w:r>
      <w:r w:rsidR="005E51B5" w:rsidRPr="00AC4F8D">
        <w:rPr>
          <w:b/>
          <w:bCs/>
          <w:i w:val="0"/>
          <w:iCs/>
          <w:sz w:val="24"/>
        </w:rPr>
        <w:t>Veri Seti</w:t>
      </w:r>
    </w:p>
    <w:p w14:paraId="675C4A73" w14:textId="5AA115F6" w:rsidR="009D4B3D" w:rsidRDefault="006504B9" w:rsidP="009D4B3D">
      <w:pPr>
        <w:pStyle w:val="IEEEParagraph"/>
        <w:spacing w:line="360" w:lineRule="auto"/>
        <w:ind w:firstLine="0"/>
        <w:rPr>
          <w:sz w:val="24"/>
          <w:lang w:val="tr-TR"/>
        </w:rPr>
      </w:pPr>
      <w:r w:rsidRPr="00AC4F8D">
        <w:rPr>
          <w:sz w:val="24"/>
          <w:lang w:val="tr-TR"/>
        </w:rPr>
        <w:t xml:space="preserve">Bu çalışmada kullanılan veri seti, rahim ağzı kanseri teşhisinde etkili olan kinik ve demografik bilgileri içermektedir. Veri seti, toplamda 36 özelliği ve 835 gözlemi içerir. Bu özellikler, rahim ağzı kanserine yönelik erken teşhis ve risk faktörlerinin analizine olanak tanımaktadır. </w:t>
      </w:r>
      <w:r w:rsidR="009D4B3D">
        <w:rPr>
          <w:sz w:val="24"/>
          <w:lang w:val="tr-TR"/>
        </w:rPr>
        <w:t xml:space="preserve">Tablo 1’de </w:t>
      </w:r>
      <w:r w:rsidRPr="00AC4F8D">
        <w:rPr>
          <w:sz w:val="24"/>
          <w:lang w:val="tr-TR"/>
        </w:rPr>
        <w:t xml:space="preserve"> veri setindeki </w:t>
      </w:r>
      <w:r w:rsidR="00094E20" w:rsidRPr="00AC4F8D">
        <w:rPr>
          <w:sz w:val="24"/>
          <w:lang w:val="tr-TR"/>
        </w:rPr>
        <w:t>seçilen önemli özellikler</w:t>
      </w:r>
      <w:r w:rsidRPr="00AC4F8D">
        <w:rPr>
          <w:sz w:val="24"/>
          <w:lang w:val="tr-TR"/>
        </w:rPr>
        <w:t xml:space="preserve"> ve bunların açıklamaları verilmiştir: </w:t>
      </w:r>
    </w:p>
    <w:p w14:paraId="48AA2262" w14:textId="77777777" w:rsidR="009D4B3D" w:rsidRDefault="009D4B3D" w:rsidP="009D4B3D">
      <w:pPr>
        <w:pStyle w:val="IEEEParagraph"/>
        <w:spacing w:line="360" w:lineRule="auto"/>
        <w:ind w:firstLine="0"/>
        <w:rPr>
          <w:sz w:val="24"/>
          <w:lang w:val="tr-TR"/>
        </w:rPr>
      </w:pPr>
    </w:p>
    <w:tbl>
      <w:tblPr>
        <w:tblStyle w:val="TabloKlavuzu"/>
        <w:tblW w:w="0" w:type="auto"/>
        <w:jc w:val="center"/>
        <w:tblLook w:val="04A0" w:firstRow="1" w:lastRow="0" w:firstColumn="1" w:lastColumn="0" w:noHBand="0" w:noVBand="1"/>
      </w:tblPr>
      <w:tblGrid>
        <w:gridCol w:w="1763"/>
        <w:gridCol w:w="7624"/>
      </w:tblGrid>
      <w:tr w:rsidR="009D4B3D" w:rsidRPr="009D4B3D" w14:paraId="671C4A5B" w14:textId="77777777" w:rsidTr="009D4B3D">
        <w:trPr>
          <w:jc w:val="center"/>
        </w:trPr>
        <w:tc>
          <w:tcPr>
            <w:tcW w:w="1638" w:type="dxa"/>
          </w:tcPr>
          <w:p w14:paraId="3D134EE6" w14:textId="77777777" w:rsidR="009D4B3D" w:rsidRPr="009D4B3D" w:rsidRDefault="009D4B3D" w:rsidP="00072E59">
            <w:pPr>
              <w:pStyle w:val="IEEEParagraph"/>
              <w:spacing w:line="360" w:lineRule="auto"/>
              <w:ind w:firstLine="0"/>
              <w:rPr>
                <w:b/>
                <w:bCs/>
                <w:sz w:val="24"/>
                <w:lang w:val="tr-TR"/>
              </w:rPr>
            </w:pPr>
            <w:r w:rsidRPr="009D4B3D">
              <w:rPr>
                <w:b/>
                <w:bCs/>
                <w:sz w:val="24"/>
                <w:lang w:val="tr-TR"/>
              </w:rPr>
              <w:t>Özellik</w:t>
            </w:r>
          </w:p>
        </w:tc>
        <w:tc>
          <w:tcPr>
            <w:tcW w:w="7749" w:type="dxa"/>
          </w:tcPr>
          <w:p w14:paraId="28C6A107" w14:textId="77777777" w:rsidR="009D4B3D" w:rsidRPr="009D4B3D" w:rsidRDefault="009D4B3D" w:rsidP="00072E59">
            <w:pPr>
              <w:pStyle w:val="IEEEParagraph"/>
              <w:spacing w:line="360" w:lineRule="auto"/>
              <w:ind w:firstLine="0"/>
              <w:rPr>
                <w:b/>
                <w:bCs/>
                <w:sz w:val="24"/>
                <w:lang w:val="tr-TR"/>
              </w:rPr>
            </w:pPr>
            <w:r w:rsidRPr="009D4B3D">
              <w:rPr>
                <w:b/>
                <w:bCs/>
                <w:sz w:val="24"/>
                <w:lang w:val="tr-TR"/>
              </w:rPr>
              <w:t>Açıklama</w:t>
            </w:r>
          </w:p>
        </w:tc>
      </w:tr>
      <w:tr w:rsidR="009D4B3D" w:rsidRPr="009D4B3D" w14:paraId="3B9518CA" w14:textId="77777777" w:rsidTr="009D4B3D">
        <w:trPr>
          <w:jc w:val="center"/>
        </w:trPr>
        <w:tc>
          <w:tcPr>
            <w:tcW w:w="1638" w:type="dxa"/>
          </w:tcPr>
          <w:p w14:paraId="435D6378"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Age</w:t>
            </w:r>
          </w:p>
        </w:tc>
        <w:tc>
          <w:tcPr>
            <w:tcW w:w="7749" w:type="dxa"/>
          </w:tcPr>
          <w:p w14:paraId="70BDC756" w14:textId="77777777" w:rsidR="009D4B3D" w:rsidRPr="009D4B3D" w:rsidRDefault="009D4B3D" w:rsidP="00072E59">
            <w:pPr>
              <w:pStyle w:val="IEEEParagraph"/>
              <w:spacing w:line="360" w:lineRule="auto"/>
              <w:ind w:firstLine="0"/>
              <w:rPr>
                <w:sz w:val="24"/>
                <w:lang w:val="tr-TR"/>
              </w:rPr>
            </w:pPr>
            <w:r w:rsidRPr="009D4B3D">
              <w:rPr>
                <w:sz w:val="24"/>
                <w:lang w:val="tr-TR"/>
              </w:rPr>
              <w:t>Hastanın yaşı.</w:t>
            </w:r>
          </w:p>
        </w:tc>
      </w:tr>
      <w:tr w:rsidR="009D4B3D" w:rsidRPr="009D4B3D" w14:paraId="4FBC7D02" w14:textId="77777777" w:rsidTr="009D4B3D">
        <w:trPr>
          <w:trHeight w:val="836"/>
          <w:jc w:val="center"/>
        </w:trPr>
        <w:tc>
          <w:tcPr>
            <w:tcW w:w="1638" w:type="dxa"/>
          </w:tcPr>
          <w:p w14:paraId="61E4E29C"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Number of sexual partners</w:t>
            </w:r>
          </w:p>
        </w:tc>
        <w:tc>
          <w:tcPr>
            <w:tcW w:w="7749" w:type="dxa"/>
          </w:tcPr>
          <w:p w14:paraId="24D663B9" w14:textId="77777777" w:rsidR="009D4B3D" w:rsidRPr="009D4B3D" w:rsidRDefault="009D4B3D" w:rsidP="00072E59">
            <w:pPr>
              <w:pStyle w:val="IEEEParagraph"/>
              <w:spacing w:line="360" w:lineRule="auto"/>
              <w:ind w:firstLine="0"/>
              <w:rPr>
                <w:sz w:val="24"/>
                <w:lang w:val="tr-TR"/>
              </w:rPr>
            </w:pPr>
            <w:r w:rsidRPr="009D4B3D">
              <w:rPr>
                <w:sz w:val="24"/>
                <w:lang w:val="tr-TR"/>
              </w:rPr>
              <w:t>Hastanın cinsel partner sayısı. HPV enfeksiyonu riskini değerlendirmek için önemlidir.</w:t>
            </w:r>
          </w:p>
        </w:tc>
      </w:tr>
      <w:tr w:rsidR="009D4B3D" w:rsidRPr="009D4B3D" w14:paraId="4ABACA8E" w14:textId="77777777" w:rsidTr="009D4B3D">
        <w:trPr>
          <w:jc w:val="center"/>
        </w:trPr>
        <w:tc>
          <w:tcPr>
            <w:tcW w:w="1638" w:type="dxa"/>
          </w:tcPr>
          <w:p w14:paraId="0D14968A"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First sexual intercourse</w:t>
            </w:r>
          </w:p>
        </w:tc>
        <w:tc>
          <w:tcPr>
            <w:tcW w:w="7749" w:type="dxa"/>
          </w:tcPr>
          <w:p w14:paraId="69DFD351" w14:textId="77777777" w:rsidR="009D4B3D" w:rsidRPr="009D4B3D" w:rsidRDefault="009D4B3D" w:rsidP="00072E59">
            <w:pPr>
              <w:pStyle w:val="IEEEParagraph"/>
              <w:spacing w:line="360" w:lineRule="auto"/>
              <w:ind w:firstLine="0"/>
              <w:rPr>
                <w:sz w:val="24"/>
                <w:lang w:val="tr-TR"/>
              </w:rPr>
            </w:pPr>
            <w:r w:rsidRPr="009D4B3D">
              <w:rPr>
                <w:sz w:val="24"/>
                <w:lang w:val="tr-TR"/>
              </w:rPr>
              <w:t>İlk cinsel ilişkinin gerçekleştiği yaş. Erken yaşta cinsel aktivite HPV enfeksiyonu riskini artırır.</w:t>
            </w:r>
          </w:p>
        </w:tc>
      </w:tr>
      <w:tr w:rsidR="009D4B3D" w:rsidRPr="009D4B3D" w14:paraId="4587A88B" w14:textId="77777777" w:rsidTr="009D4B3D">
        <w:trPr>
          <w:jc w:val="center"/>
        </w:trPr>
        <w:tc>
          <w:tcPr>
            <w:tcW w:w="1638" w:type="dxa"/>
          </w:tcPr>
          <w:p w14:paraId="7AF97449"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Num of pregnancies</w:t>
            </w:r>
          </w:p>
        </w:tc>
        <w:tc>
          <w:tcPr>
            <w:tcW w:w="7749" w:type="dxa"/>
          </w:tcPr>
          <w:p w14:paraId="4EEF1865" w14:textId="77777777" w:rsidR="009D4B3D" w:rsidRPr="009D4B3D" w:rsidRDefault="009D4B3D" w:rsidP="00072E59">
            <w:pPr>
              <w:pStyle w:val="IEEEParagraph"/>
              <w:spacing w:line="360" w:lineRule="auto"/>
              <w:ind w:firstLine="0"/>
              <w:rPr>
                <w:sz w:val="24"/>
                <w:lang w:val="tr-TR"/>
              </w:rPr>
            </w:pPr>
            <w:r w:rsidRPr="009D4B3D">
              <w:rPr>
                <w:sz w:val="24"/>
                <w:lang w:val="tr-TR"/>
              </w:rPr>
              <w:t>Hastanın geçirdiği toplam gebelik sayısı. Hormonal değişiklikler risk faktörlerini etkileyebilir.</w:t>
            </w:r>
          </w:p>
        </w:tc>
      </w:tr>
      <w:tr w:rsidR="009D4B3D" w:rsidRPr="009D4B3D" w14:paraId="5343E1D0" w14:textId="77777777" w:rsidTr="009D4B3D">
        <w:trPr>
          <w:jc w:val="center"/>
        </w:trPr>
        <w:tc>
          <w:tcPr>
            <w:tcW w:w="1638" w:type="dxa"/>
          </w:tcPr>
          <w:p w14:paraId="0059ABC6"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lastRenderedPageBreak/>
              <w:t>Smokes</w:t>
            </w:r>
          </w:p>
        </w:tc>
        <w:tc>
          <w:tcPr>
            <w:tcW w:w="7749" w:type="dxa"/>
          </w:tcPr>
          <w:p w14:paraId="0B1F8527" w14:textId="77777777" w:rsidR="009D4B3D" w:rsidRPr="009D4B3D" w:rsidRDefault="009D4B3D" w:rsidP="00072E59">
            <w:pPr>
              <w:pStyle w:val="IEEEParagraph"/>
              <w:spacing w:line="360" w:lineRule="auto"/>
              <w:ind w:firstLine="0"/>
              <w:rPr>
                <w:sz w:val="24"/>
                <w:lang w:val="tr-TR"/>
              </w:rPr>
            </w:pPr>
            <w:r w:rsidRPr="009D4B3D">
              <w:rPr>
                <w:sz w:val="24"/>
                <w:lang w:val="tr-TR"/>
              </w:rPr>
              <w:t>Sigara içme durumu. Sigara, bağışıklık sistemini baskılayarak HPV’nin ilerlemesini kolaylaştırabilir.</w:t>
            </w:r>
          </w:p>
        </w:tc>
      </w:tr>
      <w:tr w:rsidR="009D4B3D" w:rsidRPr="009D4B3D" w14:paraId="1D779AC9" w14:textId="77777777" w:rsidTr="009D4B3D">
        <w:trPr>
          <w:jc w:val="center"/>
        </w:trPr>
        <w:tc>
          <w:tcPr>
            <w:tcW w:w="1638" w:type="dxa"/>
          </w:tcPr>
          <w:p w14:paraId="6E3ADD10"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Hormonal Contraceptives</w:t>
            </w:r>
          </w:p>
        </w:tc>
        <w:tc>
          <w:tcPr>
            <w:tcW w:w="7749" w:type="dxa"/>
          </w:tcPr>
          <w:p w14:paraId="633FB109" w14:textId="77777777" w:rsidR="009D4B3D" w:rsidRPr="009D4B3D" w:rsidRDefault="009D4B3D" w:rsidP="00072E59">
            <w:pPr>
              <w:pStyle w:val="IEEEParagraph"/>
              <w:spacing w:line="360" w:lineRule="auto"/>
              <w:ind w:firstLine="0"/>
              <w:rPr>
                <w:sz w:val="24"/>
                <w:lang w:val="tr-TR"/>
              </w:rPr>
            </w:pPr>
            <w:r w:rsidRPr="009D4B3D">
              <w:rPr>
                <w:sz w:val="24"/>
                <w:lang w:val="tr-TR"/>
              </w:rPr>
              <w:t>Hormonal doğum kontrol yöntemlerinin kullanım süresi. Uzun süreli kullanım bazı kanser türleriyle ilişkilidir.</w:t>
            </w:r>
          </w:p>
        </w:tc>
      </w:tr>
      <w:tr w:rsidR="009D4B3D" w:rsidRPr="009D4B3D" w14:paraId="42CC2455" w14:textId="77777777" w:rsidTr="009D4B3D">
        <w:trPr>
          <w:jc w:val="center"/>
        </w:trPr>
        <w:tc>
          <w:tcPr>
            <w:tcW w:w="1638" w:type="dxa"/>
          </w:tcPr>
          <w:p w14:paraId="1079D5CF"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STDs:HPV</w:t>
            </w:r>
          </w:p>
        </w:tc>
        <w:tc>
          <w:tcPr>
            <w:tcW w:w="7749" w:type="dxa"/>
          </w:tcPr>
          <w:p w14:paraId="2D0C0FF0" w14:textId="77777777" w:rsidR="009D4B3D" w:rsidRPr="009D4B3D" w:rsidRDefault="009D4B3D" w:rsidP="00072E59">
            <w:pPr>
              <w:pStyle w:val="IEEEParagraph"/>
              <w:spacing w:line="360" w:lineRule="auto"/>
              <w:ind w:firstLine="0"/>
              <w:rPr>
                <w:sz w:val="24"/>
                <w:lang w:val="tr-TR"/>
              </w:rPr>
            </w:pPr>
            <w:r w:rsidRPr="009D4B3D">
              <w:rPr>
                <w:sz w:val="24"/>
                <w:lang w:val="tr-TR"/>
              </w:rPr>
              <w:t>Hastanın HPV ile ilişkili cinsel yolla bulaşan hastalık geçmişi.</w:t>
            </w:r>
          </w:p>
        </w:tc>
      </w:tr>
      <w:tr w:rsidR="009D4B3D" w:rsidRPr="009D4B3D" w14:paraId="2BFC81F8" w14:textId="77777777" w:rsidTr="009D4B3D">
        <w:trPr>
          <w:jc w:val="center"/>
        </w:trPr>
        <w:tc>
          <w:tcPr>
            <w:tcW w:w="1638" w:type="dxa"/>
          </w:tcPr>
          <w:p w14:paraId="2C9AA8EC"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Dx:Cancer</w:t>
            </w:r>
          </w:p>
        </w:tc>
        <w:tc>
          <w:tcPr>
            <w:tcW w:w="7749" w:type="dxa"/>
          </w:tcPr>
          <w:p w14:paraId="444F299F" w14:textId="77777777" w:rsidR="009D4B3D" w:rsidRPr="009D4B3D" w:rsidRDefault="009D4B3D" w:rsidP="00072E59">
            <w:pPr>
              <w:pStyle w:val="IEEEParagraph"/>
              <w:spacing w:line="360" w:lineRule="auto"/>
              <w:ind w:firstLine="0"/>
              <w:rPr>
                <w:sz w:val="24"/>
                <w:lang w:val="tr-TR"/>
              </w:rPr>
            </w:pPr>
            <w:r w:rsidRPr="009D4B3D">
              <w:rPr>
                <w:sz w:val="24"/>
                <w:lang w:val="tr-TR"/>
              </w:rPr>
              <w:t>Kanser teşhisini gösteren bir özellik.</w:t>
            </w:r>
          </w:p>
        </w:tc>
      </w:tr>
      <w:tr w:rsidR="009D4B3D" w:rsidRPr="009D4B3D" w14:paraId="3564DB98" w14:textId="77777777" w:rsidTr="009D4B3D">
        <w:trPr>
          <w:jc w:val="center"/>
        </w:trPr>
        <w:tc>
          <w:tcPr>
            <w:tcW w:w="1638" w:type="dxa"/>
          </w:tcPr>
          <w:p w14:paraId="1112CC55" w14:textId="77777777" w:rsidR="009D4B3D" w:rsidRPr="009D4B3D" w:rsidRDefault="009D4B3D" w:rsidP="009D4B3D">
            <w:pPr>
              <w:pStyle w:val="IEEEParagraph"/>
              <w:spacing w:line="360" w:lineRule="auto"/>
              <w:ind w:firstLine="0"/>
              <w:jc w:val="center"/>
              <w:rPr>
                <w:b/>
                <w:bCs/>
                <w:sz w:val="24"/>
                <w:lang w:val="tr-TR"/>
              </w:rPr>
            </w:pPr>
            <w:r w:rsidRPr="009D4B3D">
              <w:rPr>
                <w:b/>
                <w:bCs/>
                <w:sz w:val="24"/>
                <w:lang w:val="tr-TR"/>
              </w:rPr>
              <w:t>Biopsy</w:t>
            </w:r>
          </w:p>
        </w:tc>
        <w:tc>
          <w:tcPr>
            <w:tcW w:w="7749" w:type="dxa"/>
          </w:tcPr>
          <w:p w14:paraId="19358610" w14:textId="77777777" w:rsidR="009D4B3D" w:rsidRPr="009D4B3D" w:rsidRDefault="009D4B3D" w:rsidP="00072E59">
            <w:pPr>
              <w:pStyle w:val="IEEEParagraph"/>
              <w:spacing w:line="360" w:lineRule="auto"/>
              <w:ind w:firstLine="0"/>
              <w:rPr>
                <w:sz w:val="24"/>
                <w:lang w:val="tr-TR"/>
              </w:rPr>
            </w:pPr>
            <w:r w:rsidRPr="009D4B3D">
              <w:rPr>
                <w:sz w:val="24"/>
                <w:lang w:val="tr-TR"/>
              </w:rPr>
              <w:t>Hastanın biyopsi sonuçlarını ifade eden değişken. Rahim ağzı kanseri teşhisinin temel çıktısıdır.</w:t>
            </w:r>
          </w:p>
        </w:tc>
      </w:tr>
    </w:tbl>
    <w:p w14:paraId="6BD93BBF" w14:textId="5B9F6D62" w:rsidR="009D4B3D" w:rsidRDefault="009D4B3D" w:rsidP="009D4B3D">
      <w:pPr>
        <w:pStyle w:val="IEEEParagraph"/>
        <w:spacing w:line="360" w:lineRule="auto"/>
        <w:ind w:firstLine="0"/>
        <w:jc w:val="center"/>
        <w:rPr>
          <w:sz w:val="24"/>
          <w:lang w:val="tr-TR"/>
        </w:rPr>
      </w:pPr>
      <w:r>
        <w:rPr>
          <w:sz w:val="24"/>
          <w:lang w:val="tr-TR"/>
        </w:rPr>
        <w:t>Tablo 1. Veri setinde seçilen önemli özellikler ve açıklamaları</w:t>
      </w:r>
    </w:p>
    <w:p w14:paraId="01D7D231" w14:textId="77777777" w:rsidR="009D4B3D" w:rsidRPr="00AC4F8D" w:rsidRDefault="009D4B3D" w:rsidP="009D4B3D">
      <w:pPr>
        <w:pStyle w:val="IEEEParagraph"/>
        <w:spacing w:line="360" w:lineRule="auto"/>
        <w:ind w:firstLine="0"/>
        <w:jc w:val="center"/>
        <w:rPr>
          <w:sz w:val="24"/>
          <w:lang w:val="tr-TR"/>
        </w:rPr>
      </w:pPr>
    </w:p>
    <w:p w14:paraId="03107E2B" w14:textId="61C35517" w:rsidR="006504B9" w:rsidRPr="00AC4F8D" w:rsidRDefault="006504B9" w:rsidP="00347E71">
      <w:pPr>
        <w:pStyle w:val="IEEEParagraph"/>
        <w:spacing w:line="360" w:lineRule="auto"/>
        <w:ind w:firstLine="0"/>
        <w:rPr>
          <w:sz w:val="24"/>
          <w:lang w:val="tr-TR"/>
        </w:rPr>
      </w:pPr>
      <w:r w:rsidRPr="00AC4F8D">
        <w:rPr>
          <w:sz w:val="24"/>
          <w:lang w:val="tr-TR"/>
        </w:rPr>
        <w:t>Veri setinde eksik değerler medyan ile doldurulmuş ve tüm veriler analize uygun hale getirilmiştir. Ayrıca, aşağıda veri setinden 5 örnek gözlem sunulmaktadır.</w:t>
      </w:r>
    </w:p>
    <w:p w14:paraId="402434CA" w14:textId="77777777" w:rsidR="006F29B0" w:rsidRPr="00AC4F8D" w:rsidRDefault="006F29B0" w:rsidP="00347E71">
      <w:pPr>
        <w:pStyle w:val="IEEEParagraph"/>
        <w:spacing w:line="360" w:lineRule="auto"/>
        <w:rPr>
          <w:sz w:val="24"/>
          <w:lang w:val="tr-TR"/>
        </w:rPr>
      </w:pPr>
    </w:p>
    <w:tbl>
      <w:tblPr>
        <w:tblW w:w="0" w:type="auto"/>
        <w:tblCellSpacing w:w="15" w:type="dxa"/>
        <w:tblBorders>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95"/>
        <w:gridCol w:w="810"/>
        <w:gridCol w:w="1103"/>
        <w:gridCol w:w="1279"/>
        <w:gridCol w:w="842"/>
        <w:gridCol w:w="1597"/>
        <w:gridCol w:w="1199"/>
        <w:gridCol w:w="1172"/>
        <w:gridCol w:w="764"/>
      </w:tblGrid>
      <w:tr w:rsidR="006F29B0" w:rsidRPr="00AC4F8D" w14:paraId="2D263430" w14:textId="77777777" w:rsidTr="00735987">
        <w:trPr>
          <w:tblCellSpacing w:w="15" w:type="dxa"/>
        </w:trPr>
        <w:tc>
          <w:tcPr>
            <w:tcW w:w="450" w:type="dxa"/>
            <w:vAlign w:val="center"/>
            <w:hideMark/>
          </w:tcPr>
          <w:p w14:paraId="4AAA056E"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Age</w:t>
            </w:r>
          </w:p>
        </w:tc>
        <w:tc>
          <w:tcPr>
            <w:tcW w:w="780" w:type="dxa"/>
            <w:vAlign w:val="center"/>
            <w:hideMark/>
          </w:tcPr>
          <w:p w14:paraId="779F28BF"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Number of sexual partners</w:t>
            </w:r>
          </w:p>
        </w:tc>
        <w:tc>
          <w:tcPr>
            <w:tcW w:w="1073" w:type="dxa"/>
            <w:vAlign w:val="center"/>
            <w:hideMark/>
          </w:tcPr>
          <w:p w14:paraId="2FEB14C9"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First sexual intercourse</w:t>
            </w:r>
          </w:p>
        </w:tc>
        <w:tc>
          <w:tcPr>
            <w:tcW w:w="1249" w:type="dxa"/>
            <w:vAlign w:val="center"/>
            <w:hideMark/>
          </w:tcPr>
          <w:p w14:paraId="68891DFC"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Num of pregnancies</w:t>
            </w:r>
          </w:p>
        </w:tc>
        <w:tc>
          <w:tcPr>
            <w:tcW w:w="812" w:type="dxa"/>
            <w:vAlign w:val="center"/>
            <w:hideMark/>
          </w:tcPr>
          <w:p w14:paraId="6F504AE0"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Smokes</w:t>
            </w:r>
          </w:p>
        </w:tc>
        <w:tc>
          <w:tcPr>
            <w:tcW w:w="1567" w:type="dxa"/>
            <w:vAlign w:val="center"/>
            <w:hideMark/>
          </w:tcPr>
          <w:p w14:paraId="765556A7"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Hormonal Contraceptives</w:t>
            </w:r>
          </w:p>
        </w:tc>
        <w:tc>
          <w:tcPr>
            <w:tcW w:w="1169" w:type="dxa"/>
            <w:vAlign w:val="center"/>
            <w:hideMark/>
          </w:tcPr>
          <w:p w14:paraId="42EA386F"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STDs:HPV</w:t>
            </w:r>
          </w:p>
        </w:tc>
        <w:tc>
          <w:tcPr>
            <w:tcW w:w="1142" w:type="dxa"/>
            <w:vAlign w:val="center"/>
            <w:hideMark/>
          </w:tcPr>
          <w:p w14:paraId="2E83C63A"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Dx:Cancer</w:t>
            </w:r>
          </w:p>
        </w:tc>
        <w:tc>
          <w:tcPr>
            <w:tcW w:w="719" w:type="dxa"/>
            <w:vAlign w:val="center"/>
            <w:hideMark/>
          </w:tcPr>
          <w:p w14:paraId="105878FD" w14:textId="77777777" w:rsidR="006F29B0" w:rsidRPr="00735987" w:rsidRDefault="006F29B0" w:rsidP="00735987">
            <w:pPr>
              <w:spacing w:line="360" w:lineRule="auto"/>
              <w:jc w:val="center"/>
              <w:rPr>
                <w:rFonts w:ascii="Times New Roman" w:eastAsia="SimSun" w:hAnsi="Times New Roman" w:cs="Times New Roman"/>
                <w:b/>
                <w:bCs/>
                <w:sz w:val="20"/>
                <w:szCs w:val="20"/>
                <w:lang w:val="en-US" w:eastAsia="zh-CN"/>
              </w:rPr>
            </w:pPr>
            <w:r w:rsidRPr="00735987">
              <w:rPr>
                <w:rFonts w:ascii="Times New Roman" w:eastAsia="SimSun" w:hAnsi="Times New Roman" w:cs="Times New Roman"/>
                <w:b/>
                <w:bCs/>
                <w:sz w:val="20"/>
                <w:szCs w:val="20"/>
                <w:lang w:val="en-US" w:eastAsia="zh-CN"/>
              </w:rPr>
              <w:t>Biopsy</w:t>
            </w:r>
          </w:p>
        </w:tc>
      </w:tr>
      <w:tr w:rsidR="006F29B0" w:rsidRPr="00AC4F8D" w14:paraId="24012C6C" w14:textId="77777777" w:rsidTr="00735987">
        <w:trPr>
          <w:tblCellSpacing w:w="15" w:type="dxa"/>
        </w:trPr>
        <w:tc>
          <w:tcPr>
            <w:tcW w:w="450" w:type="dxa"/>
            <w:vAlign w:val="center"/>
            <w:hideMark/>
          </w:tcPr>
          <w:p w14:paraId="2DACEAB5"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25</w:t>
            </w:r>
          </w:p>
        </w:tc>
        <w:tc>
          <w:tcPr>
            <w:tcW w:w="780" w:type="dxa"/>
            <w:vAlign w:val="center"/>
            <w:hideMark/>
          </w:tcPr>
          <w:p w14:paraId="5DB4F05A"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073" w:type="dxa"/>
            <w:vAlign w:val="center"/>
            <w:hideMark/>
          </w:tcPr>
          <w:p w14:paraId="01759B4B"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18</w:t>
            </w:r>
          </w:p>
        </w:tc>
        <w:tc>
          <w:tcPr>
            <w:tcW w:w="1249" w:type="dxa"/>
            <w:vAlign w:val="center"/>
            <w:hideMark/>
          </w:tcPr>
          <w:p w14:paraId="17D3439F"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812" w:type="dxa"/>
            <w:vAlign w:val="center"/>
            <w:hideMark/>
          </w:tcPr>
          <w:p w14:paraId="1ED5E728"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567" w:type="dxa"/>
            <w:vAlign w:val="center"/>
            <w:hideMark/>
          </w:tcPr>
          <w:p w14:paraId="0F11B7F2"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169" w:type="dxa"/>
            <w:vAlign w:val="center"/>
            <w:hideMark/>
          </w:tcPr>
          <w:p w14:paraId="35CA88E8"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142" w:type="dxa"/>
            <w:vAlign w:val="center"/>
            <w:hideMark/>
          </w:tcPr>
          <w:p w14:paraId="35F30123"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719" w:type="dxa"/>
            <w:vAlign w:val="center"/>
            <w:hideMark/>
          </w:tcPr>
          <w:p w14:paraId="467F7D92"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r>
      <w:tr w:rsidR="006F29B0" w:rsidRPr="00AC4F8D" w14:paraId="4F9F37D2" w14:textId="77777777" w:rsidTr="00735987">
        <w:trPr>
          <w:tblCellSpacing w:w="15" w:type="dxa"/>
        </w:trPr>
        <w:tc>
          <w:tcPr>
            <w:tcW w:w="450" w:type="dxa"/>
            <w:vAlign w:val="center"/>
            <w:hideMark/>
          </w:tcPr>
          <w:p w14:paraId="5C11F1AA"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30</w:t>
            </w:r>
          </w:p>
        </w:tc>
        <w:tc>
          <w:tcPr>
            <w:tcW w:w="780" w:type="dxa"/>
            <w:vAlign w:val="center"/>
            <w:hideMark/>
          </w:tcPr>
          <w:p w14:paraId="3770FD12"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2</w:t>
            </w:r>
          </w:p>
        </w:tc>
        <w:tc>
          <w:tcPr>
            <w:tcW w:w="1073" w:type="dxa"/>
            <w:vAlign w:val="center"/>
            <w:hideMark/>
          </w:tcPr>
          <w:p w14:paraId="04A96E1D"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16</w:t>
            </w:r>
          </w:p>
        </w:tc>
        <w:tc>
          <w:tcPr>
            <w:tcW w:w="1249" w:type="dxa"/>
            <w:vAlign w:val="center"/>
            <w:hideMark/>
          </w:tcPr>
          <w:p w14:paraId="72F20874"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812" w:type="dxa"/>
            <w:vAlign w:val="center"/>
            <w:hideMark/>
          </w:tcPr>
          <w:p w14:paraId="4A3B33A4"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567" w:type="dxa"/>
            <w:vAlign w:val="center"/>
            <w:hideMark/>
          </w:tcPr>
          <w:p w14:paraId="5C38EAD3"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169" w:type="dxa"/>
            <w:vAlign w:val="center"/>
            <w:hideMark/>
          </w:tcPr>
          <w:p w14:paraId="0E958F1A"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142" w:type="dxa"/>
            <w:vAlign w:val="center"/>
            <w:hideMark/>
          </w:tcPr>
          <w:p w14:paraId="1A9F81E2"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719" w:type="dxa"/>
            <w:vAlign w:val="center"/>
            <w:hideMark/>
          </w:tcPr>
          <w:p w14:paraId="74467FBC"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r>
      <w:tr w:rsidR="006F29B0" w:rsidRPr="00AC4F8D" w14:paraId="31EB54DF" w14:textId="77777777" w:rsidTr="00735987">
        <w:trPr>
          <w:tblCellSpacing w:w="15" w:type="dxa"/>
        </w:trPr>
        <w:tc>
          <w:tcPr>
            <w:tcW w:w="450" w:type="dxa"/>
            <w:vAlign w:val="center"/>
            <w:hideMark/>
          </w:tcPr>
          <w:p w14:paraId="2A2D5C1E"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35</w:t>
            </w:r>
          </w:p>
        </w:tc>
        <w:tc>
          <w:tcPr>
            <w:tcW w:w="780" w:type="dxa"/>
            <w:vAlign w:val="center"/>
            <w:hideMark/>
          </w:tcPr>
          <w:p w14:paraId="2933A2CC"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3</w:t>
            </w:r>
          </w:p>
        </w:tc>
        <w:tc>
          <w:tcPr>
            <w:tcW w:w="1073" w:type="dxa"/>
            <w:vAlign w:val="center"/>
            <w:hideMark/>
          </w:tcPr>
          <w:p w14:paraId="3CF932EB"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21</w:t>
            </w:r>
          </w:p>
        </w:tc>
        <w:tc>
          <w:tcPr>
            <w:tcW w:w="1249" w:type="dxa"/>
            <w:vAlign w:val="center"/>
            <w:hideMark/>
          </w:tcPr>
          <w:p w14:paraId="3F232DCC"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2</w:t>
            </w:r>
          </w:p>
        </w:tc>
        <w:tc>
          <w:tcPr>
            <w:tcW w:w="812" w:type="dxa"/>
            <w:vAlign w:val="center"/>
            <w:hideMark/>
          </w:tcPr>
          <w:p w14:paraId="43A0CF70"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567" w:type="dxa"/>
            <w:vAlign w:val="center"/>
            <w:hideMark/>
          </w:tcPr>
          <w:p w14:paraId="0B42DDD9"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169" w:type="dxa"/>
            <w:vAlign w:val="center"/>
            <w:hideMark/>
          </w:tcPr>
          <w:p w14:paraId="1F457F5D"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142" w:type="dxa"/>
            <w:vAlign w:val="center"/>
            <w:hideMark/>
          </w:tcPr>
          <w:p w14:paraId="4833C8BC"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719" w:type="dxa"/>
            <w:vAlign w:val="center"/>
            <w:hideMark/>
          </w:tcPr>
          <w:p w14:paraId="05A8A5BF"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r>
      <w:tr w:rsidR="006F29B0" w:rsidRPr="00AC4F8D" w14:paraId="2B6473E7" w14:textId="77777777" w:rsidTr="00735987">
        <w:trPr>
          <w:tblCellSpacing w:w="15" w:type="dxa"/>
        </w:trPr>
        <w:tc>
          <w:tcPr>
            <w:tcW w:w="450" w:type="dxa"/>
            <w:vAlign w:val="center"/>
            <w:hideMark/>
          </w:tcPr>
          <w:p w14:paraId="2C23C99A"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40</w:t>
            </w:r>
          </w:p>
        </w:tc>
        <w:tc>
          <w:tcPr>
            <w:tcW w:w="780" w:type="dxa"/>
            <w:vAlign w:val="center"/>
            <w:hideMark/>
          </w:tcPr>
          <w:p w14:paraId="73F9E392"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2</w:t>
            </w:r>
          </w:p>
        </w:tc>
        <w:tc>
          <w:tcPr>
            <w:tcW w:w="1073" w:type="dxa"/>
            <w:vAlign w:val="center"/>
            <w:hideMark/>
          </w:tcPr>
          <w:p w14:paraId="549C54F2"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19</w:t>
            </w:r>
          </w:p>
        </w:tc>
        <w:tc>
          <w:tcPr>
            <w:tcW w:w="1249" w:type="dxa"/>
            <w:vAlign w:val="center"/>
            <w:hideMark/>
          </w:tcPr>
          <w:p w14:paraId="0C7399F7"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3</w:t>
            </w:r>
          </w:p>
        </w:tc>
        <w:tc>
          <w:tcPr>
            <w:tcW w:w="812" w:type="dxa"/>
            <w:vAlign w:val="center"/>
            <w:hideMark/>
          </w:tcPr>
          <w:p w14:paraId="49E6483C"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567" w:type="dxa"/>
            <w:vAlign w:val="center"/>
            <w:hideMark/>
          </w:tcPr>
          <w:p w14:paraId="226E05C8"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169" w:type="dxa"/>
            <w:vAlign w:val="center"/>
            <w:hideMark/>
          </w:tcPr>
          <w:p w14:paraId="71E09747"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142" w:type="dxa"/>
            <w:vAlign w:val="center"/>
            <w:hideMark/>
          </w:tcPr>
          <w:p w14:paraId="501885E3"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719" w:type="dxa"/>
            <w:vAlign w:val="center"/>
            <w:hideMark/>
          </w:tcPr>
          <w:p w14:paraId="57D5427C"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r>
      <w:tr w:rsidR="006F29B0" w:rsidRPr="00AC4F8D" w14:paraId="06A5E4D9" w14:textId="77777777" w:rsidTr="00735987">
        <w:trPr>
          <w:tblCellSpacing w:w="15" w:type="dxa"/>
        </w:trPr>
        <w:tc>
          <w:tcPr>
            <w:tcW w:w="450" w:type="dxa"/>
            <w:vAlign w:val="center"/>
            <w:hideMark/>
          </w:tcPr>
          <w:p w14:paraId="47BF2B20"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28</w:t>
            </w:r>
          </w:p>
        </w:tc>
        <w:tc>
          <w:tcPr>
            <w:tcW w:w="780" w:type="dxa"/>
            <w:vAlign w:val="center"/>
            <w:hideMark/>
          </w:tcPr>
          <w:p w14:paraId="0BE64C09"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w:t>
            </w:r>
          </w:p>
        </w:tc>
        <w:tc>
          <w:tcPr>
            <w:tcW w:w="1073" w:type="dxa"/>
            <w:vAlign w:val="center"/>
            <w:hideMark/>
          </w:tcPr>
          <w:p w14:paraId="1CFFADD8"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18</w:t>
            </w:r>
          </w:p>
        </w:tc>
        <w:tc>
          <w:tcPr>
            <w:tcW w:w="1249" w:type="dxa"/>
            <w:vAlign w:val="center"/>
            <w:hideMark/>
          </w:tcPr>
          <w:p w14:paraId="17BCF044"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812" w:type="dxa"/>
            <w:vAlign w:val="center"/>
            <w:hideMark/>
          </w:tcPr>
          <w:p w14:paraId="465A2E67"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567" w:type="dxa"/>
            <w:vAlign w:val="center"/>
            <w:hideMark/>
          </w:tcPr>
          <w:p w14:paraId="0CB30D1F"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169" w:type="dxa"/>
            <w:vAlign w:val="center"/>
            <w:hideMark/>
          </w:tcPr>
          <w:p w14:paraId="4C0B20B9"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1142" w:type="dxa"/>
            <w:vAlign w:val="center"/>
            <w:hideMark/>
          </w:tcPr>
          <w:p w14:paraId="61F33777"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c>
          <w:tcPr>
            <w:tcW w:w="719" w:type="dxa"/>
            <w:vAlign w:val="center"/>
            <w:hideMark/>
          </w:tcPr>
          <w:p w14:paraId="4AA3BD67" w14:textId="77777777" w:rsidR="006F29B0" w:rsidRPr="00AC4F8D" w:rsidRDefault="006F29B0" w:rsidP="00735987">
            <w:pPr>
              <w:spacing w:line="360" w:lineRule="auto"/>
              <w:jc w:val="center"/>
              <w:rPr>
                <w:rFonts w:ascii="Times New Roman" w:eastAsia="SimSun" w:hAnsi="Times New Roman" w:cs="Times New Roman"/>
                <w:sz w:val="24"/>
                <w:szCs w:val="24"/>
                <w:lang w:val="en-US" w:eastAsia="zh-CN"/>
              </w:rPr>
            </w:pPr>
            <w:r w:rsidRPr="00AC4F8D">
              <w:rPr>
                <w:rFonts w:ascii="Times New Roman" w:eastAsia="SimSun" w:hAnsi="Times New Roman" w:cs="Times New Roman"/>
                <w:sz w:val="24"/>
                <w:szCs w:val="24"/>
                <w:lang w:val="en-US" w:eastAsia="zh-CN"/>
              </w:rPr>
              <w:t>0</w:t>
            </w:r>
          </w:p>
        </w:tc>
      </w:tr>
    </w:tbl>
    <w:p w14:paraId="2D30C4F5" w14:textId="60E9DD31" w:rsidR="006F29B0" w:rsidRDefault="006F29B0" w:rsidP="00347E71">
      <w:pPr>
        <w:spacing w:line="360" w:lineRule="auto"/>
        <w:jc w:val="center"/>
        <w:rPr>
          <w:rFonts w:ascii="Times New Roman" w:hAnsi="Times New Roman" w:cs="Times New Roman"/>
          <w:sz w:val="24"/>
          <w:szCs w:val="24"/>
        </w:rPr>
      </w:pPr>
      <w:r w:rsidRPr="00AC4F8D">
        <w:rPr>
          <w:rFonts w:ascii="Times New Roman" w:hAnsi="Times New Roman" w:cs="Times New Roman"/>
          <w:sz w:val="24"/>
          <w:szCs w:val="24"/>
        </w:rPr>
        <w:t xml:space="preserve">Tablo </w:t>
      </w:r>
      <w:r w:rsidR="009D4B3D">
        <w:rPr>
          <w:rFonts w:ascii="Times New Roman" w:hAnsi="Times New Roman" w:cs="Times New Roman"/>
          <w:sz w:val="24"/>
          <w:szCs w:val="24"/>
        </w:rPr>
        <w:t>2</w:t>
      </w:r>
      <w:r w:rsidRPr="00AC4F8D">
        <w:rPr>
          <w:rFonts w:ascii="Times New Roman" w:hAnsi="Times New Roman" w:cs="Times New Roman"/>
          <w:sz w:val="24"/>
          <w:szCs w:val="24"/>
        </w:rPr>
        <w:t>. Veri seti örnekleri</w:t>
      </w:r>
    </w:p>
    <w:p w14:paraId="280BB87B" w14:textId="77777777" w:rsidR="009D4B3D" w:rsidRPr="00AC4F8D" w:rsidRDefault="009D4B3D" w:rsidP="00347E71">
      <w:pPr>
        <w:spacing w:line="360" w:lineRule="auto"/>
        <w:jc w:val="center"/>
        <w:rPr>
          <w:rFonts w:ascii="Times New Roman" w:hAnsi="Times New Roman" w:cs="Times New Roman"/>
          <w:sz w:val="24"/>
          <w:szCs w:val="24"/>
        </w:rPr>
      </w:pPr>
    </w:p>
    <w:p w14:paraId="387B8A22" w14:textId="48E1F203" w:rsidR="006F29B0" w:rsidRPr="00AC4F8D" w:rsidRDefault="006F29B0" w:rsidP="00347E71">
      <w:pPr>
        <w:spacing w:line="360" w:lineRule="auto"/>
        <w:jc w:val="both"/>
        <w:rPr>
          <w:rFonts w:ascii="Times New Roman" w:hAnsi="Times New Roman" w:cs="Times New Roman"/>
          <w:sz w:val="24"/>
          <w:szCs w:val="24"/>
        </w:rPr>
      </w:pPr>
      <w:r w:rsidRPr="00AC4F8D">
        <w:rPr>
          <w:rFonts w:ascii="Times New Roman" w:hAnsi="Times New Roman" w:cs="Times New Roman"/>
          <w:sz w:val="24"/>
          <w:szCs w:val="24"/>
        </w:rPr>
        <w:t>Bu özelliklerin seçiminde, rahim ağzı kanseriyle ilgili literatürden elde edilen bilgiler ve model tarafından belirlenen özellik önem dereceleri dikkate alınmıştır. Ayrıca, bu özelliklerin dağılımları histogramlar yardımıyla görselleştirilmiş ve veri setinin genel yapısı incelenmiştir. Aşağıda özelliklerin histogram dağılımları listelenmektedir.</w:t>
      </w:r>
    </w:p>
    <w:p w14:paraId="68460401" w14:textId="7846A2D6" w:rsidR="006F29B0" w:rsidRPr="00AC4F8D" w:rsidRDefault="006F29B0" w:rsidP="00347E71">
      <w:pPr>
        <w:keepNext/>
        <w:spacing w:line="360" w:lineRule="auto"/>
        <w:jc w:val="center"/>
        <w:rPr>
          <w:rFonts w:ascii="Times New Roman" w:hAnsi="Times New Roman" w:cs="Times New Roman"/>
          <w:sz w:val="24"/>
          <w:szCs w:val="24"/>
        </w:rPr>
      </w:pPr>
      <w:r w:rsidRPr="00AC4F8D">
        <w:rPr>
          <w:rFonts w:ascii="Times New Roman" w:eastAsia="SimSun" w:hAnsi="Times New Roman" w:cs="Times New Roman"/>
          <w:noProof/>
          <w:sz w:val="24"/>
          <w:szCs w:val="24"/>
          <w:lang w:eastAsia="zh-CN"/>
        </w:rPr>
        <w:lastRenderedPageBreak/>
        <w:drawing>
          <wp:inline distT="0" distB="0" distL="0" distR="0" wp14:anchorId="1ACBDF2F" wp14:editId="25532188">
            <wp:extent cx="3657600" cy="2029968"/>
            <wp:effectExtent l="0" t="0" r="0" b="8890"/>
            <wp:docPr id="296547807" name="Resim 1" descr="diyagram, ekran görüntüsü, metin,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47807" name="Resim 1" descr="diyagram, ekran görüntüsü, metin, öykü gelişim çizgisi; kumpas; grafiğini çıkarma içeren bir resim&#10;&#10;AI-generated content may be incorrect."/>
                    <pic:cNvPicPr/>
                  </pic:nvPicPr>
                  <pic:blipFill>
                    <a:blip r:embed="rId11"/>
                    <a:stretch>
                      <a:fillRect/>
                    </a:stretch>
                  </pic:blipFill>
                  <pic:spPr>
                    <a:xfrm>
                      <a:off x="0" y="0"/>
                      <a:ext cx="3657600" cy="2029968"/>
                    </a:xfrm>
                    <a:prstGeom prst="rect">
                      <a:avLst/>
                    </a:prstGeom>
                  </pic:spPr>
                </pic:pic>
              </a:graphicData>
            </a:graphic>
          </wp:inline>
        </w:drawing>
      </w:r>
    </w:p>
    <w:p w14:paraId="74B88DDC" w14:textId="11F55127" w:rsidR="006F29B0" w:rsidRPr="00AC4F8D" w:rsidRDefault="006F29B0"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Yaş özelliğine göre dağılım grafiği.</w:t>
      </w:r>
    </w:p>
    <w:p w14:paraId="5A969D72" w14:textId="77777777" w:rsidR="006F29B0" w:rsidRPr="00AC4F8D" w:rsidRDefault="006F29B0"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drawing>
          <wp:inline distT="0" distB="0" distL="0" distR="0" wp14:anchorId="777B9E97" wp14:editId="013A25AB">
            <wp:extent cx="3657600" cy="2048256"/>
            <wp:effectExtent l="0" t="0" r="0" b="9525"/>
            <wp:docPr id="1021983003" name="Resim 1" descr="metin, ekran görüntüsü, diyagram, ekran, görüntüleme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83003" name="Resim 1" descr="metin, ekran görüntüsü, diyagram, ekran, görüntüleme içeren bir resim&#10;&#10;AI-generated content may be incorrect."/>
                    <pic:cNvPicPr/>
                  </pic:nvPicPr>
                  <pic:blipFill>
                    <a:blip r:embed="rId12"/>
                    <a:stretch>
                      <a:fillRect/>
                    </a:stretch>
                  </pic:blipFill>
                  <pic:spPr>
                    <a:xfrm>
                      <a:off x="0" y="0"/>
                      <a:ext cx="3657600" cy="2048256"/>
                    </a:xfrm>
                    <a:prstGeom prst="rect">
                      <a:avLst/>
                    </a:prstGeom>
                  </pic:spPr>
                </pic:pic>
              </a:graphicData>
            </a:graphic>
          </wp:inline>
        </w:drawing>
      </w:r>
    </w:p>
    <w:p w14:paraId="2BE51214" w14:textId="4897EF81" w:rsidR="006F29B0" w:rsidRPr="00AC4F8D" w:rsidRDefault="006F29B0"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2</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Hastanın cinsel partner sayısına göre dağılım grafiği.</w:t>
      </w:r>
    </w:p>
    <w:p w14:paraId="31E4C8A5" w14:textId="2AE0665C" w:rsidR="006F29B0" w:rsidRPr="00AC4F8D" w:rsidRDefault="006F29B0"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drawing>
          <wp:inline distT="0" distB="0" distL="0" distR="0" wp14:anchorId="42F0965B" wp14:editId="18C4BF75">
            <wp:extent cx="3657600" cy="2011680"/>
            <wp:effectExtent l="0" t="0" r="0" b="7620"/>
            <wp:docPr id="559693822" name="Resim 1" descr="metin, diyagram, ekran görüntüsü,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93822" name="Resim 1" descr="metin, diyagram, ekran görüntüsü, öykü gelişim çizgisi; kumpas; grafiğini çıkarma içeren bir resim&#10;&#10;AI-generated content may be incorrect."/>
                    <pic:cNvPicPr/>
                  </pic:nvPicPr>
                  <pic:blipFill>
                    <a:blip r:embed="rId13"/>
                    <a:stretch>
                      <a:fillRect/>
                    </a:stretch>
                  </pic:blipFill>
                  <pic:spPr>
                    <a:xfrm>
                      <a:off x="0" y="0"/>
                      <a:ext cx="3657600" cy="2011680"/>
                    </a:xfrm>
                    <a:prstGeom prst="rect">
                      <a:avLst/>
                    </a:prstGeom>
                  </pic:spPr>
                </pic:pic>
              </a:graphicData>
            </a:graphic>
          </wp:inline>
        </w:drawing>
      </w:r>
    </w:p>
    <w:p w14:paraId="5BD823FF" w14:textId="0435F86A" w:rsidR="006F29B0" w:rsidRPr="00AC4F8D" w:rsidRDefault="006F29B0"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3</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İlk cinsel ilişkinin gerçekleştiği yaşın dağılım grafiği.</w:t>
      </w:r>
    </w:p>
    <w:p w14:paraId="702C8FB9" w14:textId="77777777" w:rsidR="00FF47A1" w:rsidRPr="00AC4F8D" w:rsidRDefault="00FF47A1" w:rsidP="00347E71">
      <w:pPr>
        <w:spacing w:line="360" w:lineRule="auto"/>
        <w:rPr>
          <w:rFonts w:ascii="Times New Roman" w:hAnsi="Times New Roman" w:cs="Times New Roman"/>
          <w:sz w:val="24"/>
          <w:szCs w:val="24"/>
        </w:rPr>
      </w:pPr>
    </w:p>
    <w:p w14:paraId="55836EA2" w14:textId="77777777" w:rsidR="007B6C2A" w:rsidRPr="00AC4F8D" w:rsidRDefault="007B6C2A"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lastRenderedPageBreak/>
        <w:drawing>
          <wp:inline distT="0" distB="0" distL="0" distR="0" wp14:anchorId="1E8BD4C5" wp14:editId="4B01A286">
            <wp:extent cx="3657600" cy="1984248"/>
            <wp:effectExtent l="0" t="0" r="0" b="0"/>
            <wp:docPr id="1675655974" name="Resim 1" descr="metin, ekran görüntüsü, diyagram,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55974" name="Resim 1" descr="metin, ekran görüntüsü, diyagram, öykü gelişim çizgisi; kumpas; grafiğini çıkarma içeren bir resim&#10;&#10;AI-generated content may be incorrect."/>
                    <pic:cNvPicPr/>
                  </pic:nvPicPr>
                  <pic:blipFill>
                    <a:blip r:embed="rId14"/>
                    <a:stretch>
                      <a:fillRect/>
                    </a:stretch>
                  </pic:blipFill>
                  <pic:spPr>
                    <a:xfrm>
                      <a:off x="0" y="0"/>
                      <a:ext cx="3657600" cy="1984248"/>
                    </a:xfrm>
                    <a:prstGeom prst="rect">
                      <a:avLst/>
                    </a:prstGeom>
                  </pic:spPr>
                </pic:pic>
              </a:graphicData>
            </a:graphic>
          </wp:inline>
        </w:drawing>
      </w:r>
    </w:p>
    <w:p w14:paraId="09C1BC96" w14:textId="1F75169D" w:rsidR="006F29B0" w:rsidRPr="00AC4F8D" w:rsidRDefault="007B6C2A"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4</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Geçirilen toplam gebelik sayısının dağılım grafiği.</w:t>
      </w:r>
    </w:p>
    <w:p w14:paraId="2D6E8F95" w14:textId="77777777" w:rsidR="00FF47A1" w:rsidRPr="00AC4F8D" w:rsidRDefault="00FF47A1" w:rsidP="00347E71">
      <w:pPr>
        <w:spacing w:line="360" w:lineRule="auto"/>
        <w:rPr>
          <w:rFonts w:ascii="Times New Roman" w:hAnsi="Times New Roman" w:cs="Times New Roman"/>
          <w:sz w:val="24"/>
          <w:szCs w:val="24"/>
        </w:rPr>
      </w:pPr>
    </w:p>
    <w:p w14:paraId="43758FDD" w14:textId="77777777" w:rsidR="007B6C2A" w:rsidRPr="00AC4F8D" w:rsidRDefault="007B6C2A"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drawing>
          <wp:inline distT="0" distB="0" distL="0" distR="0" wp14:anchorId="31BF013B" wp14:editId="4EF197A3">
            <wp:extent cx="3657600" cy="2029968"/>
            <wp:effectExtent l="0" t="0" r="0" b="8890"/>
            <wp:docPr id="220817975" name="Resim 1" descr="metin, ekran görüntüsü, ekran, görüntüleme, diyagram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17975" name="Resim 1" descr="metin, ekran görüntüsü, ekran, görüntüleme, diyagram içeren bir resim&#10;&#10;AI-generated content may be incorrect."/>
                    <pic:cNvPicPr/>
                  </pic:nvPicPr>
                  <pic:blipFill>
                    <a:blip r:embed="rId15"/>
                    <a:stretch>
                      <a:fillRect/>
                    </a:stretch>
                  </pic:blipFill>
                  <pic:spPr>
                    <a:xfrm>
                      <a:off x="0" y="0"/>
                      <a:ext cx="3657600" cy="2029968"/>
                    </a:xfrm>
                    <a:prstGeom prst="rect">
                      <a:avLst/>
                    </a:prstGeom>
                  </pic:spPr>
                </pic:pic>
              </a:graphicData>
            </a:graphic>
          </wp:inline>
        </w:drawing>
      </w:r>
    </w:p>
    <w:p w14:paraId="0BE4EDFD" w14:textId="4457855D" w:rsidR="007B6C2A" w:rsidRPr="00AC4F8D" w:rsidRDefault="007B6C2A"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5</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Sigara içen sayısının dağılım grafiği.</w:t>
      </w:r>
    </w:p>
    <w:p w14:paraId="73438A3E" w14:textId="77777777" w:rsidR="007B6C2A" w:rsidRPr="00AC4F8D" w:rsidRDefault="007B6C2A"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drawing>
          <wp:inline distT="0" distB="0" distL="0" distR="0" wp14:anchorId="17B12222" wp14:editId="53C9C374">
            <wp:extent cx="3657600" cy="2084832"/>
            <wp:effectExtent l="0" t="0" r="0" b="0"/>
            <wp:docPr id="629633363" name="Resim 1" descr="metin, ekran görüntüsü, ekran, görüntüleme, çizgi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33363" name="Resim 1" descr="metin, ekran görüntüsü, ekran, görüntüleme, çizgi içeren bir resim&#10;&#10;AI-generated content may be incorrect."/>
                    <pic:cNvPicPr/>
                  </pic:nvPicPr>
                  <pic:blipFill>
                    <a:blip r:embed="rId16"/>
                    <a:stretch>
                      <a:fillRect/>
                    </a:stretch>
                  </pic:blipFill>
                  <pic:spPr>
                    <a:xfrm>
                      <a:off x="0" y="0"/>
                      <a:ext cx="3657600" cy="2084832"/>
                    </a:xfrm>
                    <a:prstGeom prst="rect">
                      <a:avLst/>
                    </a:prstGeom>
                  </pic:spPr>
                </pic:pic>
              </a:graphicData>
            </a:graphic>
          </wp:inline>
        </w:drawing>
      </w:r>
    </w:p>
    <w:p w14:paraId="3B189A98" w14:textId="471CEBF8" w:rsidR="007B6C2A" w:rsidRPr="00AC4F8D" w:rsidRDefault="007B6C2A"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6</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Doğum kontrol yöntemlerini kullananların dağılım grafiği.</w:t>
      </w:r>
    </w:p>
    <w:p w14:paraId="25DBA475" w14:textId="77777777" w:rsidR="005E51B5" w:rsidRPr="00AC4F8D" w:rsidRDefault="005E51B5" w:rsidP="00347E71">
      <w:pPr>
        <w:spacing w:line="360" w:lineRule="auto"/>
        <w:rPr>
          <w:rFonts w:ascii="Times New Roman" w:hAnsi="Times New Roman" w:cs="Times New Roman"/>
          <w:sz w:val="24"/>
          <w:szCs w:val="24"/>
        </w:rPr>
      </w:pPr>
    </w:p>
    <w:p w14:paraId="5E27FD34" w14:textId="77777777" w:rsidR="007B6C2A" w:rsidRPr="00AC4F8D" w:rsidRDefault="007B6C2A"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lastRenderedPageBreak/>
        <w:drawing>
          <wp:inline distT="0" distB="0" distL="0" distR="0" wp14:anchorId="2B274B02" wp14:editId="7E5C1766">
            <wp:extent cx="3657600" cy="2057400"/>
            <wp:effectExtent l="0" t="0" r="0" b="0"/>
            <wp:docPr id="423966252" name="Resim 1" descr="metin, ekran görüntüsü, ekran, görüntüleme, sayı, numar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66252" name="Resim 1" descr="metin, ekran görüntüsü, ekran, görüntüleme, sayı, numara içeren bir resim&#10;&#10;AI-generated content may be incorrect."/>
                    <pic:cNvPicPr/>
                  </pic:nvPicPr>
                  <pic:blipFill>
                    <a:blip r:embed="rId17"/>
                    <a:stretch>
                      <a:fillRect/>
                    </a:stretch>
                  </pic:blipFill>
                  <pic:spPr>
                    <a:xfrm>
                      <a:off x="0" y="0"/>
                      <a:ext cx="3657600" cy="2057400"/>
                    </a:xfrm>
                    <a:prstGeom prst="rect">
                      <a:avLst/>
                    </a:prstGeom>
                  </pic:spPr>
                </pic:pic>
              </a:graphicData>
            </a:graphic>
          </wp:inline>
        </w:drawing>
      </w:r>
    </w:p>
    <w:p w14:paraId="185F20AE" w14:textId="148F93E1" w:rsidR="007B6C2A" w:rsidRPr="00AC4F8D" w:rsidRDefault="007B6C2A"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7</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:HPV ile ilişkili geçen hastalık geçmişinin dağılım grafiği.</w:t>
      </w:r>
    </w:p>
    <w:p w14:paraId="32C62BC5" w14:textId="77777777" w:rsidR="005E51B5" w:rsidRPr="00AC4F8D" w:rsidRDefault="005E51B5" w:rsidP="00347E71">
      <w:pPr>
        <w:spacing w:line="360" w:lineRule="auto"/>
        <w:rPr>
          <w:rFonts w:ascii="Times New Roman" w:hAnsi="Times New Roman" w:cs="Times New Roman"/>
          <w:sz w:val="24"/>
          <w:szCs w:val="24"/>
        </w:rPr>
      </w:pPr>
    </w:p>
    <w:p w14:paraId="602AC3F3" w14:textId="77777777" w:rsidR="007B6C2A" w:rsidRPr="00AC4F8D" w:rsidRDefault="007B6C2A"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drawing>
          <wp:inline distT="0" distB="0" distL="0" distR="0" wp14:anchorId="476AF9BC" wp14:editId="2DFA913A">
            <wp:extent cx="3657600" cy="2057400"/>
            <wp:effectExtent l="0" t="0" r="0" b="0"/>
            <wp:docPr id="460193856" name="Resim 1" descr="metin, ekran görüntüsü, ekran, görüntüleme, sayı, numar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93856" name="Resim 1" descr="metin, ekran görüntüsü, ekran, görüntüleme, sayı, numara içeren bir resim&#10;&#10;AI-generated content may be incorrect."/>
                    <pic:cNvPicPr/>
                  </pic:nvPicPr>
                  <pic:blipFill>
                    <a:blip r:embed="rId18"/>
                    <a:stretch>
                      <a:fillRect/>
                    </a:stretch>
                  </pic:blipFill>
                  <pic:spPr>
                    <a:xfrm>
                      <a:off x="0" y="0"/>
                      <a:ext cx="3657600" cy="2057400"/>
                    </a:xfrm>
                    <a:prstGeom prst="rect">
                      <a:avLst/>
                    </a:prstGeom>
                  </pic:spPr>
                </pic:pic>
              </a:graphicData>
            </a:graphic>
          </wp:inline>
        </w:drawing>
      </w:r>
    </w:p>
    <w:p w14:paraId="4B4B043C" w14:textId="06E17F45" w:rsidR="007B6C2A" w:rsidRPr="00AC4F8D" w:rsidRDefault="007B6C2A"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8</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:DxCancer özelliğinin dağılım grafiği.</w:t>
      </w:r>
    </w:p>
    <w:p w14:paraId="5985AD9B" w14:textId="77777777" w:rsidR="007B6C2A" w:rsidRPr="00AC4F8D" w:rsidRDefault="007B6C2A"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lang w:eastAsia="zh-CN"/>
        </w:rPr>
        <w:drawing>
          <wp:inline distT="0" distB="0" distL="0" distR="0" wp14:anchorId="05CB657C" wp14:editId="7789F8DC">
            <wp:extent cx="3657600" cy="2029968"/>
            <wp:effectExtent l="0" t="0" r="0" b="8890"/>
            <wp:docPr id="1414006227" name="Resim 1" descr="metin, ekran görüntüsü, ekran, görüntüleme, çizgi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06227" name="Resim 1" descr="metin, ekran görüntüsü, ekran, görüntüleme, çizgi içeren bir resim&#10;&#10;AI-generated content may be incorrect."/>
                    <pic:cNvPicPr/>
                  </pic:nvPicPr>
                  <pic:blipFill>
                    <a:blip r:embed="rId19"/>
                    <a:stretch>
                      <a:fillRect/>
                    </a:stretch>
                  </pic:blipFill>
                  <pic:spPr>
                    <a:xfrm>
                      <a:off x="0" y="0"/>
                      <a:ext cx="3657600" cy="2029968"/>
                    </a:xfrm>
                    <a:prstGeom prst="rect">
                      <a:avLst/>
                    </a:prstGeom>
                  </pic:spPr>
                </pic:pic>
              </a:graphicData>
            </a:graphic>
          </wp:inline>
        </w:drawing>
      </w:r>
    </w:p>
    <w:p w14:paraId="6BE6F629" w14:textId="56398D17" w:rsidR="007B6C2A" w:rsidRPr="00AC4F8D" w:rsidRDefault="007B6C2A"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9</w:t>
      </w:r>
      <w:r w:rsidR="0036136F" w:rsidRPr="00AC4F8D">
        <w:rPr>
          <w:rFonts w:ascii="Times New Roman" w:hAnsi="Times New Roman" w:cs="Times New Roman"/>
          <w:noProof/>
          <w:sz w:val="24"/>
          <w:szCs w:val="24"/>
        </w:rPr>
        <w:fldChar w:fldCharType="end"/>
      </w:r>
      <w:r w:rsidR="00FF47A1" w:rsidRPr="00AC4F8D">
        <w:rPr>
          <w:rFonts w:ascii="Times New Roman" w:hAnsi="Times New Roman" w:cs="Times New Roman"/>
          <w:noProof/>
          <w:sz w:val="24"/>
          <w:szCs w:val="24"/>
        </w:rPr>
        <w:t xml:space="preserve">: </w:t>
      </w:r>
      <w:r w:rsidRPr="00AC4F8D">
        <w:rPr>
          <w:rFonts w:ascii="Times New Roman" w:hAnsi="Times New Roman" w:cs="Times New Roman"/>
          <w:sz w:val="24"/>
          <w:szCs w:val="24"/>
        </w:rPr>
        <w:t>Biyopsi sonuçlarının dağılım grafiği.</w:t>
      </w:r>
    </w:p>
    <w:p w14:paraId="093D78A0" w14:textId="77777777" w:rsidR="005E51B5" w:rsidRPr="00AC4F8D" w:rsidRDefault="005E51B5" w:rsidP="00347E71">
      <w:pPr>
        <w:spacing w:line="360" w:lineRule="auto"/>
        <w:rPr>
          <w:rFonts w:ascii="Times New Roman" w:hAnsi="Times New Roman" w:cs="Times New Roman"/>
          <w:sz w:val="24"/>
          <w:szCs w:val="24"/>
        </w:rPr>
      </w:pPr>
    </w:p>
    <w:p w14:paraId="6BECFB60" w14:textId="77777777" w:rsidR="00735987" w:rsidRPr="00AC4F8D" w:rsidRDefault="00735987" w:rsidP="00347E71">
      <w:pPr>
        <w:spacing w:line="360" w:lineRule="auto"/>
        <w:jc w:val="both"/>
        <w:rPr>
          <w:rFonts w:ascii="Times New Roman" w:hAnsi="Times New Roman" w:cs="Times New Roman"/>
          <w:sz w:val="24"/>
          <w:szCs w:val="24"/>
          <w:lang w:eastAsia="zh-CN"/>
        </w:rPr>
      </w:pPr>
    </w:p>
    <w:p w14:paraId="5D0EA2B7" w14:textId="674FE083" w:rsidR="009C6B5F" w:rsidRPr="00AC4F8D" w:rsidRDefault="00CE2CD5" w:rsidP="00347E71">
      <w:pPr>
        <w:pStyle w:val="IEEEHeading2"/>
        <w:numPr>
          <w:ilvl w:val="0"/>
          <w:numId w:val="0"/>
        </w:numPr>
        <w:spacing w:line="360" w:lineRule="auto"/>
        <w:rPr>
          <w:i w:val="0"/>
          <w:iCs/>
          <w:sz w:val="24"/>
          <w:lang w:val="tr-TR"/>
        </w:rPr>
      </w:pPr>
      <w:r w:rsidRPr="00AC4F8D">
        <w:rPr>
          <w:i w:val="0"/>
          <w:iCs/>
          <w:sz w:val="24"/>
          <w:lang w:val="tr-TR"/>
        </w:rPr>
        <w:lastRenderedPageBreak/>
        <w:t xml:space="preserve">3.2 </w:t>
      </w:r>
      <w:r w:rsidR="005E51B5" w:rsidRPr="00AC4F8D">
        <w:rPr>
          <w:b/>
          <w:bCs/>
          <w:i w:val="0"/>
          <w:iCs/>
          <w:sz w:val="24"/>
          <w:lang w:val="tr-TR"/>
        </w:rPr>
        <w:t>Hiperparametre Optimizasyonu ve Özellik Çıkarımı</w:t>
      </w:r>
    </w:p>
    <w:p w14:paraId="6C0AF7F3" w14:textId="0C021E8E" w:rsidR="002525B4" w:rsidRPr="00AC4F8D" w:rsidRDefault="009C6B5F" w:rsidP="00347E71">
      <w:pPr>
        <w:pStyle w:val="IEEEParagraph"/>
        <w:spacing w:line="360" w:lineRule="auto"/>
        <w:ind w:firstLine="0"/>
        <w:rPr>
          <w:sz w:val="24"/>
          <w:lang w:val="tr-TR"/>
        </w:rPr>
      </w:pPr>
      <w:r w:rsidRPr="00AC4F8D">
        <w:rPr>
          <w:b/>
          <w:bCs/>
          <w:sz w:val="24"/>
          <w:lang w:val="tr-TR"/>
        </w:rPr>
        <w:t>Hiperparametre Optimizasyonu</w:t>
      </w:r>
      <w:r w:rsidR="002525B4" w:rsidRPr="00AC4F8D">
        <w:rPr>
          <w:sz w:val="24"/>
          <w:lang w:val="tr-TR"/>
        </w:rPr>
        <w:t xml:space="preserve">: </w:t>
      </w:r>
      <w:r w:rsidRPr="00AC4F8D">
        <w:rPr>
          <w:sz w:val="24"/>
          <w:lang w:val="tr-TR"/>
        </w:rPr>
        <w:t>Hiperparametre optimizasyonu, bir makine öğrenmesi modelinin performansını en iyi hale getirmek için modelin eğitilmeden önce ayarlanması gereken parametrelerin (hiperparametrelerin) optimize edilme sürecidir [18]. Makine öğrenmesi algoritmalarının performansı, doğrudan doğru hiperparametre ayarına bağlıdır.</w:t>
      </w:r>
    </w:p>
    <w:p w14:paraId="077DD4BE" w14:textId="47E00B89" w:rsidR="002525B4" w:rsidRPr="00AC4F8D" w:rsidRDefault="009C6B5F" w:rsidP="00347E71">
      <w:pPr>
        <w:pStyle w:val="IEEEParagraph"/>
        <w:numPr>
          <w:ilvl w:val="0"/>
          <w:numId w:val="24"/>
        </w:numPr>
        <w:spacing w:line="360" w:lineRule="auto"/>
        <w:ind w:left="720"/>
        <w:rPr>
          <w:sz w:val="24"/>
          <w:lang w:val="tr-TR"/>
        </w:rPr>
      </w:pPr>
      <w:r w:rsidRPr="00AC4F8D">
        <w:rPr>
          <w:sz w:val="24"/>
          <w:lang w:val="tr-TR"/>
        </w:rPr>
        <w:t xml:space="preserve">Hiperparametreler, modelin yapısını ve eğitim sürecini kontrol eder. Örneğin, </w:t>
      </w:r>
      <w:r w:rsidR="003451DF">
        <w:rPr>
          <w:sz w:val="24"/>
          <w:lang w:val="tr-TR"/>
        </w:rPr>
        <w:t xml:space="preserve">RF </w:t>
      </w:r>
      <w:r w:rsidRPr="00AC4F8D">
        <w:rPr>
          <w:sz w:val="24"/>
          <w:lang w:val="tr-TR"/>
        </w:rPr>
        <w:t xml:space="preserve"> modelinde ağaç sayısı (n_estimators) ve maksimum derinlik (max_depth) gibi parametreler hiperparametrelerdir.</w:t>
      </w:r>
    </w:p>
    <w:p w14:paraId="55DBD297" w14:textId="36613C6C" w:rsidR="009C6B5F" w:rsidRPr="00AC4F8D" w:rsidRDefault="009C6B5F" w:rsidP="00347E71">
      <w:pPr>
        <w:pStyle w:val="IEEEParagraph"/>
        <w:numPr>
          <w:ilvl w:val="0"/>
          <w:numId w:val="24"/>
        </w:numPr>
        <w:spacing w:line="360" w:lineRule="auto"/>
        <w:ind w:left="720"/>
        <w:rPr>
          <w:sz w:val="24"/>
          <w:lang w:val="tr-TR"/>
        </w:rPr>
      </w:pPr>
      <w:r w:rsidRPr="00AC4F8D">
        <w:rPr>
          <w:sz w:val="24"/>
          <w:lang w:val="tr-TR"/>
        </w:rPr>
        <w:t>Hiperparametre optimizasyonunda, yaygın olarak Grid Search ve Random Search gibi yöntemler kullanılır</w:t>
      </w:r>
      <w:r w:rsidR="00281967" w:rsidRPr="00AC4F8D">
        <w:rPr>
          <w:sz w:val="24"/>
          <w:lang w:val="tr-TR"/>
        </w:rPr>
        <w:t xml:space="preserve"> [18] </w:t>
      </w:r>
      <w:r w:rsidRPr="00AC4F8D">
        <w:rPr>
          <w:sz w:val="24"/>
          <w:lang w:val="tr-TR"/>
        </w:rPr>
        <w:t>:</w:t>
      </w:r>
    </w:p>
    <w:p w14:paraId="140D5898" w14:textId="0356CE6C" w:rsidR="009C6B5F" w:rsidRPr="00AC4F8D" w:rsidRDefault="009C6B5F" w:rsidP="00347E71">
      <w:pPr>
        <w:pStyle w:val="IEEEParagraph"/>
        <w:numPr>
          <w:ilvl w:val="1"/>
          <w:numId w:val="24"/>
        </w:numPr>
        <w:spacing w:line="360" w:lineRule="auto"/>
        <w:ind w:left="1440"/>
        <w:rPr>
          <w:sz w:val="24"/>
          <w:lang w:val="tr-TR"/>
        </w:rPr>
      </w:pPr>
      <w:r w:rsidRPr="00AC4F8D">
        <w:rPr>
          <w:b/>
          <w:bCs/>
          <w:sz w:val="24"/>
          <w:lang w:val="tr-TR"/>
        </w:rPr>
        <w:t>Grid Search:</w:t>
      </w:r>
      <w:r w:rsidRPr="00AC4F8D">
        <w:rPr>
          <w:sz w:val="24"/>
          <w:lang w:val="tr-TR"/>
        </w:rPr>
        <w:t xml:space="preserve"> Tüm olası hiperparametre kombinasyonlarını dener ve en iyi sonucu veren kombinasyonu seçer.</w:t>
      </w:r>
    </w:p>
    <w:p w14:paraId="6540345C" w14:textId="525E16BA" w:rsidR="009C6B5F" w:rsidRPr="00AC4F8D" w:rsidRDefault="009C6B5F" w:rsidP="00347E71">
      <w:pPr>
        <w:pStyle w:val="IEEEParagraph"/>
        <w:numPr>
          <w:ilvl w:val="1"/>
          <w:numId w:val="24"/>
        </w:numPr>
        <w:spacing w:line="360" w:lineRule="auto"/>
        <w:ind w:left="1440"/>
        <w:rPr>
          <w:sz w:val="24"/>
          <w:lang w:val="tr-TR"/>
        </w:rPr>
      </w:pPr>
      <w:r w:rsidRPr="00AC4F8D">
        <w:rPr>
          <w:b/>
          <w:bCs/>
          <w:sz w:val="24"/>
          <w:lang w:val="tr-TR"/>
        </w:rPr>
        <w:t>Random Search:</w:t>
      </w:r>
      <w:r w:rsidRPr="00AC4F8D">
        <w:rPr>
          <w:sz w:val="24"/>
          <w:lang w:val="tr-TR"/>
        </w:rPr>
        <w:t xml:space="preserve"> Rastgele hiperparametre kombinasyonları arasından denemeler yapar ve en iyisini bulur.</w:t>
      </w:r>
    </w:p>
    <w:p w14:paraId="1E74B93D" w14:textId="7D747048" w:rsidR="00281967" w:rsidRPr="00735987" w:rsidRDefault="009C6B5F" w:rsidP="00735987">
      <w:pPr>
        <w:pStyle w:val="IEEEParagraph"/>
        <w:spacing w:line="360" w:lineRule="auto"/>
        <w:ind w:firstLine="0"/>
        <w:rPr>
          <w:b/>
          <w:bCs/>
          <w:sz w:val="24"/>
          <w:lang w:val="tr-TR"/>
        </w:rPr>
      </w:pPr>
      <w:r w:rsidRPr="00AC4F8D">
        <w:rPr>
          <w:b/>
          <w:bCs/>
          <w:sz w:val="24"/>
          <w:lang w:val="tr-TR"/>
        </w:rPr>
        <w:t>Özellik Çıkarımı</w:t>
      </w:r>
      <w:r w:rsidR="002525B4" w:rsidRPr="00AC4F8D">
        <w:rPr>
          <w:b/>
          <w:bCs/>
          <w:sz w:val="24"/>
          <w:lang w:val="tr-TR"/>
        </w:rPr>
        <w:t xml:space="preserve">: </w:t>
      </w:r>
      <w:r w:rsidR="00281967" w:rsidRPr="00AC4F8D">
        <w:rPr>
          <w:sz w:val="24"/>
          <w:lang w:val="tr-TR"/>
        </w:rPr>
        <w:t xml:space="preserve">Özellik çıkarımı, bir veri setindeki ham verilerden modelin öğrenmesini kolaylaştıracak daha anlamlı ve özet özelliklerin seçilmesi veya türetilmesi işlemidir. Modelin performansını arttırmak için kullanılan bu yöntem gereksiz özellikleri azaltarak modelin daha hızlı çalışmasını sağlar. </w:t>
      </w:r>
    </w:p>
    <w:p w14:paraId="50775583" w14:textId="1507A7FE" w:rsidR="00281967" w:rsidRPr="00AC4F8D" w:rsidRDefault="00281967" w:rsidP="00347E71">
      <w:pPr>
        <w:pStyle w:val="IEEEParagraph"/>
        <w:spacing w:line="360" w:lineRule="auto"/>
        <w:ind w:firstLine="0"/>
        <w:rPr>
          <w:sz w:val="24"/>
          <w:lang w:val="tr-TR"/>
        </w:rPr>
      </w:pPr>
      <w:r w:rsidRPr="00AC4F8D">
        <w:rPr>
          <w:sz w:val="24"/>
          <w:lang w:val="tr-TR"/>
        </w:rPr>
        <w:t xml:space="preserve">Bu çalışmada ise, karşılaştırılan makine öğrenmesi modelleri arasında en iyi performansı veren model seçilerek hiperparametre optimizasyonu ve özellik çıkarımı yöntemleri uygulanacaktır. </w:t>
      </w:r>
    </w:p>
    <w:p w14:paraId="5C40AE2C" w14:textId="126E966E" w:rsidR="0062792E" w:rsidRPr="00AC4F8D" w:rsidRDefault="00CE2CD5" w:rsidP="00347E71">
      <w:pPr>
        <w:pStyle w:val="IEEEHeading2"/>
        <w:numPr>
          <w:ilvl w:val="0"/>
          <w:numId w:val="0"/>
        </w:numPr>
        <w:spacing w:line="360" w:lineRule="auto"/>
        <w:rPr>
          <w:i w:val="0"/>
          <w:iCs/>
          <w:sz w:val="24"/>
          <w:lang w:val="tr-TR"/>
        </w:rPr>
      </w:pPr>
      <w:r w:rsidRPr="00AC4F8D">
        <w:rPr>
          <w:i w:val="0"/>
          <w:iCs/>
          <w:sz w:val="24"/>
          <w:lang w:val="tr-TR"/>
        </w:rPr>
        <w:t xml:space="preserve">3.3 </w:t>
      </w:r>
      <w:r w:rsidR="00735987">
        <w:rPr>
          <w:b/>
          <w:bCs/>
          <w:i w:val="0"/>
          <w:iCs/>
          <w:sz w:val="24"/>
          <w:lang w:val="tr-TR"/>
        </w:rPr>
        <w:t>Makine Öğrenmesi Yöntemleri</w:t>
      </w:r>
    </w:p>
    <w:p w14:paraId="235076BA" w14:textId="06F34CF8" w:rsidR="002525B4" w:rsidRPr="00AC4F8D" w:rsidRDefault="00DE7615" w:rsidP="00347E71">
      <w:pPr>
        <w:pStyle w:val="IEEEParagraph"/>
        <w:spacing w:line="360" w:lineRule="auto"/>
        <w:ind w:firstLine="0"/>
        <w:rPr>
          <w:sz w:val="24"/>
          <w:lang w:val="tr-TR"/>
        </w:rPr>
      </w:pPr>
      <w:r w:rsidRPr="00AC4F8D">
        <w:rPr>
          <w:sz w:val="24"/>
          <w:lang w:val="tr-TR"/>
        </w:rPr>
        <w:t xml:space="preserve">Makine öğrenmesi (ML), bilgisayarların veri kullanarak belirli bir görevi yerine getirmeyi öğrenmesini sağlayan bir yapay zeka alt alanıdır. Bu yöntemler, geçmiş verilere dayalı olarak tahminlerde bulunma, sınıflandırma yapma ve örüntüleri belirleme gibi görevlerde kullanılır [11][12]. </w:t>
      </w:r>
    </w:p>
    <w:p w14:paraId="05999A3D" w14:textId="3B3DC601" w:rsidR="00DE7615" w:rsidRPr="00AC4F8D" w:rsidRDefault="00DE7615" w:rsidP="00347E71">
      <w:pPr>
        <w:pStyle w:val="IEEEParagraph"/>
        <w:spacing w:line="360" w:lineRule="auto"/>
        <w:ind w:firstLine="0"/>
        <w:rPr>
          <w:sz w:val="24"/>
          <w:lang w:val="tr-TR"/>
        </w:rPr>
      </w:pPr>
      <w:r w:rsidRPr="00AC4F8D">
        <w:rPr>
          <w:sz w:val="24"/>
          <w:lang w:val="tr-TR"/>
        </w:rPr>
        <w:t xml:space="preserve">Bu çalışmada üç farklı makine öğrenimi yöntemi kullanılmıştır. SVM, </w:t>
      </w:r>
      <w:r w:rsidR="003451DF">
        <w:rPr>
          <w:sz w:val="24"/>
          <w:lang w:val="tr-TR"/>
        </w:rPr>
        <w:t xml:space="preserve">RF </w:t>
      </w:r>
      <w:r w:rsidRPr="00AC4F8D">
        <w:rPr>
          <w:sz w:val="24"/>
          <w:lang w:val="tr-TR"/>
        </w:rPr>
        <w:t xml:space="preserve">ve </w:t>
      </w:r>
      <w:r w:rsidR="00336675" w:rsidRPr="00AC4F8D">
        <w:rPr>
          <w:sz w:val="24"/>
          <w:lang w:val="tr-TR"/>
        </w:rPr>
        <w:t>A</w:t>
      </w:r>
      <w:r w:rsidRPr="00AC4F8D">
        <w:rPr>
          <w:sz w:val="24"/>
          <w:lang w:val="tr-TR"/>
        </w:rPr>
        <w:t>NN. Bu algoritmaların çalışma prensipleri aşağıda açıklanmıştır.</w:t>
      </w:r>
    </w:p>
    <w:p w14:paraId="6466AB92" w14:textId="45B32389" w:rsidR="00DE7615" w:rsidRPr="00AC4F8D" w:rsidRDefault="00DE7615" w:rsidP="002D265D">
      <w:pPr>
        <w:pStyle w:val="IEEEParagraph"/>
        <w:spacing w:line="360" w:lineRule="auto"/>
        <w:ind w:firstLine="0"/>
        <w:rPr>
          <w:b/>
          <w:bCs/>
          <w:sz w:val="24"/>
          <w:lang w:val="tr-TR"/>
        </w:rPr>
      </w:pPr>
      <w:r w:rsidRPr="00AC4F8D">
        <w:rPr>
          <w:b/>
          <w:bCs/>
          <w:sz w:val="24"/>
          <w:lang w:val="tr-TR"/>
        </w:rPr>
        <w:t>Destek Vektör Makineleri (SVM)</w:t>
      </w:r>
    </w:p>
    <w:p w14:paraId="438742D9" w14:textId="55A8B42A" w:rsidR="00D228B0" w:rsidRDefault="00DE7615" w:rsidP="002D265D">
      <w:pPr>
        <w:pStyle w:val="IEEEParagraph"/>
        <w:spacing w:line="360" w:lineRule="auto"/>
        <w:ind w:firstLine="0"/>
        <w:rPr>
          <w:sz w:val="24"/>
          <w:lang w:val="tr-TR"/>
        </w:rPr>
      </w:pPr>
      <w:r w:rsidRPr="00AC4F8D">
        <w:rPr>
          <w:b/>
          <w:bCs/>
          <w:sz w:val="24"/>
          <w:lang w:val="tr-TR"/>
        </w:rPr>
        <w:t xml:space="preserve">SVM, </w:t>
      </w:r>
      <w:r w:rsidRPr="00AC4F8D">
        <w:rPr>
          <w:sz w:val="24"/>
          <w:lang w:val="tr-TR"/>
        </w:rPr>
        <w:t>sınıflandırma ve regresyon analizinde kullanılan güçlü bir algoritmadır. Sınıflandırma problemlerinde SVM, farklı sınıfları ayıran en iyi hiper düzlemi bulmayı hedefler</w:t>
      </w:r>
      <w:r w:rsidR="00D228B0" w:rsidRPr="00AC4F8D">
        <w:rPr>
          <w:sz w:val="24"/>
          <w:lang w:val="tr-TR"/>
        </w:rPr>
        <w:t xml:space="preserve"> [13]</w:t>
      </w:r>
      <w:r w:rsidRPr="00AC4F8D">
        <w:rPr>
          <w:sz w:val="24"/>
          <w:lang w:val="tr-TR"/>
        </w:rPr>
        <w:t>. Karar sınırını optimize etmek için şu matematiksel formül kullanılır</w:t>
      </w:r>
      <w:r w:rsidR="00D228B0" w:rsidRPr="00AC4F8D">
        <w:rPr>
          <w:sz w:val="24"/>
          <w:lang w:val="tr-TR"/>
        </w:rPr>
        <w:t xml:space="preserve"> [14]:</w:t>
      </w:r>
    </w:p>
    <w:p w14:paraId="66ADA9C8" w14:textId="77777777" w:rsidR="002D265D" w:rsidRPr="00AC4F8D" w:rsidRDefault="002D265D" w:rsidP="002D265D">
      <w:pPr>
        <w:pStyle w:val="IEEEParagraph"/>
        <w:spacing w:line="360" w:lineRule="auto"/>
        <w:rPr>
          <w:sz w:val="24"/>
          <w:lang w:val="tr-TR"/>
        </w:rPr>
      </w:pPr>
    </w:p>
    <w:p w14:paraId="07A0E6D7" w14:textId="16EAA643" w:rsidR="00D228B0" w:rsidRPr="002D265D" w:rsidRDefault="00D228B0" w:rsidP="00347E71">
      <w:pPr>
        <w:pStyle w:val="IEEEParagraph"/>
        <w:spacing w:line="360" w:lineRule="auto"/>
        <w:jc w:val="center"/>
        <w:rPr>
          <w:sz w:val="24"/>
          <w:lang w:val="tr-TR"/>
        </w:rPr>
      </w:pPr>
      <m:oMathPara>
        <m:oMath>
          <m:r>
            <m:rPr>
              <m:nor/>
            </m:rPr>
            <w:rPr>
              <w:sz w:val="24"/>
              <w:lang w:val="tr-TR"/>
            </w:rPr>
            <w:lastRenderedPageBreak/>
            <m:t>max</m:t>
          </m:r>
          <m:f>
            <m:fPr>
              <m:ctrlPr>
                <w:rPr>
                  <w:rFonts w:ascii="Cambria Math" w:hAnsi="Cambria Math"/>
                  <w:sz w:val="24"/>
                  <w:lang w:val="tr-TR"/>
                </w:rPr>
              </m:ctrlPr>
            </m:fPr>
            <m:num>
              <m:r>
                <w:rPr>
                  <w:rFonts w:ascii="Cambria Math" w:hAnsi="Cambria Math"/>
                  <w:sz w:val="24"/>
                  <w:lang w:val="tr-TR"/>
                </w:rPr>
                <m:t>2</m:t>
              </m:r>
              <m:ctrlPr>
                <w:rPr>
                  <w:rFonts w:ascii="Cambria Math" w:hAnsi="Cambria Math"/>
                  <w:i/>
                  <w:sz w:val="24"/>
                  <w:lang w:val="tr-TR"/>
                </w:rPr>
              </m:ctrlPr>
            </m:num>
            <m:den>
              <m:r>
                <m:rPr>
                  <m:lit/>
                </m:rPr>
                <w:rPr>
                  <w:rFonts w:ascii="Cambria Math" w:hAnsi="Cambria Math"/>
                  <w:sz w:val="24"/>
                  <w:lang w:val="tr-TR"/>
                </w:rPr>
                <m:t>|</m:t>
              </m:r>
              <m:r>
                <w:rPr>
                  <w:rFonts w:ascii="Cambria Math" w:hAnsi="Cambria Math"/>
                  <w:sz w:val="24"/>
                  <w:lang w:val="tr-TR"/>
                </w:rPr>
                <m:t>w</m:t>
              </m:r>
              <m:r>
                <m:rPr>
                  <m:lit/>
                </m:rPr>
                <w:rPr>
                  <w:rFonts w:ascii="Cambria Math" w:hAnsi="Cambria Math"/>
                  <w:sz w:val="24"/>
                  <w:lang w:val="tr-TR"/>
                </w:rPr>
                <m:t>|</m:t>
              </m:r>
              <m:ctrlPr>
                <w:rPr>
                  <w:rFonts w:ascii="Cambria Math" w:hAnsi="Cambria Math"/>
                  <w:i/>
                  <w:sz w:val="24"/>
                  <w:lang w:val="tr-TR"/>
                </w:rPr>
              </m:ctrlPr>
            </m:den>
          </m:f>
        </m:oMath>
      </m:oMathPara>
    </w:p>
    <w:p w14:paraId="17C9C6F6" w14:textId="77FA3AA5" w:rsidR="00D228B0" w:rsidRPr="002D265D" w:rsidRDefault="00D228B0" w:rsidP="00347E71">
      <w:pPr>
        <w:pStyle w:val="IEEEParagraph"/>
        <w:spacing w:line="360" w:lineRule="auto"/>
        <w:jc w:val="center"/>
        <w:rPr>
          <w:sz w:val="24"/>
          <w:lang w:val="tr-TR"/>
        </w:rPr>
      </w:pPr>
      <m:oMathPara>
        <m:oMath>
          <m:r>
            <m:rPr>
              <m:nor/>
            </m:rPr>
            <w:rPr>
              <w:sz w:val="24"/>
              <w:lang w:val="tr-TR"/>
            </w:rPr>
            <m:t xml:space="preserve">subject to </m:t>
          </m:r>
          <m:sSub>
            <m:sSubPr>
              <m:ctrlPr>
                <w:rPr>
                  <w:rFonts w:ascii="Cambria Math" w:hAnsi="Cambria Math"/>
                  <w:i/>
                  <w:sz w:val="24"/>
                  <w:lang w:val="tr-TR"/>
                </w:rPr>
              </m:ctrlPr>
            </m:sSubPr>
            <m:e>
              <m:r>
                <w:rPr>
                  <w:rFonts w:ascii="Cambria Math" w:hAnsi="Cambria Math"/>
                  <w:sz w:val="24"/>
                  <w:lang w:val="tr-TR"/>
                </w:rPr>
                <m:t>y</m:t>
              </m:r>
            </m:e>
            <m:sub>
              <m:r>
                <w:rPr>
                  <w:rFonts w:ascii="Cambria Math" w:hAnsi="Cambria Math"/>
                  <w:sz w:val="24"/>
                  <w:lang w:val="tr-TR"/>
                </w:rPr>
                <m:t>i</m:t>
              </m:r>
            </m:sub>
          </m:sSub>
          <m:d>
            <m:dPr>
              <m:ctrlPr>
                <w:rPr>
                  <w:rFonts w:ascii="Cambria Math" w:hAnsi="Cambria Math"/>
                  <w:i/>
                  <w:sz w:val="24"/>
                  <w:lang w:val="tr-TR"/>
                </w:rPr>
              </m:ctrlPr>
            </m:dPr>
            <m:e>
              <m:r>
                <w:rPr>
                  <w:rFonts w:ascii="Cambria Math" w:hAnsi="Cambria Math"/>
                  <w:sz w:val="24"/>
                  <w:lang w:val="tr-TR"/>
                </w:rPr>
                <m:t>w</m:t>
              </m:r>
              <m:r>
                <m:rPr>
                  <m:sty m:val="p"/>
                </m:rPr>
                <w:rPr>
                  <w:rFonts w:ascii="Cambria Math" w:hAnsi="Cambria Math"/>
                  <w:sz w:val="24"/>
                  <w:lang w:val="tr-TR"/>
                </w:rPr>
                <m:t>⋅</m:t>
              </m:r>
              <m:sSub>
                <m:sSubPr>
                  <m:ctrlPr>
                    <w:rPr>
                      <w:rFonts w:ascii="Cambria Math" w:hAnsi="Cambria Math"/>
                      <w:i/>
                      <w:sz w:val="24"/>
                      <w:lang w:val="tr-TR"/>
                    </w:rPr>
                  </m:ctrlPr>
                </m:sSubPr>
                <m:e>
                  <m:r>
                    <w:rPr>
                      <w:rFonts w:ascii="Cambria Math" w:hAnsi="Cambria Math"/>
                      <w:sz w:val="24"/>
                      <w:lang w:val="tr-TR"/>
                    </w:rPr>
                    <m:t>x</m:t>
                  </m:r>
                  <m:ctrlPr>
                    <w:rPr>
                      <w:rFonts w:ascii="Cambria Math" w:hAnsi="Cambria Math"/>
                      <w:sz w:val="24"/>
                      <w:lang w:val="tr-TR"/>
                    </w:rPr>
                  </m:ctrlPr>
                </m:e>
                <m:sub>
                  <m:r>
                    <w:rPr>
                      <w:rFonts w:ascii="Cambria Math" w:hAnsi="Cambria Math"/>
                      <w:sz w:val="24"/>
                      <w:lang w:val="tr-TR"/>
                    </w:rPr>
                    <m:t>i</m:t>
                  </m:r>
                </m:sub>
              </m:sSub>
              <m:r>
                <w:rPr>
                  <w:rFonts w:ascii="Cambria Math" w:hAnsi="Cambria Math"/>
                  <w:sz w:val="24"/>
                  <w:lang w:val="tr-TR"/>
                </w:rPr>
                <m:t>+b</m:t>
              </m:r>
            </m:e>
          </m:d>
          <m:r>
            <m:rPr>
              <m:sty m:val="p"/>
            </m:rPr>
            <w:rPr>
              <w:rFonts w:ascii="Cambria Math" w:hAnsi="Cambria Math"/>
              <w:sz w:val="24"/>
              <w:lang w:val="tr-TR"/>
            </w:rPr>
            <m:t>≥</m:t>
          </m:r>
          <m:r>
            <w:rPr>
              <w:rFonts w:ascii="Cambria Math" w:hAnsi="Cambria Math"/>
              <w:sz w:val="24"/>
              <w:lang w:val="tr-TR"/>
            </w:rPr>
            <m:t>1,</m:t>
          </m:r>
          <m:r>
            <m:rPr>
              <m:sty m:val="p"/>
            </m:rPr>
            <w:rPr>
              <w:rFonts w:ascii="Cambria Math" w:hAnsi="Cambria Math"/>
              <w:sz w:val="24"/>
              <w:lang w:val="tr-TR"/>
            </w:rPr>
            <m:t>∀</m:t>
          </m:r>
          <m:r>
            <w:rPr>
              <w:rFonts w:ascii="Cambria Math" w:hAnsi="Cambria Math"/>
              <w:sz w:val="24"/>
              <w:lang w:val="tr-TR"/>
            </w:rPr>
            <m:t>i</m:t>
          </m:r>
        </m:oMath>
      </m:oMathPara>
    </w:p>
    <w:p w14:paraId="20C1C741" w14:textId="77777777" w:rsidR="00D228B0" w:rsidRPr="00AC4F8D" w:rsidRDefault="00D228B0" w:rsidP="00347E71">
      <w:pPr>
        <w:pStyle w:val="IEEEParagraph"/>
        <w:spacing w:line="360" w:lineRule="auto"/>
        <w:jc w:val="center"/>
        <w:rPr>
          <w:b/>
          <w:bCs/>
          <w:sz w:val="24"/>
          <w:lang w:val="tr-TR"/>
        </w:rPr>
      </w:pPr>
    </w:p>
    <w:p w14:paraId="227BC496" w14:textId="269D30F3" w:rsidR="00D228B0" w:rsidRPr="00AC4F8D" w:rsidRDefault="00D228B0" w:rsidP="002D265D">
      <w:pPr>
        <w:pStyle w:val="IEEEParagraph"/>
        <w:numPr>
          <w:ilvl w:val="0"/>
          <w:numId w:val="14"/>
        </w:numPr>
        <w:spacing w:line="360" w:lineRule="auto"/>
        <w:jc w:val="left"/>
        <w:rPr>
          <w:sz w:val="24"/>
          <w:lang w:val="tr-TR"/>
        </w:rPr>
      </w:pPr>
      <w:r w:rsidRPr="00AC4F8D">
        <w:rPr>
          <w:sz w:val="24"/>
          <w:lang w:val="tr-TR"/>
        </w:rPr>
        <w:t>w: Hiper düzlemin ağırlık vektörü,</w:t>
      </w:r>
    </w:p>
    <w:p w14:paraId="6ABAC0B7" w14:textId="49DBEFCC" w:rsidR="00D228B0" w:rsidRPr="00AC4F8D" w:rsidRDefault="00D228B0" w:rsidP="002D265D">
      <w:pPr>
        <w:pStyle w:val="IEEEParagraph"/>
        <w:numPr>
          <w:ilvl w:val="0"/>
          <w:numId w:val="14"/>
        </w:numPr>
        <w:spacing w:line="360" w:lineRule="auto"/>
        <w:jc w:val="left"/>
        <w:rPr>
          <w:sz w:val="24"/>
          <w:lang w:val="tr-TR"/>
        </w:rPr>
      </w:pPr>
      <w:r w:rsidRPr="00AC4F8D">
        <w:rPr>
          <w:sz w:val="24"/>
          <w:lang w:val="tr-TR"/>
        </w:rPr>
        <w:t>b: Bias terimi,</w:t>
      </w:r>
    </w:p>
    <w:p w14:paraId="3B32FE42" w14:textId="1AF88566" w:rsidR="00D228B0" w:rsidRPr="00AC4F8D" w:rsidRDefault="00D228B0" w:rsidP="002D265D">
      <w:pPr>
        <w:pStyle w:val="IEEEParagraph"/>
        <w:numPr>
          <w:ilvl w:val="0"/>
          <w:numId w:val="14"/>
        </w:numPr>
        <w:spacing w:line="360" w:lineRule="auto"/>
        <w:jc w:val="left"/>
        <w:rPr>
          <w:sz w:val="24"/>
          <w:lang w:val="tr-TR"/>
        </w:rPr>
      </w:pPr>
      <w:r w:rsidRPr="00AC4F8D">
        <w:rPr>
          <w:sz w:val="24"/>
          <w:lang w:val="tr-TR"/>
        </w:rPr>
        <w:t>xi​: Gözlem noktası,</w:t>
      </w:r>
    </w:p>
    <w:p w14:paraId="477526D8" w14:textId="57DDF222" w:rsidR="00D228B0" w:rsidRPr="00AC4F8D" w:rsidRDefault="00D228B0" w:rsidP="002D265D">
      <w:pPr>
        <w:pStyle w:val="IEEEParagraph"/>
        <w:numPr>
          <w:ilvl w:val="0"/>
          <w:numId w:val="14"/>
        </w:numPr>
        <w:spacing w:line="360" w:lineRule="auto"/>
        <w:jc w:val="left"/>
        <w:rPr>
          <w:sz w:val="24"/>
          <w:lang w:val="tr-TR"/>
        </w:rPr>
      </w:pPr>
      <w:r w:rsidRPr="00AC4F8D">
        <w:rPr>
          <w:sz w:val="24"/>
          <w:lang w:val="tr-TR"/>
        </w:rPr>
        <w:t>yi​: Sınıf etiketi.</w:t>
      </w:r>
    </w:p>
    <w:p w14:paraId="0984C6B6" w14:textId="277D491C" w:rsidR="00D228B0" w:rsidRPr="00AC4F8D" w:rsidRDefault="00D228B0" w:rsidP="002D265D">
      <w:pPr>
        <w:pStyle w:val="IEEEParagraph"/>
        <w:spacing w:line="360" w:lineRule="auto"/>
        <w:ind w:firstLine="0"/>
        <w:rPr>
          <w:sz w:val="24"/>
          <w:lang w:val="tr-TR"/>
        </w:rPr>
      </w:pPr>
      <w:r w:rsidRPr="00AC4F8D">
        <w:rPr>
          <w:sz w:val="24"/>
          <w:lang w:val="tr-TR"/>
        </w:rPr>
        <w:t>SVM, doğrusal olmayan durumlarda da çekirdek fonksiyonları (Kernel functions) kullanarak sınıfları ayırabilir. Çekirdek fonksiyonları, veri noktalarını daha yüksek boyutlu bir uzaya dönüştürür.</w:t>
      </w:r>
    </w:p>
    <w:p w14:paraId="256C713B" w14:textId="77777777" w:rsidR="00E2656B" w:rsidRPr="00AC4F8D" w:rsidRDefault="00E2656B" w:rsidP="00347E71">
      <w:pPr>
        <w:pStyle w:val="IEEEParagraph"/>
        <w:spacing w:line="360" w:lineRule="auto"/>
        <w:rPr>
          <w:sz w:val="24"/>
          <w:lang w:val="tr-TR"/>
        </w:rPr>
      </w:pPr>
    </w:p>
    <w:p w14:paraId="05835F92" w14:textId="77777777" w:rsidR="00336675" w:rsidRPr="00AC4F8D" w:rsidRDefault="00336675" w:rsidP="00347E71">
      <w:pPr>
        <w:pStyle w:val="IEEEParagraph"/>
        <w:keepNext/>
        <w:spacing w:line="360" w:lineRule="auto"/>
        <w:jc w:val="center"/>
        <w:rPr>
          <w:sz w:val="24"/>
        </w:rPr>
      </w:pPr>
      <w:r w:rsidRPr="00AC4F8D">
        <w:rPr>
          <w:noProof/>
          <w:sz w:val="24"/>
        </w:rPr>
        <w:drawing>
          <wp:inline distT="0" distB="0" distL="0" distR="0" wp14:anchorId="1E0A3CFE" wp14:editId="5DE9582E">
            <wp:extent cx="4048847" cy="1607736"/>
            <wp:effectExtent l="0" t="0" r="0" b="0"/>
            <wp:docPr id="479065774" name="Resim 1" descr="metin, diyagram, çizgi, yazı tipi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65774" name="Resim 1" descr="metin, diyagram, çizgi, yazı tipi içeren bir resi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4130" cy="1609834"/>
                    </a:xfrm>
                    <a:prstGeom prst="rect">
                      <a:avLst/>
                    </a:prstGeom>
                    <a:noFill/>
                    <a:ln>
                      <a:noFill/>
                    </a:ln>
                  </pic:spPr>
                </pic:pic>
              </a:graphicData>
            </a:graphic>
          </wp:inline>
        </w:drawing>
      </w:r>
    </w:p>
    <w:p w14:paraId="6F60F0B9" w14:textId="283410D3" w:rsidR="00D228B0" w:rsidRPr="00AC4F8D" w:rsidRDefault="00336675" w:rsidP="002D265D">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10</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SVM formülü ve matrix vektör çarpımı  (Albert Cano, 2018)</w:t>
      </w:r>
    </w:p>
    <w:p w14:paraId="1967EA5C" w14:textId="128E3914" w:rsidR="00D228B0" w:rsidRPr="00AC4F8D" w:rsidRDefault="00D228B0" w:rsidP="002D265D">
      <w:pPr>
        <w:pStyle w:val="IEEEParagraph"/>
        <w:spacing w:line="360" w:lineRule="auto"/>
        <w:ind w:firstLine="0"/>
        <w:rPr>
          <w:b/>
          <w:bCs/>
          <w:sz w:val="24"/>
          <w:lang w:val="tr-TR"/>
        </w:rPr>
      </w:pPr>
      <w:r w:rsidRPr="00AC4F8D">
        <w:rPr>
          <w:b/>
          <w:bCs/>
          <w:sz w:val="24"/>
          <w:lang w:val="tr-TR"/>
        </w:rPr>
        <w:t>Random Forest</w:t>
      </w:r>
      <w:r w:rsidR="00336675" w:rsidRPr="00AC4F8D">
        <w:rPr>
          <w:b/>
          <w:bCs/>
          <w:sz w:val="24"/>
          <w:lang w:val="tr-TR"/>
        </w:rPr>
        <w:t xml:space="preserve"> (RF)</w:t>
      </w:r>
    </w:p>
    <w:p w14:paraId="57AA78A3" w14:textId="6296D13A" w:rsidR="00D228B0" w:rsidRPr="00AC4F8D" w:rsidRDefault="00336675" w:rsidP="002D265D">
      <w:pPr>
        <w:pStyle w:val="IEEEParagraph"/>
        <w:spacing w:line="360" w:lineRule="auto"/>
        <w:ind w:firstLine="0"/>
        <w:rPr>
          <w:sz w:val="24"/>
          <w:lang w:val="tr-TR"/>
        </w:rPr>
      </w:pPr>
      <w:r w:rsidRPr="00AC4F8D">
        <w:rPr>
          <w:sz w:val="24"/>
          <w:lang w:val="tr-TR"/>
        </w:rPr>
        <w:t>RF</w:t>
      </w:r>
      <w:r w:rsidR="00D228B0" w:rsidRPr="00AC4F8D">
        <w:rPr>
          <w:sz w:val="24"/>
          <w:lang w:val="tr-TR"/>
        </w:rPr>
        <w:t>, birden fazla karar ağacından oluşan bir topluluk yöntemidir. Bu algoritma, her bir ağacın bağımsız olarak eğitilmesi ve nihai sınıflandırmanın çoğunluk oyu prensibi ile belirlenmesiyle çalışır. Modelin temel prensipleri şunlardır:</w:t>
      </w:r>
    </w:p>
    <w:p w14:paraId="064546E6" w14:textId="7B0C1019" w:rsidR="00D228B0" w:rsidRPr="00AC4F8D" w:rsidRDefault="00D228B0" w:rsidP="00347E71">
      <w:pPr>
        <w:pStyle w:val="IEEEParagraph"/>
        <w:numPr>
          <w:ilvl w:val="0"/>
          <w:numId w:val="15"/>
        </w:numPr>
        <w:spacing w:line="360" w:lineRule="auto"/>
        <w:rPr>
          <w:sz w:val="24"/>
          <w:lang w:val="tr-TR"/>
        </w:rPr>
      </w:pPr>
      <w:r w:rsidRPr="00AC4F8D">
        <w:rPr>
          <w:sz w:val="24"/>
          <w:lang w:val="tr-TR"/>
        </w:rPr>
        <w:t>Eğitim veri setinden rastgele örnekleme ile alt veri setleri oluşturulur.</w:t>
      </w:r>
    </w:p>
    <w:p w14:paraId="5F71050B" w14:textId="38A32476" w:rsidR="00D228B0" w:rsidRPr="00AC4F8D" w:rsidRDefault="00D228B0" w:rsidP="00347E71">
      <w:pPr>
        <w:pStyle w:val="IEEEParagraph"/>
        <w:numPr>
          <w:ilvl w:val="0"/>
          <w:numId w:val="15"/>
        </w:numPr>
        <w:spacing w:line="360" w:lineRule="auto"/>
        <w:rPr>
          <w:sz w:val="24"/>
          <w:lang w:val="tr-TR"/>
        </w:rPr>
      </w:pPr>
      <w:r w:rsidRPr="00AC4F8D">
        <w:rPr>
          <w:sz w:val="24"/>
          <w:lang w:val="tr-TR"/>
        </w:rPr>
        <w:t>Her bir alt veri seti ile bir karar ağacı eğitilir.</w:t>
      </w:r>
    </w:p>
    <w:p w14:paraId="406B9C56" w14:textId="4DB43AC9" w:rsidR="00D228B0" w:rsidRPr="00AC4F8D" w:rsidRDefault="00D228B0" w:rsidP="00347E71">
      <w:pPr>
        <w:pStyle w:val="IEEEParagraph"/>
        <w:numPr>
          <w:ilvl w:val="0"/>
          <w:numId w:val="15"/>
        </w:numPr>
        <w:spacing w:line="360" w:lineRule="auto"/>
        <w:rPr>
          <w:sz w:val="24"/>
          <w:lang w:val="tr-TR"/>
        </w:rPr>
      </w:pPr>
      <w:r w:rsidRPr="00AC4F8D">
        <w:rPr>
          <w:sz w:val="24"/>
          <w:lang w:val="tr-TR"/>
        </w:rPr>
        <w:t>Nihai sınıflandırma, tüm ağaçların tahminlerinin ortalaması veya çoğunluk oyu ile belirlenir.</w:t>
      </w:r>
    </w:p>
    <w:p w14:paraId="2CC565F8" w14:textId="77777777" w:rsidR="00E2656B" w:rsidRPr="00AC4F8D" w:rsidRDefault="00E2656B" w:rsidP="00347E71">
      <w:pPr>
        <w:pStyle w:val="IEEEParagraph"/>
        <w:spacing w:line="360" w:lineRule="auto"/>
        <w:rPr>
          <w:sz w:val="24"/>
          <w:lang w:val="tr-TR"/>
        </w:rPr>
      </w:pPr>
    </w:p>
    <w:p w14:paraId="112D1435" w14:textId="77777777" w:rsidR="00336675" w:rsidRPr="00AC4F8D" w:rsidRDefault="00336675" w:rsidP="00347E71">
      <w:pPr>
        <w:pStyle w:val="IEEEParagraph"/>
        <w:keepNext/>
        <w:spacing w:line="360" w:lineRule="auto"/>
        <w:jc w:val="center"/>
        <w:rPr>
          <w:sz w:val="24"/>
        </w:rPr>
      </w:pPr>
      <w:r w:rsidRPr="00AC4F8D">
        <w:rPr>
          <w:noProof/>
          <w:sz w:val="24"/>
        </w:rPr>
        <w:lastRenderedPageBreak/>
        <w:drawing>
          <wp:inline distT="0" distB="0" distL="0" distR="0" wp14:anchorId="58E64095" wp14:editId="4B043329">
            <wp:extent cx="2994408" cy="2242065"/>
            <wp:effectExtent l="0" t="0" r="0" b="6350"/>
            <wp:docPr id="1427265357" name="Resim 2" descr="Der Random Forest ist aus vielen einzelnen Decision Trees aufgeb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 Random Forest ist aus vielen einzelnen Decision Trees aufgebau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02900" cy="2248423"/>
                    </a:xfrm>
                    <a:prstGeom prst="rect">
                      <a:avLst/>
                    </a:prstGeom>
                    <a:noFill/>
                    <a:ln>
                      <a:noFill/>
                    </a:ln>
                  </pic:spPr>
                </pic:pic>
              </a:graphicData>
            </a:graphic>
          </wp:inline>
        </w:drawing>
      </w:r>
    </w:p>
    <w:p w14:paraId="39A13BA1" w14:textId="60A3BBD9" w:rsidR="00D228B0" w:rsidRPr="00AC4F8D" w:rsidRDefault="00336675" w:rsidP="00347E71">
      <w:pPr>
        <w:pStyle w:val="ResimYazs"/>
        <w:spacing w:line="360" w:lineRule="auto"/>
        <w:rPr>
          <w:rFonts w:ascii="Times New Roman" w:hAnsi="Times New Roman" w:cs="Times New Roman"/>
          <w:bCs/>
          <w:sz w:val="24"/>
          <w:szCs w:val="24"/>
          <w:lang w:val="en-US"/>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11</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RF çalışma mantığı (</w:t>
      </w:r>
      <w:r w:rsidRPr="00AC4F8D">
        <w:rPr>
          <w:rFonts w:ascii="Times New Roman" w:hAnsi="Times New Roman" w:cs="Times New Roman"/>
          <w:bCs/>
          <w:sz w:val="24"/>
          <w:szCs w:val="24"/>
          <w:lang w:val="en-US"/>
        </w:rPr>
        <w:t>What is a Random Forest?, 2022 Database Camp)</w:t>
      </w:r>
    </w:p>
    <w:p w14:paraId="34D784F3" w14:textId="77777777" w:rsidR="009C6B5F" w:rsidRDefault="009C6B5F" w:rsidP="00347E71">
      <w:pPr>
        <w:pStyle w:val="IEEEParagraph"/>
        <w:spacing w:line="360" w:lineRule="auto"/>
        <w:ind w:left="649" w:firstLine="0"/>
        <w:rPr>
          <w:b/>
          <w:bCs/>
          <w:sz w:val="24"/>
          <w:lang w:val="tr-TR"/>
        </w:rPr>
      </w:pPr>
    </w:p>
    <w:p w14:paraId="03D341DE" w14:textId="77777777" w:rsidR="002D265D" w:rsidRDefault="002D265D" w:rsidP="00347E71">
      <w:pPr>
        <w:pStyle w:val="IEEEParagraph"/>
        <w:spacing w:line="360" w:lineRule="auto"/>
        <w:ind w:left="649" w:firstLine="0"/>
        <w:rPr>
          <w:b/>
          <w:bCs/>
          <w:sz w:val="24"/>
          <w:lang w:val="tr-TR"/>
        </w:rPr>
      </w:pPr>
    </w:p>
    <w:p w14:paraId="44951C9E" w14:textId="77777777" w:rsidR="002D265D" w:rsidRPr="00AC4F8D" w:rsidRDefault="002D265D" w:rsidP="00347E71">
      <w:pPr>
        <w:pStyle w:val="IEEEParagraph"/>
        <w:spacing w:line="360" w:lineRule="auto"/>
        <w:ind w:left="649" w:firstLine="0"/>
        <w:rPr>
          <w:b/>
          <w:bCs/>
          <w:sz w:val="24"/>
          <w:lang w:val="tr-TR"/>
        </w:rPr>
      </w:pPr>
    </w:p>
    <w:p w14:paraId="2D32B731" w14:textId="2FCF0AA1" w:rsidR="00DE7615" w:rsidRPr="00AC4F8D" w:rsidRDefault="00336675" w:rsidP="002D265D">
      <w:pPr>
        <w:pStyle w:val="IEEEParagraph"/>
        <w:spacing w:line="360" w:lineRule="auto"/>
        <w:ind w:firstLine="0"/>
        <w:rPr>
          <w:b/>
          <w:bCs/>
          <w:sz w:val="24"/>
          <w:lang w:val="tr-TR"/>
        </w:rPr>
      </w:pPr>
      <w:r w:rsidRPr="00AC4F8D">
        <w:rPr>
          <w:b/>
          <w:bCs/>
          <w:sz w:val="24"/>
          <w:lang w:val="tr-TR"/>
        </w:rPr>
        <w:t>Yapay Sinir Ağları (ANN)</w:t>
      </w:r>
    </w:p>
    <w:p w14:paraId="2989BDCC" w14:textId="06E538ED" w:rsidR="0062792E" w:rsidRPr="00AC4F8D" w:rsidRDefault="00336675" w:rsidP="002D265D">
      <w:pPr>
        <w:pStyle w:val="IEEEParagraph"/>
        <w:spacing w:line="360" w:lineRule="auto"/>
        <w:ind w:firstLine="0"/>
        <w:rPr>
          <w:sz w:val="24"/>
          <w:lang w:val="tr-TR"/>
        </w:rPr>
      </w:pPr>
      <w:r w:rsidRPr="00AC4F8D">
        <w:rPr>
          <w:sz w:val="24"/>
          <w:lang w:val="tr-TR"/>
        </w:rPr>
        <w:t xml:space="preserve">ANN, </w:t>
      </w:r>
      <w:r w:rsidR="00504ACA" w:rsidRPr="00AC4F8D">
        <w:rPr>
          <w:sz w:val="24"/>
          <w:lang w:val="tr-TR"/>
        </w:rPr>
        <w:t>veriler arasındaki karmaşık ilişkileri öğrenmek için kullanılan çok katmanlı bir yapay zeka modelidir. ANN, tablosal veri üzerinde çalışmak için idealdir ve genellikle sınıflandırma, regresyon ve örüntü tanıma gibi görevlerde kullanılır [11][17].</w:t>
      </w:r>
    </w:p>
    <w:p w14:paraId="463C5714" w14:textId="77777777" w:rsidR="00E2656B" w:rsidRPr="00AC4F8D" w:rsidRDefault="00E2656B" w:rsidP="00347E71">
      <w:pPr>
        <w:pStyle w:val="IEEEParagraph"/>
        <w:keepNext/>
        <w:spacing w:line="360" w:lineRule="auto"/>
        <w:ind w:firstLine="0"/>
        <w:jc w:val="center"/>
        <w:rPr>
          <w:sz w:val="24"/>
        </w:rPr>
      </w:pPr>
      <w:r w:rsidRPr="00AC4F8D">
        <w:rPr>
          <w:noProof/>
          <w:sz w:val="24"/>
        </w:rPr>
        <w:drawing>
          <wp:inline distT="0" distB="0" distL="0" distR="0" wp14:anchorId="71684E05" wp14:editId="55D38143">
            <wp:extent cx="3064747" cy="2299536"/>
            <wp:effectExtent l="0" t="0" r="2540" b="5715"/>
            <wp:docPr id="2113519273" name="Resim 5" descr="An Artificial Neural Network (ANN) with two hidden layers and six nod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Artificial Neural Network (ANN) with two hidden layers and six nodes...  | Download Scientific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0820" cy="2304092"/>
                    </a:xfrm>
                    <a:prstGeom prst="rect">
                      <a:avLst/>
                    </a:prstGeom>
                    <a:noFill/>
                    <a:ln>
                      <a:noFill/>
                    </a:ln>
                  </pic:spPr>
                </pic:pic>
              </a:graphicData>
            </a:graphic>
          </wp:inline>
        </w:drawing>
      </w:r>
    </w:p>
    <w:p w14:paraId="6A248BDE" w14:textId="69407510" w:rsidR="00504ACA" w:rsidRPr="00AC4F8D" w:rsidRDefault="00E2656B"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12</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xml:space="preserve">: ANN katmanları </w:t>
      </w:r>
    </w:p>
    <w:p w14:paraId="30688599" w14:textId="43B83856" w:rsidR="00E2656B" w:rsidRPr="00AC4F8D" w:rsidRDefault="00E2656B" w:rsidP="00347E71">
      <w:pPr>
        <w:spacing w:line="360" w:lineRule="auto"/>
        <w:rPr>
          <w:rFonts w:ascii="Times New Roman" w:hAnsi="Times New Roman" w:cs="Times New Roman"/>
          <w:sz w:val="24"/>
          <w:szCs w:val="24"/>
        </w:rPr>
      </w:pPr>
      <w:r w:rsidRPr="00AC4F8D">
        <w:rPr>
          <w:rFonts w:ascii="Times New Roman" w:hAnsi="Times New Roman" w:cs="Times New Roman"/>
          <w:sz w:val="24"/>
          <w:szCs w:val="24"/>
        </w:rPr>
        <w:t>Bir ANN şu temel bileşenlerden oluşur:</w:t>
      </w:r>
    </w:p>
    <w:p w14:paraId="3B50EE58" w14:textId="4B5AC216" w:rsidR="00E2656B" w:rsidRPr="00AC4F8D" w:rsidRDefault="00E2656B" w:rsidP="00347E71">
      <w:pPr>
        <w:pStyle w:val="ListeParagraf"/>
        <w:numPr>
          <w:ilvl w:val="0"/>
          <w:numId w:val="16"/>
        </w:numPr>
        <w:spacing w:line="360" w:lineRule="auto"/>
        <w:rPr>
          <w:rFonts w:ascii="Times New Roman" w:hAnsi="Times New Roman" w:cs="Times New Roman"/>
          <w:sz w:val="24"/>
          <w:szCs w:val="24"/>
        </w:rPr>
      </w:pPr>
      <w:r w:rsidRPr="00AC4F8D">
        <w:rPr>
          <w:rFonts w:ascii="Times New Roman" w:hAnsi="Times New Roman" w:cs="Times New Roman"/>
          <w:b/>
          <w:bCs/>
          <w:sz w:val="24"/>
          <w:szCs w:val="24"/>
        </w:rPr>
        <w:t>Giriş Katmanı</w:t>
      </w:r>
      <w:r w:rsidRPr="00AC4F8D">
        <w:rPr>
          <w:rFonts w:ascii="Times New Roman" w:hAnsi="Times New Roman" w:cs="Times New Roman"/>
          <w:sz w:val="24"/>
          <w:szCs w:val="24"/>
        </w:rPr>
        <w:t>: ANN’in başlangıç noktasıdır ve verileri ağa ileten katmandır.</w:t>
      </w:r>
    </w:p>
    <w:p w14:paraId="1D49419B" w14:textId="4D1ECE96" w:rsidR="00E2656B" w:rsidRPr="00AC4F8D" w:rsidRDefault="00E2656B" w:rsidP="00347E71">
      <w:pPr>
        <w:pStyle w:val="ListeParagraf"/>
        <w:numPr>
          <w:ilvl w:val="0"/>
          <w:numId w:val="16"/>
        </w:numPr>
        <w:spacing w:line="360" w:lineRule="auto"/>
        <w:rPr>
          <w:rFonts w:ascii="Times New Roman" w:hAnsi="Times New Roman" w:cs="Times New Roman"/>
          <w:sz w:val="24"/>
          <w:szCs w:val="24"/>
        </w:rPr>
      </w:pPr>
      <w:r w:rsidRPr="00AC4F8D">
        <w:rPr>
          <w:rFonts w:ascii="Times New Roman" w:hAnsi="Times New Roman" w:cs="Times New Roman"/>
          <w:b/>
          <w:bCs/>
          <w:sz w:val="24"/>
          <w:szCs w:val="24"/>
        </w:rPr>
        <w:t>Gizli Katmanlar</w:t>
      </w:r>
      <w:r w:rsidRPr="00AC4F8D">
        <w:rPr>
          <w:rFonts w:ascii="Times New Roman" w:hAnsi="Times New Roman" w:cs="Times New Roman"/>
          <w:sz w:val="24"/>
          <w:szCs w:val="24"/>
        </w:rPr>
        <w:t>: Veriler arasındaki ilişkileri öğrenir ve ara işlemlerin gerçekleştirildiği katmandır. Bir veya birden daha fazla katman bulunabilir.</w:t>
      </w:r>
    </w:p>
    <w:p w14:paraId="3F200FF7" w14:textId="64636CEB" w:rsidR="00E2656B" w:rsidRPr="002D265D" w:rsidRDefault="00E2656B" w:rsidP="00347E71">
      <w:pPr>
        <w:pStyle w:val="ListeParagraf"/>
        <w:numPr>
          <w:ilvl w:val="0"/>
          <w:numId w:val="16"/>
        </w:numPr>
        <w:spacing w:line="360" w:lineRule="auto"/>
        <w:rPr>
          <w:rFonts w:ascii="Times New Roman" w:hAnsi="Times New Roman" w:cs="Times New Roman"/>
          <w:sz w:val="24"/>
          <w:szCs w:val="24"/>
        </w:rPr>
      </w:pPr>
      <w:r w:rsidRPr="00AC4F8D">
        <w:rPr>
          <w:rFonts w:ascii="Times New Roman" w:hAnsi="Times New Roman" w:cs="Times New Roman"/>
          <w:b/>
          <w:bCs/>
          <w:sz w:val="24"/>
          <w:szCs w:val="24"/>
        </w:rPr>
        <w:t>Çıkış Katmanı</w:t>
      </w:r>
      <w:r w:rsidRPr="00AC4F8D">
        <w:rPr>
          <w:rFonts w:ascii="Times New Roman" w:hAnsi="Times New Roman" w:cs="Times New Roman"/>
          <w:sz w:val="24"/>
          <w:szCs w:val="24"/>
        </w:rPr>
        <w:t>: Modelin tahminlerini ve sınıflandırma sonuçlarının alındığı katmandır.</w:t>
      </w:r>
    </w:p>
    <w:p w14:paraId="3DE50CFC" w14:textId="5067F49D" w:rsidR="00E2656B" w:rsidRPr="00AC4F8D" w:rsidRDefault="00E2656B" w:rsidP="00347E71">
      <w:pPr>
        <w:spacing w:line="360" w:lineRule="auto"/>
        <w:rPr>
          <w:rFonts w:ascii="Times New Roman" w:hAnsi="Times New Roman" w:cs="Times New Roman"/>
          <w:sz w:val="24"/>
          <w:szCs w:val="24"/>
        </w:rPr>
      </w:pPr>
      <w:r w:rsidRPr="00AC4F8D">
        <w:rPr>
          <w:rFonts w:ascii="Times New Roman" w:hAnsi="Times New Roman" w:cs="Times New Roman"/>
          <w:sz w:val="24"/>
          <w:szCs w:val="24"/>
        </w:rPr>
        <w:lastRenderedPageBreak/>
        <w:t>Matematiksel olarak bir ANN’in aktivasyonu şu şekilde ifade edilir:</w:t>
      </w:r>
    </w:p>
    <w:p w14:paraId="08D8341C" w14:textId="3D52124F" w:rsidR="00E2656B" w:rsidRPr="00AC4F8D" w:rsidRDefault="00E2656B" w:rsidP="00347E71">
      <w:pPr>
        <w:spacing w:line="360" w:lineRule="auto"/>
        <w:rPr>
          <w:rFonts w:ascii="Times New Roman" w:eastAsiaTheme="minorEastAsia" w:hAnsi="Times New Roman" w:cs="Times New Roman"/>
          <w:b/>
          <w:bCs/>
          <w:sz w:val="24"/>
          <w:szCs w:val="24"/>
        </w:rPr>
      </w:pPr>
      <m:oMathPara>
        <m:oMath>
          <m:r>
            <w:rPr>
              <w:rFonts w:ascii="Cambria Math" w:hAnsi="Cambria Math" w:cs="Times New Roman"/>
              <w:sz w:val="24"/>
              <w:szCs w:val="24"/>
            </w:rPr>
            <m:t>z=σ(Wx+b</m:t>
          </m:r>
          <m:r>
            <m:rPr>
              <m:sty m:val="bi"/>
            </m:rPr>
            <w:rPr>
              <w:rFonts w:ascii="Cambria Math" w:hAnsi="Cambria Math" w:cs="Times New Roman"/>
              <w:sz w:val="24"/>
              <w:szCs w:val="24"/>
            </w:rPr>
            <m:t>)</m:t>
          </m:r>
        </m:oMath>
      </m:oMathPara>
    </w:p>
    <w:p w14:paraId="462D663D" w14:textId="419D345E" w:rsidR="00E2656B" w:rsidRPr="00AC4F8D" w:rsidRDefault="00E2656B" w:rsidP="00347E71">
      <w:pPr>
        <w:pStyle w:val="ListeParagraf"/>
        <w:numPr>
          <w:ilvl w:val="0"/>
          <w:numId w:val="14"/>
        </w:numPr>
        <w:spacing w:line="360" w:lineRule="auto"/>
        <w:rPr>
          <w:rFonts w:ascii="Times New Roman" w:eastAsiaTheme="minorEastAsia" w:hAnsi="Times New Roman" w:cs="Times New Roman"/>
          <w:sz w:val="24"/>
          <w:szCs w:val="24"/>
        </w:rPr>
      </w:pPr>
      <w:r w:rsidRPr="00AC4F8D">
        <w:rPr>
          <w:rFonts w:ascii="Times New Roman" w:eastAsiaTheme="minorEastAsia" w:hAnsi="Times New Roman" w:cs="Times New Roman"/>
          <w:sz w:val="24"/>
          <w:szCs w:val="24"/>
        </w:rPr>
        <w:t>z: Aktivasyon çıktısı,</w:t>
      </w:r>
    </w:p>
    <w:p w14:paraId="5E4B5F7C" w14:textId="0F87381D" w:rsidR="00E2656B" w:rsidRPr="00AC4F8D" w:rsidRDefault="00E2656B" w:rsidP="00347E71">
      <w:pPr>
        <w:pStyle w:val="ListeParagraf"/>
        <w:numPr>
          <w:ilvl w:val="0"/>
          <w:numId w:val="14"/>
        </w:numPr>
        <w:spacing w:line="360" w:lineRule="auto"/>
        <w:rPr>
          <w:rFonts w:ascii="Times New Roman" w:eastAsiaTheme="minorEastAsia" w:hAnsi="Times New Roman" w:cs="Times New Roman"/>
          <w:sz w:val="24"/>
          <w:szCs w:val="24"/>
        </w:rPr>
      </w:pPr>
      <w:r w:rsidRPr="00AC4F8D">
        <w:rPr>
          <w:rFonts w:ascii="Times New Roman" w:eastAsiaTheme="minorEastAsia" w:hAnsi="Times New Roman" w:cs="Times New Roman"/>
          <w:sz w:val="24"/>
          <w:szCs w:val="24"/>
        </w:rPr>
        <w:t>W: Ağırlık matrisi,</w:t>
      </w:r>
    </w:p>
    <w:p w14:paraId="0498492E" w14:textId="79440F8F" w:rsidR="00E2656B" w:rsidRPr="00AC4F8D" w:rsidRDefault="00E2656B" w:rsidP="00347E71">
      <w:pPr>
        <w:pStyle w:val="ListeParagraf"/>
        <w:numPr>
          <w:ilvl w:val="0"/>
          <w:numId w:val="14"/>
        </w:numPr>
        <w:spacing w:line="360" w:lineRule="auto"/>
        <w:rPr>
          <w:rFonts w:ascii="Times New Roman" w:eastAsiaTheme="minorEastAsia" w:hAnsi="Times New Roman" w:cs="Times New Roman"/>
          <w:sz w:val="24"/>
          <w:szCs w:val="24"/>
        </w:rPr>
      </w:pPr>
      <w:r w:rsidRPr="00AC4F8D">
        <w:rPr>
          <w:rFonts w:ascii="Times New Roman" w:eastAsiaTheme="minorEastAsia" w:hAnsi="Times New Roman" w:cs="Times New Roman"/>
          <w:sz w:val="24"/>
          <w:szCs w:val="24"/>
        </w:rPr>
        <w:t>x: Giriş verisi,</w:t>
      </w:r>
    </w:p>
    <w:p w14:paraId="2BC64B1C" w14:textId="59A0D227" w:rsidR="00E2656B" w:rsidRPr="00AC4F8D" w:rsidRDefault="00E2656B" w:rsidP="00347E71">
      <w:pPr>
        <w:pStyle w:val="ListeParagraf"/>
        <w:numPr>
          <w:ilvl w:val="0"/>
          <w:numId w:val="14"/>
        </w:numPr>
        <w:spacing w:line="360" w:lineRule="auto"/>
        <w:rPr>
          <w:rFonts w:ascii="Times New Roman" w:eastAsiaTheme="minorEastAsia" w:hAnsi="Times New Roman" w:cs="Times New Roman"/>
          <w:sz w:val="24"/>
          <w:szCs w:val="24"/>
        </w:rPr>
      </w:pPr>
      <w:r w:rsidRPr="00AC4F8D">
        <w:rPr>
          <w:rFonts w:ascii="Times New Roman" w:eastAsiaTheme="minorEastAsia" w:hAnsi="Times New Roman" w:cs="Times New Roman"/>
          <w:sz w:val="24"/>
          <w:szCs w:val="24"/>
        </w:rPr>
        <w:t>b: Bias terimi,</w:t>
      </w:r>
    </w:p>
    <w:p w14:paraId="77668771" w14:textId="4BBEF7A1" w:rsidR="002D265D" w:rsidRPr="00E732BB" w:rsidRDefault="00E2656B" w:rsidP="002D265D">
      <w:pPr>
        <w:pStyle w:val="ListeParagraf"/>
        <w:numPr>
          <w:ilvl w:val="0"/>
          <w:numId w:val="14"/>
        </w:numPr>
        <w:spacing w:line="360" w:lineRule="auto"/>
        <w:rPr>
          <w:rFonts w:ascii="Times New Roman" w:eastAsiaTheme="minorEastAsia" w:hAnsi="Times New Roman" w:cs="Times New Roman"/>
          <w:sz w:val="24"/>
          <w:szCs w:val="24"/>
        </w:rPr>
      </w:pPr>
      <w:r w:rsidRPr="00AC4F8D">
        <w:rPr>
          <w:rFonts w:ascii="Times New Roman" w:eastAsiaTheme="minorEastAsia" w:hAnsi="Times New Roman" w:cs="Times New Roman"/>
          <w:sz w:val="24"/>
          <w:szCs w:val="24"/>
        </w:rPr>
        <w:t>σ: Aktivasyon fonksiyonu</w:t>
      </w:r>
    </w:p>
    <w:p w14:paraId="45FE7B42" w14:textId="17D14700" w:rsidR="00B757B4" w:rsidRPr="00A80914" w:rsidRDefault="00E2656B" w:rsidP="00347E71">
      <w:pPr>
        <w:pStyle w:val="IEEEHeading1"/>
        <w:spacing w:line="360" w:lineRule="auto"/>
        <w:jc w:val="left"/>
        <w:rPr>
          <w:b/>
          <w:bCs/>
          <w:sz w:val="24"/>
          <w:lang w:val="tr-TR"/>
        </w:rPr>
      </w:pPr>
      <w:r w:rsidRPr="00A80914">
        <w:rPr>
          <w:b/>
          <w:bCs/>
          <w:sz w:val="24"/>
          <w:lang w:val="tr-TR"/>
        </w:rPr>
        <w:t>DENEYSEL SONUÇLAR</w:t>
      </w:r>
    </w:p>
    <w:p w14:paraId="41CCECFC" w14:textId="11DD3EDA" w:rsidR="009A78E0" w:rsidRDefault="009A78E0" w:rsidP="00A80914">
      <w:pPr>
        <w:pStyle w:val="IEEEParagraph"/>
        <w:spacing w:line="360" w:lineRule="auto"/>
        <w:ind w:firstLine="0"/>
        <w:rPr>
          <w:sz w:val="24"/>
          <w:lang w:val="tr-TR"/>
        </w:rPr>
      </w:pPr>
      <w:r w:rsidRPr="00AC4F8D">
        <w:rPr>
          <w:sz w:val="24"/>
          <w:lang w:val="tr-TR"/>
        </w:rPr>
        <w:t>Bu çalışmada, rahim ağzı kanseri teşhisinde kullanılan üç farklı makine öğrenmesi yöntemi (SVM,ANN ve RF) değelendirilmiş ve karşılaştırılmıştır. Modellerin performansı doğruluk (Accuracy), F1 skoru ve ROC-AUC gibi metriklerle analiz edilmiştir. Ayrıca, her bir modelin farklı hedef değişkenler üzerindeki etkisi incelenmiş ve görselleştirilmiştir. Deneysel süreç ve sonuçlar aşağıdaki gibi sunulmaktadır:</w:t>
      </w:r>
    </w:p>
    <w:p w14:paraId="57A0FA2E" w14:textId="77777777" w:rsidR="00A80914" w:rsidRPr="00AC4F8D" w:rsidRDefault="00A80914" w:rsidP="00A80914">
      <w:pPr>
        <w:pStyle w:val="IEEEParagraph"/>
        <w:spacing w:line="360" w:lineRule="auto"/>
        <w:ind w:firstLine="0"/>
        <w:rPr>
          <w:sz w:val="24"/>
          <w:lang w:val="tr-TR"/>
        </w:rPr>
      </w:pPr>
    </w:p>
    <w:p w14:paraId="39ECACF1" w14:textId="34FC187A" w:rsidR="009A78E0" w:rsidRPr="00AC4F8D" w:rsidRDefault="00A80914" w:rsidP="00A80914">
      <w:pPr>
        <w:pStyle w:val="IEEEParagraph"/>
        <w:spacing w:line="360" w:lineRule="auto"/>
        <w:ind w:firstLine="0"/>
        <w:rPr>
          <w:b/>
          <w:bCs/>
          <w:sz w:val="24"/>
          <w:lang w:val="tr-TR"/>
        </w:rPr>
      </w:pPr>
      <w:r>
        <w:rPr>
          <w:b/>
          <w:bCs/>
          <w:sz w:val="24"/>
          <w:lang w:val="tr-TR"/>
        </w:rPr>
        <w:t xml:space="preserve">4.1 </w:t>
      </w:r>
      <w:r w:rsidR="009A78E0" w:rsidRPr="00AC4F8D">
        <w:rPr>
          <w:b/>
          <w:bCs/>
          <w:sz w:val="24"/>
          <w:lang w:val="tr-TR"/>
        </w:rPr>
        <w:t>Performans Karşılaştırılması</w:t>
      </w:r>
    </w:p>
    <w:p w14:paraId="693EBCEA" w14:textId="35E43278" w:rsidR="009A78E0" w:rsidRDefault="009A78E0" w:rsidP="00E732BB">
      <w:pPr>
        <w:pStyle w:val="IEEEParagraph"/>
        <w:spacing w:line="360" w:lineRule="auto"/>
        <w:ind w:firstLine="0"/>
        <w:rPr>
          <w:sz w:val="24"/>
          <w:lang w:val="tr-TR"/>
        </w:rPr>
      </w:pPr>
      <w:r w:rsidRPr="00AC4F8D">
        <w:rPr>
          <w:sz w:val="24"/>
          <w:lang w:val="tr-TR"/>
        </w:rPr>
        <w:t>Modeller, biyopsi(Biyopsy), kanser teşhisi (DxCancer) ve HPV teşhisi (DxHPV) hedef değişkenlerine göre değerlendirilmiştir. Aşağıda her bir modelin metriklerinin yer aldığı tablo bulunmaktadır:</w:t>
      </w:r>
    </w:p>
    <w:p w14:paraId="31E0F558" w14:textId="77777777" w:rsidR="00E732BB" w:rsidRPr="00AC4F8D" w:rsidRDefault="00E732BB" w:rsidP="00E732BB">
      <w:pPr>
        <w:pStyle w:val="IEEEParagraph"/>
        <w:spacing w:line="360" w:lineRule="auto"/>
        <w:ind w:firstLine="0"/>
        <w:rPr>
          <w:sz w:val="24"/>
          <w:lang w:val="tr-TR"/>
        </w:rPr>
      </w:pPr>
    </w:p>
    <w:tbl>
      <w:tblPr>
        <w:tblW w:w="753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5"/>
        <w:gridCol w:w="1849"/>
        <w:gridCol w:w="2475"/>
        <w:gridCol w:w="1137"/>
        <w:gridCol w:w="1244"/>
      </w:tblGrid>
      <w:tr w:rsidR="009A78E0" w:rsidRPr="00AC4F8D" w14:paraId="419FCCBB" w14:textId="77777777" w:rsidTr="00EB41F8">
        <w:trPr>
          <w:trHeight w:val="581"/>
          <w:tblHeader/>
          <w:tblCellSpacing w:w="15" w:type="dxa"/>
          <w:jc w:val="center"/>
        </w:trPr>
        <w:tc>
          <w:tcPr>
            <w:tcW w:w="0" w:type="auto"/>
            <w:vAlign w:val="center"/>
            <w:hideMark/>
          </w:tcPr>
          <w:p w14:paraId="2A555356" w14:textId="77777777" w:rsidR="009A78E0" w:rsidRPr="00EB41F8" w:rsidRDefault="009A78E0" w:rsidP="00A80914">
            <w:pPr>
              <w:pStyle w:val="IEEEParagraph"/>
              <w:spacing w:line="360" w:lineRule="auto"/>
              <w:jc w:val="center"/>
              <w:rPr>
                <w:b/>
                <w:bCs/>
                <w:szCs w:val="20"/>
                <w:lang w:val="en-US"/>
              </w:rPr>
            </w:pPr>
            <w:r w:rsidRPr="00EB41F8">
              <w:rPr>
                <w:b/>
                <w:bCs/>
                <w:szCs w:val="20"/>
                <w:lang w:val="en-US"/>
              </w:rPr>
              <w:t>Model</w:t>
            </w:r>
          </w:p>
        </w:tc>
        <w:tc>
          <w:tcPr>
            <w:tcW w:w="0" w:type="auto"/>
            <w:vAlign w:val="center"/>
            <w:hideMark/>
          </w:tcPr>
          <w:p w14:paraId="266AC7D6" w14:textId="77777777" w:rsidR="009A78E0" w:rsidRPr="00EB41F8" w:rsidRDefault="009A78E0" w:rsidP="00A80914">
            <w:pPr>
              <w:pStyle w:val="IEEEParagraph"/>
              <w:spacing w:line="360" w:lineRule="auto"/>
              <w:jc w:val="center"/>
              <w:rPr>
                <w:b/>
                <w:bCs/>
                <w:szCs w:val="20"/>
                <w:lang w:val="en-US"/>
              </w:rPr>
            </w:pPr>
            <w:r w:rsidRPr="00EB41F8">
              <w:rPr>
                <w:b/>
                <w:bCs/>
                <w:szCs w:val="20"/>
                <w:lang w:val="en-US"/>
              </w:rPr>
              <w:t>Hedef Değişken</w:t>
            </w:r>
          </w:p>
        </w:tc>
        <w:tc>
          <w:tcPr>
            <w:tcW w:w="0" w:type="auto"/>
            <w:vAlign w:val="center"/>
            <w:hideMark/>
          </w:tcPr>
          <w:p w14:paraId="69811C0E" w14:textId="77777777" w:rsidR="009A78E0" w:rsidRPr="00EB41F8" w:rsidRDefault="009A78E0" w:rsidP="00A80914">
            <w:pPr>
              <w:pStyle w:val="IEEEParagraph"/>
              <w:spacing w:line="360" w:lineRule="auto"/>
              <w:jc w:val="center"/>
              <w:rPr>
                <w:b/>
                <w:bCs/>
                <w:szCs w:val="20"/>
                <w:lang w:val="en-US"/>
              </w:rPr>
            </w:pPr>
            <w:r w:rsidRPr="00EB41F8">
              <w:rPr>
                <w:b/>
                <w:bCs/>
                <w:szCs w:val="20"/>
                <w:lang w:val="en-US"/>
              </w:rPr>
              <w:t>Doğruluk (Accuracy)</w:t>
            </w:r>
          </w:p>
        </w:tc>
        <w:tc>
          <w:tcPr>
            <w:tcW w:w="0" w:type="auto"/>
            <w:vAlign w:val="center"/>
            <w:hideMark/>
          </w:tcPr>
          <w:p w14:paraId="191E3196" w14:textId="77777777" w:rsidR="009A78E0" w:rsidRPr="00EB41F8" w:rsidRDefault="009A78E0" w:rsidP="00A80914">
            <w:pPr>
              <w:pStyle w:val="IEEEParagraph"/>
              <w:spacing w:line="360" w:lineRule="auto"/>
              <w:jc w:val="center"/>
              <w:rPr>
                <w:b/>
                <w:bCs/>
                <w:szCs w:val="20"/>
                <w:lang w:val="en-US"/>
              </w:rPr>
            </w:pPr>
            <w:r w:rsidRPr="00EB41F8">
              <w:rPr>
                <w:b/>
                <w:bCs/>
                <w:szCs w:val="20"/>
                <w:lang w:val="en-US"/>
              </w:rPr>
              <w:t>F1 Skoru</w:t>
            </w:r>
          </w:p>
        </w:tc>
        <w:tc>
          <w:tcPr>
            <w:tcW w:w="1199" w:type="dxa"/>
            <w:vAlign w:val="center"/>
            <w:hideMark/>
          </w:tcPr>
          <w:p w14:paraId="3660FB91" w14:textId="77777777" w:rsidR="009A78E0" w:rsidRPr="00EB41F8" w:rsidRDefault="009A78E0" w:rsidP="00A80914">
            <w:pPr>
              <w:pStyle w:val="IEEEParagraph"/>
              <w:spacing w:line="360" w:lineRule="auto"/>
              <w:jc w:val="center"/>
              <w:rPr>
                <w:b/>
                <w:bCs/>
                <w:szCs w:val="20"/>
                <w:lang w:val="en-US"/>
              </w:rPr>
            </w:pPr>
            <w:r w:rsidRPr="00EB41F8">
              <w:rPr>
                <w:b/>
                <w:bCs/>
                <w:szCs w:val="20"/>
                <w:lang w:val="en-US"/>
              </w:rPr>
              <w:t>AUC</w:t>
            </w:r>
          </w:p>
        </w:tc>
      </w:tr>
      <w:tr w:rsidR="009A78E0" w:rsidRPr="00AC4F8D" w14:paraId="49D4B322" w14:textId="77777777" w:rsidTr="00EB41F8">
        <w:trPr>
          <w:trHeight w:val="295"/>
          <w:tblCellSpacing w:w="15" w:type="dxa"/>
          <w:jc w:val="center"/>
        </w:trPr>
        <w:tc>
          <w:tcPr>
            <w:tcW w:w="0" w:type="auto"/>
            <w:vAlign w:val="center"/>
            <w:hideMark/>
          </w:tcPr>
          <w:p w14:paraId="2A7E00B8" w14:textId="77777777" w:rsidR="009A78E0" w:rsidRPr="00EB41F8" w:rsidRDefault="009A78E0" w:rsidP="00A80914">
            <w:pPr>
              <w:pStyle w:val="IEEEParagraph"/>
              <w:spacing w:line="360" w:lineRule="auto"/>
              <w:jc w:val="center"/>
              <w:rPr>
                <w:szCs w:val="20"/>
                <w:lang w:val="en-US"/>
              </w:rPr>
            </w:pPr>
            <w:r w:rsidRPr="00EB41F8">
              <w:rPr>
                <w:b/>
                <w:bCs/>
                <w:szCs w:val="20"/>
                <w:lang w:val="en-US"/>
              </w:rPr>
              <w:t>SVM</w:t>
            </w:r>
          </w:p>
        </w:tc>
        <w:tc>
          <w:tcPr>
            <w:tcW w:w="0" w:type="auto"/>
            <w:vAlign w:val="center"/>
            <w:hideMark/>
          </w:tcPr>
          <w:p w14:paraId="3EEE6411" w14:textId="77777777" w:rsidR="009A78E0" w:rsidRPr="00EB41F8" w:rsidRDefault="009A78E0" w:rsidP="00A80914">
            <w:pPr>
              <w:pStyle w:val="IEEEParagraph"/>
              <w:spacing w:line="360" w:lineRule="auto"/>
              <w:jc w:val="center"/>
              <w:rPr>
                <w:szCs w:val="20"/>
                <w:lang w:val="en-US"/>
              </w:rPr>
            </w:pPr>
            <w:r w:rsidRPr="00EB41F8">
              <w:rPr>
                <w:szCs w:val="20"/>
                <w:lang w:val="en-US"/>
              </w:rPr>
              <w:t>Biopsy</w:t>
            </w:r>
          </w:p>
        </w:tc>
        <w:tc>
          <w:tcPr>
            <w:tcW w:w="0" w:type="auto"/>
            <w:vAlign w:val="center"/>
            <w:hideMark/>
          </w:tcPr>
          <w:p w14:paraId="5A81B61E" w14:textId="77777777" w:rsidR="009A78E0" w:rsidRPr="00EB41F8" w:rsidRDefault="009A78E0" w:rsidP="00A80914">
            <w:pPr>
              <w:pStyle w:val="IEEEParagraph"/>
              <w:spacing w:line="360" w:lineRule="auto"/>
              <w:jc w:val="center"/>
              <w:rPr>
                <w:szCs w:val="20"/>
                <w:lang w:val="en-US"/>
              </w:rPr>
            </w:pPr>
            <w:r w:rsidRPr="00EB41F8">
              <w:rPr>
                <w:szCs w:val="20"/>
                <w:lang w:val="en-US"/>
              </w:rPr>
              <w:t>93.63%</w:t>
            </w:r>
          </w:p>
        </w:tc>
        <w:tc>
          <w:tcPr>
            <w:tcW w:w="0" w:type="auto"/>
            <w:vAlign w:val="center"/>
            <w:hideMark/>
          </w:tcPr>
          <w:p w14:paraId="3D3483DA" w14:textId="77777777" w:rsidR="009A78E0" w:rsidRPr="00EB41F8" w:rsidRDefault="009A78E0" w:rsidP="00A80914">
            <w:pPr>
              <w:pStyle w:val="IEEEParagraph"/>
              <w:spacing w:line="360" w:lineRule="auto"/>
              <w:jc w:val="center"/>
              <w:rPr>
                <w:szCs w:val="20"/>
                <w:lang w:val="en-US"/>
              </w:rPr>
            </w:pPr>
            <w:r w:rsidRPr="00EB41F8">
              <w:rPr>
                <w:szCs w:val="20"/>
                <w:lang w:val="en-US"/>
              </w:rPr>
              <w:t>0.00</w:t>
            </w:r>
          </w:p>
        </w:tc>
        <w:tc>
          <w:tcPr>
            <w:tcW w:w="1199" w:type="dxa"/>
            <w:vAlign w:val="center"/>
            <w:hideMark/>
          </w:tcPr>
          <w:p w14:paraId="22B30BB4" w14:textId="77777777" w:rsidR="009A78E0" w:rsidRPr="00EB41F8" w:rsidRDefault="009A78E0" w:rsidP="00A80914">
            <w:pPr>
              <w:pStyle w:val="IEEEParagraph"/>
              <w:spacing w:line="360" w:lineRule="auto"/>
              <w:jc w:val="center"/>
              <w:rPr>
                <w:szCs w:val="20"/>
                <w:lang w:val="en-US"/>
              </w:rPr>
            </w:pPr>
            <w:r w:rsidRPr="00EB41F8">
              <w:rPr>
                <w:szCs w:val="20"/>
                <w:lang w:val="en-US"/>
              </w:rPr>
              <w:t>0.97</w:t>
            </w:r>
          </w:p>
        </w:tc>
      </w:tr>
      <w:tr w:rsidR="009A78E0" w:rsidRPr="00AC4F8D" w14:paraId="0907A051" w14:textId="77777777" w:rsidTr="00EB41F8">
        <w:trPr>
          <w:trHeight w:val="295"/>
          <w:tblCellSpacing w:w="15" w:type="dxa"/>
          <w:jc w:val="center"/>
        </w:trPr>
        <w:tc>
          <w:tcPr>
            <w:tcW w:w="0" w:type="auto"/>
            <w:vAlign w:val="center"/>
            <w:hideMark/>
          </w:tcPr>
          <w:p w14:paraId="7FE908C6" w14:textId="77777777" w:rsidR="009A78E0" w:rsidRPr="00EB41F8" w:rsidRDefault="009A78E0" w:rsidP="00A80914">
            <w:pPr>
              <w:pStyle w:val="IEEEParagraph"/>
              <w:spacing w:line="360" w:lineRule="auto"/>
              <w:jc w:val="center"/>
              <w:rPr>
                <w:szCs w:val="20"/>
                <w:lang w:val="en-US"/>
              </w:rPr>
            </w:pPr>
          </w:p>
        </w:tc>
        <w:tc>
          <w:tcPr>
            <w:tcW w:w="0" w:type="auto"/>
            <w:vAlign w:val="center"/>
            <w:hideMark/>
          </w:tcPr>
          <w:p w14:paraId="2A028393" w14:textId="77777777" w:rsidR="009A78E0" w:rsidRPr="00EB41F8" w:rsidRDefault="009A78E0" w:rsidP="00A80914">
            <w:pPr>
              <w:pStyle w:val="IEEEParagraph"/>
              <w:spacing w:line="360" w:lineRule="auto"/>
              <w:jc w:val="center"/>
              <w:rPr>
                <w:szCs w:val="20"/>
                <w:lang w:val="en-US"/>
              </w:rPr>
            </w:pPr>
            <w:r w:rsidRPr="00EB41F8">
              <w:rPr>
                <w:szCs w:val="20"/>
                <w:lang w:val="en-US"/>
              </w:rPr>
              <w:t>Dx:Cancer</w:t>
            </w:r>
          </w:p>
        </w:tc>
        <w:tc>
          <w:tcPr>
            <w:tcW w:w="0" w:type="auto"/>
            <w:vAlign w:val="center"/>
            <w:hideMark/>
          </w:tcPr>
          <w:p w14:paraId="3D7E6AC1" w14:textId="77777777" w:rsidR="009A78E0" w:rsidRPr="00EB41F8" w:rsidRDefault="009A78E0" w:rsidP="00A80914">
            <w:pPr>
              <w:pStyle w:val="IEEEParagraph"/>
              <w:spacing w:line="360" w:lineRule="auto"/>
              <w:jc w:val="center"/>
              <w:rPr>
                <w:szCs w:val="20"/>
                <w:lang w:val="en-US"/>
              </w:rPr>
            </w:pPr>
            <w:r w:rsidRPr="00EB41F8">
              <w:rPr>
                <w:szCs w:val="20"/>
                <w:lang w:val="en-US"/>
              </w:rPr>
              <w:t>97.61%</w:t>
            </w:r>
          </w:p>
        </w:tc>
        <w:tc>
          <w:tcPr>
            <w:tcW w:w="0" w:type="auto"/>
            <w:vAlign w:val="center"/>
            <w:hideMark/>
          </w:tcPr>
          <w:p w14:paraId="35D24B7A" w14:textId="77777777" w:rsidR="009A78E0" w:rsidRPr="00EB41F8" w:rsidRDefault="009A78E0" w:rsidP="00A80914">
            <w:pPr>
              <w:pStyle w:val="IEEEParagraph"/>
              <w:spacing w:line="360" w:lineRule="auto"/>
              <w:jc w:val="center"/>
              <w:rPr>
                <w:szCs w:val="20"/>
                <w:lang w:val="en-US"/>
              </w:rPr>
            </w:pPr>
            <w:r w:rsidRPr="00EB41F8">
              <w:rPr>
                <w:szCs w:val="20"/>
                <w:lang w:val="en-US"/>
              </w:rPr>
              <w:t>0.00</w:t>
            </w:r>
          </w:p>
        </w:tc>
        <w:tc>
          <w:tcPr>
            <w:tcW w:w="1199" w:type="dxa"/>
            <w:vAlign w:val="center"/>
            <w:hideMark/>
          </w:tcPr>
          <w:p w14:paraId="5FA6473C" w14:textId="77777777" w:rsidR="009A78E0" w:rsidRPr="00EB41F8" w:rsidRDefault="009A78E0" w:rsidP="00A80914">
            <w:pPr>
              <w:pStyle w:val="IEEEParagraph"/>
              <w:spacing w:line="360" w:lineRule="auto"/>
              <w:jc w:val="center"/>
              <w:rPr>
                <w:szCs w:val="20"/>
                <w:lang w:val="en-US"/>
              </w:rPr>
            </w:pPr>
            <w:r w:rsidRPr="00EB41F8">
              <w:rPr>
                <w:szCs w:val="20"/>
                <w:lang w:val="en-US"/>
              </w:rPr>
              <w:t>0.97</w:t>
            </w:r>
          </w:p>
        </w:tc>
      </w:tr>
      <w:tr w:rsidR="009A78E0" w:rsidRPr="00AC4F8D" w14:paraId="3CE21560" w14:textId="77777777" w:rsidTr="00EB41F8">
        <w:trPr>
          <w:trHeight w:val="286"/>
          <w:tblCellSpacing w:w="15" w:type="dxa"/>
          <w:jc w:val="center"/>
        </w:trPr>
        <w:tc>
          <w:tcPr>
            <w:tcW w:w="0" w:type="auto"/>
            <w:vAlign w:val="center"/>
            <w:hideMark/>
          </w:tcPr>
          <w:p w14:paraId="049DFCE6" w14:textId="77777777" w:rsidR="009A78E0" w:rsidRPr="00EB41F8" w:rsidRDefault="009A78E0" w:rsidP="00A80914">
            <w:pPr>
              <w:pStyle w:val="IEEEParagraph"/>
              <w:spacing w:line="360" w:lineRule="auto"/>
              <w:jc w:val="center"/>
              <w:rPr>
                <w:szCs w:val="20"/>
                <w:lang w:val="en-US"/>
              </w:rPr>
            </w:pPr>
          </w:p>
        </w:tc>
        <w:tc>
          <w:tcPr>
            <w:tcW w:w="0" w:type="auto"/>
            <w:vAlign w:val="center"/>
            <w:hideMark/>
          </w:tcPr>
          <w:p w14:paraId="3BFBC33F" w14:textId="77777777" w:rsidR="009A78E0" w:rsidRPr="00EB41F8" w:rsidRDefault="009A78E0" w:rsidP="00A80914">
            <w:pPr>
              <w:pStyle w:val="IEEEParagraph"/>
              <w:spacing w:line="360" w:lineRule="auto"/>
              <w:jc w:val="center"/>
              <w:rPr>
                <w:szCs w:val="20"/>
                <w:lang w:val="en-US"/>
              </w:rPr>
            </w:pPr>
            <w:r w:rsidRPr="00EB41F8">
              <w:rPr>
                <w:szCs w:val="20"/>
                <w:lang w:val="en-US"/>
              </w:rPr>
              <w:t>Dx:HPV</w:t>
            </w:r>
          </w:p>
        </w:tc>
        <w:tc>
          <w:tcPr>
            <w:tcW w:w="0" w:type="auto"/>
            <w:vAlign w:val="center"/>
            <w:hideMark/>
          </w:tcPr>
          <w:p w14:paraId="447E0A7F" w14:textId="77777777" w:rsidR="009A78E0" w:rsidRPr="00EB41F8" w:rsidRDefault="009A78E0" w:rsidP="00A80914">
            <w:pPr>
              <w:pStyle w:val="IEEEParagraph"/>
              <w:spacing w:line="360" w:lineRule="auto"/>
              <w:jc w:val="center"/>
              <w:rPr>
                <w:szCs w:val="20"/>
                <w:lang w:val="en-US"/>
              </w:rPr>
            </w:pPr>
            <w:r w:rsidRPr="00EB41F8">
              <w:rPr>
                <w:szCs w:val="20"/>
                <w:lang w:val="en-US"/>
              </w:rPr>
              <w:t>98.01%</w:t>
            </w:r>
          </w:p>
        </w:tc>
        <w:tc>
          <w:tcPr>
            <w:tcW w:w="0" w:type="auto"/>
            <w:vAlign w:val="center"/>
            <w:hideMark/>
          </w:tcPr>
          <w:p w14:paraId="32659656" w14:textId="77777777" w:rsidR="009A78E0" w:rsidRPr="00EB41F8" w:rsidRDefault="009A78E0" w:rsidP="00A80914">
            <w:pPr>
              <w:pStyle w:val="IEEEParagraph"/>
              <w:spacing w:line="360" w:lineRule="auto"/>
              <w:jc w:val="center"/>
              <w:rPr>
                <w:szCs w:val="20"/>
                <w:lang w:val="en-US"/>
              </w:rPr>
            </w:pPr>
            <w:r w:rsidRPr="00EB41F8">
              <w:rPr>
                <w:szCs w:val="20"/>
                <w:lang w:val="en-US"/>
              </w:rPr>
              <w:t>0.00</w:t>
            </w:r>
          </w:p>
        </w:tc>
        <w:tc>
          <w:tcPr>
            <w:tcW w:w="1199" w:type="dxa"/>
            <w:vAlign w:val="center"/>
            <w:hideMark/>
          </w:tcPr>
          <w:p w14:paraId="7E451FCE" w14:textId="77777777" w:rsidR="009A78E0" w:rsidRPr="00EB41F8" w:rsidRDefault="009A78E0" w:rsidP="00A80914">
            <w:pPr>
              <w:pStyle w:val="IEEEParagraph"/>
              <w:spacing w:line="360" w:lineRule="auto"/>
              <w:jc w:val="center"/>
              <w:rPr>
                <w:szCs w:val="20"/>
                <w:lang w:val="en-US"/>
              </w:rPr>
            </w:pPr>
            <w:r w:rsidRPr="00EB41F8">
              <w:rPr>
                <w:szCs w:val="20"/>
                <w:lang w:val="en-US"/>
              </w:rPr>
              <w:t>0.05</w:t>
            </w:r>
          </w:p>
        </w:tc>
      </w:tr>
      <w:tr w:rsidR="009A78E0" w:rsidRPr="00AC4F8D" w14:paraId="50DC26EE" w14:textId="77777777" w:rsidTr="00EB41F8">
        <w:trPr>
          <w:trHeight w:val="591"/>
          <w:tblCellSpacing w:w="15" w:type="dxa"/>
          <w:jc w:val="center"/>
        </w:trPr>
        <w:tc>
          <w:tcPr>
            <w:tcW w:w="0" w:type="auto"/>
            <w:vAlign w:val="center"/>
            <w:hideMark/>
          </w:tcPr>
          <w:p w14:paraId="485AE14F" w14:textId="565D9A86" w:rsidR="009A78E0" w:rsidRPr="00EB41F8" w:rsidRDefault="003451DF" w:rsidP="00A80914">
            <w:pPr>
              <w:pStyle w:val="IEEEParagraph"/>
              <w:spacing w:line="360" w:lineRule="auto"/>
              <w:jc w:val="center"/>
              <w:rPr>
                <w:szCs w:val="20"/>
                <w:lang w:val="en-US"/>
              </w:rPr>
            </w:pPr>
            <w:r>
              <w:rPr>
                <w:b/>
                <w:bCs/>
                <w:szCs w:val="20"/>
                <w:lang w:val="en-US"/>
              </w:rPr>
              <w:t>RF</w:t>
            </w:r>
          </w:p>
        </w:tc>
        <w:tc>
          <w:tcPr>
            <w:tcW w:w="0" w:type="auto"/>
            <w:vAlign w:val="center"/>
            <w:hideMark/>
          </w:tcPr>
          <w:p w14:paraId="618280F1" w14:textId="77777777" w:rsidR="009A78E0" w:rsidRPr="00EB41F8" w:rsidRDefault="009A78E0" w:rsidP="00A80914">
            <w:pPr>
              <w:pStyle w:val="IEEEParagraph"/>
              <w:spacing w:line="360" w:lineRule="auto"/>
              <w:jc w:val="center"/>
              <w:rPr>
                <w:szCs w:val="20"/>
                <w:lang w:val="en-US"/>
              </w:rPr>
            </w:pPr>
            <w:r w:rsidRPr="00EB41F8">
              <w:rPr>
                <w:szCs w:val="20"/>
                <w:lang w:val="en-US"/>
              </w:rPr>
              <w:t>Biopsy</w:t>
            </w:r>
          </w:p>
        </w:tc>
        <w:tc>
          <w:tcPr>
            <w:tcW w:w="0" w:type="auto"/>
            <w:vAlign w:val="center"/>
            <w:hideMark/>
          </w:tcPr>
          <w:p w14:paraId="6699974F" w14:textId="77777777" w:rsidR="009A78E0" w:rsidRPr="00EB41F8" w:rsidRDefault="009A78E0" w:rsidP="00A80914">
            <w:pPr>
              <w:pStyle w:val="IEEEParagraph"/>
              <w:spacing w:line="360" w:lineRule="auto"/>
              <w:jc w:val="center"/>
              <w:rPr>
                <w:szCs w:val="20"/>
                <w:lang w:val="en-US"/>
              </w:rPr>
            </w:pPr>
            <w:r w:rsidRPr="00EB41F8">
              <w:rPr>
                <w:szCs w:val="20"/>
                <w:lang w:val="en-US"/>
              </w:rPr>
              <w:t>96.02%</w:t>
            </w:r>
          </w:p>
        </w:tc>
        <w:tc>
          <w:tcPr>
            <w:tcW w:w="0" w:type="auto"/>
            <w:vAlign w:val="center"/>
            <w:hideMark/>
          </w:tcPr>
          <w:p w14:paraId="2D4E91E9" w14:textId="77777777" w:rsidR="009A78E0" w:rsidRPr="00EB41F8" w:rsidRDefault="009A78E0" w:rsidP="00A80914">
            <w:pPr>
              <w:pStyle w:val="IEEEParagraph"/>
              <w:spacing w:line="360" w:lineRule="auto"/>
              <w:jc w:val="center"/>
              <w:rPr>
                <w:szCs w:val="20"/>
                <w:lang w:val="en-US"/>
              </w:rPr>
            </w:pPr>
            <w:r w:rsidRPr="00EB41F8">
              <w:rPr>
                <w:szCs w:val="20"/>
                <w:lang w:val="en-US"/>
              </w:rPr>
              <w:t>0.64</w:t>
            </w:r>
          </w:p>
        </w:tc>
        <w:tc>
          <w:tcPr>
            <w:tcW w:w="1199" w:type="dxa"/>
            <w:vAlign w:val="center"/>
            <w:hideMark/>
          </w:tcPr>
          <w:p w14:paraId="3A4053D0" w14:textId="77777777" w:rsidR="009A78E0" w:rsidRPr="00EB41F8" w:rsidRDefault="009A78E0" w:rsidP="00A80914">
            <w:pPr>
              <w:pStyle w:val="IEEEParagraph"/>
              <w:spacing w:line="360" w:lineRule="auto"/>
              <w:jc w:val="center"/>
              <w:rPr>
                <w:szCs w:val="20"/>
                <w:lang w:val="en-US"/>
              </w:rPr>
            </w:pPr>
            <w:r w:rsidRPr="00EB41F8">
              <w:rPr>
                <w:szCs w:val="20"/>
                <w:lang w:val="en-US"/>
              </w:rPr>
              <w:t>0.98</w:t>
            </w:r>
          </w:p>
        </w:tc>
      </w:tr>
      <w:tr w:rsidR="009A78E0" w:rsidRPr="00AC4F8D" w14:paraId="01FF4308" w14:textId="77777777" w:rsidTr="00EB41F8">
        <w:trPr>
          <w:trHeight w:val="295"/>
          <w:tblCellSpacing w:w="15" w:type="dxa"/>
          <w:jc w:val="center"/>
        </w:trPr>
        <w:tc>
          <w:tcPr>
            <w:tcW w:w="0" w:type="auto"/>
            <w:vAlign w:val="center"/>
            <w:hideMark/>
          </w:tcPr>
          <w:p w14:paraId="28CE6688" w14:textId="77777777" w:rsidR="009A78E0" w:rsidRPr="00EB41F8" w:rsidRDefault="009A78E0" w:rsidP="00A80914">
            <w:pPr>
              <w:pStyle w:val="IEEEParagraph"/>
              <w:spacing w:line="360" w:lineRule="auto"/>
              <w:jc w:val="center"/>
              <w:rPr>
                <w:szCs w:val="20"/>
                <w:lang w:val="en-US"/>
              </w:rPr>
            </w:pPr>
          </w:p>
        </w:tc>
        <w:tc>
          <w:tcPr>
            <w:tcW w:w="0" w:type="auto"/>
            <w:vAlign w:val="center"/>
            <w:hideMark/>
          </w:tcPr>
          <w:p w14:paraId="114042BB" w14:textId="77777777" w:rsidR="009A78E0" w:rsidRPr="00EB41F8" w:rsidRDefault="009A78E0" w:rsidP="00A80914">
            <w:pPr>
              <w:pStyle w:val="IEEEParagraph"/>
              <w:spacing w:line="360" w:lineRule="auto"/>
              <w:jc w:val="center"/>
              <w:rPr>
                <w:szCs w:val="20"/>
                <w:lang w:val="en-US"/>
              </w:rPr>
            </w:pPr>
            <w:r w:rsidRPr="00EB41F8">
              <w:rPr>
                <w:szCs w:val="20"/>
                <w:lang w:val="en-US"/>
              </w:rPr>
              <w:t>Dx:Cancer</w:t>
            </w:r>
          </w:p>
        </w:tc>
        <w:tc>
          <w:tcPr>
            <w:tcW w:w="0" w:type="auto"/>
            <w:vAlign w:val="center"/>
            <w:hideMark/>
          </w:tcPr>
          <w:p w14:paraId="694CB2CF" w14:textId="77777777" w:rsidR="009A78E0" w:rsidRPr="00EB41F8" w:rsidRDefault="009A78E0" w:rsidP="00A80914">
            <w:pPr>
              <w:pStyle w:val="IEEEParagraph"/>
              <w:spacing w:line="360" w:lineRule="auto"/>
              <w:jc w:val="center"/>
              <w:rPr>
                <w:szCs w:val="20"/>
                <w:lang w:val="en-US"/>
              </w:rPr>
            </w:pPr>
            <w:r w:rsidRPr="00EB41F8">
              <w:rPr>
                <w:szCs w:val="20"/>
                <w:lang w:val="en-US"/>
              </w:rPr>
              <w:t>98.01%</w:t>
            </w:r>
          </w:p>
        </w:tc>
        <w:tc>
          <w:tcPr>
            <w:tcW w:w="0" w:type="auto"/>
            <w:vAlign w:val="center"/>
            <w:hideMark/>
          </w:tcPr>
          <w:p w14:paraId="3E7495DA" w14:textId="77777777" w:rsidR="009A78E0" w:rsidRPr="00EB41F8" w:rsidRDefault="009A78E0" w:rsidP="00A80914">
            <w:pPr>
              <w:pStyle w:val="IEEEParagraph"/>
              <w:spacing w:line="360" w:lineRule="auto"/>
              <w:jc w:val="center"/>
              <w:rPr>
                <w:szCs w:val="20"/>
                <w:lang w:val="en-US"/>
              </w:rPr>
            </w:pPr>
            <w:r w:rsidRPr="00EB41F8">
              <w:rPr>
                <w:szCs w:val="20"/>
                <w:lang w:val="en-US"/>
              </w:rPr>
              <w:t>0.29</w:t>
            </w:r>
          </w:p>
        </w:tc>
        <w:tc>
          <w:tcPr>
            <w:tcW w:w="1199" w:type="dxa"/>
            <w:vAlign w:val="center"/>
            <w:hideMark/>
          </w:tcPr>
          <w:p w14:paraId="19A5A031" w14:textId="77777777" w:rsidR="009A78E0" w:rsidRPr="00EB41F8" w:rsidRDefault="009A78E0" w:rsidP="00A80914">
            <w:pPr>
              <w:pStyle w:val="IEEEParagraph"/>
              <w:spacing w:line="360" w:lineRule="auto"/>
              <w:jc w:val="center"/>
              <w:rPr>
                <w:szCs w:val="20"/>
                <w:lang w:val="en-US"/>
              </w:rPr>
            </w:pPr>
            <w:r w:rsidRPr="00EB41F8">
              <w:rPr>
                <w:szCs w:val="20"/>
                <w:lang w:val="en-US"/>
              </w:rPr>
              <w:t>0.98</w:t>
            </w:r>
          </w:p>
        </w:tc>
      </w:tr>
      <w:tr w:rsidR="009A78E0" w:rsidRPr="00AC4F8D" w14:paraId="1E011165" w14:textId="77777777" w:rsidTr="00EB41F8">
        <w:trPr>
          <w:trHeight w:val="286"/>
          <w:tblCellSpacing w:w="15" w:type="dxa"/>
          <w:jc w:val="center"/>
        </w:trPr>
        <w:tc>
          <w:tcPr>
            <w:tcW w:w="0" w:type="auto"/>
            <w:vAlign w:val="center"/>
            <w:hideMark/>
          </w:tcPr>
          <w:p w14:paraId="38BB4B78" w14:textId="77777777" w:rsidR="009A78E0" w:rsidRPr="00EB41F8" w:rsidRDefault="009A78E0" w:rsidP="00A80914">
            <w:pPr>
              <w:pStyle w:val="IEEEParagraph"/>
              <w:spacing w:line="360" w:lineRule="auto"/>
              <w:jc w:val="center"/>
              <w:rPr>
                <w:szCs w:val="20"/>
                <w:lang w:val="en-US"/>
              </w:rPr>
            </w:pPr>
          </w:p>
        </w:tc>
        <w:tc>
          <w:tcPr>
            <w:tcW w:w="0" w:type="auto"/>
            <w:vAlign w:val="center"/>
            <w:hideMark/>
          </w:tcPr>
          <w:p w14:paraId="044B11F7" w14:textId="77777777" w:rsidR="009A78E0" w:rsidRPr="00EB41F8" w:rsidRDefault="009A78E0" w:rsidP="00A80914">
            <w:pPr>
              <w:pStyle w:val="IEEEParagraph"/>
              <w:spacing w:line="360" w:lineRule="auto"/>
              <w:jc w:val="center"/>
              <w:rPr>
                <w:szCs w:val="20"/>
                <w:lang w:val="en-US"/>
              </w:rPr>
            </w:pPr>
            <w:r w:rsidRPr="00EB41F8">
              <w:rPr>
                <w:szCs w:val="20"/>
                <w:lang w:val="en-US"/>
              </w:rPr>
              <w:t>Dx:HPV</w:t>
            </w:r>
          </w:p>
        </w:tc>
        <w:tc>
          <w:tcPr>
            <w:tcW w:w="0" w:type="auto"/>
            <w:vAlign w:val="center"/>
            <w:hideMark/>
          </w:tcPr>
          <w:p w14:paraId="4EFCF344" w14:textId="77777777" w:rsidR="009A78E0" w:rsidRPr="00EB41F8" w:rsidRDefault="009A78E0" w:rsidP="00A80914">
            <w:pPr>
              <w:pStyle w:val="IEEEParagraph"/>
              <w:spacing w:line="360" w:lineRule="auto"/>
              <w:jc w:val="center"/>
              <w:rPr>
                <w:szCs w:val="20"/>
                <w:lang w:val="en-US"/>
              </w:rPr>
            </w:pPr>
            <w:r w:rsidRPr="00EB41F8">
              <w:rPr>
                <w:szCs w:val="20"/>
                <w:lang w:val="en-US"/>
              </w:rPr>
              <w:t>98.01%</w:t>
            </w:r>
          </w:p>
        </w:tc>
        <w:tc>
          <w:tcPr>
            <w:tcW w:w="0" w:type="auto"/>
            <w:vAlign w:val="center"/>
            <w:hideMark/>
          </w:tcPr>
          <w:p w14:paraId="590D5CEE" w14:textId="77777777" w:rsidR="009A78E0" w:rsidRPr="00EB41F8" w:rsidRDefault="009A78E0" w:rsidP="00A80914">
            <w:pPr>
              <w:pStyle w:val="IEEEParagraph"/>
              <w:spacing w:line="360" w:lineRule="auto"/>
              <w:jc w:val="center"/>
              <w:rPr>
                <w:szCs w:val="20"/>
                <w:lang w:val="en-US"/>
              </w:rPr>
            </w:pPr>
            <w:r w:rsidRPr="00EB41F8">
              <w:rPr>
                <w:szCs w:val="20"/>
                <w:lang w:val="en-US"/>
              </w:rPr>
              <w:t>0.00</w:t>
            </w:r>
          </w:p>
        </w:tc>
        <w:tc>
          <w:tcPr>
            <w:tcW w:w="1199" w:type="dxa"/>
            <w:vAlign w:val="center"/>
            <w:hideMark/>
          </w:tcPr>
          <w:p w14:paraId="70B2FF82" w14:textId="77777777" w:rsidR="009A78E0" w:rsidRPr="00EB41F8" w:rsidRDefault="009A78E0" w:rsidP="00A80914">
            <w:pPr>
              <w:pStyle w:val="IEEEParagraph"/>
              <w:spacing w:line="360" w:lineRule="auto"/>
              <w:jc w:val="center"/>
              <w:rPr>
                <w:szCs w:val="20"/>
                <w:lang w:val="en-US"/>
              </w:rPr>
            </w:pPr>
            <w:r w:rsidRPr="00EB41F8">
              <w:rPr>
                <w:szCs w:val="20"/>
                <w:lang w:val="en-US"/>
              </w:rPr>
              <w:t>0.98</w:t>
            </w:r>
          </w:p>
        </w:tc>
      </w:tr>
      <w:tr w:rsidR="009A78E0" w:rsidRPr="00AC4F8D" w14:paraId="1A1A0905" w14:textId="77777777" w:rsidTr="00EB41F8">
        <w:trPr>
          <w:trHeight w:val="295"/>
          <w:tblCellSpacing w:w="15" w:type="dxa"/>
          <w:jc w:val="center"/>
        </w:trPr>
        <w:tc>
          <w:tcPr>
            <w:tcW w:w="0" w:type="auto"/>
            <w:vAlign w:val="center"/>
            <w:hideMark/>
          </w:tcPr>
          <w:p w14:paraId="2A050A36" w14:textId="77777777" w:rsidR="009A78E0" w:rsidRPr="00EB41F8" w:rsidRDefault="009A78E0" w:rsidP="00A80914">
            <w:pPr>
              <w:pStyle w:val="IEEEParagraph"/>
              <w:spacing w:line="360" w:lineRule="auto"/>
              <w:jc w:val="center"/>
              <w:rPr>
                <w:szCs w:val="20"/>
                <w:lang w:val="en-US"/>
              </w:rPr>
            </w:pPr>
            <w:r w:rsidRPr="00EB41F8">
              <w:rPr>
                <w:b/>
                <w:bCs/>
                <w:szCs w:val="20"/>
                <w:lang w:val="en-US"/>
              </w:rPr>
              <w:t>ANN</w:t>
            </w:r>
          </w:p>
        </w:tc>
        <w:tc>
          <w:tcPr>
            <w:tcW w:w="0" w:type="auto"/>
            <w:vAlign w:val="center"/>
            <w:hideMark/>
          </w:tcPr>
          <w:p w14:paraId="1E658E24" w14:textId="77777777" w:rsidR="009A78E0" w:rsidRPr="00EB41F8" w:rsidRDefault="009A78E0" w:rsidP="00A80914">
            <w:pPr>
              <w:pStyle w:val="IEEEParagraph"/>
              <w:spacing w:line="360" w:lineRule="auto"/>
              <w:jc w:val="center"/>
              <w:rPr>
                <w:szCs w:val="20"/>
                <w:lang w:val="en-US"/>
              </w:rPr>
            </w:pPr>
            <w:r w:rsidRPr="00EB41F8">
              <w:rPr>
                <w:szCs w:val="20"/>
                <w:lang w:val="en-US"/>
              </w:rPr>
              <w:t>Biopsy</w:t>
            </w:r>
          </w:p>
        </w:tc>
        <w:tc>
          <w:tcPr>
            <w:tcW w:w="0" w:type="auto"/>
            <w:vAlign w:val="center"/>
            <w:hideMark/>
          </w:tcPr>
          <w:p w14:paraId="390AAA5C" w14:textId="77777777" w:rsidR="009A78E0" w:rsidRPr="00EB41F8" w:rsidRDefault="009A78E0" w:rsidP="00A80914">
            <w:pPr>
              <w:pStyle w:val="IEEEParagraph"/>
              <w:spacing w:line="360" w:lineRule="auto"/>
              <w:jc w:val="center"/>
              <w:rPr>
                <w:szCs w:val="20"/>
                <w:lang w:val="en-US"/>
              </w:rPr>
            </w:pPr>
            <w:r w:rsidRPr="00EB41F8">
              <w:rPr>
                <w:szCs w:val="20"/>
                <w:lang w:val="en-US"/>
              </w:rPr>
              <w:t>94.42%</w:t>
            </w:r>
          </w:p>
        </w:tc>
        <w:tc>
          <w:tcPr>
            <w:tcW w:w="0" w:type="auto"/>
            <w:vAlign w:val="center"/>
            <w:hideMark/>
          </w:tcPr>
          <w:p w14:paraId="6936567F" w14:textId="77777777" w:rsidR="009A78E0" w:rsidRPr="00EB41F8" w:rsidRDefault="009A78E0" w:rsidP="00A80914">
            <w:pPr>
              <w:pStyle w:val="IEEEParagraph"/>
              <w:spacing w:line="360" w:lineRule="auto"/>
              <w:jc w:val="center"/>
              <w:rPr>
                <w:szCs w:val="20"/>
                <w:lang w:val="en-US"/>
              </w:rPr>
            </w:pPr>
            <w:r w:rsidRPr="00EB41F8">
              <w:rPr>
                <w:szCs w:val="20"/>
                <w:lang w:val="en-US"/>
              </w:rPr>
              <w:t>0.50</w:t>
            </w:r>
          </w:p>
        </w:tc>
        <w:tc>
          <w:tcPr>
            <w:tcW w:w="1199" w:type="dxa"/>
            <w:vAlign w:val="center"/>
            <w:hideMark/>
          </w:tcPr>
          <w:p w14:paraId="64A1467D" w14:textId="77777777" w:rsidR="009A78E0" w:rsidRPr="00EB41F8" w:rsidRDefault="009A78E0" w:rsidP="00A80914">
            <w:pPr>
              <w:pStyle w:val="IEEEParagraph"/>
              <w:spacing w:line="360" w:lineRule="auto"/>
              <w:jc w:val="center"/>
              <w:rPr>
                <w:szCs w:val="20"/>
                <w:lang w:val="en-US"/>
              </w:rPr>
            </w:pPr>
            <w:r w:rsidRPr="00EB41F8">
              <w:rPr>
                <w:szCs w:val="20"/>
                <w:lang w:val="en-US"/>
              </w:rPr>
              <w:t>0.90</w:t>
            </w:r>
          </w:p>
        </w:tc>
      </w:tr>
      <w:tr w:rsidR="009A78E0" w:rsidRPr="00AC4F8D" w14:paraId="1717C5DF" w14:textId="77777777" w:rsidTr="00EB41F8">
        <w:trPr>
          <w:trHeight w:val="295"/>
          <w:tblCellSpacing w:w="15" w:type="dxa"/>
          <w:jc w:val="center"/>
        </w:trPr>
        <w:tc>
          <w:tcPr>
            <w:tcW w:w="0" w:type="auto"/>
            <w:vAlign w:val="center"/>
            <w:hideMark/>
          </w:tcPr>
          <w:p w14:paraId="73D8D5F6" w14:textId="77777777" w:rsidR="009A78E0" w:rsidRPr="00EB41F8" w:rsidRDefault="009A78E0" w:rsidP="00A80914">
            <w:pPr>
              <w:pStyle w:val="IEEEParagraph"/>
              <w:spacing w:line="360" w:lineRule="auto"/>
              <w:jc w:val="center"/>
              <w:rPr>
                <w:szCs w:val="20"/>
                <w:lang w:val="en-US"/>
              </w:rPr>
            </w:pPr>
          </w:p>
        </w:tc>
        <w:tc>
          <w:tcPr>
            <w:tcW w:w="0" w:type="auto"/>
            <w:vAlign w:val="center"/>
            <w:hideMark/>
          </w:tcPr>
          <w:p w14:paraId="609533B4" w14:textId="77777777" w:rsidR="009A78E0" w:rsidRPr="00EB41F8" w:rsidRDefault="009A78E0" w:rsidP="00A80914">
            <w:pPr>
              <w:pStyle w:val="IEEEParagraph"/>
              <w:spacing w:line="360" w:lineRule="auto"/>
              <w:jc w:val="center"/>
              <w:rPr>
                <w:szCs w:val="20"/>
                <w:lang w:val="en-US"/>
              </w:rPr>
            </w:pPr>
            <w:r w:rsidRPr="00EB41F8">
              <w:rPr>
                <w:szCs w:val="20"/>
                <w:lang w:val="en-US"/>
              </w:rPr>
              <w:t>Dx:Cancer</w:t>
            </w:r>
          </w:p>
        </w:tc>
        <w:tc>
          <w:tcPr>
            <w:tcW w:w="0" w:type="auto"/>
            <w:vAlign w:val="center"/>
            <w:hideMark/>
          </w:tcPr>
          <w:p w14:paraId="56ED6B9D" w14:textId="77777777" w:rsidR="009A78E0" w:rsidRPr="00EB41F8" w:rsidRDefault="009A78E0" w:rsidP="00A80914">
            <w:pPr>
              <w:pStyle w:val="IEEEParagraph"/>
              <w:spacing w:line="360" w:lineRule="auto"/>
              <w:jc w:val="center"/>
              <w:rPr>
                <w:szCs w:val="20"/>
                <w:lang w:val="en-US"/>
              </w:rPr>
            </w:pPr>
            <w:r w:rsidRPr="00EB41F8">
              <w:rPr>
                <w:szCs w:val="20"/>
                <w:lang w:val="en-US"/>
              </w:rPr>
              <w:t>97.61%</w:t>
            </w:r>
          </w:p>
        </w:tc>
        <w:tc>
          <w:tcPr>
            <w:tcW w:w="0" w:type="auto"/>
            <w:vAlign w:val="center"/>
            <w:hideMark/>
          </w:tcPr>
          <w:p w14:paraId="6D463D19" w14:textId="77777777" w:rsidR="009A78E0" w:rsidRPr="00EB41F8" w:rsidRDefault="009A78E0" w:rsidP="00A80914">
            <w:pPr>
              <w:pStyle w:val="IEEEParagraph"/>
              <w:spacing w:line="360" w:lineRule="auto"/>
              <w:jc w:val="center"/>
              <w:rPr>
                <w:szCs w:val="20"/>
                <w:lang w:val="en-US"/>
              </w:rPr>
            </w:pPr>
            <w:r w:rsidRPr="00EB41F8">
              <w:rPr>
                <w:szCs w:val="20"/>
                <w:lang w:val="en-US"/>
              </w:rPr>
              <w:t>0.00</w:t>
            </w:r>
          </w:p>
        </w:tc>
        <w:tc>
          <w:tcPr>
            <w:tcW w:w="1199" w:type="dxa"/>
            <w:vAlign w:val="center"/>
            <w:hideMark/>
          </w:tcPr>
          <w:p w14:paraId="3AA2EAD5" w14:textId="77777777" w:rsidR="009A78E0" w:rsidRPr="00EB41F8" w:rsidRDefault="009A78E0" w:rsidP="00A80914">
            <w:pPr>
              <w:pStyle w:val="IEEEParagraph"/>
              <w:spacing w:line="360" w:lineRule="auto"/>
              <w:jc w:val="center"/>
              <w:rPr>
                <w:szCs w:val="20"/>
                <w:lang w:val="en-US"/>
              </w:rPr>
            </w:pPr>
            <w:r w:rsidRPr="00EB41F8">
              <w:rPr>
                <w:szCs w:val="20"/>
                <w:lang w:val="en-US"/>
              </w:rPr>
              <w:t>0.45</w:t>
            </w:r>
          </w:p>
        </w:tc>
      </w:tr>
      <w:tr w:rsidR="009A78E0" w:rsidRPr="00AC4F8D" w14:paraId="14352D97" w14:textId="77777777" w:rsidTr="00EB41F8">
        <w:trPr>
          <w:trHeight w:val="286"/>
          <w:tblCellSpacing w:w="15" w:type="dxa"/>
          <w:jc w:val="center"/>
        </w:trPr>
        <w:tc>
          <w:tcPr>
            <w:tcW w:w="0" w:type="auto"/>
            <w:vAlign w:val="center"/>
            <w:hideMark/>
          </w:tcPr>
          <w:p w14:paraId="060EC359" w14:textId="77777777" w:rsidR="009A78E0" w:rsidRPr="00EB41F8" w:rsidRDefault="009A78E0" w:rsidP="00347E71">
            <w:pPr>
              <w:pStyle w:val="IEEEParagraph"/>
              <w:spacing w:line="360" w:lineRule="auto"/>
              <w:rPr>
                <w:szCs w:val="20"/>
                <w:lang w:val="en-US"/>
              </w:rPr>
            </w:pPr>
          </w:p>
        </w:tc>
        <w:tc>
          <w:tcPr>
            <w:tcW w:w="0" w:type="auto"/>
            <w:vAlign w:val="center"/>
            <w:hideMark/>
          </w:tcPr>
          <w:p w14:paraId="7F68DDCF" w14:textId="77777777" w:rsidR="009A78E0" w:rsidRPr="00EB41F8" w:rsidRDefault="009A78E0" w:rsidP="00A80914">
            <w:pPr>
              <w:pStyle w:val="IEEEParagraph"/>
              <w:spacing w:line="360" w:lineRule="auto"/>
              <w:jc w:val="center"/>
              <w:rPr>
                <w:szCs w:val="20"/>
                <w:lang w:val="en-US"/>
              </w:rPr>
            </w:pPr>
            <w:r w:rsidRPr="00EB41F8">
              <w:rPr>
                <w:szCs w:val="20"/>
                <w:lang w:val="en-US"/>
              </w:rPr>
              <w:t>Dx:HPV</w:t>
            </w:r>
          </w:p>
        </w:tc>
        <w:tc>
          <w:tcPr>
            <w:tcW w:w="0" w:type="auto"/>
            <w:vAlign w:val="center"/>
            <w:hideMark/>
          </w:tcPr>
          <w:p w14:paraId="75123C0B" w14:textId="77777777" w:rsidR="009A78E0" w:rsidRPr="00EB41F8" w:rsidRDefault="009A78E0" w:rsidP="00A80914">
            <w:pPr>
              <w:pStyle w:val="IEEEParagraph"/>
              <w:spacing w:line="360" w:lineRule="auto"/>
              <w:jc w:val="center"/>
              <w:rPr>
                <w:szCs w:val="20"/>
                <w:lang w:val="en-US"/>
              </w:rPr>
            </w:pPr>
            <w:r w:rsidRPr="00EB41F8">
              <w:rPr>
                <w:szCs w:val="20"/>
                <w:lang w:val="en-US"/>
              </w:rPr>
              <w:t>98.01%</w:t>
            </w:r>
          </w:p>
        </w:tc>
        <w:tc>
          <w:tcPr>
            <w:tcW w:w="0" w:type="auto"/>
            <w:vAlign w:val="center"/>
            <w:hideMark/>
          </w:tcPr>
          <w:p w14:paraId="579656EC" w14:textId="77777777" w:rsidR="009A78E0" w:rsidRPr="00EB41F8" w:rsidRDefault="009A78E0" w:rsidP="00A80914">
            <w:pPr>
              <w:pStyle w:val="IEEEParagraph"/>
              <w:spacing w:line="360" w:lineRule="auto"/>
              <w:jc w:val="center"/>
              <w:rPr>
                <w:szCs w:val="20"/>
                <w:lang w:val="en-US"/>
              </w:rPr>
            </w:pPr>
            <w:r w:rsidRPr="00EB41F8">
              <w:rPr>
                <w:szCs w:val="20"/>
                <w:lang w:val="en-US"/>
              </w:rPr>
              <w:t>0.00</w:t>
            </w:r>
          </w:p>
        </w:tc>
        <w:tc>
          <w:tcPr>
            <w:tcW w:w="1199" w:type="dxa"/>
            <w:vAlign w:val="center"/>
            <w:hideMark/>
          </w:tcPr>
          <w:p w14:paraId="3D918F59" w14:textId="77777777" w:rsidR="009A78E0" w:rsidRPr="00EB41F8" w:rsidRDefault="009A78E0" w:rsidP="00A80914">
            <w:pPr>
              <w:pStyle w:val="IEEEParagraph"/>
              <w:spacing w:line="360" w:lineRule="auto"/>
              <w:jc w:val="center"/>
              <w:rPr>
                <w:szCs w:val="20"/>
                <w:lang w:val="en-US"/>
              </w:rPr>
            </w:pPr>
            <w:r w:rsidRPr="00EB41F8">
              <w:rPr>
                <w:szCs w:val="20"/>
                <w:lang w:val="en-US"/>
              </w:rPr>
              <w:t>0.50</w:t>
            </w:r>
          </w:p>
        </w:tc>
      </w:tr>
    </w:tbl>
    <w:p w14:paraId="684220A7" w14:textId="04B88573" w:rsidR="00EB41F8" w:rsidRDefault="009A78E0" w:rsidP="00EB41F8">
      <w:pPr>
        <w:pStyle w:val="IEEEParagraph"/>
        <w:spacing w:line="360" w:lineRule="auto"/>
        <w:jc w:val="center"/>
        <w:rPr>
          <w:sz w:val="24"/>
          <w:lang w:val="tr-TR"/>
        </w:rPr>
      </w:pPr>
      <w:r w:rsidRPr="00AC4F8D">
        <w:rPr>
          <w:sz w:val="24"/>
          <w:lang w:val="tr-TR"/>
        </w:rPr>
        <w:t xml:space="preserve">Tablo </w:t>
      </w:r>
      <w:r w:rsidR="00E732BB">
        <w:rPr>
          <w:sz w:val="24"/>
          <w:lang w:val="tr-TR"/>
        </w:rPr>
        <w:t>3</w:t>
      </w:r>
      <w:r w:rsidRPr="00AC4F8D">
        <w:rPr>
          <w:sz w:val="24"/>
          <w:lang w:val="tr-TR"/>
        </w:rPr>
        <w:t>. Makine öğrenmesi modellerinin hedef değişkenleri üzerinde karşılaştırılması</w:t>
      </w:r>
    </w:p>
    <w:p w14:paraId="5EA1B68C" w14:textId="77777777" w:rsidR="00EB41F8" w:rsidRDefault="00EB41F8" w:rsidP="00EB41F8">
      <w:pPr>
        <w:pStyle w:val="IEEEParagraph"/>
        <w:spacing w:line="360" w:lineRule="auto"/>
        <w:jc w:val="center"/>
        <w:rPr>
          <w:sz w:val="24"/>
          <w:lang w:val="tr-TR"/>
        </w:rPr>
      </w:pPr>
    </w:p>
    <w:p w14:paraId="005E4145" w14:textId="023F969D" w:rsidR="00A80914" w:rsidRDefault="00A80914" w:rsidP="00A80914">
      <w:pPr>
        <w:pStyle w:val="IEEEParagraph"/>
        <w:spacing w:line="360" w:lineRule="auto"/>
        <w:ind w:firstLine="0"/>
        <w:rPr>
          <w:sz w:val="24"/>
          <w:lang w:val="tr-TR"/>
        </w:rPr>
      </w:pPr>
      <w:r>
        <w:rPr>
          <w:sz w:val="24"/>
          <w:lang w:val="tr-TR"/>
        </w:rPr>
        <w:lastRenderedPageBreak/>
        <w:t xml:space="preserve">Tablo 2’ye göre, SVM modeli, genel olarak yüksek doğruluk oranı vermiştir fakat hiçbir F1 skor verememiştir bunun yanı sıra Biopsy ve DxCancer hedef değişkenlerinde iyi sonuçlar verirken Dx:HPV hedef değişkeninde rastgele tahminlerde bulunmuştur ve AUC değeri çok düşük gelmiştir. </w:t>
      </w:r>
      <w:r w:rsidR="003451DF">
        <w:rPr>
          <w:sz w:val="24"/>
          <w:lang w:val="tr-TR"/>
        </w:rPr>
        <w:t>RF</w:t>
      </w:r>
      <w:r w:rsidR="00EB41F8">
        <w:rPr>
          <w:sz w:val="24"/>
          <w:lang w:val="tr-TR"/>
        </w:rPr>
        <w:t xml:space="preserve"> modeli ise, SVM’e benzer şekilde doğruluk oranları vermiştir SVM’den farklı olarak hedef değişkenleri sırasıyla Biopsy, DxCancer ve DxHPV olmak üzere 0.64, 0.29 ve 0 F1 skorları üretmiştir. Ayrıca, 0.98 AUC değeri ile istikrarını korumuştur. Son olarak ANN modeli ise, tıpkı SVM ve </w:t>
      </w:r>
      <w:r w:rsidR="003451DF">
        <w:rPr>
          <w:sz w:val="24"/>
          <w:lang w:val="tr-TR"/>
        </w:rPr>
        <w:t>RF</w:t>
      </w:r>
      <w:r w:rsidR="00EB41F8">
        <w:rPr>
          <w:sz w:val="24"/>
          <w:lang w:val="tr-TR"/>
        </w:rPr>
        <w:t xml:space="preserve"> gibi yüksek doğruluk değerleri elde etmiştir. SVM’e farklı olarak Biopsy hedef değişkeninde F1 skor üretebilmiştir. Ayrıca, istikrarlı olmasa da 0.90, 0.45 ve 0.50 AUC değerleri üretmiştir. </w:t>
      </w:r>
    </w:p>
    <w:p w14:paraId="34953EEB" w14:textId="78D430A2" w:rsidR="00EB41F8" w:rsidRDefault="00EB41F8" w:rsidP="00A80914">
      <w:pPr>
        <w:pStyle w:val="IEEEParagraph"/>
        <w:spacing w:line="360" w:lineRule="auto"/>
        <w:ind w:firstLine="0"/>
        <w:rPr>
          <w:sz w:val="24"/>
          <w:lang w:val="tr-TR"/>
        </w:rPr>
      </w:pPr>
      <w:r>
        <w:rPr>
          <w:sz w:val="24"/>
          <w:lang w:val="tr-TR"/>
        </w:rPr>
        <w:t>Çalışmanın devamında Tablo 2’deki veriler grafiklerle daha detaylı açıklanmıştır.</w:t>
      </w:r>
    </w:p>
    <w:p w14:paraId="52AF6DFA" w14:textId="77777777" w:rsidR="00EB41F8" w:rsidRPr="00A80914" w:rsidRDefault="00EB41F8" w:rsidP="00A80914">
      <w:pPr>
        <w:pStyle w:val="IEEEParagraph"/>
        <w:spacing w:line="360" w:lineRule="auto"/>
        <w:ind w:firstLine="0"/>
        <w:rPr>
          <w:sz w:val="24"/>
          <w:lang w:val="tr-TR"/>
        </w:rPr>
      </w:pPr>
    </w:p>
    <w:p w14:paraId="1FC9259E" w14:textId="7A8B99CF" w:rsidR="00377CEB" w:rsidRPr="00AC4F8D" w:rsidRDefault="00A80914" w:rsidP="00A80914">
      <w:pPr>
        <w:pStyle w:val="IEEEParagraph"/>
        <w:spacing w:line="360" w:lineRule="auto"/>
        <w:ind w:firstLine="0"/>
        <w:rPr>
          <w:b/>
          <w:bCs/>
          <w:sz w:val="24"/>
          <w:lang w:val="tr-TR"/>
        </w:rPr>
      </w:pPr>
      <w:r>
        <w:rPr>
          <w:b/>
          <w:bCs/>
          <w:sz w:val="24"/>
          <w:lang w:val="tr-TR"/>
        </w:rPr>
        <w:t xml:space="preserve">4.2 </w:t>
      </w:r>
      <w:r w:rsidR="004D3986" w:rsidRPr="00AC4F8D">
        <w:rPr>
          <w:b/>
          <w:bCs/>
          <w:sz w:val="24"/>
          <w:lang w:val="tr-TR"/>
        </w:rPr>
        <w:t>Confusion Matrix</w:t>
      </w:r>
      <w:r w:rsidR="00C046BF" w:rsidRPr="00AC4F8D">
        <w:rPr>
          <w:b/>
          <w:bCs/>
          <w:sz w:val="24"/>
          <w:lang w:val="tr-TR"/>
        </w:rPr>
        <w:t xml:space="preserve"> (Karışıklık Matrisi)</w:t>
      </w:r>
    </w:p>
    <w:p w14:paraId="1266B771" w14:textId="7F8C1D8D" w:rsidR="0022078B" w:rsidRPr="00AC4F8D" w:rsidRDefault="00C046BF" w:rsidP="00A80914">
      <w:pPr>
        <w:pStyle w:val="IEEEParagraph"/>
        <w:spacing w:line="360" w:lineRule="auto"/>
        <w:ind w:firstLine="0"/>
        <w:rPr>
          <w:sz w:val="24"/>
          <w:lang w:val="tr-TR"/>
        </w:rPr>
      </w:pPr>
      <w:r w:rsidRPr="00AC4F8D">
        <w:rPr>
          <w:sz w:val="24"/>
          <w:lang w:val="tr-TR"/>
        </w:rPr>
        <w:t>Modellerin karışıklık matrisleri, farklı hedef değişkenleri üzerinde değerlendirilmiştir. Karışıklık matrisi, bir sınıflandırma modelinin performansını değerlendirmek için kullanılır. Bu matris, modelin tahmin ettiği sınıflar ile gerçek sınıflar arasındaki ilişkiyi görselleştirir ve aşağıdaki dört değeri içerir:</w:t>
      </w:r>
    </w:p>
    <w:p w14:paraId="124F28DA" w14:textId="3D2634B3" w:rsidR="00C046BF" w:rsidRPr="00AC4F8D" w:rsidRDefault="00C046BF" w:rsidP="00347E71">
      <w:pPr>
        <w:pStyle w:val="IEEEParagraph"/>
        <w:numPr>
          <w:ilvl w:val="0"/>
          <w:numId w:val="21"/>
        </w:numPr>
        <w:spacing w:line="360" w:lineRule="auto"/>
        <w:rPr>
          <w:sz w:val="24"/>
          <w:lang w:val="en-US"/>
        </w:rPr>
      </w:pPr>
      <w:r w:rsidRPr="00AC4F8D">
        <w:rPr>
          <w:b/>
          <w:bCs/>
          <w:sz w:val="24"/>
          <w:lang w:val="en-US"/>
        </w:rPr>
        <w:t>True Positives (TP):</w:t>
      </w:r>
      <w:r w:rsidRPr="00AC4F8D">
        <w:rPr>
          <w:sz w:val="24"/>
          <w:lang w:val="en-US"/>
        </w:rPr>
        <w:t xml:space="preserve"> Doğru bir şekilde pozitif olarak tahmin edilen örnekler.</w:t>
      </w:r>
    </w:p>
    <w:p w14:paraId="01DEED32" w14:textId="7DC09E46" w:rsidR="00C046BF" w:rsidRPr="00AC4F8D" w:rsidRDefault="00C046BF" w:rsidP="00347E71">
      <w:pPr>
        <w:pStyle w:val="IEEEParagraph"/>
        <w:numPr>
          <w:ilvl w:val="0"/>
          <w:numId w:val="21"/>
        </w:numPr>
        <w:spacing w:line="360" w:lineRule="auto"/>
        <w:rPr>
          <w:sz w:val="24"/>
          <w:lang w:val="en-US"/>
        </w:rPr>
      </w:pPr>
      <w:r w:rsidRPr="00AC4F8D">
        <w:rPr>
          <w:b/>
          <w:bCs/>
          <w:sz w:val="24"/>
          <w:lang w:val="en-US"/>
        </w:rPr>
        <w:t>True Negatives (TN):</w:t>
      </w:r>
      <w:r w:rsidRPr="00AC4F8D">
        <w:rPr>
          <w:sz w:val="24"/>
          <w:lang w:val="en-US"/>
        </w:rPr>
        <w:t xml:space="preserve"> Doğru bir şekilde negatif olarak tahmin edilen örnekler.</w:t>
      </w:r>
    </w:p>
    <w:p w14:paraId="603E3AE7" w14:textId="6184EF2B" w:rsidR="00C046BF" w:rsidRPr="00AC4F8D" w:rsidRDefault="00C046BF" w:rsidP="00347E71">
      <w:pPr>
        <w:pStyle w:val="IEEEParagraph"/>
        <w:numPr>
          <w:ilvl w:val="0"/>
          <w:numId w:val="21"/>
        </w:numPr>
        <w:spacing w:line="360" w:lineRule="auto"/>
        <w:rPr>
          <w:sz w:val="24"/>
          <w:lang w:val="en-US"/>
        </w:rPr>
      </w:pPr>
      <w:r w:rsidRPr="00AC4F8D">
        <w:rPr>
          <w:b/>
          <w:bCs/>
          <w:sz w:val="24"/>
          <w:lang w:val="en-US"/>
        </w:rPr>
        <w:t>False Positives (FP):</w:t>
      </w:r>
      <w:r w:rsidRPr="00AC4F8D">
        <w:rPr>
          <w:sz w:val="24"/>
          <w:lang w:val="en-US"/>
        </w:rPr>
        <w:t xml:space="preserve"> Gerçekte negatif olan ancak pozitif olarak tahmin edilen örnekler (Type I Error).</w:t>
      </w:r>
    </w:p>
    <w:p w14:paraId="20430D5E" w14:textId="43D83BAF" w:rsidR="00C046BF" w:rsidRPr="00EB4B07" w:rsidRDefault="00C046BF" w:rsidP="00347E71">
      <w:pPr>
        <w:pStyle w:val="IEEEParagraph"/>
        <w:numPr>
          <w:ilvl w:val="0"/>
          <w:numId w:val="21"/>
        </w:numPr>
        <w:spacing w:line="360" w:lineRule="auto"/>
        <w:rPr>
          <w:sz w:val="24"/>
          <w:lang w:val="tr-TR"/>
        </w:rPr>
      </w:pPr>
      <w:r w:rsidRPr="00AC4F8D">
        <w:rPr>
          <w:b/>
          <w:bCs/>
          <w:sz w:val="24"/>
          <w:lang w:val="en-US"/>
        </w:rPr>
        <w:t>False Negatives (FN):</w:t>
      </w:r>
      <w:r w:rsidRPr="00AC4F8D">
        <w:rPr>
          <w:sz w:val="24"/>
          <w:lang w:val="en-US"/>
        </w:rPr>
        <w:t xml:space="preserve"> Gerçekte pozitif olan ancak negatif olarak tahmin edilen örnekler (Type II Error).</w:t>
      </w:r>
    </w:p>
    <w:p w14:paraId="04B5566D" w14:textId="4CD022C8" w:rsidR="00C046BF" w:rsidRPr="00AC4F8D" w:rsidRDefault="00EB4B07" w:rsidP="00E732BB">
      <w:pPr>
        <w:pStyle w:val="IEEEParagraph"/>
        <w:spacing w:line="360" w:lineRule="auto"/>
        <w:ind w:firstLine="0"/>
        <w:rPr>
          <w:sz w:val="24"/>
          <w:lang w:val="tr-TR"/>
        </w:rPr>
      </w:pPr>
      <w:r>
        <w:rPr>
          <w:sz w:val="24"/>
          <w:lang w:val="tr-TR"/>
        </w:rPr>
        <w:t>Modellerin hedef değişken üzerindeki karışıklık matrisleri bu başlık altındaki şekillerde açıklamalarıyla birlikte gösterilmektedir.</w:t>
      </w:r>
    </w:p>
    <w:p w14:paraId="6BFBBC47" w14:textId="77777777" w:rsidR="00F6750C" w:rsidRPr="00AC4F8D" w:rsidRDefault="00F6750C" w:rsidP="00347E71">
      <w:pPr>
        <w:pStyle w:val="IEEEParagraph"/>
        <w:keepNext/>
        <w:spacing w:line="360" w:lineRule="auto"/>
        <w:jc w:val="center"/>
        <w:rPr>
          <w:sz w:val="24"/>
        </w:rPr>
      </w:pPr>
      <w:r w:rsidRPr="00AC4F8D">
        <w:rPr>
          <w:noProof/>
          <w:sz w:val="24"/>
          <w:lang w:val="tr-TR"/>
        </w:rPr>
        <w:lastRenderedPageBreak/>
        <w:drawing>
          <wp:inline distT="0" distB="0" distL="0" distR="0" wp14:anchorId="0271046D" wp14:editId="5614EC64">
            <wp:extent cx="3657600" cy="2468880"/>
            <wp:effectExtent l="0" t="0" r="0" b="7620"/>
            <wp:docPr id="104039931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0" cy="2468880"/>
                    </a:xfrm>
                    <a:prstGeom prst="rect">
                      <a:avLst/>
                    </a:prstGeom>
                    <a:noFill/>
                    <a:ln>
                      <a:noFill/>
                    </a:ln>
                  </pic:spPr>
                </pic:pic>
              </a:graphicData>
            </a:graphic>
          </wp:inline>
        </w:drawing>
      </w:r>
    </w:p>
    <w:p w14:paraId="7DFEF608" w14:textId="12218DA6" w:rsidR="00C046BF" w:rsidRPr="00AC4F8D" w:rsidRDefault="00F6750C"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13</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SVM için karışıklık matris</w:t>
      </w:r>
    </w:p>
    <w:p w14:paraId="273E2A0C" w14:textId="2ADD7BA1" w:rsidR="00F6750C" w:rsidRPr="00AC4F8D" w:rsidRDefault="00F6750C" w:rsidP="00E732BB">
      <w:pPr>
        <w:spacing w:line="360" w:lineRule="auto"/>
        <w:jc w:val="both"/>
        <w:rPr>
          <w:rFonts w:ascii="Times New Roman" w:hAnsi="Times New Roman" w:cs="Times New Roman"/>
          <w:sz w:val="24"/>
          <w:szCs w:val="24"/>
        </w:rPr>
      </w:pPr>
      <w:r w:rsidRPr="00AC4F8D">
        <w:rPr>
          <w:rFonts w:ascii="Times New Roman" w:hAnsi="Times New Roman" w:cs="Times New Roman"/>
          <w:sz w:val="24"/>
          <w:szCs w:val="24"/>
        </w:rPr>
        <w:t xml:space="preserve">Şekil 13’de SVM için oluşturulan karışıklık matrisleri, tüm hedef değişkenlerde modelin pozitif sınıfı doğru bir şekilde tahmin edemediğini göstermektedir. </w:t>
      </w:r>
      <w:r w:rsidRPr="00AC4F8D">
        <w:rPr>
          <w:rFonts w:ascii="Times New Roman" w:hAnsi="Times New Roman" w:cs="Times New Roman"/>
          <w:b/>
          <w:bCs/>
          <w:sz w:val="24"/>
          <w:szCs w:val="24"/>
        </w:rPr>
        <w:t>Biopsy</w:t>
      </w:r>
      <w:r w:rsidRPr="00AC4F8D">
        <w:rPr>
          <w:rFonts w:ascii="Times New Roman" w:hAnsi="Times New Roman" w:cs="Times New Roman"/>
          <w:sz w:val="24"/>
          <w:szCs w:val="24"/>
        </w:rPr>
        <w:t xml:space="preserve">, </w:t>
      </w:r>
      <w:r w:rsidRPr="00AC4F8D">
        <w:rPr>
          <w:rFonts w:ascii="Times New Roman" w:hAnsi="Times New Roman" w:cs="Times New Roman"/>
          <w:b/>
          <w:bCs/>
          <w:sz w:val="24"/>
          <w:szCs w:val="24"/>
        </w:rPr>
        <w:t>Dx:Cancer</w:t>
      </w:r>
      <w:r w:rsidRPr="00AC4F8D">
        <w:rPr>
          <w:rFonts w:ascii="Times New Roman" w:hAnsi="Times New Roman" w:cs="Times New Roman"/>
          <w:sz w:val="24"/>
          <w:szCs w:val="24"/>
        </w:rPr>
        <w:t xml:space="preserve"> ve </w:t>
      </w:r>
      <w:r w:rsidRPr="00AC4F8D">
        <w:rPr>
          <w:rFonts w:ascii="Times New Roman" w:hAnsi="Times New Roman" w:cs="Times New Roman"/>
          <w:b/>
          <w:bCs/>
          <w:sz w:val="24"/>
          <w:szCs w:val="24"/>
        </w:rPr>
        <w:t>Dx:HPV</w:t>
      </w:r>
      <w:r w:rsidRPr="00AC4F8D">
        <w:rPr>
          <w:rFonts w:ascii="Times New Roman" w:hAnsi="Times New Roman" w:cs="Times New Roman"/>
          <w:sz w:val="24"/>
          <w:szCs w:val="24"/>
        </w:rPr>
        <w:t xml:space="preserve"> hedef değişkenlerinde tüm pozitif örnekler yanlış negatif olarak tahmin edilmiş, yalnızca negatif sınıf üzerinde yüksek doğruluk elde edilmiştir. Bu durum, sınıf dengesizliği ve modelin pozitif sınıfı öğrenememe problemine işaret etmektedir. </w:t>
      </w:r>
    </w:p>
    <w:p w14:paraId="7764C5AE" w14:textId="77777777" w:rsidR="00F6750C" w:rsidRPr="00AC4F8D" w:rsidRDefault="00F6750C" w:rsidP="00347E71">
      <w:pPr>
        <w:keepNext/>
        <w:spacing w:line="360" w:lineRule="auto"/>
        <w:ind w:left="708"/>
        <w:jc w:val="center"/>
        <w:rPr>
          <w:rFonts w:ascii="Times New Roman" w:hAnsi="Times New Roman" w:cs="Times New Roman"/>
          <w:sz w:val="24"/>
          <w:szCs w:val="24"/>
        </w:rPr>
      </w:pPr>
      <w:r w:rsidRPr="00AC4F8D">
        <w:rPr>
          <w:rFonts w:ascii="Times New Roman" w:hAnsi="Times New Roman" w:cs="Times New Roman"/>
          <w:noProof/>
          <w:sz w:val="24"/>
          <w:szCs w:val="24"/>
        </w:rPr>
        <w:drawing>
          <wp:inline distT="0" distB="0" distL="0" distR="0" wp14:anchorId="3B913030" wp14:editId="6AABA63A">
            <wp:extent cx="3657600" cy="2386584"/>
            <wp:effectExtent l="0" t="0" r="0" b="0"/>
            <wp:docPr id="6654412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57600" cy="2386584"/>
                    </a:xfrm>
                    <a:prstGeom prst="rect">
                      <a:avLst/>
                    </a:prstGeom>
                    <a:noFill/>
                    <a:ln>
                      <a:noFill/>
                    </a:ln>
                  </pic:spPr>
                </pic:pic>
              </a:graphicData>
            </a:graphic>
          </wp:inline>
        </w:drawing>
      </w:r>
    </w:p>
    <w:p w14:paraId="22B70DEC" w14:textId="18CB9F32" w:rsidR="00F6750C" w:rsidRPr="00AC4F8D" w:rsidRDefault="00F6750C" w:rsidP="00EB41F8">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14</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RF için karışıklık matris</w:t>
      </w:r>
    </w:p>
    <w:p w14:paraId="7DBC3A0E" w14:textId="0D50B640" w:rsidR="00F6750C" w:rsidRPr="00AC4F8D" w:rsidRDefault="00F6750C" w:rsidP="00347E71">
      <w:pPr>
        <w:spacing w:line="360" w:lineRule="auto"/>
        <w:jc w:val="both"/>
        <w:rPr>
          <w:rFonts w:ascii="Times New Roman" w:hAnsi="Times New Roman" w:cs="Times New Roman"/>
          <w:sz w:val="24"/>
          <w:szCs w:val="24"/>
        </w:rPr>
      </w:pPr>
      <w:r w:rsidRPr="00AC4F8D">
        <w:rPr>
          <w:rFonts w:ascii="Times New Roman" w:hAnsi="Times New Roman" w:cs="Times New Roman"/>
          <w:sz w:val="24"/>
          <w:szCs w:val="24"/>
        </w:rPr>
        <w:t xml:space="preserve">Şekil 14’de </w:t>
      </w:r>
      <w:r w:rsidR="003451DF">
        <w:rPr>
          <w:rFonts w:ascii="Times New Roman" w:hAnsi="Times New Roman" w:cs="Times New Roman"/>
          <w:sz w:val="24"/>
          <w:szCs w:val="24"/>
        </w:rPr>
        <w:t>RF</w:t>
      </w:r>
      <w:r w:rsidRPr="00AC4F8D">
        <w:rPr>
          <w:rFonts w:ascii="Times New Roman" w:hAnsi="Times New Roman" w:cs="Times New Roman"/>
          <w:sz w:val="24"/>
          <w:szCs w:val="24"/>
        </w:rPr>
        <w:t xml:space="preserve">, Biopsy hedef değişkeninde genel olarak iyi bir performans göstermiştir. Ancak Dx:Cancer ve Dx:HPV hedef değişkenlerinde pozitif sınıfta tahminler sınırlı kalmıştır. Bu sonuçlar, modelin pozitif sınıfı tanımada zorlandığını ve veri setindeki dengesizliğin pozitif tahmin performansını etkileyebileceğini göstermektedir. Özellikle Dx:HPV için, modelin pozitif sınıfta hiç doğru tahmin yapamaması önemli bir eksikliktir. </w:t>
      </w:r>
    </w:p>
    <w:p w14:paraId="79ADB972" w14:textId="77777777" w:rsidR="00F6750C" w:rsidRPr="00AC4F8D" w:rsidRDefault="00F6750C" w:rsidP="00347E71">
      <w:pPr>
        <w:keepNext/>
        <w:spacing w:line="360" w:lineRule="auto"/>
        <w:ind w:left="708"/>
        <w:jc w:val="center"/>
        <w:rPr>
          <w:rFonts w:ascii="Times New Roman" w:hAnsi="Times New Roman" w:cs="Times New Roman"/>
          <w:sz w:val="24"/>
          <w:szCs w:val="24"/>
        </w:rPr>
      </w:pPr>
      <w:r w:rsidRPr="00AC4F8D">
        <w:rPr>
          <w:rFonts w:ascii="Times New Roman" w:hAnsi="Times New Roman" w:cs="Times New Roman"/>
          <w:noProof/>
          <w:sz w:val="24"/>
          <w:szCs w:val="24"/>
        </w:rPr>
        <w:lastRenderedPageBreak/>
        <w:drawing>
          <wp:inline distT="0" distB="0" distL="0" distR="0" wp14:anchorId="46582714" wp14:editId="34E25A36">
            <wp:extent cx="3657600" cy="2386584"/>
            <wp:effectExtent l="0" t="0" r="0" b="0"/>
            <wp:docPr id="17984907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0" cy="2386584"/>
                    </a:xfrm>
                    <a:prstGeom prst="rect">
                      <a:avLst/>
                    </a:prstGeom>
                    <a:noFill/>
                    <a:ln>
                      <a:noFill/>
                    </a:ln>
                  </pic:spPr>
                </pic:pic>
              </a:graphicData>
            </a:graphic>
          </wp:inline>
        </w:drawing>
      </w:r>
    </w:p>
    <w:p w14:paraId="57A785A6" w14:textId="6E789447" w:rsidR="00F6750C" w:rsidRPr="00AC4F8D" w:rsidRDefault="00F6750C"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15</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ANN için karışıklık matrisi</w:t>
      </w:r>
    </w:p>
    <w:p w14:paraId="40158898" w14:textId="51B2C46C" w:rsidR="00F6750C" w:rsidRPr="00AC4F8D" w:rsidRDefault="00377CEB" w:rsidP="00347E71">
      <w:pPr>
        <w:spacing w:line="360" w:lineRule="auto"/>
        <w:jc w:val="both"/>
        <w:rPr>
          <w:rFonts w:ascii="Times New Roman" w:hAnsi="Times New Roman" w:cs="Times New Roman"/>
          <w:sz w:val="24"/>
          <w:szCs w:val="24"/>
        </w:rPr>
      </w:pPr>
      <w:r w:rsidRPr="00AC4F8D">
        <w:rPr>
          <w:rFonts w:ascii="Times New Roman" w:hAnsi="Times New Roman" w:cs="Times New Roman"/>
          <w:sz w:val="24"/>
          <w:szCs w:val="24"/>
        </w:rPr>
        <w:t xml:space="preserve">Şekil 15’de </w:t>
      </w:r>
      <w:r w:rsidR="00F6750C" w:rsidRPr="00AC4F8D">
        <w:rPr>
          <w:rFonts w:ascii="Times New Roman" w:hAnsi="Times New Roman" w:cs="Times New Roman"/>
          <w:sz w:val="24"/>
          <w:szCs w:val="24"/>
        </w:rPr>
        <w:t>ANN, Biopsy hedef değişkeninde pozitif ve negatif sınıflar arasında kısmen dengeli bir performans göstermiştir, ancak Dx:Cancer ve Dx:HPV hedef değişkenlerinde pozitif sınıfta tamamen başarısız olmuştur. Bu durum, ANN’in dengesiz veri setinde pozitif sınıfı öğrenme zorluğu yaşadığını göstermektedir.</w:t>
      </w:r>
    </w:p>
    <w:p w14:paraId="604FDC4B" w14:textId="7CE50235" w:rsidR="004D3986" w:rsidRPr="00EB41F8" w:rsidRDefault="00F6750C" w:rsidP="00EB41F8">
      <w:pPr>
        <w:spacing w:line="360" w:lineRule="auto"/>
        <w:jc w:val="both"/>
        <w:rPr>
          <w:rFonts w:ascii="Times New Roman" w:hAnsi="Times New Roman" w:cs="Times New Roman"/>
          <w:sz w:val="24"/>
          <w:szCs w:val="24"/>
        </w:rPr>
      </w:pPr>
      <w:r w:rsidRPr="00AC4F8D">
        <w:rPr>
          <w:rFonts w:ascii="Times New Roman" w:hAnsi="Times New Roman" w:cs="Times New Roman"/>
          <w:sz w:val="24"/>
          <w:szCs w:val="24"/>
        </w:rPr>
        <w:t>Bu sonuçlar, sınıf dengesizliği gibi problemler karşısında RF’in daha dayanıklı olduğunu ve rahim ağzı kanseri teşhisinde en uygun model olarak tercih edilmesi gerektiğini göstermektedir.</w:t>
      </w:r>
    </w:p>
    <w:p w14:paraId="544CAEF2" w14:textId="57C4F508" w:rsidR="0022078B" w:rsidRPr="00AC4F8D" w:rsidRDefault="00EB41F8" w:rsidP="00EB41F8">
      <w:pPr>
        <w:pStyle w:val="IEEEParagraph"/>
        <w:spacing w:line="360" w:lineRule="auto"/>
        <w:ind w:firstLine="0"/>
        <w:rPr>
          <w:b/>
          <w:bCs/>
          <w:sz w:val="24"/>
          <w:lang w:val="tr-TR"/>
        </w:rPr>
      </w:pPr>
      <w:r>
        <w:rPr>
          <w:b/>
          <w:bCs/>
          <w:sz w:val="24"/>
          <w:lang w:val="tr-TR"/>
        </w:rPr>
        <w:t xml:space="preserve">4.3 </w:t>
      </w:r>
      <w:r w:rsidR="004D3986" w:rsidRPr="00AC4F8D">
        <w:rPr>
          <w:b/>
          <w:bCs/>
          <w:sz w:val="24"/>
          <w:lang w:val="tr-TR"/>
        </w:rPr>
        <w:t>Precision-Recall Eğrileri</w:t>
      </w:r>
    </w:p>
    <w:p w14:paraId="1B0126C6" w14:textId="77777777" w:rsidR="004D3986" w:rsidRPr="00AC4F8D" w:rsidRDefault="004D3986" w:rsidP="00347E71">
      <w:pPr>
        <w:pStyle w:val="IEEEParagraph"/>
        <w:spacing w:line="360" w:lineRule="auto"/>
        <w:ind w:firstLine="0"/>
        <w:rPr>
          <w:sz w:val="24"/>
          <w:lang w:val="tr-TR"/>
        </w:rPr>
      </w:pPr>
      <w:r w:rsidRPr="00AC4F8D">
        <w:rPr>
          <w:sz w:val="24"/>
          <w:lang w:val="tr-TR"/>
        </w:rPr>
        <w:t>Modellerin</w:t>
      </w:r>
      <w:r w:rsidRPr="00AC4F8D">
        <w:rPr>
          <w:b/>
          <w:bCs/>
          <w:sz w:val="24"/>
          <w:lang w:val="tr-TR"/>
        </w:rPr>
        <w:t xml:space="preserve">, </w:t>
      </w:r>
      <w:r w:rsidRPr="00AC4F8D">
        <w:rPr>
          <w:sz w:val="24"/>
          <w:lang w:val="tr-TR"/>
        </w:rPr>
        <w:t>hassasiyet (Precision) ve duyarlılık (Recall) arasındaki ilişkiler Şekil 16,17 ve 18’de gösterilmiştir. Tablo 2.’de sunulan F1 Skoru hassasiyet ve recall’un dengeli bir ölçütüdür. Hassasiyet, duyarlılık ve F1 skor metriklerinin formülleri aşağıdaki gibi hesaplanmaktadır:</w:t>
      </w:r>
    </w:p>
    <w:p w14:paraId="197F9B50" w14:textId="77777777" w:rsidR="0022078B" w:rsidRPr="00EB41F8" w:rsidRDefault="0022078B" w:rsidP="00347E71">
      <w:pPr>
        <w:pStyle w:val="IEEEParagraph"/>
        <w:spacing w:line="360" w:lineRule="auto"/>
        <w:ind w:left="792" w:firstLine="0"/>
        <w:rPr>
          <w:sz w:val="24"/>
          <w:lang w:val="tr-TR"/>
        </w:rPr>
      </w:pPr>
    </w:p>
    <w:p w14:paraId="285321D6" w14:textId="3D4CCFDE" w:rsidR="0022078B" w:rsidRPr="00EB41F8" w:rsidRDefault="0022078B" w:rsidP="00347E71">
      <w:pPr>
        <w:pStyle w:val="IEEEParagraph"/>
        <w:spacing w:line="360" w:lineRule="auto"/>
        <w:ind w:left="792" w:firstLine="0"/>
        <w:jc w:val="center"/>
        <w:rPr>
          <w:sz w:val="24"/>
          <w:lang w:val="tr-TR"/>
        </w:rPr>
      </w:pPr>
      <m:oMathPara>
        <m:oMath>
          <m:r>
            <m:rPr>
              <m:nor/>
            </m:rPr>
            <w:rPr>
              <w:sz w:val="24"/>
              <w:lang w:val="tr-TR"/>
            </w:rPr>
            <m:t>Precision</m:t>
          </m:r>
          <m:r>
            <w:rPr>
              <w:rFonts w:ascii="Cambria Math" w:hAnsi="Cambria Math"/>
              <w:sz w:val="24"/>
              <w:lang w:val="tr-TR"/>
            </w:rPr>
            <m:t>=</m:t>
          </m:r>
          <m:f>
            <m:fPr>
              <m:ctrlPr>
                <w:rPr>
                  <w:rFonts w:ascii="Cambria Math" w:hAnsi="Cambria Math"/>
                  <w:sz w:val="24"/>
                  <w:lang w:val="tr-TR"/>
                </w:rPr>
              </m:ctrlPr>
            </m:fPr>
            <m:num>
              <m:r>
                <m:rPr>
                  <m:nor/>
                </m:rPr>
                <w:rPr>
                  <w:sz w:val="24"/>
                  <w:lang w:val="tr-TR"/>
                </w:rPr>
                <m:t>True Positives (TP)</m:t>
              </m:r>
              <m:ctrlPr>
                <w:rPr>
                  <w:rFonts w:ascii="Cambria Math" w:hAnsi="Cambria Math"/>
                  <w:i/>
                  <w:sz w:val="24"/>
                  <w:lang w:val="tr-TR"/>
                </w:rPr>
              </m:ctrlPr>
            </m:num>
            <m:den>
              <m:r>
                <m:rPr>
                  <m:nor/>
                </m:rPr>
                <w:rPr>
                  <w:sz w:val="24"/>
                  <w:lang w:val="tr-TR"/>
                </w:rPr>
                <m:t>True Positives (TP)</m:t>
              </m:r>
              <m:r>
                <w:rPr>
                  <w:rFonts w:ascii="Cambria Math" w:hAnsi="Cambria Math"/>
                  <w:sz w:val="24"/>
                  <w:lang w:val="tr-TR"/>
                </w:rPr>
                <m:t>+</m:t>
              </m:r>
              <m:r>
                <m:rPr>
                  <m:nor/>
                </m:rPr>
                <w:rPr>
                  <w:sz w:val="24"/>
                  <w:lang w:val="tr-TR"/>
                </w:rPr>
                <m:t>False Positives (FP)</m:t>
              </m:r>
              <m:ctrlPr>
                <w:rPr>
                  <w:rFonts w:ascii="Cambria Math" w:hAnsi="Cambria Math"/>
                  <w:i/>
                  <w:sz w:val="24"/>
                  <w:lang w:val="tr-TR"/>
                </w:rPr>
              </m:ctrlPr>
            </m:den>
          </m:f>
        </m:oMath>
      </m:oMathPara>
    </w:p>
    <w:p w14:paraId="1A9B4A4C" w14:textId="77777777" w:rsidR="0022078B" w:rsidRPr="00EB41F8" w:rsidRDefault="0022078B" w:rsidP="00347E71">
      <w:pPr>
        <w:pStyle w:val="IEEEParagraph"/>
        <w:spacing w:line="360" w:lineRule="auto"/>
        <w:ind w:left="792" w:firstLine="0"/>
        <w:jc w:val="center"/>
        <w:rPr>
          <w:sz w:val="24"/>
          <w:lang w:val="tr-TR"/>
        </w:rPr>
      </w:pPr>
    </w:p>
    <w:p w14:paraId="279946C4" w14:textId="77777777" w:rsidR="0022078B" w:rsidRPr="00EB41F8" w:rsidRDefault="0022078B" w:rsidP="00347E71">
      <w:pPr>
        <w:pStyle w:val="IEEEParagraph"/>
        <w:spacing w:line="360" w:lineRule="auto"/>
        <w:ind w:left="792" w:firstLine="0"/>
        <w:jc w:val="center"/>
        <w:rPr>
          <w:sz w:val="24"/>
          <w:lang w:val="tr-TR"/>
        </w:rPr>
      </w:pPr>
    </w:p>
    <w:p w14:paraId="565EC8B2" w14:textId="17C6A9FA" w:rsidR="0022078B" w:rsidRPr="00EB41F8" w:rsidRDefault="0022078B" w:rsidP="00347E71">
      <w:pPr>
        <w:pStyle w:val="IEEEParagraph"/>
        <w:spacing w:line="360" w:lineRule="auto"/>
        <w:ind w:left="792" w:firstLine="0"/>
        <w:jc w:val="center"/>
        <w:rPr>
          <w:sz w:val="24"/>
          <w:lang w:val="tr-TR"/>
        </w:rPr>
      </w:pPr>
      <m:oMathPara>
        <m:oMath>
          <m:r>
            <m:rPr>
              <m:nor/>
            </m:rPr>
            <w:rPr>
              <w:sz w:val="24"/>
              <w:lang w:val="tr-TR"/>
            </w:rPr>
            <m:t>Recall</m:t>
          </m:r>
          <m:r>
            <w:rPr>
              <w:rFonts w:ascii="Cambria Math" w:hAnsi="Cambria Math"/>
              <w:sz w:val="24"/>
              <w:lang w:val="tr-TR"/>
            </w:rPr>
            <m:t>=</m:t>
          </m:r>
          <m:f>
            <m:fPr>
              <m:ctrlPr>
                <w:rPr>
                  <w:rFonts w:ascii="Cambria Math" w:hAnsi="Cambria Math"/>
                  <w:sz w:val="24"/>
                  <w:lang w:val="tr-TR"/>
                </w:rPr>
              </m:ctrlPr>
            </m:fPr>
            <m:num>
              <m:r>
                <m:rPr>
                  <m:nor/>
                </m:rPr>
                <w:rPr>
                  <w:sz w:val="24"/>
                  <w:lang w:val="tr-TR"/>
                </w:rPr>
                <m:t>True Positives (TP)</m:t>
              </m:r>
              <m:ctrlPr>
                <w:rPr>
                  <w:rFonts w:ascii="Cambria Math" w:hAnsi="Cambria Math"/>
                  <w:i/>
                  <w:sz w:val="24"/>
                  <w:lang w:val="tr-TR"/>
                </w:rPr>
              </m:ctrlPr>
            </m:num>
            <m:den>
              <m:r>
                <m:rPr>
                  <m:nor/>
                </m:rPr>
                <w:rPr>
                  <w:sz w:val="24"/>
                  <w:lang w:val="tr-TR"/>
                </w:rPr>
                <m:t>True Positives (TP)</m:t>
              </m:r>
              <m:r>
                <w:rPr>
                  <w:rFonts w:ascii="Cambria Math" w:hAnsi="Cambria Math"/>
                  <w:sz w:val="24"/>
                  <w:lang w:val="tr-TR"/>
                </w:rPr>
                <m:t>+</m:t>
              </m:r>
              <m:r>
                <m:rPr>
                  <m:nor/>
                </m:rPr>
                <w:rPr>
                  <w:sz w:val="24"/>
                  <w:lang w:val="tr-TR"/>
                </w:rPr>
                <m:t>False Negatives (FN)</m:t>
              </m:r>
              <m:ctrlPr>
                <w:rPr>
                  <w:rFonts w:ascii="Cambria Math" w:hAnsi="Cambria Math"/>
                  <w:i/>
                  <w:sz w:val="24"/>
                  <w:lang w:val="tr-TR"/>
                </w:rPr>
              </m:ctrlPr>
            </m:den>
          </m:f>
        </m:oMath>
      </m:oMathPara>
    </w:p>
    <w:p w14:paraId="0BDDAE00" w14:textId="77777777" w:rsidR="0022078B" w:rsidRPr="00EB41F8" w:rsidRDefault="0022078B" w:rsidP="00347E71">
      <w:pPr>
        <w:pStyle w:val="IEEEParagraph"/>
        <w:spacing w:line="360" w:lineRule="auto"/>
        <w:ind w:left="792" w:firstLine="0"/>
        <w:jc w:val="center"/>
        <w:rPr>
          <w:sz w:val="24"/>
          <w:lang w:val="tr-TR"/>
        </w:rPr>
      </w:pPr>
    </w:p>
    <w:p w14:paraId="12CF93C1" w14:textId="40640098" w:rsidR="00EB4B07" w:rsidRPr="00FD6E3C" w:rsidRDefault="00EB41F8" w:rsidP="00EB4B07">
      <w:pPr>
        <w:pStyle w:val="IEEEParagraph"/>
        <w:spacing w:line="360" w:lineRule="auto"/>
        <w:ind w:left="792" w:firstLine="0"/>
        <w:jc w:val="center"/>
        <w:rPr>
          <w:sz w:val="24"/>
          <w:lang w:val="tr-TR"/>
        </w:rPr>
      </w:pPr>
      <m:oMathPara>
        <m:oMath>
          <m:r>
            <w:rPr>
              <w:rFonts w:ascii="Cambria Math" w:hAnsi="Cambria Math"/>
              <w:sz w:val="24"/>
              <w:lang w:val="tr-TR"/>
            </w:rPr>
            <m:t>F1 </m:t>
          </m:r>
          <m:r>
            <m:rPr>
              <m:nor/>
            </m:rPr>
            <w:rPr>
              <w:sz w:val="24"/>
              <w:lang w:val="tr-TR"/>
            </w:rPr>
            <m:t>Skoru</m:t>
          </m:r>
          <m:r>
            <w:rPr>
              <w:rFonts w:ascii="Cambria Math" w:hAnsi="Cambria Math"/>
              <w:sz w:val="24"/>
              <w:lang w:val="tr-TR"/>
            </w:rPr>
            <m:t>=2</m:t>
          </m:r>
          <m:r>
            <m:rPr>
              <m:sty m:val="p"/>
            </m:rPr>
            <w:rPr>
              <w:rFonts w:ascii="Cambria Math" w:hAnsi="Cambria Math"/>
              <w:sz w:val="24"/>
              <w:lang w:val="tr-TR"/>
            </w:rPr>
            <m:t>⋅</m:t>
          </m:r>
          <m:f>
            <m:fPr>
              <m:ctrlPr>
                <w:rPr>
                  <w:rFonts w:ascii="Cambria Math" w:hAnsi="Cambria Math"/>
                  <w:sz w:val="24"/>
                  <w:lang w:val="tr-TR"/>
                </w:rPr>
              </m:ctrlPr>
            </m:fPr>
            <m:num>
              <m:r>
                <m:rPr>
                  <m:nor/>
                </m:rPr>
                <w:rPr>
                  <w:sz w:val="24"/>
                  <w:lang w:val="tr-TR"/>
                </w:rPr>
                <m:t>Precision</m:t>
              </m:r>
              <m:r>
                <m:rPr>
                  <m:sty m:val="p"/>
                </m:rPr>
                <w:rPr>
                  <w:rFonts w:ascii="Cambria Math" w:hAnsi="Cambria Math"/>
                  <w:sz w:val="24"/>
                  <w:lang w:val="tr-TR"/>
                </w:rPr>
                <m:t>⋅</m:t>
              </m:r>
              <m:r>
                <m:rPr>
                  <m:nor/>
                </m:rPr>
                <w:rPr>
                  <w:sz w:val="24"/>
                  <w:lang w:val="tr-TR"/>
                </w:rPr>
                <m:t>Recall</m:t>
              </m:r>
              <m:ctrlPr>
                <w:rPr>
                  <w:rFonts w:ascii="Cambria Math" w:hAnsi="Cambria Math"/>
                  <w:i/>
                  <w:sz w:val="24"/>
                  <w:lang w:val="tr-TR"/>
                </w:rPr>
              </m:ctrlPr>
            </m:num>
            <m:den>
              <m:r>
                <m:rPr>
                  <m:nor/>
                </m:rPr>
                <w:rPr>
                  <w:sz w:val="24"/>
                  <w:lang w:val="tr-TR"/>
                </w:rPr>
                <m:t>Precision</m:t>
              </m:r>
              <m:r>
                <w:rPr>
                  <w:rFonts w:ascii="Cambria Math" w:hAnsi="Cambria Math"/>
                  <w:sz w:val="24"/>
                  <w:lang w:val="tr-TR"/>
                </w:rPr>
                <m:t>+</m:t>
              </m:r>
              <m:r>
                <m:rPr>
                  <m:nor/>
                </m:rPr>
                <w:rPr>
                  <w:sz w:val="24"/>
                  <w:lang w:val="tr-TR"/>
                </w:rPr>
                <m:t>Recall</m:t>
              </m:r>
              <m:ctrlPr>
                <w:rPr>
                  <w:rFonts w:ascii="Cambria Math" w:hAnsi="Cambria Math"/>
                  <w:i/>
                  <w:sz w:val="24"/>
                  <w:lang w:val="tr-TR"/>
                </w:rPr>
              </m:ctrlPr>
            </m:den>
          </m:f>
        </m:oMath>
      </m:oMathPara>
    </w:p>
    <w:p w14:paraId="18DE0DAD" w14:textId="77777777" w:rsidR="00FD6E3C" w:rsidRPr="00EB41F8" w:rsidRDefault="00FD6E3C" w:rsidP="00EB4B07">
      <w:pPr>
        <w:pStyle w:val="IEEEParagraph"/>
        <w:spacing w:line="360" w:lineRule="auto"/>
        <w:ind w:left="792" w:firstLine="0"/>
        <w:jc w:val="center"/>
        <w:rPr>
          <w:sz w:val="24"/>
          <w:lang w:val="tr-TR"/>
        </w:rPr>
      </w:pPr>
    </w:p>
    <w:p w14:paraId="316C8B37" w14:textId="77777777" w:rsidR="0022078B" w:rsidRPr="00AC4F8D" w:rsidRDefault="0022078B" w:rsidP="00347E71">
      <w:pPr>
        <w:pStyle w:val="IEEEParagraph"/>
        <w:keepNext/>
        <w:spacing w:line="360" w:lineRule="auto"/>
        <w:ind w:left="792" w:firstLine="0"/>
        <w:jc w:val="center"/>
        <w:rPr>
          <w:sz w:val="24"/>
        </w:rPr>
      </w:pPr>
      <w:r w:rsidRPr="00AC4F8D">
        <w:rPr>
          <w:noProof/>
          <w:sz w:val="24"/>
          <w:lang w:val="tr-TR"/>
        </w:rPr>
        <w:lastRenderedPageBreak/>
        <w:drawing>
          <wp:inline distT="0" distB="0" distL="0" distR="0" wp14:anchorId="23F989CB" wp14:editId="5777AADF">
            <wp:extent cx="2743200" cy="2807208"/>
            <wp:effectExtent l="0" t="0" r="0" b="0"/>
            <wp:docPr id="2110246194" name="Resim 1" descr="metin, diyagram, çizgi, plan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6194" name="Resim 1" descr="metin, diyagram, çizgi, plan içeren bir resim&#10;&#10;AI-generated content may be incorrect."/>
                    <pic:cNvPicPr/>
                  </pic:nvPicPr>
                  <pic:blipFill>
                    <a:blip r:embed="rId26"/>
                    <a:stretch>
                      <a:fillRect/>
                    </a:stretch>
                  </pic:blipFill>
                  <pic:spPr>
                    <a:xfrm>
                      <a:off x="0" y="0"/>
                      <a:ext cx="2743200" cy="2807208"/>
                    </a:xfrm>
                    <a:prstGeom prst="rect">
                      <a:avLst/>
                    </a:prstGeom>
                  </pic:spPr>
                </pic:pic>
              </a:graphicData>
            </a:graphic>
          </wp:inline>
        </w:drawing>
      </w:r>
    </w:p>
    <w:p w14:paraId="385038B2" w14:textId="0A5815FE" w:rsidR="0022078B" w:rsidRPr="00AC4F8D" w:rsidRDefault="0022078B" w:rsidP="00FD6E3C">
      <w:pPr>
        <w:pStyle w:val="ResimYazs"/>
        <w:spacing w:line="360" w:lineRule="auto"/>
        <w:ind w:firstLine="708"/>
        <w:rPr>
          <w:rFonts w:ascii="Times New Roman" w:eastAsia="SimSun" w:hAnsi="Times New Roman" w:cs="Times New Roman"/>
          <w:i/>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16</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SVM için Precision-Recall Eğrisi</w:t>
      </w:r>
    </w:p>
    <w:p w14:paraId="687EEFE7" w14:textId="0DDCA283" w:rsidR="00377CEB" w:rsidRDefault="0022078B" w:rsidP="00347E71">
      <w:pPr>
        <w:pStyle w:val="IEEEParagraph"/>
        <w:spacing w:line="360" w:lineRule="auto"/>
        <w:ind w:firstLine="0"/>
        <w:rPr>
          <w:sz w:val="24"/>
          <w:lang w:val="tr-TR"/>
        </w:rPr>
      </w:pPr>
      <w:r w:rsidRPr="00AC4F8D">
        <w:rPr>
          <w:sz w:val="24"/>
          <w:lang w:val="tr-TR"/>
        </w:rPr>
        <w:t>Şekil 1</w:t>
      </w:r>
      <w:r w:rsidR="00377CEB" w:rsidRPr="00AC4F8D">
        <w:rPr>
          <w:sz w:val="24"/>
          <w:lang w:val="tr-TR"/>
        </w:rPr>
        <w:t>6</w:t>
      </w:r>
      <w:r w:rsidRPr="00AC4F8D">
        <w:rPr>
          <w:sz w:val="24"/>
          <w:lang w:val="tr-TR"/>
        </w:rPr>
        <w:t xml:space="preserve">’de sunulan </w:t>
      </w:r>
      <w:r w:rsidRPr="00AC4F8D">
        <w:rPr>
          <w:b/>
          <w:bCs/>
          <w:sz w:val="24"/>
          <w:lang w:val="tr-TR"/>
        </w:rPr>
        <w:t>SVM için Precision-Recall eğrisi</w:t>
      </w:r>
      <w:r w:rsidRPr="00AC4F8D">
        <w:rPr>
          <w:sz w:val="24"/>
          <w:lang w:val="tr-TR"/>
        </w:rPr>
        <w:t xml:space="preserve">, </w:t>
      </w:r>
      <w:r w:rsidRPr="00AC4F8D">
        <w:rPr>
          <w:b/>
          <w:bCs/>
          <w:sz w:val="24"/>
          <w:lang w:val="tr-TR"/>
        </w:rPr>
        <w:t>Biopsy</w:t>
      </w:r>
      <w:r w:rsidRPr="00AC4F8D">
        <w:rPr>
          <w:sz w:val="24"/>
          <w:lang w:val="tr-TR"/>
        </w:rPr>
        <w:t xml:space="preserve"> hedef değişkeninde Precision ve Recall arasında orta seviyede bir ilişki sergilemiştir. Eğri, belirli noktalarda Precision’ın düştüğünü göstermesine rağmen genel olarak dengeli bir performans sunmaktadır. </w:t>
      </w:r>
      <w:r w:rsidRPr="00AC4F8D">
        <w:rPr>
          <w:b/>
          <w:bCs/>
          <w:sz w:val="24"/>
          <w:lang w:val="tr-TR"/>
        </w:rPr>
        <w:t>Dx:Cancer</w:t>
      </w:r>
      <w:r w:rsidRPr="00AC4F8D">
        <w:rPr>
          <w:sz w:val="24"/>
          <w:lang w:val="tr-TR"/>
        </w:rPr>
        <w:t xml:space="preserve"> hedef değişkeninde ise Precision ve Recall değerleri oldukça düşük seviyelerde kalmış, modelin bu değişken için sınırlı bir ayrıştırma yeteneğine sahip olduğunu göstermiştir. </w:t>
      </w:r>
      <w:r w:rsidRPr="00AC4F8D">
        <w:rPr>
          <w:b/>
          <w:bCs/>
          <w:sz w:val="24"/>
          <w:lang w:val="tr-TR"/>
        </w:rPr>
        <w:t>Dx:HPV</w:t>
      </w:r>
      <w:r w:rsidRPr="00AC4F8D">
        <w:rPr>
          <w:sz w:val="24"/>
          <w:lang w:val="tr-TR"/>
        </w:rPr>
        <w:t xml:space="preserve"> hedef değişkeninde ise Precision ve Recall değerleri neredeyse sıfır seviyesindedir. Bu durum, SVM’in HPV teşhisinde başarısız olduğunu ve tahminlerinin rastgele olduğunu ortaya koymaktadır. Genel olarak, SVM, </w:t>
      </w:r>
      <w:r w:rsidRPr="00AC4F8D">
        <w:rPr>
          <w:b/>
          <w:bCs/>
          <w:sz w:val="24"/>
          <w:lang w:val="tr-TR"/>
        </w:rPr>
        <w:t>Biopsy</w:t>
      </w:r>
      <w:r w:rsidRPr="00AC4F8D">
        <w:rPr>
          <w:sz w:val="24"/>
          <w:lang w:val="tr-TR"/>
        </w:rPr>
        <w:t xml:space="preserve"> ve </w:t>
      </w:r>
      <w:r w:rsidRPr="00AC4F8D">
        <w:rPr>
          <w:b/>
          <w:bCs/>
          <w:sz w:val="24"/>
          <w:lang w:val="tr-TR"/>
        </w:rPr>
        <w:t>Dx:Cancer</w:t>
      </w:r>
      <w:r w:rsidRPr="00AC4F8D">
        <w:rPr>
          <w:sz w:val="24"/>
          <w:lang w:val="tr-TR"/>
        </w:rPr>
        <w:t xml:space="preserve"> değişkenlerinde kısmen etkili bir performans sergilerken, </w:t>
      </w:r>
      <w:r w:rsidRPr="00AC4F8D">
        <w:rPr>
          <w:b/>
          <w:bCs/>
          <w:sz w:val="24"/>
          <w:lang w:val="tr-TR"/>
        </w:rPr>
        <w:t>Dx:HPV</w:t>
      </w:r>
      <w:r w:rsidRPr="00AC4F8D">
        <w:rPr>
          <w:sz w:val="24"/>
          <w:lang w:val="tr-TR"/>
        </w:rPr>
        <w:t xml:space="preserve"> için tatmin edici bir sonuç üretememiştir.</w:t>
      </w:r>
    </w:p>
    <w:p w14:paraId="67BCDFC6" w14:textId="77777777" w:rsidR="00E732BB" w:rsidRPr="00AC4F8D" w:rsidRDefault="00E732BB" w:rsidP="00347E71">
      <w:pPr>
        <w:pStyle w:val="IEEEParagraph"/>
        <w:spacing w:line="360" w:lineRule="auto"/>
        <w:ind w:firstLine="0"/>
        <w:rPr>
          <w:sz w:val="24"/>
          <w:lang w:val="tr-TR"/>
        </w:rPr>
      </w:pPr>
    </w:p>
    <w:p w14:paraId="07E2B6F7" w14:textId="77777777" w:rsidR="0022078B" w:rsidRPr="00AC4F8D" w:rsidRDefault="0022078B" w:rsidP="00347E71">
      <w:pPr>
        <w:pStyle w:val="IEEEParagraph"/>
        <w:keepNext/>
        <w:spacing w:line="360" w:lineRule="auto"/>
        <w:ind w:left="792" w:firstLine="0"/>
        <w:jc w:val="center"/>
        <w:rPr>
          <w:sz w:val="24"/>
        </w:rPr>
      </w:pPr>
      <w:r w:rsidRPr="00AC4F8D">
        <w:rPr>
          <w:noProof/>
          <w:sz w:val="24"/>
          <w:lang w:val="tr-TR"/>
        </w:rPr>
        <w:lastRenderedPageBreak/>
        <w:drawing>
          <wp:inline distT="0" distB="0" distL="0" distR="0" wp14:anchorId="0FEB885E" wp14:editId="24E31D2E">
            <wp:extent cx="2743200" cy="2788920"/>
            <wp:effectExtent l="0" t="0" r="0" b="0"/>
            <wp:docPr id="1038265456" name="Resim 1" descr="metin, diyagram, çizgi,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65456" name="Resim 1" descr="metin, diyagram, çizgi, öykü gelişim çizgisi; kumpas; grafiğini çıkarma içeren bir resim&#10;&#10;AI-generated content may be incorrect."/>
                    <pic:cNvPicPr/>
                  </pic:nvPicPr>
                  <pic:blipFill>
                    <a:blip r:embed="rId27"/>
                    <a:stretch>
                      <a:fillRect/>
                    </a:stretch>
                  </pic:blipFill>
                  <pic:spPr>
                    <a:xfrm>
                      <a:off x="0" y="0"/>
                      <a:ext cx="2743200" cy="2788920"/>
                    </a:xfrm>
                    <a:prstGeom prst="rect">
                      <a:avLst/>
                    </a:prstGeom>
                  </pic:spPr>
                </pic:pic>
              </a:graphicData>
            </a:graphic>
          </wp:inline>
        </w:drawing>
      </w:r>
    </w:p>
    <w:p w14:paraId="4E70EA26" w14:textId="6AC83C7D" w:rsidR="0022078B" w:rsidRPr="00AC4F8D" w:rsidRDefault="0022078B"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17</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RF için Precision-Recall Eğrisi</w:t>
      </w:r>
    </w:p>
    <w:p w14:paraId="4058999D" w14:textId="53E1A7CA" w:rsidR="0022078B" w:rsidRPr="00AC4F8D" w:rsidRDefault="0022078B" w:rsidP="00347E71">
      <w:pPr>
        <w:spacing w:line="360" w:lineRule="auto"/>
        <w:jc w:val="both"/>
        <w:rPr>
          <w:rFonts w:ascii="Times New Roman" w:hAnsi="Times New Roman" w:cs="Times New Roman"/>
          <w:sz w:val="24"/>
          <w:szCs w:val="24"/>
        </w:rPr>
      </w:pPr>
      <w:r w:rsidRPr="003451DF">
        <w:rPr>
          <w:rFonts w:ascii="Times New Roman" w:hAnsi="Times New Roman" w:cs="Times New Roman"/>
          <w:sz w:val="24"/>
          <w:szCs w:val="24"/>
        </w:rPr>
        <w:t>Şekil 1</w:t>
      </w:r>
      <w:r w:rsidR="00377CEB" w:rsidRPr="003451DF">
        <w:rPr>
          <w:rFonts w:ascii="Times New Roman" w:hAnsi="Times New Roman" w:cs="Times New Roman"/>
          <w:sz w:val="24"/>
          <w:szCs w:val="24"/>
        </w:rPr>
        <w:t>7</w:t>
      </w:r>
      <w:r w:rsidRPr="003451DF">
        <w:rPr>
          <w:rFonts w:ascii="Times New Roman" w:hAnsi="Times New Roman" w:cs="Times New Roman"/>
          <w:sz w:val="24"/>
          <w:szCs w:val="24"/>
        </w:rPr>
        <w:t xml:space="preserve">’de sunulan </w:t>
      </w:r>
      <w:r w:rsidR="003451DF" w:rsidRPr="003451DF">
        <w:rPr>
          <w:rFonts w:ascii="Times New Roman" w:hAnsi="Times New Roman" w:cs="Times New Roman"/>
          <w:sz w:val="24"/>
          <w:szCs w:val="24"/>
        </w:rPr>
        <w:t>RF</w:t>
      </w:r>
      <w:r w:rsidRPr="003451DF">
        <w:rPr>
          <w:rFonts w:ascii="Times New Roman" w:hAnsi="Times New Roman" w:cs="Times New Roman"/>
          <w:sz w:val="24"/>
          <w:szCs w:val="24"/>
        </w:rPr>
        <w:t xml:space="preserve"> için Precision-Recall eğrisi</w:t>
      </w:r>
      <w:r w:rsidRPr="00AC4F8D">
        <w:rPr>
          <w:rFonts w:ascii="Times New Roman" w:hAnsi="Times New Roman" w:cs="Times New Roman"/>
          <w:sz w:val="24"/>
          <w:szCs w:val="24"/>
        </w:rPr>
        <w:t xml:space="preserve">, tüm hedef değişkenlerde güçlü bir ilişki göstermiştir. </w:t>
      </w:r>
      <w:r w:rsidRPr="00AC4F8D">
        <w:rPr>
          <w:rFonts w:ascii="Times New Roman" w:hAnsi="Times New Roman" w:cs="Times New Roman"/>
          <w:b/>
          <w:bCs/>
          <w:sz w:val="24"/>
          <w:szCs w:val="24"/>
        </w:rPr>
        <w:t>Biopsy</w:t>
      </w:r>
      <w:r w:rsidRPr="00AC4F8D">
        <w:rPr>
          <w:rFonts w:ascii="Times New Roman" w:hAnsi="Times New Roman" w:cs="Times New Roman"/>
          <w:sz w:val="24"/>
          <w:szCs w:val="24"/>
        </w:rPr>
        <w:t xml:space="preserve"> hedef değişkeninde Precision ve Recall yüksek seviyelerde dengeli bir şekilde ilerlemiş, modelin güçlü bir sınıflandırma performansı sunduğunu göstermiştir. </w:t>
      </w:r>
      <w:r w:rsidRPr="00AC4F8D">
        <w:rPr>
          <w:rFonts w:ascii="Times New Roman" w:hAnsi="Times New Roman" w:cs="Times New Roman"/>
          <w:b/>
          <w:bCs/>
          <w:sz w:val="24"/>
          <w:szCs w:val="24"/>
        </w:rPr>
        <w:t>Dx:Cancer</w:t>
      </w:r>
      <w:r w:rsidRPr="00AC4F8D">
        <w:rPr>
          <w:rFonts w:ascii="Times New Roman" w:hAnsi="Times New Roman" w:cs="Times New Roman"/>
          <w:sz w:val="24"/>
          <w:szCs w:val="24"/>
        </w:rPr>
        <w:t xml:space="preserve"> hedef değişkeninde de benzer bir başarı gözlemlenmiştir. </w:t>
      </w:r>
      <w:r w:rsidRPr="00AC4F8D">
        <w:rPr>
          <w:rFonts w:ascii="Times New Roman" w:hAnsi="Times New Roman" w:cs="Times New Roman"/>
          <w:b/>
          <w:bCs/>
          <w:sz w:val="24"/>
          <w:szCs w:val="24"/>
        </w:rPr>
        <w:t>Dx:HPV</w:t>
      </w:r>
      <w:r w:rsidRPr="00AC4F8D">
        <w:rPr>
          <w:rFonts w:ascii="Times New Roman" w:hAnsi="Times New Roman" w:cs="Times New Roman"/>
          <w:sz w:val="24"/>
          <w:szCs w:val="24"/>
        </w:rPr>
        <w:t xml:space="preserve"> hedef değişkeni için eğri, modelin bu hedefte de oldukça yüksek bir performansa sahip olduğunu ortaya koymuştur. </w:t>
      </w:r>
    </w:p>
    <w:p w14:paraId="5020D7AA" w14:textId="77777777" w:rsidR="0022078B" w:rsidRPr="00AC4F8D" w:rsidRDefault="0022078B"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rPr>
        <w:drawing>
          <wp:inline distT="0" distB="0" distL="0" distR="0" wp14:anchorId="35AE8FCF" wp14:editId="207A0A49">
            <wp:extent cx="2743200" cy="2770632"/>
            <wp:effectExtent l="0" t="0" r="0" b="0"/>
            <wp:docPr id="1216488740" name="Resim 1" descr="metin, diyagram, çizgi,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88740" name="Resim 1" descr="metin, diyagram, çizgi, öykü gelişim çizgisi; kumpas; grafiğini çıkarma içeren bir resim&#10;&#10;AI-generated content may be incorrect."/>
                    <pic:cNvPicPr/>
                  </pic:nvPicPr>
                  <pic:blipFill>
                    <a:blip r:embed="rId28"/>
                    <a:stretch>
                      <a:fillRect/>
                    </a:stretch>
                  </pic:blipFill>
                  <pic:spPr>
                    <a:xfrm>
                      <a:off x="0" y="0"/>
                      <a:ext cx="2743200" cy="2770632"/>
                    </a:xfrm>
                    <a:prstGeom prst="rect">
                      <a:avLst/>
                    </a:prstGeom>
                  </pic:spPr>
                </pic:pic>
              </a:graphicData>
            </a:graphic>
          </wp:inline>
        </w:drawing>
      </w:r>
    </w:p>
    <w:p w14:paraId="66FFA4A2" w14:textId="359A59A4" w:rsidR="0022078B" w:rsidRPr="00AC4F8D" w:rsidRDefault="0022078B"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Pr="00AC4F8D">
        <w:rPr>
          <w:rFonts w:ascii="Times New Roman" w:hAnsi="Times New Roman" w:cs="Times New Roman"/>
          <w:sz w:val="24"/>
          <w:szCs w:val="24"/>
        </w:rPr>
        <w:fldChar w:fldCharType="begin"/>
      </w:r>
      <w:r w:rsidRPr="00AC4F8D">
        <w:rPr>
          <w:rFonts w:ascii="Times New Roman" w:hAnsi="Times New Roman" w:cs="Times New Roman"/>
          <w:sz w:val="24"/>
          <w:szCs w:val="24"/>
        </w:rPr>
        <w:instrText xml:space="preserve"> SEQ Şekil \* ARABIC </w:instrText>
      </w:r>
      <w:r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18</w:t>
      </w:r>
      <w:r w:rsidRPr="00AC4F8D">
        <w:rPr>
          <w:rFonts w:ascii="Times New Roman" w:hAnsi="Times New Roman" w:cs="Times New Roman"/>
          <w:sz w:val="24"/>
          <w:szCs w:val="24"/>
        </w:rPr>
        <w:fldChar w:fldCharType="end"/>
      </w:r>
      <w:r w:rsidRPr="00AC4F8D">
        <w:rPr>
          <w:rFonts w:ascii="Times New Roman" w:hAnsi="Times New Roman" w:cs="Times New Roman"/>
          <w:sz w:val="24"/>
          <w:szCs w:val="24"/>
        </w:rPr>
        <w:t>: ANN için Precision-Recall Eğrisi</w:t>
      </w:r>
    </w:p>
    <w:p w14:paraId="3E0C9828" w14:textId="04E950A4" w:rsidR="004D3986" w:rsidRPr="00EB4B07" w:rsidRDefault="0022078B" w:rsidP="00EB4B07">
      <w:pPr>
        <w:spacing w:line="360" w:lineRule="auto"/>
        <w:jc w:val="both"/>
        <w:rPr>
          <w:rFonts w:ascii="Times New Roman" w:hAnsi="Times New Roman" w:cs="Times New Roman"/>
          <w:sz w:val="24"/>
          <w:szCs w:val="24"/>
        </w:rPr>
      </w:pPr>
      <w:r w:rsidRPr="00AC4F8D">
        <w:rPr>
          <w:rFonts w:ascii="Times New Roman" w:hAnsi="Times New Roman" w:cs="Times New Roman"/>
          <w:sz w:val="24"/>
          <w:szCs w:val="24"/>
        </w:rPr>
        <w:t>Şekil 1</w:t>
      </w:r>
      <w:r w:rsidR="00377CEB" w:rsidRPr="00AC4F8D">
        <w:rPr>
          <w:rFonts w:ascii="Times New Roman" w:hAnsi="Times New Roman" w:cs="Times New Roman"/>
          <w:sz w:val="24"/>
          <w:szCs w:val="24"/>
        </w:rPr>
        <w:t>8</w:t>
      </w:r>
      <w:r w:rsidRPr="00AC4F8D">
        <w:rPr>
          <w:rFonts w:ascii="Times New Roman" w:hAnsi="Times New Roman" w:cs="Times New Roman"/>
          <w:sz w:val="24"/>
          <w:szCs w:val="24"/>
        </w:rPr>
        <w:t xml:space="preserve">’de sunulan </w:t>
      </w:r>
      <w:r w:rsidRPr="00AC4F8D">
        <w:rPr>
          <w:rFonts w:ascii="Times New Roman" w:hAnsi="Times New Roman" w:cs="Times New Roman"/>
          <w:b/>
          <w:bCs/>
          <w:sz w:val="24"/>
          <w:szCs w:val="24"/>
        </w:rPr>
        <w:t>ANN için Precision-Recall eğrisi</w:t>
      </w:r>
      <w:r w:rsidRPr="00AC4F8D">
        <w:rPr>
          <w:rFonts w:ascii="Times New Roman" w:hAnsi="Times New Roman" w:cs="Times New Roman"/>
          <w:sz w:val="24"/>
          <w:szCs w:val="24"/>
        </w:rPr>
        <w:t xml:space="preserve">, </w:t>
      </w:r>
      <w:r w:rsidRPr="00AC4F8D">
        <w:rPr>
          <w:rFonts w:ascii="Times New Roman" w:hAnsi="Times New Roman" w:cs="Times New Roman"/>
          <w:b/>
          <w:bCs/>
          <w:sz w:val="24"/>
          <w:szCs w:val="24"/>
        </w:rPr>
        <w:t>Biopsy</w:t>
      </w:r>
      <w:r w:rsidRPr="00AC4F8D">
        <w:rPr>
          <w:rFonts w:ascii="Times New Roman" w:hAnsi="Times New Roman" w:cs="Times New Roman"/>
          <w:sz w:val="24"/>
          <w:szCs w:val="24"/>
        </w:rPr>
        <w:t xml:space="preserve"> hedef değişkeninde orta seviyede bir performans göstermiştir. Precision ve Recall değerleri bazı aralıklarda </w:t>
      </w:r>
      <w:r w:rsidRPr="00AC4F8D">
        <w:rPr>
          <w:rFonts w:ascii="Times New Roman" w:hAnsi="Times New Roman" w:cs="Times New Roman"/>
          <w:sz w:val="24"/>
          <w:szCs w:val="24"/>
        </w:rPr>
        <w:lastRenderedPageBreak/>
        <w:t xml:space="preserve">istikrarsızlık göstermiştir, ancak genel olarak kabul edilebilir bir sonuç sunmuştur. </w:t>
      </w:r>
      <w:r w:rsidRPr="00AC4F8D">
        <w:rPr>
          <w:rFonts w:ascii="Times New Roman" w:hAnsi="Times New Roman" w:cs="Times New Roman"/>
          <w:b/>
          <w:bCs/>
          <w:sz w:val="24"/>
          <w:szCs w:val="24"/>
        </w:rPr>
        <w:t>Dx:Cancer</w:t>
      </w:r>
      <w:r w:rsidRPr="00AC4F8D">
        <w:rPr>
          <w:rFonts w:ascii="Times New Roman" w:hAnsi="Times New Roman" w:cs="Times New Roman"/>
          <w:sz w:val="24"/>
          <w:szCs w:val="24"/>
        </w:rPr>
        <w:t xml:space="preserve"> hedef değişkeninde ise Precision ve Recall oldukça düşük seviyelerde kalmış ve modelin sınırlı bir başarısı olduğunu göstermiştir. </w:t>
      </w:r>
      <w:r w:rsidRPr="00AC4F8D">
        <w:rPr>
          <w:rFonts w:ascii="Times New Roman" w:hAnsi="Times New Roman" w:cs="Times New Roman"/>
          <w:b/>
          <w:bCs/>
          <w:sz w:val="24"/>
          <w:szCs w:val="24"/>
        </w:rPr>
        <w:t>Dx:HPV</w:t>
      </w:r>
      <w:r w:rsidRPr="00AC4F8D">
        <w:rPr>
          <w:rFonts w:ascii="Times New Roman" w:hAnsi="Times New Roman" w:cs="Times New Roman"/>
          <w:sz w:val="24"/>
          <w:szCs w:val="24"/>
        </w:rPr>
        <w:t xml:space="preserve"> hedef değişkeninde Precision ve Recall değerleri sıfır seviyesine yakın olup, ANN'in bu hedef değişkeni üzerinde başarısız olduğunu göstermiştir. ANN, yalnızca Biopsy hedef değişkeninde makul bir performans sunarken diğer değişkenlerde yetersiz kalmıştır.</w:t>
      </w:r>
    </w:p>
    <w:p w14:paraId="550301A1" w14:textId="33C422CB" w:rsidR="009A78E0" w:rsidRPr="00AC4F8D" w:rsidRDefault="009A78E0" w:rsidP="00EB4B07">
      <w:pPr>
        <w:pStyle w:val="IEEEParagraph"/>
        <w:numPr>
          <w:ilvl w:val="1"/>
          <w:numId w:val="28"/>
        </w:numPr>
        <w:spacing w:line="360" w:lineRule="auto"/>
        <w:rPr>
          <w:b/>
          <w:bCs/>
          <w:sz w:val="24"/>
          <w:lang w:val="tr-TR"/>
        </w:rPr>
      </w:pPr>
      <w:r w:rsidRPr="00AC4F8D">
        <w:rPr>
          <w:b/>
          <w:bCs/>
          <w:sz w:val="24"/>
          <w:lang w:val="tr-TR"/>
        </w:rPr>
        <w:t>ROC Eğrileri</w:t>
      </w:r>
    </w:p>
    <w:p w14:paraId="34B9E45C" w14:textId="72132D38" w:rsidR="009A78E0" w:rsidRPr="00AC4F8D" w:rsidRDefault="009A78E0" w:rsidP="00EB4B07">
      <w:pPr>
        <w:pStyle w:val="IEEEParagraph"/>
        <w:spacing w:line="360" w:lineRule="auto"/>
        <w:ind w:firstLine="0"/>
        <w:rPr>
          <w:sz w:val="24"/>
          <w:lang w:val="tr-TR"/>
        </w:rPr>
      </w:pPr>
      <w:r w:rsidRPr="00AC4F8D">
        <w:rPr>
          <w:sz w:val="24"/>
          <w:lang w:val="tr-TR"/>
        </w:rPr>
        <w:t xml:space="preserve">Modellerin ROC eğrileri, farklı hedef değişkenler için aşağıdaki Şekil </w:t>
      </w:r>
      <w:r w:rsidR="00EB4B07">
        <w:rPr>
          <w:sz w:val="24"/>
          <w:lang w:val="tr-TR"/>
        </w:rPr>
        <w:t>19</w:t>
      </w:r>
      <w:r w:rsidRPr="00AC4F8D">
        <w:rPr>
          <w:sz w:val="24"/>
          <w:lang w:val="tr-TR"/>
        </w:rPr>
        <w:t xml:space="preserve">, </w:t>
      </w:r>
      <w:r w:rsidR="00EB4B07">
        <w:rPr>
          <w:sz w:val="24"/>
          <w:lang w:val="tr-TR"/>
        </w:rPr>
        <w:t>20</w:t>
      </w:r>
      <w:r w:rsidRPr="00AC4F8D">
        <w:rPr>
          <w:sz w:val="24"/>
          <w:lang w:val="tr-TR"/>
        </w:rPr>
        <w:t xml:space="preserve"> ve </w:t>
      </w:r>
      <w:r w:rsidR="00EB4B07">
        <w:rPr>
          <w:sz w:val="24"/>
          <w:lang w:val="tr-TR"/>
        </w:rPr>
        <w:t>21</w:t>
      </w:r>
      <w:r w:rsidRPr="00AC4F8D">
        <w:rPr>
          <w:sz w:val="24"/>
          <w:lang w:val="tr-TR"/>
        </w:rPr>
        <w:t>’de sunulmaktadır. Bu eğriler, modelin pozitif sınıfı doğru bir şekilde ayırma performansını görselleştirmektedir.</w:t>
      </w:r>
    </w:p>
    <w:p w14:paraId="2C31C02F" w14:textId="77777777" w:rsidR="009A78E0" w:rsidRPr="00AC4F8D" w:rsidRDefault="009A78E0" w:rsidP="00347E71">
      <w:pPr>
        <w:pStyle w:val="IEEEParagraph"/>
        <w:spacing w:line="360" w:lineRule="auto"/>
        <w:rPr>
          <w:b/>
          <w:bCs/>
          <w:sz w:val="24"/>
          <w:lang w:val="tr-TR"/>
        </w:rPr>
      </w:pPr>
    </w:p>
    <w:p w14:paraId="47B5E3FB" w14:textId="77777777" w:rsidR="009A78E0" w:rsidRPr="00AC4F8D" w:rsidRDefault="009A78E0" w:rsidP="00347E71">
      <w:pPr>
        <w:pStyle w:val="IEEEParagraph"/>
        <w:keepNext/>
        <w:spacing w:line="360" w:lineRule="auto"/>
        <w:jc w:val="center"/>
        <w:rPr>
          <w:sz w:val="24"/>
        </w:rPr>
      </w:pPr>
      <w:r w:rsidRPr="00AC4F8D">
        <w:rPr>
          <w:b/>
          <w:bCs/>
          <w:noProof/>
          <w:sz w:val="24"/>
          <w:lang w:val="tr-TR"/>
        </w:rPr>
        <w:drawing>
          <wp:inline distT="0" distB="0" distL="0" distR="0" wp14:anchorId="6CC061BB" wp14:editId="64BAB05B">
            <wp:extent cx="2743200" cy="2157984"/>
            <wp:effectExtent l="0" t="0" r="0" b="0"/>
            <wp:docPr id="759966898" name="Resim 1" descr="metin, diyagram, çizgi,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66898" name="Resim 1" descr="metin, diyagram, çizgi, öykü gelişim çizgisi; kumpas; grafiğini çıkarma içeren bir resim&#10;&#10;AI-generated content may be incorrect."/>
                    <pic:cNvPicPr/>
                  </pic:nvPicPr>
                  <pic:blipFill>
                    <a:blip r:embed="rId29"/>
                    <a:stretch>
                      <a:fillRect/>
                    </a:stretch>
                  </pic:blipFill>
                  <pic:spPr>
                    <a:xfrm>
                      <a:off x="0" y="0"/>
                      <a:ext cx="2743200" cy="2157984"/>
                    </a:xfrm>
                    <a:prstGeom prst="rect">
                      <a:avLst/>
                    </a:prstGeom>
                  </pic:spPr>
                </pic:pic>
              </a:graphicData>
            </a:graphic>
          </wp:inline>
        </w:drawing>
      </w:r>
    </w:p>
    <w:p w14:paraId="128D3CA2" w14:textId="12BAD428" w:rsidR="009A78E0" w:rsidRPr="00AC4F8D" w:rsidRDefault="009A78E0"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19</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xml:space="preserve"> SVM için ROC eğrisi</w:t>
      </w:r>
    </w:p>
    <w:p w14:paraId="25F3C51D" w14:textId="01466D9D" w:rsidR="00C072A5" w:rsidRPr="00AC4F8D" w:rsidRDefault="00C072A5" w:rsidP="00EB4B07">
      <w:pPr>
        <w:spacing w:line="360" w:lineRule="auto"/>
        <w:jc w:val="both"/>
        <w:rPr>
          <w:rFonts w:ascii="Times New Roman" w:hAnsi="Times New Roman" w:cs="Times New Roman"/>
          <w:sz w:val="24"/>
          <w:szCs w:val="24"/>
        </w:rPr>
      </w:pPr>
      <w:r w:rsidRPr="00AC4F8D">
        <w:rPr>
          <w:rFonts w:ascii="Times New Roman" w:hAnsi="Times New Roman" w:cs="Times New Roman"/>
          <w:b/>
          <w:bCs/>
          <w:sz w:val="24"/>
          <w:szCs w:val="24"/>
        </w:rPr>
        <w:t>Şekil 1</w:t>
      </w:r>
      <w:r w:rsidR="00377CEB" w:rsidRPr="00AC4F8D">
        <w:rPr>
          <w:rFonts w:ascii="Times New Roman" w:hAnsi="Times New Roman" w:cs="Times New Roman"/>
          <w:b/>
          <w:bCs/>
          <w:sz w:val="24"/>
          <w:szCs w:val="24"/>
        </w:rPr>
        <w:t>9</w:t>
      </w:r>
      <w:r w:rsidRPr="00AC4F8D">
        <w:rPr>
          <w:rFonts w:ascii="Times New Roman" w:hAnsi="Times New Roman" w:cs="Times New Roman"/>
          <w:b/>
          <w:bCs/>
          <w:sz w:val="24"/>
          <w:szCs w:val="24"/>
        </w:rPr>
        <w:t>’de</w:t>
      </w:r>
      <w:r w:rsidRPr="00AC4F8D">
        <w:rPr>
          <w:rFonts w:ascii="Times New Roman" w:hAnsi="Times New Roman" w:cs="Times New Roman"/>
          <w:sz w:val="24"/>
          <w:szCs w:val="24"/>
        </w:rPr>
        <w:t xml:space="preserve"> sunulan SVM için ROC eğrisi, </w:t>
      </w:r>
      <w:r w:rsidRPr="00AC4F8D">
        <w:rPr>
          <w:rFonts w:ascii="Times New Roman" w:hAnsi="Times New Roman" w:cs="Times New Roman"/>
          <w:b/>
          <w:bCs/>
          <w:sz w:val="24"/>
          <w:szCs w:val="24"/>
        </w:rPr>
        <w:t>Biopsy</w:t>
      </w:r>
      <w:r w:rsidRPr="00AC4F8D">
        <w:rPr>
          <w:rFonts w:ascii="Times New Roman" w:hAnsi="Times New Roman" w:cs="Times New Roman"/>
          <w:sz w:val="24"/>
          <w:szCs w:val="24"/>
        </w:rPr>
        <w:t xml:space="preserve"> hedef değişkeninde AUC (Alan Altında Kalan Alan) değeri 0.97 ile oldukça yüksektir. BU SVM’in biyopsi sınıflandırmasında güçlü bir ayrıştırma yeteneğine sahip olduğunu göstermektedir. </w:t>
      </w:r>
      <w:r w:rsidRPr="00AC4F8D">
        <w:rPr>
          <w:rFonts w:ascii="Times New Roman" w:hAnsi="Times New Roman" w:cs="Times New Roman"/>
          <w:b/>
          <w:bCs/>
          <w:sz w:val="24"/>
          <w:szCs w:val="24"/>
        </w:rPr>
        <w:t xml:space="preserve">DxCancer </w:t>
      </w:r>
      <w:r w:rsidRPr="00AC4F8D">
        <w:rPr>
          <w:rFonts w:ascii="Times New Roman" w:hAnsi="Times New Roman" w:cs="Times New Roman"/>
          <w:sz w:val="24"/>
          <w:szCs w:val="24"/>
        </w:rPr>
        <w:t xml:space="preserve">hedef değişkeninde yine 0.97’dir. Model, kanser teşhisinde biyopsiye benzer bir doğruluk göstermiştir. </w:t>
      </w:r>
      <w:r w:rsidRPr="00AC4F8D">
        <w:rPr>
          <w:rFonts w:ascii="Times New Roman" w:hAnsi="Times New Roman" w:cs="Times New Roman"/>
          <w:b/>
          <w:bCs/>
          <w:sz w:val="24"/>
          <w:szCs w:val="24"/>
        </w:rPr>
        <w:t>DxHPV</w:t>
      </w:r>
      <w:r w:rsidRPr="00AC4F8D">
        <w:rPr>
          <w:rFonts w:ascii="Times New Roman" w:hAnsi="Times New Roman" w:cs="Times New Roman"/>
          <w:sz w:val="24"/>
          <w:szCs w:val="24"/>
        </w:rPr>
        <w:t xml:space="preserve"> hedef değişkeninde ise AUC değeri 0.05 gibi çok düşük bir değerde kalmıştır. Bu SVM’in HPV teşhisinde oldukça düşük bir performans gösterdiğini ve rastgele bir tahminde bulunduğunu göstermiştir. SVM, biyopsi ve kanser teşhisinde etkili ancak HPV teşhisinde başarısız performans sergilemiştir.</w:t>
      </w:r>
    </w:p>
    <w:p w14:paraId="3D05E375" w14:textId="77777777" w:rsidR="00C072A5" w:rsidRPr="00AC4F8D" w:rsidRDefault="00C072A5" w:rsidP="00347E71">
      <w:pPr>
        <w:spacing w:line="360" w:lineRule="auto"/>
        <w:rPr>
          <w:rFonts w:ascii="Times New Roman" w:hAnsi="Times New Roman" w:cs="Times New Roman"/>
          <w:sz w:val="24"/>
          <w:szCs w:val="24"/>
        </w:rPr>
      </w:pPr>
    </w:p>
    <w:p w14:paraId="60AC2032" w14:textId="77777777" w:rsidR="009A78E0" w:rsidRPr="00AC4F8D" w:rsidRDefault="009A78E0"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rPr>
        <w:lastRenderedPageBreak/>
        <w:drawing>
          <wp:inline distT="0" distB="0" distL="0" distR="0" wp14:anchorId="59CE6440" wp14:editId="690C8C5E">
            <wp:extent cx="2743200" cy="2148840"/>
            <wp:effectExtent l="0" t="0" r="0" b="3810"/>
            <wp:docPr id="455846776" name="Resim 1" descr="metin, çizgi, diyagram,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46776" name="Resim 1" descr="metin, çizgi, diyagram, öykü gelişim çizgisi; kumpas; grafiğini çıkarma içeren bir resim&#10;&#10;AI-generated content may be incorrect."/>
                    <pic:cNvPicPr/>
                  </pic:nvPicPr>
                  <pic:blipFill>
                    <a:blip r:embed="rId30"/>
                    <a:stretch>
                      <a:fillRect/>
                    </a:stretch>
                  </pic:blipFill>
                  <pic:spPr>
                    <a:xfrm>
                      <a:off x="0" y="0"/>
                      <a:ext cx="2743200" cy="2148840"/>
                    </a:xfrm>
                    <a:prstGeom prst="rect">
                      <a:avLst/>
                    </a:prstGeom>
                  </pic:spPr>
                </pic:pic>
              </a:graphicData>
            </a:graphic>
          </wp:inline>
        </w:drawing>
      </w:r>
    </w:p>
    <w:p w14:paraId="78BEBE91" w14:textId="076FAEAD" w:rsidR="009A78E0" w:rsidRPr="00AC4F8D" w:rsidRDefault="009A78E0"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20</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RF için ROC eğrisi</w:t>
      </w:r>
    </w:p>
    <w:p w14:paraId="738F0FFA" w14:textId="2171CEE9" w:rsidR="00C072A5" w:rsidRPr="00AC4F8D" w:rsidRDefault="00C072A5" w:rsidP="00EB4B07">
      <w:pPr>
        <w:spacing w:line="360" w:lineRule="auto"/>
        <w:jc w:val="both"/>
        <w:rPr>
          <w:rFonts w:ascii="Times New Roman" w:hAnsi="Times New Roman" w:cs="Times New Roman"/>
          <w:sz w:val="24"/>
          <w:szCs w:val="24"/>
        </w:rPr>
      </w:pPr>
      <w:r w:rsidRPr="00AC4F8D">
        <w:rPr>
          <w:rFonts w:ascii="Times New Roman" w:hAnsi="Times New Roman" w:cs="Times New Roman"/>
          <w:b/>
          <w:bCs/>
          <w:sz w:val="24"/>
          <w:szCs w:val="24"/>
        </w:rPr>
        <w:t xml:space="preserve">Şekil </w:t>
      </w:r>
      <w:r w:rsidR="00377CEB" w:rsidRPr="00AC4F8D">
        <w:rPr>
          <w:rFonts w:ascii="Times New Roman" w:hAnsi="Times New Roman" w:cs="Times New Roman"/>
          <w:b/>
          <w:bCs/>
          <w:sz w:val="24"/>
          <w:szCs w:val="24"/>
        </w:rPr>
        <w:t>20</w:t>
      </w:r>
      <w:r w:rsidRPr="00AC4F8D">
        <w:rPr>
          <w:rFonts w:ascii="Times New Roman" w:hAnsi="Times New Roman" w:cs="Times New Roman"/>
          <w:b/>
          <w:bCs/>
          <w:sz w:val="24"/>
          <w:szCs w:val="24"/>
        </w:rPr>
        <w:t>’de</w:t>
      </w:r>
      <w:r w:rsidRPr="00AC4F8D">
        <w:rPr>
          <w:rFonts w:ascii="Times New Roman" w:hAnsi="Times New Roman" w:cs="Times New Roman"/>
          <w:sz w:val="24"/>
          <w:szCs w:val="24"/>
        </w:rPr>
        <w:t xml:space="preserve"> sunulan RF için ROC eğrisi, </w:t>
      </w:r>
      <w:r w:rsidRPr="00AC4F8D">
        <w:rPr>
          <w:rFonts w:ascii="Times New Roman" w:hAnsi="Times New Roman" w:cs="Times New Roman"/>
          <w:b/>
          <w:bCs/>
          <w:sz w:val="24"/>
          <w:szCs w:val="24"/>
        </w:rPr>
        <w:t>Biopsy</w:t>
      </w:r>
      <w:r w:rsidRPr="00AC4F8D">
        <w:rPr>
          <w:rFonts w:ascii="Times New Roman" w:hAnsi="Times New Roman" w:cs="Times New Roman"/>
          <w:sz w:val="24"/>
          <w:szCs w:val="24"/>
        </w:rPr>
        <w:t xml:space="preserve"> hedef değişkeninde 0.98 ile çok yüksektir. Bu RF’in biopsy sınıflandırmasında oldukça başarılı olduğunu göstermektedir. </w:t>
      </w:r>
      <w:r w:rsidRPr="00AC4F8D">
        <w:rPr>
          <w:rFonts w:ascii="Times New Roman" w:hAnsi="Times New Roman" w:cs="Times New Roman"/>
          <w:b/>
          <w:bCs/>
          <w:sz w:val="24"/>
          <w:szCs w:val="24"/>
        </w:rPr>
        <w:t xml:space="preserve">DxCancer </w:t>
      </w:r>
      <w:r w:rsidRPr="00AC4F8D">
        <w:rPr>
          <w:rFonts w:ascii="Times New Roman" w:hAnsi="Times New Roman" w:cs="Times New Roman"/>
          <w:sz w:val="24"/>
          <w:szCs w:val="24"/>
        </w:rPr>
        <w:t xml:space="preserve"> hedef değişkeninde ise AUC değeri yine 0.98’dir. Model, kanser teşhisinde oldukça başarılıdır. </w:t>
      </w:r>
      <w:r w:rsidRPr="00AC4F8D">
        <w:rPr>
          <w:rFonts w:ascii="Times New Roman" w:hAnsi="Times New Roman" w:cs="Times New Roman"/>
          <w:b/>
          <w:bCs/>
          <w:sz w:val="24"/>
          <w:szCs w:val="24"/>
        </w:rPr>
        <w:t xml:space="preserve">DxHPV </w:t>
      </w:r>
      <w:r w:rsidRPr="00AC4F8D">
        <w:rPr>
          <w:rFonts w:ascii="Times New Roman" w:hAnsi="Times New Roman" w:cs="Times New Roman"/>
          <w:sz w:val="24"/>
          <w:szCs w:val="24"/>
        </w:rPr>
        <w:t xml:space="preserve"> hedef değişkeninde ise AUC değeri 0.98 olarak görülmektedir ve bu modelin, HPV teşhisinde de tutarlı ve yüksek bir performans gösterdiğini göstermekedir. RF, tüm hedef değişkenlerde oldukça yüksek bir doğrulukla çalışmıştır ve en dengeli performansı sergilemiştir.</w:t>
      </w:r>
    </w:p>
    <w:p w14:paraId="33CA2B24" w14:textId="77777777" w:rsidR="009A78E0" w:rsidRPr="00AC4F8D" w:rsidRDefault="009A78E0" w:rsidP="00347E71">
      <w:pPr>
        <w:keepNext/>
        <w:spacing w:line="360" w:lineRule="auto"/>
        <w:jc w:val="center"/>
        <w:rPr>
          <w:rFonts w:ascii="Times New Roman" w:hAnsi="Times New Roman" w:cs="Times New Roman"/>
          <w:sz w:val="24"/>
          <w:szCs w:val="24"/>
        </w:rPr>
      </w:pPr>
      <w:r w:rsidRPr="00AC4F8D">
        <w:rPr>
          <w:rFonts w:ascii="Times New Roman" w:hAnsi="Times New Roman" w:cs="Times New Roman"/>
          <w:noProof/>
          <w:sz w:val="24"/>
          <w:szCs w:val="24"/>
        </w:rPr>
        <w:drawing>
          <wp:inline distT="0" distB="0" distL="0" distR="0" wp14:anchorId="5026E0DF" wp14:editId="261B958A">
            <wp:extent cx="2743200" cy="2148840"/>
            <wp:effectExtent l="0" t="0" r="0" b="3810"/>
            <wp:docPr id="2015092095" name="Resim 1" descr="metin, diyagram, çizgi, öykü gelişim çizgisi; kumpas; grafiğini çıkarm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92095" name="Resim 1" descr="metin, diyagram, çizgi, öykü gelişim çizgisi; kumpas; grafiğini çıkarma içeren bir resim&#10;&#10;AI-generated content may be incorrect."/>
                    <pic:cNvPicPr/>
                  </pic:nvPicPr>
                  <pic:blipFill>
                    <a:blip r:embed="rId31"/>
                    <a:stretch>
                      <a:fillRect/>
                    </a:stretch>
                  </pic:blipFill>
                  <pic:spPr>
                    <a:xfrm>
                      <a:off x="0" y="0"/>
                      <a:ext cx="2743200" cy="2148840"/>
                    </a:xfrm>
                    <a:prstGeom prst="rect">
                      <a:avLst/>
                    </a:prstGeom>
                  </pic:spPr>
                </pic:pic>
              </a:graphicData>
            </a:graphic>
          </wp:inline>
        </w:drawing>
      </w:r>
    </w:p>
    <w:p w14:paraId="48F47844" w14:textId="7A48FE0A" w:rsidR="009A78E0" w:rsidRPr="00AC4F8D" w:rsidRDefault="009A78E0" w:rsidP="00347E71">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0036136F" w:rsidRPr="00AC4F8D">
        <w:rPr>
          <w:rFonts w:ascii="Times New Roman" w:hAnsi="Times New Roman" w:cs="Times New Roman"/>
          <w:sz w:val="24"/>
          <w:szCs w:val="24"/>
        </w:rPr>
        <w:fldChar w:fldCharType="begin"/>
      </w:r>
      <w:r w:rsidR="0036136F" w:rsidRPr="00AC4F8D">
        <w:rPr>
          <w:rFonts w:ascii="Times New Roman" w:hAnsi="Times New Roman" w:cs="Times New Roman"/>
          <w:sz w:val="24"/>
          <w:szCs w:val="24"/>
        </w:rPr>
        <w:instrText xml:space="preserve"> SEQ Şekil \* ARABIC </w:instrText>
      </w:r>
      <w:r w:rsidR="0036136F"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21</w:t>
      </w:r>
      <w:r w:rsidR="0036136F"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xml:space="preserve"> ANN için ROC eğrisi</w:t>
      </w:r>
    </w:p>
    <w:p w14:paraId="62EB1773" w14:textId="2115B77A" w:rsidR="00EB4B07" w:rsidRPr="00AC4F8D" w:rsidRDefault="00C072A5" w:rsidP="00EB4B07">
      <w:pPr>
        <w:spacing w:line="360" w:lineRule="auto"/>
        <w:jc w:val="both"/>
        <w:rPr>
          <w:rFonts w:ascii="Times New Roman" w:hAnsi="Times New Roman" w:cs="Times New Roman"/>
          <w:sz w:val="24"/>
          <w:szCs w:val="24"/>
        </w:rPr>
      </w:pPr>
      <w:r w:rsidRPr="00AC4F8D">
        <w:rPr>
          <w:rFonts w:ascii="Times New Roman" w:hAnsi="Times New Roman" w:cs="Times New Roman"/>
          <w:b/>
          <w:bCs/>
          <w:sz w:val="24"/>
          <w:szCs w:val="24"/>
        </w:rPr>
        <w:t xml:space="preserve">Şekil </w:t>
      </w:r>
      <w:r w:rsidR="00377CEB" w:rsidRPr="00AC4F8D">
        <w:rPr>
          <w:rFonts w:ascii="Times New Roman" w:hAnsi="Times New Roman" w:cs="Times New Roman"/>
          <w:b/>
          <w:bCs/>
          <w:sz w:val="24"/>
          <w:szCs w:val="24"/>
        </w:rPr>
        <w:t>21</w:t>
      </w:r>
      <w:r w:rsidRPr="00AC4F8D">
        <w:rPr>
          <w:rFonts w:ascii="Times New Roman" w:hAnsi="Times New Roman" w:cs="Times New Roman"/>
          <w:b/>
          <w:bCs/>
          <w:sz w:val="24"/>
          <w:szCs w:val="24"/>
        </w:rPr>
        <w:t>’de</w:t>
      </w:r>
      <w:r w:rsidRPr="00AC4F8D">
        <w:rPr>
          <w:rFonts w:ascii="Times New Roman" w:hAnsi="Times New Roman" w:cs="Times New Roman"/>
          <w:sz w:val="24"/>
          <w:szCs w:val="24"/>
        </w:rPr>
        <w:t xml:space="preserve"> sunulan ANN için ROC eğrisi, </w:t>
      </w:r>
      <w:r w:rsidRPr="00AC4F8D">
        <w:rPr>
          <w:rFonts w:ascii="Times New Roman" w:hAnsi="Times New Roman" w:cs="Times New Roman"/>
          <w:b/>
          <w:bCs/>
          <w:sz w:val="24"/>
          <w:szCs w:val="24"/>
        </w:rPr>
        <w:t xml:space="preserve">Biopsy </w:t>
      </w:r>
      <w:r w:rsidRPr="00AC4F8D">
        <w:rPr>
          <w:rFonts w:ascii="Times New Roman" w:hAnsi="Times New Roman" w:cs="Times New Roman"/>
          <w:sz w:val="24"/>
          <w:szCs w:val="24"/>
        </w:rPr>
        <w:t xml:space="preserve">hedef değişkeninde AUC değeri 0.90 ile kabul edilebilir bir düzeydedir. Bu ANN’in, biyopsi sınıflandırmasında başarılı olduğunu göstermektedir. </w:t>
      </w:r>
      <w:r w:rsidRPr="00AC4F8D">
        <w:rPr>
          <w:rFonts w:ascii="Times New Roman" w:hAnsi="Times New Roman" w:cs="Times New Roman"/>
          <w:b/>
          <w:bCs/>
          <w:sz w:val="24"/>
          <w:szCs w:val="24"/>
        </w:rPr>
        <w:t xml:space="preserve">DxCancer </w:t>
      </w:r>
      <w:r w:rsidRPr="00AC4F8D">
        <w:rPr>
          <w:rFonts w:ascii="Times New Roman" w:hAnsi="Times New Roman" w:cs="Times New Roman"/>
          <w:sz w:val="24"/>
          <w:szCs w:val="24"/>
        </w:rPr>
        <w:t xml:space="preserve">hedef değişkeninde AUC değeri 0.45 gibi düşük bir seviyededir. Bu ANN’in kanser teşhisinde çok sınırlı bir performansa sahip olduğunu işaret etmektedir. </w:t>
      </w:r>
      <w:r w:rsidRPr="00AC4F8D">
        <w:rPr>
          <w:rFonts w:ascii="Times New Roman" w:hAnsi="Times New Roman" w:cs="Times New Roman"/>
          <w:b/>
          <w:bCs/>
          <w:sz w:val="24"/>
          <w:szCs w:val="24"/>
        </w:rPr>
        <w:t xml:space="preserve">DxHPV </w:t>
      </w:r>
      <w:r w:rsidRPr="00AC4F8D">
        <w:rPr>
          <w:rFonts w:ascii="Times New Roman" w:hAnsi="Times New Roman" w:cs="Times New Roman"/>
          <w:sz w:val="24"/>
          <w:szCs w:val="24"/>
        </w:rPr>
        <w:t xml:space="preserve"> hedef değişkenin de ise AUC değeri 0.50’dir. Bu değer, modelin rastgele bir tahmin </w:t>
      </w:r>
      <w:r w:rsidRPr="00AC4F8D">
        <w:rPr>
          <w:rFonts w:ascii="Times New Roman" w:hAnsi="Times New Roman" w:cs="Times New Roman"/>
          <w:sz w:val="24"/>
          <w:szCs w:val="24"/>
        </w:rPr>
        <w:lastRenderedPageBreak/>
        <w:t>seviyesinde olduğunu göstermektedir. ANN, biyopsi için yeterince iyi bir performans sergilemiş olsa da kanser ve HPV teşhisinde düşük bir başarı göstermiştir.</w:t>
      </w:r>
    </w:p>
    <w:p w14:paraId="25861A0F" w14:textId="051615BC" w:rsidR="00281967" w:rsidRPr="00AC4F8D" w:rsidRDefault="00EB4B07" w:rsidP="00EB4B07">
      <w:pPr>
        <w:pStyle w:val="IEEEParagraph"/>
        <w:spacing w:line="360" w:lineRule="auto"/>
        <w:ind w:firstLine="0"/>
        <w:rPr>
          <w:b/>
          <w:bCs/>
          <w:sz w:val="24"/>
          <w:lang w:val="tr-TR"/>
        </w:rPr>
      </w:pPr>
      <w:r>
        <w:rPr>
          <w:b/>
          <w:bCs/>
          <w:sz w:val="24"/>
          <w:lang w:val="tr-TR"/>
        </w:rPr>
        <w:t xml:space="preserve">4.5 </w:t>
      </w:r>
      <w:r w:rsidR="005C1478" w:rsidRPr="00AC4F8D">
        <w:rPr>
          <w:b/>
          <w:bCs/>
          <w:sz w:val="24"/>
          <w:lang w:val="tr-TR"/>
        </w:rPr>
        <w:t>Random Forest Hiperparametre Optimizasyonu ve Özellik Önem Sıralaması Sonuçları</w:t>
      </w:r>
    </w:p>
    <w:p w14:paraId="4BB4A59C" w14:textId="324A2981" w:rsidR="009A78E0" w:rsidRPr="00AC4F8D" w:rsidRDefault="00281967" w:rsidP="00EB4B07">
      <w:pPr>
        <w:pStyle w:val="IEEEParagraph"/>
        <w:spacing w:line="360" w:lineRule="auto"/>
        <w:ind w:firstLine="0"/>
        <w:rPr>
          <w:sz w:val="24"/>
          <w:lang w:val="tr-TR"/>
        </w:rPr>
      </w:pPr>
      <w:r w:rsidRPr="00AC4F8D">
        <w:rPr>
          <w:sz w:val="24"/>
          <w:lang w:val="tr-TR"/>
        </w:rPr>
        <w:t xml:space="preserve">Bu başlıkta, üst başlıklarda karşılaştırılan modeller arasında en iyi performansı veren </w:t>
      </w:r>
      <w:r w:rsidR="00EB4B07">
        <w:rPr>
          <w:sz w:val="24"/>
          <w:lang w:val="tr-TR"/>
        </w:rPr>
        <w:t xml:space="preserve">RF </w:t>
      </w:r>
      <w:r w:rsidRPr="00AC4F8D">
        <w:rPr>
          <w:sz w:val="24"/>
          <w:lang w:val="tr-TR"/>
        </w:rPr>
        <w:t xml:space="preserve">modeli kullanılarak hiperparametre optimizasyonu ve özellik çıkarımı yöntemleri uygulanacaktır. </w:t>
      </w:r>
      <w:r w:rsidR="00EB4B07">
        <w:rPr>
          <w:sz w:val="24"/>
          <w:lang w:val="tr-TR"/>
        </w:rPr>
        <w:t>RF</w:t>
      </w:r>
      <w:r w:rsidR="002A34EF" w:rsidRPr="00AC4F8D">
        <w:rPr>
          <w:sz w:val="24"/>
          <w:lang w:val="tr-TR"/>
        </w:rPr>
        <w:t xml:space="preserve"> modeli için hedef değişken </w:t>
      </w:r>
      <w:r w:rsidR="002A34EF" w:rsidRPr="00AC4F8D">
        <w:rPr>
          <w:b/>
          <w:bCs/>
          <w:sz w:val="24"/>
          <w:lang w:val="tr-TR"/>
        </w:rPr>
        <w:t>Biopsy</w:t>
      </w:r>
      <w:r w:rsidR="002A34EF" w:rsidRPr="00AC4F8D">
        <w:rPr>
          <w:sz w:val="24"/>
          <w:lang w:val="tr-TR"/>
        </w:rPr>
        <w:t xml:space="preserve"> olarak belirlenmiştir.</w:t>
      </w:r>
    </w:p>
    <w:p w14:paraId="5211E7D7" w14:textId="77777777" w:rsidR="00281967" w:rsidRPr="00AC4F8D" w:rsidRDefault="00281967" w:rsidP="00347E71">
      <w:pPr>
        <w:pStyle w:val="IEEEParagraph"/>
        <w:spacing w:line="360" w:lineRule="auto"/>
        <w:rPr>
          <w:sz w:val="24"/>
          <w:lang w:val="tr-TR"/>
        </w:rPr>
      </w:pPr>
    </w:p>
    <w:p w14:paraId="2DCC0946" w14:textId="494B13CA" w:rsidR="00281967" w:rsidRPr="00AC4F8D" w:rsidRDefault="00281967" w:rsidP="00EB4B07">
      <w:pPr>
        <w:pStyle w:val="IEEEParagraph"/>
        <w:spacing w:line="360" w:lineRule="auto"/>
        <w:ind w:firstLine="0"/>
        <w:rPr>
          <w:b/>
          <w:bCs/>
          <w:sz w:val="24"/>
          <w:lang w:val="tr-TR"/>
        </w:rPr>
      </w:pPr>
      <w:r w:rsidRPr="00AC4F8D">
        <w:rPr>
          <w:b/>
          <w:bCs/>
          <w:sz w:val="24"/>
          <w:lang w:val="tr-TR"/>
        </w:rPr>
        <w:t>Hiperparametre Optimizasyonu</w:t>
      </w:r>
    </w:p>
    <w:p w14:paraId="3DA1B9FA" w14:textId="3429DCEE" w:rsidR="00281967" w:rsidRDefault="00281967" w:rsidP="00EB4B07">
      <w:pPr>
        <w:pStyle w:val="IEEEParagraph"/>
        <w:spacing w:line="360" w:lineRule="auto"/>
        <w:ind w:firstLine="0"/>
        <w:rPr>
          <w:sz w:val="24"/>
          <w:lang w:val="tr-TR"/>
        </w:rPr>
      </w:pPr>
      <w:r w:rsidRPr="00AC4F8D">
        <w:rPr>
          <w:sz w:val="24"/>
          <w:lang w:val="tr-TR"/>
        </w:rPr>
        <w:t xml:space="preserve">Hiperparametre optimizasyonunun iki yaygın çeşidi vardır. Bunlar Grid Search ve Random Search’dur. Hiperparametre Optimizasyonu ve Özellik Çıkarımı başlığı altında bu iki çeşidin kullanım amacı açıklanmıştır. Çalışmanın devamında, Grid Search optimizasyon yöntemi kullanılacaktır. </w:t>
      </w:r>
    </w:p>
    <w:p w14:paraId="44BBFA75" w14:textId="77777777" w:rsidR="00882EED" w:rsidRPr="00AC4F8D" w:rsidRDefault="00882EED" w:rsidP="00EB4B07">
      <w:pPr>
        <w:pStyle w:val="IEEEParagraph"/>
        <w:spacing w:line="360" w:lineRule="auto"/>
        <w:ind w:firstLine="0"/>
        <w:rPr>
          <w:sz w:val="24"/>
          <w:lang w:val="tr-TR"/>
        </w:rPr>
      </w:pPr>
    </w:p>
    <w:p w14:paraId="2FB9AA39" w14:textId="62544D73" w:rsidR="00281967" w:rsidRDefault="00281967" w:rsidP="00EB4B07">
      <w:pPr>
        <w:pStyle w:val="IEEEParagraph"/>
        <w:spacing w:line="360" w:lineRule="auto"/>
        <w:ind w:firstLine="0"/>
        <w:rPr>
          <w:sz w:val="24"/>
          <w:lang w:val="tr-TR"/>
        </w:rPr>
      </w:pPr>
      <w:r w:rsidRPr="00AC4F8D">
        <w:rPr>
          <w:sz w:val="24"/>
          <w:lang w:val="tr-TR"/>
        </w:rPr>
        <w:t xml:space="preserve">Grid Search yöntemi sonucunda, </w:t>
      </w:r>
      <w:r w:rsidR="003451DF">
        <w:rPr>
          <w:sz w:val="24"/>
          <w:lang w:val="tr-TR"/>
        </w:rPr>
        <w:t>RF</w:t>
      </w:r>
      <w:r w:rsidRPr="00AC4F8D">
        <w:rPr>
          <w:sz w:val="24"/>
          <w:lang w:val="tr-TR"/>
        </w:rPr>
        <w:t xml:space="preserve"> modeli için en iyi hiperparametre kombinasyonu şu şekilde belirlenmiştir:</w:t>
      </w:r>
    </w:p>
    <w:p w14:paraId="3E4E94D4" w14:textId="77777777" w:rsidR="00882EED" w:rsidRPr="00AC4F8D" w:rsidRDefault="00882EED" w:rsidP="00EB4B07">
      <w:pPr>
        <w:pStyle w:val="IEEEParagraph"/>
        <w:spacing w:line="360" w:lineRule="auto"/>
        <w:ind w:firstLine="0"/>
        <w:rPr>
          <w:sz w:val="24"/>
          <w:lang w:val="tr-TR"/>
        </w:rPr>
      </w:pPr>
    </w:p>
    <w:tbl>
      <w:tblPr>
        <w:tblW w:w="3348" w:type="pct"/>
        <w:tblInd w:w="1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3"/>
        <w:gridCol w:w="3143"/>
      </w:tblGrid>
      <w:tr w:rsidR="00EB4B07" w14:paraId="086CB3BC" w14:textId="4D37F90E" w:rsidTr="00EB4B07">
        <w:trPr>
          <w:trHeight w:val="419"/>
        </w:trPr>
        <w:tc>
          <w:tcPr>
            <w:tcW w:w="2500" w:type="pct"/>
          </w:tcPr>
          <w:p w14:paraId="560E94BB" w14:textId="4261AE34" w:rsidR="00EB4B07" w:rsidRPr="00961391" w:rsidRDefault="00EB4B07" w:rsidP="00EB4B07">
            <w:pPr>
              <w:pStyle w:val="IEEEParagraph"/>
              <w:spacing w:line="360" w:lineRule="auto"/>
              <w:ind w:firstLine="0"/>
              <w:jc w:val="center"/>
              <w:rPr>
                <w:b/>
                <w:bCs/>
                <w:szCs w:val="20"/>
                <w:lang w:val="tr-TR"/>
              </w:rPr>
            </w:pPr>
            <w:r w:rsidRPr="00961391">
              <w:rPr>
                <w:b/>
                <w:bCs/>
                <w:szCs w:val="20"/>
                <w:lang w:val="tr-TR"/>
              </w:rPr>
              <w:t>Parametre</w:t>
            </w:r>
          </w:p>
        </w:tc>
        <w:tc>
          <w:tcPr>
            <w:tcW w:w="2500" w:type="pct"/>
            <w:shd w:val="clear" w:color="auto" w:fill="auto"/>
          </w:tcPr>
          <w:p w14:paraId="775A6C0B" w14:textId="7845670A" w:rsidR="00EB4B07" w:rsidRPr="00961391" w:rsidRDefault="00EB4B07" w:rsidP="00EB4B07">
            <w:pPr>
              <w:jc w:val="center"/>
              <w:rPr>
                <w:b/>
                <w:bCs/>
                <w:sz w:val="20"/>
                <w:szCs w:val="20"/>
              </w:rPr>
            </w:pPr>
            <w:r w:rsidRPr="00961391">
              <w:rPr>
                <w:b/>
                <w:bCs/>
                <w:sz w:val="20"/>
                <w:szCs w:val="20"/>
              </w:rPr>
              <w:t>Değer</w:t>
            </w:r>
          </w:p>
        </w:tc>
      </w:tr>
      <w:tr w:rsidR="00EB4B07" w14:paraId="21BAE779" w14:textId="77777777" w:rsidTr="00EB4B07">
        <w:trPr>
          <w:trHeight w:val="419"/>
        </w:trPr>
        <w:tc>
          <w:tcPr>
            <w:tcW w:w="2500" w:type="pct"/>
          </w:tcPr>
          <w:p w14:paraId="45E18640" w14:textId="2F6AD6A5" w:rsidR="00EB4B07" w:rsidRPr="00961391" w:rsidRDefault="00EB4B07" w:rsidP="00EB4B07">
            <w:pPr>
              <w:pStyle w:val="IEEEParagraph"/>
              <w:spacing w:line="360" w:lineRule="auto"/>
              <w:ind w:firstLine="0"/>
              <w:jc w:val="left"/>
              <w:rPr>
                <w:szCs w:val="20"/>
                <w:lang w:val="tr-TR"/>
              </w:rPr>
            </w:pPr>
            <w:r w:rsidRPr="00961391">
              <w:rPr>
                <w:szCs w:val="20"/>
                <w:lang w:val="tr-TR"/>
              </w:rPr>
              <w:t>max_depth</w:t>
            </w:r>
          </w:p>
        </w:tc>
        <w:tc>
          <w:tcPr>
            <w:tcW w:w="2500" w:type="pct"/>
            <w:shd w:val="clear" w:color="auto" w:fill="auto"/>
          </w:tcPr>
          <w:p w14:paraId="77E8315E" w14:textId="2595B175" w:rsidR="00EB4B07" w:rsidRPr="00961391" w:rsidRDefault="00EB4B07" w:rsidP="00EB4B07">
            <w:pPr>
              <w:rPr>
                <w:sz w:val="20"/>
                <w:szCs w:val="20"/>
              </w:rPr>
            </w:pPr>
            <w:r w:rsidRPr="00961391">
              <w:rPr>
                <w:sz w:val="20"/>
                <w:szCs w:val="20"/>
              </w:rPr>
              <w:t>None</w:t>
            </w:r>
          </w:p>
        </w:tc>
      </w:tr>
      <w:tr w:rsidR="00EB4B07" w14:paraId="52BC95EB" w14:textId="77777777" w:rsidTr="00EB4B07">
        <w:trPr>
          <w:trHeight w:val="419"/>
        </w:trPr>
        <w:tc>
          <w:tcPr>
            <w:tcW w:w="2500" w:type="pct"/>
          </w:tcPr>
          <w:p w14:paraId="2D920B4B" w14:textId="4D6CBAE4" w:rsidR="00EB4B07" w:rsidRPr="00961391" w:rsidRDefault="00EB4B07" w:rsidP="00EB4B07">
            <w:pPr>
              <w:pStyle w:val="IEEEParagraph"/>
              <w:spacing w:line="360" w:lineRule="auto"/>
              <w:ind w:firstLine="0"/>
              <w:jc w:val="left"/>
              <w:rPr>
                <w:szCs w:val="20"/>
                <w:lang w:val="tr-TR"/>
              </w:rPr>
            </w:pPr>
            <w:r w:rsidRPr="00961391">
              <w:rPr>
                <w:szCs w:val="20"/>
                <w:lang w:val="tr-TR"/>
              </w:rPr>
              <w:t>min_samples_leaf</w:t>
            </w:r>
          </w:p>
        </w:tc>
        <w:tc>
          <w:tcPr>
            <w:tcW w:w="2500" w:type="pct"/>
            <w:shd w:val="clear" w:color="auto" w:fill="auto"/>
          </w:tcPr>
          <w:p w14:paraId="56C806E0" w14:textId="4EB7977B" w:rsidR="00EB4B07" w:rsidRPr="00961391" w:rsidRDefault="00EB4B07" w:rsidP="00EB4B07">
            <w:pPr>
              <w:rPr>
                <w:sz w:val="20"/>
                <w:szCs w:val="20"/>
              </w:rPr>
            </w:pPr>
            <w:r w:rsidRPr="00961391">
              <w:rPr>
                <w:sz w:val="20"/>
                <w:szCs w:val="20"/>
              </w:rPr>
              <w:t>1</w:t>
            </w:r>
          </w:p>
        </w:tc>
      </w:tr>
      <w:tr w:rsidR="00EB4B07" w14:paraId="1F48B10B" w14:textId="77777777" w:rsidTr="00EB4B07">
        <w:trPr>
          <w:trHeight w:val="419"/>
        </w:trPr>
        <w:tc>
          <w:tcPr>
            <w:tcW w:w="2500" w:type="pct"/>
          </w:tcPr>
          <w:p w14:paraId="16C668C1" w14:textId="4E8DECBF" w:rsidR="00EB4B07" w:rsidRPr="00961391" w:rsidRDefault="00EB4B07" w:rsidP="00EB4B07">
            <w:pPr>
              <w:pStyle w:val="IEEEParagraph"/>
              <w:spacing w:line="360" w:lineRule="auto"/>
              <w:ind w:firstLine="0"/>
              <w:jc w:val="left"/>
              <w:rPr>
                <w:szCs w:val="20"/>
                <w:lang w:val="tr-TR"/>
              </w:rPr>
            </w:pPr>
            <w:r w:rsidRPr="00961391">
              <w:rPr>
                <w:szCs w:val="20"/>
                <w:lang w:val="tr-TR"/>
              </w:rPr>
              <w:t>min_samples_split</w:t>
            </w:r>
          </w:p>
        </w:tc>
        <w:tc>
          <w:tcPr>
            <w:tcW w:w="2500" w:type="pct"/>
            <w:shd w:val="clear" w:color="auto" w:fill="auto"/>
          </w:tcPr>
          <w:p w14:paraId="54AD815D" w14:textId="39D6BAA6" w:rsidR="00EB4B07" w:rsidRPr="00961391" w:rsidRDefault="00EB4B07" w:rsidP="00EB4B07">
            <w:pPr>
              <w:rPr>
                <w:sz w:val="20"/>
                <w:szCs w:val="20"/>
              </w:rPr>
            </w:pPr>
            <w:r w:rsidRPr="00961391">
              <w:rPr>
                <w:sz w:val="20"/>
                <w:szCs w:val="20"/>
              </w:rPr>
              <w:t>10</w:t>
            </w:r>
          </w:p>
        </w:tc>
      </w:tr>
      <w:tr w:rsidR="00EB4B07" w14:paraId="5E420B20" w14:textId="77777777" w:rsidTr="00EB4B07">
        <w:trPr>
          <w:trHeight w:val="419"/>
        </w:trPr>
        <w:tc>
          <w:tcPr>
            <w:tcW w:w="2500" w:type="pct"/>
          </w:tcPr>
          <w:p w14:paraId="551508E9" w14:textId="2911ABE4" w:rsidR="00EB4B07" w:rsidRPr="00961391" w:rsidRDefault="00EB4B07" w:rsidP="00EB4B07">
            <w:pPr>
              <w:pStyle w:val="IEEEParagraph"/>
              <w:spacing w:line="360" w:lineRule="auto"/>
              <w:ind w:firstLine="0"/>
              <w:jc w:val="left"/>
              <w:rPr>
                <w:szCs w:val="20"/>
                <w:lang w:val="tr-TR"/>
              </w:rPr>
            </w:pPr>
            <w:r w:rsidRPr="00961391">
              <w:rPr>
                <w:szCs w:val="20"/>
                <w:lang w:val="tr-TR"/>
              </w:rPr>
              <w:t>n_estimators</w:t>
            </w:r>
          </w:p>
        </w:tc>
        <w:tc>
          <w:tcPr>
            <w:tcW w:w="2500" w:type="pct"/>
            <w:shd w:val="clear" w:color="auto" w:fill="auto"/>
          </w:tcPr>
          <w:p w14:paraId="2303A79E" w14:textId="28F4A71A" w:rsidR="00EB4B07" w:rsidRPr="00961391" w:rsidRDefault="00EB4B07" w:rsidP="00EB4B07">
            <w:pPr>
              <w:rPr>
                <w:sz w:val="20"/>
                <w:szCs w:val="20"/>
              </w:rPr>
            </w:pPr>
            <w:r w:rsidRPr="00961391">
              <w:rPr>
                <w:sz w:val="20"/>
                <w:szCs w:val="20"/>
              </w:rPr>
              <w:t>50</w:t>
            </w:r>
          </w:p>
        </w:tc>
      </w:tr>
    </w:tbl>
    <w:p w14:paraId="03F9FBCD" w14:textId="5AF6F32E" w:rsidR="00281967" w:rsidRPr="00AC4F8D" w:rsidRDefault="00961391" w:rsidP="00EB4B07">
      <w:pPr>
        <w:pStyle w:val="IEEEParagraph"/>
        <w:spacing w:line="360" w:lineRule="auto"/>
        <w:jc w:val="center"/>
        <w:rPr>
          <w:sz w:val="24"/>
          <w:lang w:val="tr-TR"/>
        </w:rPr>
      </w:pPr>
      <w:r>
        <w:rPr>
          <w:sz w:val="24"/>
          <w:lang w:val="tr-TR"/>
        </w:rPr>
        <w:t xml:space="preserve">Tablo </w:t>
      </w:r>
      <w:r w:rsidR="00E732BB">
        <w:rPr>
          <w:sz w:val="24"/>
          <w:lang w:val="tr-TR"/>
        </w:rPr>
        <w:t>4</w:t>
      </w:r>
      <w:r>
        <w:rPr>
          <w:sz w:val="24"/>
          <w:lang w:val="tr-TR"/>
        </w:rPr>
        <w:t>. Seçilen hiperparametreler ve değerleri</w:t>
      </w:r>
    </w:p>
    <w:p w14:paraId="66EA66FE" w14:textId="77777777" w:rsidR="00281967" w:rsidRPr="00AC4F8D" w:rsidRDefault="00281967" w:rsidP="00347E71">
      <w:pPr>
        <w:pStyle w:val="IEEEParagraph"/>
        <w:spacing w:line="360" w:lineRule="auto"/>
        <w:rPr>
          <w:sz w:val="24"/>
          <w:lang w:val="tr-TR"/>
        </w:rPr>
      </w:pPr>
    </w:p>
    <w:p w14:paraId="4612E819" w14:textId="0A44DB3A" w:rsidR="00281967" w:rsidRDefault="00882EED" w:rsidP="00961391">
      <w:pPr>
        <w:pStyle w:val="IEEEParagraph"/>
        <w:spacing w:line="360" w:lineRule="auto"/>
        <w:ind w:firstLine="0"/>
        <w:rPr>
          <w:sz w:val="24"/>
          <w:lang w:val="tr-TR"/>
        </w:rPr>
      </w:pPr>
      <w:r>
        <w:rPr>
          <w:sz w:val="24"/>
          <w:lang w:val="tr-TR"/>
        </w:rPr>
        <w:t>Tablo 3’de verilen parametreler</w:t>
      </w:r>
      <w:r w:rsidR="00281967" w:rsidRPr="00AC4F8D">
        <w:rPr>
          <w:sz w:val="24"/>
          <w:lang w:val="tr-TR"/>
        </w:rPr>
        <w:t>, modelin sınıflandırma performansını optimize etmek için seçilmiş ve bu parametrelerle yeniden eğitilen model, sınıflandırma görevinde en yüksek performansı göstermiştir.</w:t>
      </w:r>
    </w:p>
    <w:p w14:paraId="5F5EA40E" w14:textId="77777777" w:rsidR="00882EED" w:rsidRDefault="00882EED" w:rsidP="00961391">
      <w:pPr>
        <w:pStyle w:val="IEEEParagraph"/>
        <w:spacing w:line="360" w:lineRule="auto"/>
        <w:ind w:firstLine="0"/>
        <w:rPr>
          <w:sz w:val="24"/>
          <w:lang w:val="tr-TR"/>
        </w:rPr>
      </w:pPr>
    </w:p>
    <w:p w14:paraId="2C393802" w14:textId="77777777" w:rsidR="00882EED" w:rsidRDefault="00882EED" w:rsidP="00882EED">
      <w:pPr>
        <w:pStyle w:val="IEEEParagraph"/>
        <w:spacing w:line="360" w:lineRule="auto"/>
        <w:ind w:firstLine="0"/>
        <w:rPr>
          <w:b/>
          <w:bCs/>
          <w:sz w:val="24"/>
          <w:lang w:val="tr-TR"/>
        </w:rPr>
      </w:pPr>
      <w:r>
        <w:rPr>
          <w:b/>
          <w:bCs/>
          <w:sz w:val="24"/>
          <w:lang w:val="tr-TR"/>
        </w:rPr>
        <w:t>Random Forest Performans Metrikleri</w:t>
      </w:r>
    </w:p>
    <w:p w14:paraId="2A2660D2" w14:textId="77777777" w:rsidR="00882EED" w:rsidRDefault="00882EED" w:rsidP="00882EED">
      <w:pPr>
        <w:pStyle w:val="IEEEParagraph"/>
        <w:spacing w:line="360" w:lineRule="auto"/>
        <w:ind w:firstLine="0"/>
        <w:rPr>
          <w:sz w:val="24"/>
          <w:lang w:val="tr-TR"/>
        </w:rPr>
      </w:pPr>
      <w:r>
        <w:rPr>
          <w:sz w:val="24"/>
          <w:lang w:val="tr-TR"/>
        </w:rPr>
        <w:t xml:space="preserve">Çalışmanın sonuç kısımlarında belirleyici olan RF modelinin hiperparametre optimizasyonunda hedef değişken olan Biopsy değişkeni üzerindeki performans metrikleri Tablo 5’de sunulmaktadır. Tablo 5 incelendiğinde, RF modeli Biopsy değişkeni üzerinde 0.96 doğruluk, 0.69 F1 skor ve 0.98 AUC değerlerini elde etmiştir. Elde edilen bu sonuçlar </w:t>
      </w:r>
      <w:r>
        <w:rPr>
          <w:sz w:val="24"/>
          <w:lang w:val="tr-TR"/>
        </w:rPr>
        <w:lastRenderedPageBreak/>
        <w:t>neticesinde özellik çıkarımı ve özellik önem sıralaması belirlenirken ciddi katkıda bulunacaktır.</w:t>
      </w:r>
    </w:p>
    <w:p w14:paraId="0C95CC96" w14:textId="77777777" w:rsidR="00882EED" w:rsidRDefault="00882EED" w:rsidP="00882EED">
      <w:pPr>
        <w:pStyle w:val="IEEEParagraph"/>
        <w:spacing w:line="360" w:lineRule="auto"/>
        <w:ind w:firstLine="0"/>
        <w:rPr>
          <w:sz w:val="24"/>
          <w:lang w:val="tr-TR"/>
        </w:rPr>
      </w:pPr>
    </w:p>
    <w:tbl>
      <w:tblPr>
        <w:tblW w:w="2210" w:type="pct"/>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3"/>
        <w:gridCol w:w="1006"/>
      </w:tblGrid>
      <w:tr w:rsidR="00882EED" w14:paraId="3BF99BEF" w14:textId="77777777" w:rsidTr="00EC017A">
        <w:trPr>
          <w:trHeight w:val="419"/>
        </w:trPr>
        <w:tc>
          <w:tcPr>
            <w:tcW w:w="3788" w:type="pct"/>
          </w:tcPr>
          <w:p w14:paraId="1D5D25B1" w14:textId="77777777" w:rsidR="00882EED" w:rsidRPr="00961391" w:rsidRDefault="00882EED" w:rsidP="00EC017A">
            <w:pPr>
              <w:pStyle w:val="IEEEParagraph"/>
              <w:spacing w:line="360" w:lineRule="auto"/>
              <w:ind w:firstLine="0"/>
              <w:jc w:val="center"/>
              <w:rPr>
                <w:b/>
                <w:bCs/>
                <w:szCs w:val="20"/>
                <w:lang w:val="tr-TR"/>
              </w:rPr>
            </w:pPr>
            <w:r>
              <w:rPr>
                <w:b/>
                <w:bCs/>
                <w:szCs w:val="20"/>
                <w:lang w:val="tr-TR"/>
              </w:rPr>
              <w:t>Performans Metrikleri</w:t>
            </w:r>
          </w:p>
        </w:tc>
        <w:tc>
          <w:tcPr>
            <w:tcW w:w="1212" w:type="pct"/>
            <w:shd w:val="clear" w:color="auto" w:fill="auto"/>
          </w:tcPr>
          <w:p w14:paraId="197BC322" w14:textId="77777777" w:rsidR="00882EED" w:rsidRPr="00961391" w:rsidRDefault="00882EED" w:rsidP="00EC017A">
            <w:pPr>
              <w:jc w:val="center"/>
              <w:rPr>
                <w:b/>
                <w:bCs/>
                <w:sz w:val="20"/>
                <w:szCs w:val="20"/>
              </w:rPr>
            </w:pPr>
            <w:r w:rsidRPr="00961391">
              <w:rPr>
                <w:b/>
                <w:bCs/>
                <w:sz w:val="20"/>
                <w:szCs w:val="20"/>
              </w:rPr>
              <w:t>Değer</w:t>
            </w:r>
          </w:p>
        </w:tc>
      </w:tr>
      <w:tr w:rsidR="00882EED" w14:paraId="7E923728" w14:textId="77777777" w:rsidTr="00EC017A">
        <w:trPr>
          <w:trHeight w:val="419"/>
        </w:trPr>
        <w:tc>
          <w:tcPr>
            <w:tcW w:w="3788" w:type="pct"/>
          </w:tcPr>
          <w:p w14:paraId="71DFFC95" w14:textId="77777777" w:rsidR="00882EED" w:rsidRPr="00882EED" w:rsidRDefault="00882EED" w:rsidP="00EC017A">
            <w:pPr>
              <w:pStyle w:val="IEEEParagraph"/>
              <w:spacing w:line="360" w:lineRule="auto"/>
              <w:ind w:firstLine="0"/>
              <w:jc w:val="center"/>
              <w:rPr>
                <w:sz w:val="22"/>
                <w:szCs w:val="22"/>
                <w:lang w:val="tr-TR"/>
              </w:rPr>
            </w:pPr>
            <w:r w:rsidRPr="00882EED">
              <w:rPr>
                <w:sz w:val="22"/>
                <w:szCs w:val="22"/>
                <w:lang w:val="tr-TR"/>
              </w:rPr>
              <w:t>Doğruluk</w:t>
            </w:r>
          </w:p>
        </w:tc>
        <w:tc>
          <w:tcPr>
            <w:tcW w:w="1212" w:type="pct"/>
            <w:shd w:val="clear" w:color="auto" w:fill="auto"/>
          </w:tcPr>
          <w:p w14:paraId="38E9DB63" w14:textId="77777777" w:rsidR="00882EED" w:rsidRPr="00961391" w:rsidRDefault="00882EED" w:rsidP="00EC017A">
            <w:pPr>
              <w:jc w:val="center"/>
              <w:rPr>
                <w:sz w:val="20"/>
                <w:szCs w:val="20"/>
              </w:rPr>
            </w:pPr>
            <w:r w:rsidRPr="00961391">
              <w:rPr>
                <w:sz w:val="20"/>
                <w:szCs w:val="20"/>
              </w:rPr>
              <w:t>None</w:t>
            </w:r>
          </w:p>
        </w:tc>
      </w:tr>
      <w:tr w:rsidR="00882EED" w14:paraId="2B7B70F1" w14:textId="77777777" w:rsidTr="00EC017A">
        <w:trPr>
          <w:trHeight w:val="419"/>
        </w:trPr>
        <w:tc>
          <w:tcPr>
            <w:tcW w:w="3788" w:type="pct"/>
          </w:tcPr>
          <w:p w14:paraId="4A5B03B3" w14:textId="77777777" w:rsidR="00882EED" w:rsidRPr="00882EED" w:rsidRDefault="00882EED" w:rsidP="00EC017A">
            <w:pPr>
              <w:pStyle w:val="IEEEParagraph"/>
              <w:spacing w:line="360" w:lineRule="auto"/>
              <w:ind w:firstLine="0"/>
              <w:jc w:val="center"/>
              <w:rPr>
                <w:sz w:val="22"/>
                <w:szCs w:val="22"/>
                <w:lang w:val="tr-TR"/>
              </w:rPr>
            </w:pPr>
            <w:r>
              <w:rPr>
                <w:sz w:val="22"/>
                <w:szCs w:val="22"/>
                <w:lang w:val="tr-TR"/>
              </w:rPr>
              <w:t>F1 Skor</w:t>
            </w:r>
          </w:p>
        </w:tc>
        <w:tc>
          <w:tcPr>
            <w:tcW w:w="1212" w:type="pct"/>
            <w:shd w:val="clear" w:color="auto" w:fill="auto"/>
          </w:tcPr>
          <w:p w14:paraId="20A9C1C5" w14:textId="77777777" w:rsidR="00882EED" w:rsidRPr="00961391" w:rsidRDefault="00882EED" w:rsidP="00EC017A">
            <w:pPr>
              <w:jc w:val="center"/>
              <w:rPr>
                <w:sz w:val="20"/>
                <w:szCs w:val="20"/>
              </w:rPr>
            </w:pPr>
            <w:r w:rsidRPr="00961391">
              <w:rPr>
                <w:sz w:val="20"/>
                <w:szCs w:val="20"/>
              </w:rPr>
              <w:t>1</w:t>
            </w:r>
          </w:p>
        </w:tc>
      </w:tr>
      <w:tr w:rsidR="00882EED" w14:paraId="19E3FA9C" w14:textId="77777777" w:rsidTr="00EC017A">
        <w:trPr>
          <w:trHeight w:val="419"/>
        </w:trPr>
        <w:tc>
          <w:tcPr>
            <w:tcW w:w="3788" w:type="pct"/>
          </w:tcPr>
          <w:p w14:paraId="39A8A73E" w14:textId="77777777" w:rsidR="00882EED" w:rsidRPr="00961391" w:rsidRDefault="00882EED" w:rsidP="00EC017A">
            <w:pPr>
              <w:pStyle w:val="IEEEParagraph"/>
              <w:spacing w:line="360" w:lineRule="auto"/>
              <w:ind w:firstLine="0"/>
              <w:jc w:val="center"/>
              <w:rPr>
                <w:szCs w:val="20"/>
                <w:lang w:val="tr-TR"/>
              </w:rPr>
            </w:pPr>
            <w:r>
              <w:rPr>
                <w:szCs w:val="20"/>
                <w:lang w:val="tr-TR"/>
              </w:rPr>
              <w:t>AUC</w:t>
            </w:r>
          </w:p>
        </w:tc>
        <w:tc>
          <w:tcPr>
            <w:tcW w:w="1212" w:type="pct"/>
            <w:shd w:val="clear" w:color="auto" w:fill="auto"/>
          </w:tcPr>
          <w:p w14:paraId="1624B943" w14:textId="77777777" w:rsidR="00882EED" w:rsidRPr="00961391" w:rsidRDefault="00882EED" w:rsidP="00EC017A">
            <w:pPr>
              <w:jc w:val="center"/>
              <w:rPr>
                <w:sz w:val="20"/>
                <w:szCs w:val="20"/>
              </w:rPr>
            </w:pPr>
            <w:r w:rsidRPr="00961391">
              <w:rPr>
                <w:sz w:val="20"/>
                <w:szCs w:val="20"/>
              </w:rPr>
              <w:t>10</w:t>
            </w:r>
          </w:p>
        </w:tc>
      </w:tr>
    </w:tbl>
    <w:p w14:paraId="069BC65E" w14:textId="6B4EF290" w:rsidR="00882EED" w:rsidRPr="00E732BB" w:rsidRDefault="00882EED" w:rsidP="00E732BB">
      <w:pPr>
        <w:pStyle w:val="IEEEParagraph"/>
        <w:spacing w:line="360" w:lineRule="auto"/>
        <w:ind w:firstLine="0"/>
        <w:jc w:val="center"/>
        <w:rPr>
          <w:sz w:val="24"/>
          <w:lang w:val="tr-TR"/>
        </w:rPr>
      </w:pPr>
      <w:r>
        <w:rPr>
          <w:sz w:val="24"/>
          <w:lang w:val="tr-TR"/>
        </w:rPr>
        <w:t xml:space="preserve">Tablo </w:t>
      </w:r>
      <w:r w:rsidR="00E732BB">
        <w:rPr>
          <w:sz w:val="24"/>
          <w:lang w:val="tr-TR"/>
        </w:rPr>
        <w:t>5</w:t>
      </w:r>
      <w:r>
        <w:rPr>
          <w:sz w:val="24"/>
          <w:lang w:val="tr-TR"/>
        </w:rPr>
        <w:t>. Seçilen hiperparametreler ve değerleri</w:t>
      </w:r>
    </w:p>
    <w:p w14:paraId="1E0F4BAC" w14:textId="77777777" w:rsidR="00961391" w:rsidRPr="00AC4F8D" w:rsidRDefault="00961391" w:rsidP="00961391">
      <w:pPr>
        <w:pStyle w:val="IEEEParagraph"/>
        <w:spacing w:line="360" w:lineRule="auto"/>
        <w:ind w:firstLine="0"/>
        <w:rPr>
          <w:sz w:val="24"/>
          <w:lang w:val="tr-TR"/>
        </w:rPr>
      </w:pPr>
    </w:p>
    <w:p w14:paraId="01EBDA91" w14:textId="5DB182D5" w:rsidR="00281967" w:rsidRPr="00AC4F8D" w:rsidRDefault="00281967" w:rsidP="00961391">
      <w:pPr>
        <w:pStyle w:val="IEEEParagraph"/>
        <w:spacing w:line="360" w:lineRule="auto"/>
        <w:ind w:firstLine="0"/>
        <w:rPr>
          <w:b/>
          <w:bCs/>
          <w:sz w:val="24"/>
          <w:lang w:val="tr-TR"/>
        </w:rPr>
      </w:pPr>
      <w:r w:rsidRPr="00AC4F8D">
        <w:rPr>
          <w:b/>
          <w:bCs/>
          <w:sz w:val="24"/>
          <w:lang w:val="tr-TR"/>
        </w:rPr>
        <w:t>Özellik Çıkarımı ve Özellik Önem Sıralaması</w:t>
      </w:r>
    </w:p>
    <w:p w14:paraId="577119CD" w14:textId="2FDB2D9B" w:rsidR="002A34EF" w:rsidRDefault="00882EED" w:rsidP="00347E71">
      <w:pPr>
        <w:pStyle w:val="IEEEParagraph"/>
        <w:spacing w:line="360" w:lineRule="auto"/>
        <w:ind w:firstLine="0"/>
        <w:rPr>
          <w:sz w:val="24"/>
          <w:lang w:val="tr-TR"/>
        </w:rPr>
      </w:pPr>
      <w:r>
        <w:rPr>
          <w:sz w:val="24"/>
          <w:lang w:val="tr-TR"/>
        </w:rPr>
        <w:t>RF</w:t>
      </w:r>
      <w:r w:rsidR="002A34EF" w:rsidRPr="00AC4F8D">
        <w:rPr>
          <w:sz w:val="24"/>
          <w:lang w:val="tr-TR"/>
        </w:rPr>
        <w:t xml:space="preserve"> modeli, hedef değişken olan </w:t>
      </w:r>
      <w:r w:rsidR="002A34EF" w:rsidRPr="00AC4F8D">
        <w:rPr>
          <w:b/>
          <w:bCs/>
          <w:sz w:val="24"/>
          <w:lang w:val="tr-TR"/>
        </w:rPr>
        <w:t xml:space="preserve">Biopsy </w:t>
      </w:r>
      <w:r w:rsidR="002A34EF" w:rsidRPr="00AC4F8D">
        <w:rPr>
          <w:sz w:val="24"/>
          <w:lang w:val="tr-TR"/>
        </w:rPr>
        <w:t xml:space="preserve">için tahmin yaparken kullandığı özelliklerin önem derecelerini belirlemiştir. </w:t>
      </w:r>
      <w:r w:rsidR="00565910" w:rsidRPr="00AC4F8D">
        <w:rPr>
          <w:sz w:val="24"/>
          <w:lang w:val="tr-TR"/>
        </w:rPr>
        <w:t xml:space="preserve">Tablo </w:t>
      </w:r>
      <w:r>
        <w:rPr>
          <w:sz w:val="24"/>
          <w:lang w:val="tr-TR"/>
        </w:rPr>
        <w:t>5</w:t>
      </w:r>
      <w:r w:rsidR="00565910" w:rsidRPr="00AC4F8D">
        <w:rPr>
          <w:sz w:val="24"/>
          <w:lang w:val="tr-TR"/>
        </w:rPr>
        <w:t xml:space="preserve">’de </w:t>
      </w:r>
      <w:r w:rsidR="002A34EF" w:rsidRPr="00AC4F8D">
        <w:rPr>
          <w:sz w:val="24"/>
          <w:lang w:val="tr-TR"/>
        </w:rPr>
        <w:t xml:space="preserve"> en önemli 10 özellik ve önem skorları sunulmuştur:</w:t>
      </w:r>
    </w:p>
    <w:p w14:paraId="16C16185" w14:textId="77777777" w:rsidR="00565910" w:rsidRPr="00AC4F8D" w:rsidRDefault="00565910" w:rsidP="00347E71">
      <w:pPr>
        <w:pStyle w:val="IEEEParagraph"/>
        <w:spacing w:line="360" w:lineRule="auto"/>
        <w:ind w:firstLine="0"/>
        <w:rPr>
          <w:sz w:val="24"/>
          <w:lang w:val="tr-TR"/>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50"/>
        <w:gridCol w:w="1409"/>
      </w:tblGrid>
      <w:tr w:rsidR="002A34EF" w:rsidRPr="00AC4F8D" w14:paraId="752631A8" w14:textId="77777777" w:rsidTr="002A34EF">
        <w:trPr>
          <w:tblHeader/>
          <w:tblCellSpacing w:w="15" w:type="dxa"/>
          <w:jc w:val="center"/>
        </w:trPr>
        <w:tc>
          <w:tcPr>
            <w:tcW w:w="0" w:type="auto"/>
            <w:vAlign w:val="center"/>
            <w:hideMark/>
          </w:tcPr>
          <w:p w14:paraId="0E1469E6" w14:textId="77777777" w:rsidR="002A34EF" w:rsidRPr="00961391" w:rsidRDefault="002A34EF" w:rsidP="00347E71">
            <w:pPr>
              <w:pStyle w:val="IEEEParagraph"/>
              <w:spacing w:line="360" w:lineRule="auto"/>
              <w:rPr>
                <w:b/>
                <w:bCs/>
                <w:szCs w:val="20"/>
                <w:lang w:val="en-US"/>
              </w:rPr>
            </w:pPr>
            <w:r w:rsidRPr="00961391">
              <w:rPr>
                <w:b/>
                <w:bCs/>
                <w:szCs w:val="20"/>
                <w:lang w:val="en-US"/>
              </w:rPr>
              <w:t>Özellik</w:t>
            </w:r>
          </w:p>
        </w:tc>
        <w:tc>
          <w:tcPr>
            <w:tcW w:w="0" w:type="auto"/>
            <w:vAlign w:val="center"/>
            <w:hideMark/>
          </w:tcPr>
          <w:p w14:paraId="402F6443" w14:textId="77777777" w:rsidR="002A34EF" w:rsidRPr="00AC4F8D" w:rsidRDefault="002A34EF" w:rsidP="00347E71">
            <w:pPr>
              <w:pStyle w:val="IEEEParagraph"/>
              <w:spacing w:line="360" w:lineRule="auto"/>
              <w:rPr>
                <w:b/>
                <w:bCs/>
                <w:sz w:val="24"/>
                <w:lang w:val="en-US"/>
              </w:rPr>
            </w:pPr>
            <w:r w:rsidRPr="00AC4F8D">
              <w:rPr>
                <w:b/>
                <w:bCs/>
                <w:sz w:val="24"/>
                <w:lang w:val="en-US"/>
              </w:rPr>
              <w:t>Önem Skoru</w:t>
            </w:r>
          </w:p>
        </w:tc>
      </w:tr>
      <w:tr w:rsidR="002A34EF" w:rsidRPr="00AC4F8D" w14:paraId="52CDE2BA" w14:textId="77777777" w:rsidTr="002A34EF">
        <w:trPr>
          <w:tblCellSpacing w:w="15" w:type="dxa"/>
          <w:jc w:val="center"/>
        </w:trPr>
        <w:tc>
          <w:tcPr>
            <w:tcW w:w="0" w:type="auto"/>
            <w:vAlign w:val="center"/>
            <w:hideMark/>
          </w:tcPr>
          <w:p w14:paraId="554BF9A2" w14:textId="77777777" w:rsidR="002A34EF" w:rsidRPr="00961391" w:rsidRDefault="002A34EF" w:rsidP="00347E71">
            <w:pPr>
              <w:pStyle w:val="IEEEParagraph"/>
              <w:spacing w:line="360" w:lineRule="auto"/>
              <w:rPr>
                <w:szCs w:val="20"/>
                <w:lang w:val="en-US"/>
              </w:rPr>
            </w:pPr>
            <w:r w:rsidRPr="00961391">
              <w:rPr>
                <w:szCs w:val="20"/>
                <w:lang w:val="en-US"/>
              </w:rPr>
              <w:t>Schiller Testi</w:t>
            </w:r>
          </w:p>
        </w:tc>
        <w:tc>
          <w:tcPr>
            <w:tcW w:w="0" w:type="auto"/>
            <w:vAlign w:val="center"/>
            <w:hideMark/>
          </w:tcPr>
          <w:p w14:paraId="5EB4A294" w14:textId="77777777" w:rsidR="002A34EF" w:rsidRPr="00AC4F8D" w:rsidRDefault="002A34EF" w:rsidP="00347E71">
            <w:pPr>
              <w:pStyle w:val="IEEEParagraph"/>
              <w:spacing w:line="360" w:lineRule="auto"/>
              <w:rPr>
                <w:sz w:val="24"/>
                <w:lang w:val="en-US"/>
              </w:rPr>
            </w:pPr>
            <w:r w:rsidRPr="00AC4F8D">
              <w:rPr>
                <w:sz w:val="24"/>
                <w:lang w:val="en-US"/>
              </w:rPr>
              <w:t>0.385655</w:t>
            </w:r>
          </w:p>
        </w:tc>
      </w:tr>
      <w:tr w:rsidR="002A34EF" w:rsidRPr="00AC4F8D" w14:paraId="34AD6EAC" w14:textId="77777777" w:rsidTr="002A34EF">
        <w:trPr>
          <w:tblCellSpacing w:w="15" w:type="dxa"/>
          <w:jc w:val="center"/>
        </w:trPr>
        <w:tc>
          <w:tcPr>
            <w:tcW w:w="0" w:type="auto"/>
            <w:vAlign w:val="center"/>
            <w:hideMark/>
          </w:tcPr>
          <w:p w14:paraId="3F7FE70A" w14:textId="77777777" w:rsidR="002A34EF" w:rsidRPr="00961391" w:rsidRDefault="002A34EF" w:rsidP="00347E71">
            <w:pPr>
              <w:pStyle w:val="IEEEParagraph"/>
              <w:spacing w:line="360" w:lineRule="auto"/>
              <w:rPr>
                <w:szCs w:val="20"/>
                <w:lang w:val="en-US"/>
              </w:rPr>
            </w:pPr>
            <w:r w:rsidRPr="00961391">
              <w:rPr>
                <w:szCs w:val="20"/>
                <w:lang w:val="en-US"/>
              </w:rPr>
              <w:t>Hinselmann Testi</w:t>
            </w:r>
          </w:p>
        </w:tc>
        <w:tc>
          <w:tcPr>
            <w:tcW w:w="0" w:type="auto"/>
            <w:vAlign w:val="center"/>
            <w:hideMark/>
          </w:tcPr>
          <w:p w14:paraId="28CF52EF" w14:textId="77777777" w:rsidR="002A34EF" w:rsidRPr="00AC4F8D" w:rsidRDefault="002A34EF" w:rsidP="00347E71">
            <w:pPr>
              <w:pStyle w:val="IEEEParagraph"/>
              <w:spacing w:line="360" w:lineRule="auto"/>
              <w:rPr>
                <w:sz w:val="24"/>
                <w:lang w:val="en-US"/>
              </w:rPr>
            </w:pPr>
            <w:r w:rsidRPr="00AC4F8D">
              <w:rPr>
                <w:sz w:val="24"/>
                <w:lang w:val="en-US"/>
              </w:rPr>
              <w:t>0.161460</w:t>
            </w:r>
          </w:p>
        </w:tc>
      </w:tr>
      <w:tr w:rsidR="002A34EF" w:rsidRPr="00AC4F8D" w14:paraId="78FA42C5" w14:textId="77777777" w:rsidTr="002A34EF">
        <w:trPr>
          <w:tblCellSpacing w:w="15" w:type="dxa"/>
          <w:jc w:val="center"/>
        </w:trPr>
        <w:tc>
          <w:tcPr>
            <w:tcW w:w="0" w:type="auto"/>
            <w:vAlign w:val="center"/>
            <w:hideMark/>
          </w:tcPr>
          <w:p w14:paraId="7C7B79C6" w14:textId="77777777" w:rsidR="002A34EF" w:rsidRPr="00961391" w:rsidRDefault="002A34EF" w:rsidP="00347E71">
            <w:pPr>
              <w:pStyle w:val="IEEEParagraph"/>
              <w:spacing w:line="360" w:lineRule="auto"/>
              <w:rPr>
                <w:szCs w:val="20"/>
                <w:lang w:val="en-US"/>
              </w:rPr>
            </w:pPr>
            <w:r w:rsidRPr="00961391">
              <w:rPr>
                <w:szCs w:val="20"/>
                <w:lang w:val="en-US"/>
              </w:rPr>
              <w:t>Sitoloji (Cytology)</w:t>
            </w:r>
          </w:p>
        </w:tc>
        <w:tc>
          <w:tcPr>
            <w:tcW w:w="0" w:type="auto"/>
            <w:vAlign w:val="center"/>
            <w:hideMark/>
          </w:tcPr>
          <w:p w14:paraId="27FB9119" w14:textId="77777777" w:rsidR="002A34EF" w:rsidRPr="00AC4F8D" w:rsidRDefault="002A34EF" w:rsidP="00347E71">
            <w:pPr>
              <w:pStyle w:val="IEEEParagraph"/>
              <w:spacing w:line="360" w:lineRule="auto"/>
              <w:rPr>
                <w:sz w:val="24"/>
                <w:lang w:val="en-US"/>
              </w:rPr>
            </w:pPr>
            <w:r w:rsidRPr="00AC4F8D">
              <w:rPr>
                <w:sz w:val="24"/>
                <w:lang w:val="en-US"/>
              </w:rPr>
              <w:t>0.075954</w:t>
            </w:r>
          </w:p>
        </w:tc>
      </w:tr>
      <w:tr w:rsidR="002A34EF" w:rsidRPr="00AC4F8D" w14:paraId="60AFD0B1" w14:textId="77777777" w:rsidTr="002A34EF">
        <w:trPr>
          <w:tblCellSpacing w:w="15" w:type="dxa"/>
          <w:jc w:val="center"/>
        </w:trPr>
        <w:tc>
          <w:tcPr>
            <w:tcW w:w="0" w:type="auto"/>
            <w:vAlign w:val="center"/>
            <w:hideMark/>
          </w:tcPr>
          <w:p w14:paraId="33E085D7" w14:textId="77777777" w:rsidR="002A34EF" w:rsidRPr="00961391" w:rsidRDefault="002A34EF" w:rsidP="00347E71">
            <w:pPr>
              <w:pStyle w:val="IEEEParagraph"/>
              <w:spacing w:line="360" w:lineRule="auto"/>
              <w:rPr>
                <w:szCs w:val="20"/>
                <w:lang w:val="en-US"/>
              </w:rPr>
            </w:pPr>
            <w:r w:rsidRPr="00961391">
              <w:rPr>
                <w:szCs w:val="20"/>
                <w:lang w:val="en-US"/>
              </w:rPr>
              <w:t>Yaş (Age)</w:t>
            </w:r>
          </w:p>
        </w:tc>
        <w:tc>
          <w:tcPr>
            <w:tcW w:w="0" w:type="auto"/>
            <w:vAlign w:val="center"/>
            <w:hideMark/>
          </w:tcPr>
          <w:p w14:paraId="477B4FC3" w14:textId="77777777" w:rsidR="002A34EF" w:rsidRPr="00AC4F8D" w:rsidRDefault="002A34EF" w:rsidP="00347E71">
            <w:pPr>
              <w:pStyle w:val="IEEEParagraph"/>
              <w:spacing w:line="360" w:lineRule="auto"/>
              <w:rPr>
                <w:sz w:val="24"/>
                <w:lang w:val="en-US"/>
              </w:rPr>
            </w:pPr>
            <w:r w:rsidRPr="00AC4F8D">
              <w:rPr>
                <w:sz w:val="24"/>
                <w:lang w:val="en-US"/>
              </w:rPr>
              <w:t>0.060403</w:t>
            </w:r>
          </w:p>
        </w:tc>
      </w:tr>
      <w:tr w:rsidR="002A34EF" w:rsidRPr="00AC4F8D" w14:paraId="074815CF" w14:textId="77777777" w:rsidTr="002A34EF">
        <w:trPr>
          <w:tblCellSpacing w:w="15" w:type="dxa"/>
          <w:jc w:val="center"/>
        </w:trPr>
        <w:tc>
          <w:tcPr>
            <w:tcW w:w="0" w:type="auto"/>
            <w:vAlign w:val="center"/>
            <w:hideMark/>
          </w:tcPr>
          <w:p w14:paraId="53E602DF" w14:textId="77777777" w:rsidR="002A34EF" w:rsidRPr="00961391" w:rsidRDefault="002A34EF" w:rsidP="00347E71">
            <w:pPr>
              <w:pStyle w:val="IEEEParagraph"/>
              <w:spacing w:line="360" w:lineRule="auto"/>
              <w:rPr>
                <w:szCs w:val="20"/>
                <w:lang w:val="en-US"/>
              </w:rPr>
            </w:pPr>
            <w:r w:rsidRPr="00961391">
              <w:rPr>
                <w:szCs w:val="20"/>
                <w:lang w:val="en-US"/>
              </w:rPr>
              <w:t>İlk Cinsel Deneyim (First sexual intercourse)</w:t>
            </w:r>
          </w:p>
        </w:tc>
        <w:tc>
          <w:tcPr>
            <w:tcW w:w="0" w:type="auto"/>
            <w:vAlign w:val="center"/>
            <w:hideMark/>
          </w:tcPr>
          <w:p w14:paraId="3A09066B" w14:textId="77777777" w:rsidR="002A34EF" w:rsidRPr="00AC4F8D" w:rsidRDefault="002A34EF" w:rsidP="00347E71">
            <w:pPr>
              <w:pStyle w:val="IEEEParagraph"/>
              <w:spacing w:line="360" w:lineRule="auto"/>
              <w:rPr>
                <w:sz w:val="24"/>
                <w:lang w:val="en-US"/>
              </w:rPr>
            </w:pPr>
            <w:r w:rsidRPr="00AC4F8D">
              <w:rPr>
                <w:sz w:val="24"/>
                <w:lang w:val="en-US"/>
              </w:rPr>
              <w:t>0.053016</w:t>
            </w:r>
          </w:p>
        </w:tc>
      </w:tr>
      <w:tr w:rsidR="002A34EF" w:rsidRPr="00AC4F8D" w14:paraId="75EB0D04" w14:textId="77777777" w:rsidTr="002A34EF">
        <w:trPr>
          <w:tblCellSpacing w:w="15" w:type="dxa"/>
          <w:jc w:val="center"/>
        </w:trPr>
        <w:tc>
          <w:tcPr>
            <w:tcW w:w="0" w:type="auto"/>
            <w:vAlign w:val="center"/>
            <w:hideMark/>
          </w:tcPr>
          <w:p w14:paraId="73795EFE" w14:textId="77777777" w:rsidR="002A34EF" w:rsidRPr="00961391" w:rsidRDefault="002A34EF" w:rsidP="00347E71">
            <w:pPr>
              <w:pStyle w:val="IEEEParagraph"/>
              <w:spacing w:line="360" w:lineRule="auto"/>
              <w:rPr>
                <w:szCs w:val="20"/>
                <w:lang w:val="en-US"/>
              </w:rPr>
            </w:pPr>
            <w:r w:rsidRPr="00961391">
              <w:rPr>
                <w:szCs w:val="20"/>
                <w:lang w:val="en-US"/>
              </w:rPr>
              <w:t>Hormonal Kontraseptif Kullanımı (Hormonal Contraceptives - years)</w:t>
            </w:r>
          </w:p>
        </w:tc>
        <w:tc>
          <w:tcPr>
            <w:tcW w:w="0" w:type="auto"/>
            <w:vAlign w:val="center"/>
            <w:hideMark/>
          </w:tcPr>
          <w:p w14:paraId="123E2A57" w14:textId="77777777" w:rsidR="002A34EF" w:rsidRPr="00AC4F8D" w:rsidRDefault="002A34EF" w:rsidP="00347E71">
            <w:pPr>
              <w:pStyle w:val="IEEEParagraph"/>
              <w:spacing w:line="360" w:lineRule="auto"/>
              <w:rPr>
                <w:sz w:val="24"/>
                <w:lang w:val="en-US"/>
              </w:rPr>
            </w:pPr>
            <w:r w:rsidRPr="00AC4F8D">
              <w:rPr>
                <w:sz w:val="24"/>
                <w:lang w:val="en-US"/>
              </w:rPr>
              <w:t>0.047056</w:t>
            </w:r>
          </w:p>
        </w:tc>
      </w:tr>
      <w:tr w:rsidR="002A34EF" w:rsidRPr="00AC4F8D" w14:paraId="5ACDE4B9" w14:textId="77777777" w:rsidTr="002A34EF">
        <w:trPr>
          <w:tblCellSpacing w:w="15" w:type="dxa"/>
          <w:jc w:val="center"/>
        </w:trPr>
        <w:tc>
          <w:tcPr>
            <w:tcW w:w="0" w:type="auto"/>
            <w:vAlign w:val="center"/>
            <w:hideMark/>
          </w:tcPr>
          <w:p w14:paraId="555F423F" w14:textId="77777777" w:rsidR="002A34EF" w:rsidRPr="00961391" w:rsidRDefault="002A34EF" w:rsidP="00347E71">
            <w:pPr>
              <w:pStyle w:val="IEEEParagraph"/>
              <w:spacing w:line="360" w:lineRule="auto"/>
              <w:rPr>
                <w:szCs w:val="20"/>
                <w:lang w:val="en-US"/>
              </w:rPr>
            </w:pPr>
            <w:r w:rsidRPr="00961391">
              <w:rPr>
                <w:szCs w:val="20"/>
                <w:lang w:val="en-US"/>
              </w:rPr>
              <w:t>Cinsel Partner Sayısı (Number of sexual partners)</w:t>
            </w:r>
          </w:p>
        </w:tc>
        <w:tc>
          <w:tcPr>
            <w:tcW w:w="0" w:type="auto"/>
            <w:vAlign w:val="center"/>
            <w:hideMark/>
          </w:tcPr>
          <w:p w14:paraId="427D4507" w14:textId="77777777" w:rsidR="002A34EF" w:rsidRPr="00AC4F8D" w:rsidRDefault="002A34EF" w:rsidP="00347E71">
            <w:pPr>
              <w:pStyle w:val="IEEEParagraph"/>
              <w:spacing w:line="360" w:lineRule="auto"/>
              <w:rPr>
                <w:sz w:val="24"/>
                <w:lang w:val="en-US"/>
              </w:rPr>
            </w:pPr>
            <w:r w:rsidRPr="00AC4F8D">
              <w:rPr>
                <w:sz w:val="24"/>
                <w:lang w:val="en-US"/>
              </w:rPr>
              <w:t>0.022869</w:t>
            </w:r>
          </w:p>
        </w:tc>
      </w:tr>
      <w:tr w:rsidR="002A34EF" w:rsidRPr="00AC4F8D" w14:paraId="4E039E06" w14:textId="77777777" w:rsidTr="002A34EF">
        <w:trPr>
          <w:tblCellSpacing w:w="15" w:type="dxa"/>
          <w:jc w:val="center"/>
        </w:trPr>
        <w:tc>
          <w:tcPr>
            <w:tcW w:w="0" w:type="auto"/>
            <w:vAlign w:val="center"/>
            <w:hideMark/>
          </w:tcPr>
          <w:p w14:paraId="27CC7C7A" w14:textId="77777777" w:rsidR="002A34EF" w:rsidRPr="00961391" w:rsidRDefault="002A34EF" w:rsidP="00347E71">
            <w:pPr>
              <w:pStyle w:val="IEEEParagraph"/>
              <w:spacing w:line="360" w:lineRule="auto"/>
              <w:rPr>
                <w:szCs w:val="20"/>
                <w:lang w:val="en-US"/>
              </w:rPr>
            </w:pPr>
            <w:r w:rsidRPr="00961391">
              <w:rPr>
                <w:szCs w:val="20"/>
                <w:lang w:val="en-US"/>
              </w:rPr>
              <w:t>Hamilelik Sayısı (Num of pregnancies)</w:t>
            </w:r>
          </w:p>
        </w:tc>
        <w:tc>
          <w:tcPr>
            <w:tcW w:w="0" w:type="auto"/>
            <w:vAlign w:val="center"/>
            <w:hideMark/>
          </w:tcPr>
          <w:p w14:paraId="6AD0240B" w14:textId="77777777" w:rsidR="002A34EF" w:rsidRPr="00AC4F8D" w:rsidRDefault="002A34EF" w:rsidP="00347E71">
            <w:pPr>
              <w:pStyle w:val="IEEEParagraph"/>
              <w:spacing w:line="360" w:lineRule="auto"/>
              <w:rPr>
                <w:sz w:val="24"/>
                <w:lang w:val="en-US"/>
              </w:rPr>
            </w:pPr>
            <w:r w:rsidRPr="00AC4F8D">
              <w:rPr>
                <w:sz w:val="24"/>
                <w:lang w:val="en-US"/>
              </w:rPr>
              <w:t>0.021784</w:t>
            </w:r>
          </w:p>
        </w:tc>
      </w:tr>
      <w:tr w:rsidR="002A34EF" w:rsidRPr="00AC4F8D" w14:paraId="37F15466" w14:textId="77777777" w:rsidTr="002A34EF">
        <w:trPr>
          <w:tblCellSpacing w:w="15" w:type="dxa"/>
          <w:jc w:val="center"/>
        </w:trPr>
        <w:tc>
          <w:tcPr>
            <w:tcW w:w="0" w:type="auto"/>
            <w:vAlign w:val="center"/>
            <w:hideMark/>
          </w:tcPr>
          <w:p w14:paraId="7BD238E6" w14:textId="77777777" w:rsidR="002A34EF" w:rsidRPr="00961391" w:rsidRDefault="002A34EF" w:rsidP="00347E71">
            <w:pPr>
              <w:pStyle w:val="IEEEParagraph"/>
              <w:spacing w:line="360" w:lineRule="auto"/>
              <w:rPr>
                <w:szCs w:val="20"/>
                <w:lang w:val="en-US"/>
              </w:rPr>
            </w:pPr>
            <w:r w:rsidRPr="00961391">
              <w:rPr>
                <w:szCs w:val="20"/>
                <w:lang w:val="en-US"/>
              </w:rPr>
              <w:t>Sigara Kullanımı (Smokes - packs/year)</w:t>
            </w:r>
          </w:p>
        </w:tc>
        <w:tc>
          <w:tcPr>
            <w:tcW w:w="0" w:type="auto"/>
            <w:vAlign w:val="center"/>
            <w:hideMark/>
          </w:tcPr>
          <w:p w14:paraId="4ADDBEE6" w14:textId="77777777" w:rsidR="002A34EF" w:rsidRPr="00AC4F8D" w:rsidRDefault="002A34EF" w:rsidP="00347E71">
            <w:pPr>
              <w:pStyle w:val="IEEEParagraph"/>
              <w:spacing w:line="360" w:lineRule="auto"/>
              <w:rPr>
                <w:sz w:val="24"/>
                <w:lang w:val="en-US"/>
              </w:rPr>
            </w:pPr>
            <w:r w:rsidRPr="00AC4F8D">
              <w:rPr>
                <w:sz w:val="24"/>
                <w:lang w:val="en-US"/>
              </w:rPr>
              <w:t>0.021683</w:t>
            </w:r>
          </w:p>
        </w:tc>
      </w:tr>
      <w:tr w:rsidR="002A34EF" w:rsidRPr="00AC4F8D" w14:paraId="3A7D5076" w14:textId="77777777" w:rsidTr="002A34EF">
        <w:trPr>
          <w:tblCellSpacing w:w="15" w:type="dxa"/>
          <w:jc w:val="center"/>
        </w:trPr>
        <w:tc>
          <w:tcPr>
            <w:tcW w:w="0" w:type="auto"/>
            <w:vAlign w:val="center"/>
            <w:hideMark/>
          </w:tcPr>
          <w:p w14:paraId="403F9489" w14:textId="77777777" w:rsidR="002A34EF" w:rsidRPr="00961391" w:rsidRDefault="002A34EF" w:rsidP="00347E71">
            <w:pPr>
              <w:pStyle w:val="IEEEParagraph"/>
              <w:spacing w:line="360" w:lineRule="auto"/>
              <w:rPr>
                <w:szCs w:val="20"/>
                <w:lang w:val="en-US"/>
              </w:rPr>
            </w:pPr>
            <w:r w:rsidRPr="00961391">
              <w:rPr>
                <w:szCs w:val="20"/>
                <w:lang w:val="en-US"/>
              </w:rPr>
              <w:t>Rahim İçi Araç Kullanım Süresi (IUD - years)</w:t>
            </w:r>
          </w:p>
        </w:tc>
        <w:tc>
          <w:tcPr>
            <w:tcW w:w="0" w:type="auto"/>
            <w:vAlign w:val="center"/>
            <w:hideMark/>
          </w:tcPr>
          <w:p w14:paraId="6232308C" w14:textId="77777777" w:rsidR="002A34EF" w:rsidRPr="00AC4F8D" w:rsidRDefault="002A34EF" w:rsidP="00347E71">
            <w:pPr>
              <w:pStyle w:val="IEEEParagraph"/>
              <w:spacing w:line="360" w:lineRule="auto"/>
              <w:rPr>
                <w:sz w:val="24"/>
                <w:lang w:val="en-US"/>
              </w:rPr>
            </w:pPr>
            <w:r w:rsidRPr="00AC4F8D">
              <w:rPr>
                <w:sz w:val="24"/>
                <w:lang w:val="en-US"/>
              </w:rPr>
              <w:t>0.021577</w:t>
            </w:r>
          </w:p>
        </w:tc>
      </w:tr>
    </w:tbl>
    <w:p w14:paraId="3CDADC39" w14:textId="2DF87A9A" w:rsidR="002A34EF" w:rsidRPr="00AC4F8D" w:rsidRDefault="002A34EF" w:rsidP="00961391">
      <w:pPr>
        <w:pStyle w:val="IEEEParagraph"/>
        <w:spacing w:line="360" w:lineRule="auto"/>
        <w:ind w:firstLine="0"/>
        <w:jc w:val="center"/>
        <w:rPr>
          <w:sz w:val="24"/>
          <w:lang w:val="tr-TR"/>
        </w:rPr>
      </w:pPr>
      <w:r w:rsidRPr="00AC4F8D">
        <w:rPr>
          <w:sz w:val="24"/>
          <w:lang w:val="tr-TR"/>
        </w:rPr>
        <w:t xml:space="preserve">Tablo </w:t>
      </w:r>
      <w:r w:rsidR="00E732BB">
        <w:rPr>
          <w:sz w:val="24"/>
          <w:lang w:val="tr-TR"/>
        </w:rPr>
        <w:t>6</w:t>
      </w:r>
      <w:r w:rsidRPr="00AC4F8D">
        <w:rPr>
          <w:sz w:val="24"/>
          <w:lang w:val="tr-TR"/>
        </w:rPr>
        <w:t>. Biopsy hedef değişkenine göre özellik önem sıralaması.</w:t>
      </w:r>
    </w:p>
    <w:p w14:paraId="50EB88A8" w14:textId="77777777" w:rsidR="00281967" w:rsidRPr="00AC4F8D" w:rsidRDefault="00281967" w:rsidP="00347E71">
      <w:pPr>
        <w:pStyle w:val="IEEEParagraph"/>
        <w:spacing w:line="360" w:lineRule="auto"/>
        <w:rPr>
          <w:sz w:val="24"/>
          <w:lang w:val="tr-TR"/>
        </w:rPr>
      </w:pPr>
    </w:p>
    <w:p w14:paraId="29687807" w14:textId="77777777" w:rsidR="00882EED" w:rsidRDefault="00882EED" w:rsidP="00882EED">
      <w:pPr>
        <w:pStyle w:val="IEEEParagraph"/>
        <w:spacing w:line="360" w:lineRule="auto"/>
        <w:ind w:firstLine="0"/>
        <w:jc w:val="center"/>
        <w:rPr>
          <w:sz w:val="24"/>
          <w:lang w:val="tr-TR"/>
        </w:rPr>
      </w:pPr>
      <w:r w:rsidRPr="00AC4F8D">
        <w:rPr>
          <w:noProof/>
          <w:sz w:val="24"/>
        </w:rPr>
        <w:lastRenderedPageBreak/>
        <w:drawing>
          <wp:inline distT="0" distB="0" distL="0" distR="0" wp14:anchorId="46E2132B" wp14:editId="47695110">
            <wp:extent cx="5486400" cy="2770632"/>
            <wp:effectExtent l="0" t="0" r="0" b="0"/>
            <wp:docPr id="1138078729" name="Resim 1" descr="metin, ekran görüntüsü, yazı tipi, sayı, numara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729" name="Resim 1" descr="metin, ekran görüntüsü, yazı tipi, sayı, numara içeren bir resim&#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770632"/>
                    </a:xfrm>
                    <a:prstGeom prst="rect">
                      <a:avLst/>
                    </a:prstGeom>
                    <a:noFill/>
                    <a:ln>
                      <a:noFill/>
                    </a:ln>
                  </pic:spPr>
                </pic:pic>
              </a:graphicData>
            </a:graphic>
          </wp:inline>
        </w:drawing>
      </w:r>
    </w:p>
    <w:p w14:paraId="27D16E46" w14:textId="57CB90A4" w:rsidR="00882EED" w:rsidRPr="00AC4F8D" w:rsidRDefault="00882EED" w:rsidP="00882EED">
      <w:pPr>
        <w:pStyle w:val="ResimYazs"/>
        <w:spacing w:line="360" w:lineRule="auto"/>
        <w:rPr>
          <w:rFonts w:ascii="Times New Roman" w:hAnsi="Times New Roman" w:cs="Times New Roman"/>
          <w:sz w:val="24"/>
          <w:szCs w:val="24"/>
        </w:rPr>
      </w:pPr>
      <w:r w:rsidRPr="00AC4F8D">
        <w:rPr>
          <w:rFonts w:ascii="Times New Roman" w:hAnsi="Times New Roman" w:cs="Times New Roman"/>
          <w:sz w:val="24"/>
          <w:szCs w:val="24"/>
        </w:rPr>
        <w:t xml:space="preserve">Şekil </w:t>
      </w:r>
      <w:r w:rsidRPr="00AC4F8D">
        <w:rPr>
          <w:rFonts w:ascii="Times New Roman" w:hAnsi="Times New Roman" w:cs="Times New Roman"/>
          <w:sz w:val="24"/>
          <w:szCs w:val="24"/>
        </w:rPr>
        <w:fldChar w:fldCharType="begin"/>
      </w:r>
      <w:r w:rsidRPr="00AC4F8D">
        <w:rPr>
          <w:rFonts w:ascii="Times New Roman" w:hAnsi="Times New Roman" w:cs="Times New Roman"/>
          <w:sz w:val="24"/>
          <w:szCs w:val="24"/>
        </w:rPr>
        <w:instrText xml:space="preserve"> SEQ Şekil \* ARABIC </w:instrText>
      </w:r>
      <w:r w:rsidRPr="00AC4F8D">
        <w:rPr>
          <w:rFonts w:ascii="Times New Roman" w:hAnsi="Times New Roman" w:cs="Times New Roman"/>
          <w:sz w:val="24"/>
          <w:szCs w:val="24"/>
        </w:rPr>
        <w:fldChar w:fldCharType="separate"/>
      </w:r>
      <w:r w:rsidR="00E748EF">
        <w:rPr>
          <w:rFonts w:ascii="Times New Roman" w:hAnsi="Times New Roman" w:cs="Times New Roman"/>
          <w:noProof/>
          <w:sz w:val="24"/>
          <w:szCs w:val="24"/>
        </w:rPr>
        <w:t>22</w:t>
      </w:r>
      <w:r w:rsidRPr="00AC4F8D">
        <w:rPr>
          <w:rFonts w:ascii="Times New Roman" w:hAnsi="Times New Roman" w:cs="Times New Roman"/>
          <w:noProof/>
          <w:sz w:val="24"/>
          <w:szCs w:val="24"/>
        </w:rPr>
        <w:fldChar w:fldCharType="end"/>
      </w:r>
      <w:r w:rsidRPr="00AC4F8D">
        <w:rPr>
          <w:rFonts w:ascii="Times New Roman" w:hAnsi="Times New Roman" w:cs="Times New Roman"/>
          <w:sz w:val="24"/>
          <w:szCs w:val="24"/>
        </w:rPr>
        <w:t>: Random Forest Özellik Önem Sıralaması</w:t>
      </w:r>
    </w:p>
    <w:p w14:paraId="53224807" w14:textId="0A66A12C" w:rsidR="00565910" w:rsidRDefault="002C5AC8" w:rsidP="00961391">
      <w:pPr>
        <w:pStyle w:val="IEEEParagraph"/>
        <w:spacing w:line="360" w:lineRule="auto"/>
        <w:ind w:firstLine="0"/>
        <w:rPr>
          <w:sz w:val="24"/>
          <w:lang w:val="tr-TR"/>
        </w:rPr>
      </w:pPr>
      <w:r>
        <w:rPr>
          <w:sz w:val="24"/>
          <w:lang w:val="tr-TR"/>
        </w:rPr>
        <w:t>RF</w:t>
      </w:r>
      <w:r w:rsidR="00565910" w:rsidRPr="00AC4F8D">
        <w:rPr>
          <w:sz w:val="24"/>
          <w:lang w:val="tr-TR"/>
        </w:rPr>
        <w:t xml:space="preserve"> modeline göre, </w:t>
      </w:r>
      <w:r w:rsidR="00882EED">
        <w:rPr>
          <w:sz w:val="24"/>
          <w:lang w:val="tr-TR"/>
        </w:rPr>
        <w:t xml:space="preserve">Tablo 5’e ve Şekil 22’ye bakıldığında </w:t>
      </w:r>
      <w:r w:rsidR="00565910" w:rsidRPr="00AC4F8D">
        <w:rPr>
          <w:sz w:val="24"/>
          <w:lang w:val="tr-TR"/>
        </w:rPr>
        <w:t>sınıflandırmada en etkili özellik Schiller Testi olmuştur. Bu özellik, rahim ağzı kanseri teşhisinde en güçlü belirleyici faktör olarak öne çıkmıştır. Hinselmann Testi ve Sitoloji de model için önemli özellikler olarak belirlenmiştir. Yaş, ilk cinsel deneyim yaşı ve hormonal kontraseptif kullanımı gibi özellikler de modelde belirli bir etkiye sahiptir. Ancak, klinik testlerinden sonra ikinci derecede önemlidir.</w:t>
      </w:r>
    </w:p>
    <w:p w14:paraId="2680DF2F" w14:textId="77777777" w:rsidR="00882EED" w:rsidRPr="00AC4F8D" w:rsidRDefault="00882EED" w:rsidP="00961391">
      <w:pPr>
        <w:pStyle w:val="IEEEParagraph"/>
        <w:spacing w:line="360" w:lineRule="auto"/>
        <w:ind w:firstLine="0"/>
        <w:rPr>
          <w:sz w:val="24"/>
          <w:lang w:val="tr-TR"/>
        </w:rPr>
      </w:pPr>
    </w:p>
    <w:p w14:paraId="64A1CDC1" w14:textId="7E8F06CF" w:rsidR="00565910" w:rsidRPr="00882EED" w:rsidRDefault="00770A54" w:rsidP="00882EED">
      <w:pPr>
        <w:pStyle w:val="IEEEHeading1"/>
        <w:spacing w:line="360" w:lineRule="auto"/>
        <w:jc w:val="left"/>
        <w:rPr>
          <w:b/>
          <w:bCs/>
          <w:sz w:val="24"/>
          <w:lang w:val="tr-TR"/>
        </w:rPr>
      </w:pPr>
      <w:r w:rsidRPr="00882EED">
        <w:rPr>
          <w:b/>
          <w:bCs/>
          <w:sz w:val="24"/>
          <w:lang w:val="tr-TR"/>
        </w:rPr>
        <w:t>SONUÇLAR</w:t>
      </w:r>
    </w:p>
    <w:p w14:paraId="1F527648" w14:textId="60314444" w:rsidR="0074176C" w:rsidRDefault="00565910" w:rsidP="00347E71">
      <w:pPr>
        <w:spacing w:line="360" w:lineRule="auto"/>
        <w:jc w:val="both"/>
        <w:rPr>
          <w:rFonts w:ascii="Times New Roman" w:hAnsi="Times New Roman" w:cs="Times New Roman"/>
          <w:sz w:val="24"/>
          <w:szCs w:val="24"/>
        </w:rPr>
      </w:pPr>
      <w:r w:rsidRPr="00AC4F8D">
        <w:rPr>
          <w:rFonts w:ascii="Times New Roman" w:hAnsi="Times New Roman" w:cs="Times New Roman"/>
          <w:sz w:val="24"/>
          <w:szCs w:val="24"/>
        </w:rPr>
        <w:t xml:space="preserve">Bu çalışmada rahim ağzı kanseri teşhisinde SVM, </w:t>
      </w:r>
      <w:r w:rsidR="002C5AC8">
        <w:rPr>
          <w:rFonts w:ascii="Times New Roman" w:hAnsi="Times New Roman" w:cs="Times New Roman"/>
          <w:sz w:val="24"/>
          <w:szCs w:val="24"/>
        </w:rPr>
        <w:t>RF</w:t>
      </w:r>
      <w:r w:rsidRPr="00AC4F8D">
        <w:rPr>
          <w:rFonts w:ascii="Times New Roman" w:hAnsi="Times New Roman" w:cs="Times New Roman"/>
          <w:sz w:val="24"/>
          <w:szCs w:val="24"/>
        </w:rPr>
        <w:t xml:space="preserve"> ve ANN modelleri kullanılarak performans karşılaştırılmaları gerçekleştirilmiştir. Hedef değişken olarak Biopsy, DxCancer ve DxHPV belirlenmiş belirlenmiş, modellerin sınıflandırma performansları çeşitli metrikler ve görsellerle değerlendirilmiştir. Son olarak, hiperparametre optimizasyonu sonrası </w:t>
      </w:r>
      <w:r w:rsidR="002C5AC8">
        <w:rPr>
          <w:rFonts w:ascii="Times New Roman" w:hAnsi="Times New Roman" w:cs="Times New Roman"/>
          <w:sz w:val="24"/>
          <w:szCs w:val="24"/>
        </w:rPr>
        <w:t>RF</w:t>
      </w:r>
      <w:r w:rsidRPr="00AC4F8D">
        <w:rPr>
          <w:rFonts w:ascii="Times New Roman" w:hAnsi="Times New Roman" w:cs="Times New Roman"/>
          <w:sz w:val="24"/>
          <w:szCs w:val="24"/>
        </w:rPr>
        <w:t xml:space="preserve"> modeli seçilmiş ve özellik önem sıralaması analiz edilmiştir.</w:t>
      </w:r>
      <w:r w:rsidR="00882EED">
        <w:rPr>
          <w:rFonts w:ascii="Times New Roman" w:hAnsi="Times New Roman" w:cs="Times New Roman"/>
          <w:sz w:val="24"/>
          <w:szCs w:val="24"/>
        </w:rPr>
        <w:t xml:space="preserve"> </w:t>
      </w:r>
      <w:r w:rsidR="00C359A7" w:rsidRPr="00AC4F8D">
        <w:rPr>
          <w:rFonts w:ascii="Times New Roman" w:hAnsi="Times New Roman" w:cs="Times New Roman"/>
          <w:sz w:val="24"/>
          <w:szCs w:val="24"/>
        </w:rPr>
        <w:t>Bu analiz, klinik testlerin (Schi</w:t>
      </w:r>
      <w:r w:rsidR="00882EED">
        <w:rPr>
          <w:rFonts w:ascii="Times New Roman" w:hAnsi="Times New Roman" w:cs="Times New Roman"/>
          <w:sz w:val="24"/>
          <w:szCs w:val="24"/>
        </w:rPr>
        <w:t>l</w:t>
      </w:r>
      <w:r w:rsidR="00C359A7" w:rsidRPr="00AC4F8D">
        <w:rPr>
          <w:rFonts w:ascii="Times New Roman" w:hAnsi="Times New Roman" w:cs="Times New Roman"/>
          <w:sz w:val="24"/>
          <w:szCs w:val="24"/>
        </w:rPr>
        <w:t>ler, Hinselmann ve Sitoloji) rahim ağzı kanseri teşhisinde belirleyici faktörler olduğunu ortaya koymaktadır. Diğer yandan, demografik faktörler ve hormonel etkiler de belirli ölçüde katkı sağlamaktadır.</w:t>
      </w:r>
      <w:r w:rsidRPr="00AC4F8D">
        <w:rPr>
          <w:rFonts w:ascii="Times New Roman" w:hAnsi="Times New Roman" w:cs="Times New Roman"/>
          <w:sz w:val="24"/>
          <w:szCs w:val="24"/>
        </w:rPr>
        <w:t xml:space="preserve"> </w:t>
      </w:r>
      <w:r w:rsidR="00882EED">
        <w:rPr>
          <w:rFonts w:ascii="Times New Roman" w:hAnsi="Times New Roman" w:cs="Times New Roman"/>
          <w:sz w:val="24"/>
          <w:szCs w:val="24"/>
        </w:rPr>
        <w:t>RF modeline göre elde edilen</w:t>
      </w:r>
      <w:r w:rsidRPr="00AC4F8D">
        <w:rPr>
          <w:rFonts w:ascii="Times New Roman" w:hAnsi="Times New Roman" w:cs="Times New Roman"/>
          <w:sz w:val="24"/>
          <w:szCs w:val="24"/>
        </w:rPr>
        <w:t xml:space="preserve"> sonuçlar, modelin yüksek doğruluk ve ayrıştırma performansı sergilediğini göstermektedir. Özellikle AUC değerinin 0.98 olması, modelin pozitif ve negatif sınıfları başarıyla ayırdığını kanıtlamaktadır. Ancak </w:t>
      </w:r>
      <w:r w:rsidR="00C359A7" w:rsidRPr="00AC4F8D">
        <w:rPr>
          <w:rFonts w:ascii="Times New Roman" w:hAnsi="Times New Roman" w:cs="Times New Roman"/>
          <w:sz w:val="24"/>
          <w:szCs w:val="24"/>
        </w:rPr>
        <w:t>F1 skorunun 0.69 seviyesinde kalması, modelin küçük veri setindeki sınıf dengesizliğinden etkilendiğini göstermektedir.</w:t>
      </w:r>
    </w:p>
    <w:p w14:paraId="3A9456F9" w14:textId="77777777" w:rsidR="00882EED" w:rsidRPr="00AC4F8D" w:rsidRDefault="00882EED" w:rsidP="00347E71">
      <w:pPr>
        <w:spacing w:line="360" w:lineRule="auto"/>
        <w:jc w:val="both"/>
        <w:rPr>
          <w:rFonts w:ascii="Times New Roman" w:hAnsi="Times New Roman" w:cs="Times New Roman"/>
          <w:sz w:val="24"/>
          <w:szCs w:val="24"/>
        </w:rPr>
      </w:pPr>
    </w:p>
    <w:p w14:paraId="79E33E98" w14:textId="67D96260" w:rsidR="0074176C" w:rsidRPr="00AC4F8D" w:rsidRDefault="00EE1A73" w:rsidP="00882EED">
      <w:pPr>
        <w:pStyle w:val="IEEEHeading1"/>
        <w:numPr>
          <w:ilvl w:val="0"/>
          <w:numId w:val="0"/>
        </w:numPr>
        <w:spacing w:line="360" w:lineRule="auto"/>
        <w:jc w:val="left"/>
        <w:rPr>
          <w:sz w:val="24"/>
        </w:rPr>
      </w:pPr>
      <w:r w:rsidRPr="00AC4F8D">
        <w:rPr>
          <w:sz w:val="24"/>
        </w:rPr>
        <w:lastRenderedPageBreak/>
        <w:t>KAYNAKLAR</w:t>
      </w:r>
    </w:p>
    <w:p w14:paraId="07453A03" w14:textId="77777777" w:rsidR="002525B4" w:rsidRPr="00AC4F8D" w:rsidRDefault="002525B4" w:rsidP="00347E71">
      <w:pPr>
        <w:pStyle w:val="NormalWeb"/>
        <w:spacing w:line="360" w:lineRule="auto"/>
      </w:pPr>
      <w:r w:rsidRPr="00AC4F8D">
        <w:t xml:space="preserve">[1] M. A. Devi, S. Ravi, J. Vaishnavi, and S. Punitha, “Classification of Cervical Cancer Using Artificial Neural Networks,” </w:t>
      </w:r>
      <w:r w:rsidRPr="00AC4F8D">
        <w:rPr>
          <w:rStyle w:val="Vurgu"/>
        </w:rPr>
        <w:t>Procedia Computer Science</w:t>
      </w:r>
      <w:r w:rsidRPr="00AC4F8D">
        <w:t>, vol. 89, pp. 465–472, 2016, doi: 10.1016/J.PROCS.2016.06.105.</w:t>
      </w:r>
    </w:p>
    <w:p w14:paraId="05CF2BC2" w14:textId="77777777" w:rsidR="002525B4" w:rsidRPr="00AC4F8D" w:rsidRDefault="002525B4" w:rsidP="00347E71">
      <w:pPr>
        <w:pStyle w:val="NormalWeb"/>
        <w:spacing w:line="360" w:lineRule="auto"/>
      </w:pPr>
      <w:r w:rsidRPr="00AC4F8D">
        <w:t xml:space="preserve">[2] F. X. Bosch and S. de Sanjosé, “The epidemiology of human papillomavirus infection and cervical cancer,” </w:t>
      </w:r>
      <w:r w:rsidRPr="00AC4F8D">
        <w:rPr>
          <w:rStyle w:val="Vurgu"/>
        </w:rPr>
        <w:t>Disease Markers</w:t>
      </w:r>
      <w:r w:rsidRPr="00AC4F8D">
        <w:t>, vol. 23, no. 4, pp. 213–227, 2007, doi: 10.1155/2007/914823.</w:t>
      </w:r>
    </w:p>
    <w:p w14:paraId="77CE5A76" w14:textId="77777777" w:rsidR="002525B4" w:rsidRPr="00AC4F8D" w:rsidRDefault="002525B4" w:rsidP="00347E71">
      <w:pPr>
        <w:pStyle w:val="NormalWeb"/>
        <w:spacing w:line="360" w:lineRule="auto"/>
      </w:pPr>
      <w:r w:rsidRPr="00AC4F8D">
        <w:t xml:space="preserve">[3] D. Saslow, D. Solomon, H. W. Lawson, M. Killackey, et al., “American Cancer Society, American Society for Colposcopy and Cervical Pathology, and American Society for Clinical Pathology screening guidelines for the prevention and early detection of cervical cancer,” </w:t>
      </w:r>
      <w:r w:rsidRPr="00AC4F8D">
        <w:rPr>
          <w:rStyle w:val="Vurgu"/>
        </w:rPr>
        <w:t>CA: A Cancer Journal for Clinicians</w:t>
      </w:r>
      <w:r w:rsidRPr="00AC4F8D">
        <w:t>, vol. 62, no. 3, pp. 147–172, 2012, doi: 10.3322/CAAC.21139.</w:t>
      </w:r>
    </w:p>
    <w:p w14:paraId="4271486B" w14:textId="77777777" w:rsidR="002525B4" w:rsidRPr="00AC4F8D" w:rsidRDefault="002525B4" w:rsidP="00347E71">
      <w:pPr>
        <w:pStyle w:val="NormalWeb"/>
        <w:spacing w:line="360" w:lineRule="auto"/>
      </w:pPr>
      <w:r w:rsidRPr="00AC4F8D">
        <w:t xml:space="preserve">[4] T. Wu, E. Lucas, F. Zhao, P. Basu, and Y. Qiao, “Cancer Biology &amp; Medicine,” </w:t>
      </w:r>
      <w:r w:rsidRPr="00AC4F8D">
        <w:rPr>
          <w:rStyle w:val="Vurgu"/>
        </w:rPr>
        <w:t>Cancer Biology &amp; Medicine</w:t>
      </w:r>
      <w:r w:rsidRPr="00AC4F8D">
        <w:t>, Sep. 2024, doi: 10.20892/j.issn.2095-3941.2024.0198.</w:t>
      </w:r>
    </w:p>
    <w:p w14:paraId="0EF40BEA" w14:textId="77777777" w:rsidR="002525B4" w:rsidRPr="00AC4F8D" w:rsidRDefault="002525B4" w:rsidP="00347E71">
      <w:pPr>
        <w:pStyle w:val="NormalWeb"/>
        <w:spacing w:line="360" w:lineRule="auto"/>
      </w:pPr>
      <w:r w:rsidRPr="00AC4F8D">
        <w:t xml:space="preserve">[5] M. Glučina, A. Lorencin, N. Anđelić, and I. Lorencin, “Cervical Cancer Diagnostics Using Machine Learning Algorithms and Class Balancing Techniques,” </w:t>
      </w:r>
      <w:r w:rsidRPr="00AC4F8D">
        <w:rPr>
          <w:rStyle w:val="Vurgu"/>
        </w:rPr>
        <w:t>Applied Sciences</w:t>
      </w:r>
      <w:r w:rsidRPr="00AC4F8D">
        <w:t>, vol. 13, no. 2, p. 1061, 2023, doi: 10.3390/APP13021061.</w:t>
      </w:r>
    </w:p>
    <w:p w14:paraId="4379B7B8" w14:textId="77777777" w:rsidR="002525B4" w:rsidRPr="00AC4F8D" w:rsidRDefault="002525B4" w:rsidP="00347E71">
      <w:pPr>
        <w:pStyle w:val="NormalWeb"/>
        <w:spacing w:line="360" w:lineRule="auto"/>
      </w:pPr>
      <w:r w:rsidRPr="00AC4F8D">
        <w:t xml:space="preserve">[6] H. Li </w:t>
      </w:r>
      <w:r w:rsidRPr="00AC4F8D">
        <w:rPr>
          <w:rStyle w:val="Vurgu"/>
        </w:rPr>
        <w:t>et al.</w:t>
      </w:r>
      <w:r w:rsidRPr="00AC4F8D">
        <w:t xml:space="preserve">, “Large-scale cervical precancerous screening via AI-assisted cytology whole slide image analysis,” </w:t>
      </w:r>
      <w:r w:rsidRPr="00AC4F8D">
        <w:rPr>
          <w:rStyle w:val="Vurgu"/>
        </w:rPr>
        <w:t>arXiv preprint arXiv:2407.19512v1</w:t>
      </w:r>
      <w:r w:rsidRPr="00AC4F8D">
        <w:t>, 2024.</w:t>
      </w:r>
    </w:p>
    <w:p w14:paraId="2F89F206" w14:textId="77777777" w:rsidR="002525B4" w:rsidRPr="00AC4F8D" w:rsidRDefault="002525B4" w:rsidP="00347E71">
      <w:pPr>
        <w:pStyle w:val="NormalWeb"/>
        <w:spacing w:line="360" w:lineRule="auto"/>
      </w:pPr>
      <w:r w:rsidRPr="00AC4F8D">
        <w:t xml:space="preserve">[7] M. M. Rahaman </w:t>
      </w:r>
      <w:r w:rsidRPr="00AC4F8D">
        <w:rPr>
          <w:rStyle w:val="Vurgu"/>
        </w:rPr>
        <w:t>et al.</w:t>
      </w:r>
      <w:r w:rsidRPr="00AC4F8D">
        <w:t xml:space="preserve">, “DeepCervix: A Deep Learning-based Framework for the Classification of Cervical Cells Using Hybrid Deep Feature Fusion Techniques,” </w:t>
      </w:r>
      <w:r w:rsidRPr="00AC4F8D">
        <w:rPr>
          <w:rStyle w:val="Vurgu"/>
        </w:rPr>
        <w:t>Computers in Biology and Medicine</w:t>
      </w:r>
      <w:r w:rsidRPr="00AC4F8D">
        <w:t>, vol. 136, 2021, doi: 10.1016/j.compbiomed.2021.104649.</w:t>
      </w:r>
    </w:p>
    <w:p w14:paraId="5A16A466" w14:textId="77777777" w:rsidR="002525B4" w:rsidRPr="00AC4F8D" w:rsidRDefault="002525B4" w:rsidP="00347E71">
      <w:pPr>
        <w:pStyle w:val="NormalWeb"/>
        <w:spacing w:line="360" w:lineRule="auto"/>
      </w:pPr>
      <w:r w:rsidRPr="00AC4F8D">
        <w:t xml:space="preserve">[8] H. A. Sarhangi, D. Beigifard, E. Farmani, and H. Bolhasani, “Deep Learning Techniques for Cervical Cancer Diagnosis based on Pathology and Colposcopy Images,” </w:t>
      </w:r>
      <w:r w:rsidRPr="00AC4F8D">
        <w:rPr>
          <w:rStyle w:val="Vurgu"/>
        </w:rPr>
        <w:t>arXiv preprint arXiv:2310.16662v1</w:t>
      </w:r>
      <w:r w:rsidRPr="00AC4F8D">
        <w:t>, 2023.</w:t>
      </w:r>
    </w:p>
    <w:p w14:paraId="31ADBD30" w14:textId="77777777" w:rsidR="002525B4" w:rsidRPr="00AC4F8D" w:rsidRDefault="002525B4" w:rsidP="00347E71">
      <w:pPr>
        <w:pStyle w:val="NormalWeb"/>
        <w:spacing w:line="360" w:lineRule="auto"/>
      </w:pPr>
      <w:r w:rsidRPr="00AC4F8D">
        <w:t xml:space="preserve">[9] K. Poudel </w:t>
      </w:r>
      <w:r w:rsidRPr="00AC4F8D">
        <w:rPr>
          <w:rStyle w:val="Vurgu"/>
        </w:rPr>
        <w:t>et al.</w:t>
      </w:r>
      <w:r w:rsidRPr="00AC4F8D">
        <w:t xml:space="preserve">, “AI-Assisted Cervical Cancer Screening,” </w:t>
      </w:r>
      <w:r w:rsidRPr="00AC4F8D">
        <w:rPr>
          <w:rStyle w:val="Vurgu"/>
        </w:rPr>
        <w:t>arXiv preprint arXiv:2403.11936v2</w:t>
      </w:r>
      <w:r w:rsidRPr="00AC4F8D">
        <w:t>, 2024.</w:t>
      </w:r>
    </w:p>
    <w:p w14:paraId="713FB5FF" w14:textId="77777777" w:rsidR="002525B4" w:rsidRPr="00AC4F8D" w:rsidRDefault="002525B4" w:rsidP="00347E71">
      <w:pPr>
        <w:pStyle w:val="NormalWeb"/>
        <w:spacing w:line="360" w:lineRule="auto"/>
      </w:pPr>
      <w:r w:rsidRPr="00AC4F8D">
        <w:lastRenderedPageBreak/>
        <w:t xml:space="preserve">[10] M. Rahimi, A. Akbari, F. Asadi, and H. Emami, “Cervical cancer survival prediction by machine learning algorithms: a systematic review,” </w:t>
      </w:r>
      <w:r w:rsidRPr="00AC4F8D">
        <w:rPr>
          <w:rStyle w:val="Vurgu"/>
        </w:rPr>
        <w:t>BMC Cancer</w:t>
      </w:r>
      <w:r w:rsidRPr="00AC4F8D">
        <w:t>, vol. 23, no. 1, pp. 1–10, 2023, doi: 10.1186/S12885-023-10808-3.</w:t>
      </w:r>
    </w:p>
    <w:p w14:paraId="3435F67E" w14:textId="77777777" w:rsidR="002525B4" w:rsidRPr="00AC4F8D" w:rsidRDefault="002525B4" w:rsidP="00347E71">
      <w:pPr>
        <w:pStyle w:val="NormalWeb"/>
        <w:spacing w:line="360" w:lineRule="auto"/>
      </w:pPr>
      <w:r w:rsidRPr="00AC4F8D">
        <w:t xml:space="preserve">[11] I. Goodfellow, Y. Bengio, and A. Courville, </w:t>
      </w:r>
      <w:r w:rsidRPr="00AC4F8D">
        <w:rPr>
          <w:rStyle w:val="Vurgu"/>
        </w:rPr>
        <w:t>Deep Learning</w:t>
      </w:r>
      <w:r w:rsidRPr="00AC4F8D">
        <w:t>. MIT Press, 2016.</w:t>
      </w:r>
    </w:p>
    <w:p w14:paraId="153E072F" w14:textId="77777777" w:rsidR="002525B4" w:rsidRPr="00AC4F8D" w:rsidRDefault="002525B4" w:rsidP="00347E71">
      <w:pPr>
        <w:pStyle w:val="NormalWeb"/>
        <w:spacing w:line="360" w:lineRule="auto"/>
      </w:pPr>
      <w:r w:rsidRPr="00AC4F8D">
        <w:t xml:space="preserve">[12] T. Hastie, R. Tibshirani, and J. Friedman, </w:t>
      </w:r>
      <w:r w:rsidRPr="00AC4F8D">
        <w:rPr>
          <w:rStyle w:val="Vurgu"/>
        </w:rPr>
        <w:t>The Elements of Statistical Learning: Data Mining, Inference, and Prediction</w:t>
      </w:r>
      <w:r w:rsidRPr="00AC4F8D">
        <w:t>. Springer Series in Statistics, 2009.</w:t>
      </w:r>
    </w:p>
    <w:p w14:paraId="07A64D86" w14:textId="77777777" w:rsidR="002525B4" w:rsidRPr="00AC4F8D" w:rsidRDefault="002525B4" w:rsidP="00347E71">
      <w:pPr>
        <w:pStyle w:val="NormalWeb"/>
        <w:spacing w:line="360" w:lineRule="auto"/>
      </w:pPr>
      <w:r w:rsidRPr="00AC4F8D">
        <w:t xml:space="preserve">[13] C. Cortes and V. Vapnik, “Support-Vector Networks,” </w:t>
      </w:r>
      <w:r w:rsidRPr="00AC4F8D">
        <w:rPr>
          <w:rStyle w:val="Vurgu"/>
        </w:rPr>
        <w:t>Machine Learning</w:t>
      </w:r>
      <w:r w:rsidRPr="00AC4F8D">
        <w:t>, vol. 20, no. 3, pp. 273–297, 1995, doi: 10.1007/BF00994018.</w:t>
      </w:r>
    </w:p>
    <w:p w14:paraId="11F8D10B" w14:textId="77777777" w:rsidR="002525B4" w:rsidRPr="00AC4F8D" w:rsidRDefault="002525B4" w:rsidP="00347E71">
      <w:pPr>
        <w:pStyle w:val="NormalWeb"/>
        <w:spacing w:line="360" w:lineRule="auto"/>
      </w:pPr>
      <w:r w:rsidRPr="00AC4F8D">
        <w:t xml:space="preserve">[14] C. J. C. Burges, “A Tutorial on Support Vector Machines for Pattern Recognition,” </w:t>
      </w:r>
      <w:r w:rsidRPr="00AC4F8D">
        <w:rPr>
          <w:rStyle w:val="Vurgu"/>
        </w:rPr>
        <w:t>Data Mining and Knowledge Discovery</w:t>
      </w:r>
      <w:r w:rsidRPr="00AC4F8D">
        <w:t>, vol. 2, no. 2, pp. 121–167, 1998.</w:t>
      </w:r>
    </w:p>
    <w:p w14:paraId="117851CA" w14:textId="77777777" w:rsidR="002525B4" w:rsidRPr="00AC4F8D" w:rsidRDefault="002525B4" w:rsidP="00347E71">
      <w:pPr>
        <w:pStyle w:val="NormalWeb"/>
        <w:spacing w:line="360" w:lineRule="auto"/>
      </w:pPr>
      <w:r w:rsidRPr="00AC4F8D">
        <w:t xml:space="preserve">[15] L. Breiman, “Random Forests,” </w:t>
      </w:r>
      <w:r w:rsidRPr="00AC4F8D">
        <w:rPr>
          <w:rStyle w:val="Vurgu"/>
        </w:rPr>
        <w:t>Machine Learning</w:t>
      </w:r>
      <w:r w:rsidRPr="00AC4F8D">
        <w:t>, vol. 45, no. 1, pp. 5–32, 2001, doi: 10.1023/A:1010933404324.</w:t>
      </w:r>
    </w:p>
    <w:p w14:paraId="4FE66E1A" w14:textId="77777777" w:rsidR="002525B4" w:rsidRPr="00AC4F8D" w:rsidRDefault="002525B4" w:rsidP="00347E71">
      <w:pPr>
        <w:pStyle w:val="NormalWeb"/>
        <w:spacing w:line="360" w:lineRule="auto"/>
      </w:pPr>
      <w:r w:rsidRPr="00AC4F8D">
        <w:t xml:space="preserve">[16] D. R. Cutler </w:t>
      </w:r>
      <w:r w:rsidRPr="00AC4F8D">
        <w:rPr>
          <w:rStyle w:val="Vurgu"/>
        </w:rPr>
        <w:t>et al.</w:t>
      </w:r>
      <w:r w:rsidRPr="00AC4F8D">
        <w:t xml:space="preserve">, “Random Forests for Classification in Ecology,” </w:t>
      </w:r>
      <w:r w:rsidRPr="00AC4F8D">
        <w:rPr>
          <w:rStyle w:val="Vurgu"/>
        </w:rPr>
        <w:t>Ecology</w:t>
      </w:r>
      <w:r w:rsidRPr="00AC4F8D">
        <w:t>, vol. 88, no. 11, pp. 2783–2792, 2007.</w:t>
      </w:r>
    </w:p>
    <w:p w14:paraId="561AAC5E" w14:textId="77777777" w:rsidR="002525B4" w:rsidRPr="00AC4F8D" w:rsidRDefault="002525B4" w:rsidP="00347E71">
      <w:pPr>
        <w:pStyle w:val="NormalWeb"/>
        <w:spacing w:line="360" w:lineRule="auto"/>
      </w:pPr>
      <w:r w:rsidRPr="00AC4F8D">
        <w:t xml:space="preserve">[17] C. M. Bishop, </w:t>
      </w:r>
      <w:r w:rsidRPr="00AC4F8D">
        <w:rPr>
          <w:rStyle w:val="Vurgu"/>
        </w:rPr>
        <w:t>Pattern Recognition and Machine Learning</w:t>
      </w:r>
      <w:r w:rsidRPr="00AC4F8D">
        <w:t>. Springer, 2006.</w:t>
      </w:r>
    </w:p>
    <w:p w14:paraId="58537294" w14:textId="77777777" w:rsidR="002525B4" w:rsidRPr="00AC4F8D" w:rsidRDefault="002525B4" w:rsidP="00347E71">
      <w:pPr>
        <w:pStyle w:val="NormalWeb"/>
        <w:spacing w:line="360" w:lineRule="auto"/>
      </w:pPr>
      <w:r w:rsidRPr="00AC4F8D">
        <w:t xml:space="preserve">[18] J. Bergstra and Y. Bengio, “Random search for hyper-parameter optimization,” </w:t>
      </w:r>
      <w:r w:rsidRPr="00AC4F8D">
        <w:rPr>
          <w:rStyle w:val="Vurgu"/>
        </w:rPr>
        <w:t>Journal of Machine Learning Research</w:t>
      </w:r>
      <w:r w:rsidRPr="00AC4F8D">
        <w:t>, vol. 13, pp. 281–305, 2012.</w:t>
      </w:r>
    </w:p>
    <w:p w14:paraId="794CEB0E" w14:textId="77777777" w:rsidR="00C823E1" w:rsidRDefault="00C823E1" w:rsidP="00347E71">
      <w:pPr>
        <w:pStyle w:val="IEEEParagraph"/>
        <w:spacing w:line="360" w:lineRule="auto"/>
        <w:ind w:left="720" w:firstLine="0"/>
      </w:pPr>
    </w:p>
    <w:p w14:paraId="26F5CA08" w14:textId="77777777" w:rsidR="007F7949" w:rsidRPr="007F7949" w:rsidRDefault="007F7949" w:rsidP="007F7949">
      <w:pPr>
        <w:pStyle w:val="IEEEParagraph"/>
        <w:rPr>
          <w:lang w:val="en-US"/>
        </w:rPr>
      </w:pPr>
    </w:p>
    <w:p w14:paraId="3E544BE7" w14:textId="77777777" w:rsidR="007F7949" w:rsidRDefault="007F7949" w:rsidP="00B80B2C">
      <w:pPr>
        <w:rPr>
          <w:rFonts w:ascii="Times New Roman" w:hAnsi="Times New Roman" w:cs="Times New Roman"/>
          <w:lang w:val="en-US"/>
        </w:rPr>
      </w:pPr>
    </w:p>
    <w:sectPr w:rsidR="007F7949" w:rsidSect="00660D95">
      <w:type w:val="continuous"/>
      <w:pgSz w:w="11907" w:h="16840" w:code="9"/>
      <w:pgMar w:top="1368" w:right="1368" w:bottom="1368" w:left="1368" w:header="709" w:footer="709"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451A5" w14:textId="77777777" w:rsidR="00B16396" w:rsidRDefault="00B16396" w:rsidP="00B80B2C">
      <w:pPr>
        <w:spacing w:after="0" w:line="240" w:lineRule="auto"/>
      </w:pPr>
      <w:r>
        <w:separator/>
      </w:r>
    </w:p>
  </w:endnote>
  <w:endnote w:type="continuationSeparator" w:id="0">
    <w:p w14:paraId="3365C63F" w14:textId="77777777" w:rsidR="00B16396" w:rsidRDefault="00B16396" w:rsidP="00B8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4393094"/>
      <w:docPartObj>
        <w:docPartGallery w:val="Page Numbers (Bottom of Page)"/>
        <w:docPartUnique/>
      </w:docPartObj>
    </w:sdtPr>
    <w:sdtContent>
      <w:p w14:paraId="6B541D6D" w14:textId="77777777" w:rsidR="0079220A" w:rsidRDefault="0079220A">
        <w:pPr>
          <w:pStyle w:val="AltBilgi"/>
          <w:jc w:val="center"/>
        </w:pPr>
        <w:r>
          <w:fldChar w:fldCharType="begin"/>
        </w:r>
        <w:r>
          <w:instrText>PAGE   \* MERGEFORMAT</w:instrText>
        </w:r>
        <w:r>
          <w:fldChar w:fldCharType="separate"/>
        </w:r>
        <w:r w:rsidR="00D81D96">
          <w:rPr>
            <w:noProof/>
          </w:rPr>
          <w:t>2</w:t>
        </w:r>
        <w:r>
          <w:fldChar w:fldCharType="end"/>
        </w:r>
      </w:p>
    </w:sdtContent>
  </w:sdt>
  <w:p w14:paraId="14F9BE0F" w14:textId="77777777" w:rsidR="0079220A" w:rsidRDefault="0079220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2146323"/>
      <w:docPartObj>
        <w:docPartGallery w:val="Page Numbers (Bottom of Page)"/>
        <w:docPartUnique/>
      </w:docPartObj>
    </w:sdtPr>
    <w:sdtContent>
      <w:p w14:paraId="1E525341" w14:textId="396E99F3" w:rsidR="00E71235" w:rsidRDefault="0079220A" w:rsidP="004F6983">
        <w:pPr>
          <w:pStyle w:val="AltBilgi"/>
          <w:jc w:val="center"/>
        </w:pPr>
        <w:r>
          <w:fldChar w:fldCharType="begin"/>
        </w:r>
        <w:r>
          <w:instrText>PAGE   \* MERGEFORMAT</w:instrText>
        </w:r>
        <w:r>
          <w:fldChar w:fldCharType="separate"/>
        </w:r>
        <w:r w:rsidR="000A359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023E6" w14:textId="77777777" w:rsidR="00B16396" w:rsidRDefault="00B16396" w:rsidP="00B80B2C">
      <w:pPr>
        <w:spacing w:after="0" w:line="240" w:lineRule="auto"/>
      </w:pPr>
      <w:r>
        <w:separator/>
      </w:r>
    </w:p>
  </w:footnote>
  <w:footnote w:type="continuationSeparator" w:id="0">
    <w:p w14:paraId="59316F8F" w14:textId="77777777" w:rsidR="00B16396" w:rsidRDefault="00B16396" w:rsidP="00B8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5B83C" w14:textId="77777777" w:rsidR="00C50A82" w:rsidRDefault="00C50A82" w:rsidP="00FA5BAC">
    <w:pPr>
      <w:pStyle w:val="stBilgi"/>
      <w:rPr>
        <w:sz w:val="10"/>
      </w:rPr>
    </w:pPr>
  </w:p>
  <w:p w14:paraId="5BA8719C" w14:textId="77777777" w:rsidR="00C50A82" w:rsidRDefault="00C50A82" w:rsidP="00FA5BAC">
    <w:pPr>
      <w:pStyle w:val="stBilgi"/>
      <w:rPr>
        <w:sz w:val="10"/>
      </w:rPr>
    </w:pPr>
  </w:p>
  <w:p w14:paraId="29435970" w14:textId="0E39D4E1" w:rsidR="00E547B8" w:rsidRPr="00C327B7" w:rsidRDefault="00C50A82" w:rsidP="00FA5BAC">
    <w:pPr>
      <w:pStyle w:val="stBilgi"/>
      <w:rPr>
        <w:sz w:val="10"/>
      </w:rPr>
    </w:pPr>
    <w:r w:rsidRPr="00C50A82">
      <w:rPr>
        <w:noProof/>
        <w:sz w:val="10"/>
      </w:rPr>
      <w:drawing>
        <wp:inline distT="0" distB="0" distL="0" distR="0" wp14:anchorId="088E470B" wp14:editId="2F20A31D">
          <wp:extent cx="6480175" cy="1158240"/>
          <wp:effectExtent l="0" t="0" r="0" b="3810"/>
          <wp:docPr id="782362623" name="Resim 1" descr="metin, ekran görüntüsü, yazı tipi, meneviş mavisi içeren bir resi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18001" name="Resim 1" descr="metin, ekran görüntüsü, yazı tipi, meneviş mavisi içeren bir resim&#10;&#10;AI-generated content may be incorrect."/>
                  <pic:cNvPicPr/>
                </pic:nvPicPr>
                <pic:blipFill>
                  <a:blip r:embed="rId1"/>
                  <a:stretch>
                    <a:fillRect/>
                  </a:stretch>
                </pic:blipFill>
                <pic:spPr>
                  <a:xfrm>
                    <a:off x="0" y="0"/>
                    <a:ext cx="6480175" cy="11582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FF8EB668"/>
    <w:lvl w:ilvl="0">
      <w:start w:val="1"/>
      <w:numFmt w:val="decimal"/>
      <w:pStyle w:val="IEEEHeading1"/>
      <w:lvlText w:val="%1."/>
      <w:lvlJc w:val="left"/>
      <w:pPr>
        <w:tabs>
          <w:tab w:val="num" w:pos="288"/>
        </w:tabs>
        <w:ind w:left="288" w:hanging="288"/>
      </w:pPr>
      <w:rPr>
        <w:rFonts w:hint="default"/>
        <w:b/>
        <w:bCs/>
        <w:i w:val="0"/>
        <w:iCs w:val="0"/>
        <w:caps/>
        <w:strike w:val="0"/>
        <w:dstrike w:val="0"/>
        <w:vanish w:val="0"/>
        <w:color w:val="000000"/>
        <w:spacing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83A3FE3"/>
    <w:multiLevelType w:val="hybridMultilevel"/>
    <w:tmpl w:val="CAEA0978"/>
    <w:lvl w:ilvl="0" w:tplc="A59A7512">
      <w:start w:val="1"/>
      <w:numFmt w:val="decimal"/>
      <w:lvlText w:val="[%1]"/>
      <w:lvlJc w:val="left"/>
      <w:pPr>
        <w:ind w:left="936" w:hanging="360"/>
      </w:pPr>
      <w:rPr>
        <w:sz w:val="24"/>
        <w:szCs w:val="24"/>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2" w15:restartNumberingAfterBreak="0">
    <w:nsid w:val="0BF90081"/>
    <w:multiLevelType w:val="multilevel"/>
    <w:tmpl w:val="E8BC1A3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FA5B1B"/>
    <w:multiLevelType w:val="hybridMultilevel"/>
    <w:tmpl w:val="AFFE369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5EE75ED"/>
    <w:multiLevelType w:val="hybridMultilevel"/>
    <w:tmpl w:val="B782680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830183E"/>
    <w:multiLevelType w:val="hybridMultilevel"/>
    <w:tmpl w:val="AADAD69C"/>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6" w15:restartNumberingAfterBreak="0">
    <w:nsid w:val="1C854EDD"/>
    <w:multiLevelType w:val="hybridMultilevel"/>
    <w:tmpl w:val="8888455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1EAD19F2"/>
    <w:multiLevelType w:val="hybridMultilevel"/>
    <w:tmpl w:val="2284A298"/>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5210E74"/>
    <w:multiLevelType w:val="hybridMultilevel"/>
    <w:tmpl w:val="9766AC22"/>
    <w:lvl w:ilvl="0" w:tplc="ED2A19F8">
      <w:start w:val="1"/>
      <w:numFmt w:val="decimal"/>
      <w:lvlText w:val="[%1]"/>
      <w:lvlJc w:val="left"/>
      <w:pPr>
        <w:ind w:left="936" w:hanging="360"/>
      </w:pPr>
      <w:rPr>
        <w:sz w:val="16"/>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pStyle w:val="Balk3"/>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10" w15:restartNumberingAfterBreak="0">
    <w:nsid w:val="300563E4"/>
    <w:multiLevelType w:val="hybridMultilevel"/>
    <w:tmpl w:val="CD54A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273D7"/>
    <w:multiLevelType w:val="multilevel"/>
    <w:tmpl w:val="9C8E938C"/>
    <w:numStyleLink w:val="IEEEBullet1"/>
  </w:abstractNum>
  <w:abstractNum w:abstractNumId="12" w15:restartNumberingAfterBreak="0">
    <w:nsid w:val="32D551F0"/>
    <w:multiLevelType w:val="hybridMultilevel"/>
    <w:tmpl w:val="6AE4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23C00"/>
    <w:multiLevelType w:val="hybridMultilevel"/>
    <w:tmpl w:val="274277C4"/>
    <w:lvl w:ilvl="0" w:tplc="ED2A19F8">
      <w:start w:val="1"/>
      <w:numFmt w:val="decimal"/>
      <w:lvlText w:val="[%1]"/>
      <w:lvlJc w:val="left"/>
      <w:pPr>
        <w:ind w:left="757" w:hanging="360"/>
      </w:pPr>
      <w:rPr>
        <w:sz w:val="16"/>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4" w15:restartNumberingAfterBreak="0">
    <w:nsid w:val="400C4894"/>
    <w:multiLevelType w:val="multilevel"/>
    <w:tmpl w:val="DD300DDE"/>
    <w:lvl w:ilvl="0">
      <w:start w:val="1"/>
      <w:numFmt w:val="decimal"/>
      <w:lvlText w:val="%1."/>
      <w:lvlJc w:val="left"/>
      <w:pPr>
        <w:ind w:left="1068" w:hanging="360"/>
      </w:pPr>
    </w:lvl>
    <w:lvl w:ilvl="1">
      <w:start w:val="3"/>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45F15F73"/>
    <w:multiLevelType w:val="hybridMultilevel"/>
    <w:tmpl w:val="D3E487EE"/>
    <w:lvl w:ilvl="0" w:tplc="04090015">
      <w:start w:val="1"/>
      <w:numFmt w:val="upperLetter"/>
      <w:lvlText w:val="%1."/>
      <w:lvlJc w:val="left"/>
      <w:pPr>
        <w:ind w:left="1152" w:hanging="360"/>
      </w:pPr>
    </w:lvl>
    <w:lvl w:ilvl="1" w:tplc="0409000F">
      <w:start w:val="1"/>
      <w:numFmt w:val="decimal"/>
      <w:lvlText w:val="%2."/>
      <w:lvlJc w:val="left"/>
      <w:pPr>
        <w:ind w:left="720"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7" w15:restartNumberingAfterBreak="0">
    <w:nsid w:val="50232215"/>
    <w:multiLevelType w:val="multilevel"/>
    <w:tmpl w:val="8ED27CFA"/>
    <w:lvl w:ilvl="0">
      <w:start w:val="1"/>
      <w:numFmt w:val="decimal"/>
      <w:pStyle w:val="IEEEHeading2"/>
      <w:lvlText w:val="%1."/>
      <w:lvlJc w:val="left"/>
      <w:pPr>
        <w:tabs>
          <w:tab w:val="num" w:pos="288"/>
        </w:tabs>
        <w:ind w:left="288" w:hanging="288"/>
      </w:pPr>
      <w:rPr>
        <w:rFonts w:hint="default"/>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578C6156"/>
    <w:multiLevelType w:val="hybridMultilevel"/>
    <w:tmpl w:val="C22C94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5C6B4EB5"/>
    <w:multiLevelType w:val="hybridMultilevel"/>
    <w:tmpl w:val="7446173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60FE41B2"/>
    <w:multiLevelType w:val="hybridMultilevel"/>
    <w:tmpl w:val="F26A5D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15:restartNumberingAfterBreak="0">
    <w:nsid w:val="63050D10"/>
    <w:multiLevelType w:val="hybridMultilevel"/>
    <w:tmpl w:val="A0AEA25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6A7F4B21"/>
    <w:multiLevelType w:val="multilevel"/>
    <w:tmpl w:val="9C62DC70"/>
    <w:lvl w:ilvl="0">
      <w:start w:val="1"/>
      <w:numFmt w:val="decimal"/>
      <w:pStyle w:val="IEEEHeading3"/>
      <w:suff w:val="nothing"/>
      <w:lvlText w:val="%1)  "/>
      <w:lvlJc w:val="left"/>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lvlText w:val="%1.%2)%3."/>
      <w:lvlJc w:val="left"/>
      <w:pPr>
        <w:tabs>
          <w:tab w:val="num" w:pos="936"/>
        </w:tabs>
        <w:ind w:left="936" w:hanging="72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23" w15:restartNumberingAfterBreak="0">
    <w:nsid w:val="6C82731A"/>
    <w:multiLevelType w:val="hybridMultilevel"/>
    <w:tmpl w:val="06C4C5F0"/>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12E3D2C"/>
    <w:multiLevelType w:val="hybridMultilevel"/>
    <w:tmpl w:val="EB0607D6"/>
    <w:lvl w:ilvl="0" w:tplc="04090001">
      <w:start w:val="1"/>
      <w:numFmt w:val="bullet"/>
      <w:lvlText w:val=""/>
      <w:lvlJc w:val="left"/>
      <w:pPr>
        <w:ind w:left="1431" w:hanging="360"/>
      </w:pPr>
      <w:rPr>
        <w:rFonts w:ascii="Symbol" w:hAnsi="Symbol" w:hint="default"/>
      </w:rPr>
    </w:lvl>
    <w:lvl w:ilvl="1" w:tplc="04090003">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5" w15:restartNumberingAfterBreak="0">
    <w:nsid w:val="764F7805"/>
    <w:multiLevelType w:val="hybridMultilevel"/>
    <w:tmpl w:val="56EE3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235524">
    <w:abstractNumId w:val="0"/>
  </w:num>
  <w:num w:numId="2" w16cid:durableId="380713646">
    <w:abstractNumId w:val="17"/>
  </w:num>
  <w:num w:numId="3" w16cid:durableId="477963182">
    <w:abstractNumId w:val="17"/>
  </w:num>
  <w:num w:numId="4" w16cid:durableId="405878467">
    <w:abstractNumId w:val="16"/>
  </w:num>
  <w:num w:numId="5" w16cid:durableId="1948803756">
    <w:abstractNumId w:val="11"/>
  </w:num>
  <w:num w:numId="6" w16cid:durableId="350567928">
    <w:abstractNumId w:val="22"/>
  </w:num>
  <w:num w:numId="7" w16cid:durableId="993223525">
    <w:abstractNumId w:val="9"/>
  </w:num>
  <w:num w:numId="8" w16cid:durableId="660547861">
    <w:abstractNumId w:val="17"/>
  </w:num>
  <w:num w:numId="9" w16cid:durableId="210458955">
    <w:abstractNumId w:val="21"/>
  </w:num>
  <w:num w:numId="10" w16cid:durableId="1741949182">
    <w:abstractNumId w:val="7"/>
  </w:num>
  <w:num w:numId="11" w16cid:durableId="1855147907">
    <w:abstractNumId w:val="8"/>
  </w:num>
  <w:num w:numId="12" w16cid:durableId="849757726">
    <w:abstractNumId w:val="13"/>
  </w:num>
  <w:num w:numId="13" w16cid:durableId="271785176">
    <w:abstractNumId w:val="12"/>
  </w:num>
  <w:num w:numId="14" w16cid:durableId="1031540530">
    <w:abstractNumId w:val="5"/>
  </w:num>
  <w:num w:numId="15" w16cid:durableId="511988888">
    <w:abstractNumId w:val="3"/>
  </w:num>
  <w:num w:numId="16" w16cid:durableId="1807894945">
    <w:abstractNumId w:val="25"/>
  </w:num>
  <w:num w:numId="17" w16cid:durableId="695355187">
    <w:abstractNumId w:val="15"/>
  </w:num>
  <w:num w:numId="18" w16cid:durableId="637301030">
    <w:abstractNumId w:val="6"/>
  </w:num>
  <w:num w:numId="19" w16cid:durableId="89936069">
    <w:abstractNumId w:val="19"/>
  </w:num>
  <w:num w:numId="20" w16cid:durableId="1589388908">
    <w:abstractNumId w:val="10"/>
  </w:num>
  <w:num w:numId="21" w16cid:durableId="861674031">
    <w:abstractNumId w:val="14"/>
  </w:num>
  <w:num w:numId="22" w16cid:durableId="1327437767">
    <w:abstractNumId w:val="18"/>
  </w:num>
  <w:num w:numId="23" w16cid:durableId="751707925">
    <w:abstractNumId w:val="4"/>
  </w:num>
  <w:num w:numId="24" w16cid:durableId="1337075239">
    <w:abstractNumId w:val="24"/>
  </w:num>
  <w:num w:numId="25" w16cid:durableId="791217911">
    <w:abstractNumId w:val="23"/>
  </w:num>
  <w:num w:numId="26" w16cid:durableId="1783450307">
    <w:abstractNumId w:val="20"/>
  </w:num>
  <w:num w:numId="27" w16cid:durableId="672411581">
    <w:abstractNumId w:val="1"/>
  </w:num>
  <w:num w:numId="28" w16cid:durableId="1850026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0B2C"/>
    <w:rsid w:val="00050949"/>
    <w:rsid w:val="00081ACE"/>
    <w:rsid w:val="00094E20"/>
    <w:rsid w:val="000A3597"/>
    <w:rsid w:val="000A787E"/>
    <w:rsid w:val="000A79FE"/>
    <w:rsid w:val="000B2214"/>
    <w:rsid w:val="000C21CF"/>
    <w:rsid w:val="000C3D46"/>
    <w:rsid w:val="000E25D3"/>
    <w:rsid w:val="000F10B7"/>
    <w:rsid w:val="001220BA"/>
    <w:rsid w:val="00125650"/>
    <w:rsid w:val="00131050"/>
    <w:rsid w:val="0013700F"/>
    <w:rsid w:val="00155542"/>
    <w:rsid w:val="00180A69"/>
    <w:rsid w:val="001A095E"/>
    <w:rsid w:val="001A6C26"/>
    <w:rsid w:val="001D1F92"/>
    <w:rsid w:val="00200B2B"/>
    <w:rsid w:val="00212D0B"/>
    <w:rsid w:val="0021493F"/>
    <w:rsid w:val="0022078B"/>
    <w:rsid w:val="00233F24"/>
    <w:rsid w:val="00234366"/>
    <w:rsid w:val="002525B4"/>
    <w:rsid w:val="00277B83"/>
    <w:rsid w:val="00281967"/>
    <w:rsid w:val="00295733"/>
    <w:rsid w:val="002A34EF"/>
    <w:rsid w:val="002B446A"/>
    <w:rsid w:val="002C5AC8"/>
    <w:rsid w:val="002D265D"/>
    <w:rsid w:val="002E3EB5"/>
    <w:rsid w:val="002F180A"/>
    <w:rsid w:val="00315A65"/>
    <w:rsid w:val="00336675"/>
    <w:rsid w:val="003451DF"/>
    <w:rsid w:val="00347E71"/>
    <w:rsid w:val="0036136F"/>
    <w:rsid w:val="00377CEB"/>
    <w:rsid w:val="003815E4"/>
    <w:rsid w:val="00382705"/>
    <w:rsid w:val="003A21AF"/>
    <w:rsid w:val="003D3744"/>
    <w:rsid w:val="004338DC"/>
    <w:rsid w:val="004C090F"/>
    <w:rsid w:val="004D3986"/>
    <w:rsid w:val="004E09F2"/>
    <w:rsid w:val="004F6983"/>
    <w:rsid w:val="00504ACA"/>
    <w:rsid w:val="00515C08"/>
    <w:rsid w:val="00523207"/>
    <w:rsid w:val="00523A57"/>
    <w:rsid w:val="00525FA6"/>
    <w:rsid w:val="00547DCD"/>
    <w:rsid w:val="00565910"/>
    <w:rsid w:val="00580395"/>
    <w:rsid w:val="00597045"/>
    <w:rsid w:val="005C1478"/>
    <w:rsid w:val="005E4300"/>
    <w:rsid w:val="005E51B5"/>
    <w:rsid w:val="00600428"/>
    <w:rsid w:val="0061018C"/>
    <w:rsid w:val="00620142"/>
    <w:rsid w:val="0062792E"/>
    <w:rsid w:val="006504B9"/>
    <w:rsid w:val="00660D95"/>
    <w:rsid w:val="006B498E"/>
    <w:rsid w:val="006F29B0"/>
    <w:rsid w:val="0070475D"/>
    <w:rsid w:val="00707CDF"/>
    <w:rsid w:val="00711282"/>
    <w:rsid w:val="00726D94"/>
    <w:rsid w:val="00735987"/>
    <w:rsid w:val="0074176C"/>
    <w:rsid w:val="00751102"/>
    <w:rsid w:val="007535B8"/>
    <w:rsid w:val="0075786C"/>
    <w:rsid w:val="00766D3D"/>
    <w:rsid w:val="00770A54"/>
    <w:rsid w:val="00773B39"/>
    <w:rsid w:val="00783A2D"/>
    <w:rsid w:val="00790179"/>
    <w:rsid w:val="0079220A"/>
    <w:rsid w:val="00794EED"/>
    <w:rsid w:val="007B6C2A"/>
    <w:rsid w:val="007F7949"/>
    <w:rsid w:val="008052DD"/>
    <w:rsid w:val="00833661"/>
    <w:rsid w:val="00846AB4"/>
    <w:rsid w:val="00856AAD"/>
    <w:rsid w:val="00882EED"/>
    <w:rsid w:val="00884B8D"/>
    <w:rsid w:val="008B709A"/>
    <w:rsid w:val="008C2DF9"/>
    <w:rsid w:val="008D4EC8"/>
    <w:rsid w:val="008F1E69"/>
    <w:rsid w:val="008F336A"/>
    <w:rsid w:val="008F53D9"/>
    <w:rsid w:val="00906409"/>
    <w:rsid w:val="00906B72"/>
    <w:rsid w:val="00961391"/>
    <w:rsid w:val="00970ABE"/>
    <w:rsid w:val="0098306E"/>
    <w:rsid w:val="009A38FD"/>
    <w:rsid w:val="009A78E0"/>
    <w:rsid w:val="009B020D"/>
    <w:rsid w:val="009B1FC5"/>
    <w:rsid w:val="009B595E"/>
    <w:rsid w:val="009C6B5F"/>
    <w:rsid w:val="009D4B3D"/>
    <w:rsid w:val="009D7960"/>
    <w:rsid w:val="009F097F"/>
    <w:rsid w:val="009F4240"/>
    <w:rsid w:val="00A00A1D"/>
    <w:rsid w:val="00A235D8"/>
    <w:rsid w:val="00A339CB"/>
    <w:rsid w:val="00A37F77"/>
    <w:rsid w:val="00A443BC"/>
    <w:rsid w:val="00A5534C"/>
    <w:rsid w:val="00A80914"/>
    <w:rsid w:val="00AC103E"/>
    <w:rsid w:val="00AC4F8D"/>
    <w:rsid w:val="00AF0E0D"/>
    <w:rsid w:val="00B0442F"/>
    <w:rsid w:val="00B16396"/>
    <w:rsid w:val="00B41754"/>
    <w:rsid w:val="00B538DF"/>
    <w:rsid w:val="00B72ACC"/>
    <w:rsid w:val="00B757B4"/>
    <w:rsid w:val="00B80B2C"/>
    <w:rsid w:val="00BA0DEF"/>
    <w:rsid w:val="00BA2F50"/>
    <w:rsid w:val="00BB4C6A"/>
    <w:rsid w:val="00BB71A6"/>
    <w:rsid w:val="00BC1B97"/>
    <w:rsid w:val="00BD028A"/>
    <w:rsid w:val="00BD34FB"/>
    <w:rsid w:val="00BE76E7"/>
    <w:rsid w:val="00C046BF"/>
    <w:rsid w:val="00C072A5"/>
    <w:rsid w:val="00C327B7"/>
    <w:rsid w:val="00C359A7"/>
    <w:rsid w:val="00C360CA"/>
    <w:rsid w:val="00C42930"/>
    <w:rsid w:val="00C50A82"/>
    <w:rsid w:val="00C629BF"/>
    <w:rsid w:val="00C725AE"/>
    <w:rsid w:val="00C823E1"/>
    <w:rsid w:val="00CC19BD"/>
    <w:rsid w:val="00CE2CD5"/>
    <w:rsid w:val="00CE4986"/>
    <w:rsid w:val="00CF165C"/>
    <w:rsid w:val="00CF63EC"/>
    <w:rsid w:val="00D071C4"/>
    <w:rsid w:val="00D2117F"/>
    <w:rsid w:val="00D228B0"/>
    <w:rsid w:val="00D56059"/>
    <w:rsid w:val="00D73849"/>
    <w:rsid w:val="00D81D96"/>
    <w:rsid w:val="00DD759B"/>
    <w:rsid w:val="00DE7615"/>
    <w:rsid w:val="00DE7C40"/>
    <w:rsid w:val="00E03D4C"/>
    <w:rsid w:val="00E20518"/>
    <w:rsid w:val="00E2656B"/>
    <w:rsid w:val="00E35AE2"/>
    <w:rsid w:val="00E547B8"/>
    <w:rsid w:val="00E71235"/>
    <w:rsid w:val="00E732BB"/>
    <w:rsid w:val="00E748EF"/>
    <w:rsid w:val="00E93D4B"/>
    <w:rsid w:val="00EA0C99"/>
    <w:rsid w:val="00EA5EA5"/>
    <w:rsid w:val="00EB41F8"/>
    <w:rsid w:val="00EB4B07"/>
    <w:rsid w:val="00ED1A24"/>
    <w:rsid w:val="00EE1A73"/>
    <w:rsid w:val="00F16553"/>
    <w:rsid w:val="00F26781"/>
    <w:rsid w:val="00F31EBC"/>
    <w:rsid w:val="00F53CAC"/>
    <w:rsid w:val="00F64CFD"/>
    <w:rsid w:val="00F65F1C"/>
    <w:rsid w:val="00F6750C"/>
    <w:rsid w:val="00F90F60"/>
    <w:rsid w:val="00FA094D"/>
    <w:rsid w:val="00FA5BAC"/>
    <w:rsid w:val="00FC7882"/>
    <w:rsid w:val="00FD3FB4"/>
    <w:rsid w:val="00FD6E3C"/>
    <w:rsid w:val="00FF47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D2B69"/>
  <w15:docId w15:val="{F41B94F0-08F6-4695-B54B-B6374667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EED"/>
  </w:style>
  <w:style w:type="paragraph" w:styleId="Balk1">
    <w:name w:val="heading 1"/>
    <w:basedOn w:val="Normal"/>
    <w:next w:val="Normal"/>
    <w:link w:val="Balk1Char"/>
    <w:uiPriority w:val="9"/>
    <w:qFormat/>
    <w:rsid w:val="0033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C50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9"/>
    <w:qFormat/>
    <w:rsid w:val="004C090F"/>
    <w:pPr>
      <w:keepNext/>
      <w:numPr>
        <w:ilvl w:val="2"/>
        <w:numId w:val="7"/>
      </w:numPr>
      <w:spacing w:before="240" w:after="60" w:line="240" w:lineRule="auto"/>
      <w:outlineLvl w:val="2"/>
    </w:pPr>
    <w:rPr>
      <w:rFonts w:ascii="Arial" w:eastAsia="SimSun" w:hAnsi="Arial" w:cs="Arial"/>
      <w:b/>
      <w:bCs/>
      <w:sz w:val="26"/>
      <w:szCs w:val="26"/>
      <w:lang w:val="en-AU"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80B2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80B2C"/>
  </w:style>
  <w:style w:type="paragraph" w:styleId="AltBilgi">
    <w:name w:val="footer"/>
    <w:basedOn w:val="Normal"/>
    <w:link w:val="AltBilgiChar"/>
    <w:uiPriority w:val="99"/>
    <w:unhideWhenUsed/>
    <w:rsid w:val="00B80B2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80B2C"/>
  </w:style>
  <w:style w:type="paragraph" w:styleId="ListeParagraf">
    <w:name w:val="List Paragraph"/>
    <w:basedOn w:val="Normal"/>
    <w:uiPriority w:val="34"/>
    <w:qFormat/>
    <w:rsid w:val="00B80B2C"/>
    <w:pPr>
      <w:ind w:left="720"/>
      <w:contextualSpacing/>
    </w:pPr>
  </w:style>
  <w:style w:type="character" w:customStyle="1" w:styleId="italic">
    <w:name w:val="italic"/>
    <w:basedOn w:val="VarsaylanParagrafYazTipi"/>
    <w:uiPriority w:val="99"/>
    <w:rsid w:val="00B80B2C"/>
    <w:rPr>
      <w:rFonts w:cs="Times New Roman"/>
    </w:rPr>
  </w:style>
  <w:style w:type="character" w:customStyle="1" w:styleId="apple-converted-space">
    <w:name w:val="apple-converted-space"/>
    <w:basedOn w:val="VarsaylanParagrafYazTipi"/>
    <w:uiPriority w:val="99"/>
    <w:rsid w:val="00B80B2C"/>
    <w:rPr>
      <w:rFonts w:cs="Times New Roman"/>
    </w:rPr>
  </w:style>
  <w:style w:type="paragraph" w:styleId="NormalWeb">
    <w:name w:val="Normal (Web)"/>
    <w:basedOn w:val="Normal"/>
    <w:uiPriority w:val="99"/>
    <w:rsid w:val="00B80B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99"/>
    <w:qFormat/>
    <w:rsid w:val="00B80B2C"/>
    <w:rPr>
      <w:rFonts w:cs="Times New Roman"/>
      <w:b/>
      <w:bCs/>
    </w:rPr>
  </w:style>
  <w:style w:type="paragraph" w:customStyle="1" w:styleId="IEEEParagraph">
    <w:name w:val="IEEE Paragraph"/>
    <w:basedOn w:val="Normal"/>
    <w:link w:val="IEEEParagraphChar"/>
    <w:uiPriority w:val="99"/>
    <w:rsid w:val="007F794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uiPriority w:val="99"/>
    <w:rsid w:val="007F7949"/>
    <w:pPr>
      <w:numPr>
        <w:numId w:val="1"/>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basedOn w:val="VarsaylanParagrafYazTipi"/>
    <w:link w:val="IEEEParagraph"/>
    <w:uiPriority w:val="99"/>
    <w:locked/>
    <w:rsid w:val="007F7949"/>
    <w:rPr>
      <w:rFonts w:ascii="Times New Roman" w:eastAsia="SimSun" w:hAnsi="Times New Roman" w:cs="Times New Roman"/>
      <w:sz w:val="20"/>
      <w:szCs w:val="24"/>
      <w:lang w:val="en-AU" w:eastAsia="zh-CN"/>
    </w:rPr>
  </w:style>
  <w:style w:type="character" w:styleId="Kpr">
    <w:name w:val="Hyperlink"/>
    <w:basedOn w:val="VarsaylanParagrafYazTipi"/>
    <w:uiPriority w:val="99"/>
    <w:unhideWhenUsed/>
    <w:rsid w:val="007F7949"/>
    <w:rPr>
      <w:color w:val="0563C1" w:themeColor="hyperlink"/>
      <w:u w:val="single"/>
    </w:rPr>
  </w:style>
  <w:style w:type="paragraph" w:customStyle="1" w:styleId="IEEEHeading2">
    <w:name w:val="IEEE Heading 2"/>
    <w:basedOn w:val="Normal"/>
    <w:next w:val="IEEEParagraph"/>
    <w:uiPriority w:val="99"/>
    <w:rsid w:val="007F7949"/>
    <w:pPr>
      <w:numPr>
        <w:numId w:val="3"/>
      </w:numPr>
      <w:adjustRightInd w:val="0"/>
      <w:snapToGrid w:val="0"/>
      <w:spacing w:before="150" w:after="60" w:line="240" w:lineRule="auto"/>
    </w:pPr>
    <w:rPr>
      <w:rFonts w:ascii="Times New Roman" w:eastAsia="SimSun" w:hAnsi="Times New Roman" w:cs="Times New Roman"/>
      <w:i/>
      <w:sz w:val="20"/>
      <w:szCs w:val="24"/>
      <w:lang w:val="en-AU" w:eastAsia="zh-CN"/>
    </w:rPr>
  </w:style>
  <w:style w:type="numbering" w:customStyle="1" w:styleId="IEEEBullet1">
    <w:name w:val="IEEE Bullet 1"/>
    <w:rsid w:val="007F7949"/>
    <w:pPr>
      <w:numPr>
        <w:numId w:val="4"/>
      </w:numPr>
    </w:pPr>
  </w:style>
  <w:style w:type="paragraph" w:customStyle="1" w:styleId="IEEETableCaption">
    <w:name w:val="IEEE Table Caption"/>
    <w:basedOn w:val="Normal"/>
    <w:next w:val="IEEEParagraph"/>
    <w:uiPriority w:val="99"/>
    <w:rsid w:val="00790179"/>
    <w:pPr>
      <w:spacing w:before="120" w:after="120" w:line="240" w:lineRule="auto"/>
      <w:jc w:val="center"/>
    </w:pPr>
    <w:rPr>
      <w:rFonts w:ascii="Times New Roman" w:eastAsia="SimSun" w:hAnsi="Times New Roman" w:cs="Times New Roman"/>
      <w:smallCaps/>
      <w:sz w:val="16"/>
      <w:szCs w:val="24"/>
      <w:lang w:val="en-AU" w:eastAsia="zh-CN"/>
    </w:rPr>
  </w:style>
  <w:style w:type="character" w:customStyle="1" w:styleId="Balk3Char">
    <w:name w:val="Başlık 3 Char"/>
    <w:basedOn w:val="VarsaylanParagrafYazTipi"/>
    <w:link w:val="Balk3"/>
    <w:uiPriority w:val="99"/>
    <w:rsid w:val="004C090F"/>
    <w:rPr>
      <w:rFonts w:ascii="Arial" w:eastAsia="SimSun" w:hAnsi="Arial" w:cs="Arial"/>
      <w:b/>
      <w:bCs/>
      <w:sz w:val="26"/>
      <w:szCs w:val="26"/>
      <w:lang w:val="en-AU" w:eastAsia="zh-CN"/>
    </w:rPr>
  </w:style>
  <w:style w:type="paragraph" w:customStyle="1" w:styleId="IEEEHeading3">
    <w:name w:val="IEEE Heading 3"/>
    <w:basedOn w:val="Normal"/>
    <w:next w:val="IEEEParagraph"/>
    <w:link w:val="IEEEHeading3Char"/>
    <w:uiPriority w:val="99"/>
    <w:rsid w:val="004C090F"/>
    <w:pPr>
      <w:numPr>
        <w:numId w:val="6"/>
      </w:numPr>
      <w:adjustRightInd w:val="0"/>
      <w:snapToGrid w:val="0"/>
      <w:spacing w:before="120" w:after="60" w:line="240" w:lineRule="auto"/>
      <w:ind w:firstLine="216"/>
      <w:jc w:val="both"/>
    </w:pPr>
    <w:rPr>
      <w:rFonts w:ascii="Times New Roman" w:eastAsia="SimSun" w:hAnsi="Times New Roman" w:cs="Times New Roman"/>
      <w:i/>
      <w:sz w:val="20"/>
      <w:szCs w:val="24"/>
      <w:lang w:val="en-AU" w:eastAsia="zh-CN"/>
    </w:rPr>
  </w:style>
  <w:style w:type="paragraph" w:customStyle="1" w:styleId="IEEEFigureCaptionSingle-Line">
    <w:name w:val="IEEE Figure Caption Single-Line"/>
    <w:basedOn w:val="IEEETableCaption"/>
    <w:next w:val="IEEEParagraph"/>
    <w:uiPriority w:val="99"/>
    <w:rsid w:val="004C090F"/>
    <w:rPr>
      <w:smallCaps w:val="0"/>
    </w:rPr>
  </w:style>
  <w:style w:type="character" w:customStyle="1" w:styleId="IEEEHeading3Char">
    <w:name w:val="IEEE Heading 3 Char"/>
    <w:basedOn w:val="VarsaylanParagrafYazTipi"/>
    <w:link w:val="IEEEHeading3"/>
    <w:uiPriority w:val="99"/>
    <w:locked/>
    <w:rsid w:val="004C090F"/>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uiPriority w:val="99"/>
    <w:rsid w:val="004C090F"/>
    <w:pPr>
      <w:spacing w:after="0" w:line="240" w:lineRule="auto"/>
      <w:jc w:val="center"/>
    </w:pPr>
    <w:rPr>
      <w:rFonts w:ascii="Times New Roman" w:eastAsia="SimSun" w:hAnsi="Times New Roman" w:cs="Times New Roman"/>
      <w:sz w:val="24"/>
      <w:szCs w:val="24"/>
      <w:lang w:val="en-AU" w:eastAsia="zh-CN"/>
    </w:rPr>
  </w:style>
  <w:style w:type="paragraph" w:customStyle="1" w:styleId="IEEEReferenceItem">
    <w:name w:val="IEEE Reference Item"/>
    <w:basedOn w:val="Normal"/>
    <w:uiPriority w:val="99"/>
    <w:rsid w:val="004C090F"/>
    <w:pPr>
      <w:numPr>
        <w:numId w:val="7"/>
      </w:numPr>
      <w:adjustRightInd w:val="0"/>
      <w:snapToGrid w:val="0"/>
      <w:spacing w:after="0" w:line="240" w:lineRule="auto"/>
      <w:jc w:val="both"/>
    </w:pPr>
    <w:rPr>
      <w:rFonts w:ascii="Times New Roman" w:eastAsia="SimSun" w:hAnsi="Times New Roman" w:cs="Times New Roman"/>
      <w:sz w:val="16"/>
      <w:szCs w:val="24"/>
      <w:lang w:val="en-US" w:eastAsia="zh-CN"/>
    </w:rPr>
  </w:style>
  <w:style w:type="paragraph" w:customStyle="1" w:styleId="IEEEFigureCaptionMulti-Lines">
    <w:name w:val="IEEE Figure Caption Multi-Lines"/>
    <w:basedOn w:val="IEEEFigureCaptionSingle-Line"/>
    <w:next w:val="IEEEParagraph"/>
    <w:uiPriority w:val="99"/>
    <w:rsid w:val="004C090F"/>
    <w:pPr>
      <w:jc w:val="both"/>
    </w:pPr>
  </w:style>
  <w:style w:type="table" w:styleId="TabloKlavuzu">
    <w:name w:val="Table Grid"/>
    <w:basedOn w:val="NormalTablo"/>
    <w:uiPriority w:val="39"/>
    <w:rsid w:val="00B72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9F424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4240"/>
    <w:rPr>
      <w:rFonts w:ascii="Tahoma" w:hAnsi="Tahoma" w:cs="Tahoma"/>
      <w:sz w:val="16"/>
      <w:szCs w:val="16"/>
    </w:rPr>
  </w:style>
  <w:style w:type="paragraph" w:customStyle="1" w:styleId="TableParagraph">
    <w:name w:val="Table Paragraph"/>
    <w:basedOn w:val="Normal"/>
    <w:uiPriority w:val="1"/>
    <w:qFormat/>
    <w:rsid w:val="009F4240"/>
    <w:pPr>
      <w:widowControl w:val="0"/>
      <w:autoSpaceDE w:val="0"/>
      <w:autoSpaceDN w:val="0"/>
      <w:spacing w:before="2" w:after="0" w:line="240" w:lineRule="auto"/>
      <w:ind w:left="173" w:hanging="142"/>
    </w:pPr>
    <w:rPr>
      <w:rFonts w:ascii="Verdana" w:eastAsia="Verdana" w:hAnsi="Verdana" w:cs="Verdana"/>
      <w:lang w:eastAsia="tr-TR" w:bidi="tr-TR"/>
    </w:rPr>
  </w:style>
  <w:style w:type="character" w:styleId="zmlenmeyenBahsetme">
    <w:name w:val="Unresolved Mention"/>
    <w:basedOn w:val="VarsaylanParagrafYazTipi"/>
    <w:uiPriority w:val="99"/>
    <w:semiHidden/>
    <w:unhideWhenUsed/>
    <w:rsid w:val="009B1FC5"/>
    <w:rPr>
      <w:color w:val="605E5C"/>
      <w:shd w:val="clear" w:color="auto" w:fill="E1DFDD"/>
    </w:rPr>
  </w:style>
  <w:style w:type="table" w:customStyle="1" w:styleId="TabloKlavuzu1">
    <w:name w:val="Tablo Kılavuzu1"/>
    <w:basedOn w:val="NormalTablo"/>
    <w:next w:val="TabloKlavuzu"/>
    <w:uiPriority w:val="39"/>
    <w:rsid w:val="0021493F"/>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wire-citation-authors">
    <w:name w:val="highwire-citation-authors"/>
    <w:basedOn w:val="VarsaylanParagrafYazTipi"/>
    <w:rsid w:val="00C823E1"/>
  </w:style>
  <w:style w:type="character" w:customStyle="1" w:styleId="highwire-citation-author">
    <w:name w:val="highwire-citation-author"/>
    <w:basedOn w:val="VarsaylanParagrafYazTipi"/>
    <w:rsid w:val="00C823E1"/>
  </w:style>
  <w:style w:type="character" w:customStyle="1" w:styleId="highwire-cite-metadata-journal">
    <w:name w:val="highwire-cite-metadata-journal"/>
    <w:basedOn w:val="VarsaylanParagrafYazTipi"/>
    <w:rsid w:val="00C823E1"/>
  </w:style>
  <w:style w:type="character" w:customStyle="1" w:styleId="highwire-cite-metadata-date">
    <w:name w:val="highwire-cite-metadata-date"/>
    <w:basedOn w:val="VarsaylanParagrafYazTipi"/>
    <w:rsid w:val="00C823E1"/>
  </w:style>
  <w:style w:type="character" w:customStyle="1" w:styleId="highwire-cite-metadata-pages">
    <w:name w:val="highwire-cite-metadata-pages"/>
    <w:basedOn w:val="VarsaylanParagrafYazTipi"/>
    <w:rsid w:val="00C823E1"/>
  </w:style>
  <w:style w:type="character" w:customStyle="1" w:styleId="highwire-cite-metadata-doi">
    <w:name w:val="highwire-cite-metadata-doi"/>
    <w:basedOn w:val="VarsaylanParagrafYazTipi"/>
    <w:rsid w:val="00C823E1"/>
  </w:style>
  <w:style w:type="paragraph" w:styleId="ResimYazs">
    <w:name w:val="caption"/>
    <w:basedOn w:val="Normal"/>
    <w:next w:val="Normal"/>
    <w:autoRedefine/>
    <w:uiPriority w:val="35"/>
    <w:unhideWhenUsed/>
    <w:qFormat/>
    <w:rsid w:val="00FF47A1"/>
    <w:pPr>
      <w:spacing w:after="200" w:line="240" w:lineRule="auto"/>
      <w:jc w:val="center"/>
    </w:pPr>
    <w:rPr>
      <w:b/>
      <w:iCs/>
      <w:color w:val="44546A" w:themeColor="text2"/>
      <w:sz w:val="20"/>
      <w:szCs w:val="20"/>
    </w:rPr>
  </w:style>
  <w:style w:type="character" w:styleId="YerTutucuMetni">
    <w:name w:val="Placeholder Text"/>
    <w:basedOn w:val="VarsaylanParagrafYazTipi"/>
    <w:uiPriority w:val="99"/>
    <w:semiHidden/>
    <w:rsid w:val="00D228B0"/>
    <w:rPr>
      <w:color w:val="666666"/>
    </w:rPr>
  </w:style>
  <w:style w:type="character" w:customStyle="1" w:styleId="Balk1Char">
    <w:name w:val="Başlık 1 Char"/>
    <w:basedOn w:val="VarsaylanParagrafYazTipi"/>
    <w:link w:val="Balk1"/>
    <w:uiPriority w:val="9"/>
    <w:rsid w:val="00336675"/>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C50A82"/>
    <w:rPr>
      <w:rFonts w:asciiTheme="majorHAnsi" w:eastAsiaTheme="majorEastAsia" w:hAnsiTheme="majorHAnsi" w:cstheme="majorBidi"/>
      <w:color w:val="2E74B5" w:themeColor="accent1" w:themeShade="BF"/>
      <w:sz w:val="26"/>
      <w:szCs w:val="26"/>
    </w:rPr>
  </w:style>
  <w:style w:type="character" w:styleId="Vurgu">
    <w:name w:val="Emphasis"/>
    <w:basedOn w:val="VarsaylanParagrafYazTipi"/>
    <w:uiPriority w:val="20"/>
    <w:qFormat/>
    <w:rsid w:val="00252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6580">
      <w:bodyDiv w:val="1"/>
      <w:marLeft w:val="0"/>
      <w:marRight w:val="0"/>
      <w:marTop w:val="0"/>
      <w:marBottom w:val="0"/>
      <w:divBdr>
        <w:top w:val="none" w:sz="0" w:space="0" w:color="auto"/>
        <w:left w:val="none" w:sz="0" w:space="0" w:color="auto"/>
        <w:bottom w:val="none" w:sz="0" w:space="0" w:color="auto"/>
        <w:right w:val="none" w:sz="0" w:space="0" w:color="auto"/>
      </w:divBdr>
    </w:div>
    <w:div w:id="53047447">
      <w:bodyDiv w:val="1"/>
      <w:marLeft w:val="0"/>
      <w:marRight w:val="0"/>
      <w:marTop w:val="0"/>
      <w:marBottom w:val="0"/>
      <w:divBdr>
        <w:top w:val="none" w:sz="0" w:space="0" w:color="auto"/>
        <w:left w:val="none" w:sz="0" w:space="0" w:color="auto"/>
        <w:bottom w:val="none" w:sz="0" w:space="0" w:color="auto"/>
        <w:right w:val="none" w:sz="0" w:space="0" w:color="auto"/>
      </w:divBdr>
    </w:div>
    <w:div w:id="58402129">
      <w:bodyDiv w:val="1"/>
      <w:marLeft w:val="0"/>
      <w:marRight w:val="0"/>
      <w:marTop w:val="0"/>
      <w:marBottom w:val="0"/>
      <w:divBdr>
        <w:top w:val="none" w:sz="0" w:space="0" w:color="auto"/>
        <w:left w:val="none" w:sz="0" w:space="0" w:color="auto"/>
        <w:bottom w:val="none" w:sz="0" w:space="0" w:color="auto"/>
        <w:right w:val="none" w:sz="0" w:space="0" w:color="auto"/>
      </w:divBdr>
    </w:div>
    <w:div w:id="70662272">
      <w:bodyDiv w:val="1"/>
      <w:marLeft w:val="0"/>
      <w:marRight w:val="0"/>
      <w:marTop w:val="0"/>
      <w:marBottom w:val="0"/>
      <w:divBdr>
        <w:top w:val="none" w:sz="0" w:space="0" w:color="auto"/>
        <w:left w:val="none" w:sz="0" w:space="0" w:color="auto"/>
        <w:bottom w:val="none" w:sz="0" w:space="0" w:color="auto"/>
        <w:right w:val="none" w:sz="0" w:space="0" w:color="auto"/>
      </w:divBdr>
    </w:div>
    <w:div w:id="73019986">
      <w:bodyDiv w:val="1"/>
      <w:marLeft w:val="0"/>
      <w:marRight w:val="0"/>
      <w:marTop w:val="0"/>
      <w:marBottom w:val="0"/>
      <w:divBdr>
        <w:top w:val="none" w:sz="0" w:space="0" w:color="auto"/>
        <w:left w:val="none" w:sz="0" w:space="0" w:color="auto"/>
        <w:bottom w:val="none" w:sz="0" w:space="0" w:color="auto"/>
        <w:right w:val="none" w:sz="0" w:space="0" w:color="auto"/>
      </w:divBdr>
    </w:div>
    <w:div w:id="96294759">
      <w:bodyDiv w:val="1"/>
      <w:marLeft w:val="0"/>
      <w:marRight w:val="0"/>
      <w:marTop w:val="0"/>
      <w:marBottom w:val="0"/>
      <w:divBdr>
        <w:top w:val="none" w:sz="0" w:space="0" w:color="auto"/>
        <w:left w:val="none" w:sz="0" w:space="0" w:color="auto"/>
        <w:bottom w:val="none" w:sz="0" w:space="0" w:color="auto"/>
        <w:right w:val="none" w:sz="0" w:space="0" w:color="auto"/>
      </w:divBdr>
    </w:div>
    <w:div w:id="145244940">
      <w:bodyDiv w:val="1"/>
      <w:marLeft w:val="0"/>
      <w:marRight w:val="0"/>
      <w:marTop w:val="0"/>
      <w:marBottom w:val="0"/>
      <w:divBdr>
        <w:top w:val="none" w:sz="0" w:space="0" w:color="auto"/>
        <w:left w:val="none" w:sz="0" w:space="0" w:color="auto"/>
        <w:bottom w:val="none" w:sz="0" w:space="0" w:color="auto"/>
        <w:right w:val="none" w:sz="0" w:space="0" w:color="auto"/>
      </w:divBdr>
    </w:div>
    <w:div w:id="216086944">
      <w:bodyDiv w:val="1"/>
      <w:marLeft w:val="0"/>
      <w:marRight w:val="0"/>
      <w:marTop w:val="0"/>
      <w:marBottom w:val="0"/>
      <w:divBdr>
        <w:top w:val="none" w:sz="0" w:space="0" w:color="auto"/>
        <w:left w:val="none" w:sz="0" w:space="0" w:color="auto"/>
        <w:bottom w:val="none" w:sz="0" w:space="0" w:color="auto"/>
        <w:right w:val="none" w:sz="0" w:space="0" w:color="auto"/>
      </w:divBdr>
    </w:div>
    <w:div w:id="242379407">
      <w:bodyDiv w:val="1"/>
      <w:marLeft w:val="0"/>
      <w:marRight w:val="0"/>
      <w:marTop w:val="0"/>
      <w:marBottom w:val="0"/>
      <w:divBdr>
        <w:top w:val="none" w:sz="0" w:space="0" w:color="auto"/>
        <w:left w:val="none" w:sz="0" w:space="0" w:color="auto"/>
        <w:bottom w:val="none" w:sz="0" w:space="0" w:color="auto"/>
        <w:right w:val="none" w:sz="0" w:space="0" w:color="auto"/>
      </w:divBdr>
    </w:div>
    <w:div w:id="334842360">
      <w:bodyDiv w:val="1"/>
      <w:marLeft w:val="0"/>
      <w:marRight w:val="0"/>
      <w:marTop w:val="0"/>
      <w:marBottom w:val="0"/>
      <w:divBdr>
        <w:top w:val="none" w:sz="0" w:space="0" w:color="auto"/>
        <w:left w:val="none" w:sz="0" w:space="0" w:color="auto"/>
        <w:bottom w:val="none" w:sz="0" w:space="0" w:color="auto"/>
        <w:right w:val="none" w:sz="0" w:space="0" w:color="auto"/>
      </w:divBdr>
    </w:div>
    <w:div w:id="360132013">
      <w:bodyDiv w:val="1"/>
      <w:marLeft w:val="0"/>
      <w:marRight w:val="0"/>
      <w:marTop w:val="0"/>
      <w:marBottom w:val="0"/>
      <w:divBdr>
        <w:top w:val="none" w:sz="0" w:space="0" w:color="auto"/>
        <w:left w:val="none" w:sz="0" w:space="0" w:color="auto"/>
        <w:bottom w:val="none" w:sz="0" w:space="0" w:color="auto"/>
        <w:right w:val="none" w:sz="0" w:space="0" w:color="auto"/>
      </w:divBdr>
    </w:div>
    <w:div w:id="440878128">
      <w:bodyDiv w:val="1"/>
      <w:marLeft w:val="0"/>
      <w:marRight w:val="0"/>
      <w:marTop w:val="0"/>
      <w:marBottom w:val="0"/>
      <w:divBdr>
        <w:top w:val="none" w:sz="0" w:space="0" w:color="auto"/>
        <w:left w:val="none" w:sz="0" w:space="0" w:color="auto"/>
        <w:bottom w:val="none" w:sz="0" w:space="0" w:color="auto"/>
        <w:right w:val="none" w:sz="0" w:space="0" w:color="auto"/>
      </w:divBdr>
    </w:div>
    <w:div w:id="481775975">
      <w:bodyDiv w:val="1"/>
      <w:marLeft w:val="0"/>
      <w:marRight w:val="0"/>
      <w:marTop w:val="0"/>
      <w:marBottom w:val="0"/>
      <w:divBdr>
        <w:top w:val="none" w:sz="0" w:space="0" w:color="auto"/>
        <w:left w:val="none" w:sz="0" w:space="0" w:color="auto"/>
        <w:bottom w:val="none" w:sz="0" w:space="0" w:color="auto"/>
        <w:right w:val="none" w:sz="0" w:space="0" w:color="auto"/>
      </w:divBdr>
    </w:div>
    <w:div w:id="493883582">
      <w:bodyDiv w:val="1"/>
      <w:marLeft w:val="0"/>
      <w:marRight w:val="0"/>
      <w:marTop w:val="0"/>
      <w:marBottom w:val="0"/>
      <w:divBdr>
        <w:top w:val="none" w:sz="0" w:space="0" w:color="auto"/>
        <w:left w:val="none" w:sz="0" w:space="0" w:color="auto"/>
        <w:bottom w:val="none" w:sz="0" w:space="0" w:color="auto"/>
        <w:right w:val="none" w:sz="0" w:space="0" w:color="auto"/>
      </w:divBdr>
      <w:divsChild>
        <w:div w:id="924916179">
          <w:marLeft w:val="0"/>
          <w:marRight w:val="0"/>
          <w:marTop w:val="75"/>
          <w:marBottom w:val="0"/>
          <w:divBdr>
            <w:top w:val="none" w:sz="0" w:space="0" w:color="auto"/>
            <w:left w:val="none" w:sz="0" w:space="0" w:color="auto"/>
            <w:bottom w:val="none" w:sz="0" w:space="0" w:color="auto"/>
            <w:right w:val="none" w:sz="0" w:space="0" w:color="auto"/>
          </w:divBdr>
        </w:div>
        <w:div w:id="1444955191">
          <w:marLeft w:val="0"/>
          <w:marRight w:val="0"/>
          <w:marTop w:val="75"/>
          <w:marBottom w:val="300"/>
          <w:divBdr>
            <w:top w:val="none" w:sz="0" w:space="0" w:color="auto"/>
            <w:left w:val="none" w:sz="0" w:space="0" w:color="auto"/>
            <w:bottom w:val="none" w:sz="0" w:space="0" w:color="auto"/>
            <w:right w:val="none" w:sz="0" w:space="0" w:color="auto"/>
          </w:divBdr>
        </w:div>
      </w:divsChild>
    </w:div>
    <w:div w:id="511067351">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654797658">
      <w:bodyDiv w:val="1"/>
      <w:marLeft w:val="0"/>
      <w:marRight w:val="0"/>
      <w:marTop w:val="0"/>
      <w:marBottom w:val="0"/>
      <w:divBdr>
        <w:top w:val="none" w:sz="0" w:space="0" w:color="auto"/>
        <w:left w:val="none" w:sz="0" w:space="0" w:color="auto"/>
        <w:bottom w:val="none" w:sz="0" w:space="0" w:color="auto"/>
        <w:right w:val="none" w:sz="0" w:space="0" w:color="auto"/>
      </w:divBdr>
    </w:div>
    <w:div w:id="668798116">
      <w:bodyDiv w:val="1"/>
      <w:marLeft w:val="0"/>
      <w:marRight w:val="0"/>
      <w:marTop w:val="0"/>
      <w:marBottom w:val="0"/>
      <w:divBdr>
        <w:top w:val="none" w:sz="0" w:space="0" w:color="auto"/>
        <w:left w:val="none" w:sz="0" w:space="0" w:color="auto"/>
        <w:bottom w:val="none" w:sz="0" w:space="0" w:color="auto"/>
        <w:right w:val="none" w:sz="0" w:space="0" w:color="auto"/>
      </w:divBdr>
    </w:div>
    <w:div w:id="734620716">
      <w:bodyDiv w:val="1"/>
      <w:marLeft w:val="0"/>
      <w:marRight w:val="0"/>
      <w:marTop w:val="0"/>
      <w:marBottom w:val="0"/>
      <w:divBdr>
        <w:top w:val="none" w:sz="0" w:space="0" w:color="auto"/>
        <w:left w:val="none" w:sz="0" w:space="0" w:color="auto"/>
        <w:bottom w:val="none" w:sz="0" w:space="0" w:color="auto"/>
        <w:right w:val="none" w:sz="0" w:space="0" w:color="auto"/>
      </w:divBdr>
    </w:div>
    <w:div w:id="788547579">
      <w:bodyDiv w:val="1"/>
      <w:marLeft w:val="0"/>
      <w:marRight w:val="0"/>
      <w:marTop w:val="0"/>
      <w:marBottom w:val="0"/>
      <w:divBdr>
        <w:top w:val="none" w:sz="0" w:space="0" w:color="auto"/>
        <w:left w:val="none" w:sz="0" w:space="0" w:color="auto"/>
        <w:bottom w:val="none" w:sz="0" w:space="0" w:color="auto"/>
        <w:right w:val="none" w:sz="0" w:space="0" w:color="auto"/>
      </w:divBdr>
    </w:div>
    <w:div w:id="848255408">
      <w:bodyDiv w:val="1"/>
      <w:marLeft w:val="0"/>
      <w:marRight w:val="0"/>
      <w:marTop w:val="0"/>
      <w:marBottom w:val="0"/>
      <w:divBdr>
        <w:top w:val="none" w:sz="0" w:space="0" w:color="auto"/>
        <w:left w:val="none" w:sz="0" w:space="0" w:color="auto"/>
        <w:bottom w:val="none" w:sz="0" w:space="0" w:color="auto"/>
        <w:right w:val="none" w:sz="0" w:space="0" w:color="auto"/>
      </w:divBdr>
    </w:div>
    <w:div w:id="1012340871">
      <w:bodyDiv w:val="1"/>
      <w:marLeft w:val="0"/>
      <w:marRight w:val="0"/>
      <w:marTop w:val="0"/>
      <w:marBottom w:val="0"/>
      <w:divBdr>
        <w:top w:val="none" w:sz="0" w:space="0" w:color="auto"/>
        <w:left w:val="none" w:sz="0" w:space="0" w:color="auto"/>
        <w:bottom w:val="none" w:sz="0" w:space="0" w:color="auto"/>
        <w:right w:val="none" w:sz="0" w:space="0" w:color="auto"/>
      </w:divBdr>
    </w:div>
    <w:div w:id="1045251937">
      <w:bodyDiv w:val="1"/>
      <w:marLeft w:val="0"/>
      <w:marRight w:val="0"/>
      <w:marTop w:val="0"/>
      <w:marBottom w:val="0"/>
      <w:divBdr>
        <w:top w:val="none" w:sz="0" w:space="0" w:color="auto"/>
        <w:left w:val="none" w:sz="0" w:space="0" w:color="auto"/>
        <w:bottom w:val="none" w:sz="0" w:space="0" w:color="auto"/>
        <w:right w:val="none" w:sz="0" w:space="0" w:color="auto"/>
      </w:divBdr>
    </w:div>
    <w:div w:id="1097752694">
      <w:bodyDiv w:val="1"/>
      <w:marLeft w:val="0"/>
      <w:marRight w:val="0"/>
      <w:marTop w:val="0"/>
      <w:marBottom w:val="0"/>
      <w:divBdr>
        <w:top w:val="none" w:sz="0" w:space="0" w:color="auto"/>
        <w:left w:val="none" w:sz="0" w:space="0" w:color="auto"/>
        <w:bottom w:val="none" w:sz="0" w:space="0" w:color="auto"/>
        <w:right w:val="none" w:sz="0" w:space="0" w:color="auto"/>
      </w:divBdr>
    </w:div>
    <w:div w:id="1111900689">
      <w:bodyDiv w:val="1"/>
      <w:marLeft w:val="0"/>
      <w:marRight w:val="0"/>
      <w:marTop w:val="0"/>
      <w:marBottom w:val="0"/>
      <w:divBdr>
        <w:top w:val="none" w:sz="0" w:space="0" w:color="auto"/>
        <w:left w:val="none" w:sz="0" w:space="0" w:color="auto"/>
        <w:bottom w:val="none" w:sz="0" w:space="0" w:color="auto"/>
        <w:right w:val="none" w:sz="0" w:space="0" w:color="auto"/>
      </w:divBdr>
    </w:div>
    <w:div w:id="1151017848">
      <w:bodyDiv w:val="1"/>
      <w:marLeft w:val="0"/>
      <w:marRight w:val="0"/>
      <w:marTop w:val="0"/>
      <w:marBottom w:val="0"/>
      <w:divBdr>
        <w:top w:val="none" w:sz="0" w:space="0" w:color="auto"/>
        <w:left w:val="none" w:sz="0" w:space="0" w:color="auto"/>
        <w:bottom w:val="none" w:sz="0" w:space="0" w:color="auto"/>
        <w:right w:val="none" w:sz="0" w:space="0" w:color="auto"/>
      </w:divBdr>
    </w:div>
    <w:div w:id="1201431617">
      <w:bodyDiv w:val="1"/>
      <w:marLeft w:val="0"/>
      <w:marRight w:val="0"/>
      <w:marTop w:val="0"/>
      <w:marBottom w:val="0"/>
      <w:divBdr>
        <w:top w:val="none" w:sz="0" w:space="0" w:color="auto"/>
        <w:left w:val="none" w:sz="0" w:space="0" w:color="auto"/>
        <w:bottom w:val="none" w:sz="0" w:space="0" w:color="auto"/>
        <w:right w:val="none" w:sz="0" w:space="0" w:color="auto"/>
      </w:divBdr>
    </w:div>
    <w:div w:id="1241409308">
      <w:bodyDiv w:val="1"/>
      <w:marLeft w:val="0"/>
      <w:marRight w:val="0"/>
      <w:marTop w:val="0"/>
      <w:marBottom w:val="0"/>
      <w:divBdr>
        <w:top w:val="none" w:sz="0" w:space="0" w:color="auto"/>
        <w:left w:val="none" w:sz="0" w:space="0" w:color="auto"/>
        <w:bottom w:val="none" w:sz="0" w:space="0" w:color="auto"/>
        <w:right w:val="none" w:sz="0" w:space="0" w:color="auto"/>
      </w:divBdr>
    </w:div>
    <w:div w:id="1418096728">
      <w:bodyDiv w:val="1"/>
      <w:marLeft w:val="0"/>
      <w:marRight w:val="0"/>
      <w:marTop w:val="0"/>
      <w:marBottom w:val="0"/>
      <w:divBdr>
        <w:top w:val="none" w:sz="0" w:space="0" w:color="auto"/>
        <w:left w:val="none" w:sz="0" w:space="0" w:color="auto"/>
        <w:bottom w:val="none" w:sz="0" w:space="0" w:color="auto"/>
        <w:right w:val="none" w:sz="0" w:space="0" w:color="auto"/>
      </w:divBdr>
      <w:divsChild>
        <w:div w:id="1068111212">
          <w:marLeft w:val="0"/>
          <w:marRight w:val="0"/>
          <w:marTop w:val="75"/>
          <w:marBottom w:val="0"/>
          <w:divBdr>
            <w:top w:val="none" w:sz="0" w:space="0" w:color="auto"/>
            <w:left w:val="none" w:sz="0" w:space="0" w:color="auto"/>
            <w:bottom w:val="none" w:sz="0" w:space="0" w:color="auto"/>
            <w:right w:val="none" w:sz="0" w:space="0" w:color="auto"/>
          </w:divBdr>
        </w:div>
        <w:div w:id="1689529366">
          <w:marLeft w:val="0"/>
          <w:marRight w:val="0"/>
          <w:marTop w:val="75"/>
          <w:marBottom w:val="300"/>
          <w:divBdr>
            <w:top w:val="none" w:sz="0" w:space="0" w:color="auto"/>
            <w:left w:val="none" w:sz="0" w:space="0" w:color="auto"/>
            <w:bottom w:val="none" w:sz="0" w:space="0" w:color="auto"/>
            <w:right w:val="none" w:sz="0" w:space="0" w:color="auto"/>
          </w:divBdr>
        </w:div>
      </w:divsChild>
    </w:div>
    <w:div w:id="1531455299">
      <w:bodyDiv w:val="1"/>
      <w:marLeft w:val="0"/>
      <w:marRight w:val="0"/>
      <w:marTop w:val="0"/>
      <w:marBottom w:val="0"/>
      <w:divBdr>
        <w:top w:val="none" w:sz="0" w:space="0" w:color="auto"/>
        <w:left w:val="none" w:sz="0" w:space="0" w:color="auto"/>
        <w:bottom w:val="none" w:sz="0" w:space="0" w:color="auto"/>
        <w:right w:val="none" w:sz="0" w:space="0" w:color="auto"/>
      </w:divBdr>
    </w:div>
    <w:div w:id="1579707233">
      <w:bodyDiv w:val="1"/>
      <w:marLeft w:val="0"/>
      <w:marRight w:val="0"/>
      <w:marTop w:val="0"/>
      <w:marBottom w:val="0"/>
      <w:divBdr>
        <w:top w:val="none" w:sz="0" w:space="0" w:color="auto"/>
        <w:left w:val="none" w:sz="0" w:space="0" w:color="auto"/>
        <w:bottom w:val="none" w:sz="0" w:space="0" w:color="auto"/>
        <w:right w:val="none" w:sz="0" w:space="0" w:color="auto"/>
      </w:divBdr>
    </w:div>
    <w:div w:id="1677028945">
      <w:bodyDiv w:val="1"/>
      <w:marLeft w:val="0"/>
      <w:marRight w:val="0"/>
      <w:marTop w:val="0"/>
      <w:marBottom w:val="0"/>
      <w:divBdr>
        <w:top w:val="none" w:sz="0" w:space="0" w:color="auto"/>
        <w:left w:val="none" w:sz="0" w:space="0" w:color="auto"/>
        <w:bottom w:val="none" w:sz="0" w:space="0" w:color="auto"/>
        <w:right w:val="none" w:sz="0" w:space="0" w:color="auto"/>
      </w:divBdr>
    </w:div>
    <w:div w:id="1688404125">
      <w:bodyDiv w:val="1"/>
      <w:marLeft w:val="0"/>
      <w:marRight w:val="0"/>
      <w:marTop w:val="0"/>
      <w:marBottom w:val="0"/>
      <w:divBdr>
        <w:top w:val="none" w:sz="0" w:space="0" w:color="auto"/>
        <w:left w:val="none" w:sz="0" w:space="0" w:color="auto"/>
        <w:bottom w:val="none" w:sz="0" w:space="0" w:color="auto"/>
        <w:right w:val="none" w:sz="0" w:space="0" w:color="auto"/>
      </w:divBdr>
    </w:div>
    <w:div w:id="1766337268">
      <w:bodyDiv w:val="1"/>
      <w:marLeft w:val="0"/>
      <w:marRight w:val="0"/>
      <w:marTop w:val="0"/>
      <w:marBottom w:val="0"/>
      <w:divBdr>
        <w:top w:val="none" w:sz="0" w:space="0" w:color="auto"/>
        <w:left w:val="none" w:sz="0" w:space="0" w:color="auto"/>
        <w:bottom w:val="none" w:sz="0" w:space="0" w:color="auto"/>
        <w:right w:val="none" w:sz="0" w:space="0" w:color="auto"/>
      </w:divBdr>
    </w:div>
    <w:div w:id="1778987850">
      <w:bodyDiv w:val="1"/>
      <w:marLeft w:val="0"/>
      <w:marRight w:val="0"/>
      <w:marTop w:val="0"/>
      <w:marBottom w:val="0"/>
      <w:divBdr>
        <w:top w:val="none" w:sz="0" w:space="0" w:color="auto"/>
        <w:left w:val="none" w:sz="0" w:space="0" w:color="auto"/>
        <w:bottom w:val="none" w:sz="0" w:space="0" w:color="auto"/>
        <w:right w:val="none" w:sz="0" w:space="0" w:color="auto"/>
      </w:divBdr>
    </w:div>
    <w:div w:id="1797218759">
      <w:bodyDiv w:val="1"/>
      <w:marLeft w:val="0"/>
      <w:marRight w:val="0"/>
      <w:marTop w:val="0"/>
      <w:marBottom w:val="0"/>
      <w:divBdr>
        <w:top w:val="none" w:sz="0" w:space="0" w:color="auto"/>
        <w:left w:val="none" w:sz="0" w:space="0" w:color="auto"/>
        <w:bottom w:val="none" w:sz="0" w:space="0" w:color="auto"/>
        <w:right w:val="none" w:sz="0" w:space="0" w:color="auto"/>
      </w:divBdr>
    </w:div>
    <w:div w:id="1860047882">
      <w:bodyDiv w:val="1"/>
      <w:marLeft w:val="0"/>
      <w:marRight w:val="0"/>
      <w:marTop w:val="0"/>
      <w:marBottom w:val="0"/>
      <w:divBdr>
        <w:top w:val="none" w:sz="0" w:space="0" w:color="auto"/>
        <w:left w:val="none" w:sz="0" w:space="0" w:color="auto"/>
        <w:bottom w:val="none" w:sz="0" w:space="0" w:color="auto"/>
        <w:right w:val="none" w:sz="0" w:space="0" w:color="auto"/>
      </w:divBdr>
    </w:div>
    <w:div w:id="1883177646">
      <w:bodyDiv w:val="1"/>
      <w:marLeft w:val="0"/>
      <w:marRight w:val="0"/>
      <w:marTop w:val="0"/>
      <w:marBottom w:val="0"/>
      <w:divBdr>
        <w:top w:val="none" w:sz="0" w:space="0" w:color="auto"/>
        <w:left w:val="none" w:sz="0" w:space="0" w:color="auto"/>
        <w:bottom w:val="none" w:sz="0" w:space="0" w:color="auto"/>
        <w:right w:val="none" w:sz="0" w:space="0" w:color="auto"/>
      </w:divBdr>
    </w:div>
    <w:div w:id="1888950504">
      <w:bodyDiv w:val="1"/>
      <w:marLeft w:val="0"/>
      <w:marRight w:val="0"/>
      <w:marTop w:val="0"/>
      <w:marBottom w:val="0"/>
      <w:divBdr>
        <w:top w:val="none" w:sz="0" w:space="0" w:color="auto"/>
        <w:left w:val="none" w:sz="0" w:space="0" w:color="auto"/>
        <w:bottom w:val="none" w:sz="0" w:space="0" w:color="auto"/>
        <w:right w:val="none" w:sz="0" w:space="0" w:color="auto"/>
      </w:divBdr>
    </w:div>
    <w:div w:id="1954434533">
      <w:bodyDiv w:val="1"/>
      <w:marLeft w:val="0"/>
      <w:marRight w:val="0"/>
      <w:marTop w:val="0"/>
      <w:marBottom w:val="0"/>
      <w:divBdr>
        <w:top w:val="none" w:sz="0" w:space="0" w:color="auto"/>
        <w:left w:val="none" w:sz="0" w:space="0" w:color="auto"/>
        <w:bottom w:val="none" w:sz="0" w:space="0" w:color="auto"/>
        <w:right w:val="none" w:sz="0" w:space="0" w:color="auto"/>
      </w:divBdr>
    </w:div>
    <w:div w:id="1972249616">
      <w:bodyDiv w:val="1"/>
      <w:marLeft w:val="0"/>
      <w:marRight w:val="0"/>
      <w:marTop w:val="0"/>
      <w:marBottom w:val="0"/>
      <w:divBdr>
        <w:top w:val="none" w:sz="0" w:space="0" w:color="auto"/>
        <w:left w:val="none" w:sz="0" w:space="0" w:color="auto"/>
        <w:bottom w:val="none" w:sz="0" w:space="0" w:color="auto"/>
        <w:right w:val="none" w:sz="0" w:space="0" w:color="auto"/>
      </w:divBdr>
    </w:div>
    <w:div w:id="2025740410">
      <w:bodyDiv w:val="1"/>
      <w:marLeft w:val="0"/>
      <w:marRight w:val="0"/>
      <w:marTop w:val="0"/>
      <w:marBottom w:val="0"/>
      <w:divBdr>
        <w:top w:val="none" w:sz="0" w:space="0" w:color="auto"/>
        <w:left w:val="none" w:sz="0" w:space="0" w:color="auto"/>
        <w:bottom w:val="none" w:sz="0" w:space="0" w:color="auto"/>
        <w:right w:val="none" w:sz="0" w:space="0" w:color="auto"/>
      </w:divBdr>
    </w:div>
    <w:div w:id="2029259657">
      <w:bodyDiv w:val="1"/>
      <w:marLeft w:val="0"/>
      <w:marRight w:val="0"/>
      <w:marTop w:val="0"/>
      <w:marBottom w:val="0"/>
      <w:divBdr>
        <w:top w:val="none" w:sz="0" w:space="0" w:color="auto"/>
        <w:left w:val="none" w:sz="0" w:space="0" w:color="auto"/>
        <w:bottom w:val="none" w:sz="0" w:space="0" w:color="auto"/>
        <w:right w:val="none" w:sz="0" w:space="0" w:color="auto"/>
      </w:divBdr>
    </w:div>
    <w:div w:id="21215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A31A-39A1-490B-A880-9E2806DF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4396</Words>
  <Characters>25058</Characters>
  <Application>Microsoft Office Word</Application>
  <DocSecurity>0</DocSecurity>
  <Lines>208</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Samet Zengin</dc:creator>
  <cp:lastModifiedBy>samet zengin</cp:lastModifiedBy>
  <cp:revision>7</cp:revision>
  <cp:lastPrinted>2024-12-15T21:50:00Z</cp:lastPrinted>
  <dcterms:created xsi:type="dcterms:W3CDTF">2024-12-15T21:40:00Z</dcterms:created>
  <dcterms:modified xsi:type="dcterms:W3CDTF">2024-12-15T21:52:00Z</dcterms:modified>
</cp:coreProperties>
</file>