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6A32" w14:textId="77777777" w:rsidR="00D845CF" w:rsidRDefault="00D845CF">
      <w:pPr>
        <w:pStyle w:val="BodyText"/>
        <w:spacing w:before="9"/>
        <w:ind w:left="0"/>
        <w:jc w:val="left"/>
        <w:rPr>
          <w:sz w:val="23"/>
        </w:rPr>
      </w:pPr>
    </w:p>
    <w:p w14:paraId="451DC938" w14:textId="77777777" w:rsidR="00D845CF" w:rsidRDefault="00000000">
      <w:pPr>
        <w:spacing w:line="247" w:lineRule="auto"/>
        <w:ind w:left="2763" w:right="3984"/>
        <w:rPr>
          <w:rFonts w:ascii="Arial"/>
        </w:rPr>
      </w:pPr>
      <w:r>
        <w:rPr>
          <w:noProof/>
        </w:rPr>
        <w:drawing>
          <wp:anchor distT="0" distB="0" distL="0" distR="0" simplePos="0" relativeHeight="15728640" behindDoc="0" locked="0" layoutInCell="1" allowOverlap="1" wp14:anchorId="047D1436" wp14:editId="4D7D086C">
            <wp:simplePos x="0" y="0"/>
            <wp:positionH relativeFrom="page">
              <wp:posOffset>908971</wp:posOffset>
            </wp:positionH>
            <wp:positionV relativeFrom="paragraph">
              <wp:posOffset>-467058</wp:posOffset>
            </wp:positionV>
            <wp:extent cx="1571446" cy="769410"/>
            <wp:effectExtent l="0" t="0" r="0" b="0"/>
            <wp:wrapNone/>
            <wp:docPr id="1" name="image1.jpeg" descr="C721D8AD-AA8C-45E3-B125-359F332F0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71446" cy="769410"/>
                    </a:xfrm>
                    <a:prstGeom prst="rect">
                      <a:avLst/>
                    </a:prstGeom>
                  </pic:spPr>
                </pic:pic>
              </a:graphicData>
            </a:graphic>
          </wp:anchor>
        </w:drawing>
      </w:r>
      <w:r>
        <w:rPr>
          <w:rFonts w:ascii="Arial"/>
          <w:spacing w:val="-2"/>
          <w:w w:val="105"/>
        </w:rPr>
        <w:t xml:space="preserve">EUROPEAN </w:t>
      </w:r>
      <w:r>
        <w:rPr>
          <w:rFonts w:ascii="Arial"/>
          <w:spacing w:val="-2"/>
        </w:rPr>
        <w:t>COMMISSION</w:t>
      </w:r>
    </w:p>
    <w:p w14:paraId="5A4AF8E3" w14:textId="77777777" w:rsidR="00D845CF" w:rsidRDefault="00000000">
      <w:pPr>
        <w:spacing w:before="96"/>
        <w:ind w:left="5182"/>
        <w:rPr>
          <w:sz w:val="23"/>
        </w:rPr>
      </w:pPr>
      <w:r>
        <w:rPr>
          <w:sz w:val="23"/>
        </w:rPr>
        <w:t>Brussels,</w:t>
      </w:r>
      <w:r>
        <w:rPr>
          <w:spacing w:val="22"/>
          <w:sz w:val="23"/>
        </w:rPr>
        <w:t xml:space="preserve"> </w:t>
      </w:r>
      <w:r>
        <w:rPr>
          <w:spacing w:val="-2"/>
          <w:sz w:val="23"/>
        </w:rPr>
        <w:t>21.4.2021</w:t>
      </w:r>
    </w:p>
    <w:p w14:paraId="093AFFC0" w14:textId="77777777" w:rsidR="00D845CF" w:rsidRDefault="00000000">
      <w:pPr>
        <w:spacing w:before="6" w:line="463" w:lineRule="auto"/>
        <w:ind w:left="5182" w:right="1176"/>
        <w:rPr>
          <w:sz w:val="23"/>
        </w:rPr>
      </w:pPr>
      <w:r>
        <w:rPr>
          <w:spacing w:val="-2"/>
          <w:w w:val="105"/>
          <w:sz w:val="23"/>
        </w:rPr>
        <w:t>COM(2021)</w:t>
      </w:r>
      <w:r>
        <w:rPr>
          <w:spacing w:val="-14"/>
          <w:w w:val="105"/>
          <w:sz w:val="23"/>
        </w:rPr>
        <w:t xml:space="preserve"> </w:t>
      </w:r>
      <w:r>
        <w:rPr>
          <w:spacing w:val="-2"/>
          <w:w w:val="105"/>
          <w:sz w:val="23"/>
        </w:rPr>
        <w:t>206</w:t>
      </w:r>
      <w:r>
        <w:rPr>
          <w:spacing w:val="-13"/>
          <w:w w:val="105"/>
          <w:sz w:val="23"/>
        </w:rPr>
        <w:t xml:space="preserve"> </w:t>
      </w:r>
      <w:r>
        <w:rPr>
          <w:spacing w:val="-2"/>
          <w:w w:val="105"/>
          <w:sz w:val="23"/>
        </w:rPr>
        <w:t xml:space="preserve">final </w:t>
      </w:r>
      <w:r>
        <w:rPr>
          <w:w w:val="105"/>
          <w:sz w:val="23"/>
        </w:rPr>
        <w:t>2021/0106 (COD)</w:t>
      </w:r>
    </w:p>
    <w:p w14:paraId="37720FB7" w14:textId="77777777" w:rsidR="00D845CF" w:rsidRDefault="00D845CF">
      <w:pPr>
        <w:pStyle w:val="BodyText"/>
        <w:spacing w:before="0"/>
        <w:ind w:left="0"/>
        <w:jc w:val="left"/>
        <w:rPr>
          <w:sz w:val="26"/>
        </w:rPr>
      </w:pPr>
    </w:p>
    <w:p w14:paraId="2DD1A457" w14:textId="77777777" w:rsidR="00D845CF" w:rsidRDefault="00D845CF">
      <w:pPr>
        <w:pStyle w:val="BodyText"/>
        <w:spacing w:before="0"/>
        <w:ind w:left="0"/>
        <w:jc w:val="left"/>
        <w:rPr>
          <w:sz w:val="26"/>
        </w:rPr>
      </w:pPr>
    </w:p>
    <w:p w14:paraId="5E9A74AC" w14:textId="77777777" w:rsidR="00D845CF" w:rsidRDefault="00D845CF">
      <w:pPr>
        <w:pStyle w:val="BodyText"/>
        <w:spacing w:before="11"/>
        <w:ind w:left="0"/>
        <w:jc w:val="left"/>
        <w:rPr>
          <w:sz w:val="30"/>
        </w:rPr>
      </w:pPr>
    </w:p>
    <w:p w14:paraId="667AC6DE" w14:textId="77777777" w:rsidR="00D845CF" w:rsidRDefault="00000000">
      <w:pPr>
        <w:ind w:left="70" w:right="255"/>
        <w:jc w:val="center"/>
        <w:rPr>
          <w:sz w:val="23"/>
        </w:rPr>
      </w:pPr>
      <w:r>
        <w:rPr>
          <w:w w:val="105"/>
          <w:sz w:val="23"/>
        </w:rPr>
        <w:t>Proposal</w:t>
      </w:r>
      <w:r>
        <w:rPr>
          <w:spacing w:val="-14"/>
          <w:w w:val="105"/>
          <w:sz w:val="23"/>
        </w:rPr>
        <w:t xml:space="preserve"> </w:t>
      </w:r>
      <w:r>
        <w:rPr>
          <w:w w:val="105"/>
          <w:sz w:val="23"/>
        </w:rPr>
        <w:t>for</w:t>
      </w:r>
      <w:r>
        <w:rPr>
          <w:spacing w:val="-15"/>
          <w:w w:val="105"/>
          <w:sz w:val="23"/>
        </w:rPr>
        <w:t xml:space="preserve"> </w:t>
      </w:r>
      <w:r>
        <w:rPr>
          <w:spacing w:val="-12"/>
          <w:w w:val="105"/>
          <w:sz w:val="23"/>
        </w:rPr>
        <w:t>a</w:t>
      </w:r>
    </w:p>
    <w:p w14:paraId="0F2C316E" w14:textId="77777777" w:rsidR="00D845CF" w:rsidRDefault="00D845CF">
      <w:pPr>
        <w:pStyle w:val="BodyText"/>
        <w:spacing w:before="1"/>
        <w:ind w:left="0"/>
        <w:jc w:val="left"/>
        <w:rPr>
          <w:sz w:val="32"/>
        </w:rPr>
      </w:pPr>
    </w:p>
    <w:p w14:paraId="2D710953" w14:textId="77777777" w:rsidR="00D845CF" w:rsidRDefault="00000000">
      <w:pPr>
        <w:ind w:left="464" w:right="653"/>
        <w:jc w:val="center"/>
        <w:rPr>
          <w:b/>
          <w:sz w:val="23"/>
        </w:rPr>
      </w:pPr>
      <w:r>
        <w:rPr>
          <w:b/>
          <w:sz w:val="23"/>
        </w:rPr>
        <w:t>REGULATION</w:t>
      </w:r>
      <w:r>
        <w:rPr>
          <w:b/>
          <w:spacing w:val="24"/>
          <w:sz w:val="23"/>
        </w:rPr>
        <w:t xml:space="preserve"> </w:t>
      </w:r>
      <w:r>
        <w:rPr>
          <w:b/>
          <w:sz w:val="23"/>
        </w:rPr>
        <w:t>OF</w:t>
      </w:r>
      <w:r>
        <w:rPr>
          <w:b/>
          <w:spacing w:val="22"/>
          <w:sz w:val="23"/>
        </w:rPr>
        <w:t xml:space="preserve"> </w:t>
      </w:r>
      <w:r>
        <w:rPr>
          <w:b/>
          <w:sz w:val="23"/>
        </w:rPr>
        <w:t>THE</w:t>
      </w:r>
      <w:r>
        <w:rPr>
          <w:b/>
          <w:spacing w:val="26"/>
          <w:sz w:val="23"/>
        </w:rPr>
        <w:t xml:space="preserve"> </w:t>
      </w:r>
      <w:r>
        <w:rPr>
          <w:b/>
          <w:sz w:val="23"/>
        </w:rPr>
        <w:t>EUROPEAN</w:t>
      </w:r>
      <w:r>
        <w:rPr>
          <w:b/>
          <w:spacing w:val="28"/>
          <w:sz w:val="23"/>
        </w:rPr>
        <w:t xml:space="preserve"> </w:t>
      </w:r>
      <w:r>
        <w:rPr>
          <w:b/>
          <w:sz w:val="23"/>
        </w:rPr>
        <w:t>PARLIAMENT</w:t>
      </w:r>
      <w:r>
        <w:rPr>
          <w:b/>
          <w:spacing w:val="24"/>
          <w:sz w:val="23"/>
        </w:rPr>
        <w:t xml:space="preserve"> </w:t>
      </w:r>
      <w:r>
        <w:rPr>
          <w:b/>
          <w:sz w:val="23"/>
        </w:rPr>
        <w:t>AND</w:t>
      </w:r>
      <w:r>
        <w:rPr>
          <w:b/>
          <w:spacing w:val="25"/>
          <w:sz w:val="23"/>
        </w:rPr>
        <w:t xml:space="preserve"> </w:t>
      </w:r>
      <w:r>
        <w:rPr>
          <w:b/>
          <w:sz w:val="23"/>
        </w:rPr>
        <w:t>OF</w:t>
      </w:r>
      <w:r>
        <w:rPr>
          <w:b/>
          <w:spacing w:val="22"/>
          <w:sz w:val="23"/>
        </w:rPr>
        <w:t xml:space="preserve"> </w:t>
      </w:r>
      <w:r>
        <w:rPr>
          <w:b/>
          <w:sz w:val="23"/>
        </w:rPr>
        <w:t>THE</w:t>
      </w:r>
      <w:r>
        <w:rPr>
          <w:b/>
          <w:spacing w:val="26"/>
          <w:sz w:val="23"/>
        </w:rPr>
        <w:t xml:space="preserve"> </w:t>
      </w:r>
      <w:r>
        <w:rPr>
          <w:b/>
          <w:spacing w:val="-2"/>
          <w:sz w:val="23"/>
        </w:rPr>
        <w:t>COUNCIL</w:t>
      </w:r>
    </w:p>
    <w:p w14:paraId="647F901D" w14:textId="77777777" w:rsidR="00D845CF" w:rsidRDefault="00D845CF">
      <w:pPr>
        <w:pStyle w:val="BodyText"/>
        <w:spacing w:before="7"/>
        <w:ind w:left="0"/>
        <w:jc w:val="left"/>
        <w:rPr>
          <w:b/>
          <w:sz w:val="31"/>
        </w:rPr>
      </w:pPr>
    </w:p>
    <w:p w14:paraId="0CC89602" w14:textId="77777777" w:rsidR="00D845CF" w:rsidRDefault="00000000">
      <w:pPr>
        <w:spacing w:line="247" w:lineRule="auto"/>
        <w:ind w:left="66" w:right="255"/>
        <w:jc w:val="center"/>
        <w:rPr>
          <w:b/>
          <w:sz w:val="23"/>
        </w:rPr>
      </w:pPr>
      <w:r>
        <w:rPr>
          <w:b/>
          <w:sz w:val="23"/>
        </w:rPr>
        <w:t>LAYING DOWN HARMONISED RULES ON ARTIFICIAL INTELLIGENCE</w:t>
      </w:r>
      <w:r>
        <w:rPr>
          <w:b/>
          <w:spacing w:val="40"/>
          <w:w w:val="105"/>
          <w:sz w:val="23"/>
        </w:rPr>
        <w:t xml:space="preserve"> </w:t>
      </w:r>
      <w:r>
        <w:rPr>
          <w:b/>
          <w:w w:val="105"/>
          <w:sz w:val="23"/>
        </w:rPr>
        <w:t>(ARTIFICIAL</w:t>
      </w:r>
      <w:r>
        <w:rPr>
          <w:b/>
          <w:spacing w:val="-9"/>
          <w:w w:val="105"/>
          <w:sz w:val="23"/>
        </w:rPr>
        <w:t xml:space="preserve"> </w:t>
      </w:r>
      <w:r>
        <w:rPr>
          <w:b/>
          <w:w w:val="105"/>
          <w:sz w:val="23"/>
        </w:rPr>
        <w:t>INTELLIGENCE</w:t>
      </w:r>
      <w:r>
        <w:rPr>
          <w:b/>
          <w:spacing w:val="-9"/>
          <w:w w:val="105"/>
          <w:sz w:val="23"/>
        </w:rPr>
        <w:t xml:space="preserve"> </w:t>
      </w:r>
      <w:r>
        <w:rPr>
          <w:b/>
          <w:w w:val="105"/>
          <w:sz w:val="23"/>
        </w:rPr>
        <w:t>ACT)</w:t>
      </w:r>
      <w:r>
        <w:rPr>
          <w:b/>
          <w:spacing w:val="-10"/>
          <w:w w:val="105"/>
          <w:sz w:val="23"/>
        </w:rPr>
        <w:t xml:space="preserve"> </w:t>
      </w:r>
      <w:r>
        <w:rPr>
          <w:b/>
          <w:w w:val="105"/>
          <w:sz w:val="23"/>
        </w:rPr>
        <w:t>AND</w:t>
      </w:r>
      <w:r>
        <w:rPr>
          <w:b/>
          <w:spacing w:val="-8"/>
          <w:w w:val="105"/>
          <w:sz w:val="23"/>
        </w:rPr>
        <w:t xml:space="preserve"> </w:t>
      </w:r>
      <w:r>
        <w:rPr>
          <w:b/>
          <w:w w:val="105"/>
          <w:sz w:val="23"/>
        </w:rPr>
        <w:t>AMENDING</w:t>
      </w:r>
      <w:r>
        <w:rPr>
          <w:b/>
          <w:spacing w:val="-11"/>
          <w:w w:val="105"/>
          <w:sz w:val="23"/>
        </w:rPr>
        <w:t xml:space="preserve"> </w:t>
      </w:r>
      <w:r>
        <w:rPr>
          <w:b/>
          <w:w w:val="105"/>
          <w:sz w:val="23"/>
        </w:rPr>
        <w:t>CERTAIN</w:t>
      </w:r>
      <w:r>
        <w:rPr>
          <w:b/>
          <w:spacing w:val="-10"/>
          <w:w w:val="105"/>
          <w:sz w:val="23"/>
        </w:rPr>
        <w:t xml:space="preserve"> </w:t>
      </w:r>
      <w:r>
        <w:rPr>
          <w:b/>
          <w:w w:val="105"/>
          <w:sz w:val="23"/>
        </w:rPr>
        <w:t>UNION LEGISLATIVE ACTS</w:t>
      </w:r>
    </w:p>
    <w:p w14:paraId="062F8CAB" w14:textId="77777777" w:rsidR="00D845CF" w:rsidRDefault="00D845CF">
      <w:pPr>
        <w:pStyle w:val="BodyText"/>
        <w:spacing w:before="7"/>
        <w:ind w:left="0"/>
        <w:jc w:val="left"/>
        <w:rPr>
          <w:b/>
          <w:sz w:val="30"/>
        </w:rPr>
      </w:pPr>
    </w:p>
    <w:p w14:paraId="6934299A" w14:textId="77777777" w:rsidR="00D845CF" w:rsidRDefault="00000000">
      <w:pPr>
        <w:ind w:left="73" w:right="255"/>
        <w:jc w:val="center"/>
        <w:rPr>
          <w:sz w:val="23"/>
        </w:rPr>
      </w:pPr>
      <w:r>
        <w:rPr>
          <w:w w:val="105"/>
          <w:sz w:val="23"/>
        </w:rPr>
        <w:t>{SEC(2021)</w:t>
      </w:r>
      <w:r>
        <w:rPr>
          <w:spacing w:val="-14"/>
          <w:w w:val="105"/>
          <w:sz w:val="23"/>
        </w:rPr>
        <w:t xml:space="preserve"> </w:t>
      </w:r>
      <w:r>
        <w:rPr>
          <w:w w:val="105"/>
          <w:sz w:val="23"/>
        </w:rPr>
        <w:t>167</w:t>
      </w:r>
      <w:r>
        <w:rPr>
          <w:spacing w:val="-14"/>
          <w:w w:val="105"/>
          <w:sz w:val="23"/>
        </w:rPr>
        <w:t xml:space="preserve"> </w:t>
      </w:r>
      <w:r>
        <w:rPr>
          <w:w w:val="105"/>
          <w:sz w:val="23"/>
        </w:rPr>
        <w:t>final}</w:t>
      </w:r>
      <w:r>
        <w:rPr>
          <w:spacing w:val="-13"/>
          <w:w w:val="105"/>
          <w:sz w:val="23"/>
        </w:rPr>
        <w:t xml:space="preserve"> </w:t>
      </w:r>
      <w:r>
        <w:rPr>
          <w:w w:val="105"/>
          <w:sz w:val="23"/>
        </w:rPr>
        <w:t>-</w:t>
      </w:r>
      <w:r>
        <w:rPr>
          <w:spacing w:val="-12"/>
          <w:w w:val="105"/>
          <w:sz w:val="23"/>
        </w:rPr>
        <w:t xml:space="preserve"> </w:t>
      </w:r>
      <w:r>
        <w:rPr>
          <w:w w:val="105"/>
          <w:sz w:val="23"/>
        </w:rPr>
        <w:t>{SWD(2021)</w:t>
      </w:r>
      <w:r>
        <w:rPr>
          <w:spacing w:val="-12"/>
          <w:w w:val="105"/>
          <w:sz w:val="23"/>
        </w:rPr>
        <w:t xml:space="preserve"> </w:t>
      </w:r>
      <w:r>
        <w:rPr>
          <w:w w:val="105"/>
          <w:sz w:val="23"/>
        </w:rPr>
        <w:t>84</w:t>
      </w:r>
      <w:r>
        <w:rPr>
          <w:spacing w:val="-14"/>
          <w:w w:val="105"/>
          <w:sz w:val="23"/>
        </w:rPr>
        <w:t xml:space="preserve"> </w:t>
      </w:r>
      <w:r>
        <w:rPr>
          <w:w w:val="105"/>
          <w:sz w:val="23"/>
        </w:rPr>
        <w:t>final}</w:t>
      </w:r>
      <w:r>
        <w:rPr>
          <w:spacing w:val="-13"/>
          <w:w w:val="105"/>
          <w:sz w:val="23"/>
        </w:rPr>
        <w:t xml:space="preserve"> </w:t>
      </w:r>
      <w:r>
        <w:rPr>
          <w:w w:val="105"/>
          <w:sz w:val="23"/>
        </w:rPr>
        <w:t>-</w:t>
      </w:r>
      <w:r>
        <w:rPr>
          <w:spacing w:val="-14"/>
          <w:w w:val="105"/>
          <w:sz w:val="23"/>
        </w:rPr>
        <w:t xml:space="preserve"> </w:t>
      </w:r>
      <w:r>
        <w:rPr>
          <w:w w:val="105"/>
          <w:sz w:val="23"/>
        </w:rPr>
        <w:t>{SWD(2021)</w:t>
      </w:r>
      <w:r>
        <w:rPr>
          <w:spacing w:val="-12"/>
          <w:w w:val="105"/>
          <w:sz w:val="23"/>
        </w:rPr>
        <w:t xml:space="preserve"> </w:t>
      </w:r>
      <w:r>
        <w:rPr>
          <w:w w:val="105"/>
          <w:sz w:val="23"/>
        </w:rPr>
        <w:t>85</w:t>
      </w:r>
      <w:r>
        <w:rPr>
          <w:spacing w:val="-14"/>
          <w:w w:val="105"/>
          <w:sz w:val="23"/>
        </w:rPr>
        <w:t xml:space="preserve"> </w:t>
      </w:r>
      <w:r>
        <w:rPr>
          <w:spacing w:val="-2"/>
          <w:w w:val="105"/>
          <w:sz w:val="23"/>
        </w:rPr>
        <w:t>final}</w:t>
      </w:r>
    </w:p>
    <w:p w14:paraId="112CDC9A" w14:textId="77777777" w:rsidR="00D845CF" w:rsidRDefault="00D845CF">
      <w:pPr>
        <w:jc w:val="center"/>
        <w:rPr>
          <w:sz w:val="23"/>
        </w:rPr>
        <w:sectPr w:rsidR="00D845CF">
          <w:headerReference w:type="even" r:id="rId8"/>
          <w:headerReference w:type="default" r:id="rId9"/>
          <w:footerReference w:type="default" r:id="rId10"/>
          <w:headerReference w:type="first" r:id="rId11"/>
          <w:type w:val="continuous"/>
          <w:pgSz w:w="11910" w:h="16840"/>
          <w:pgMar w:top="1460" w:right="1180" w:bottom="1240" w:left="1300" w:header="0" w:footer="1046" w:gutter="0"/>
          <w:pgNumType w:start="1"/>
          <w:cols w:space="720"/>
        </w:sectPr>
      </w:pPr>
    </w:p>
    <w:p w14:paraId="0117C9C1" w14:textId="77777777" w:rsidR="00D845CF" w:rsidRDefault="00000000">
      <w:pPr>
        <w:spacing w:before="71"/>
        <w:ind w:left="114" w:right="235"/>
        <w:jc w:val="center"/>
        <w:rPr>
          <w:b/>
          <w:sz w:val="24"/>
        </w:rPr>
      </w:pPr>
      <w:r>
        <w:rPr>
          <w:b/>
          <w:spacing w:val="-2"/>
          <w:sz w:val="24"/>
          <w:u w:val="thick"/>
        </w:rPr>
        <w:lastRenderedPageBreak/>
        <w:t>EXPLANATORY</w:t>
      </w:r>
      <w:r>
        <w:rPr>
          <w:b/>
          <w:spacing w:val="2"/>
          <w:sz w:val="24"/>
          <w:u w:val="thick"/>
        </w:rPr>
        <w:t xml:space="preserve"> </w:t>
      </w:r>
      <w:r>
        <w:rPr>
          <w:b/>
          <w:spacing w:val="-2"/>
          <w:sz w:val="24"/>
          <w:u w:val="thick"/>
        </w:rPr>
        <w:t>MEMORANDUM</w:t>
      </w:r>
    </w:p>
    <w:p w14:paraId="08A3A15F" w14:textId="77777777" w:rsidR="00D845CF" w:rsidRDefault="00D845CF">
      <w:pPr>
        <w:pStyle w:val="BodyText"/>
        <w:spacing w:before="6"/>
        <w:ind w:left="0"/>
        <w:jc w:val="left"/>
        <w:rPr>
          <w:b/>
          <w:sz w:val="23"/>
        </w:rPr>
      </w:pPr>
    </w:p>
    <w:p w14:paraId="08726C18" w14:textId="77777777" w:rsidR="00D845CF" w:rsidRDefault="00000000">
      <w:pPr>
        <w:pStyle w:val="Heading3"/>
        <w:numPr>
          <w:ilvl w:val="0"/>
          <w:numId w:val="96"/>
        </w:numPr>
        <w:tabs>
          <w:tab w:val="left" w:pos="965"/>
          <w:tab w:val="left" w:pos="966"/>
        </w:tabs>
        <w:spacing w:before="90"/>
        <w:jc w:val="both"/>
      </w:pPr>
      <w:bookmarkStart w:id="0" w:name="1._CONTEXT_OF_THE_PROPOSAL"/>
      <w:bookmarkEnd w:id="0"/>
      <w:r>
        <w:t>CONTEXT</w:t>
      </w:r>
      <w:r>
        <w:rPr>
          <w:spacing w:val="-14"/>
        </w:rPr>
        <w:t xml:space="preserve"> </w:t>
      </w:r>
      <w:r>
        <w:t>OF</w:t>
      </w:r>
      <w:r>
        <w:rPr>
          <w:spacing w:val="-15"/>
        </w:rPr>
        <w:t xml:space="preserve"> </w:t>
      </w:r>
      <w:r>
        <w:t>THE</w:t>
      </w:r>
      <w:r>
        <w:rPr>
          <w:spacing w:val="-12"/>
        </w:rPr>
        <w:t xml:space="preserve"> </w:t>
      </w:r>
      <w:r>
        <w:rPr>
          <w:spacing w:val="-2"/>
        </w:rPr>
        <w:t>PROPOSAL</w:t>
      </w:r>
    </w:p>
    <w:p w14:paraId="28A984A3" w14:textId="77777777" w:rsidR="00D845CF" w:rsidRDefault="00000000">
      <w:pPr>
        <w:pStyle w:val="Heading4"/>
        <w:numPr>
          <w:ilvl w:val="1"/>
          <w:numId w:val="96"/>
        </w:numPr>
        <w:tabs>
          <w:tab w:val="left" w:pos="966"/>
        </w:tabs>
        <w:jc w:val="both"/>
      </w:pPr>
      <w:bookmarkStart w:id="1" w:name="1.1._Reasons_for_and_objectives_of_the_p"/>
      <w:bookmarkEnd w:id="1"/>
      <w:r>
        <w:t>Reasons</w:t>
      </w:r>
      <w:r>
        <w:rPr>
          <w:spacing w:val="-6"/>
        </w:rPr>
        <w:t xml:space="preserve"> </w:t>
      </w:r>
      <w:r>
        <w:t>for</w:t>
      </w:r>
      <w:r>
        <w:rPr>
          <w:spacing w:val="-6"/>
        </w:rPr>
        <w:t xml:space="preserve"> </w:t>
      </w:r>
      <w:r>
        <w:t>and</w:t>
      </w:r>
      <w:r>
        <w:rPr>
          <w:spacing w:val="-5"/>
        </w:rPr>
        <w:t xml:space="preserve"> </w:t>
      </w:r>
      <w:r>
        <w:t>objectives</w:t>
      </w:r>
      <w:r>
        <w:rPr>
          <w:spacing w:val="-5"/>
        </w:rPr>
        <w:t xml:space="preserve"> </w:t>
      </w:r>
      <w:r>
        <w:t>of</w:t>
      </w:r>
      <w:r>
        <w:rPr>
          <w:spacing w:val="-4"/>
        </w:rPr>
        <w:t xml:space="preserve"> </w:t>
      </w:r>
      <w:r>
        <w:t>the</w:t>
      </w:r>
      <w:r>
        <w:rPr>
          <w:spacing w:val="-6"/>
        </w:rPr>
        <w:t xml:space="preserve"> </w:t>
      </w:r>
      <w:r>
        <w:rPr>
          <w:spacing w:val="-2"/>
        </w:rPr>
        <w:t>proposal</w:t>
      </w:r>
    </w:p>
    <w:p w14:paraId="0A522DFC" w14:textId="77777777" w:rsidR="00D845CF" w:rsidRDefault="00000000">
      <w:pPr>
        <w:pStyle w:val="BodyText"/>
        <w:spacing w:before="115"/>
        <w:ind w:left="116" w:right="231"/>
      </w:pPr>
      <w:r>
        <w:t>This explanatory memorandum accompanies the proposal for a Regulation laying down harmonised rules on artificial intelligence (Artificial Intelligence Act). Artificial Intelligence (AI) is a fast evolving family of technologies that can bring a wide array of economic and societal benefits across the entire spectrum of industries and social activities. By improving prediction, optimising operations and resource allocation, and personalising service delivery, the use of artificial intelligence can support socially and environmentally beneficial outcomes and provide key competitive advantages to companies and the European economy. Such action is especially</w:t>
      </w:r>
      <w:r>
        <w:rPr>
          <w:spacing w:val="-4"/>
        </w:rPr>
        <w:t xml:space="preserve"> </w:t>
      </w:r>
      <w:r>
        <w:t>needed in high-impact sectors, including</w:t>
      </w:r>
      <w:r>
        <w:rPr>
          <w:spacing w:val="-1"/>
        </w:rPr>
        <w:t xml:space="preserve"> </w:t>
      </w:r>
      <w:r>
        <w:t>climate change, environment and health, the public sector, finance, mobility, home affairs and agriculture. However, the same elements and techniques that power the socio-economic benefits of AI can also bring about new risks or negative consequences for individuals or the society. In light of the speed of technological change and possible challenges, the EU is committed to strive for a balanced approach. It is in the Union interest to preserve the EU’s technological leadership and to ensure that Europeans can benefit from new technologies developed and functioning according to Union values, fundamental rights and principles.</w:t>
      </w:r>
    </w:p>
    <w:p w14:paraId="0DBAC054" w14:textId="77777777" w:rsidR="00D845CF" w:rsidRDefault="00000000">
      <w:pPr>
        <w:pStyle w:val="BodyText"/>
        <w:spacing w:before="121"/>
        <w:ind w:left="116" w:right="232"/>
      </w:pPr>
      <w:r>
        <w:t>This proposal delivers on the political commitment by President von der Leyen, who announced in</w:t>
      </w:r>
      <w:r>
        <w:rPr>
          <w:spacing w:val="-2"/>
        </w:rPr>
        <w:t xml:space="preserve"> </w:t>
      </w:r>
      <w:r>
        <w:t>her</w:t>
      </w:r>
      <w:r>
        <w:rPr>
          <w:spacing w:val="-2"/>
        </w:rPr>
        <w:t xml:space="preserve"> </w:t>
      </w:r>
      <w:r>
        <w:t>political</w:t>
      </w:r>
      <w:r>
        <w:rPr>
          <w:spacing w:val="-2"/>
        </w:rPr>
        <w:t xml:space="preserve"> </w:t>
      </w:r>
      <w:r>
        <w:t>guidelines</w:t>
      </w:r>
      <w:r>
        <w:rPr>
          <w:spacing w:val="-1"/>
        </w:rPr>
        <w:t xml:space="preserve"> </w:t>
      </w:r>
      <w:r>
        <w:t>for</w:t>
      </w:r>
      <w:r>
        <w:rPr>
          <w:spacing w:val="-1"/>
        </w:rPr>
        <w:t xml:space="preserve"> </w:t>
      </w:r>
      <w:r>
        <w:t>the</w:t>
      </w:r>
      <w:r>
        <w:rPr>
          <w:spacing w:val="-1"/>
        </w:rPr>
        <w:t xml:space="preserve"> </w:t>
      </w:r>
      <w:r>
        <w:t>2019-2024</w:t>
      </w:r>
      <w:r>
        <w:rPr>
          <w:spacing w:val="-2"/>
        </w:rPr>
        <w:t xml:space="preserve"> </w:t>
      </w:r>
      <w:r>
        <w:t>Commission</w:t>
      </w:r>
      <w:r>
        <w:rPr>
          <w:spacing w:val="-2"/>
        </w:rPr>
        <w:t xml:space="preserve"> </w:t>
      </w:r>
      <w:r>
        <w:t>“A</w:t>
      </w:r>
      <w:r>
        <w:rPr>
          <w:spacing w:val="-3"/>
        </w:rPr>
        <w:t xml:space="preserve"> </w:t>
      </w:r>
      <w:r>
        <w:t>Union</w:t>
      </w:r>
      <w:r>
        <w:rPr>
          <w:spacing w:val="-2"/>
        </w:rPr>
        <w:t xml:space="preserve"> </w:t>
      </w:r>
      <w:r>
        <w:t>that</w:t>
      </w:r>
      <w:r>
        <w:rPr>
          <w:spacing w:val="-2"/>
        </w:rPr>
        <w:t xml:space="preserve"> </w:t>
      </w:r>
      <w:r>
        <w:t>strives for more”</w:t>
      </w:r>
      <w:r>
        <w:rPr>
          <w:vertAlign w:val="superscript"/>
        </w:rPr>
        <w:t>1</w:t>
      </w:r>
      <w:r>
        <w:t>, that the Commission would put forward legislation for a coordinated European approach on the human and ethical implications of AI. Following on that announcement, on</w:t>
      </w:r>
      <w:r>
        <w:rPr>
          <w:spacing w:val="40"/>
        </w:rPr>
        <w:t xml:space="preserve"> </w:t>
      </w:r>
      <w:r>
        <w:t>19 February 2020 the Commission published the White Paper on AI - A European approach</w:t>
      </w:r>
      <w:r>
        <w:rPr>
          <w:spacing w:val="40"/>
        </w:rPr>
        <w:t xml:space="preserve"> </w:t>
      </w:r>
      <w:r>
        <w:t>to excellence and trust</w:t>
      </w:r>
      <w:r>
        <w:rPr>
          <w:vertAlign w:val="superscript"/>
        </w:rPr>
        <w:t>2</w:t>
      </w:r>
      <w:r>
        <w:t>. The White Paper sets out policy options on how to achieve the twin objective of promoting the uptake of AI and of addressing the risks associated with certain uses of such technology. This proposal aims to implement the second objective for the development of an ecosystem of</w:t>
      </w:r>
      <w:r>
        <w:rPr>
          <w:spacing w:val="-1"/>
        </w:rPr>
        <w:t xml:space="preserve"> </w:t>
      </w:r>
      <w:r>
        <w:t>trust by</w:t>
      </w:r>
      <w:r>
        <w:rPr>
          <w:spacing w:val="-5"/>
        </w:rPr>
        <w:t xml:space="preserve"> </w:t>
      </w:r>
      <w:r>
        <w:t>proposing a</w:t>
      </w:r>
      <w:r>
        <w:rPr>
          <w:spacing w:val="-1"/>
        </w:rPr>
        <w:t xml:space="preserve"> </w:t>
      </w:r>
      <w:r>
        <w:t>legal framework for</w:t>
      </w:r>
      <w:r>
        <w:rPr>
          <w:spacing w:val="-2"/>
        </w:rPr>
        <w:t xml:space="preserve"> </w:t>
      </w:r>
      <w:r>
        <w:t>trustworthy</w:t>
      </w:r>
      <w:r>
        <w:rPr>
          <w:spacing w:val="-3"/>
        </w:rPr>
        <w:t xml:space="preserve"> </w:t>
      </w:r>
      <w:r>
        <w:t>AI. The proposal is based on EU values and fundamental rights and aims to give people and other users the confidence to embrace AI-based solutions, while encouraging businesses to develop them. AI should be a tool for people and be a force for good in society with the ultimate aim of increasing human well-being. Rules for AI available in the Union market or otherwise affecting people in the Union should therefore be human centric, so that people can trust that the technology is used in a way that is safe and compliant with the law, including the respect of fundamental rights. Following the publication of the White Paper, the Commission launched a broad stakeholder consultation, which was met with a great interest by a large number of stakeholders who were largely supportive of regulatory intervention to address the challenges and concerns raised by the increasing use of AI.</w:t>
      </w:r>
    </w:p>
    <w:p w14:paraId="507112F2" w14:textId="77777777" w:rsidR="00D845CF" w:rsidRDefault="00000000">
      <w:pPr>
        <w:pStyle w:val="BodyText"/>
        <w:spacing w:before="121"/>
        <w:ind w:left="116" w:right="236"/>
      </w:pPr>
      <w:r>
        <w:t>The proposal also responds to explicit requests from the European Parliament (EP) and the European Council, which have repeatedly expressed calls for legislative action to ensure a well-functioning internal market for artificial intelligence systems (‘AI systems’) where both benefits and risks of AI are adequately addressed at Union level. It supports the objective of the</w:t>
      </w:r>
      <w:r>
        <w:rPr>
          <w:spacing w:val="-2"/>
        </w:rPr>
        <w:t xml:space="preserve"> </w:t>
      </w:r>
      <w:r>
        <w:t>Union</w:t>
      </w:r>
      <w:r>
        <w:rPr>
          <w:spacing w:val="-1"/>
        </w:rPr>
        <w:t xml:space="preserve"> </w:t>
      </w:r>
      <w:r>
        <w:t>being</w:t>
      </w:r>
      <w:r>
        <w:rPr>
          <w:spacing w:val="-1"/>
        </w:rPr>
        <w:t xml:space="preserve"> </w:t>
      </w:r>
      <w:r>
        <w:t>a</w:t>
      </w:r>
      <w:r>
        <w:rPr>
          <w:spacing w:val="1"/>
        </w:rPr>
        <w:t xml:space="preserve"> </w:t>
      </w:r>
      <w:r>
        <w:t>global</w:t>
      </w:r>
      <w:r>
        <w:rPr>
          <w:spacing w:val="1"/>
        </w:rPr>
        <w:t xml:space="preserve"> </w:t>
      </w:r>
      <w:r>
        <w:t>leader</w:t>
      </w:r>
      <w:r>
        <w:rPr>
          <w:spacing w:val="-1"/>
        </w:rPr>
        <w:t xml:space="preserve"> </w:t>
      </w:r>
      <w:r>
        <w:t>in</w:t>
      </w:r>
      <w:r>
        <w:rPr>
          <w:spacing w:val="-1"/>
        </w:rPr>
        <w:t xml:space="preserve"> </w:t>
      </w:r>
      <w:r>
        <w:t>the development</w:t>
      </w:r>
      <w:r>
        <w:rPr>
          <w:spacing w:val="-2"/>
        </w:rPr>
        <w:t xml:space="preserve"> </w:t>
      </w:r>
      <w:r>
        <w:t>of</w:t>
      </w:r>
      <w:r>
        <w:rPr>
          <w:spacing w:val="-1"/>
        </w:rPr>
        <w:t xml:space="preserve"> </w:t>
      </w:r>
      <w:r>
        <w:t>secure,</w:t>
      </w:r>
      <w:r>
        <w:rPr>
          <w:spacing w:val="1"/>
        </w:rPr>
        <w:t xml:space="preserve"> </w:t>
      </w:r>
      <w:r>
        <w:t>trustworthy</w:t>
      </w:r>
      <w:r>
        <w:rPr>
          <w:spacing w:val="-5"/>
        </w:rPr>
        <w:t xml:space="preserve"> </w:t>
      </w:r>
      <w:r>
        <w:t>and</w:t>
      </w:r>
      <w:r>
        <w:rPr>
          <w:spacing w:val="-1"/>
        </w:rPr>
        <w:t xml:space="preserve"> </w:t>
      </w:r>
      <w:r>
        <w:t>ethical</w:t>
      </w:r>
      <w:r>
        <w:rPr>
          <w:spacing w:val="1"/>
        </w:rPr>
        <w:t xml:space="preserve"> </w:t>
      </w:r>
      <w:r>
        <w:rPr>
          <w:spacing w:val="-2"/>
        </w:rPr>
        <w:t>artificial</w:t>
      </w:r>
    </w:p>
    <w:p w14:paraId="57565933" w14:textId="77777777" w:rsidR="00D845CF" w:rsidRDefault="003C7BB1">
      <w:pPr>
        <w:pStyle w:val="BodyText"/>
        <w:spacing w:before="8"/>
        <w:ind w:left="0"/>
        <w:jc w:val="left"/>
        <w:rPr>
          <w:sz w:val="27"/>
        </w:rPr>
      </w:pPr>
      <w:r>
        <w:pict w14:anchorId="50B908E6">
          <v:rect id="docshape6" o:spid="_x0000_s2140" alt="" style="position:absolute;margin-left:70.8pt;margin-top:17.15pt;width:2in;height:.6pt;z-index:-15728128;mso-wrap-edited:f;mso-width-percent:0;mso-height-percent:0;mso-wrap-distance-left:0;mso-wrap-distance-right:0;mso-position-horizontal-relative:page;mso-width-percent:0;mso-height-percent:0" fillcolor="black" stroked="f">
            <w10:wrap type="topAndBottom" anchorx="page"/>
          </v:rect>
        </w:pict>
      </w:r>
    </w:p>
    <w:p w14:paraId="68D0A8D2" w14:textId="4353FE74" w:rsidR="00D845CF" w:rsidRDefault="00000000">
      <w:pPr>
        <w:pStyle w:val="BodyText"/>
        <w:spacing w:before="106"/>
        <w:ind w:left="116" w:right="237"/>
      </w:pPr>
      <w:hyperlink r:id="rId12"/>
      <w:r>
        <w:t>intelligence</w:t>
      </w:r>
      <w:r>
        <w:rPr>
          <w:spacing w:val="-2"/>
        </w:rPr>
        <w:t xml:space="preserve"> </w:t>
      </w:r>
      <w:r>
        <w:t>as</w:t>
      </w:r>
      <w:r>
        <w:rPr>
          <w:spacing w:val="-3"/>
        </w:rPr>
        <w:t xml:space="preserve"> </w:t>
      </w:r>
      <w:r>
        <w:t>stated</w:t>
      </w:r>
      <w:r>
        <w:rPr>
          <w:spacing w:val="-3"/>
        </w:rPr>
        <w:t xml:space="preserve"> </w:t>
      </w:r>
      <w:r>
        <w:t>by</w:t>
      </w:r>
      <w:r>
        <w:rPr>
          <w:spacing w:val="-8"/>
        </w:rPr>
        <w:t xml:space="preserve"> </w:t>
      </w:r>
      <w:r>
        <w:t>the</w:t>
      </w:r>
      <w:r>
        <w:rPr>
          <w:spacing w:val="-4"/>
        </w:rPr>
        <w:t xml:space="preserve"> </w:t>
      </w:r>
      <w:r>
        <w:t>European</w:t>
      </w:r>
      <w:r>
        <w:rPr>
          <w:spacing w:val="-3"/>
        </w:rPr>
        <w:t xml:space="preserve"> </w:t>
      </w:r>
      <w:r>
        <w:t>Council</w:t>
      </w:r>
      <w:r>
        <w:rPr>
          <w:vertAlign w:val="superscript"/>
        </w:rPr>
        <w:t>3</w:t>
      </w:r>
      <w:r>
        <w:rPr>
          <w:spacing w:val="-2"/>
        </w:rPr>
        <w:t xml:space="preserve"> </w:t>
      </w:r>
      <w:r>
        <w:t>and</w:t>
      </w:r>
      <w:r>
        <w:rPr>
          <w:spacing w:val="-1"/>
        </w:rPr>
        <w:t xml:space="preserve"> </w:t>
      </w:r>
      <w:r>
        <w:t>ensures</w:t>
      </w:r>
      <w:r>
        <w:rPr>
          <w:spacing w:val="-3"/>
        </w:rPr>
        <w:t xml:space="preserve"> </w:t>
      </w:r>
      <w:r>
        <w:t>the</w:t>
      </w:r>
      <w:r>
        <w:rPr>
          <w:spacing w:val="-3"/>
        </w:rPr>
        <w:t xml:space="preserve"> </w:t>
      </w:r>
      <w:r>
        <w:t>protection</w:t>
      </w:r>
      <w:r>
        <w:rPr>
          <w:spacing w:val="-3"/>
        </w:rPr>
        <w:t xml:space="preserve"> </w:t>
      </w:r>
      <w:r>
        <w:t>of</w:t>
      </w:r>
      <w:r>
        <w:rPr>
          <w:spacing w:val="-2"/>
        </w:rPr>
        <w:t xml:space="preserve"> </w:t>
      </w:r>
      <w:r>
        <w:t>ethical</w:t>
      </w:r>
      <w:r>
        <w:rPr>
          <w:spacing w:val="-3"/>
        </w:rPr>
        <w:t xml:space="preserve"> </w:t>
      </w:r>
      <w:r>
        <w:t>principles as specifically requested by the European Parliament</w:t>
      </w:r>
      <w:r>
        <w:rPr>
          <w:vertAlign w:val="superscript"/>
        </w:rPr>
        <w:t>4</w:t>
      </w:r>
      <w:r>
        <w:t>.</w:t>
      </w:r>
    </w:p>
    <w:p w14:paraId="27E9781A" w14:textId="77777777" w:rsidR="00D845CF" w:rsidRDefault="00000000">
      <w:pPr>
        <w:pStyle w:val="BodyText"/>
        <w:ind w:left="116" w:right="231"/>
      </w:pPr>
      <w:r>
        <w:t>In 2017, the European Council called for a ‘sense of urgency to address emerging trends’ including ‘issues such as artificial intelligence …, while at the same time ensuring a high</w:t>
      </w:r>
      <w:r>
        <w:rPr>
          <w:spacing w:val="80"/>
        </w:rPr>
        <w:t xml:space="preserve"> </w:t>
      </w:r>
      <w:r>
        <w:t>level of data protection, digital rights and ethical standards’</w:t>
      </w:r>
      <w:r>
        <w:rPr>
          <w:vertAlign w:val="superscript"/>
        </w:rPr>
        <w:t>5</w:t>
      </w:r>
      <w:r>
        <w:t xml:space="preserve">. In its 2019 Conclusions on the </w:t>
      </w:r>
      <w:r>
        <w:lastRenderedPageBreak/>
        <w:t>Coordinated Plan on the development and use of artificial intelligence Made in Europe</w:t>
      </w:r>
      <w:r>
        <w:rPr>
          <w:vertAlign w:val="superscript"/>
        </w:rPr>
        <w:t>6</w:t>
      </w:r>
      <w:r>
        <w:t>, the Council further highlighted the importance of ensuring that European citizens’ rights are fully respected and called for a review of the existing relevant legislation to make it fit for purpose for the new opportunities and challenges raised by AI. The European Council has also called for a clear determination of the AI applications that should be considered high-risk</w:t>
      </w:r>
      <w:r>
        <w:rPr>
          <w:vertAlign w:val="superscript"/>
        </w:rPr>
        <w:t>7</w:t>
      </w:r>
      <w:r>
        <w:t>.</w:t>
      </w:r>
    </w:p>
    <w:p w14:paraId="42B141EE" w14:textId="77777777" w:rsidR="00D845CF" w:rsidRDefault="00000000">
      <w:pPr>
        <w:pStyle w:val="BodyText"/>
        <w:spacing w:before="121"/>
        <w:ind w:left="116" w:right="237"/>
      </w:pPr>
      <w:r>
        <w:t>The most recent Conclusions from 21 October 2020 further called for addressing the opacity, complexity, bias, a certain degree of unpredictability and partially autonomous behaviour of certain AI systems, to ensure their compatibility with fundamental rights and to facilitate the enforcement of legal rules</w:t>
      </w:r>
      <w:r>
        <w:rPr>
          <w:vertAlign w:val="superscript"/>
        </w:rPr>
        <w:t>8</w:t>
      </w:r>
      <w:r>
        <w:t>.</w:t>
      </w:r>
    </w:p>
    <w:p w14:paraId="253B220D" w14:textId="77777777" w:rsidR="00D845CF" w:rsidRDefault="00000000">
      <w:pPr>
        <w:pStyle w:val="BodyText"/>
        <w:ind w:left="116" w:right="231"/>
      </w:pPr>
      <w:r>
        <w:t>The European Parliament has also undertaken a considerable amount of work in the area of AI. In October 2020, it adopted a number of resolutions related to AI, including on ethics</w:t>
      </w:r>
      <w:r>
        <w:rPr>
          <w:vertAlign w:val="superscript"/>
        </w:rPr>
        <w:t>9</w:t>
      </w:r>
      <w:r>
        <w:t>, liability</w:t>
      </w:r>
      <w:r>
        <w:rPr>
          <w:vertAlign w:val="superscript"/>
        </w:rPr>
        <w:t>10</w:t>
      </w:r>
      <w:r>
        <w:t xml:space="preserve"> and copyright</w:t>
      </w:r>
      <w:r>
        <w:rPr>
          <w:vertAlign w:val="superscript"/>
        </w:rPr>
        <w:t>11</w:t>
      </w:r>
      <w:r>
        <w:t>. In 2021, those were followed by resolutions on AI in criminal matters</w:t>
      </w:r>
      <w:r>
        <w:rPr>
          <w:vertAlign w:val="superscript"/>
        </w:rPr>
        <w:t>12</w:t>
      </w:r>
      <w:r>
        <w:t xml:space="preserve"> and in education, culture and the audio-visual sector</w:t>
      </w:r>
      <w:r>
        <w:rPr>
          <w:vertAlign w:val="superscript"/>
        </w:rPr>
        <w:t>13</w:t>
      </w:r>
      <w:r>
        <w:t>. The EP Resolution on a Framework of Ethical Aspects of Artificial Intelligence, Robotics and Related Technologies specifically recommends to the Commission to propose legislative action to harness the opportunities and benefits of AI, but also to ensure protection of ethical principles. The resolution includes a text of the legislative proposal for a regulation on ethical principles for the development, deployment and use of AI, robotics and related technologies. In accordance with the political commitment made by</w:t>
      </w:r>
      <w:r>
        <w:rPr>
          <w:spacing w:val="-3"/>
        </w:rPr>
        <w:t xml:space="preserve"> </w:t>
      </w:r>
      <w:r>
        <w:t>President von der Leyen in her Political Guidelines as regards</w:t>
      </w:r>
      <w:r>
        <w:rPr>
          <w:spacing w:val="74"/>
        </w:rPr>
        <w:t xml:space="preserve"> </w:t>
      </w:r>
      <w:r>
        <w:t>resolutions</w:t>
      </w:r>
      <w:r>
        <w:rPr>
          <w:spacing w:val="72"/>
        </w:rPr>
        <w:t xml:space="preserve"> </w:t>
      </w:r>
      <w:r>
        <w:t>adopted</w:t>
      </w:r>
      <w:r>
        <w:rPr>
          <w:spacing w:val="71"/>
        </w:rPr>
        <w:t xml:space="preserve"> </w:t>
      </w:r>
      <w:r>
        <w:t>by</w:t>
      </w:r>
      <w:r>
        <w:rPr>
          <w:spacing w:val="67"/>
        </w:rPr>
        <w:t xml:space="preserve"> </w:t>
      </w:r>
      <w:r>
        <w:t>the</w:t>
      </w:r>
      <w:r>
        <w:rPr>
          <w:spacing w:val="71"/>
        </w:rPr>
        <w:t xml:space="preserve"> </w:t>
      </w:r>
      <w:r>
        <w:t>European</w:t>
      </w:r>
      <w:r>
        <w:rPr>
          <w:spacing w:val="74"/>
        </w:rPr>
        <w:t xml:space="preserve"> </w:t>
      </w:r>
      <w:r>
        <w:t>Parliament</w:t>
      </w:r>
      <w:r>
        <w:rPr>
          <w:spacing w:val="72"/>
        </w:rPr>
        <w:t xml:space="preserve"> </w:t>
      </w:r>
      <w:r>
        <w:t>under</w:t>
      </w:r>
      <w:r>
        <w:rPr>
          <w:spacing w:val="71"/>
        </w:rPr>
        <w:t xml:space="preserve"> </w:t>
      </w:r>
      <w:r>
        <w:t>Article</w:t>
      </w:r>
      <w:r>
        <w:rPr>
          <w:spacing w:val="70"/>
        </w:rPr>
        <w:t xml:space="preserve"> </w:t>
      </w:r>
      <w:r>
        <w:t>225</w:t>
      </w:r>
      <w:r>
        <w:rPr>
          <w:spacing w:val="72"/>
        </w:rPr>
        <w:t xml:space="preserve"> </w:t>
      </w:r>
      <w:r>
        <w:t>TFEU,</w:t>
      </w:r>
      <w:r>
        <w:rPr>
          <w:spacing w:val="71"/>
        </w:rPr>
        <w:t xml:space="preserve"> </w:t>
      </w:r>
      <w:r>
        <w:rPr>
          <w:spacing w:val="-4"/>
        </w:rPr>
        <w:t>this</w:t>
      </w:r>
    </w:p>
    <w:p w14:paraId="610AAE3C" w14:textId="77777777" w:rsidR="00D845CF" w:rsidRDefault="003C7BB1">
      <w:pPr>
        <w:pStyle w:val="BodyText"/>
        <w:spacing w:before="6"/>
        <w:ind w:left="0"/>
        <w:jc w:val="left"/>
        <w:rPr>
          <w:sz w:val="17"/>
        </w:rPr>
      </w:pPr>
      <w:r>
        <w:pict w14:anchorId="78A96505">
          <v:rect id="docshape7" o:spid="_x0000_s2139" alt="" style="position:absolute;margin-left:70.8pt;margin-top:11.3pt;width:2in;height:.6pt;z-index:-15727616;mso-wrap-edited:f;mso-width-percent:0;mso-height-percent:0;mso-wrap-distance-left:0;mso-wrap-distance-right:0;mso-position-horizontal-relative:page;mso-width-percent:0;mso-height-percent:0" fillcolor="black" stroked="f">
            <w10:wrap type="topAndBottom" anchorx="page"/>
          </v:rect>
        </w:pict>
      </w:r>
    </w:p>
    <w:p w14:paraId="5D58D91E" w14:textId="658135F5" w:rsidR="00D845CF" w:rsidRDefault="00000000">
      <w:pPr>
        <w:pStyle w:val="BodyText"/>
        <w:spacing w:before="66"/>
        <w:ind w:left="116" w:right="242"/>
      </w:pPr>
      <w:hyperlink r:id="rId13"/>
      <w:hyperlink r:id="rId14"/>
      <w:hyperlink r:id="rId15"/>
      <w:hyperlink r:id="rId16"/>
      <w:hyperlink r:id="rId17"/>
      <w:hyperlink r:id="rId18"/>
      <w:hyperlink r:id="rId19"/>
      <w:hyperlink r:id="rId20"/>
      <w:hyperlink r:id="rId21"/>
      <w:hyperlink r:id="rId22"/>
      <w:hyperlink r:id="rId23"/>
      <w:hyperlink r:id="rId24"/>
      <w:r>
        <w:t>proposal takes into account the aforementioned resolution of the European Parliament in full respect of proportionality, subsidiarity and better law making principles.</w:t>
      </w:r>
    </w:p>
    <w:p w14:paraId="348E2C17" w14:textId="77777777" w:rsidR="00D845CF" w:rsidRDefault="00000000">
      <w:pPr>
        <w:pStyle w:val="BodyText"/>
        <w:ind w:left="116" w:right="238"/>
      </w:pPr>
      <w:r>
        <w:t xml:space="preserve">Against this political context, the Commission puts forward the proposed regulatory framework on Artificial Intelligence with the following </w:t>
      </w:r>
      <w:r>
        <w:rPr>
          <w:b/>
        </w:rPr>
        <w:t>specific objectives</w:t>
      </w:r>
      <w:r>
        <w:t>:</w:t>
      </w:r>
    </w:p>
    <w:p w14:paraId="4D3E402D" w14:textId="77777777" w:rsidR="00D845CF" w:rsidRDefault="00000000">
      <w:pPr>
        <w:pStyle w:val="ListParagraph"/>
        <w:numPr>
          <w:ilvl w:val="0"/>
          <w:numId w:val="95"/>
        </w:numPr>
        <w:tabs>
          <w:tab w:val="left" w:pos="1250"/>
        </w:tabs>
        <w:spacing w:before="154" w:line="223" w:lineRule="auto"/>
        <w:ind w:right="245"/>
        <w:jc w:val="left"/>
        <w:rPr>
          <w:sz w:val="24"/>
        </w:rPr>
      </w:pPr>
      <w:r>
        <w:rPr>
          <w:sz w:val="24"/>
        </w:rPr>
        <w:t>ensure that AI systems placed on the Union market and used are safe and respect existing law on fundamental rights and Union values;</w:t>
      </w:r>
    </w:p>
    <w:p w14:paraId="6830E5AC" w14:textId="77777777" w:rsidR="00D845CF" w:rsidRDefault="00000000">
      <w:pPr>
        <w:pStyle w:val="ListParagraph"/>
        <w:numPr>
          <w:ilvl w:val="0"/>
          <w:numId w:val="95"/>
        </w:numPr>
        <w:tabs>
          <w:tab w:val="left" w:pos="1250"/>
        </w:tabs>
        <w:spacing w:before="144"/>
        <w:ind w:hanging="282"/>
        <w:jc w:val="left"/>
        <w:rPr>
          <w:sz w:val="24"/>
        </w:rPr>
      </w:pPr>
      <w:r>
        <w:rPr>
          <w:sz w:val="24"/>
        </w:rPr>
        <w:t>ensure</w:t>
      </w:r>
      <w:r>
        <w:rPr>
          <w:spacing w:val="-3"/>
          <w:sz w:val="24"/>
        </w:rPr>
        <w:t xml:space="preserve"> </w:t>
      </w:r>
      <w:r>
        <w:rPr>
          <w:sz w:val="24"/>
        </w:rPr>
        <w:t>legal certainty</w:t>
      </w:r>
      <w:r>
        <w:rPr>
          <w:spacing w:val="-6"/>
          <w:sz w:val="24"/>
        </w:rPr>
        <w:t xml:space="preserve"> </w:t>
      </w:r>
      <w:r>
        <w:rPr>
          <w:sz w:val="24"/>
        </w:rPr>
        <w:t>to facilitate investment</w:t>
      </w:r>
      <w:r>
        <w:rPr>
          <w:spacing w:val="-1"/>
          <w:sz w:val="24"/>
        </w:rPr>
        <w:t xml:space="preserve"> </w:t>
      </w:r>
      <w:r>
        <w:rPr>
          <w:sz w:val="24"/>
        </w:rPr>
        <w:t>and innovation</w:t>
      </w:r>
      <w:r>
        <w:rPr>
          <w:spacing w:val="-1"/>
          <w:sz w:val="24"/>
        </w:rPr>
        <w:t xml:space="preserve"> </w:t>
      </w:r>
      <w:r>
        <w:rPr>
          <w:sz w:val="24"/>
        </w:rPr>
        <w:t xml:space="preserve">in </w:t>
      </w:r>
      <w:r>
        <w:rPr>
          <w:spacing w:val="-5"/>
          <w:sz w:val="24"/>
        </w:rPr>
        <w:t>AI;</w:t>
      </w:r>
    </w:p>
    <w:p w14:paraId="36E7E3D5" w14:textId="77777777" w:rsidR="00D845CF" w:rsidRDefault="00000000">
      <w:pPr>
        <w:pStyle w:val="ListParagraph"/>
        <w:numPr>
          <w:ilvl w:val="0"/>
          <w:numId w:val="95"/>
        </w:numPr>
        <w:tabs>
          <w:tab w:val="left" w:pos="1250"/>
        </w:tabs>
        <w:spacing w:before="131" w:line="223" w:lineRule="auto"/>
        <w:ind w:right="242"/>
        <w:jc w:val="left"/>
        <w:rPr>
          <w:sz w:val="24"/>
        </w:rPr>
      </w:pPr>
      <w:r>
        <w:rPr>
          <w:sz w:val="24"/>
        </w:rPr>
        <w:t>enhance</w:t>
      </w:r>
      <w:r>
        <w:rPr>
          <w:spacing w:val="38"/>
          <w:sz w:val="24"/>
        </w:rPr>
        <w:t xml:space="preserve"> </w:t>
      </w:r>
      <w:r>
        <w:rPr>
          <w:sz w:val="24"/>
        </w:rPr>
        <w:t>governance</w:t>
      </w:r>
      <w:r>
        <w:rPr>
          <w:spacing w:val="38"/>
          <w:sz w:val="24"/>
        </w:rPr>
        <w:t xml:space="preserve"> </w:t>
      </w:r>
      <w:r>
        <w:rPr>
          <w:sz w:val="24"/>
        </w:rPr>
        <w:t>and</w:t>
      </w:r>
      <w:r>
        <w:rPr>
          <w:spacing w:val="38"/>
          <w:sz w:val="24"/>
        </w:rPr>
        <w:t xml:space="preserve"> </w:t>
      </w:r>
      <w:r>
        <w:rPr>
          <w:sz w:val="24"/>
        </w:rPr>
        <w:t>effective</w:t>
      </w:r>
      <w:r>
        <w:rPr>
          <w:spacing w:val="37"/>
          <w:sz w:val="24"/>
        </w:rPr>
        <w:t xml:space="preserve"> </w:t>
      </w:r>
      <w:r>
        <w:rPr>
          <w:sz w:val="24"/>
        </w:rPr>
        <w:t>enforcement</w:t>
      </w:r>
      <w:r>
        <w:rPr>
          <w:spacing w:val="39"/>
          <w:sz w:val="24"/>
        </w:rPr>
        <w:t xml:space="preserve"> </w:t>
      </w:r>
      <w:r>
        <w:rPr>
          <w:sz w:val="24"/>
        </w:rPr>
        <w:t>of</w:t>
      </w:r>
      <w:r>
        <w:rPr>
          <w:spacing w:val="35"/>
          <w:sz w:val="24"/>
        </w:rPr>
        <w:t xml:space="preserve"> </w:t>
      </w:r>
      <w:r>
        <w:rPr>
          <w:sz w:val="24"/>
        </w:rPr>
        <w:t>existing</w:t>
      </w:r>
      <w:r>
        <w:rPr>
          <w:spacing w:val="34"/>
          <w:sz w:val="24"/>
        </w:rPr>
        <w:t xml:space="preserve"> </w:t>
      </w:r>
      <w:r>
        <w:rPr>
          <w:sz w:val="24"/>
        </w:rPr>
        <w:t>law</w:t>
      </w:r>
      <w:r>
        <w:rPr>
          <w:spacing w:val="37"/>
          <w:sz w:val="24"/>
        </w:rPr>
        <w:t xml:space="preserve"> </w:t>
      </w:r>
      <w:r>
        <w:rPr>
          <w:sz w:val="24"/>
        </w:rPr>
        <w:t>on</w:t>
      </w:r>
      <w:r>
        <w:rPr>
          <w:spacing w:val="36"/>
          <w:sz w:val="24"/>
        </w:rPr>
        <w:t xml:space="preserve"> </w:t>
      </w:r>
      <w:r>
        <w:rPr>
          <w:sz w:val="24"/>
        </w:rPr>
        <w:t>fundamental rights and safety requirements applicable to AI systems;</w:t>
      </w:r>
    </w:p>
    <w:p w14:paraId="791C2EE1" w14:textId="77777777" w:rsidR="00D845CF" w:rsidRDefault="00000000">
      <w:pPr>
        <w:pStyle w:val="ListParagraph"/>
        <w:numPr>
          <w:ilvl w:val="0"/>
          <w:numId w:val="95"/>
        </w:numPr>
        <w:tabs>
          <w:tab w:val="left" w:pos="1250"/>
        </w:tabs>
        <w:spacing w:before="156" w:line="223" w:lineRule="auto"/>
        <w:ind w:right="240"/>
        <w:rPr>
          <w:sz w:val="24"/>
        </w:rPr>
      </w:pPr>
      <w:r>
        <w:rPr>
          <w:sz w:val="24"/>
        </w:rPr>
        <w:t>facilitate the development of a single market for lawful, safe and trustworthy AI applications and prevent market fragmentation.</w:t>
      </w:r>
    </w:p>
    <w:p w14:paraId="493F5909" w14:textId="77777777" w:rsidR="00D845CF" w:rsidRDefault="00000000">
      <w:pPr>
        <w:pStyle w:val="BodyText"/>
        <w:spacing w:before="123"/>
        <w:ind w:left="116" w:right="232"/>
      </w:pPr>
      <w:r>
        <w:t>To achieve those objectives, this proposal presents a balanced and proportionate horizontal regulatory approach to AI that is limited to the minimum necessary requirements to address the risks and problems linked to AI, without unduly constraining or hindering technological development or otherwise disproportionately increasing the cost of placing AI solutions on</w:t>
      </w:r>
      <w:r>
        <w:rPr>
          <w:spacing w:val="80"/>
        </w:rPr>
        <w:t xml:space="preserve"> </w:t>
      </w:r>
      <w:r>
        <w:t>the market. The proposal sets a robust and flexible legal framework. On the one hand, it is comprehensive and future-proof in its fundamental regulatory choices, including the</w:t>
      </w:r>
      <w:r>
        <w:rPr>
          <w:spacing w:val="40"/>
        </w:rPr>
        <w:t xml:space="preserve"> </w:t>
      </w:r>
      <w:r>
        <w:t>principle-based requirements that AI systems should comply with. On the other hand, it puts</w:t>
      </w:r>
      <w:r>
        <w:rPr>
          <w:spacing w:val="40"/>
        </w:rPr>
        <w:t xml:space="preserve"> </w:t>
      </w:r>
      <w:r>
        <w:t>in place a proportionate regulatory system centred on a well-defined risk-based regulatory approach that does not create unnecessary restrictions to trade, whereby legal intervention is tailored to those concrete situations where there is a justified cause for concern or where such concern can reasonably be anticipated in the near future. At the same time, the legal framework includes flexible mechanisms that enable it to be dynamically adapted as the technology evolves and new concerning situations emerge.</w:t>
      </w:r>
    </w:p>
    <w:p w14:paraId="1E478C4F" w14:textId="77777777" w:rsidR="00D845CF" w:rsidRDefault="00000000">
      <w:pPr>
        <w:pStyle w:val="BodyText"/>
        <w:ind w:left="116" w:right="234"/>
      </w:pPr>
      <w:r>
        <w:t xml:space="preserve">The proposal sets harmonised rules for the development, placement on the market and use of AI systems in the Union following a proportionate risk-based approach. It proposes a single future-proof definition of AI. Certain particularly harmful AI practices are prohibited as </w:t>
      </w:r>
      <w:r>
        <w:lastRenderedPageBreak/>
        <w:t>contravening Union values, while specific restrictions and safeguards are proposed in relation to certain uses of remote biometric identification systems for the purpose of law enforcement. The proposal lays down a solid risk methodology to define “high-risk” AI systems that pose significant risks to the health and safety or fundamental rights of persons. Those AI systems will have to comply with a set of horizontal mandatory requirements for trustworthy AI and follow conformity assessment procedures before those systems can be placed on the Union market.</w:t>
      </w:r>
      <w:r>
        <w:rPr>
          <w:spacing w:val="-1"/>
        </w:rPr>
        <w:t xml:space="preserve"> </w:t>
      </w:r>
      <w:r>
        <w:t>Predictable,</w:t>
      </w:r>
      <w:r>
        <w:rPr>
          <w:spacing w:val="-2"/>
        </w:rPr>
        <w:t xml:space="preserve"> </w:t>
      </w:r>
      <w:r>
        <w:t>proportionate</w:t>
      </w:r>
      <w:r>
        <w:rPr>
          <w:spacing w:val="-2"/>
        </w:rPr>
        <w:t xml:space="preserve"> </w:t>
      </w:r>
      <w:r>
        <w:t>and</w:t>
      </w:r>
      <w:r>
        <w:rPr>
          <w:spacing w:val="-1"/>
        </w:rPr>
        <w:t xml:space="preserve"> </w:t>
      </w:r>
      <w:r>
        <w:t>clear</w:t>
      </w:r>
      <w:r>
        <w:rPr>
          <w:spacing w:val="-2"/>
        </w:rPr>
        <w:t xml:space="preserve"> </w:t>
      </w:r>
      <w:r>
        <w:t>obligations</w:t>
      </w:r>
      <w:r>
        <w:rPr>
          <w:spacing w:val="-1"/>
        </w:rPr>
        <w:t xml:space="preserve"> </w:t>
      </w:r>
      <w:r>
        <w:t>are</w:t>
      </w:r>
      <w:r>
        <w:rPr>
          <w:spacing w:val="-3"/>
        </w:rPr>
        <w:t xml:space="preserve"> </w:t>
      </w:r>
      <w:r>
        <w:t>also</w:t>
      </w:r>
      <w:r>
        <w:rPr>
          <w:spacing w:val="-1"/>
        </w:rPr>
        <w:t xml:space="preserve"> </w:t>
      </w:r>
      <w:r>
        <w:t>placed</w:t>
      </w:r>
      <w:r>
        <w:rPr>
          <w:spacing w:val="-1"/>
        </w:rPr>
        <w:t xml:space="preserve"> </w:t>
      </w:r>
      <w:r>
        <w:t>on</w:t>
      </w:r>
      <w:r>
        <w:rPr>
          <w:spacing w:val="-1"/>
        </w:rPr>
        <w:t xml:space="preserve"> </w:t>
      </w:r>
      <w:r>
        <w:t>providers</w:t>
      </w:r>
      <w:r>
        <w:rPr>
          <w:spacing w:val="-2"/>
        </w:rPr>
        <w:t xml:space="preserve"> </w:t>
      </w:r>
      <w:r>
        <w:t>and</w:t>
      </w:r>
      <w:r>
        <w:rPr>
          <w:spacing w:val="-1"/>
        </w:rPr>
        <w:t xml:space="preserve"> </w:t>
      </w:r>
      <w:r>
        <w:t>users of those systems to ensure safety and respect of existing legislation protecting fundamental rights throughout the whole AI systems’ lifecycle. For some specific AI systems, only minimum transparency obligations are proposed, in particular when chatbots or ‘deep fakes’ are used.</w:t>
      </w:r>
    </w:p>
    <w:p w14:paraId="39DE649A" w14:textId="77777777" w:rsidR="00D845CF" w:rsidRDefault="00000000">
      <w:pPr>
        <w:pStyle w:val="BodyText"/>
        <w:spacing w:before="121"/>
        <w:ind w:left="116" w:right="235"/>
      </w:pPr>
      <w:r>
        <w:t>The proposed rules will be enforced through a governance system at Member States level, building on already existing structures, and a cooperation mechanism at Union level with the establishment of a European Artificial Intelligence Board. Additional measures are also proposed to support innovation, in particular through AI regulatory sandboxes and other measures</w:t>
      </w:r>
      <w:r>
        <w:rPr>
          <w:spacing w:val="-1"/>
        </w:rPr>
        <w:t xml:space="preserve"> </w:t>
      </w:r>
      <w:r>
        <w:t>to</w:t>
      </w:r>
      <w:r>
        <w:rPr>
          <w:spacing w:val="-1"/>
        </w:rPr>
        <w:t xml:space="preserve"> </w:t>
      </w:r>
      <w:r>
        <w:t>reduce</w:t>
      </w:r>
      <w:r>
        <w:rPr>
          <w:spacing w:val="-2"/>
        </w:rPr>
        <w:t xml:space="preserve"> </w:t>
      </w:r>
      <w:r>
        <w:t>the regulatory</w:t>
      </w:r>
      <w:r>
        <w:rPr>
          <w:spacing w:val="-6"/>
        </w:rPr>
        <w:t xml:space="preserve"> </w:t>
      </w:r>
      <w:r>
        <w:t>burden</w:t>
      </w:r>
      <w:r>
        <w:rPr>
          <w:spacing w:val="-1"/>
        </w:rPr>
        <w:t xml:space="preserve"> </w:t>
      </w:r>
      <w:r>
        <w:t>and</w:t>
      </w:r>
      <w:r>
        <w:rPr>
          <w:spacing w:val="-1"/>
        </w:rPr>
        <w:t xml:space="preserve"> </w:t>
      </w:r>
      <w:r>
        <w:t>to</w:t>
      </w:r>
      <w:r>
        <w:rPr>
          <w:spacing w:val="-1"/>
        </w:rPr>
        <w:t xml:space="preserve"> </w:t>
      </w:r>
      <w:r>
        <w:t>support</w:t>
      </w:r>
      <w:r>
        <w:rPr>
          <w:spacing w:val="-1"/>
        </w:rPr>
        <w:t xml:space="preserve"> </w:t>
      </w:r>
      <w:r>
        <w:t>Small</w:t>
      </w:r>
      <w:r>
        <w:rPr>
          <w:spacing w:val="-1"/>
        </w:rPr>
        <w:t xml:space="preserve"> </w:t>
      </w:r>
      <w:r>
        <w:t>and</w:t>
      </w:r>
      <w:r>
        <w:rPr>
          <w:spacing w:val="-1"/>
        </w:rPr>
        <w:t xml:space="preserve"> </w:t>
      </w:r>
      <w:r>
        <w:t>Medium-Sized</w:t>
      </w:r>
      <w:r>
        <w:rPr>
          <w:spacing w:val="-1"/>
        </w:rPr>
        <w:t xml:space="preserve"> </w:t>
      </w:r>
      <w:r>
        <w:t>Enterprises (‘SMEs’) and start-ups.</w:t>
      </w:r>
    </w:p>
    <w:p w14:paraId="23C640BD" w14:textId="77777777" w:rsidR="00D845CF" w:rsidRDefault="00D845CF">
      <w:pPr>
        <w:sectPr w:rsidR="00D845CF">
          <w:headerReference w:type="even" r:id="rId25"/>
          <w:headerReference w:type="default" r:id="rId26"/>
          <w:footerReference w:type="default" r:id="rId27"/>
          <w:headerReference w:type="first" r:id="rId28"/>
          <w:pgSz w:w="11910" w:h="16840"/>
          <w:pgMar w:top="1040" w:right="1180" w:bottom="1240" w:left="1300" w:header="0" w:footer="1046" w:gutter="0"/>
          <w:cols w:space="720"/>
        </w:sectPr>
      </w:pPr>
    </w:p>
    <w:p w14:paraId="07AE4F81" w14:textId="77777777" w:rsidR="00D845CF" w:rsidRDefault="00000000">
      <w:pPr>
        <w:pStyle w:val="Heading4"/>
        <w:numPr>
          <w:ilvl w:val="1"/>
          <w:numId w:val="96"/>
        </w:numPr>
        <w:tabs>
          <w:tab w:val="left" w:pos="966"/>
        </w:tabs>
        <w:spacing w:before="71"/>
        <w:jc w:val="both"/>
      </w:pPr>
      <w:bookmarkStart w:id="2" w:name="1.2._Consistency_with_existing_policy_pr"/>
      <w:bookmarkEnd w:id="2"/>
      <w:r>
        <w:lastRenderedPageBreak/>
        <w:t>Consistency</w:t>
      </w:r>
      <w:r>
        <w:rPr>
          <w:spacing w:val="-5"/>
        </w:rPr>
        <w:t xml:space="preserve"> </w:t>
      </w:r>
      <w:r>
        <w:t>with</w:t>
      </w:r>
      <w:r>
        <w:rPr>
          <w:spacing w:val="-5"/>
        </w:rPr>
        <w:t xml:space="preserve"> </w:t>
      </w:r>
      <w:r>
        <w:t>existing</w:t>
      </w:r>
      <w:r>
        <w:rPr>
          <w:spacing w:val="-5"/>
        </w:rPr>
        <w:t xml:space="preserve"> </w:t>
      </w:r>
      <w:r>
        <w:t>policy</w:t>
      </w:r>
      <w:r>
        <w:rPr>
          <w:spacing w:val="-4"/>
        </w:rPr>
        <w:t xml:space="preserve"> </w:t>
      </w:r>
      <w:r>
        <w:t>provisions</w:t>
      </w:r>
      <w:r>
        <w:rPr>
          <w:spacing w:val="-5"/>
        </w:rPr>
        <w:t xml:space="preserve"> </w:t>
      </w:r>
      <w:r>
        <w:t>in</w:t>
      </w:r>
      <w:r>
        <w:rPr>
          <w:spacing w:val="-4"/>
        </w:rPr>
        <w:t xml:space="preserve"> </w:t>
      </w:r>
      <w:r>
        <w:t>the</w:t>
      </w:r>
      <w:r>
        <w:rPr>
          <w:spacing w:val="-5"/>
        </w:rPr>
        <w:t xml:space="preserve"> </w:t>
      </w:r>
      <w:r>
        <w:t>policy</w:t>
      </w:r>
      <w:r>
        <w:rPr>
          <w:spacing w:val="-5"/>
        </w:rPr>
        <w:t xml:space="preserve"> </w:t>
      </w:r>
      <w:r>
        <w:rPr>
          <w:spacing w:val="-4"/>
        </w:rPr>
        <w:t>area</w:t>
      </w:r>
    </w:p>
    <w:p w14:paraId="452CCE39" w14:textId="77777777" w:rsidR="00D845CF" w:rsidRDefault="00000000">
      <w:pPr>
        <w:pStyle w:val="BodyText"/>
        <w:spacing w:before="115"/>
        <w:ind w:left="116" w:right="239"/>
      </w:pPr>
      <w:r>
        <w:t>The horizontal nature of the proposal requires full consistency</w:t>
      </w:r>
      <w:r>
        <w:rPr>
          <w:spacing w:val="-1"/>
        </w:rPr>
        <w:t xml:space="preserve"> </w:t>
      </w:r>
      <w:r>
        <w:t>with existing Union legislation applicable to sectors where high-risk AI systems are already used or likely to be used in the near future.</w:t>
      </w:r>
    </w:p>
    <w:p w14:paraId="62F029AF" w14:textId="77777777" w:rsidR="00D845CF" w:rsidRDefault="00000000">
      <w:pPr>
        <w:pStyle w:val="BodyText"/>
        <w:spacing w:before="121"/>
        <w:ind w:left="116" w:right="232"/>
      </w:pPr>
      <w:r>
        <w:t>Consistency is also ensured with the EU Charter of Fundamental Rights and the existing secondary Union legislation on data protection, consumer protection, non-discrimination and gender equality. The proposal is without prejudice and complements the General Data Protection Regulation (Regulation (EU) 2016/679) and the Law Enforcement Directive (Directive (EU) 2016/680) with a set of harmonised rules applicable to the design, development</w:t>
      </w:r>
      <w:r>
        <w:rPr>
          <w:spacing w:val="-2"/>
        </w:rPr>
        <w:t xml:space="preserve"> </w:t>
      </w:r>
      <w:r>
        <w:t>and</w:t>
      </w:r>
      <w:r>
        <w:rPr>
          <w:spacing w:val="-2"/>
        </w:rPr>
        <w:t xml:space="preserve"> </w:t>
      </w:r>
      <w:r>
        <w:t>use</w:t>
      </w:r>
      <w:r>
        <w:rPr>
          <w:spacing w:val="-3"/>
        </w:rPr>
        <w:t xml:space="preserve"> </w:t>
      </w:r>
      <w:r>
        <w:t>of</w:t>
      </w:r>
      <w:r>
        <w:rPr>
          <w:spacing w:val="-1"/>
        </w:rPr>
        <w:t xml:space="preserve"> </w:t>
      </w:r>
      <w:r>
        <w:t>certain</w:t>
      </w:r>
      <w:r>
        <w:rPr>
          <w:spacing w:val="-2"/>
        </w:rPr>
        <w:t xml:space="preserve"> </w:t>
      </w:r>
      <w:r>
        <w:t>high-risk AI</w:t>
      </w:r>
      <w:r>
        <w:rPr>
          <w:spacing w:val="-6"/>
        </w:rPr>
        <w:t xml:space="preserve"> </w:t>
      </w:r>
      <w:r>
        <w:t>systems</w:t>
      </w:r>
      <w:r>
        <w:rPr>
          <w:spacing w:val="-2"/>
        </w:rPr>
        <w:t xml:space="preserve"> </w:t>
      </w:r>
      <w:r>
        <w:t>and</w:t>
      </w:r>
      <w:r>
        <w:rPr>
          <w:spacing w:val="-2"/>
        </w:rPr>
        <w:t xml:space="preserve"> </w:t>
      </w:r>
      <w:r>
        <w:t>restrictions</w:t>
      </w:r>
      <w:r>
        <w:rPr>
          <w:spacing w:val="-2"/>
        </w:rPr>
        <w:t xml:space="preserve"> </w:t>
      </w:r>
      <w:r>
        <w:t>on</w:t>
      </w:r>
      <w:r>
        <w:rPr>
          <w:spacing w:val="-2"/>
        </w:rPr>
        <w:t xml:space="preserve"> </w:t>
      </w:r>
      <w:r>
        <w:t>certain</w:t>
      </w:r>
      <w:r>
        <w:rPr>
          <w:spacing w:val="-2"/>
        </w:rPr>
        <w:t xml:space="preserve"> </w:t>
      </w:r>
      <w:r>
        <w:t>uses</w:t>
      </w:r>
      <w:r>
        <w:rPr>
          <w:spacing w:val="-2"/>
        </w:rPr>
        <w:t xml:space="preserve"> </w:t>
      </w:r>
      <w:r>
        <w:t>of</w:t>
      </w:r>
      <w:r>
        <w:rPr>
          <w:spacing w:val="-1"/>
        </w:rPr>
        <w:t xml:space="preserve"> </w:t>
      </w:r>
      <w:r>
        <w:t>remote biometric identification systems. Furthermore, the proposal complements existing Union law on non-discrimination with specific requirements that aim to minimise the risk of algorithmic discrimination, in particular in relation to the design and the quality of data sets used for the development of AI systems complemented with obligations for testing, risk management, documentation and human oversight throughout the AI systems’ lifecycle. The proposal is without prejudice to the application of Union competition law.</w:t>
      </w:r>
    </w:p>
    <w:p w14:paraId="327C1BA1" w14:textId="77777777" w:rsidR="00D845CF" w:rsidRDefault="00000000">
      <w:pPr>
        <w:pStyle w:val="BodyText"/>
        <w:ind w:left="116" w:right="234"/>
      </w:pPr>
      <w:r>
        <w:t>As regards high-risk AI systems which are safety components of products, this proposal will be integrated into the existing sectoral safety legislation to ensure consistency, avoid duplications and minimise additional burdens. In particular, as regards high-risk AI systems related to products covered by the New Legislative Framework (NLF) legislation (e.g. machinery, medical devices, toys), the requirements for AI systems set out in this proposal will be checked as part of the existing conformity assessment procedures under the relevant NLF legislation. With regard to the interplay of requirements, while the safety risks specific</w:t>
      </w:r>
      <w:r>
        <w:rPr>
          <w:spacing w:val="80"/>
        </w:rPr>
        <w:t xml:space="preserve"> </w:t>
      </w:r>
      <w:r>
        <w:t>to AI systems are meant to be covered by the requirements of this proposal, NLF legislation aims at ensuring the overall safety of the final product and therefore may contain specific requirements regarding the safe integration of an AI system into the final product. The proposal for a Machinery Regulation, which is adopted on the same day as this proposal fully reflects</w:t>
      </w:r>
      <w:r>
        <w:rPr>
          <w:spacing w:val="-3"/>
        </w:rPr>
        <w:t xml:space="preserve"> </w:t>
      </w:r>
      <w:r>
        <w:t>this</w:t>
      </w:r>
      <w:r>
        <w:rPr>
          <w:spacing w:val="-3"/>
        </w:rPr>
        <w:t xml:space="preserve"> </w:t>
      </w:r>
      <w:r>
        <w:t>approach.</w:t>
      </w:r>
      <w:r>
        <w:rPr>
          <w:spacing w:val="-2"/>
        </w:rPr>
        <w:t xml:space="preserve"> </w:t>
      </w:r>
      <w:r>
        <w:t>As</w:t>
      </w:r>
      <w:r>
        <w:rPr>
          <w:spacing w:val="-1"/>
        </w:rPr>
        <w:t xml:space="preserve"> </w:t>
      </w:r>
      <w:r>
        <w:t>regards</w:t>
      </w:r>
      <w:r>
        <w:rPr>
          <w:spacing w:val="-3"/>
        </w:rPr>
        <w:t xml:space="preserve"> </w:t>
      </w:r>
      <w:r>
        <w:t>high-risk</w:t>
      </w:r>
      <w:r>
        <w:rPr>
          <w:spacing w:val="-1"/>
        </w:rPr>
        <w:t xml:space="preserve"> </w:t>
      </w:r>
      <w:r>
        <w:t>AI</w:t>
      </w:r>
      <w:r>
        <w:rPr>
          <w:spacing w:val="-7"/>
        </w:rPr>
        <w:t xml:space="preserve"> </w:t>
      </w:r>
      <w:r>
        <w:t>systems</w:t>
      </w:r>
      <w:r>
        <w:rPr>
          <w:spacing w:val="-1"/>
        </w:rPr>
        <w:t xml:space="preserve"> </w:t>
      </w:r>
      <w:r>
        <w:t>related</w:t>
      </w:r>
      <w:r>
        <w:rPr>
          <w:spacing w:val="-1"/>
        </w:rPr>
        <w:t xml:space="preserve"> </w:t>
      </w:r>
      <w:r>
        <w:t>to</w:t>
      </w:r>
      <w:r>
        <w:rPr>
          <w:spacing w:val="-3"/>
        </w:rPr>
        <w:t xml:space="preserve"> </w:t>
      </w:r>
      <w:r>
        <w:t>products</w:t>
      </w:r>
      <w:r>
        <w:rPr>
          <w:spacing w:val="-2"/>
        </w:rPr>
        <w:t xml:space="preserve"> </w:t>
      </w:r>
      <w:r>
        <w:t>covered</w:t>
      </w:r>
      <w:r>
        <w:rPr>
          <w:spacing w:val="-3"/>
        </w:rPr>
        <w:t xml:space="preserve"> </w:t>
      </w:r>
      <w:r>
        <w:t>by</w:t>
      </w:r>
      <w:r>
        <w:rPr>
          <w:spacing w:val="-5"/>
        </w:rPr>
        <w:t xml:space="preserve"> </w:t>
      </w:r>
      <w:r>
        <w:t>relevant Old Approach legislation (e.g. aviation, cars), this proposal would not directly apply. However, the ex-ante essential requirements for high-risk AI systems set out in this proposal will have to be taken into account when adopting relevant implementing or delegated legislation under those acts.</w:t>
      </w:r>
    </w:p>
    <w:p w14:paraId="5E3CCF65" w14:textId="77777777" w:rsidR="00D845CF" w:rsidRDefault="00000000">
      <w:pPr>
        <w:pStyle w:val="BodyText"/>
        <w:spacing w:before="121"/>
        <w:ind w:left="116" w:right="233"/>
      </w:pPr>
      <w:r>
        <w:t>As regards AI systems provided or used by regulated credit institutions, the authorities responsible for the supervision of the Union’s financial services legislation should be designated</w:t>
      </w:r>
      <w:r>
        <w:rPr>
          <w:spacing w:val="-3"/>
        </w:rPr>
        <w:t xml:space="preserve"> </w:t>
      </w:r>
      <w:r>
        <w:t>as</w:t>
      </w:r>
      <w:r>
        <w:rPr>
          <w:spacing w:val="-1"/>
        </w:rPr>
        <w:t xml:space="preserve"> </w:t>
      </w:r>
      <w:r>
        <w:t>competent</w:t>
      </w:r>
      <w:r>
        <w:rPr>
          <w:spacing w:val="-1"/>
        </w:rPr>
        <w:t xml:space="preserve"> </w:t>
      </w:r>
      <w:r>
        <w:t>authorities</w:t>
      </w:r>
      <w:r>
        <w:rPr>
          <w:spacing w:val="-3"/>
        </w:rPr>
        <w:t xml:space="preserve"> </w:t>
      </w:r>
      <w:r>
        <w:t>for</w:t>
      </w:r>
      <w:r>
        <w:rPr>
          <w:spacing w:val="-4"/>
        </w:rPr>
        <w:t xml:space="preserve"> </w:t>
      </w:r>
      <w:r>
        <w:t>supervising</w:t>
      </w:r>
      <w:r>
        <w:rPr>
          <w:spacing w:val="-5"/>
        </w:rPr>
        <w:t xml:space="preserve"> </w:t>
      </w:r>
      <w:r>
        <w:t>the</w:t>
      </w:r>
      <w:r>
        <w:rPr>
          <w:spacing w:val="-2"/>
        </w:rPr>
        <w:t xml:space="preserve"> </w:t>
      </w:r>
      <w:r>
        <w:t>requirements</w:t>
      </w:r>
      <w:r>
        <w:rPr>
          <w:spacing w:val="-3"/>
        </w:rPr>
        <w:t xml:space="preserve"> </w:t>
      </w:r>
      <w:r>
        <w:t>in</w:t>
      </w:r>
      <w:r>
        <w:rPr>
          <w:spacing w:val="-3"/>
        </w:rPr>
        <w:t xml:space="preserve"> </w:t>
      </w:r>
      <w:r>
        <w:t>this</w:t>
      </w:r>
      <w:r>
        <w:rPr>
          <w:spacing w:val="-1"/>
        </w:rPr>
        <w:t xml:space="preserve"> </w:t>
      </w:r>
      <w:r>
        <w:t>proposal to</w:t>
      </w:r>
      <w:r>
        <w:rPr>
          <w:spacing w:val="-3"/>
        </w:rPr>
        <w:t xml:space="preserve"> </w:t>
      </w:r>
      <w:r>
        <w:t>ensure a coherent enforcement of the obligations under this proposal and the Union’s financial services legislation where AI</w:t>
      </w:r>
      <w:r>
        <w:rPr>
          <w:spacing w:val="-1"/>
        </w:rPr>
        <w:t xml:space="preserve"> </w:t>
      </w:r>
      <w:r>
        <w:t>systems are to some extent implicitly</w:t>
      </w:r>
      <w:r>
        <w:rPr>
          <w:spacing w:val="-5"/>
        </w:rPr>
        <w:t xml:space="preserve"> </w:t>
      </w:r>
      <w:r>
        <w:t>regulated in relation to the internal governance system of credit institutions. To further enhance consistency, the conformity</w:t>
      </w:r>
      <w:r>
        <w:rPr>
          <w:spacing w:val="-6"/>
        </w:rPr>
        <w:t xml:space="preserve"> </w:t>
      </w:r>
      <w:r>
        <w:t>assessment</w:t>
      </w:r>
      <w:r>
        <w:rPr>
          <w:spacing w:val="-4"/>
        </w:rPr>
        <w:t xml:space="preserve"> </w:t>
      </w:r>
      <w:r>
        <w:t>procedure</w:t>
      </w:r>
      <w:r>
        <w:rPr>
          <w:spacing w:val="-3"/>
        </w:rPr>
        <w:t xml:space="preserve"> </w:t>
      </w:r>
      <w:r>
        <w:t>and</w:t>
      </w:r>
      <w:r>
        <w:rPr>
          <w:spacing w:val="-3"/>
        </w:rPr>
        <w:t xml:space="preserve"> </w:t>
      </w:r>
      <w:r>
        <w:t>some</w:t>
      </w:r>
      <w:r>
        <w:rPr>
          <w:spacing w:val="-4"/>
        </w:rPr>
        <w:t xml:space="preserve"> </w:t>
      </w:r>
      <w:r>
        <w:t>of</w:t>
      </w:r>
      <w:r>
        <w:rPr>
          <w:spacing w:val="-3"/>
        </w:rPr>
        <w:t xml:space="preserve"> </w:t>
      </w:r>
      <w:r>
        <w:t>the</w:t>
      </w:r>
      <w:r>
        <w:rPr>
          <w:spacing w:val="-2"/>
        </w:rPr>
        <w:t xml:space="preserve"> </w:t>
      </w:r>
      <w:r>
        <w:t>providers’</w:t>
      </w:r>
      <w:r>
        <w:rPr>
          <w:spacing w:val="-4"/>
        </w:rPr>
        <w:t xml:space="preserve"> </w:t>
      </w:r>
      <w:r>
        <w:t>procedural</w:t>
      </w:r>
      <w:r>
        <w:rPr>
          <w:spacing w:val="-3"/>
        </w:rPr>
        <w:t xml:space="preserve"> </w:t>
      </w:r>
      <w:r>
        <w:t>obligations</w:t>
      </w:r>
      <w:r>
        <w:rPr>
          <w:spacing w:val="-3"/>
        </w:rPr>
        <w:t xml:space="preserve"> </w:t>
      </w:r>
      <w:r>
        <w:t>under</w:t>
      </w:r>
      <w:r>
        <w:rPr>
          <w:spacing w:val="-2"/>
        </w:rPr>
        <w:t xml:space="preserve"> </w:t>
      </w:r>
      <w:r>
        <w:t>this proposal are integrated into the procedures under Directive 2013/36/EU on access to the activity of credit institutions and the prudential supervision</w:t>
      </w:r>
      <w:r>
        <w:rPr>
          <w:vertAlign w:val="superscript"/>
        </w:rPr>
        <w:t>14</w:t>
      </w:r>
      <w:r>
        <w:t>.</w:t>
      </w:r>
    </w:p>
    <w:p w14:paraId="52599D3D" w14:textId="77777777" w:rsidR="00D845CF" w:rsidRDefault="003C7BB1">
      <w:pPr>
        <w:pStyle w:val="BodyText"/>
        <w:spacing w:before="2"/>
        <w:ind w:left="0"/>
        <w:jc w:val="left"/>
        <w:rPr>
          <w:sz w:val="23"/>
        </w:rPr>
      </w:pPr>
      <w:r>
        <w:pict w14:anchorId="1FFB4BB4">
          <v:rect id="docshape8" o:spid="_x0000_s2138" alt="" style="position:absolute;margin-left:70.8pt;margin-top:14.55pt;width:2in;height:.6pt;z-index:-15727104;mso-wrap-edited:f;mso-width-percent:0;mso-height-percent:0;mso-wrap-distance-left:0;mso-wrap-distance-right:0;mso-position-horizontal-relative:page;mso-width-percent:0;mso-height-percent:0" fillcolor="black" stroked="f">
            <w10:wrap type="topAndBottom" anchorx="page"/>
          </v:rect>
        </w:pict>
      </w:r>
    </w:p>
    <w:p w14:paraId="384FA445" w14:textId="77777777" w:rsidR="00D845CF" w:rsidRDefault="00000000">
      <w:pPr>
        <w:pStyle w:val="BodyText"/>
        <w:spacing w:before="66"/>
        <w:ind w:left="116" w:right="234"/>
      </w:pPr>
      <w:r>
        <w:t>This</w:t>
      </w:r>
      <w:r>
        <w:rPr>
          <w:spacing w:val="-3"/>
        </w:rPr>
        <w:t xml:space="preserve"> </w:t>
      </w:r>
      <w:r>
        <w:t>proposal</w:t>
      </w:r>
      <w:r>
        <w:rPr>
          <w:spacing w:val="-3"/>
        </w:rPr>
        <w:t xml:space="preserve"> </w:t>
      </w:r>
      <w:r>
        <w:t>is</w:t>
      </w:r>
      <w:r>
        <w:rPr>
          <w:spacing w:val="-2"/>
        </w:rPr>
        <w:t xml:space="preserve"> </w:t>
      </w:r>
      <w:r>
        <w:t>also</w:t>
      </w:r>
      <w:r>
        <w:rPr>
          <w:spacing w:val="-2"/>
        </w:rPr>
        <w:t xml:space="preserve"> </w:t>
      </w:r>
      <w:r>
        <w:t>consistent</w:t>
      </w:r>
      <w:r>
        <w:rPr>
          <w:spacing w:val="-2"/>
        </w:rPr>
        <w:t xml:space="preserve"> </w:t>
      </w:r>
      <w:r>
        <w:t>with</w:t>
      </w:r>
      <w:r>
        <w:rPr>
          <w:spacing w:val="-2"/>
        </w:rPr>
        <w:t xml:space="preserve"> </w:t>
      </w:r>
      <w:r>
        <w:t>the</w:t>
      </w:r>
      <w:r>
        <w:rPr>
          <w:spacing w:val="-3"/>
        </w:rPr>
        <w:t xml:space="preserve"> </w:t>
      </w:r>
      <w:r>
        <w:t>applicable</w:t>
      </w:r>
      <w:r>
        <w:rPr>
          <w:spacing w:val="-3"/>
        </w:rPr>
        <w:t xml:space="preserve"> </w:t>
      </w:r>
      <w:r>
        <w:t>Union</w:t>
      </w:r>
      <w:r>
        <w:rPr>
          <w:spacing w:val="-2"/>
        </w:rPr>
        <w:t xml:space="preserve"> </w:t>
      </w:r>
      <w:r>
        <w:t>legislation</w:t>
      </w:r>
      <w:r>
        <w:rPr>
          <w:spacing w:val="-2"/>
        </w:rPr>
        <w:t xml:space="preserve"> </w:t>
      </w:r>
      <w:r>
        <w:t>on</w:t>
      </w:r>
      <w:r>
        <w:rPr>
          <w:spacing w:val="-2"/>
        </w:rPr>
        <w:t xml:space="preserve"> </w:t>
      </w:r>
      <w:r>
        <w:t>services,</w:t>
      </w:r>
      <w:r>
        <w:rPr>
          <w:spacing w:val="-2"/>
        </w:rPr>
        <w:t xml:space="preserve"> </w:t>
      </w:r>
      <w:r>
        <w:t>including</w:t>
      </w:r>
      <w:r>
        <w:rPr>
          <w:spacing w:val="-5"/>
        </w:rPr>
        <w:t xml:space="preserve"> </w:t>
      </w:r>
      <w:r>
        <w:t>on intermediary services regulated by the e-Commerce Directive 2000/31/EC</w:t>
      </w:r>
      <w:r>
        <w:rPr>
          <w:vertAlign w:val="superscript"/>
        </w:rPr>
        <w:t>15</w:t>
      </w:r>
      <w:r>
        <w:t xml:space="preserve"> and the Commission’s recent proposal for the Digital Services Act (DSA)</w:t>
      </w:r>
      <w:r>
        <w:rPr>
          <w:vertAlign w:val="superscript"/>
        </w:rPr>
        <w:t>16</w:t>
      </w:r>
      <w:r>
        <w:t>.</w:t>
      </w:r>
    </w:p>
    <w:p w14:paraId="625DCF3E" w14:textId="77777777" w:rsidR="00D845CF" w:rsidRDefault="00000000">
      <w:pPr>
        <w:pStyle w:val="BodyText"/>
        <w:spacing w:before="121"/>
        <w:ind w:left="116" w:right="231"/>
      </w:pPr>
      <w:r>
        <w:t xml:space="preserve">In relation to AI systems that are components of large-scale IT systems in the Area of Freedom, Security and Justice managed by the European Union Agency for the Operational Management of Large-Scale IT Systems (eu-LISA), the proposal will not apply to those AI systems that have been placed on the market or put into service before one year has elapsed </w:t>
      </w:r>
      <w:r>
        <w:lastRenderedPageBreak/>
        <w:t>from the date of application of this</w:t>
      </w:r>
      <w:r>
        <w:rPr>
          <w:spacing w:val="-1"/>
        </w:rPr>
        <w:t xml:space="preserve"> </w:t>
      </w:r>
      <w:r>
        <w:t>Regulation, unless the replacement or amendment of those legal acts leads to a significant change in the design or intended purpose of the AI system or AI systems concerned.</w:t>
      </w:r>
    </w:p>
    <w:p w14:paraId="43E4781B" w14:textId="77777777" w:rsidR="00D845CF" w:rsidRDefault="00000000">
      <w:pPr>
        <w:pStyle w:val="Heading4"/>
        <w:numPr>
          <w:ilvl w:val="1"/>
          <w:numId w:val="96"/>
        </w:numPr>
        <w:tabs>
          <w:tab w:val="left" w:pos="966"/>
        </w:tabs>
        <w:spacing w:before="124"/>
        <w:jc w:val="both"/>
      </w:pPr>
      <w:bookmarkStart w:id="3" w:name="1.3._Consistency_with_other_Union_polici"/>
      <w:bookmarkEnd w:id="3"/>
      <w:r>
        <w:t>Consistency</w:t>
      </w:r>
      <w:r>
        <w:rPr>
          <w:spacing w:val="-7"/>
        </w:rPr>
        <w:t xml:space="preserve"> </w:t>
      </w:r>
      <w:r>
        <w:t>with</w:t>
      </w:r>
      <w:r>
        <w:rPr>
          <w:spacing w:val="-7"/>
        </w:rPr>
        <w:t xml:space="preserve"> </w:t>
      </w:r>
      <w:r>
        <w:t>other</w:t>
      </w:r>
      <w:r>
        <w:rPr>
          <w:spacing w:val="-7"/>
        </w:rPr>
        <w:t xml:space="preserve"> </w:t>
      </w:r>
      <w:r>
        <w:t>Union</w:t>
      </w:r>
      <w:r>
        <w:rPr>
          <w:spacing w:val="-7"/>
        </w:rPr>
        <w:t xml:space="preserve"> </w:t>
      </w:r>
      <w:r>
        <w:rPr>
          <w:spacing w:val="-2"/>
        </w:rPr>
        <w:t>policies</w:t>
      </w:r>
    </w:p>
    <w:p w14:paraId="2EE083F1" w14:textId="77777777" w:rsidR="00D845CF" w:rsidRDefault="00000000">
      <w:pPr>
        <w:pStyle w:val="BodyText"/>
        <w:spacing w:before="116"/>
        <w:ind w:left="116" w:right="231"/>
      </w:pPr>
      <w:r>
        <w:t>The proposal is part of a wider comprehensive package of measures that address problems posed by the development and use of AI, as examined in the White Paper on AI. Consistency and complementarity is therefore ensured with other ongoing or planned initiatives of the Commission that also aim to address those problems, including the revision of sectoral</w:t>
      </w:r>
      <w:r>
        <w:rPr>
          <w:spacing w:val="40"/>
        </w:rPr>
        <w:t xml:space="preserve"> </w:t>
      </w:r>
      <w:r>
        <w:t>product legislation (e.g. the Machinery Directive, the General Product Safety Directive) and initiatives that address liability issues related to new technologies, including AI systems. Those</w:t>
      </w:r>
      <w:r>
        <w:rPr>
          <w:spacing w:val="-2"/>
        </w:rPr>
        <w:t xml:space="preserve"> </w:t>
      </w:r>
      <w:r>
        <w:t>initiatives</w:t>
      </w:r>
      <w:r>
        <w:rPr>
          <w:spacing w:val="-1"/>
        </w:rPr>
        <w:t xml:space="preserve"> </w:t>
      </w:r>
      <w:r>
        <w:t>will</w:t>
      </w:r>
      <w:r>
        <w:rPr>
          <w:spacing w:val="-1"/>
        </w:rPr>
        <w:t xml:space="preserve"> </w:t>
      </w:r>
      <w:r>
        <w:t>build</w:t>
      </w:r>
      <w:r>
        <w:rPr>
          <w:spacing w:val="-1"/>
        </w:rPr>
        <w:t xml:space="preserve"> </w:t>
      </w:r>
      <w:r>
        <w:t>on</w:t>
      </w:r>
      <w:r>
        <w:rPr>
          <w:spacing w:val="-1"/>
        </w:rPr>
        <w:t xml:space="preserve"> </w:t>
      </w:r>
      <w:r>
        <w:t>and complement</w:t>
      </w:r>
      <w:r>
        <w:rPr>
          <w:spacing w:val="-1"/>
        </w:rPr>
        <w:t xml:space="preserve"> </w:t>
      </w:r>
      <w:r>
        <w:t>this</w:t>
      </w:r>
      <w:r>
        <w:rPr>
          <w:spacing w:val="-1"/>
        </w:rPr>
        <w:t xml:space="preserve"> </w:t>
      </w:r>
      <w:r>
        <w:t>proposal</w:t>
      </w:r>
      <w:r>
        <w:rPr>
          <w:spacing w:val="-1"/>
        </w:rPr>
        <w:t xml:space="preserve"> </w:t>
      </w:r>
      <w:r>
        <w:t>in</w:t>
      </w:r>
      <w:r>
        <w:rPr>
          <w:spacing w:val="-1"/>
        </w:rPr>
        <w:t xml:space="preserve"> </w:t>
      </w:r>
      <w:r>
        <w:t>order to</w:t>
      </w:r>
      <w:r>
        <w:rPr>
          <w:spacing w:val="-1"/>
        </w:rPr>
        <w:t xml:space="preserve"> </w:t>
      </w:r>
      <w:r>
        <w:t>bring</w:t>
      </w:r>
      <w:r>
        <w:rPr>
          <w:spacing w:val="-4"/>
        </w:rPr>
        <w:t xml:space="preserve"> </w:t>
      </w:r>
      <w:r>
        <w:t>legal clarity</w:t>
      </w:r>
      <w:r>
        <w:rPr>
          <w:spacing w:val="-6"/>
        </w:rPr>
        <w:t xml:space="preserve"> </w:t>
      </w:r>
      <w:r>
        <w:t>and foster the development of an ecosystem of trust in AI in Europe.</w:t>
      </w:r>
    </w:p>
    <w:p w14:paraId="7632901C" w14:textId="77777777" w:rsidR="00D845CF" w:rsidRDefault="00000000">
      <w:pPr>
        <w:pStyle w:val="BodyText"/>
        <w:ind w:left="116" w:right="235"/>
      </w:pPr>
      <w:r>
        <w:t>The proposal is also coherent with the Commission’s overall digital strategy in its</w:t>
      </w:r>
      <w:r>
        <w:rPr>
          <w:spacing w:val="40"/>
        </w:rPr>
        <w:t xml:space="preserve"> </w:t>
      </w:r>
      <w:r>
        <w:t>contribution to promoting technology that works for people, one of the three main pillars of the policy orientation and objectives announced in the Communication ‘Shaping Europe's digital future’</w:t>
      </w:r>
      <w:r>
        <w:rPr>
          <w:vertAlign w:val="superscript"/>
        </w:rPr>
        <w:t>17</w:t>
      </w:r>
      <w:r>
        <w:t>. It lays down a coherent, effective and proportionate framework to ensure AI is</w:t>
      </w:r>
      <w:r>
        <w:rPr>
          <w:spacing w:val="-2"/>
        </w:rPr>
        <w:t xml:space="preserve"> </w:t>
      </w:r>
      <w:r>
        <w:t>developed</w:t>
      </w:r>
      <w:r>
        <w:rPr>
          <w:spacing w:val="-2"/>
        </w:rPr>
        <w:t xml:space="preserve"> </w:t>
      </w:r>
      <w:r>
        <w:t>in</w:t>
      </w:r>
      <w:r>
        <w:rPr>
          <w:spacing w:val="-2"/>
        </w:rPr>
        <w:t xml:space="preserve"> </w:t>
      </w:r>
      <w:r>
        <w:t>ways</w:t>
      </w:r>
      <w:r>
        <w:rPr>
          <w:spacing w:val="-3"/>
        </w:rPr>
        <w:t xml:space="preserve"> </w:t>
      </w:r>
      <w:r>
        <w:t>that respect</w:t>
      </w:r>
      <w:r>
        <w:rPr>
          <w:spacing w:val="-2"/>
        </w:rPr>
        <w:t xml:space="preserve"> </w:t>
      </w:r>
      <w:r>
        <w:t>people’s</w:t>
      </w:r>
      <w:r>
        <w:rPr>
          <w:spacing w:val="-3"/>
        </w:rPr>
        <w:t xml:space="preserve"> </w:t>
      </w:r>
      <w:r>
        <w:t>rights</w:t>
      </w:r>
      <w:r>
        <w:rPr>
          <w:spacing w:val="-2"/>
        </w:rPr>
        <w:t xml:space="preserve"> </w:t>
      </w:r>
      <w:r>
        <w:t>and</w:t>
      </w:r>
      <w:r>
        <w:rPr>
          <w:spacing w:val="-2"/>
        </w:rPr>
        <w:t xml:space="preserve"> </w:t>
      </w:r>
      <w:r>
        <w:t>earn</w:t>
      </w:r>
      <w:r>
        <w:rPr>
          <w:spacing w:val="-2"/>
        </w:rPr>
        <w:t xml:space="preserve"> </w:t>
      </w:r>
      <w:r>
        <w:t>their</w:t>
      </w:r>
      <w:r>
        <w:rPr>
          <w:spacing w:val="-1"/>
        </w:rPr>
        <w:t xml:space="preserve"> </w:t>
      </w:r>
      <w:r>
        <w:t>trust,</w:t>
      </w:r>
      <w:r>
        <w:rPr>
          <w:spacing w:val="-2"/>
        </w:rPr>
        <w:t xml:space="preserve"> </w:t>
      </w:r>
      <w:r>
        <w:t>making</w:t>
      </w:r>
      <w:r>
        <w:rPr>
          <w:spacing w:val="-4"/>
        </w:rPr>
        <w:t xml:space="preserve"> </w:t>
      </w:r>
      <w:r>
        <w:t>Europe</w:t>
      </w:r>
      <w:r>
        <w:rPr>
          <w:spacing w:val="-3"/>
        </w:rPr>
        <w:t xml:space="preserve"> </w:t>
      </w:r>
      <w:r>
        <w:t>fit</w:t>
      </w:r>
      <w:r>
        <w:rPr>
          <w:spacing w:val="-2"/>
        </w:rPr>
        <w:t xml:space="preserve"> </w:t>
      </w:r>
      <w:r>
        <w:t>for</w:t>
      </w:r>
      <w:r>
        <w:rPr>
          <w:spacing w:val="-1"/>
        </w:rPr>
        <w:t xml:space="preserve"> </w:t>
      </w:r>
      <w:r>
        <w:t xml:space="preserve">the digital age and turning the next ten years into the </w:t>
      </w:r>
      <w:r>
        <w:rPr>
          <w:b/>
        </w:rPr>
        <w:t>Digital Decade</w:t>
      </w:r>
      <w:r>
        <w:rPr>
          <w:vertAlign w:val="superscript"/>
        </w:rPr>
        <w:t>18</w:t>
      </w:r>
      <w:r>
        <w:t>.</w:t>
      </w:r>
    </w:p>
    <w:p w14:paraId="0CCF8107" w14:textId="77777777" w:rsidR="00D845CF" w:rsidRDefault="00000000">
      <w:pPr>
        <w:pStyle w:val="BodyText"/>
        <w:spacing w:before="121"/>
        <w:ind w:left="116" w:right="232"/>
      </w:pPr>
      <w:r>
        <w:t xml:space="preserve">Furthermore, the promotion of AI-driven innovation is closely linked to the </w:t>
      </w:r>
      <w:r>
        <w:rPr>
          <w:b/>
        </w:rPr>
        <w:t>Data</w:t>
      </w:r>
      <w:r>
        <w:rPr>
          <w:b/>
          <w:spacing w:val="40"/>
        </w:rPr>
        <w:t xml:space="preserve"> </w:t>
      </w:r>
      <w:r>
        <w:rPr>
          <w:b/>
        </w:rPr>
        <w:t>Governance Act</w:t>
      </w:r>
      <w:r>
        <w:rPr>
          <w:vertAlign w:val="superscript"/>
        </w:rPr>
        <w:t>19</w:t>
      </w:r>
      <w:r>
        <w:rPr>
          <w:b/>
        </w:rPr>
        <w:t xml:space="preserve">, </w:t>
      </w:r>
      <w:r>
        <w:t xml:space="preserve">the </w:t>
      </w:r>
      <w:r>
        <w:rPr>
          <w:b/>
        </w:rPr>
        <w:t>Open Data Directive</w:t>
      </w:r>
      <w:r>
        <w:rPr>
          <w:vertAlign w:val="superscript"/>
        </w:rPr>
        <w:t>20</w:t>
      </w:r>
      <w:r>
        <w:t xml:space="preserve"> and other initiatives under </w:t>
      </w:r>
      <w:r>
        <w:rPr>
          <w:b/>
        </w:rPr>
        <w:t>the EU strategy for data</w:t>
      </w:r>
      <w:r>
        <w:rPr>
          <w:vertAlign w:val="superscript"/>
        </w:rPr>
        <w:t>21</w:t>
      </w:r>
      <w:r>
        <w:t>, which will establish trusted mechanisms and services for the re-use, sharing and pooling of data that are essential for the development of data-driven AI models of high</w:t>
      </w:r>
      <w:r>
        <w:rPr>
          <w:spacing w:val="40"/>
        </w:rPr>
        <w:t xml:space="preserve"> </w:t>
      </w:r>
      <w:r>
        <w:rPr>
          <w:spacing w:val="-2"/>
        </w:rPr>
        <w:t>quality.</w:t>
      </w:r>
    </w:p>
    <w:p w14:paraId="0F95B0F4" w14:textId="77777777" w:rsidR="00D845CF" w:rsidRDefault="00000000">
      <w:pPr>
        <w:pStyle w:val="BodyText"/>
        <w:ind w:left="116" w:right="241"/>
      </w:pPr>
      <w:r>
        <w:t>The proposal also strengthens significantly the Union’s role to help shape global norms and standards and promote trustworthy AI that is consistent with Union values and interests. It provides the Union with a powerful basis to engage further with its external partners, including third countries, and at international fora on issues relating to AI.</w:t>
      </w:r>
    </w:p>
    <w:p w14:paraId="1B2F8AB6" w14:textId="77777777" w:rsidR="00D845CF" w:rsidRDefault="003C7BB1">
      <w:pPr>
        <w:pStyle w:val="BodyText"/>
        <w:spacing w:before="3"/>
        <w:ind w:left="0"/>
        <w:jc w:val="left"/>
        <w:rPr>
          <w:sz w:val="10"/>
        </w:rPr>
      </w:pPr>
      <w:r>
        <w:pict w14:anchorId="74F487FF">
          <v:rect id="docshape9" o:spid="_x0000_s2137" alt="" style="position:absolute;margin-left:70.8pt;margin-top:7.1pt;width:2in;height:.6pt;z-index:-15726592;mso-wrap-edited:f;mso-width-percent:0;mso-height-percent:0;mso-wrap-distance-left:0;mso-wrap-distance-right:0;mso-position-horizontal-relative:page;mso-width-percent:0;mso-height-percent:0" fillcolor="black" stroked="f">
            <w10:wrap type="topAndBottom" anchorx="page"/>
          </v:rect>
        </w:pict>
      </w:r>
    </w:p>
    <w:p w14:paraId="16263268" w14:textId="35A568C8" w:rsidR="00D845CF" w:rsidRDefault="00000000">
      <w:pPr>
        <w:pStyle w:val="Heading3"/>
        <w:numPr>
          <w:ilvl w:val="0"/>
          <w:numId w:val="96"/>
        </w:numPr>
        <w:tabs>
          <w:tab w:val="left" w:pos="965"/>
          <w:tab w:val="left" w:pos="966"/>
        </w:tabs>
        <w:spacing w:before="71"/>
        <w:jc w:val="both"/>
      </w:pPr>
      <w:hyperlink r:id="rId29"/>
      <w:hyperlink r:id="rId30"/>
      <w:bookmarkStart w:id="4" w:name="2._LEGAL_BASIS,_SUBSIDIARITY_AND_PROPORT"/>
      <w:bookmarkEnd w:id="4"/>
      <w:r>
        <w:rPr>
          <w:spacing w:val="-2"/>
        </w:rPr>
        <w:t>LEGAL</w:t>
      </w:r>
      <w:r>
        <w:rPr>
          <w:spacing w:val="-9"/>
        </w:rPr>
        <w:t xml:space="preserve"> </w:t>
      </w:r>
      <w:r>
        <w:rPr>
          <w:spacing w:val="-2"/>
        </w:rPr>
        <w:t>BASIS,</w:t>
      </w:r>
      <w:r>
        <w:rPr>
          <w:spacing w:val="-11"/>
        </w:rPr>
        <w:t xml:space="preserve"> </w:t>
      </w:r>
      <w:r>
        <w:rPr>
          <w:spacing w:val="-2"/>
        </w:rPr>
        <w:t>SUBSIDIARITY</w:t>
      </w:r>
      <w:r>
        <w:rPr>
          <w:spacing w:val="-8"/>
        </w:rPr>
        <w:t xml:space="preserve"> </w:t>
      </w:r>
      <w:r>
        <w:rPr>
          <w:spacing w:val="-2"/>
        </w:rPr>
        <w:t>AND</w:t>
      </w:r>
      <w:r>
        <w:rPr>
          <w:spacing w:val="-8"/>
        </w:rPr>
        <w:t xml:space="preserve"> </w:t>
      </w:r>
      <w:r>
        <w:rPr>
          <w:spacing w:val="-2"/>
        </w:rPr>
        <w:t>PROPORTIONALITY</w:t>
      </w:r>
    </w:p>
    <w:p w14:paraId="5268786D" w14:textId="77777777" w:rsidR="00D845CF" w:rsidRDefault="00000000">
      <w:pPr>
        <w:pStyle w:val="Heading4"/>
        <w:numPr>
          <w:ilvl w:val="1"/>
          <w:numId w:val="96"/>
        </w:numPr>
        <w:tabs>
          <w:tab w:val="left" w:pos="966"/>
        </w:tabs>
        <w:jc w:val="both"/>
      </w:pPr>
      <w:bookmarkStart w:id="5" w:name="2.1._Legal_basis"/>
      <w:bookmarkEnd w:id="5"/>
      <w:r>
        <w:t>Legal</w:t>
      </w:r>
      <w:r>
        <w:rPr>
          <w:spacing w:val="-1"/>
        </w:rPr>
        <w:t xml:space="preserve"> </w:t>
      </w:r>
      <w:r>
        <w:rPr>
          <w:spacing w:val="-2"/>
        </w:rPr>
        <w:t>basis</w:t>
      </w:r>
    </w:p>
    <w:p w14:paraId="0CE0D3BA" w14:textId="77777777" w:rsidR="00D845CF" w:rsidRDefault="00000000">
      <w:pPr>
        <w:pStyle w:val="BodyText"/>
        <w:spacing w:before="115"/>
        <w:ind w:left="116" w:right="240"/>
      </w:pPr>
      <w:r>
        <w:t>The legal basis for the proposal is in the first place Article 114 of the Treaty on the Functioning of the European Union (TFEU), which provides for the adoption of measures to ensure the establishment and functioning of the internal market.</w:t>
      </w:r>
    </w:p>
    <w:p w14:paraId="28275027" w14:textId="77777777" w:rsidR="00D845CF" w:rsidRDefault="00000000">
      <w:pPr>
        <w:pStyle w:val="BodyText"/>
        <w:spacing w:before="121"/>
        <w:ind w:left="116" w:right="231"/>
      </w:pPr>
      <w:r>
        <w:t>This proposal constitutes a core part of the EU digital single market strategy. The primary objective of this proposal is to ensure the proper functioning of the internal market by setting harmonised rules in particular on the development, placing on the Union market and the use</w:t>
      </w:r>
      <w:r>
        <w:rPr>
          <w:spacing w:val="40"/>
        </w:rPr>
        <w:t xml:space="preserve"> </w:t>
      </w:r>
      <w:r>
        <w:t>of products and services making use of AI technologies or provided as stand-alone AI systems. Some Member States are already considering national rules to ensure that AI is safe and is developed and used in compliance with fundamental rights obligations. This will likely lead to two main problems: i) a fragmentation of the internal market on essential elements regarding in particular the requirements for the AI products and services, their marketing,</w:t>
      </w:r>
      <w:r>
        <w:rPr>
          <w:spacing w:val="40"/>
        </w:rPr>
        <w:t xml:space="preserve"> </w:t>
      </w:r>
      <w:r>
        <w:t>their use, the liability and the supervision by public authorities, and ii) the substantial diminishment of legal certainty for both providers and users of AI systems on how existing and</w:t>
      </w:r>
      <w:r>
        <w:rPr>
          <w:spacing w:val="-2"/>
        </w:rPr>
        <w:t xml:space="preserve"> </w:t>
      </w:r>
      <w:r>
        <w:t>new</w:t>
      </w:r>
      <w:r>
        <w:rPr>
          <w:spacing w:val="-2"/>
        </w:rPr>
        <w:t xml:space="preserve"> </w:t>
      </w:r>
      <w:r>
        <w:t>rules</w:t>
      </w:r>
      <w:r>
        <w:rPr>
          <w:spacing w:val="-2"/>
        </w:rPr>
        <w:t xml:space="preserve"> </w:t>
      </w:r>
      <w:r>
        <w:t>will</w:t>
      </w:r>
      <w:r>
        <w:rPr>
          <w:spacing w:val="-2"/>
        </w:rPr>
        <w:t xml:space="preserve"> </w:t>
      </w:r>
      <w:r>
        <w:t>apply</w:t>
      </w:r>
      <w:r>
        <w:rPr>
          <w:spacing w:val="-5"/>
        </w:rPr>
        <w:t xml:space="preserve"> </w:t>
      </w:r>
      <w:r>
        <w:t>to</w:t>
      </w:r>
      <w:r>
        <w:rPr>
          <w:spacing w:val="-2"/>
        </w:rPr>
        <w:t xml:space="preserve"> </w:t>
      </w:r>
      <w:r>
        <w:t>those</w:t>
      </w:r>
      <w:r>
        <w:rPr>
          <w:spacing w:val="-3"/>
        </w:rPr>
        <w:t xml:space="preserve"> </w:t>
      </w:r>
      <w:r>
        <w:t>systems</w:t>
      </w:r>
      <w:r>
        <w:rPr>
          <w:spacing w:val="-2"/>
        </w:rPr>
        <w:t xml:space="preserve"> </w:t>
      </w:r>
      <w:r>
        <w:t>in</w:t>
      </w:r>
      <w:r>
        <w:rPr>
          <w:spacing w:val="-2"/>
        </w:rPr>
        <w:t xml:space="preserve"> </w:t>
      </w:r>
      <w:r>
        <w:t>the</w:t>
      </w:r>
      <w:r>
        <w:rPr>
          <w:spacing w:val="-2"/>
        </w:rPr>
        <w:t xml:space="preserve"> </w:t>
      </w:r>
      <w:r>
        <w:t>Union. Given</w:t>
      </w:r>
      <w:r>
        <w:rPr>
          <w:spacing w:val="-2"/>
        </w:rPr>
        <w:t xml:space="preserve"> </w:t>
      </w:r>
      <w:r>
        <w:t>the</w:t>
      </w:r>
      <w:r>
        <w:rPr>
          <w:spacing w:val="-2"/>
        </w:rPr>
        <w:t xml:space="preserve"> </w:t>
      </w:r>
      <w:r>
        <w:t>wide</w:t>
      </w:r>
      <w:r>
        <w:rPr>
          <w:spacing w:val="-2"/>
        </w:rPr>
        <w:t xml:space="preserve"> </w:t>
      </w:r>
      <w:r>
        <w:t>circulation</w:t>
      </w:r>
      <w:r>
        <w:rPr>
          <w:spacing w:val="-2"/>
        </w:rPr>
        <w:t xml:space="preserve"> </w:t>
      </w:r>
      <w:r>
        <w:t>of</w:t>
      </w:r>
      <w:r>
        <w:rPr>
          <w:spacing w:val="-2"/>
        </w:rPr>
        <w:t xml:space="preserve"> </w:t>
      </w:r>
      <w:r>
        <w:t xml:space="preserve">products and services across borders, these two problems can be best solved through EU harmonizing </w:t>
      </w:r>
      <w:r>
        <w:rPr>
          <w:spacing w:val="-2"/>
        </w:rPr>
        <w:t>legislation.</w:t>
      </w:r>
    </w:p>
    <w:p w14:paraId="073AA9E2" w14:textId="77777777" w:rsidR="00D845CF" w:rsidRDefault="00000000">
      <w:pPr>
        <w:pStyle w:val="BodyText"/>
        <w:ind w:left="116" w:right="237"/>
      </w:pPr>
      <w:r>
        <w:t xml:space="preserve">Indeed, the proposal defines common mandatory requirements applicable to the design and development of certain AI systems before they are placed on the market that will be further operationalised through harmonised technical standards. The proposal also addresses the </w:t>
      </w:r>
      <w:r>
        <w:lastRenderedPageBreak/>
        <w:t>situation after AI systems have been placed on the market by harmonising the way in which ex-post controls are conducted.</w:t>
      </w:r>
    </w:p>
    <w:p w14:paraId="7094020A" w14:textId="77777777" w:rsidR="00D845CF" w:rsidRDefault="00000000">
      <w:pPr>
        <w:pStyle w:val="BodyText"/>
        <w:spacing w:before="121"/>
        <w:ind w:left="116" w:right="234"/>
      </w:pPr>
      <w:r>
        <w:t>In addition, considering that this proposal contains certain specific rules on the protection of individuals with regard</w:t>
      </w:r>
      <w:r>
        <w:rPr>
          <w:spacing w:val="-1"/>
        </w:rPr>
        <w:t xml:space="preserve"> </w:t>
      </w:r>
      <w:r>
        <w:t>to the</w:t>
      </w:r>
      <w:r>
        <w:rPr>
          <w:spacing w:val="-1"/>
        </w:rPr>
        <w:t xml:space="preserve"> </w:t>
      </w:r>
      <w:r>
        <w:t>processing</w:t>
      </w:r>
      <w:r>
        <w:rPr>
          <w:spacing w:val="-3"/>
        </w:rPr>
        <w:t xml:space="preserve"> </w:t>
      </w:r>
      <w:r>
        <w:t>of</w:t>
      </w:r>
      <w:r>
        <w:rPr>
          <w:spacing w:val="-1"/>
        </w:rPr>
        <w:t xml:space="preserve"> </w:t>
      </w:r>
      <w:r>
        <w:t>personal data, notably</w:t>
      </w:r>
      <w:r>
        <w:rPr>
          <w:spacing w:val="-5"/>
        </w:rPr>
        <w:t xml:space="preserve"> </w:t>
      </w:r>
      <w:r>
        <w:t>restrictions of</w:t>
      </w:r>
      <w:r>
        <w:rPr>
          <w:spacing w:val="-1"/>
        </w:rPr>
        <w:t xml:space="preserve"> </w:t>
      </w:r>
      <w:r>
        <w:t>the</w:t>
      </w:r>
      <w:r>
        <w:rPr>
          <w:spacing w:val="-1"/>
        </w:rPr>
        <w:t xml:space="preserve"> </w:t>
      </w:r>
      <w:r>
        <w:t>use</w:t>
      </w:r>
      <w:r>
        <w:rPr>
          <w:spacing w:val="-1"/>
        </w:rPr>
        <w:t xml:space="preserve"> </w:t>
      </w:r>
      <w:r>
        <w:t>of</w:t>
      </w:r>
      <w:r>
        <w:rPr>
          <w:spacing w:val="-1"/>
        </w:rPr>
        <w:t xml:space="preserve"> </w:t>
      </w:r>
      <w:r>
        <w:t>AI systems for ‘real-time’ remote biometric identification in publicly accessible spaces for the purpose of law enforcement, it is appropriate to base this regulation, in as far as those specific rules are concerned, on Article 16 of the TFEU.</w:t>
      </w:r>
    </w:p>
    <w:p w14:paraId="791F29A6" w14:textId="77777777" w:rsidR="00D845CF" w:rsidRDefault="00000000">
      <w:pPr>
        <w:pStyle w:val="Heading4"/>
        <w:numPr>
          <w:ilvl w:val="1"/>
          <w:numId w:val="96"/>
        </w:numPr>
        <w:tabs>
          <w:tab w:val="left" w:pos="966"/>
        </w:tabs>
        <w:spacing w:before="125"/>
        <w:jc w:val="both"/>
      </w:pPr>
      <w:bookmarkStart w:id="6" w:name="2.2._Subsidiarity_(for_non-exclusive_com"/>
      <w:bookmarkEnd w:id="6"/>
      <w:r>
        <w:t>Subsidiarity</w:t>
      </w:r>
      <w:r>
        <w:rPr>
          <w:spacing w:val="-9"/>
        </w:rPr>
        <w:t xml:space="preserve"> </w:t>
      </w:r>
      <w:r>
        <w:t>(for</w:t>
      </w:r>
      <w:r>
        <w:rPr>
          <w:spacing w:val="-10"/>
        </w:rPr>
        <w:t xml:space="preserve"> </w:t>
      </w:r>
      <w:r>
        <w:t>non-exclusive</w:t>
      </w:r>
      <w:r>
        <w:rPr>
          <w:spacing w:val="-9"/>
        </w:rPr>
        <w:t xml:space="preserve"> </w:t>
      </w:r>
      <w:r>
        <w:rPr>
          <w:spacing w:val="-2"/>
        </w:rPr>
        <w:t>competence)</w:t>
      </w:r>
    </w:p>
    <w:p w14:paraId="3B8DB46D" w14:textId="77777777" w:rsidR="00D845CF" w:rsidRDefault="00000000">
      <w:pPr>
        <w:pStyle w:val="BodyText"/>
        <w:spacing w:before="115"/>
        <w:ind w:left="116" w:right="231"/>
      </w:pPr>
      <w:r>
        <w:t>The</w:t>
      </w:r>
      <w:r>
        <w:rPr>
          <w:spacing w:val="-2"/>
        </w:rPr>
        <w:t xml:space="preserve"> </w:t>
      </w:r>
      <w:r>
        <w:t>nature of</w:t>
      </w:r>
      <w:r>
        <w:rPr>
          <w:spacing w:val="-1"/>
        </w:rPr>
        <w:t xml:space="preserve"> </w:t>
      </w:r>
      <w:r>
        <w:t>AI, which often</w:t>
      </w:r>
      <w:r>
        <w:rPr>
          <w:spacing w:val="-1"/>
        </w:rPr>
        <w:t xml:space="preserve"> </w:t>
      </w:r>
      <w:r>
        <w:t>relies on large and varied datasets and which may</w:t>
      </w:r>
      <w:r>
        <w:rPr>
          <w:spacing w:val="-5"/>
        </w:rPr>
        <w:t xml:space="preserve"> </w:t>
      </w:r>
      <w:r>
        <w:t>be</w:t>
      </w:r>
      <w:r>
        <w:rPr>
          <w:spacing w:val="-1"/>
        </w:rPr>
        <w:t xml:space="preserve"> </w:t>
      </w:r>
      <w:r>
        <w:t>embedded in any product or service circulating freely within the internal market, entails that the objectives of this proposal cannot be effectively achieved by Member States alone. Furthermore, an emerging patchwork of potentially divergent national rules will hamper the seamless circulation of products and services related to AI systems across the EU and will be ineffective in ensuring the safety and protection of fundamental rights and Union values</w:t>
      </w:r>
      <w:r>
        <w:rPr>
          <w:spacing w:val="40"/>
        </w:rPr>
        <w:t xml:space="preserve"> </w:t>
      </w:r>
      <w:r>
        <w:t>across the different Member States. National approaches in addressing the problems will only create additional legal uncertainty and barriers, and will slow market uptake of AI.</w:t>
      </w:r>
    </w:p>
    <w:p w14:paraId="464F7B76" w14:textId="77777777" w:rsidR="00D845CF" w:rsidRDefault="00000000">
      <w:pPr>
        <w:pStyle w:val="BodyText"/>
        <w:spacing w:before="121"/>
        <w:ind w:left="116" w:right="234"/>
      </w:pPr>
      <w:r>
        <w:t>The objectives of this proposal can be better achieved at Union level to avoid a further fragmentation of the Single Market into potentially contradictory national frameworks preventing the free circulation of goods and services embedding AI. A solid European regulatory framework for trustworthy AI will also ensure a level playing field and protect all people, while strengthening Europe’s competitiveness and industrial basis in AI. Only common action at Union level can also protect the Union’s digital sovereignty and leverage</w:t>
      </w:r>
      <w:r>
        <w:rPr>
          <w:spacing w:val="80"/>
        </w:rPr>
        <w:t xml:space="preserve"> </w:t>
      </w:r>
      <w:r>
        <w:t>its tools and regulatory powers to shape global rules and standards.</w:t>
      </w:r>
    </w:p>
    <w:p w14:paraId="72402ABE" w14:textId="77777777" w:rsidR="00D845CF" w:rsidRDefault="00D845CF">
      <w:pPr>
        <w:sectPr w:rsidR="00D845CF">
          <w:pgSz w:w="11910" w:h="16840"/>
          <w:pgMar w:top="1040" w:right="1180" w:bottom="1240" w:left="1300" w:header="0" w:footer="1046" w:gutter="0"/>
          <w:cols w:space="720"/>
        </w:sectPr>
      </w:pPr>
    </w:p>
    <w:p w14:paraId="22B4A2CD" w14:textId="77777777" w:rsidR="00D845CF" w:rsidRDefault="00000000">
      <w:pPr>
        <w:pStyle w:val="Heading4"/>
        <w:numPr>
          <w:ilvl w:val="1"/>
          <w:numId w:val="96"/>
        </w:numPr>
        <w:tabs>
          <w:tab w:val="left" w:pos="966"/>
        </w:tabs>
        <w:spacing w:before="71"/>
        <w:jc w:val="both"/>
      </w:pPr>
      <w:bookmarkStart w:id="7" w:name="2.3._Proportionality"/>
      <w:bookmarkEnd w:id="7"/>
      <w:r>
        <w:rPr>
          <w:spacing w:val="-2"/>
        </w:rPr>
        <w:lastRenderedPageBreak/>
        <w:t>Proportionality</w:t>
      </w:r>
    </w:p>
    <w:p w14:paraId="06D65BFB" w14:textId="77777777" w:rsidR="00D845CF" w:rsidRDefault="00000000">
      <w:pPr>
        <w:pStyle w:val="BodyText"/>
        <w:spacing w:before="115"/>
        <w:ind w:left="116" w:right="231"/>
      </w:pPr>
      <w:r>
        <w:t>The proposal builds on existing legal frameworks and is proportionate and necessary to achieve its objectives, since it follows a risk-based approach and imposes regulatory burdens only when an AI system is likely to pose high risks to fundamental rights and safety. For other, non-high-risk AI systems, only very limited transparency obligations are imposed, for example in terms of the provision of information to flag the use of an AI system when interacting with humans. For high-risk AI systems, the requirements of high quality data, documentation and traceability, transparency, human oversight, accuracy and robustness, are strictly necessary to mitigate the risks to fundamental rights and safety posed by AI and that are not covered by other existing legal frameworks. Harmonised standards and supporting guidance and compliance tools will assist providers and users in complying with the requirements laid down by the proposal and minimise their costs. The costs incurred by operators are proportionate to the objectives achieved and the economic and reputational benefits that operators can expect from this proposal.</w:t>
      </w:r>
    </w:p>
    <w:p w14:paraId="689366ED" w14:textId="77777777" w:rsidR="00D845CF" w:rsidRDefault="00000000">
      <w:pPr>
        <w:pStyle w:val="Heading4"/>
        <w:numPr>
          <w:ilvl w:val="1"/>
          <w:numId w:val="96"/>
        </w:numPr>
        <w:tabs>
          <w:tab w:val="left" w:pos="966"/>
        </w:tabs>
        <w:spacing w:before="126"/>
        <w:jc w:val="both"/>
      </w:pPr>
      <w:bookmarkStart w:id="8" w:name="2.4._Choice_of_the_instrument"/>
      <w:bookmarkEnd w:id="8"/>
      <w:r>
        <w:t>Choice</w:t>
      </w:r>
      <w:r>
        <w:rPr>
          <w:spacing w:val="-5"/>
        </w:rPr>
        <w:t xml:space="preserve"> </w:t>
      </w:r>
      <w:r>
        <w:t>of</w:t>
      </w:r>
      <w:r>
        <w:rPr>
          <w:spacing w:val="-2"/>
        </w:rPr>
        <w:t xml:space="preserve"> </w:t>
      </w:r>
      <w:r>
        <w:t>the</w:t>
      </w:r>
      <w:r>
        <w:rPr>
          <w:spacing w:val="-4"/>
        </w:rPr>
        <w:t xml:space="preserve"> </w:t>
      </w:r>
      <w:r>
        <w:rPr>
          <w:spacing w:val="-2"/>
        </w:rPr>
        <w:t>instrument</w:t>
      </w:r>
    </w:p>
    <w:p w14:paraId="79E07B85" w14:textId="77777777" w:rsidR="00D845CF" w:rsidRDefault="00000000">
      <w:pPr>
        <w:pStyle w:val="BodyText"/>
        <w:spacing w:before="115"/>
        <w:ind w:left="116" w:right="233"/>
      </w:pPr>
      <w:r>
        <w:t>The choice of a regulation as a legal instrument is justified by the need for a uniform application of the new rules, such as definition of AI, the prohibition of certain harmful AI- enabled practices and the classification of certain AI systems. The direct applicability of a Regulation, in accordance with Article 288 TFEU, will reduce legal fragmentation and facilitate the development of a single market for lawful, safe and trustworthy AI systems. It will do so, in particular, by introducing a harmonised set of core requirements with regard to AI systems classified as high-risk and obligations for providers and users of those systems, improving</w:t>
      </w:r>
      <w:r>
        <w:rPr>
          <w:spacing w:val="-2"/>
        </w:rPr>
        <w:t xml:space="preserve"> </w:t>
      </w:r>
      <w:r>
        <w:t>the</w:t>
      </w:r>
      <w:r>
        <w:rPr>
          <w:spacing w:val="-1"/>
        </w:rPr>
        <w:t xml:space="preserve"> </w:t>
      </w:r>
      <w:r>
        <w:t>protection of</w:t>
      </w:r>
      <w:r>
        <w:rPr>
          <w:spacing w:val="-1"/>
        </w:rPr>
        <w:t xml:space="preserve"> </w:t>
      </w:r>
      <w:r>
        <w:t>fundamental rights and providing</w:t>
      </w:r>
      <w:r>
        <w:rPr>
          <w:spacing w:val="-3"/>
        </w:rPr>
        <w:t xml:space="preserve"> </w:t>
      </w:r>
      <w:r>
        <w:t>legal certainty</w:t>
      </w:r>
      <w:r>
        <w:rPr>
          <w:spacing w:val="-3"/>
        </w:rPr>
        <w:t xml:space="preserve"> </w:t>
      </w:r>
      <w:r>
        <w:t>for</w:t>
      </w:r>
      <w:r>
        <w:rPr>
          <w:spacing w:val="-1"/>
        </w:rPr>
        <w:t xml:space="preserve"> </w:t>
      </w:r>
      <w:r>
        <w:t>operators and consumers alike.</w:t>
      </w:r>
    </w:p>
    <w:p w14:paraId="33EF8CF6" w14:textId="77777777" w:rsidR="00D845CF" w:rsidRDefault="00000000">
      <w:pPr>
        <w:pStyle w:val="BodyText"/>
        <w:spacing w:before="121"/>
        <w:ind w:left="116" w:right="236"/>
      </w:pPr>
      <w:r>
        <w:t>At the same time, the provisions of the regulation are not overly prescriptive and leave room for different levels of Member State action for elements that do not undermine the objectives of the initiative, in particular the internal organisation of the market surveillance system and the uptake of measures to foster innovation.</w:t>
      </w:r>
    </w:p>
    <w:p w14:paraId="07FF85B9" w14:textId="77777777" w:rsidR="00D845CF" w:rsidRDefault="00D845CF">
      <w:pPr>
        <w:pStyle w:val="BodyText"/>
        <w:spacing w:before="8"/>
        <w:ind w:left="0"/>
        <w:jc w:val="left"/>
        <w:rPr>
          <w:sz w:val="31"/>
        </w:rPr>
      </w:pPr>
    </w:p>
    <w:p w14:paraId="70B9C134" w14:textId="77777777" w:rsidR="00D845CF" w:rsidRDefault="00000000">
      <w:pPr>
        <w:pStyle w:val="Heading3"/>
        <w:numPr>
          <w:ilvl w:val="0"/>
          <w:numId w:val="96"/>
        </w:numPr>
        <w:tabs>
          <w:tab w:val="left" w:pos="965"/>
          <w:tab w:val="left" w:pos="966"/>
          <w:tab w:val="left" w:pos="2581"/>
          <w:tab w:val="left" w:pos="3436"/>
          <w:tab w:val="left" w:pos="4996"/>
          <w:tab w:val="left" w:pos="7339"/>
        </w:tabs>
        <w:ind w:right="232"/>
      </w:pPr>
      <w:bookmarkStart w:id="9" w:name="3._RESULTS_OF_EX-POST_EVALUATIONS,_STAKE"/>
      <w:bookmarkEnd w:id="9"/>
      <w:r>
        <w:rPr>
          <w:spacing w:val="-2"/>
        </w:rPr>
        <w:t>RESULTS</w:t>
      </w:r>
      <w:r>
        <w:tab/>
      </w:r>
      <w:r>
        <w:rPr>
          <w:spacing w:val="-6"/>
        </w:rPr>
        <w:t>OF</w:t>
      </w:r>
      <w:r>
        <w:tab/>
      </w:r>
      <w:r>
        <w:rPr>
          <w:spacing w:val="-2"/>
        </w:rPr>
        <w:t>EX-POST</w:t>
      </w:r>
      <w:r>
        <w:tab/>
      </w:r>
      <w:r>
        <w:rPr>
          <w:spacing w:val="-2"/>
        </w:rPr>
        <w:t>EVALUATIONS,</w:t>
      </w:r>
      <w:r>
        <w:tab/>
      </w:r>
      <w:r>
        <w:rPr>
          <w:spacing w:val="-2"/>
        </w:rPr>
        <w:t xml:space="preserve">STAKEHOLDER </w:t>
      </w:r>
      <w:r>
        <w:t>CONSULTATIONS AND IMPACT ASSESSMENTS</w:t>
      </w:r>
    </w:p>
    <w:p w14:paraId="2135CE2C" w14:textId="77777777" w:rsidR="00D845CF" w:rsidRDefault="00000000">
      <w:pPr>
        <w:pStyle w:val="Heading4"/>
        <w:numPr>
          <w:ilvl w:val="1"/>
          <w:numId w:val="96"/>
        </w:numPr>
        <w:tabs>
          <w:tab w:val="left" w:pos="966"/>
        </w:tabs>
        <w:jc w:val="both"/>
      </w:pPr>
      <w:bookmarkStart w:id="10" w:name="3.1._Stakeholder_consultation"/>
      <w:bookmarkEnd w:id="10"/>
      <w:r>
        <w:t>Stakeholder</w:t>
      </w:r>
      <w:r>
        <w:rPr>
          <w:spacing w:val="-12"/>
        </w:rPr>
        <w:t xml:space="preserve"> </w:t>
      </w:r>
      <w:r>
        <w:rPr>
          <w:spacing w:val="-2"/>
        </w:rPr>
        <w:t>consultation</w:t>
      </w:r>
    </w:p>
    <w:p w14:paraId="28331F37" w14:textId="77777777" w:rsidR="00D845CF" w:rsidRDefault="00000000">
      <w:pPr>
        <w:pStyle w:val="BodyText"/>
        <w:spacing w:before="116"/>
        <w:ind w:left="116" w:right="237"/>
      </w:pPr>
      <w:r>
        <w:t>This proposal is the result of extensive consultation with all major stakeholders, in which the general principles and minimum standards for consultation of interested parties by the Commission were applied.</w:t>
      </w:r>
    </w:p>
    <w:p w14:paraId="4C41416B" w14:textId="77777777" w:rsidR="00D845CF" w:rsidRDefault="00000000">
      <w:pPr>
        <w:pStyle w:val="BodyText"/>
        <w:ind w:left="116" w:right="235"/>
      </w:pPr>
      <w:r>
        <w:t xml:space="preserve">An </w:t>
      </w:r>
      <w:r>
        <w:rPr>
          <w:b/>
        </w:rPr>
        <w:t xml:space="preserve">online public consultation </w:t>
      </w:r>
      <w:r>
        <w:t>was launched on 19 February</w:t>
      </w:r>
      <w:r>
        <w:rPr>
          <w:spacing w:val="-3"/>
        </w:rPr>
        <w:t xml:space="preserve"> </w:t>
      </w:r>
      <w:r>
        <w:t>2020 along with the publication of the White Paper on Artificial Intelligence and ran until 14 June 2020. The objective of that consultation was to collect views and opinions on the White Paper. It targeted all interested stakeholders from the public and private sectors, including governments, local authorities, commercial and non-commercial organisations, social partners, experts, academics and citizens. After analysing all the responses received, the Commission published a summary outcome and the individual responses on its website</w:t>
      </w:r>
      <w:r>
        <w:rPr>
          <w:vertAlign w:val="superscript"/>
        </w:rPr>
        <w:t>22</w:t>
      </w:r>
      <w:r>
        <w:t>.</w:t>
      </w:r>
    </w:p>
    <w:p w14:paraId="7E7787CD" w14:textId="77777777" w:rsidR="00D845CF" w:rsidRDefault="00000000">
      <w:pPr>
        <w:pStyle w:val="BodyText"/>
        <w:spacing w:before="121"/>
        <w:ind w:left="116" w:right="237"/>
      </w:pPr>
      <w:r>
        <w:t>In total, 1215 contributions were received, of which 352 were from companies or business organisations/associations, 406 from</w:t>
      </w:r>
      <w:r>
        <w:rPr>
          <w:spacing w:val="1"/>
        </w:rPr>
        <w:t xml:space="preserve"> </w:t>
      </w:r>
      <w:r>
        <w:t>individuals (92%individuals</w:t>
      </w:r>
      <w:r>
        <w:rPr>
          <w:spacing w:val="1"/>
        </w:rPr>
        <w:t xml:space="preserve"> </w:t>
      </w:r>
      <w:r>
        <w:t>from</w:t>
      </w:r>
      <w:r>
        <w:rPr>
          <w:spacing w:val="1"/>
        </w:rPr>
        <w:t xml:space="preserve"> </w:t>
      </w:r>
      <w:r>
        <w:t>EU</w:t>
      </w:r>
      <w:r>
        <w:rPr>
          <w:spacing w:val="-1"/>
        </w:rPr>
        <w:t xml:space="preserve"> </w:t>
      </w:r>
      <w:r>
        <w:t>),</w:t>
      </w:r>
      <w:r>
        <w:rPr>
          <w:spacing w:val="-1"/>
        </w:rPr>
        <w:t xml:space="preserve"> </w:t>
      </w:r>
      <w:r>
        <w:t xml:space="preserve">152 on behalf </w:t>
      </w:r>
      <w:r>
        <w:rPr>
          <w:spacing w:val="-5"/>
        </w:rPr>
        <w:t>of</w:t>
      </w:r>
    </w:p>
    <w:p w14:paraId="4AA1ACD2" w14:textId="77777777" w:rsidR="00D845CF" w:rsidRDefault="003C7BB1">
      <w:pPr>
        <w:pStyle w:val="BodyText"/>
        <w:spacing w:before="11"/>
        <w:ind w:left="0"/>
        <w:jc w:val="left"/>
        <w:rPr>
          <w:sz w:val="21"/>
        </w:rPr>
      </w:pPr>
      <w:r>
        <w:pict w14:anchorId="2B048BD3">
          <v:rect id="docshape10" o:spid="_x0000_s2136" alt="" style="position:absolute;margin-left:70.8pt;margin-top:13.85pt;width:2in;height:.6pt;z-index:-15726080;mso-wrap-edited:f;mso-width-percent:0;mso-height-percent:0;mso-wrap-distance-left:0;mso-wrap-distance-right:0;mso-position-horizontal-relative:page;mso-width-percent:0;mso-height-percent:0" fillcolor="black" stroked="f">
            <w10:wrap type="topAndBottom" anchorx="page"/>
          </v:rect>
        </w:pict>
      </w:r>
    </w:p>
    <w:p w14:paraId="7E6D7BEA" w14:textId="60F0E6CD" w:rsidR="00D845CF" w:rsidRDefault="00000000">
      <w:pPr>
        <w:pStyle w:val="BodyText"/>
        <w:spacing w:before="66"/>
        <w:ind w:left="116" w:right="233"/>
      </w:pPr>
      <w:hyperlink r:id="rId31"/>
      <w:r>
        <w:t xml:space="preserve">academic/research institutions, and 73 from public authorities. Civil society’s voices were represented by 160 respondents (among which 9 consumers’ organisations, 129 non- governmental organisations and 22 trade unions), 72 respondents contributed as ‘others’. Of </w:t>
      </w:r>
      <w:r>
        <w:lastRenderedPageBreak/>
        <w:t>the 352 business and industry representatives, 222 were companies and business representatives, 41.5% of which were micro, small and medium-sized enterprises. The rest were</w:t>
      </w:r>
      <w:r>
        <w:rPr>
          <w:spacing w:val="3"/>
        </w:rPr>
        <w:t xml:space="preserve"> </w:t>
      </w:r>
      <w:r>
        <w:t>business</w:t>
      </w:r>
      <w:r>
        <w:rPr>
          <w:spacing w:val="6"/>
        </w:rPr>
        <w:t xml:space="preserve"> </w:t>
      </w:r>
      <w:r>
        <w:t>associations.</w:t>
      </w:r>
      <w:r>
        <w:rPr>
          <w:spacing w:val="7"/>
        </w:rPr>
        <w:t xml:space="preserve"> </w:t>
      </w:r>
      <w:r>
        <w:t>Overall,</w:t>
      </w:r>
      <w:r>
        <w:rPr>
          <w:spacing w:val="6"/>
        </w:rPr>
        <w:t xml:space="preserve"> </w:t>
      </w:r>
      <w:r>
        <w:t>84%</w:t>
      </w:r>
      <w:r>
        <w:rPr>
          <w:spacing w:val="5"/>
        </w:rPr>
        <w:t xml:space="preserve"> </w:t>
      </w:r>
      <w:r>
        <w:t>of</w:t>
      </w:r>
      <w:r>
        <w:rPr>
          <w:spacing w:val="6"/>
        </w:rPr>
        <w:t xml:space="preserve"> </w:t>
      </w:r>
      <w:r>
        <w:t>business</w:t>
      </w:r>
      <w:r>
        <w:rPr>
          <w:spacing w:val="6"/>
        </w:rPr>
        <w:t xml:space="preserve"> </w:t>
      </w:r>
      <w:r>
        <w:t>and</w:t>
      </w:r>
      <w:r>
        <w:rPr>
          <w:spacing w:val="6"/>
        </w:rPr>
        <w:t xml:space="preserve"> </w:t>
      </w:r>
      <w:r>
        <w:t>industry</w:t>
      </w:r>
      <w:r>
        <w:rPr>
          <w:spacing w:val="1"/>
        </w:rPr>
        <w:t xml:space="preserve"> </w:t>
      </w:r>
      <w:r>
        <w:t>replies</w:t>
      </w:r>
      <w:r>
        <w:rPr>
          <w:spacing w:val="9"/>
        </w:rPr>
        <w:t xml:space="preserve"> </w:t>
      </w:r>
      <w:r>
        <w:t>came</w:t>
      </w:r>
      <w:r>
        <w:rPr>
          <w:spacing w:val="5"/>
        </w:rPr>
        <w:t xml:space="preserve"> </w:t>
      </w:r>
      <w:r>
        <w:t>from</w:t>
      </w:r>
      <w:r>
        <w:rPr>
          <w:spacing w:val="6"/>
        </w:rPr>
        <w:t xml:space="preserve"> </w:t>
      </w:r>
      <w:r>
        <w:t>the</w:t>
      </w:r>
      <w:r>
        <w:rPr>
          <w:spacing w:val="5"/>
        </w:rPr>
        <w:t xml:space="preserve"> </w:t>
      </w:r>
      <w:r>
        <w:rPr>
          <w:spacing w:val="-5"/>
        </w:rPr>
        <w:t>EU-</w:t>
      </w:r>
    </w:p>
    <w:p w14:paraId="4937B2CC" w14:textId="77777777" w:rsidR="00D845CF" w:rsidRDefault="00000000">
      <w:pPr>
        <w:pStyle w:val="BodyText"/>
        <w:spacing w:before="1"/>
        <w:ind w:left="116" w:right="235"/>
      </w:pPr>
      <w:r>
        <w:t>27. Depending on the question, between 81 and 598 of the respondents used the free text option to insert comments. Over 450 position papers were submitted through the EU Survey website, either in addition to questionnaire answers (over 400) or as stand-alone contributions (over 50).</w:t>
      </w:r>
    </w:p>
    <w:p w14:paraId="78D3206F" w14:textId="77777777" w:rsidR="00D845CF" w:rsidRDefault="00000000">
      <w:pPr>
        <w:pStyle w:val="BodyText"/>
        <w:ind w:left="116" w:right="232"/>
      </w:pPr>
      <w:r>
        <w:t>Overall, there is a general agreement amongst stakeholders on a need for action. A large majority of stakeholders agree that legislative gaps exist or that new legislation is needed. However, several stakeholders warn the Commission to avoid duplication, conflicting obligations and overregulation. There were many comments underlining the importance of a technology neutral and proportionate regulatory framework.</w:t>
      </w:r>
    </w:p>
    <w:p w14:paraId="56904AD8" w14:textId="77777777" w:rsidR="00D845CF" w:rsidRDefault="00000000">
      <w:pPr>
        <w:pStyle w:val="BodyText"/>
        <w:ind w:left="116" w:right="232"/>
      </w:pPr>
      <w:r>
        <w:t>Stakeholders mostly</w:t>
      </w:r>
      <w:r>
        <w:rPr>
          <w:spacing w:val="-3"/>
        </w:rPr>
        <w:t xml:space="preserve"> </w:t>
      </w:r>
      <w:r>
        <w:t>requested a narrow, clear and precise definition for AI. Stakeholders also highlighted that besides the clarification of the term of AI, it is important to define ‘risk’, ‘high-risk’, ‘low-risk’, ‘remote biometric identification’ and ‘harm’.</w:t>
      </w:r>
    </w:p>
    <w:p w14:paraId="78941882" w14:textId="77777777" w:rsidR="00D845CF" w:rsidRDefault="00000000">
      <w:pPr>
        <w:pStyle w:val="BodyText"/>
        <w:ind w:left="116" w:right="234"/>
      </w:pPr>
      <w:r>
        <w:t>Most</w:t>
      </w:r>
      <w:r>
        <w:rPr>
          <w:spacing w:val="-2"/>
        </w:rPr>
        <w:t xml:space="preserve"> </w:t>
      </w:r>
      <w:r>
        <w:t>of</w:t>
      </w:r>
      <w:r>
        <w:rPr>
          <w:spacing w:val="-2"/>
        </w:rPr>
        <w:t xml:space="preserve"> </w:t>
      </w:r>
      <w:r>
        <w:t>the</w:t>
      </w:r>
      <w:r>
        <w:rPr>
          <w:spacing w:val="-4"/>
        </w:rPr>
        <w:t xml:space="preserve"> </w:t>
      </w:r>
      <w:r>
        <w:t>respondents are</w:t>
      </w:r>
      <w:r>
        <w:rPr>
          <w:spacing w:val="-2"/>
        </w:rPr>
        <w:t xml:space="preserve"> </w:t>
      </w:r>
      <w:r>
        <w:t>explicitly</w:t>
      </w:r>
      <w:r>
        <w:rPr>
          <w:spacing w:val="-10"/>
        </w:rPr>
        <w:t xml:space="preserve"> </w:t>
      </w:r>
      <w:r>
        <w:t>in</w:t>
      </w:r>
      <w:r>
        <w:rPr>
          <w:spacing w:val="-2"/>
        </w:rPr>
        <w:t xml:space="preserve"> </w:t>
      </w:r>
      <w:r>
        <w:t>favour</w:t>
      </w:r>
      <w:r>
        <w:rPr>
          <w:spacing w:val="-2"/>
        </w:rPr>
        <w:t xml:space="preserve"> </w:t>
      </w:r>
      <w:r>
        <w:t>of</w:t>
      </w:r>
      <w:r>
        <w:rPr>
          <w:spacing w:val="-2"/>
        </w:rPr>
        <w:t xml:space="preserve"> </w:t>
      </w:r>
      <w:r>
        <w:t>the</w:t>
      </w:r>
      <w:r>
        <w:rPr>
          <w:spacing w:val="-2"/>
        </w:rPr>
        <w:t xml:space="preserve"> </w:t>
      </w:r>
      <w:r>
        <w:t>risk-based approach. Using</w:t>
      </w:r>
      <w:r>
        <w:rPr>
          <w:spacing w:val="-5"/>
        </w:rPr>
        <w:t xml:space="preserve"> </w:t>
      </w:r>
      <w:r>
        <w:t>a risk-based framework</w:t>
      </w:r>
      <w:r>
        <w:rPr>
          <w:spacing w:val="-2"/>
        </w:rPr>
        <w:t xml:space="preserve"> </w:t>
      </w:r>
      <w:r>
        <w:t>was considered</w:t>
      </w:r>
      <w:r>
        <w:rPr>
          <w:spacing w:val="-2"/>
        </w:rPr>
        <w:t xml:space="preserve"> </w:t>
      </w:r>
      <w:r>
        <w:t>a</w:t>
      </w:r>
      <w:r>
        <w:rPr>
          <w:spacing w:val="-1"/>
        </w:rPr>
        <w:t xml:space="preserve"> </w:t>
      </w:r>
      <w:r>
        <w:t>better</w:t>
      </w:r>
      <w:r>
        <w:rPr>
          <w:spacing w:val="-1"/>
        </w:rPr>
        <w:t xml:space="preserve"> </w:t>
      </w:r>
      <w:r>
        <w:t>option</w:t>
      </w:r>
      <w:r>
        <w:rPr>
          <w:spacing w:val="-2"/>
        </w:rPr>
        <w:t xml:space="preserve"> </w:t>
      </w:r>
      <w:r>
        <w:t>than</w:t>
      </w:r>
      <w:r>
        <w:rPr>
          <w:spacing w:val="-1"/>
        </w:rPr>
        <w:t xml:space="preserve"> </w:t>
      </w:r>
      <w:r>
        <w:t>blanket</w:t>
      </w:r>
      <w:r>
        <w:rPr>
          <w:spacing w:val="-2"/>
        </w:rPr>
        <w:t xml:space="preserve"> </w:t>
      </w:r>
      <w:r>
        <w:t>regulation</w:t>
      </w:r>
      <w:r>
        <w:rPr>
          <w:spacing w:val="-2"/>
        </w:rPr>
        <w:t xml:space="preserve"> </w:t>
      </w:r>
      <w:r>
        <w:t>of</w:t>
      </w:r>
      <w:r>
        <w:rPr>
          <w:spacing w:val="-1"/>
        </w:rPr>
        <w:t xml:space="preserve"> </w:t>
      </w:r>
      <w:r>
        <w:t>all</w:t>
      </w:r>
      <w:r>
        <w:rPr>
          <w:spacing w:val="-2"/>
        </w:rPr>
        <w:t xml:space="preserve"> </w:t>
      </w:r>
      <w:r>
        <w:t>AI</w:t>
      </w:r>
      <w:r>
        <w:rPr>
          <w:spacing w:val="-3"/>
        </w:rPr>
        <w:t xml:space="preserve"> </w:t>
      </w:r>
      <w:r>
        <w:t>systems. The</w:t>
      </w:r>
      <w:r>
        <w:rPr>
          <w:spacing w:val="-2"/>
        </w:rPr>
        <w:t xml:space="preserve"> </w:t>
      </w:r>
      <w:r>
        <w:t>types of risks and threats should be based on a sector-by-sector and case-by-case approach. Risks also should be calculated taking into account the impact on rights and safety.</w:t>
      </w:r>
    </w:p>
    <w:p w14:paraId="647D1D79" w14:textId="77777777" w:rsidR="00D845CF" w:rsidRDefault="00000000">
      <w:pPr>
        <w:pStyle w:val="BodyText"/>
        <w:spacing w:before="121"/>
        <w:ind w:left="116" w:right="231"/>
      </w:pPr>
      <w:r>
        <w:t>Regulatory sandboxes could be very useful for the promotion of AI and are welcomed by certain stakeholders, especially the Business Associations.</w:t>
      </w:r>
    </w:p>
    <w:p w14:paraId="2EE09AAD" w14:textId="77777777" w:rsidR="00D845CF" w:rsidRDefault="00000000">
      <w:pPr>
        <w:pStyle w:val="BodyText"/>
        <w:ind w:left="116" w:right="234"/>
      </w:pPr>
      <w:r>
        <w:t>Among those who formulated their opinion on the enforcement models, more than 50%, especially from the business associations, were in favour of a combination of an ex-ante risk self-assessment and an ex-post enforcement for high-risk AI systems.</w:t>
      </w:r>
    </w:p>
    <w:p w14:paraId="799AB204" w14:textId="77777777" w:rsidR="00D845CF" w:rsidRDefault="00000000">
      <w:pPr>
        <w:pStyle w:val="Heading4"/>
        <w:numPr>
          <w:ilvl w:val="1"/>
          <w:numId w:val="96"/>
        </w:numPr>
        <w:tabs>
          <w:tab w:val="left" w:pos="966"/>
        </w:tabs>
        <w:spacing w:before="125"/>
        <w:jc w:val="both"/>
      </w:pPr>
      <w:bookmarkStart w:id="11" w:name="3.2._Collection_and_use_of_expertise"/>
      <w:bookmarkEnd w:id="11"/>
      <w:r>
        <w:t>Collection</w:t>
      </w:r>
      <w:r>
        <w:rPr>
          <w:spacing w:val="-3"/>
        </w:rPr>
        <w:t xml:space="preserve"> </w:t>
      </w:r>
      <w:r>
        <w:t>and</w:t>
      </w:r>
      <w:r>
        <w:rPr>
          <w:spacing w:val="-1"/>
        </w:rPr>
        <w:t xml:space="preserve"> </w:t>
      </w:r>
      <w:r>
        <w:t>use</w:t>
      </w:r>
      <w:r>
        <w:rPr>
          <w:spacing w:val="-3"/>
        </w:rPr>
        <w:t xml:space="preserve"> </w:t>
      </w:r>
      <w:r>
        <w:t>of</w:t>
      </w:r>
      <w:r>
        <w:rPr>
          <w:spacing w:val="-2"/>
        </w:rPr>
        <w:t xml:space="preserve"> expertise</w:t>
      </w:r>
    </w:p>
    <w:p w14:paraId="3EAC351F" w14:textId="77777777" w:rsidR="00D845CF" w:rsidRDefault="00000000">
      <w:pPr>
        <w:pStyle w:val="BodyText"/>
        <w:spacing w:before="115"/>
        <w:ind w:left="116" w:right="232"/>
      </w:pPr>
      <w:r>
        <w:t>The</w:t>
      </w:r>
      <w:r>
        <w:rPr>
          <w:spacing w:val="-3"/>
        </w:rPr>
        <w:t xml:space="preserve"> </w:t>
      </w:r>
      <w:r>
        <w:t>proposal</w:t>
      </w:r>
      <w:r>
        <w:rPr>
          <w:spacing w:val="-1"/>
        </w:rPr>
        <w:t xml:space="preserve"> </w:t>
      </w:r>
      <w:r>
        <w:t>builds</w:t>
      </w:r>
      <w:r>
        <w:rPr>
          <w:spacing w:val="-1"/>
        </w:rPr>
        <w:t xml:space="preserve"> </w:t>
      </w:r>
      <w:r>
        <w:t>on</w:t>
      </w:r>
      <w:r>
        <w:rPr>
          <w:spacing w:val="-1"/>
        </w:rPr>
        <w:t xml:space="preserve"> </w:t>
      </w:r>
      <w:r>
        <w:t>two years</w:t>
      </w:r>
      <w:r>
        <w:rPr>
          <w:spacing w:val="-2"/>
        </w:rPr>
        <w:t xml:space="preserve"> </w:t>
      </w:r>
      <w:r>
        <w:t>of</w:t>
      </w:r>
      <w:r>
        <w:rPr>
          <w:spacing w:val="-2"/>
        </w:rPr>
        <w:t xml:space="preserve"> </w:t>
      </w:r>
      <w:r>
        <w:t>analysis</w:t>
      </w:r>
      <w:r>
        <w:rPr>
          <w:spacing w:val="-1"/>
        </w:rPr>
        <w:t xml:space="preserve"> </w:t>
      </w:r>
      <w:r>
        <w:t>and close</w:t>
      </w:r>
      <w:r>
        <w:rPr>
          <w:spacing w:val="-2"/>
        </w:rPr>
        <w:t xml:space="preserve"> </w:t>
      </w:r>
      <w:r>
        <w:t>involvement</w:t>
      </w:r>
      <w:r>
        <w:rPr>
          <w:spacing w:val="-1"/>
        </w:rPr>
        <w:t xml:space="preserve"> </w:t>
      </w:r>
      <w:r>
        <w:t>of</w:t>
      </w:r>
      <w:r>
        <w:rPr>
          <w:spacing w:val="-2"/>
        </w:rPr>
        <w:t xml:space="preserve"> </w:t>
      </w:r>
      <w:r>
        <w:t>stakeholders,</w:t>
      </w:r>
      <w:r>
        <w:rPr>
          <w:spacing w:val="-1"/>
        </w:rPr>
        <w:t xml:space="preserve"> </w:t>
      </w:r>
      <w:r>
        <w:t xml:space="preserve">including academics, businesses, social partners, non-governmental organisations, Member States and citizens. The preparatory work started in 2018 with the setting up of a </w:t>
      </w:r>
      <w:r>
        <w:rPr>
          <w:b/>
        </w:rPr>
        <w:t xml:space="preserve">High-Level Expert Group on AI (HLEG) </w:t>
      </w:r>
      <w:r>
        <w:t>which had an inclusive and broad composition of 52 well-known experts</w:t>
      </w:r>
      <w:r>
        <w:rPr>
          <w:spacing w:val="-1"/>
        </w:rPr>
        <w:t xml:space="preserve"> </w:t>
      </w:r>
      <w:r>
        <w:t>tasked</w:t>
      </w:r>
      <w:r>
        <w:rPr>
          <w:spacing w:val="-1"/>
        </w:rPr>
        <w:t xml:space="preserve"> </w:t>
      </w:r>
      <w:r>
        <w:t>to</w:t>
      </w:r>
      <w:r>
        <w:rPr>
          <w:spacing w:val="-1"/>
        </w:rPr>
        <w:t xml:space="preserve"> </w:t>
      </w:r>
      <w:r>
        <w:t>advise</w:t>
      </w:r>
      <w:r>
        <w:rPr>
          <w:spacing w:val="-2"/>
        </w:rPr>
        <w:t xml:space="preserve"> </w:t>
      </w:r>
      <w:r>
        <w:t>the</w:t>
      </w:r>
      <w:r>
        <w:rPr>
          <w:spacing w:val="-2"/>
        </w:rPr>
        <w:t xml:space="preserve"> </w:t>
      </w:r>
      <w:r>
        <w:t>Commission</w:t>
      </w:r>
      <w:r>
        <w:rPr>
          <w:spacing w:val="-1"/>
        </w:rPr>
        <w:t xml:space="preserve"> </w:t>
      </w:r>
      <w:r>
        <w:t>on</w:t>
      </w:r>
      <w:r>
        <w:rPr>
          <w:spacing w:val="-4"/>
        </w:rPr>
        <w:t xml:space="preserve"> </w:t>
      </w:r>
      <w:r>
        <w:t>the</w:t>
      </w:r>
      <w:r>
        <w:rPr>
          <w:spacing w:val="-2"/>
        </w:rPr>
        <w:t xml:space="preserve"> </w:t>
      </w:r>
      <w:r>
        <w:t>implementation</w:t>
      </w:r>
      <w:r>
        <w:rPr>
          <w:spacing w:val="-1"/>
        </w:rPr>
        <w:t xml:space="preserve"> </w:t>
      </w:r>
      <w:r>
        <w:t>of</w:t>
      </w:r>
      <w:r>
        <w:rPr>
          <w:spacing w:val="-2"/>
        </w:rPr>
        <w:t xml:space="preserve"> </w:t>
      </w:r>
      <w:r>
        <w:t>the</w:t>
      </w:r>
      <w:r>
        <w:rPr>
          <w:spacing w:val="-2"/>
        </w:rPr>
        <w:t xml:space="preserve"> </w:t>
      </w:r>
      <w:r>
        <w:t>Commission’s</w:t>
      </w:r>
      <w:r>
        <w:rPr>
          <w:spacing w:val="-1"/>
        </w:rPr>
        <w:t xml:space="preserve"> </w:t>
      </w:r>
      <w:r>
        <w:t>Strategy on</w:t>
      </w:r>
      <w:r>
        <w:rPr>
          <w:spacing w:val="-2"/>
        </w:rPr>
        <w:t xml:space="preserve"> </w:t>
      </w:r>
      <w:r>
        <w:t>Artificial Intelligence. In</w:t>
      </w:r>
      <w:r>
        <w:rPr>
          <w:spacing w:val="-2"/>
        </w:rPr>
        <w:t xml:space="preserve"> </w:t>
      </w:r>
      <w:r>
        <w:t>April</w:t>
      </w:r>
      <w:r>
        <w:rPr>
          <w:spacing w:val="-2"/>
        </w:rPr>
        <w:t xml:space="preserve"> </w:t>
      </w:r>
      <w:r>
        <w:t>2019,</w:t>
      </w:r>
      <w:r>
        <w:rPr>
          <w:spacing w:val="-2"/>
        </w:rPr>
        <w:t xml:space="preserve"> </w:t>
      </w:r>
      <w:r>
        <w:t>the</w:t>
      </w:r>
      <w:r>
        <w:rPr>
          <w:spacing w:val="-2"/>
        </w:rPr>
        <w:t xml:space="preserve"> </w:t>
      </w:r>
      <w:r>
        <w:t>Commission</w:t>
      </w:r>
      <w:r>
        <w:rPr>
          <w:spacing w:val="-2"/>
        </w:rPr>
        <w:t xml:space="preserve"> </w:t>
      </w:r>
      <w:r>
        <w:t>supported</w:t>
      </w:r>
      <w:r>
        <w:rPr>
          <w:vertAlign w:val="superscript"/>
        </w:rPr>
        <w:t>23</w:t>
      </w:r>
      <w:r>
        <w:t xml:space="preserve"> the</w:t>
      </w:r>
      <w:r>
        <w:rPr>
          <w:spacing w:val="-2"/>
        </w:rPr>
        <w:t xml:space="preserve"> </w:t>
      </w:r>
      <w:r>
        <w:t>key</w:t>
      </w:r>
      <w:r>
        <w:rPr>
          <w:spacing w:val="-4"/>
        </w:rPr>
        <w:t xml:space="preserve"> </w:t>
      </w:r>
      <w:r>
        <w:t>requirements</w:t>
      </w:r>
      <w:r>
        <w:rPr>
          <w:spacing w:val="-2"/>
        </w:rPr>
        <w:t xml:space="preserve"> </w:t>
      </w:r>
      <w:r>
        <w:t>set out in the HLEG ethics guidelines for Trustworthy AI</w:t>
      </w:r>
      <w:r>
        <w:rPr>
          <w:vertAlign w:val="superscript"/>
        </w:rPr>
        <w:t>24</w:t>
      </w:r>
      <w:r>
        <w:t>, which had been revised to take into account more than 500 submissions from stakeholders. The key requirements reflect a widespread and common approach, as evidenced by</w:t>
      </w:r>
      <w:r>
        <w:rPr>
          <w:spacing w:val="-1"/>
        </w:rPr>
        <w:t xml:space="preserve"> </w:t>
      </w:r>
      <w:r>
        <w:t>a plethora of ethical codes and principles developed by many private and public organisations in Europe and beyond, that AI development and use should be guided by certain essential value-oriented principles. The Assessment List for Trustworthy Artificial Intelligence (ALTAI)</w:t>
      </w:r>
      <w:r>
        <w:rPr>
          <w:vertAlign w:val="superscript"/>
        </w:rPr>
        <w:t>25</w:t>
      </w:r>
      <w:r>
        <w:t xml:space="preserve"> made those requirements operational in a piloting process with over 350 organisations.</w:t>
      </w:r>
    </w:p>
    <w:p w14:paraId="20993D79" w14:textId="77777777" w:rsidR="00D845CF" w:rsidRDefault="003C7BB1">
      <w:pPr>
        <w:pStyle w:val="BodyText"/>
        <w:spacing w:before="8"/>
        <w:ind w:left="0"/>
        <w:jc w:val="left"/>
        <w:rPr>
          <w:sz w:val="11"/>
        </w:rPr>
      </w:pPr>
      <w:r>
        <w:pict w14:anchorId="658D44E4">
          <v:rect id="docshape11" o:spid="_x0000_s2135" alt="" style="position:absolute;margin-left:70.8pt;margin-top:7.95pt;width:2in;height:.6pt;z-index:-15725568;mso-wrap-edited:f;mso-width-percent:0;mso-height-percent:0;mso-wrap-distance-left:0;mso-wrap-distance-right:0;mso-position-horizontal-relative:page;mso-width-percent:0;mso-height-percent:0" fillcolor="black" stroked="f">
            <w10:wrap type="topAndBottom" anchorx="page"/>
          </v:rect>
        </w:pict>
      </w:r>
    </w:p>
    <w:p w14:paraId="0A6B0F6E" w14:textId="18EC4768" w:rsidR="00D845CF" w:rsidRDefault="00000000">
      <w:pPr>
        <w:pStyle w:val="BodyText"/>
        <w:spacing w:before="108" w:line="276" w:lineRule="auto"/>
        <w:ind w:left="116" w:right="236"/>
      </w:pPr>
      <w:hyperlink r:id="rId32"/>
      <w:hyperlink r:id="rId33"/>
      <w:hyperlink r:id="rId34"/>
      <w:r>
        <w:t xml:space="preserve">In addition, the </w:t>
      </w:r>
      <w:r>
        <w:rPr>
          <w:b/>
        </w:rPr>
        <w:t>AI Alliance</w:t>
      </w:r>
      <w:r>
        <w:rPr>
          <w:vertAlign w:val="superscript"/>
        </w:rPr>
        <w:t>26</w:t>
      </w:r>
      <w:r>
        <w:t xml:space="preserve"> was formed as a platform for approximately 4000 stakeholders to debate the technological and societal implications of AI, culminating in a yearly AI </w:t>
      </w:r>
      <w:r>
        <w:rPr>
          <w:spacing w:val="-2"/>
        </w:rPr>
        <w:t>Assembly.</w:t>
      </w:r>
    </w:p>
    <w:p w14:paraId="483B9BC5" w14:textId="77777777" w:rsidR="00D845CF" w:rsidRDefault="00000000">
      <w:pPr>
        <w:pStyle w:val="BodyText"/>
        <w:spacing w:before="119"/>
        <w:ind w:left="116" w:right="232"/>
      </w:pPr>
      <w:r>
        <w:t xml:space="preserve">The </w:t>
      </w:r>
      <w:r>
        <w:rPr>
          <w:b/>
        </w:rPr>
        <w:t xml:space="preserve">White Paper </w:t>
      </w:r>
      <w:r>
        <w:t>on AI further developed this inclusive approach, inciting comments from more than 1250 stakeholders, including over 450 additional position papers. As a result, the Commission published an Inception Impact Assessment, which in turn attracted more than</w:t>
      </w:r>
      <w:r>
        <w:rPr>
          <w:spacing w:val="40"/>
        </w:rPr>
        <w:t xml:space="preserve"> </w:t>
      </w:r>
      <w:r>
        <w:t>130 comments</w:t>
      </w:r>
      <w:r>
        <w:rPr>
          <w:vertAlign w:val="superscript"/>
        </w:rPr>
        <w:t>27</w:t>
      </w:r>
      <w:r>
        <w:t xml:space="preserve">. </w:t>
      </w:r>
      <w:r>
        <w:rPr>
          <w:b/>
        </w:rPr>
        <w:t xml:space="preserve">Additional stakeholder workshops and events </w:t>
      </w:r>
      <w:r>
        <w:t>were also organised the results of which support the analysis in the impact assessment and the policy choices made in this proposal</w:t>
      </w:r>
      <w:r>
        <w:rPr>
          <w:vertAlign w:val="superscript"/>
        </w:rPr>
        <w:t>28</w:t>
      </w:r>
      <w:r>
        <w:t xml:space="preserve">. An </w:t>
      </w:r>
      <w:r>
        <w:rPr>
          <w:b/>
        </w:rPr>
        <w:t xml:space="preserve">external study </w:t>
      </w:r>
      <w:r>
        <w:t>was also procured to feed into the impact assessment.</w:t>
      </w:r>
    </w:p>
    <w:p w14:paraId="31D39FDF" w14:textId="77777777" w:rsidR="00D845CF" w:rsidRDefault="00000000">
      <w:pPr>
        <w:pStyle w:val="Heading4"/>
        <w:numPr>
          <w:ilvl w:val="1"/>
          <w:numId w:val="96"/>
        </w:numPr>
        <w:tabs>
          <w:tab w:val="left" w:pos="966"/>
        </w:tabs>
        <w:spacing w:before="245"/>
        <w:jc w:val="both"/>
      </w:pPr>
      <w:bookmarkStart w:id="12" w:name="3.3._Impact_assessment"/>
      <w:bookmarkEnd w:id="12"/>
      <w:r>
        <w:lastRenderedPageBreak/>
        <w:t>Impact</w:t>
      </w:r>
      <w:r>
        <w:rPr>
          <w:spacing w:val="-8"/>
        </w:rPr>
        <w:t xml:space="preserve"> </w:t>
      </w:r>
      <w:r>
        <w:rPr>
          <w:spacing w:val="-2"/>
        </w:rPr>
        <w:t>assessment</w:t>
      </w:r>
    </w:p>
    <w:p w14:paraId="1EA8F68B" w14:textId="77777777" w:rsidR="00D845CF" w:rsidRDefault="00000000">
      <w:pPr>
        <w:pStyle w:val="BodyText"/>
        <w:spacing w:before="115"/>
        <w:ind w:left="116" w:right="234"/>
      </w:pPr>
      <w:r>
        <w:t>In line with its “Better Regulation” policy, the Commission conducted an impact assessment for this proposal examined by the Commission's Regulatory Scrutiny Board. A meeting with the Regulatory Scrutiny Board was held on 16 December 2020, which was followed by a negative</w:t>
      </w:r>
      <w:r>
        <w:rPr>
          <w:spacing w:val="-1"/>
        </w:rPr>
        <w:t xml:space="preserve"> </w:t>
      </w:r>
      <w:r>
        <w:t>opinion. After substantial revision of the impact assessment to address the comments and a resubmission of the impact assessment, the Regulatory</w:t>
      </w:r>
      <w:r>
        <w:rPr>
          <w:spacing w:val="-2"/>
        </w:rPr>
        <w:t xml:space="preserve"> </w:t>
      </w:r>
      <w:r>
        <w:t>Scrutiny Board issued a positive opinion on 21 March 2021. The opinions of the Regulatory Scrutiny Board, the recommendations and an explanation of how they have been taken into account are presented in Annex 1 of the impact assessment.</w:t>
      </w:r>
    </w:p>
    <w:p w14:paraId="530705BE" w14:textId="77777777" w:rsidR="00D845CF" w:rsidRDefault="00000000">
      <w:pPr>
        <w:spacing w:before="121"/>
        <w:ind w:left="116" w:right="237"/>
        <w:jc w:val="both"/>
        <w:rPr>
          <w:sz w:val="24"/>
        </w:rPr>
      </w:pPr>
      <w:r>
        <w:rPr>
          <w:sz w:val="24"/>
        </w:rPr>
        <w:t xml:space="preserve">The Commission examined different policy options to achieve the general objective of the proposal, which is to </w:t>
      </w:r>
      <w:r>
        <w:rPr>
          <w:b/>
          <w:sz w:val="24"/>
        </w:rPr>
        <w:t xml:space="preserve">ensure the proper functioning of the single market </w:t>
      </w:r>
      <w:r>
        <w:rPr>
          <w:sz w:val="24"/>
        </w:rPr>
        <w:t>by creating the conditions for the development and use of trustworthy AI in the Union.</w:t>
      </w:r>
    </w:p>
    <w:p w14:paraId="4F741C4B" w14:textId="77777777" w:rsidR="00D845CF" w:rsidRDefault="00000000">
      <w:pPr>
        <w:pStyle w:val="BodyText"/>
        <w:ind w:left="116"/>
      </w:pPr>
      <w:r>
        <w:t>Four</w:t>
      </w:r>
      <w:r>
        <w:rPr>
          <w:spacing w:val="-4"/>
        </w:rPr>
        <w:t xml:space="preserve"> </w:t>
      </w:r>
      <w:r>
        <w:t>policy</w:t>
      </w:r>
      <w:r>
        <w:rPr>
          <w:spacing w:val="-8"/>
        </w:rPr>
        <w:t xml:space="preserve"> </w:t>
      </w:r>
      <w:r>
        <w:t>options</w:t>
      </w:r>
      <w:r>
        <w:rPr>
          <w:spacing w:val="-3"/>
        </w:rPr>
        <w:t xml:space="preserve"> </w:t>
      </w:r>
      <w:r>
        <w:t>of</w:t>
      </w:r>
      <w:r>
        <w:rPr>
          <w:spacing w:val="-3"/>
        </w:rPr>
        <w:t xml:space="preserve"> </w:t>
      </w:r>
      <w:r>
        <w:t>different</w:t>
      </w:r>
      <w:r>
        <w:rPr>
          <w:spacing w:val="-3"/>
        </w:rPr>
        <w:t xml:space="preserve"> </w:t>
      </w:r>
      <w:r>
        <w:t>degrees</w:t>
      </w:r>
      <w:r>
        <w:rPr>
          <w:spacing w:val="-3"/>
        </w:rPr>
        <w:t xml:space="preserve"> </w:t>
      </w:r>
      <w:r>
        <w:t>of</w:t>
      </w:r>
      <w:r>
        <w:rPr>
          <w:spacing w:val="-3"/>
        </w:rPr>
        <w:t xml:space="preserve"> </w:t>
      </w:r>
      <w:r>
        <w:t>regulatory</w:t>
      </w:r>
      <w:r>
        <w:rPr>
          <w:spacing w:val="-7"/>
        </w:rPr>
        <w:t xml:space="preserve"> </w:t>
      </w:r>
      <w:r>
        <w:t>intervention</w:t>
      </w:r>
      <w:r>
        <w:rPr>
          <w:spacing w:val="-3"/>
        </w:rPr>
        <w:t xml:space="preserve"> </w:t>
      </w:r>
      <w:r>
        <w:t>were</w:t>
      </w:r>
      <w:r>
        <w:rPr>
          <w:spacing w:val="-4"/>
        </w:rPr>
        <w:t xml:space="preserve"> </w:t>
      </w:r>
      <w:r>
        <w:rPr>
          <w:spacing w:val="-2"/>
        </w:rPr>
        <w:t>assessed:</w:t>
      </w:r>
    </w:p>
    <w:p w14:paraId="346E5405" w14:textId="77777777" w:rsidR="00D845CF" w:rsidRDefault="00000000">
      <w:pPr>
        <w:pStyle w:val="ListParagraph"/>
        <w:numPr>
          <w:ilvl w:val="0"/>
          <w:numId w:val="94"/>
        </w:numPr>
        <w:tabs>
          <w:tab w:val="left" w:pos="1250"/>
        </w:tabs>
        <w:spacing w:before="140"/>
        <w:ind w:hanging="282"/>
        <w:rPr>
          <w:sz w:val="24"/>
        </w:rPr>
      </w:pPr>
      <w:r>
        <w:rPr>
          <w:b/>
          <w:sz w:val="24"/>
        </w:rPr>
        <w:t>Option</w:t>
      </w:r>
      <w:r>
        <w:rPr>
          <w:b/>
          <w:spacing w:val="-3"/>
          <w:sz w:val="24"/>
        </w:rPr>
        <w:t xml:space="preserve"> </w:t>
      </w:r>
      <w:r>
        <w:rPr>
          <w:b/>
          <w:sz w:val="24"/>
        </w:rPr>
        <w:t>1</w:t>
      </w:r>
      <w:r>
        <w:rPr>
          <w:sz w:val="24"/>
        </w:rPr>
        <w:t>:</w:t>
      </w:r>
      <w:r>
        <w:rPr>
          <w:spacing w:val="-2"/>
          <w:sz w:val="24"/>
        </w:rPr>
        <w:t xml:space="preserve"> </w:t>
      </w:r>
      <w:r>
        <w:rPr>
          <w:sz w:val="24"/>
        </w:rPr>
        <w:t>EU</w:t>
      </w:r>
      <w:r>
        <w:rPr>
          <w:spacing w:val="-2"/>
          <w:sz w:val="24"/>
        </w:rPr>
        <w:t xml:space="preserve"> </w:t>
      </w:r>
      <w:r>
        <w:rPr>
          <w:sz w:val="24"/>
        </w:rPr>
        <w:t>legislative</w:t>
      </w:r>
      <w:r>
        <w:rPr>
          <w:spacing w:val="-3"/>
          <w:sz w:val="24"/>
        </w:rPr>
        <w:t xml:space="preserve"> </w:t>
      </w:r>
      <w:r>
        <w:rPr>
          <w:sz w:val="24"/>
        </w:rPr>
        <w:t>instrument</w:t>
      </w:r>
      <w:r>
        <w:rPr>
          <w:spacing w:val="-2"/>
          <w:sz w:val="24"/>
        </w:rPr>
        <w:t xml:space="preserve"> </w:t>
      </w:r>
      <w:r>
        <w:rPr>
          <w:sz w:val="24"/>
        </w:rPr>
        <w:t>setting</w:t>
      </w:r>
      <w:r>
        <w:rPr>
          <w:spacing w:val="-4"/>
          <w:sz w:val="24"/>
        </w:rPr>
        <w:t xml:space="preserve"> </w:t>
      </w:r>
      <w:r>
        <w:rPr>
          <w:sz w:val="24"/>
        </w:rPr>
        <w:t>up</w:t>
      </w:r>
      <w:r>
        <w:rPr>
          <w:spacing w:val="-2"/>
          <w:sz w:val="24"/>
        </w:rPr>
        <w:t xml:space="preserve"> </w:t>
      </w:r>
      <w:r>
        <w:rPr>
          <w:sz w:val="24"/>
        </w:rPr>
        <w:t>a</w:t>
      </w:r>
      <w:r>
        <w:rPr>
          <w:spacing w:val="-3"/>
          <w:sz w:val="24"/>
        </w:rPr>
        <w:t xml:space="preserve"> </w:t>
      </w:r>
      <w:r>
        <w:rPr>
          <w:sz w:val="24"/>
        </w:rPr>
        <w:t>voluntary</w:t>
      </w:r>
      <w:r>
        <w:rPr>
          <w:spacing w:val="-7"/>
          <w:sz w:val="24"/>
        </w:rPr>
        <w:t xml:space="preserve"> </w:t>
      </w:r>
      <w:r>
        <w:rPr>
          <w:sz w:val="24"/>
        </w:rPr>
        <w:t>labelling</w:t>
      </w:r>
      <w:r>
        <w:rPr>
          <w:spacing w:val="-5"/>
          <w:sz w:val="24"/>
        </w:rPr>
        <w:t xml:space="preserve"> </w:t>
      </w:r>
      <w:r>
        <w:rPr>
          <w:spacing w:val="-2"/>
          <w:sz w:val="24"/>
        </w:rPr>
        <w:t>scheme;</w:t>
      </w:r>
    </w:p>
    <w:p w14:paraId="079A1771" w14:textId="77777777" w:rsidR="00D845CF" w:rsidRDefault="00000000">
      <w:pPr>
        <w:pStyle w:val="ListParagraph"/>
        <w:numPr>
          <w:ilvl w:val="0"/>
          <w:numId w:val="94"/>
        </w:numPr>
        <w:tabs>
          <w:tab w:val="left" w:pos="1250"/>
        </w:tabs>
        <w:spacing w:before="117"/>
        <w:ind w:hanging="282"/>
        <w:rPr>
          <w:sz w:val="24"/>
        </w:rPr>
      </w:pPr>
      <w:r>
        <w:rPr>
          <w:b/>
          <w:sz w:val="24"/>
        </w:rPr>
        <w:t>Option</w:t>
      </w:r>
      <w:r>
        <w:rPr>
          <w:b/>
          <w:spacing w:val="-3"/>
          <w:sz w:val="24"/>
        </w:rPr>
        <w:t xml:space="preserve"> </w:t>
      </w:r>
      <w:r>
        <w:rPr>
          <w:b/>
          <w:sz w:val="24"/>
        </w:rPr>
        <w:t>2</w:t>
      </w:r>
      <w:r>
        <w:rPr>
          <w:sz w:val="24"/>
        </w:rPr>
        <w:t>:</w:t>
      </w:r>
      <w:r>
        <w:rPr>
          <w:spacing w:val="-3"/>
          <w:sz w:val="24"/>
        </w:rPr>
        <w:t xml:space="preserve"> </w:t>
      </w:r>
      <w:r>
        <w:rPr>
          <w:sz w:val="24"/>
        </w:rPr>
        <w:t>a</w:t>
      </w:r>
      <w:r>
        <w:rPr>
          <w:spacing w:val="-2"/>
          <w:sz w:val="24"/>
        </w:rPr>
        <w:t xml:space="preserve"> </w:t>
      </w:r>
      <w:r>
        <w:rPr>
          <w:sz w:val="24"/>
        </w:rPr>
        <w:t>sectoral,</w:t>
      </w:r>
      <w:r>
        <w:rPr>
          <w:spacing w:val="-3"/>
          <w:sz w:val="24"/>
        </w:rPr>
        <w:t xml:space="preserve"> </w:t>
      </w:r>
      <w:r>
        <w:rPr>
          <w:sz w:val="24"/>
        </w:rPr>
        <w:t>“ad-hoc”</w:t>
      </w:r>
      <w:r>
        <w:rPr>
          <w:spacing w:val="-4"/>
          <w:sz w:val="24"/>
        </w:rPr>
        <w:t xml:space="preserve"> </w:t>
      </w:r>
      <w:r>
        <w:rPr>
          <w:spacing w:val="-2"/>
          <w:sz w:val="24"/>
        </w:rPr>
        <w:t>approach;</w:t>
      </w:r>
    </w:p>
    <w:p w14:paraId="3D81F270" w14:textId="77777777" w:rsidR="00D845CF" w:rsidRDefault="00000000">
      <w:pPr>
        <w:pStyle w:val="ListParagraph"/>
        <w:numPr>
          <w:ilvl w:val="0"/>
          <w:numId w:val="94"/>
        </w:numPr>
        <w:tabs>
          <w:tab w:val="left" w:pos="1250"/>
        </w:tabs>
        <w:spacing w:before="131" w:line="223" w:lineRule="auto"/>
        <w:ind w:right="233"/>
        <w:rPr>
          <w:sz w:val="24"/>
        </w:rPr>
      </w:pPr>
      <w:r>
        <w:rPr>
          <w:b/>
          <w:sz w:val="24"/>
        </w:rPr>
        <w:t>Option 3</w:t>
      </w:r>
      <w:r>
        <w:rPr>
          <w:sz w:val="24"/>
        </w:rPr>
        <w:t>: Horizontal EU legislative instrument following a proportionate risk- based approach;</w:t>
      </w:r>
    </w:p>
    <w:p w14:paraId="3D3E88DB" w14:textId="77777777" w:rsidR="00D845CF" w:rsidRDefault="00000000">
      <w:pPr>
        <w:pStyle w:val="ListParagraph"/>
        <w:numPr>
          <w:ilvl w:val="0"/>
          <w:numId w:val="94"/>
        </w:numPr>
        <w:tabs>
          <w:tab w:val="left" w:pos="1250"/>
        </w:tabs>
        <w:spacing w:before="158" w:line="223" w:lineRule="auto"/>
        <w:ind w:right="235"/>
        <w:rPr>
          <w:sz w:val="24"/>
        </w:rPr>
      </w:pPr>
      <w:r>
        <w:rPr>
          <w:b/>
          <w:sz w:val="24"/>
        </w:rPr>
        <w:t>Option 3+</w:t>
      </w:r>
      <w:r>
        <w:rPr>
          <w:sz w:val="24"/>
        </w:rPr>
        <w:t>: Horizontal EU legislative instrument following a proportionate risk- based approach + codes of conduct for non-high-risk AI systems;</w:t>
      </w:r>
    </w:p>
    <w:p w14:paraId="23150F0E" w14:textId="77777777" w:rsidR="00D845CF" w:rsidRDefault="00000000">
      <w:pPr>
        <w:pStyle w:val="ListParagraph"/>
        <w:numPr>
          <w:ilvl w:val="0"/>
          <w:numId w:val="94"/>
        </w:numPr>
        <w:tabs>
          <w:tab w:val="left" w:pos="1250"/>
        </w:tabs>
        <w:spacing w:before="156" w:line="223" w:lineRule="auto"/>
        <w:ind w:right="237"/>
        <w:rPr>
          <w:sz w:val="24"/>
        </w:rPr>
      </w:pPr>
      <w:r>
        <w:rPr>
          <w:b/>
          <w:sz w:val="24"/>
        </w:rPr>
        <w:t>Option 4</w:t>
      </w:r>
      <w:r>
        <w:rPr>
          <w:sz w:val="24"/>
        </w:rPr>
        <w:t>: Horizontal EU legislative instrument establishing mandatory requirements for all AI systems, irrespective of the risk they pose.</w:t>
      </w:r>
    </w:p>
    <w:p w14:paraId="79EF4939" w14:textId="77777777" w:rsidR="00D845CF" w:rsidRDefault="00000000">
      <w:pPr>
        <w:pStyle w:val="BodyText"/>
        <w:spacing w:before="122"/>
        <w:ind w:left="116" w:right="233"/>
      </w:pPr>
      <w:r>
        <w:t>According to the Commission's established methodology, each policy option was evaluated against economic and societal impacts, with a particular focus on impacts on fundamental rights. The preferred option is option 3+, a regulatory framework for high-risk AI systems only, with the possibility for all providers of non-high-risk AI systems to follow a code of conduct. The requirements will concern data, documentation and traceability, provision of information and transparency, human oversight and robustness and accuracy and would be mandatory</w:t>
      </w:r>
      <w:r>
        <w:rPr>
          <w:spacing w:val="-3"/>
        </w:rPr>
        <w:t xml:space="preserve"> </w:t>
      </w:r>
      <w:r>
        <w:t>for high-risk AI</w:t>
      </w:r>
      <w:r>
        <w:rPr>
          <w:spacing w:val="-4"/>
        </w:rPr>
        <w:t xml:space="preserve"> </w:t>
      </w:r>
      <w:r>
        <w:t>systems. Companies that introduced codes of conduct for other AI systems would do so voluntarily.</w:t>
      </w:r>
    </w:p>
    <w:p w14:paraId="028620E9" w14:textId="77777777" w:rsidR="00D845CF" w:rsidRDefault="003C7BB1">
      <w:pPr>
        <w:pStyle w:val="BodyText"/>
        <w:spacing w:before="4"/>
        <w:ind w:left="0"/>
        <w:jc w:val="left"/>
        <w:rPr>
          <w:sz w:val="13"/>
        </w:rPr>
      </w:pPr>
      <w:r>
        <w:pict w14:anchorId="3A2A9BB2">
          <v:rect id="docshape12" o:spid="_x0000_s2134" alt="" style="position:absolute;margin-left:70.8pt;margin-top:8.9pt;width:2in;height:.6pt;z-index:-15725056;mso-wrap-edited:f;mso-width-percent:0;mso-height-percent:0;mso-wrap-distance-left:0;mso-wrap-distance-right:0;mso-position-horizontal-relative:page;mso-width-percent:0;mso-height-percent:0" fillcolor="black" stroked="f">
            <w10:wrap type="topAndBottom" anchorx="page"/>
          </v:rect>
        </w:pict>
      </w:r>
    </w:p>
    <w:p w14:paraId="55D557C5" w14:textId="33CACA67" w:rsidR="00D845CF" w:rsidRDefault="00000000">
      <w:pPr>
        <w:pStyle w:val="BodyText"/>
        <w:spacing w:before="66"/>
        <w:ind w:left="116" w:right="232"/>
      </w:pPr>
      <w:hyperlink r:id="rId35"/>
      <w:hyperlink r:id="rId36"/>
      <w:hyperlink r:id="rId37"/>
      <w:r>
        <w:t>The preferred option was considered suitable to address in the most effective way the objectives of this proposal. By requiring a restricted yet effective set of actions from AI developers and users, the preferred option limits the risks of violation of fundamental rights and safety of people and foster effective supervision and enforcement, by targeting the requirements only to systems where there is a high risk that such violations could occur. As a result, that option keeps compliance costs to a minimum, thus avoiding an unnecessary slowing of uptake due to higher prices and compliance costs. In order to address possible disadvantages for SMEs, this option includes several provisions to support their compliance and reduce their costs, including creation of regulatory sandboxes and obligation to consider SMEs interests when setting fees related to conformity assessment.</w:t>
      </w:r>
    </w:p>
    <w:p w14:paraId="7494F54F" w14:textId="77777777" w:rsidR="00D845CF" w:rsidRDefault="00000000">
      <w:pPr>
        <w:pStyle w:val="BodyText"/>
        <w:spacing w:before="121"/>
        <w:ind w:left="116" w:right="235"/>
      </w:pPr>
      <w:r>
        <w:t>The preferred option will increase people’s trust in AI, companies will gain in legal certainty, and Member States will see no reason to take unilateral action that could fragment the single market. As a result of higher demand due to higher trust, more available offers due to legal certainty, and the absence of obstacles to cross-border movement of AI systems, the single market for AI will likely flourish. The European Union will continue to develop a fast- growing AI ecosystem of innovative services and products embedding AI technology or</w:t>
      </w:r>
      <w:r>
        <w:rPr>
          <w:spacing w:val="40"/>
        </w:rPr>
        <w:t xml:space="preserve"> </w:t>
      </w:r>
      <w:r>
        <w:t>stand-alone AI systems, resulting in increased digital autonomy.</w:t>
      </w:r>
    </w:p>
    <w:p w14:paraId="1193C240" w14:textId="77777777" w:rsidR="00D845CF" w:rsidRDefault="00000000">
      <w:pPr>
        <w:pStyle w:val="BodyText"/>
        <w:tabs>
          <w:tab w:val="left" w:pos="8709"/>
        </w:tabs>
        <w:ind w:left="116" w:right="233"/>
      </w:pPr>
      <w:r>
        <w:lastRenderedPageBreak/>
        <w:t>Businesses or public authorities that develop or use AI applications that constitute a high risk for the safety or fundamental rights of citizens would have to comply with specific requirements and obligations. Compliance with these requirements would</w:t>
      </w:r>
      <w:r>
        <w:rPr>
          <w:spacing w:val="40"/>
        </w:rPr>
        <w:t xml:space="preserve"> </w:t>
      </w:r>
      <w:r>
        <w:t>imply</w:t>
      </w:r>
      <w:r>
        <w:tab/>
      </w:r>
      <w:r>
        <w:rPr>
          <w:spacing w:val="-2"/>
        </w:rPr>
        <w:t xml:space="preserve">costs </w:t>
      </w:r>
      <w:r>
        <w:t>amounting to approximately EUR € 6000 to EUR € 7000 for the supply of an average high- risk AI system of around EUR € 170000 by 2025. For AI users, there would also be the</w:t>
      </w:r>
      <w:r>
        <w:rPr>
          <w:spacing w:val="40"/>
        </w:rPr>
        <w:t xml:space="preserve"> </w:t>
      </w:r>
      <w:r>
        <w:t>annual cost for the time spent on ensuring human oversight where this is appropriate, depending</w:t>
      </w:r>
      <w:r>
        <w:rPr>
          <w:spacing w:val="5"/>
        </w:rPr>
        <w:t xml:space="preserve"> </w:t>
      </w:r>
      <w:r>
        <w:t>on</w:t>
      </w:r>
      <w:r>
        <w:rPr>
          <w:spacing w:val="8"/>
        </w:rPr>
        <w:t xml:space="preserve"> </w:t>
      </w:r>
      <w:r>
        <w:t>the</w:t>
      </w:r>
      <w:r>
        <w:rPr>
          <w:spacing w:val="7"/>
        </w:rPr>
        <w:t xml:space="preserve"> </w:t>
      </w:r>
      <w:r>
        <w:t>use</w:t>
      </w:r>
      <w:r>
        <w:rPr>
          <w:spacing w:val="8"/>
        </w:rPr>
        <w:t xml:space="preserve"> </w:t>
      </w:r>
      <w:r>
        <w:t>case.</w:t>
      </w:r>
      <w:r>
        <w:rPr>
          <w:spacing w:val="8"/>
        </w:rPr>
        <w:t xml:space="preserve"> </w:t>
      </w:r>
      <w:r>
        <w:t>Those</w:t>
      </w:r>
      <w:r>
        <w:rPr>
          <w:spacing w:val="7"/>
        </w:rPr>
        <w:t xml:space="preserve"> </w:t>
      </w:r>
      <w:r>
        <w:t>have</w:t>
      </w:r>
      <w:r>
        <w:rPr>
          <w:spacing w:val="7"/>
        </w:rPr>
        <w:t xml:space="preserve"> </w:t>
      </w:r>
      <w:r>
        <w:t>been</w:t>
      </w:r>
      <w:r>
        <w:rPr>
          <w:spacing w:val="9"/>
        </w:rPr>
        <w:t xml:space="preserve"> </w:t>
      </w:r>
      <w:r>
        <w:t>estimated</w:t>
      </w:r>
      <w:r>
        <w:rPr>
          <w:spacing w:val="8"/>
        </w:rPr>
        <w:t xml:space="preserve"> </w:t>
      </w:r>
      <w:r>
        <w:t>at</w:t>
      </w:r>
      <w:r>
        <w:rPr>
          <w:spacing w:val="8"/>
        </w:rPr>
        <w:t xml:space="preserve"> </w:t>
      </w:r>
      <w:r>
        <w:t>approximately</w:t>
      </w:r>
      <w:r>
        <w:rPr>
          <w:spacing w:val="1"/>
        </w:rPr>
        <w:t xml:space="preserve"> </w:t>
      </w:r>
      <w:r>
        <w:t>EUR</w:t>
      </w:r>
      <w:r>
        <w:rPr>
          <w:spacing w:val="9"/>
        </w:rPr>
        <w:t xml:space="preserve"> </w:t>
      </w:r>
      <w:r>
        <w:t>€</w:t>
      </w:r>
      <w:r>
        <w:rPr>
          <w:spacing w:val="8"/>
        </w:rPr>
        <w:t xml:space="preserve"> </w:t>
      </w:r>
      <w:r>
        <w:t>5000</w:t>
      </w:r>
      <w:r>
        <w:rPr>
          <w:spacing w:val="5"/>
        </w:rPr>
        <w:t xml:space="preserve"> </w:t>
      </w:r>
      <w:r>
        <w:t>to</w:t>
      </w:r>
      <w:r>
        <w:rPr>
          <w:spacing w:val="9"/>
        </w:rPr>
        <w:t xml:space="preserve"> </w:t>
      </w:r>
      <w:r>
        <w:rPr>
          <w:spacing w:val="-5"/>
        </w:rPr>
        <w:t>EUR</w:t>
      </w:r>
    </w:p>
    <w:p w14:paraId="6C8FD01D" w14:textId="77777777" w:rsidR="00D845CF" w:rsidRDefault="00000000">
      <w:pPr>
        <w:pStyle w:val="BodyText"/>
        <w:spacing w:before="1"/>
        <w:ind w:left="116" w:right="237"/>
      </w:pPr>
      <w:r>
        <w:t>€ 8000 per year. Verification costs could amount to another EUR € 3000 to EUR € 7500 for suppliers of high-risk AI. Businesses or public authorities that develop or use any AI applications not classified as high risk would only have minimal obligations of information. However, they could choose to join others and together adopt a code of conduct to follow suitable requirements, and to ensure that their AI systems are trustworthy. In such a case,</w:t>
      </w:r>
      <w:r>
        <w:rPr>
          <w:spacing w:val="40"/>
        </w:rPr>
        <w:t xml:space="preserve"> </w:t>
      </w:r>
      <w:r>
        <w:t>costs would be at most as high as for high-risk AI systems, but most probably lower.</w:t>
      </w:r>
    </w:p>
    <w:p w14:paraId="642FD195" w14:textId="77777777" w:rsidR="00D845CF" w:rsidRDefault="00000000">
      <w:pPr>
        <w:pStyle w:val="BodyText"/>
        <w:ind w:left="116" w:right="238"/>
      </w:pPr>
      <w:r>
        <w:t>The</w:t>
      </w:r>
      <w:r>
        <w:rPr>
          <w:spacing w:val="-3"/>
        </w:rPr>
        <w:t xml:space="preserve"> </w:t>
      </w:r>
      <w:r>
        <w:t>impacts</w:t>
      </w:r>
      <w:r>
        <w:rPr>
          <w:spacing w:val="-1"/>
        </w:rPr>
        <w:t xml:space="preserve"> </w:t>
      </w:r>
      <w:r>
        <w:t>of</w:t>
      </w:r>
      <w:r>
        <w:rPr>
          <w:spacing w:val="-2"/>
        </w:rPr>
        <w:t xml:space="preserve"> </w:t>
      </w:r>
      <w:r>
        <w:t>the</w:t>
      </w:r>
      <w:r>
        <w:rPr>
          <w:spacing w:val="-2"/>
        </w:rPr>
        <w:t xml:space="preserve"> </w:t>
      </w:r>
      <w:r>
        <w:t>policy</w:t>
      </w:r>
      <w:r>
        <w:rPr>
          <w:spacing w:val="-4"/>
        </w:rPr>
        <w:t xml:space="preserve"> </w:t>
      </w:r>
      <w:r>
        <w:t>options</w:t>
      </w:r>
      <w:r>
        <w:rPr>
          <w:spacing w:val="-1"/>
        </w:rPr>
        <w:t xml:space="preserve"> </w:t>
      </w:r>
      <w:r>
        <w:t>on</w:t>
      </w:r>
      <w:r>
        <w:rPr>
          <w:spacing w:val="-1"/>
        </w:rPr>
        <w:t xml:space="preserve"> </w:t>
      </w:r>
      <w:r>
        <w:t>different</w:t>
      </w:r>
      <w:r>
        <w:rPr>
          <w:spacing w:val="-1"/>
        </w:rPr>
        <w:t xml:space="preserve"> </w:t>
      </w:r>
      <w:r>
        <w:t>categories</w:t>
      </w:r>
      <w:r>
        <w:rPr>
          <w:spacing w:val="-1"/>
        </w:rPr>
        <w:t xml:space="preserve"> </w:t>
      </w:r>
      <w:r>
        <w:t>of</w:t>
      </w:r>
      <w:r>
        <w:rPr>
          <w:spacing w:val="-2"/>
        </w:rPr>
        <w:t xml:space="preserve"> </w:t>
      </w:r>
      <w:r>
        <w:t>stakeholders</w:t>
      </w:r>
      <w:r>
        <w:rPr>
          <w:spacing w:val="-2"/>
        </w:rPr>
        <w:t xml:space="preserve"> </w:t>
      </w:r>
      <w:r>
        <w:t>(economic</w:t>
      </w:r>
      <w:r>
        <w:rPr>
          <w:spacing w:val="-2"/>
        </w:rPr>
        <w:t xml:space="preserve"> </w:t>
      </w:r>
      <w:r>
        <w:t>operators/ business; conformity assessment bodies, standardisation bodies and other public bodies; individuals/citizens; researchers) are explained in detail in Annex 3 of the Impact assessment supporting this proposal.</w:t>
      </w:r>
    </w:p>
    <w:p w14:paraId="19883472" w14:textId="77777777" w:rsidR="00D845CF" w:rsidRDefault="00000000">
      <w:pPr>
        <w:pStyle w:val="Heading4"/>
        <w:numPr>
          <w:ilvl w:val="1"/>
          <w:numId w:val="96"/>
        </w:numPr>
        <w:tabs>
          <w:tab w:val="left" w:pos="966"/>
        </w:tabs>
        <w:spacing w:before="125"/>
        <w:jc w:val="both"/>
      </w:pPr>
      <w:bookmarkStart w:id="13" w:name="3.4._Regulatory_fitness_and_simplificati"/>
      <w:bookmarkEnd w:id="13"/>
      <w:r>
        <w:t>Regulatory</w:t>
      </w:r>
      <w:r>
        <w:rPr>
          <w:spacing w:val="-7"/>
        </w:rPr>
        <w:t xml:space="preserve"> </w:t>
      </w:r>
      <w:r>
        <w:t>fitness</w:t>
      </w:r>
      <w:r>
        <w:rPr>
          <w:spacing w:val="-6"/>
        </w:rPr>
        <w:t xml:space="preserve"> </w:t>
      </w:r>
      <w:r>
        <w:t>and</w:t>
      </w:r>
      <w:r>
        <w:rPr>
          <w:spacing w:val="-7"/>
        </w:rPr>
        <w:t xml:space="preserve"> </w:t>
      </w:r>
      <w:r>
        <w:rPr>
          <w:spacing w:val="-2"/>
        </w:rPr>
        <w:t>simplification</w:t>
      </w:r>
    </w:p>
    <w:p w14:paraId="1950C1CC" w14:textId="77777777" w:rsidR="00D845CF" w:rsidRDefault="00000000">
      <w:pPr>
        <w:pStyle w:val="BodyText"/>
        <w:spacing w:before="116"/>
        <w:ind w:left="116" w:right="231"/>
      </w:pPr>
      <w:r>
        <w:t>This proposal lays down obligation that will apply to providers and users of high-risk AI systems. For providers who develop and place such systems on the Union market, it will create legal certainty and ensure that no obstacle to the cross-border provision of AI-related services and products emerge. For companies using AI, it will promote trust among their customers. For national public administrations, it will promote public trust in the use of AI</w:t>
      </w:r>
      <w:r>
        <w:rPr>
          <w:spacing w:val="40"/>
        </w:rPr>
        <w:t xml:space="preserve"> </w:t>
      </w:r>
      <w:r>
        <w:t>and strengthen enforcement mechanisms (by introducing a European coordination</w:t>
      </w:r>
      <w:r>
        <w:rPr>
          <w:spacing w:val="40"/>
        </w:rPr>
        <w:t xml:space="preserve"> </w:t>
      </w:r>
      <w:r>
        <w:t>mechanism, providing for appropriate capacities, and facilitating audits of the AI systems</w:t>
      </w:r>
      <w:r>
        <w:rPr>
          <w:spacing w:val="80"/>
        </w:rPr>
        <w:t xml:space="preserve"> </w:t>
      </w:r>
      <w:r>
        <w:t>with new requirements for documentation, traceability and transparency). Moreover, the framework will envisage specific measures supporting innovation, including regulatory sandboxes and specific measures supporting small-scale users and providers of high-risk AI systems to comply with the new rules.</w:t>
      </w:r>
    </w:p>
    <w:p w14:paraId="4A27746B" w14:textId="77777777" w:rsidR="00D845CF" w:rsidRDefault="00000000">
      <w:pPr>
        <w:pStyle w:val="BodyText"/>
        <w:spacing w:before="121"/>
        <w:ind w:left="116" w:right="236"/>
      </w:pPr>
      <w:r>
        <w:t>The proposal also specifically aims at strengthening Europe’s competitiveness and industrial basis</w:t>
      </w:r>
      <w:r>
        <w:rPr>
          <w:spacing w:val="11"/>
        </w:rPr>
        <w:t xml:space="preserve"> </w:t>
      </w:r>
      <w:r>
        <w:t>in</w:t>
      </w:r>
      <w:r>
        <w:rPr>
          <w:spacing w:val="12"/>
        </w:rPr>
        <w:t xml:space="preserve"> </w:t>
      </w:r>
      <w:r>
        <w:t>AI.</w:t>
      </w:r>
      <w:r>
        <w:rPr>
          <w:spacing w:val="13"/>
        </w:rPr>
        <w:t xml:space="preserve"> </w:t>
      </w:r>
      <w:r>
        <w:t>Full</w:t>
      </w:r>
      <w:r>
        <w:rPr>
          <w:spacing w:val="12"/>
        </w:rPr>
        <w:t xml:space="preserve"> </w:t>
      </w:r>
      <w:r>
        <w:t>consistency</w:t>
      </w:r>
      <w:r>
        <w:rPr>
          <w:spacing w:val="7"/>
        </w:rPr>
        <w:t xml:space="preserve"> </w:t>
      </w:r>
      <w:r>
        <w:t>is</w:t>
      </w:r>
      <w:r>
        <w:rPr>
          <w:spacing w:val="15"/>
        </w:rPr>
        <w:t xml:space="preserve"> </w:t>
      </w:r>
      <w:r>
        <w:t>ensured</w:t>
      </w:r>
      <w:r>
        <w:rPr>
          <w:spacing w:val="11"/>
        </w:rPr>
        <w:t xml:space="preserve"> </w:t>
      </w:r>
      <w:r>
        <w:t>with</w:t>
      </w:r>
      <w:r>
        <w:rPr>
          <w:spacing w:val="12"/>
        </w:rPr>
        <w:t xml:space="preserve"> </w:t>
      </w:r>
      <w:r>
        <w:t>existing</w:t>
      </w:r>
      <w:r>
        <w:rPr>
          <w:spacing w:val="10"/>
        </w:rPr>
        <w:t xml:space="preserve"> </w:t>
      </w:r>
      <w:r>
        <w:t>sectoral</w:t>
      </w:r>
      <w:r>
        <w:rPr>
          <w:spacing w:val="12"/>
        </w:rPr>
        <w:t xml:space="preserve"> </w:t>
      </w:r>
      <w:r>
        <w:t>Union</w:t>
      </w:r>
      <w:r>
        <w:rPr>
          <w:spacing w:val="12"/>
        </w:rPr>
        <w:t xml:space="preserve"> </w:t>
      </w:r>
      <w:r>
        <w:t>legislation</w:t>
      </w:r>
      <w:r>
        <w:rPr>
          <w:spacing w:val="11"/>
        </w:rPr>
        <w:t xml:space="preserve"> </w:t>
      </w:r>
      <w:r>
        <w:t>applicable</w:t>
      </w:r>
      <w:r>
        <w:rPr>
          <w:spacing w:val="11"/>
        </w:rPr>
        <w:t xml:space="preserve"> </w:t>
      </w:r>
      <w:r>
        <w:rPr>
          <w:spacing w:val="-5"/>
        </w:rPr>
        <w:t>to</w:t>
      </w:r>
    </w:p>
    <w:p w14:paraId="66AA0762" w14:textId="77777777" w:rsidR="00D845CF" w:rsidRDefault="00D845CF">
      <w:pPr>
        <w:sectPr w:rsidR="00D845CF">
          <w:pgSz w:w="11910" w:h="16840"/>
          <w:pgMar w:top="1040" w:right="1180" w:bottom="1240" w:left="1300" w:header="0" w:footer="1046" w:gutter="0"/>
          <w:cols w:space="720"/>
        </w:sectPr>
      </w:pPr>
    </w:p>
    <w:p w14:paraId="23EA24A1" w14:textId="77777777" w:rsidR="00D845CF" w:rsidRDefault="00000000">
      <w:pPr>
        <w:pStyle w:val="BodyText"/>
        <w:spacing w:before="66"/>
        <w:ind w:left="116" w:right="243"/>
      </w:pPr>
      <w:r>
        <w:lastRenderedPageBreak/>
        <w:t>AI systems (e.g. on products and services) that will bring further clarity and simplify the enforcement of the new rules.</w:t>
      </w:r>
    </w:p>
    <w:p w14:paraId="688BE8C9" w14:textId="77777777" w:rsidR="00D845CF" w:rsidRDefault="00000000">
      <w:pPr>
        <w:pStyle w:val="Heading4"/>
        <w:numPr>
          <w:ilvl w:val="1"/>
          <w:numId w:val="96"/>
        </w:numPr>
        <w:tabs>
          <w:tab w:val="left" w:pos="966"/>
        </w:tabs>
        <w:spacing w:before="125"/>
        <w:jc w:val="both"/>
      </w:pPr>
      <w:bookmarkStart w:id="14" w:name="3.5._Fundamental_rights"/>
      <w:bookmarkEnd w:id="14"/>
      <w:r>
        <w:t>Fundamental</w:t>
      </w:r>
      <w:r>
        <w:rPr>
          <w:spacing w:val="-13"/>
        </w:rPr>
        <w:t xml:space="preserve"> </w:t>
      </w:r>
      <w:r>
        <w:rPr>
          <w:spacing w:val="-2"/>
        </w:rPr>
        <w:t>rights</w:t>
      </w:r>
    </w:p>
    <w:p w14:paraId="5A6E5EFA" w14:textId="77777777" w:rsidR="00D845CF" w:rsidRDefault="00000000">
      <w:pPr>
        <w:pStyle w:val="BodyText"/>
        <w:spacing w:before="116"/>
        <w:ind w:left="116" w:right="230"/>
      </w:pPr>
      <w:r>
        <w:t>The use of AI with its specific characteristics (e.g. opacity, complexity, dependency on data, autonomous behaviour) can adversely affect a number of fundamental rights enshrined in the EU Charter of Fundamental Rights (‘the Charter’). This proposal seeks to ensure a high level of protection for those fundamental rights and aims to address various sources of risks</w:t>
      </w:r>
      <w:r>
        <w:rPr>
          <w:spacing w:val="80"/>
        </w:rPr>
        <w:t xml:space="preserve"> </w:t>
      </w:r>
      <w:r>
        <w:t>through a clearly defined risk-based approach. With a set of requirements for trustworthy AI and proportionate obligations on all value chain participants, the proposal will enhance and promote the protection of the rights protected by the Charter: the right to human dignity (Article 1), respect for private life and protection of personal data (Articles 7 and 8), non- discrimination (Article 21) and equality between women and men (Article 23). It aims to prevent a chilling effect on the rights to freedom of expression (Article 11) and freedom of assembly (Article 12), to ensure protection of the right to an effective remedy and to a fair trial, the rights of defence and the presumption of innocence (Articles 47 and 48), as well as the general principle of good administration. Furthermore, as applicable in certain domains, the proposal will positively affect the rights of a number of special groups, such as the workers’ rights to fair and just working conditions (Article 31), a high level of consumer protection (Article 28), the rights of the child (Article 24) and the integration of persons with disabilities (Article 26). The right to a high level of environmental protection and the improvement of the quality of the environment (Article 37) is also relevant, including in relation to the health and safety of people. The obligations for ex ante testing, risk management and human oversight will also facilitate the respect of other fundamental rights by minimising the risk of erroneous or biased AI-assisted decisions in critical areas such as education</w:t>
      </w:r>
      <w:r>
        <w:rPr>
          <w:spacing w:val="-4"/>
        </w:rPr>
        <w:t xml:space="preserve"> </w:t>
      </w:r>
      <w:r>
        <w:t>and</w:t>
      </w:r>
      <w:r>
        <w:rPr>
          <w:spacing w:val="-4"/>
        </w:rPr>
        <w:t xml:space="preserve"> </w:t>
      </w:r>
      <w:r>
        <w:t>training,</w:t>
      </w:r>
      <w:r>
        <w:rPr>
          <w:spacing w:val="-2"/>
        </w:rPr>
        <w:t xml:space="preserve"> </w:t>
      </w:r>
      <w:r>
        <w:t>employment,</w:t>
      </w:r>
      <w:r>
        <w:rPr>
          <w:spacing w:val="-4"/>
        </w:rPr>
        <w:t xml:space="preserve"> </w:t>
      </w:r>
      <w:r>
        <w:t>important</w:t>
      </w:r>
      <w:r>
        <w:rPr>
          <w:spacing w:val="-4"/>
        </w:rPr>
        <w:t xml:space="preserve"> </w:t>
      </w:r>
      <w:r>
        <w:t>services,</w:t>
      </w:r>
      <w:r>
        <w:rPr>
          <w:spacing w:val="-4"/>
        </w:rPr>
        <w:t xml:space="preserve"> </w:t>
      </w:r>
      <w:r>
        <w:t>law</w:t>
      </w:r>
      <w:r>
        <w:rPr>
          <w:spacing w:val="-3"/>
        </w:rPr>
        <w:t xml:space="preserve"> </w:t>
      </w:r>
      <w:r>
        <w:t>enforcement</w:t>
      </w:r>
      <w:r>
        <w:rPr>
          <w:spacing w:val="-2"/>
        </w:rPr>
        <w:t xml:space="preserve"> </w:t>
      </w:r>
      <w:r>
        <w:t>and</w:t>
      </w:r>
      <w:r>
        <w:rPr>
          <w:spacing w:val="-4"/>
        </w:rPr>
        <w:t xml:space="preserve"> </w:t>
      </w:r>
      <w:r>
        <w:t>the</w:t>
      </w:r>
      <w:r>
        <w:rPr>
          <w:spacing w:val="-5"/>
        </w:rPr>
        <w:t xml:space="preserve"> </w:t>
      </w:r>
      <w:r>
        <w:t>judiciary. In case infringements of fundamental rights still happen, effective redress for affected persons will be made possible by ensuring transparency and traceability of the AI systems coupled with strong ex post controls.</w:t>
      </w:r>
    </w:p>
    <w:p w14:paraId="573E959B" w14:textId="77777777" w:rsidR="00D845CF" w:rsidRDefault="00000000">
      <w:pPr>
        <w:pStyle w:val="BodyText"/>
        <w:spacing w:before="121"/>
        <w:ind w:left="116" w:right="236"/>
      </w:pPr>
      <w:r>
        <w:t>This proposal imposes some restrictions on the freedom to conduct business (Article 16) and the freedom of art and science (Article 13) to ensure compliance with overriding reasons of public interest such as health, safety, consumer protection and the protection of other fundamental rights (‘responsible innovation’) when high-risk AI technology is developed and used. Those restrictions are proportionate and limited to the minimum necessary to prevent and mitigate serious safety risks and likely infringements of fundamental rights.</w:t>
      </w:r>
    </w:p>
    <w:p w14:paraId="16FE2DA8" w14:textId="77777777" w:rsidR="00D845CF" w:rsidRDefault="00000000">
      <w:pPr>
        <w:pStyle w:val="BodyText"/>
        <w:ind w:left="116" w:right="230"/>
      </w:pPr>
      <w:r>
        <w:t>The increased transparency obligations will also not disproportionately affect the right to protection of intellectual property (Article 17(2)), since they will be limited only to the minimum necessary information for individuals to exercise their right to an effective remedy and to the necessary transparency towards supervision and enforcement authorities, in line with their mandates. Any disclosure of information will be carried out in compliance with relevant legislation in the field, including Directive 2016/943 on the protection of undisclosed know-how and business information (trade secrets) against their unlawful acquisition, use and disclosure.</w:t>
      </w:r>
      <w:r>
        <w:rPr>
          <w:spacing w:val="-2"/>
        </w:rPr>
        <w:t xml:space="preserve"> </w:t>
      </w:r>
      <w:r>
        <w:t>When</w:t>
      </w:r>
      <w:r>
        <w:rPr>
          <w:spacing w:val="-2"/>
        </w:rPr>
        <w:t xml:space="preserve"> </w:t>
      </w:r>
      <w:r>
        <w:t>public</w:t>
      </w:r>
      <w:r>
        <w:rPr>
          <w:spacing w:val="-1"/>
        </w:rPr>
        <w:t xml:space="preserve"> </w:t>
      </w:r>
      <w:r>
        <w:t>authorities</w:t>
      </w:r>
      <w:r>
        <w:rPr>
          <w:spacing w:val="-2"/>
        </w:rPr>
        <w:t xml:space="preserve"> </w:t>
      </w:r>
      <w:r>
        <w:t>and</w:t>
      </w:r>
      <w:r>
        <w:rPr>
          <w:spacing w:val="-2"/>
        </w:rPr>
        <w:t xml:space="preserve"> </w:t>
      </w:r>
      <w:r>
        <w:t>notified</w:t>
      </w:r>
      <w:r>
        <w:rPr>
          <w:spacing w:val="-2"/>
        </w:rPr>
        <w:t xml:space="preserve"> </w:t>
      </w:r>
      <w:r>
        <w:t>bodies</w:t>
      </w:r>
      <w:r>
        <w:rPr>
          <w:spacing w:val="-2"/>
        </w:rPr>
        <w:t xml:space="preserve"> </w:t>
      </w:r>
      <w:r>
        <w:t>need</w:t>
      </w:r>
      <w:r>
        <w:rPr>
          <w:spacing w:val="-2"/>
        </w:rPr>
        <w:t xml:space="preserve"> </w:t>
      </w:r>
      <w:r>
        <w:t>to be</w:t>
      </w:r>
      <w:r>
        <w:rPr>
          <w:spacing w:val="-1"/>
        </w:rPr>
        <w:t xml:space="preserve"> </w:t>
      </w:r>
      <w:r>
        <w:t>given</w:t>
      </w:r>
      <w:r>
        <w:rPr>
          <w:spacing w:val="-1"/>
        </w:rPr>
        <w:t xml:space="preserve"> </w:t>
      </w:r>
      <w:r>
        <w:t>access</w:t>
      </w:r>
      <w:r>
        <w:rPr>
          <w:spacing w:val="-2"/>
        </w:rPr>
        <w:t xml:space="preserve"> </w:t>
      </w:r>
      <w:r>
        <w:t>to</w:t>
      </w:r>
      <w:r>
        <w:rPr>
          <w:spacing w:val="-2"/>
        </w:rPr>
        <w:t xml:space="preserve"> </w:t>
      </w:r>
      <w:r>
        <w:t>confidential information or source code to examine compliance with substantial obligations, they are placed under binding confidentiality obligations.</w:t>
      </w:r>
    </w:p>
    <w:p w14:paraId="302A5169" w14:textId="77777777" w:rsidR="00D845CF" w:rsidRDefault="00D845CF">
      <w:pPr>
        <w:pStyle w:val="BodyText"/>
        <w:spacing w:before="9"/>
        <w:ind w:left="0"/>
        <w:jc w:val="left"/>
        <w:rPr>
          <w:sz w:val="31"/>
        </w:rPr>
      </w:pPr>
    </w:p>
    <w:p w14:paraId="6281F8A4" w14:textId="77777777" w:rsidR="00D845CF" w:rsidRDefault="00000000">
      <w:pPr>
        <w:pStyle w:val="Heading3"/>
        <w:numPr>
          <w:ilvl w:val="0"/>
          <w:numId w:val="96"/>
        </w:numPr>
        <w:tabs>
          <w:tab w:val="left" w:pos="965"/>
          <w:tab w:val="left" w:pos="966"/>
        </w:tabs>
        <w:jc w:val="both"/>
      </w:pPr>
      <w:bookmarkStart w:id="15" w:name="4._BUDGETARY_IMPLICATIONS"/>
      <w:bookmarkEnd w:id="15"/>
      <w:r>
        <w:rPr>
          <w:spacing w:val="-2"/>
        </w:rPr>
        <w:t>BUDGETARY</w:t>
      </w:r>
      <w:r>
        <w:rPr>
          <w:spacing w:val="-7"/>
        </w:rPr>
        <w:t xml:space="preserve"> </w:t>
      </w:r>
      <w:r>
        <w:rPr>
          <w:spacing w:val="-2"/>
        </w:rPr>
        <w:t>IMPLICATIONS</w:t>
      </w:r>
    </w:p>
    <w:p w14:paraId="2F2CA111" w14:textId="77777777" w:rsidR="00D845CF" w:rsidRDefault="00000000">
      <w:pPr>
        <w:pStyle w:val="BodyText"/>
        <w:spacing w:before="116"/>
        <w:ind w:left="116" w:right="240"/>
      </w:pPr>
      <w:r>
        <w:t>Member States will have to designate supervisory authorities in charge of implementing the legislative</w:t>
      </w:r>
      <w:r>
        <w:rPr>
          <w:spacing w:val="4"/>
        </w:rPr>
        <w:t xml:space="preserve"> </w:t>
      </w:r>
      <w:r>
        <w:t>requirements.</w:t>
      </w:r>
      <w:r>
        <w:rPr>
          <w:spacing w:val="5"/>
        </w:rPr>
        <w:t xml:space="preserve"> </w:t>
      </w:r>
      <w:r>
        <w:t>Their</w:t>
      </w:r>
      <w:r>
        <w:rPr>
          <w:spacing w:val="5"/>
        </w:rPr>
        <w:t xml:space="preserve"> </w:t>
      </w:r>
      <w:r>
        <w:t>supervisory</w:t>
      </w:r>
      <w:r>
        <w:rPr>
          <w:spacing w:val="2"/>
        </w:rPr>
        <w:t xml:space="preserve"> </w:t>
      </w:r>
      <w:r>
        <w:t>function</w:t>
      </w:r>
      <w:r>
        <w:rPr>
          <w:spacing w:val="5"/>
        </w:rPr>
        <w:t xml:space="preserve"> </w:t>
      </w:r>
      <w:r>
        <w:t>could</w:t>
      </w:r>
      <w:r>
        <w:rPr>
          <w:spacing w:val="5"/>
        </w:rPr>
        <w:t xml:space="preserve"> </w:t>
      </w:r>
      <w:r>
        <w:t>build</w:t>
      </w:r>
      <w:r>
        <w:rPr>
          <w:spacing w:val="4"/>
        </w:rPr>
        <w:t xml:space="preserve"> </w:t>
      </w:r>
      <w:r>
        <w:t>on</w:t>
      </w:r>
      <w:r>
        <w:rPr>
          <w:spacing w:val="5"/>
        </w:rPr>
        <w:t xml:space="preserve"> </w:t>
      </w:r>
      <w:r>
        <w:t>existing</w:t>
      </w:r>
      <w:r>
        <w:rPr>
          <w:spacing w:val="3"/>
        </w:rPr>
        <w:t xml:space="preserve"> </w:t>
      </w:r>
      <w:r>
        <w:t>arrangements,</w:t>
      </w:r>
      <w:r>
        <w:rPr>
          <w:spacing w:val="6"/>
        </w:rPr>
        <w:t xml:space="preserve"> </w:t>
      </w:r>
      <w:r>
        <w:rPr>
          <w:spacing w:val="-5"/>
        </w:rPr>
        <w:t>for</w:t>
      </w:r>
    </w:p>
    <w:p w14:paraId="5E2BDBD2" w14:textId="77777777" w:rsidR="00D845CF" w:rsidRDefault="00D845CF">
      <w:pPr>
        <w:sectPr w:rsidR="00D845CF">
          <w:pgSz w:w="11910" w:h="16840"/>
          <w:pgMar w:top="1040" w:right="1180" w:bottom="1240" w:left="1300" w:header="0" w:footer="1046" w:gutter="0"/>
          <w:cols w:space="720"/>
        </w:sectPr>
      </w:pPr>
    </w:p>
    <w:p w14:paraId="539CEE8A" w14:textId="77777777" w:rsidR="00D845CF" w:rsidRDefault="00000000">
      <w:pPr>
        <w:pStyle w:val="BodyText"/>
        <w:spacing w:before="66"/>
        <w:ind w:left="116" w:right="235"/>
      </w:pPr>
      <w:r>
        <w:lastRenderedPageBreak/>
        <w:t>example regarding conformity assessment bodies or market surveillance, but would require sufficient technological expertise and human and financial resources. Depending on the pre- existing structure in each Member State, this could amount to 1 to 25 Full Time Equivalents per Member State.</w:t>
      </w:r>
    </w:p>
    <w:p w14:paraId="46780983" w14:textId="77777777" w:rsidR="00D845CF" w:rsidRDefault="00000000">
      <w:pPr>
        <w:pStyle w:val="BodyText"/>
        <w:spacing w:before="121"/>
        <w:ind w:left="116" w:right="240"/>
      </w:pPr>
      <w:r>
        <w:t>A detailed overview of the costs involved is provided in the ‘financial statement’ linked to</w:t>
      </w:r>
      <w:r>
        <w:rPr>
          <w:spacing w:val="40"/>
        </w:rPr>
        <w:t xml:space="preserve"> </w:t>
      </w:r>
      <w:r>
        <w:t>this proposal.</w:t>
      </w:r>
    </w:p>
    <w:p w14:paraId="0611B737" w14:textId="77777777" w:rsidR="00D845CF" w:rsidRDefault="00D845CF">
      <w:pPr>
        <w:pStyle w:val="BodyText"/>
        <w:spacing w:before="8"/>
        <w:ind w:left="0"/>
        <w:jc w:val="left"/>
        <w:rPr>
          <w:sz w:val="31"/>
        </w:rPr>
      </w:pPr>
    </w:p>
    <w:p w14:paraId="70AE7D8A" w14:textId="77777777" w:rsidR="00D845CF" w:rsidRDefault="00000000">
      <w:pPr>
        <w:pStyle w:val="Heading3"/>
        <w:numPr>
          <w:ilvl w:val="0"/>
          <w:numId w:val="96"/>
        </w:numPr>
        <w:tabs>
          <w:tab w:val="left" w:pos="965"/>
          <w:tab w:val="left" w:pos="966"/>
        </w:tabs>
      </w:pPr>
      <w:bookmarkStart w:id="16" w:name="5._OTHER_ELEMENTS"/>
      <w:bookmarkEnd w:id="16"/>
      <w:r>
        <w:t>OTHER</w:t>
      </w:r>
      <w:r>
        <w:rPr>
          <w:spacing w:val="-14"/>
        </w:rPr>
        <w:t xml:space="preserve"> </w:t>
      </w:r>
      <w:r>
        <w:rPr>
          <w:spacing w:val="-2"/>
        </w:rPr>
        <w:t>ELEMENTS</w:t>
      </w:r>
    </w:p>
    <w:p w14:paraId="7112F8B0" w14:textId="77777777" w:rsidR="00D845CF" w:rsidRDefault="00000000">
      <w:pPr>
        <w:pStyle w:val="Heading4"/>
        <w:numPr>
          <w:ilvl w:val="1"/>
          <w:numId w:val="96"/>
        </w:numPr>
        <w:tabs>
          <w:tab w:val="left" w:pos="966"/>
        </w:tabs>
        <w:jc w:val="both"/>
      </w:pPr>
      <w:bookmarkStart w:id="17" w:name="5.1._Implementation_plans_and_monitoring"/>
      <w:bookmarkEnd w:id="17"/>
      <w:r>
        <w:t>Implementation</w:t>
      </w:r>
      <w:r>
        <w:rPr>
          <w:spacing w:val="-7"/>
        </w:rPr>
        <w:t xml:space="preserve"> </w:t>
      </w:r>
      <w:r>
        <w:t>plans</w:t>
      </w:r>
      <w:r>
        <w:rPr>
          <w:spacing w:val="-7"/>
        </w:rPr>
        <w:t xml:space="preserve"> </w:t>
      </w:r>
      <w:r>
        <w:t>and</w:t>
      </w:r>
      <w:r>
        <w:rPr>
          <w:spacing w:val="-6"/>
        </w:rPr>
        <w:t xml:space="preserve"> </w:t>
      </w:r>
      <w:r>
        <w:t>monitoring,</w:t>
      </w:r>
      <w:r>
        <w:rPr>
          <w:spacing w:val="-7"/>
        </w:rPr>
        <w:t xml:space="preserve"> </w:t>
      </w:r>
      <w:r>
        <w:t>evaluation</w:t>
      </w:r>
      <w:r>
        <w:rPr>
          <w:spacing w:val="-6"/>
        </w:rPr>
        <w:t xml:space="preserve"> </w:t>
      </w:r>
      <w:r>
        <w:t>and</w:t>
      </w:r>
      <w:r>
        <w:rPr>
          <w:spacing w:val="-6"/>
        </w:rPr>
        <w:t xml:space="preserve"> </w:t>
      </w:r>
      <w:r>
        <w:t>reporting</w:t>
      </w:r>
      <w:r>
        <w:rPr>
          <w:spacing w:val="-6"/>
        </w:rPr>
        <w:t xml:space="preserve"> </w:t>
      </w:r>
      <w:r>
        <w:rPr>
          <w:spacing w:val="-2"/>
        </w:rPr>
        <w:t>arrangements</w:t>
      </w:r>
    </w:p>
    <w:p w14:paraId="7FDB64F4" w14:textId="77777777" w:rsidR="00D845CF" w:rsidRDefault="00000000">
      <w:pPr>
        <w:pStyle w:val="BodyText"/>
        <w:spacing w:before="115"/>
        <w:ind w:left="116" w:right="231"/>
      </w:pPr>
      <w:r>
        <w:t>Providing for a robust monitoring and evaluation mechanism is crucial to ensure that the proposal will be effective in achieving its specific objectives. The Commission will be in charge of monitoring the effects of the proposal. It will establish a system for registering stand-alone high-risk AI</w:t>
      </w:r>
      <w:r>
        <w:rPr>
          <w:spacing w:val="-1"/>
        </w:rPr>
        <w:t xml:space="preserve"> </w:t>
      </w:r>
      <w:r>
        <w:t>applications in a public</w:t>
      </w:r>
      <w:r>
        <w:rPr>
          <w:spacing w:val="-1"/>
        </w:rPr>
        <w:t xml:space="preserve"> </w:t>
      </w:r>
      <w:r>
        <w:t>EU-wide</w:t>
      </w:r>
      <w:r>
        <w:rPr>
          <w:spacing w:val="-1"/>
        </w:rPr>
        <w:t xml:space="preserve"> </w:t>
      </w:r>
      <w:r>
        <w:t>database. This registration will also enable competent authorities, users and other interested people to verify if the high-risk AI system complies with the requirements laid down in the proposal and to exercise enhanced oversight over those AI systems posing high risks to fundamental rights. To feed this</w:t>
      </w:r>
      <w:r>
        <w:rPr>
          <w:spacing w:val="40"/>
        </w:rPr>
        <w:t xml:space="preserve"> </w:t>
      </w:r>
      <w:r>
        <w:t>database, AI providers will be obliged to provide meaningful information about their systems and the conformity assessment carried out on those systems.</w:t>
      </w:r>
    </w:p>
    <w:p w14:paraId="1EBCEFEF" w14:textId="77777777" w:rsidR="00D845CF" w:rsidRDefault="00000000">
      <w:pPr>
        <w:pStyle w:val="BodyText"/>
        <w:spacing w:before="121"/>
        <w:ind w:left="116" w:right="235"/>
      </w:pPr>
      <w:r>
        <w:t>Moreover, AI</w:t>
      </w:r>
      <w:r>
        <w:rPr>
          <w:spacing w:val="-4"/>
        </w:rPr>
        <w:t xml:space="preserve"> </w:t>
      </w:r>
      <w:r>
        <w:t>providers will</w:t>
      </w:r>
      <w:r>
        <w:rPr>
          <w:spacing w:val="-1"/>
        </w:rPr>
        <w:t xml:space="preserve"> </w:t>
      </w:r>
      <w:r>
        <w:t>be</w:t>
      </w:r>
      <w:r>
        <w:rPr>
          <w:spacing w:val="-2"/>
        </w:rPr>
        <w:t xml:space="preserve"> </w:t>
      </w:r>
      <w:r>
        <w:t>obliged</w:t>
      </w:r>
      <w:r>
        <w:rPr>
          <w:spacing w:val="-1"/>
        </w:rPr>
        <w:t xml:space="preserve"> </w:t>
      </w:r>
      <w:r>
        <w:t>to</w:t>
      </w:r>
      <w:r>
        <w:rPr>
          <w:spacing w:val="-1"/>
        </w:rPr>
        <w:t xml:space="preserve"> </w:t>
      </w:r>
      <w:r>
        <w:t>inform national</w:t>
      </w:r>
      <w:r>
        <w:rPr>
          <w:spacing w:val="-1"/>
        </w:rPr>
        <w:t xml:space="preserve"> </w:t>
      </w:r>
      <w:r>
        <w:t>competent</w:t>
      </w:r>
      <w:r>
        <w:rPr>
          <w:spacing w:val="-1"/>
        </w:rPr>
        <w:t xml:space="preserve"> </w:t>
      </w:r>
      <w:r>
        <w:t>authorities</w:t>
      </w:r>
      <w:r>
        <w:rPr>
          <w:spacing w:val="-2"/>
        </w:rPr>
        <w:t xml:space="preserve"> </w:t>
      </w:r>
      <w:r>
        <w:t>about</w:t>
      </w:r>
      <w:r>
        <w:rPr>
          <w:spacing w:val="-1"/>
        </w:rPr>
        <w:t xml:space="preserve"> </w:t>
      </w:r>
      <w:r>
        <w:t>serious incidents or malfunctioning that constitute a breach of fundamental rights obligations as soon as they become aware of them, as well as any recalls or withdrawals of AI systems from the market. National competent authorities will then investigate the incidents/or malfunctioning, collect all the necessary information and regularly transmit it to the Commission with adequate metadata. The Commission will complement this information on the incidents by a comprehensive analysis of the overall market for AI.</w:t>
      </w:r>
    </w:p>
    <w:p w14:paraId="514D7113" w14:textId="77777777" w:rsidR="00D845CF" w:rsidRDefault="00000000">
      <w:pPr>
        <w:pStyle w:val="BodyText"/>
        <w:spacing w:before="121"/>
        <w:ind w:left="116" w:right="234"/>
      </w:pPr>
      <w:r>
        <w:t>The Commission will publish a report evaluating and reviewing the proposed AI framework five years following the date on which it becomes applicable.</w:t>
      </w:r>
    </w:p>
    <w:p w14:paraId="22F7CA29" w14:textId="77777777" w:rsidR="00D845CF" w:rsidRDefault="00000000">
      <w:pPr>
        <w:pStyle w:val="Heading4"/>
        <w:numPr>
          <w:ilvl w:val="1"/>
          <w:numId w:val="96"/>
        </w:numPr>
        <w:tabs>
          <w:tab w:val="left" w:pos="966"/>
        </w:tabs>
        <w:spacing w:before="124"/>
        <w:jc w:val="both"/>
      </w:pPr>
      <w:bookmarkStart w:id="18" w:name="5.2._Detailed_explanation_of_the_specifi"/>
      <w:bookmarkEnd w:id="18"/>
      <w:r>
        <w:t>Detailed</w:t>
      </w:r>
      <w:r>
        <w:rPr>
          <w:spacing w:val="-4"/>
        </w:rPr>
        <w:t xml:space="preserve"> </w:t>
      </w:r>
      <w:r>
        <w:t>explanation</w:t>
      </w:r>
      <w:r>
        <w:rPr>
          <w:spacing w:val="-3"/>
        </w:rPr>
        <w:t xml:space="preserve"> </w:t>
      </w:r>
      <w:r>
        <w:t>of</w:t>
      </w:r>
      <w:r>
        <w:rPr>
          <w:spacing w:val="-6"/>
        </w:rPr>
        <w:t xml:space="preserve"> </w:t>
      </w:r>
      <w:r>
        <w:t>the</w:t>
      </w:r>
      <w:r>
        <w:rPr>
          <w:spacing w:val="-5"/>
        </w:rPr>
        <w:t xml:space="preserve"> </w:t>
      </w:r>
      <w:r>
        <w:t>specific</w:t>
      </w:r>
      <w:r>
        <w:rPr>
          <w:spacing w:val="-5"/>
        </w:rPr>
        <w:t xml:space="preserve"> </w:t>
      </w:r>
      <w:r>
        <w:t>provisions</w:t>
      </w:r>
      <w:r>
        <w:rPr>
          <w:spacing w:val="-4"/>
        </w:rPr>
        <w:t xml:space="preserve"> </w:t>
      </w:r>
      <w:r>
        <w:t>of</w:t>
      </w:r>
      <w:r>
        <w:rPr>
          <w:spacing w:val="-3"/>
        </w:rPr>
        <w:t xml:space="preserve"> </w:t>
      </w:r>
      <w:r>
        <w:t>the</w:t>
      </w:r>
      <w:r>
        <w:rPr>
          <w:spacing w:val="-6"/>
        </w:rPr>
        <w:t xml:space="preserve"> </w:t>
      </w:r>
      <w:r>
        <w:rPr>
          <w:spacing w:val="-2"/>
        </w:rPr>
        <w:t>proposal</w:t>
      </w:r>
    </w:p>
    <w:p w14:paraId="17133BB9" w14:textId="77777777" w:rsidR="00D845CF" w:rsidRDefault="00000000">
      <w:pPr>
        <w:pStyle w:val="ListParagraph"/>
        <w:numPr>
          <w:ilvl w:val="2"/>
          <w:numId w:val="96"/>
        </w:numPr>
        <w:tabs>
          <w:tab w:val="left" w:pos="965"/>
          <w:tab w:val="left" w:pos="966"/>
        </w:tabs>
        <w:spacing w:before="116"/>
        <w:rPr>
          <w:i/>
          <w:sz w:val="24"/>
        </w:rPr>
      </w:pPr>
      <w:bookmarkStart w:id="19" w:name="5.2.1._SCOPE_AND_DEFINITIONS_(TITLE_I)"/>
      <w:bookmarkEnd w:id="19"/>
      <w:r>
        <w:rPr>
          <w:i/>
          <w:sz w:val="24"/>
        </w:rPr>
        <w:t>SCOPE</w:t>
      </w:r>
      <w:r>
        <w:rPr>
          <w:i/>
          <w:spacing w:val="-4"/>
          <w:sz w:val="24"/>
        </w:rPr>
        <w:t xml:space="preserve"> </w:t>
      </w:r>
      <w:r>
        <w:rPr>
          <w:i/>
          <w:sz w:val="24"/>
        </w:rPr>
        <w:t>AND</w:t>
      </w:r>
      <w:r>
        <w:rPr>
          <w:i/>
          <w:spacing w:val="-2"/>
          <w:sz w:val="24"/>
        </w:rPr>
        <w:t xml:space="preserve"> </w:t>
      </w:r>
      <w:r>
        <w:rPr>
          <w:i/>
          <w:sz w:val="24"/>
        </w:rPr>
        <w:t>DEFINITIONS</w:t>
      </w:r>
      <w:r>
        <w:rPr>
          <w:i/>
          <w:spacing w:val="-2"/>
          <w:sz w:val="24"/>
        </w:rPr>
        <w:t xml:space="preserve"> </w:t>
      </w:r>
      <w:r>
        <w:rPr>
          <w:i/>
          <w:sz w:val="24"/>
        </w:rPr>
        <w:t>(TITLE</w:t>
      </w:r>
      <w:r>
        <w:rPr>
          <w:i/>
          <w:spacing w:val="-2"/>
          <w:sz w:val="24"/>
        </w:rPr>
        <w:t xml:space="preserve"> </w:t>
      </w:r>
      <w:r>
        <w:rPr>
          <w:i/>
          <w:spacing w:val="-5"/>
          <w:sz w:val="24"/>
        </w:rPr>
        <w:t>I)</w:t>
      </w:r>
    </w:p>
    <w:p w14:paraId="57E6DDDB" w14:textId="77777777" w:rsidR="00D845CF" w:rsidRDefault="00000000">
      <w:pPr>
        <w:pStyle w:val="BodyText"/>
        <w:ind w:left="116" w:right="235"/>
      </w:pPr>
      <w:r>
        <w:rPr>
          <w:b/>
        </w:rPr>
        <w:t xml:space="preserve">Title I </w:t>
      </w:r>
      <w:r>
        <w:t>defines the subject matter of the regulation and the scope of application of the new rules that cover the placing on the market, putting into service and use of AI systems. It also sets out the definitions used throughout the instrument. The definition of AI system in the legal framework aims to be as technology neutral and future proof as possible, taking into account the fast technological and market developments related to AI. In order to provide the needed legal certainty, Title I is complemented by Annex I, which contains a detailed list of approaches</w:t>
      </w:r>
      <w:r>
        <w:rPr>
          <w:spacing w:val="-2"/>
        </w:rPr>
        <w:t xml:space="preserve"> </w:t>
      </w:r>
      <w:r>
        <w:t>and</w:t>
      </w:r>
      <w:r>
        <w:rPr>
          <w:spacing w:val="-3"/>
        </w:rPr>
        <w:t xml:space="preserve"> </w:t>
      </w:r>
      <w:r>
        <w:t>techniques</w:t>
      </w:r>
      <w:r>
        <w:rPr>
          <w:spacing w:val="-2"/>
        </w:rPr>
        <w:t xml:space="preserve"> </w:t>
      </w:r>
      <w:r>
        <w:t>for</w:t>
      </w:r>
      <w:r>
        <w:rPr>
          <w:spacing w:val="-4"/>
        </w:rPr>
        <w:t xml:space="preserve"> </w:t>
      </w:r>
      <w:r>
        <w:t>the</w:t>
      </w:r>
      <w:r>
        <w:rPr>
          <w:spacing w:val="-2"/>
        </w:rPr>
        <w:t xml:space="preserve"> </w:t>
      </w:r>
      <w:r>
        <w:t>development</w:t>
      </w:r>
      <w:r>
        <w:rPr>
          <w:spacing w:val="-2"/>
        </w:rPr>
        <w:t xml:space="preserve"> </w:t>
      </w:r>
      <w:r>
        <w:t>of</w:t>
      </w:r>
      <w:r>
        <w:rPr>
          <w:spacing w:val="-1"/>
        </w:rPr>
        <w:t xml:space="preserve"> </w:t>
      </w:r>
      <w:r>
        <w:t>AI</w:t>
      </w:r>
      <w:r>
        <w:rPr>
          <w:spacing w:val="-6"/>
        </w:rPr>
        <w:t xml:space="preserve"> </w:t>
      </w:r>
      <w:r>
        <w:t>to</w:t>
      </w:r>
      <w:r>
        <w:rPr>
          <w:spacing w:val="-2"/>
        </w:rPr>
        <w:t xml:space="preserve"> </w:t>
      </w:r>
      <w:r>
        <w:t>be</w:t>
      </w:r>
      <w:r>
        <w:rPr>
          <w:spacing w:val="-2"/>
        </w:rPr>
        <w:t xml:space="preserve"> </w:t>
      </w:r>
      <w:r>
        <w:t>adapted</w:t>
      </w:r>
      <w:r>
        <w:rPr>
          <w:spacing w:val="-2"/>
        </w:rPr>
        <w:t xml:space="preserve"> </w:t>
      </w:r>
      <w:r>
        <w:t>by</w:t>
      </w:r>
      <w:r>
        <w:rPr>
          <w:spacing w:val="-7"/>
        </w:rPr>
        <w:t xml:space="preserve"> </w:t>
      </w:r>
      <w:r>
        <w:t>the</w:t>
      </w:r>
      <w:r>
        <w:rPr>
          <w:spacing w:val="-1"/>
        </w:rPr>
        <w:t xml:space="preserve"> </w:t>
      </w:r>
      <w:r>
        <w:t>Commission</w:t>
      </w:r>
      <w:r>
        <w:rPr>
          <w:spacing w:val="-2"/>
        </w:rPr>
        <w:t xml:space="preserve"> </w:t>
      </w:r>
      <w:r>
        <w:t>in</w:t>
      </w:r>
      <w:r>
        <w:rPr>
          <w:spacing w:val="-4"/>
        </w:rPr>
        <w:t xml:space="preserve"> </w:t>
      </w:r>
      <w:r>
        <w:t>line with new technological developments. Key participants across the AI value chain are also clearly defined such as providers and users of AI systems that cover both public and private operators to ensure a level playing field.</w:t>
      </w:r>
    </w:p>
    <w:p w14:paraId="4ED9F67F" w14:textId="77777777" w:rsidR="00D845CF" w:rsidRDefault="00000000">
      <w:pPr>
        <w:pStyle w:val="ListParagraph"/>
        <w:numPr>
          <w:ilvl w:val="2"/>
          <w:numId w:val="96"/>
        </w:numPr>
        <w:tabs>
          <w:tab w:val="left" w:pos="965"/>
          <w:tab w:val="left" w:pos="966"/>
        </w:tabs>
        <w:rPr>
          <w:i/>
          <w:sz w:val="24"/>
        </w:rPr>
      </w:pPr>
      <w:bookmarkStart w:id="20" w:name="5.2.2._PROHIBITED_ARTIFICIAL_INTELLIGENC"/>
      <w:bookmarkEnd w:id="20"/>
      <w:r>
        <w:rPr>
          <w:i/>
          <w:sz w:val="24"/>
        </w:rPr>
        <w:t>PROHIBITED</w:t>
      </w:r>
      <w:r>
        <w:rPr>
          <w:i/>
          <w:spacing w:val="-8"/>
          <w:sz w:val="24"/>
        </w:rPr>
        <w:t xml:space="preserve"> </w:t>
      </w:r>
      <w:r>
        <w:rPr>
          <w:i/>
          <w:sz w:val="24"/>
        </w:rPr>
        <w:t>ARTIFICIAL</w:t>
      </w:r>
      <w:r>
        <w:rPr>
          <w:i/>
          <w:spacing w:val="-7"/>
          <w:sz w:val="24"/>
        </w:rPr>
        <w:t xml:space="preserve"> </w:t>
      </w:r>
      <w:r>
        <w:rPr>
          <w:i/>
          <w:sz w:val="24"/>
        </w:rPr>
        <w:t>INTELLIGENCE</w:t>
      </w:r>
      <w:r>
        <w:rPr>
          <w:i/>
          <w:spacing w:val="-7"/>
          <w:sz w:val="24"/>
        </w:rPr>
        <w:t xml:space="preserve"> </w:t>
      </w:r>
      <w:r>
        <w:rPr>
          <w:i/>
          <w:sz w:val="24"/>
        </w:rPr>
        <w:t>PRACTICES</w:t>
      </w:r>
      <w:r>
        <w:rPr>
          <w:i/>
          <w:spacing w:val="-7"/>
          <w:sz w:val="24"/>
        </w:rPr>
        <w:t xml:space="preserve"> </w:t>
      </w:r>
      <w:r>
        <w:rPr>
          <w:i/>
          <w:sz w:val="24"/>
        </w:rPr>
        <w:t>(TITLE</w:t>
      </w:r>
      <w:r>
        <w:rPr>
          <w:i/>
          <w:spacing w:val="-7"/>
          <w:sz w:val="24"/>
        </w:rPr>
        <w:t xml:space="preserve"> </w:t>
      </w:r>
      <w:r>
        <w:rPr>
          <w:i/>
          <w:spacing w:val="-5"/>
          <w:sz w:val="24"/>
        </w:rPr>
        <w:t>II)</w:t>
      </w:r>
    </w:p>
    <w:p w14:paraId="1AD23B1C" w14:textId="77777777" w:rsidR="00D845CF" w:rsidRDefault="00000000">
      <w:pPr>
        <w:pStyle w:val="BodyText"/>
        <w:ind w:left="116" w:right="233"/>
      </w:pPr>
      <w:r>
        <w:rPr>
          <w:b/>
        </w:rPr>
        <w:t xml:space="preserve">Title II </w:t>
      </w:r>
      <w:r>
        <w:t>establishes a list of prohibited AI. The regulation follows a risk-based approach, differentiating between uses of AI</w:t>
      </w:r>
      <w:r>
        <w:rPr>
          <w:spacing w:val="-3"/>
        </w:rPr>
        <w:t xml:space="preserve"> </w:t>
      </w:r>
      <w:r>
        <w:t>that create (i) an unacceptable risk, (ii) a high risk, and (iii) low or minimal risk. The list of prohibited practices in Title II comprises all those AI systems whose use is considered unacceptable as contravening Union values, for instance by violating fundamental rights. The prohibitions covers practices that have a significant potential to manipulate</w:t>
      </w:r>
      <w:r>
        <w:rPr>
          <w:spacing w:val="60"/>
        </w:rPr>
        <w:t xml:space="preserve"> </w:t>
      </w:r>
      <w:r>
        <w:t>persons</w:t>
      </w:r>
      <w:r>
        <w:rPr>
          <w:spacing w:val="63"/>
        </w:rPr>
        <w:t xml:space="preserve"> </w:t>
      </w:r>
      <w:r>
        <w:t>through</w:t>
      </w:r>
      <w:r>
        <w:rPr>
          <w:spacing w:val="61"/>
        </w:rPr>
        <w:t xml:space="preserve"> </w:t>
      </w:r>
      <w:r>
        <w:t>subliminal</w:t>
      </w:r>
      <w:r>
        <w:rPr>
          <w:spacing w:val="62"/>
        </w:rPr>
        <w:t xml:space="preserve"> </w:t>
      </w:r>
      <w:r>
        <w:t>techniques</w:t>
      </w:r>
      <w:r>
        <w:rPr>
          <w:spacing w:val="62"/>
        </w:rPr>
        <w:t xml:space="preserve"> </w:t>
      </w:r>
      <w:r>
        <w:t>beyond</w:t>
      </w:r>
      <w:r>
        <w:rPr>
          <w:spacing w:val="61"/>
        </w:rPr>
        <w:t xml:space="preserve"> </w:t>
      </w:r>
      <w:r>
        <w:t>their</w:t>
      </w:r>
      <w:r>
        <w:rPr>
          <w:spacing w:val="61"/>
        </w:rPr>
        <w:t xml:space="preserve"> </w:t>
      </w:r>
      <w:r>
        <w:t>consciousness</w:t>
      </w:r>
      <w:r>
        <w:rPr>
          <w:spacing w:val="65"/>
        </w:rPr>
        <w:t xml:space="preserve"> </w:t>
      </w:r>
      <w:r>
        <w:t>or</w:t>
      </w:r>
      <w:r>
        <w:rPr>
          <w:spacing w:val="60"/>
        </w:rPr>
        <w:t xml:space="preserve"> </w:t>
      </w:r>
      <w:r>
        <w:rPr>
          <w:spacing w:val="-2"/>
        </w:rPr>
        <w:t>exploit</w:t>
      </w:r>
    </w:p>
    <w:p w14:paraId="0E3253E7" w14:textId="77777777" w:rsidR="00D845CF" w:rsidRDefault="00D845CF">
      <w:pPr>
        <w:sectPr w:rsidR="00D845CF">
          <w:pgSz w:w="11910" w:h="16840"/>
          <w:pgMar w:top="1040" w:right="1180" w:bottom="1240" w:left="1300" w:header="0" w:footer="1046" w:gutter="0"/>
          <w:cols w:space="720"/>
        </w:sectPr>
      </w:pPr>
    </w:p>
    <w:p w14:paraId="3BC97745" w14:textId="77777777" w:rsidR="00D845CF" w:rsidRDefault="00000000">
      <w:pPr>
        <w:pStyle w:val="BodyText"/>
        <w:spacing w:before="66"/>
        <w:ind w:left="116" w:right="232"/>
      </w:pPr>
      <w:r>
        <w:lastRenderedPageBreak/>
        <w:t>vulnerabilities of specific vulnerable groups such as children or persons with disabilities in order to materially distort their behaviour in a manner that is likely to cause them or another person psychological or physical harm. Other manipulative or exploitative practices affecting adults that might be facilitated by AI systems could be covered by the existing data</w:t>
      </w:r>
      <w:r>
        <w:rPr>
          <w:spacing w:val="80"/>
        </w:rPr>
        <w:t xml:space="preserve"> </w:t>
      </w:r>
      <w:r>
        <w:t>protection, consumer protection and digital service legislation that guarantee that natural persons are properly informed and have free choice not to be subject to profiling or other practices that might affect their behaviour. The proposal also prohibits AI-based social</w:t>
      </w:r>
      <w:r>
        <w:rPr>
          <w:spacing w:val="40"/>
        </w:rPr>
        <w:t xml:space="preserve"> </w:t>
      </w:r>
      <w:r>
        <w:t>scoring for general purposes done by public authorities. Finally, the use of ‘real time’ remote biometric identification systems in publicly accessible spaces for the purpose of law enforcement is also prohibited unless certain limited exceptions apply.</w:t>
      </w:r>
    </w:p>
    <w:p w14:paraId="3AF16E4E" w14:textId="77777777" w:rsidR="00D845CF" w:rsidRDefault="00000000">
      <w:pPr>
        <w:pStyle w:val="ListParagraph"/>
        <w:numPr>
          <w:ilvl w:val="2"/>
          <w:numId w:val="96"/>
        </w:numPr>
        <w:tabs>
          <w:tab w:val="left" w:pos="965"/>
          <w:tab w:val="left" w:pos="966"/>
        </w:tabs>
        <w:spacing w:before="121"/>
        <w:rPr>
          <w:i/>
          <w:sz w:val="24"/>
        </w:rPr>
      </w:pPr>
      <w:bookmarkStart w:id="21" w:name="5.2.3._HIGH-RISK_AI_SYSTEMS_(TITLE_III)"/>
      <w:bookmarkEnd w:id="21"/>
      <w:r>
        <w:rPr>
          <w:i/>
          <w:sz w:val="24"/>
        </w:rPr>
        <w:t>HIGH-RISK</w:t>
      </w:r>
      <w:r>
        <w:rPr>
          <w:i/>
          <w:spacing w:val="-10"/>
          <w:sz w:val="24"/>
        </w:rPr>
        <w:t xml:space="preserve"> </w:t>
      </w:r>
      <w:r>
        <w:rPr>
          <w:i/>
          <w:sz w:val="24"/>
        </w:rPr>
        <w:t>AI</w:t>
      </w:r>
      <w:r>
        <w:rPr>
          <w:i/>
          <w:spacing w:val="-11"/>
          <w:sz w:val="24"/>
        </w:rPr>
        <w:t xml:space="preserve"> </w:t>
      </w:r>
      <w:r>
        <w:rPr>
          <w:i/>
          <w:sz w:val="24"/>
        </w:rPr>
        <w:t>SYSTEMS</w:t>
      </w:r>
      <w:r>
        <w:rPr>
          <w:i/>
          <w:spacing w:val="-10"/>
          <w:sz w:val="24"/>
        </w:rPr>
        <w:t xml:space="preserve"> </w:t>
      </w:r>
      <w:r>
        <w:rPr>
          <w:i/>
          <w:sz w:val="24"/>
        </w:rPr>
        <w:t>(TITLE</w:t>
      </w:r>
      <w:r>
        <w:rPr>
          <w:i/>
          <w:spacing w:val="-10"/>
          <w:sz w:val="24"/>
        </w:rPr>
        <w:t xml:space="preserve"> </w:t>
      </w:r>
      <w:r>
        <w:rPr>
          <w:i/>
          <w:spacing w:val="-4"/>
          <w:sz w:val="24"/>
        </w:rPr>
        <w:t>III)</w:t>
      </w:r>
    </w:p>
    <w:p w14:paraId="5B2170D0" w14:textId="77777777" w:rsidR="00D845CF" w:rsidRDefault="00000000">
      <w:pPr>
        <w:pStyle w:val="BodyText"/>
        <w:ind w:left="116" w:right="232"/>
      </w:pPr>
      <w:r>
        <w:rPr>
          <w:b/>
        </w:rPr>
        <w:t xml:space="preserve">Title III </w:t>
      </w:r>
      <w:r>
        <w:t>contains specific rules for AI systems that create a high risk to the health and safety or fundamental rights of natural persons. In line with a risk-based approach, those high-risk</w:t>
      </w:r>
      <w:r>
        <w:rPr>
          <w:spacing w:val="40"/>
        </w:rPr>
        <w:t xml:space="preserve"> </w:t>
      </w:r>
      <w:r>
        <w:t>AI systems are permitted on the European market subject to compliance with certain mandatory requirements and an ex-ante conformity assessment. The classification of an AI system as high-risk is based on the intended purpose of the AI system, in line with existing product safety legislation. Therefore, the classification as high-risk does not only depend on the function performed by the AI system, but also on the specific purpose and modalities for which that system is used.</w:t>
      </w:r>
    </w:p>
    <w:p w14:paraId="2CF1CA88" w14:textId="77777777" w:rsidR="00D845CF" w:rsidRDefault="00000000">
      <w:pPr>
        <w:pStyle w:val="BodyText"/>
        <w:ind w:left="116" w:right="233"/>
      </w:pPr>
      <w:r>
        <w:t>Chapter 1 of Title III sets the classification rules and identifies two main categories of high- risk AI systems:</w:t>
      </w:r>
    </w:p>
    <w:p w14:paraId="52F39D9E" w14:textId="77777777" w:rsidR="00D845CF" w:rsidRDefault="00000000">
      <w:pPr>
        <w:pStyle w:val="ListParagraph"/>
        <w:numPr>
          <w:ilvl w:val="3"/>
          <w:numId w:val="96"/>
        </w:numPr>
        <w:tabs>
          <w:tab w:val="left" w:pos="1250"/>
        </w:tabs>
        <w:spacing w:before="154" w:line="223" w:lineRule="auto"/>
        <w:ind w:right="239"/>
        <w:rPr>
          <w:sz w:val="24"/>
        </w:rPr>
      </w:pPr>
      <w:r>
        <w:rPr>
          <w:sz w:val="24"/>
        </w:rPr>
        <w:t>AI</w:t>
      </w:r>
      <w:r>
        <w:rPr>
          <w:spacing w:val="-7"/>
          <w:sz w:val="24"/>
        </w:rPr>
        <w:t xml:space="preserve"> </w:t>
      </w:r>
      <w:r>
        <w:rPr>
          <w:sz w:val="24"/>
        </w:rPr>
        <w:t>systems intended to be</w:t>
      </w:r>
      <w:r>
        <w:rPr>
          <w:spacing w:val="-1"/>
          <w:sz w:val="24"/>
        </w:rPr>
        <w:t xml:space="preserve"> </w:t>
      </w:r>
      <w:r>
        <w:rPr>
          <w:sz w:val="24"/>
        </w:rPr>
        <w:t>used</w:t>
      </w:r>
      <w:r>
        <w:rPr>
          <w:spacing w:val="-1"/>
          <w:sz w:val="24"/>
        </w:rPr>
        <w:t xml:space="preserve"> </w:t>
      </w:r>
      <w:r>
        <w:rPr>
          <w:sz w:val="24"/>
        </w:rPr>
        <w:t>as safety</w:t>
      </w:r>
      <w:r>
        <w:rPr>
          <w:spacing w:val="-6"/>
          <w:sz w:val="24"/>
        </w:rPr>
        <w:t xml:space="preserve"> </w:t>
      </w:r>
      <w:r>
        <w:rPr>
          <w:sz w:val="24"/>
        </w:rPr>
        <w:t>component</w:t>
      </w:r>
      <w:r>
        <w:rPr>
          <w:spacing w:val="-1"/>
          <w:sz w:val="24"/>
        </w:rPr>
        <w:t xml:space="preserve"> </w:t>
      </w:r>
      <w:r>
        <w:rPr>
          <w:sz w:val="24"/>
        </w:rPr>
        <w:t>of</w:t>
      </w:r>
      <w:r>
        <w:rPr>
          <w:spacing w:val="-2"/>
          <w:sz w:val="24"/>
        </w:rPr>
        <w:t xml:space="preserve"> </w:t>
      </w:r>
      <w:r>
        <w:rPr>
          <w:sz w:val="24"/>
        </w:rPr>
        <w:t>products that are</w:t>
      </w:r>
      <w:r>
        <w:rPr>
          <w:spacing w:val="-2"/>
          <w:sz w:val="24"/>
        </w:rPr>
        <w:t xml:space="preserve"> </w:t>
      </w:r>
      <w:r>
        <w:rPr>
          <w:sz w:val="24"/>
        </w:rPr>
        <w:t>subject to third party ex-ante conformity assessment;</w:t>
      </w:r>
    </w:p>
    <w:p w14:paraId="66F2AAE9" w14:textId="77777777" w:rsidR="00D845CF" w:rsidRDefault="00000000">
      <w:pPr>
        <w:pStyle w:val="ListParagraph"/>
        <w:numPr>
          <w:ilvl w:val="3"/>
          <w:numId w:val="96"/>
        </w:numPr>
        <w:tabs>
          <w:tab w:val="left" w:pos="1250"/>
        </w:tabs>
        <w:spacing w:before="156" w:line="223" w:lineRule="auto"/>
        <w:ind w:right="238"/>
        <w:rPr>
          <w:sz w:val="24"/>
        </w:rPr>
      </w:pPr>
      <w:r>
        <w:rPr>
          <w:sz w:val="24"/>
        </w:rPr>
        <w:t>other stand-alone AI</w:t>
      </w:r>
      <w:r>
        <w:rPr>
          <w:spacing w:val="-3"/>
          <w:sz w:val="24"/>
        </w:rPr>
        <w:t xml:space="preserve"> </w:t>
      </w:r>
      <w:r>
        <w:rPr>
          <w:sz w:val="24"/>
        </w:rPr>
        <w:t>systems with mainly</w:t>
      </w:r>
      <w:r>
        <w:rPr>
          <w:spacing w:val="-4"/>
          <w:sz w:val="24"/>
        </w:rPr>
        <w:t xml:space="preserve"> </w:t>
      </w:r>
      <w:r>
        <w:rPr>
          <w:sz w:val="24"/>
        </w:rPr>
        <w:t>fundamental rights implications that are explicitly listed in Annex III.</w:t>
      </w:r>
    </w:p>
    <w:p w14:paraId="069397CC" w14:textId="77777777" w:rsidR="00D845CF" w:rsidRDefault="00000000">
      <w:pPr>
        <w:pStyle w:val="BodyText"/>
        <w:spacing w:before="125"/>
        <w:ind w:left="116" w:right="229"/>
      </w:pPr>
      <w:r>
        <w:t>This list of high-risk AI systems in Annex III contains a limited number of AI</w:t>
      </w:r>
      <w:r>
        <w:rPr>
          <w:spacing w:val="-1"/>
        </w:rPr>
        <w:t xml:space="preserve"> </w:t>
      </w:r>
      <w:r>
        <w:t>systems whose risks have already materialised or are likely to materialise in the near future. To ensure that</w:t>
      </w:r>
      <w:r>
        <w:rPr>
          <w:spacing w:val="40"/>
        </w:rPr>
        <w:t xml:space="preserve"> </w:t>
      </w:r>
      <w:r>
        <w:t>the regulation can be adjusted to emerging uses and applications of AI, the Commission may expand the list of high-risk AI systems used within certain pre-defined areas, by applying a</w:t>
      </w:r>
      <w:r>
        <w:rPr>
          <w:spacing w:val="80"/>
        </w:rPr>
        <w:t xml:space="preserve"> </w:t>
      </w:r>
      <w:r>
        <w:t>set of criteria and risk assessment methodology.</w:t>
      </w:r>
    </w:p>
    <w:p w14:paraId="673316D8" w14:textId="77777777" w:rsidR="00D845CF" w:rsidRDefault="00000000">
      <w:pPr>
        <w:pStyle w:val="BodyText"/>
        <w:ind w:left="116" w:right="225"/>
      </w:pPr>
      <w:r>
        <w:t>Chapter 2 sets out the legal requirements for high-risk AI systems in relation to data and data governance, documentation and recording keeping, transparency</w:t>
      </w:r>
      <w:r>
        <w:rPr>
          <w:spacing w:val="-3"/>
        </w:rPr>
        <w:t xml:space="preserve"> </w:t>
      </w:r>
      <w:r>
        <w:t>and provision of information to users, human oversight, robustness, accuracy and security. The proposed minimum requirements are already state-of-the-art for many diligent operators and the result of two years of preparatory work, derived from the Ethics Guidelines of the HLEG</w:t>
      </w:r>
      <w:r>
        <w:rPr>
          <w:vertAlign w:val="superscript"/>
        </w:rPr>
        <w:t>29</w:t>
      </w:r>
      <w:r>
        <w:t>, piloted by</w:t>
      </w:r>
      <w:r>
        <w:rPr>
          <w:spacing w:val="80"/>
        </w:rPr>
        <w:t xml:space="preserve"> </w:t>
      </w:r>
      <w:r>
        <w:t>more than 350 organisations</w:t>
      </w:r>
      <w:r>
        <w:rPr>
          <w:vertAlign w:val="superscript"/>
        </w:rPr>
        <w:t>30</w:t>
      </w:r>
      <w:r>
        <w:t>. They are also largely consistent with other international recommendations and principles, which ensures that the proposed AI framework is</w:t>
      </w:r>
      <w:r>
        <w:rPr>
          <w:spacing w:val="40"/>
        </w:rPr>
        <w:t xml:space="preserve"> </w:t>
      </w:r>
      <w:r>
        <w:t>compatible with those adopted by the EU’s international trade partners. The precise technical solutions to achieve compliance with those requirements may be provided by standards or by other technical specifications or otherwise be developed in accordance with general engineering or scientific knowledge at the discretion of the provider of the AI system. This flexibility</w:t>
      </w:r>
      <w:r>
        <w:rPr>
          <w:spacing w:val="12"/>
        </w:rPr>
        <w:t xml:space="preserve"> </w:t>
      </w:r>
      <w:r>
        <w:t>is</w:t>
      </w:r>
      <w:r>
        <w:rPr>
          <w:spacing w:val="20"/>
        </w:rPr>
        <w:t xml:space="preserve"> </w:t>
      </w:r>
      <w:r>
        <w:t>particularly</w:t>
      </w:r>
      <w:r>
        <w:rPr>
          <w:spacing w:val="18"/>
        </w:rPr>
        <w:t xml:space="preserve"> </w:t>
      </w:r>
      <w:r>
        <w:t>important,</w:t>
      </w:r>
      <w:r>
        <w:rPr>
          <w:spacing w:val="20"/>
        </w:rPr>
        <w:t xml:space="preserve"> </w:t>
      </w:r>
      <w:r>
        <w:t>because</w:t>
      </w:r>
      <w:r>
        <w:rPr>
          <w:spacing w:val="20"/>
        </w:rPr>
        <w:t xml:space="preserve"> </w:t>
      </w:r>
      <w:r>
        <w:t>it</w:t>
      </w:r>
      <w:r>
        <w:rPr>
          <w:spacing w:val="20"/>
        </w:rPr>
        <w:t xml:space="preserve"> </w:t>
      </w:r>
      <w:r>
        <w:t>allows</w:t>
      </w:r>
      <w:r>
        <w:rPr>
          <w:spacing w:val="20"/>
        </w:rPr>
        <w:t xml:space="preserve"> </w:t>
      </w:r>
      <w:r>
        <w:t>providers</w:t>
      </w:r>
      <w:r>
        <w:rPr>
          <w:spacing w:val="20"/>
        </w:rPr>
        <w:t xml:space="preserve"> </w:t>
      </w:r>
      <w:r>
        <w:t>of</w:t>
      </w:r>
      <w:r>
        <w:rPr>
          <w:spacing w:val="20"/>
        </w:rPr>
        <w:t xml:space="preserve"> </w:t>
      </w:r>
      <w:r>
        <w:t>AI</w:t>
      </w:r>
      <w:r>
        <w:rPr>
          <w:spacing w:val="14"/>
        </w:rPr>
        <w:t xml:space="preserve"> </w:t>
      </w:r>
      <w:r>
        <w:t>systems</w:t>
      </w:r>
      <w:r>
        <w:rPr>
          <w:spacing w:val="20"/>
        </w:rPr>
        <w:t xml:space="preserve"> </w:t>
      </w:r>
      <w:r>
        <w:t>to</w:t>
      </w:r>
      <w:r>
        <w:rPr>
          <w:spacing w:val="20"/>
        </w:rPr>
        <w:t xml:space="preserve"> </w:t>
      </w:r>
      <w:r>
        <w:t>choose</w:t>
      </w:r>
      <w:r>
        <w:rPr>
          <w:spacing w:val="19"/>
        </w:rPr>
        <w:t xml:space="preserve"> </w:t>
      </w:r>
      <w:r>
        <w:rPr>
          <w:spacing w:val="-5"/>
        </w:rPr>
        <w:t>the</w:t>
      </w:r>
    </w:p>
    <w:p w14:paraId="5A301ADC" w14:textId="77777777" w:rsidR="00D845CF" w:rsidRDefault="003C7BB1">
      <w:pPr>
        <w:pStyle w:val="BodyText"/>
        <w:spacing w:before="7"/>
        <w:ind w:left="0"/>
        <w:jc w:val="left"/>
      </w:pPr>
      <w:r>
        <w:pict w14:anchorId="1CE074EA">
          <v:rect id="docshape13" o:spid="_x0000_s2133" alt="" style="position:absolute;margin-left:70.8pt;margin-top:15.35pt;width:2in;height:.6pt;z-index:-15724544;mso-wrap-edited:f;mso-width-percent:0;mso-height-percent:0;mso-wrap-distance-left:0;mso-wrap-distance-right:0;mso-position-horizontal-relative:page;mso-width-percent:0;mso-height-percent:0" fillcolor="black" stroked="f">
            <w10:wrap type="topAndBottom" anchorx="page"/>
          </v:rect>
        </w:pict>
      </w:r>
    </w:p>
    <w:p w14:paraId="3FAF99D0" w14:textId="619ED88B" w:rsidR="00D845CF" w:rsidRDefault="00000000">
      <w:pPr>
        <w:pStyle w:val="BodyText"/>
        <w:spacing w:before="66"/>
        <w:ind w:left="116" w:right="238"/>
      </w:pPr>
      <w:hyperlink r:id="rId38"/>
      <w:r>
        <w:t>way to meet their requirements, taking into account the state-of-the-art and technological and scientific progress in this field.</w:t>
      </w:r>
    </w:p>
    <w:p w14:paraId="4EAC9E26" w14:textId="77777777" w:rsidR="00D845CF" w:rsidRDefault="00000000">
      <w:pPr>
        <w:pStyle w:val="BodyText"/>
        <w:ind w:left="116" w:right="237"/>
      </w:pPr>
      <w:r>
        <w:t>Chapter 3 places a clear set of horizontal obligations on providers of high-risk AI systems. Proportionate obligations are also placed on users and other participants across the AI value chain (e.g., importers, distributors, authorized representatives).</w:t>
      </w:r>
    </w:p>
    <w:p w14:paraId="4F3BEC9F" w14:textId="77777777" w:rsidR="00D845CF" w:rsidRDefault="00000000">
      <w:pPr>
        <w:pStyle w:val="BodyText"/>
        <w:spacing w:before="121"/>
        <w:ind w:left="116" w:right="230"/>
      </w:pPr>
      <w:r>
        <w:lastRenderedPageBreak/>
        <w:t>Chapter</w:t>
      </w:r>
      <w:r>
        <w:rPr>
          <w:spacing w:val="-2"/>
        </w:rPr>
        <w:t xml:space="preserve"> </w:t>
      </w:r>
      <w:r>
        <w:t>4 sets the</w:t>
      </w:r>
      <w:r>
        <w:rPr>
          <w:spacing w:val="-1"/>
        </w:rPr>
        <w:t xml:space="preserve"> </w:t>
      </w:r>
      <w:r>
        <w:t>framework for</w:t>
      </w:r>
      <w:r>
        <w:rPr>
          <w:spacing w:val="-2"/>
        </w:rPr>
        <w:t xml:space="preserve"> </w:t>
      </w:r>
      <w:r>
        <w:t>notified bodies to be</w:t>
      </w:r>
      <w:r>
        <w:rPr>
          <w:spacing w:val="-1"/>
        </w:rPr>
        <w:t xml:space="preserve"> </w:t>
      </w:r>
      <w:r>
        <w:t>involved as independent third</w:t>
      </w:r>
      <w:r>
        <w:rPr>
          <w:spacing w:val="-1"/>
        </w:rPr>
        <w:t xml:space="preserve"> </w:t>
      </w:r>
      <w:r>
        <w:t>parties</w:t>
      </w:r>
      <w:r>
        <w:rPr>
          <w:spacing w:val="-1"/>
        </w:rPr>
        <w:t xml:space="preserve"> </w:t>
      </w:r>
      <w:r>
        <w:t>in conformity assessment procedures, while Chapter 5 explains in detail the conformity assessment procedures to be followed for each type of high-risk AI system.</w:t>
      </w:r>
      <w:r>
        <w:rPr>
          <w:spacing w:val="40"/>
        </w:rPr>
        <w:t xml:space="preserve"> </w:t>
      </w:r>
      <w:r>
        <w:t>The conformity assessment approach aims to minimise the burden for economic operators as well as for notified bodies, whose capacity needs to be progressively ramped up over time. AI systems intended to be used as safety components of products that are regulated under the New Legislative Framework legislation (e.g. machinery, toys, medical devices, etc.)</w:t>
      </w:r>
      <w:r>
        <w:rPr>
          <w:spacing w:val="-1"/>
        </w:rPr>
        <w:t xml:space="preserve"> </w:t>
      </w:r>
      <w:r>
        <w:t>will be</w:t>
      </w:r>
      <w:r>
        <w:rPr>
          <w:spacing w:val="-1"/>
        </w:rPr>
        <w:t xml:space="preserve"> </w:t>
      </w:r>
      <w:r>
        <w:t>subject to the same ex-ante and ex-post compliance and enforcement mechanisms of the products of which they are a component. The key difference is that the ex-ante and ex-post mechanisms will ensure compliance not only</w:t>
      </w:r>
      <w:r>
        <w:rPr>
          <w:spacing w:val="-2"/>
        </w:rPr>
        <w:t xml:space="preserve"> </w:t>
      </w:r>
      <w:r>
        <w:t>with the requirements established by</w:t>
      </w:r>
      <w:r>
        <w:rPr>
          <w:spacing w:val="-2"/>
        </w:rPr>
        <w:t xml:space="preserve"> </w:t>
      </w:r>
      <w:r>
        <w:t>sectorial legislation, but also with the requirements established by this regulation.</w:t>
      </w:r>
    </w:p>
    <w:p w14:paraId="48F18147" w14:textId="77777777" w:rsidR="00D845CF" w:rsidRDefault="00000000">
      <w:pPr>
        <w:pStyle w:val="BodyText"/>
        <w:ind w:left="116" w:right="232"/>
      </w:pPr>
      <w:r>
        <w:t>As regards stand-alone high-risk AI systems that are referred to in Annex III, a new compliance and enforcement system will be established. This follows the model of the New Legislative Framework legislation implemented through internal control checks by the providers with the exception of remote biometric identification systems that would be subject to third party conformity assessment. A comprehensive ex-ante conformity assessment through internal checks, combined with a strong ex-post enforcement, could be an effective and reasonable solution for those systems, given the early</w:t>
      </w:r>
      <w:r>
        <w:rPr>
          <w:spacing w:val="-5"/>
        </w:rPr>
        <w:t xml:space="preserve"> </w:t>
      </w:r>
      <w:r>
        <w:t>phase of the regulatory</w:t>
      </w:r>
      <w:r>
        <w:rPr>
          <w:spacing w:val="-3"/>
        </w:rPr>
        <w:t xml:space="preserve"> </w:t>
      </w:r>
      <w:r>
        <w:t>intervention and the fact the AI sector is very innovative and expertise for auditing is only now being accumulated. An assessment through internal checks for ‘stand-alone’ high-risk AI systems would require a full, effective and properly documented ex ante compliance with all requirements of the regulation and compliance with robust quality and risk management systems and post-market monitoring. After the provider has performed the relevant</w:t>
      </w:r>
      <w:r>
        <w:rPr>
          <w:spacing w:val="40"/>
        </w:rPr>
        <w:t xml:space="preserve"> </w:t>
      </w:r>
      <w:r>
        <w:t>conformity assessment, it should register those stand-alone high-risk AI systems in an EU database that will be managed by the Commission to increase public transparency and oversight and strengthen ex post supervision by competent authorities. By contrast, for</w:t>
      </w:r>
      <w:r>
        <w:rPr>
          <w:spacing w:val="40"/>
        </w:rPr>
        <w:t xml:space="preserve"> </w:t>
      </w:r>
      <w:r>
        <w:t>reasons</w:t>
      </w:r>
      <w:r>
        <w:rPr>
          <w:spacing w:val="-1"/>
        </w:rPr>
        <w:t xml:space="preserve"> </w:t>
      </w:r>
      <w:r>
        <w:t>of</w:t>
      </w:r>
      <w:r>
        <w:rPr>
          <w:spacing w:val="-1"/>
        </w:rPr>
        <w:t xml:space="preserve"> </w:t>
      </w:r>
      <w:r>
        <w:t>consistency</w:t>
      </w:r>
      <w:r>
        <w:rPr>
          <w:spacing w:val="-4"/>
        </w:rPr>
        <w:t xml:space="preserve"> </w:t>
      </w:r>
      <w:r>
        <w:t>with</w:t>
      </w:r>
      <w:r>
        <w:rPr>
          <w:spacing w:val="-1"/>
        </w:rPr>
        <w:t xml:space="preserve"> </w:t>
      </w:r>
      <w:r>
        <w:t>the</w:t>
      </w:r>
      <w:r>
        <w:rPr>
          <w:spacing w:val="-1"/>
        </w:rPr>
        <w:t xml:space="preserve"> </w:t>
      </w:r>
      <w:r>
        <w:t>existing</w:t>
      </w:r>
      <w:r>
        <w:rPr>
          <w:spacing w:val="-3"/>
        </w:rPr>
        <w:t xml:space="preserve"> </w:t>
      </w:r>
      <w:r>
        <w:t>product</w:t>
      </w:r>
      <w:r>
        <w:rPr>
          <w:spacing w:val="-1"/>
        </w:rPr>
        <w:t xml:space="preserve"> </w:t>
      </w:r>
      <w:r>
        <w:t>safety</w:t>
      </w:r>
      <w:r>
        <w:rPr>
          <w:spacing w:val="-6"/>
        </w:rPr>
        <w:t xml:space="preserve"> </w:t>
      </w:r>
      <w:r>
        <w:t>legislation,</w:t>
      </w:r>
      <w:r>
        <w:rPr>
          <w:spacing w:val="-1"/>
        </w:rPr>
        <w:t xml:space="preserve"> </w:t>
      </w:r>
      <w:r>
        <w:t>the conformity</w:t>
      </w:r>
      <w:r>
        <w:rPr>
          <w:spacing w:val="-6"/>
        </w:rPr>
        <w:t xml:space="preserve"> </w:t>
      </w:r>
      <w:r>
        <w:t>assessments of AI systems that are safety components of products will follow a system with third party conformity assessment procedures already established under the relevant sectoral product safety legislation. New ex ante re-assessments of the conformity will be needed in case of substantial modifications to the AI systems (and notably changes which go beyond what is pre-determined by the provider in its technical documentation and checked at the moment of the ex-ante conformity assessment).</w:t>
      </w:r>
    </w:p>
    <w:p w14:paraId="73F961BF" w14:textId="77777777" w:rsidR="00D845CF" w:rsidRDefault="00000000">
      <w:pPr>
        <w:pStyle w:val="ListParagraph"/>
        <w:numPr>
          <w:ilvl w:val="2"/>
          <w:numId w:val="96"/>
        </w:numPr>
        <w:tabs>
          <w:tab w:val="left" w:pos="965"/>
          <w:tab w:val="left" w:pos="966"/>
        </w:tabs>
        <w:spacing w:before="122"/>
        <w:rPr>
          <w:i/>
          <w:sz w:val="24"/>
        </w:rPr>
      </w:pPr>
      <w:bookmarkStart w:id="22" w:name="5.2.4._TRANSPARENCY_OBLIGATIONS_FOR_CERT"/>
      <w:bookmarkEnd w:id="22"/>
      <w:r>
        <w:rPr>
          <w:i/>
          <w:sz w:val="24"/>
        </w:rPr>
        <w:t>TRANSPARENCY</w:t>
      </w:r>
      <w:r>
        <w:rPr>
          <w:i/>
          <w:spacing w:val="-6"/>
          <w:sz w:val="24"/>
        </w:rPr>
        <w:t xml:space="preserve"> </w:t>
      </w:r>
      <w:r>
        <w:rPr>
          <w:i/>
          <w:sz w:val="24"/>
        </w:rPr>
        <w:t>OBLIGATIONS</w:t>
      </w:r>
      <w:r>
        <w:rPr>
          <w:i/>
          <w:spacing w:val="-7"/>
          <w:sz w:val="24"/>
        </w:rPr>
        <w:t xml:space="preserve"> </w:t>
      </w:r>
      <w:r>
        <w:rPr>
          <w:i/>
          <w:sz w:val="24"/>
        </w:rPr>
        <w:t>FOR</w:t>
      </w:r>
      <w:r>
        <w:rPr>
          <w:i/>
          <w:spacing w:val="-6"/>
          <w:sz w:val="24"/>
        </w:rPr>
        <w:t xml:space="preserve"> </w:t>
      </w:r>
      <w:r>
        <w:rPr>
          <w:i/>
          <w:sz w:val="24"/>
        </w:rPr>
        <w:t>CERTAIN</w:t>
      </w:r>
      <w:r>
        <w:rPr>
          <w:i/>
          <w:spacing w:val="-7"/>
          <w:sz w:val="24"/>
        </w:rPr>
        <w:t xml:space="preserve"> </w:t>
      </w:r>
      <w:r>
        <w:rPr>
          <w:i/>
          <w:sz w:val="24"/>
        </w:rPr>
        <w:t>AI</w:t>
      </w:r>
      <w:r>
        <w:rPr>
          <w:i/>
          <w:spacing w:val="-7"/>
          <w:sz w:val="24"/>
        </w:rPr>
        <w:t xml:space="preserve"> </w:t>
      </w:r>
      <w:r>
        <w:rPr>
          <w:i/>
          <w:sz w:val="24"/>
        </w:rPr>
        <w:t>SYSTEMS</w:t>
      </w:r>
      <w:r>
        <w:rPr>
          <w:i/>
          <w:spacing w:val="-7"/>
          <w:sz w:val="24"/>
        </w:rPr>
        <w:t xml:space="preserve"> </w:t>
      </w:r>
      <w:r>
        <w:rPr>
          <w:i/>
          <w:sz w:val="24"/>
        </w:rPr>
        <w:t>(TITLE</w:t>
      </w:r>
      <w:r>
        <w:rPr>
          <w:i/>
          <w:spacing w:val="-6"/>
          <w:sz w:val="24"/>
        </w:rPr>
        <w:t xml:space="preserve"> </w:t>
      </w:r>
      <w:r>
        <w:rPr>
          <w:i/>
          <w:spacing w:val="-5"/>
          <w:sz w:val="24"/>
        </w:rPr>
        <w:t>IV)</w:t>
      </w:r>
    </w:p>
    <w:p w14:paraId="4127DE3D" w14:textId="77777777" w:rsidR="00D845CF" w:rsidRDefault="00000000">
      <w:pPr>
        <w:pStyle w:val="BodyText"/>
        <w:ind w:left="116" w:right="234"/>
      </w:pPr>
      <w:r>
        <w:rPr>
          <w:b/>
        </w:rPr>
        <w:t>Title</w:t>
      </w:r>
      <w:r>
        <w:rPr>
          <w:b/>
          <w:spacing w:val="-2"/>
        </w:rPr>
        <w:t xml:space="preserve"> </w:t>
      </w:r>
      <w:r>
        <w:rPr>
          <w:b/>
        </w:rPr>
        <w:t>IV</w:t>
      </w:r>
      <w:r>
        <w:rPr>
          <w:b/>
          <w:spacing w:val="-3"/>
        </w:rPr>
        <w:t xml:space="preserve"> </w:t>
      </w:r>
      <w:r>
        <w:t>concerns</w:t>
      </w:r>
      <w:r>
        <w:rPr>
          <w:spacing w:val="-2"/>
        </w:rPr>
        <w:t xml:space="preserve"> </w:t>
      </w:r>
      <w:r>
        <w:t>certain AI</w:t>
      </w:r>
      <w:r>
        <w:rPr>
          <w:spacing w:val="-7"/>
        </w:rPr>
        <w:t xml:space="preserve"> </w:t>
      </w:r>
      <w:r>
        <w:t>systems</w:t>
      </w:r>
      <w:r>
        <w:rPr>
          <w:spacing w:val="-2"/>
        </w:rPr>
        <w:t xml:space="preserve"> </w:t>
      </w:r>
      <w:r>
        <w:t>to</w:t>
      </w:r>
      <w:r>
        <w:rPr>
          <w:spacing w:val="-2"/>
        </w:rPr>
        <w:t xml:space="preserve"> </w:t>
      </w:r>
      <w:r>
        <w:t>take</w:t>
      </w:r>
      <w:r>
        <w:rPr>
          <w:spacing w:val="-4"/>
        </w:rPr>
        <w:t xml:space="preserve"> </w:t>
      </w:r>
      <w:r>
        <w:t>account</w:t>
      </w:r>
      <w:r>
        <w:rPr>
          <w:spacing w:val="-2"/>
        </w:rPr>
        <w:t xml:space="preserve"> </w:t>
      </w:r>
      <w:r>
        <w:t>of</w:t>
      </w:r>
      <w:r>
        <w:rPr>
          <w:spacing w:val="-2"/>
        </w:rPr>
        <w:t xml:space="preserve"> </w:t>
      </w:r>
      <w:r>
        <w:t>the</w:t>
      </w:r>
      <w:r>
        <w:rPr>
          <w:spacing w:val="-3"/>
        </w:rPr>
        <w:t xml:space="preserve"> </w:t>
      </w:r>
      <w:r>
        <w:t>specific</w:t>
      </w:r>
      <w:r>
        <w:rPr>
          <w:spacing w:val="-1"/>
        </w:rPr>
        <w:t xml:space="preserve"> </w:t>
      </w:r>
      <w:r>
        <w:t>risks</w:t>
      </w:r>
      <w:r>
        <w:rPr>
          <w:spacing w:val="-2"/>
        </w:rPr>
        <w:t xml:space="preserve"> </w:t>
      </w:r>
      <w:r>
        <w:t>of</w:t>
      </w:r>
      <w:r>
        <w:rPr>
          <w:spacing w:val="-2"/>
        </w:rPr>
        <w:t xml:space="preserve"> </w:t>
      </w:r>
      <w:r>
        <w:t>manipulation</w:t>
      </w:r>
      <w:r>
        <w:rPr>
          <w:spacing w:val="-2"/>
        </w:rPr>
        <w:t xml:space="preserve"> </w:t>
      </w:r>
      <w:r>
        <w:t>they pose. Transparency obligations will apply for systems that (i) interact with humans, (ii) are used to detect emotions or determine association with (social) categories based on biometric data, or (iii) generate or manipulate content (‘deep fakes’). When persons interact with an AI system or their emotions or characteristics are recognised through automated means, people must be informed of that circumstance. If an AI system is used to generate or manipulate image,</w:t>
      </w:r>
      <w:r>
        <w:rPr>
          <w:spacing w:val="-1"/>
        </w:rPr>
        <w:t xml:space="preserve"> </w:t>
      </w:r>
      <w:r>
        <w:t>audio</w:t>
      </w:r>
      <w:r>
        <w:rPr>
          <w:spacing w:val="-1"/>
        </w:rPr>
        <w:t xml:space="preserve"> </w:t>
      </w:r>
      <w:r>
        <w:t>or</w:t>
      </w:r>
      <w:r>
        <w:rPr>
          <w:spacing w:val="-2"/>
        </w:rPr>
        <w:t xml:space="preserve"> </w:t>
      </w:r>
      <w:r>
        <w:t>video</w:t>
      </w:r>
      <w:r>
        <w:rPr>
          <w:spacing w:val="-2"/>
        </w:rPr>
        <w:t xml:space="preserve"> </w:t>
      </w:r>
      <w:r>
        <w:t>content that</w:t>
      </w:r>
      <w:r>
        <w:rPr>
          <w:spacing w:val="-1"/>
        </w:rPr>
        <w:t xml:space="preserve"> </w:t>
      </w:r>
      <w:r>
        <w:t>appreciably</w:t>
      </w:r>
      <w:r>
        <w:rPr>
          <w:spacing w:val="-6"/>
        </w:rPr>
        <w:t xml:space="preserve"> </w:t>
      </w:r>
      <w:r>
        <w:t>resembles authentic</w:t>
      </w:r>
      <w:r>
        <w:rPr>
          <w:spacing w:val="-2"/>
        </w:rPr>
        <w:t xml:space="preserve"> </w:t>
      </w:r>
      <w:r>
        <w:t>content,</w:t>
      </w:r>
      <w:r>
        <w:rPr>
          <w:spacing w:val="-1"/>
        </w:rPr>
        <w:t xml:space="preserve"> </w:t>
      </w:r>
      <w:r>
        <w:t>there</w:t>
      </w:r>
      <w:r>
        <w:rPr>
          <w:spacing w:val="-2"/>
        </w:rPr>
        <w:t xml:space="preserve"> </w:t>
      </w:r>
      <w:r>
        <w:t>should</w:t>
      </w:r>
      <w:r>
        <w:rPr>
          <w:spacing w:val="-1"/>
        </w:rPr>
        <w:t xml:space="preserve"> </w:t>
      </w:r>
      <w:r>
        <w:t>be</w:t>
      </w:r>
      <w:r>
        <w:rPr>
          <w:spacing w:val="-2"/>
        </w:rPr>
        <w:t xml:space="preserve"> </w:t>
      </w:r>
      <w:r>
        <w:t>an obligation</w:t>
      </w:r>
      <w:r>
        <w:rPr>
          <w:spacing w:val="54"/>
        </w:rPr>
        <w:t xml:space="preserve"> </w:t>
      </w:r>
      <w:r>
        <w:t>to</w:t>
      </w:r>
      <w:r>
        <w:rPr>
          <w:spacing w:val="55"/>
        </w:rPr>
        <w:t xml:space="preserve"> </w:t>
      </w:r>
      <w:r>
        <w:t>disclose</w:t>
      </w:r>
      <w:r>
        <w:rPr>
          <w:spacing w:val="54"/>
        </w:rPr>
        <w:t xml:space="preserve"> </w:t>
      </w:r>
      <w:r>
        <w:t>that</w:t>
      </w:r>
      <w:r>
        <w:rPr>
          <w:spacing w:val="58"/>
        </w:rPr>
        <w:t xml:space="preserve"> </w:t>
      </w:r>
      <w:r>
        <w:t>the</w:t>
      </w:r>
      <w:r>
        <w:rPr>
          <w:spacing w:val="54"/>
        </w:rPr>
        <w:t xml:space="preserve"> </w:t>
      </w:r>
      <w:r>
        <w:t>content</w:t>
      </w:r>
      <w:r>
        <w:rPr>
          <w:spacing w:val="55"/>
        </w:rPr>
        <w:t xml:space="preserve"> </w:t>
      </w:r>
      <w:r>
        <w:t>is</w:t>
      </w:r>
      <w:r>
        <w:rPr>
          <w:spacing w:val="56"/>
        </w:rPr>
        <w:t xml:space="preserve"> </w:t>
      </w:r>
      <w:r>
        <w:t>generated</w:t>
      </w:r>
      <w:r>
        <w:rPr>
          <w:spacing w:val="54"/>
        </w:rPr>
        <w:t xml:space="preserve"> </w:t>
      </w:r>
      <w:r>
        <w:t>through</w:t>
      </w:r>
      <w:r>
        <w:rPr>
          <w:spacing w:val="55"/>
        </w:rPr>
        <w:t xml:space="preserve"> </w:t>
      </w:r>
      <w:r>
        <w:t>automated</w:t>
      </w:r>
      <w:r>
        <w:rPr>
          <w:spacing w:val="56"/>
        </w:rPr>
        <w:t xml:space="preserve"> </w:t>
      </w:r>
      <w:r>
        <w:t>means,</w:t>
      </w:r>
      <w:r>
        <w:rPr>
          <w:spacing w:val="55"/>
        </w:rPr>
        <w:t xml:space="preserve"> </w:t>
      </w:r>
      <w:r>
        <w:t>subject</w:t>
      </w:r>
      <w:r>
        <w:rPr>
          <w:spacing w:val="55"/>
        </w:rPr>
        <w:t xml:space="preserve"> </w:t>
      </w:r>
      <w:r>
        <w:rPr>
          <w:spacing w:val="-5"/>
        </w:rPr>
        <w:t>to</w:t>
      </w:r>
    </w:p>
    <w:p w14:paraId="31859BC2" w14:textId="77777777" w:rsidR="00D845CF" w:rsidRDefault="00D845CF">
      <w:pPr>
        <w:sectPr w:rsidR="00D845CF">
          <w:pgSz w:w="11910" w:h="16840"/>
          <w:pgMar w:top="1040" w:right="1180" w:bottom="1240" w:left="1300" w:header="0" w:footer="1046" w:gutter="0"/>
          <w:cols w:space="720"/>
        </w:sectPr>
      </w:pPr>
    </w:p>
    <w:p w14:paraId="6DB533E5" w14:textId="77777777" w:rsidR="00D845CF" w:rsidRDefault="00000000">
      <w:pPr>
        <w:pStyle w:val="BodyText"/>
        <w:spacing w:before="66"/>
        <w:ind w:left="116" w:right="239"/>
      </w:pPr>
      <w:r>
        <w:lastRenderedPageBreak/>
        <w:t>exceptions for legitimate purposes (law enforcement, freedom of expression). This allows persons to make informed choices or step back from a given situation.</w:t>
      </w:r>
    </w:p>
    <w:p w14:paraId="5B94D0E6" w14:textId="77777777" w:rsidR="00D845CF" w:rsidRDefault="00000000">
      <w:pPr>
        <w:pStyle w:val="ListParagraph"/>
        <w:numPr>
          <w:ilvl w:val="2"/>
          <w:numId w:val="96"/>
        </w:numPr>
        <w:tabs>
          <w:tab w:val="left" w:pos="965"/>
          <w:tab w:val="left" w:pos="966"/>
        </w:tabs>
        <w:rPr>
          <w:i/>
          <w:sz w:val="24"/>
        </w:rPr>
      </w:pPr>
      <w:bookmarkStart w:id="23" w:name="5.2.5._MEASURES_IN_SUPPORT_OF_INNOVATION"/>
      <w:bookmarkEnd w:id="23"/>
      <w:r>
        <w:rPr>
          <w:i/>
          <w:sz w:val="24"/>
        </w:rPr>
        <w:t>MEASURES</w:t>
      </w:r>
      <w:r>
        <w:rPr>
          <w:i/>
          <w:spacing w:val="-5"/>
          <w:sz w:val="24"/>
        </w:rPr>
        <w:t xml:space="preserve"> </w:t>
      </w:r>
      <w:r>
        <w:rPr>
          <w:i/>
          <w:sz w:val="24"/>
        </w:rPr>
        <w:t>IN</w:t>
      </w:r>
      <w:r>
        <w:rPr>
          <w:i/>
          <w:spacing w:val="-4"/>
          <w:sz w:val="24"/>
        </w:rPr>
        <w:t xml:space="preserve"> </w:t>
      </w:r>
      <w:r>
        <w:rPr>
          <w:i/>
          <w:sz w:val="24"/>
        </w:rPr>
        <w:t>SUPPORT</w:t>
      </w:r>
      <w:r>
        <w:rPr>
          <w:i/>
          <w:spacing w:val="-4"/>
          <w:sz w:val="24"/>
        </w:rPr>
        <w:t xml:space="preserve"> </w:t>
      </w:r>
      <w:r>
        <w:rPr>
          <w:i/>
          <w:sz w:val="24"/>
        </w:rPr>
        <w:t>OF</w:t>
      </w:r>
      <w:r>
        <w:rPr>
          <w:i/>
          <w:spacing w:val="-5"/>
          <w:sz w:val="24"/>
        </w:rPr>
        <w:t xml:space="preserve"> </w:t>
      </w:r>
      <w:r>
        <w:rPr>
          <w:i/>
          <w:sz w:val="24"/>
        </w:rPr>
        <w:t>INNOVATION</w:t>
      </w:r>
      <w:r>
        <w:rPr>
          <w:i/>
          <w:spacing w:val="-4"/>
          <w:sz w:val="24"/>
        </w:rPr>
        <w:t xml:space="preserve"> </w:t>
      </w:r>
      <w:r>
        <w:rPr>
          <w:i/>
          <w:sz w:val="24"/>
        </w:rPr>
        <w:t>(TITLE</w:t>
      </w:r>
      <w:r>
        <w:rPr>
          <w:i/>
          <w:spacing w:val="-4"/>
          <w:sz w:val="24"/>
        </w:rPr>
        <w:t xml:space="preserve"> </w:t>
      </w:r>
      <w:r>
        <w:rPr>
          <w:i/>
          <w:spacing w:val="-5"/>
          <w:sz w:val="24"/>
        </w:rPr>
        <w:t>V)</w:t>
      </w:r>
    </w:p>
    <w:p w14:paraId="771EF95E" w14:textId="77777777" w:rsidR="00D845CF" w:rsidRDefault="00000000">
      <w:pPr>
        <w:pStyle w:val="BodyText"/>
        <w:spacing w:before="121"/>
        <w:ind w:left="116" w:right="234"/>
      </w:pPr>
      <w:r>
        <w:rPr>
          <w:b/>
        </w:rPr>
        <w:t xml:space="preserve">Title V </w:t>
      </w:r>
      <w:r>
        <w:t>contributes to the objective to create a legal framework that is innovation-friendly, future-proof and resilient to disruption. To that end, it encourages national competent authorities to set up regulatory sandboxes and sets a basic framework in terms of governance, supervision and liability. AI regulatory sandboxes establish a controlled environment to test innovative technologies for a limited time on the basis of a testing plan agreed with the competent authorities. Title V also contains measures to reduce the regulatory burden on SMEs and start-ups.</w:t>
      </w:r>
    </w:p>
    <w:p w14:paraId="7A5187FA" w14:textId="77777777" w:rsidR="00D845CF" w:rsidRDefault="00000000">
      <w:pPr>
        <w:pStyle w:val="ListParagraph"/>
        <w:numPr>
          <w:ilvl w:val="2"/>
          <w:numId w:val="96"/>
        </w:numPr>
        <w:tabs>
          <w:tab w:val="left" w:pos="965"/>
          <w:tab w:val="left" w:pos="966"/>
        </w:tabs>
        <w:rPr>
          <w:i/>
          <w:sz w:val="24"/>
        </w:rPr>
      </w:pPr>
      <w:bookmarkStart w:id="24" w:name="5.2.6._GOVERNANCE_AND_IMPLEMENTATION_(TI"/>
      <w:bookmarkEnd w:id="24"/>
      <w:r>
        <w:rPr>
          <w:i/>
          <w:sz w:val="24"/>
        </w:rPr>
        <w:t>GOVERNANCE</w:t>
      </w:r>
      <w:r>
        <w:rPr>
          <w:i/>
          <w:spacing w:val="-4"/>
          <w:sz w:val="24"/>
        </w:rPr>
        <w:t xml:space="preserve"> </w:t>
      </w:r>
      <w:r>
        <w:rPr>
          <w:i/>
          <w:sz w:val="24"/>
        </w:rPr>
        <w:t>AND</w:t>
      </w:r>
      <w:r>
        <w:rPr>
          <w:i/>
          <w:spacing w:val="-4"/>
          <w:sz w:val="24"/>
        </w:rPr>
        <w:t xml:space="preserve"> </w:t>
      </w:r>
      <w:r>
        <w:rPr>
          <w:i/>
          <w:sz w:val="24"/>
        </w:rPr>
        <w:t>IMPLEMENTATION</w:t>
      </w:r>
      <w:r>
        <w:rPr>
          <w:i/>
          <w:spacing w:val="-3"/>
          <w:sz w:val="24"/>
        </w:rPr>
        <w:t xml:space="preserve"> </w:t>
      </w:r>
      <w:r>
        <w:rPr>
          <w:i/>
          <w:sz w:val="24"/>
        </w:rPr>
        <w:t>(TITLES</w:t>
      </w:r>
      <w:r>
        <w:rPr>
          <w:i/>
          <w:spacing w:val="-4"/>
          <w:sz w:val="24"/>
        </w:rPr>
        <w:t xml:space="preserve"> </w:t>
      </w:r>
      <w:r>
        <w:rPr>
          <w:i/>
          <w:sz w:val="24"/>
        </w:rPr>
        <w:t>VI,</w:t>
      </w:r>
      <w:r>
        <w:rPr>
          <w:i/>
          <w:spacing w:val="-3"/>
          <w:sz w:val="24"/>
        </w:rPr>
        <w:t xml:space="preserve"> </w:t>
      </w:r>
      <w:r>
        <w:rPr>
          <w:i/>
          <w:sz w:val="24"/>
        </w:rPr>
        <w:t>VII</w:t>
      </w:r>
      <w:r>
        <w:rPr>
          <w:i/>
          <w:spacing w:val="-4"/>
          <w:sz w:val="24"/>
        </w:rPr>
        <w:t xml:space="preserve"> </w:t>
      </w:r>
      <w:r>
        <w:rPr>
          <w:i/>
          <w:sz w:val="24"/>
        </w:rPr>
        <w:t>AND</w:t>
      </w:r>
      <w:r>
        <w:rPr>
          <w:i/>
          <w:spacing w:val="-3"/>
          <w:sz w:val="24"/>
        </w:rPr>
        <w:t xml:space="preserve"> </w:t>
      </w:r>
      <w:r>
        <w:rPr>
          <w:i/>
          <w:spacing w:val="-4"/>
          <w:sz w:val="24"/>
        </w:rPr>
        <w:t>VII)</w:t>
      </w:r>
    </w:p>
    <w:p w14:paraId="24DA7357" w14:textId="77777777" w:rsidR="00D845CF" w:rsidRDefault="00000000">
      <w:pPr>
        <w:pStyle w:val="BodyText"/>
        <w:ind w:left="116" w:right="235"/>
      </w:pPr>
      <w:r>
        <w:rPr>
          <w:b/>
        </w:rPr>
        <w:t xml:space="preserve">Title VI </w:t>
      </w:r>
      <w:r>
        <w:t>sets up the governance systems at Union and national level. At Union level, the proposal establishes a European Artificial Intelligence Board (the ‘Board’), composed of representatives from the Member States and the Commission. The Board will facilitate a smooth, effective and harmonised implementation of this regulation by contributing to the effective cooperation of the national supervisory authorities and the Commission and providing</w:t>
      </w:r>
      <w:r>
        <w:rPr>
          <w:spacing w:val="-1"/>
        </w:rPr>
        <w:t xml:space="preserve"> </w:t>
      </w:r>
      <w:r>
        <w:t>advice and expertise to the Commission. It will also collect and share best practices among the Member States.</w:t>
      </w:r>
    </w:p>
    <w:p w14:paraId="6B878B46" w14:textId="77777777" w:rsidR="00D845CF" w:rsidRDefault="00000000">
      <w:pPr>
        <w:pStyle w:val="BodyText"/>
        <w:ind w:left="116" w:right="234"/>
      </w:pPr>
      <w:r>
        <w:t>At national level, Member States will have to designate one or more national competent authorities and, among them, the national supervisory authority, for the purpose of</w:t>
      </w:r>
      <w:r>
        <w:rPr>
          <w:spacing w:val="40"/>
        </w:rPr>
        <w:t xml:space="preserve"> </w:t>
      </w:r>
      <w:r>
        <w:t>supervising the application and implementation of the regulation. The European Data Protection Supervisor will act as the competent authority for the supervision of the Union institutions, agencies and bodies when they fall within the scope of this regulation.</w:t>
      </w:r>
    </w:p>
    <w:p w14:paraId="49F6DEE3" w14:textId="77777777" w:rsidR="00D845CF" w:rsidRDefault="00000000">
      <w:pPr>
        <w:pStyle w:val="BodyText"/>
        <w:spacing w:before="121"/>
        <w:ind w:left="116" w:right="236"/>
      </w:pPr>
      <w:r>
        <w:rPr>
          <w:b/>
        </w:rPr>
        <w:t xml:space="preserve">Title VII </w:t>
      </w:r>
      <w:r>
        <w:t>aims to facilitate the monitoring work of the Commission and national authorities through the establishment of an EU-wide database for stand-alone high-risk AI systems with mainly fundamental rights implications. The database will be operated by the Commission</w:t>
      </w:r>
      <w:r>
        <w:rPr>
          <w:spacing w:val="40"/>
        </w:rPr>
        <w:t xml:space="preserve"> </w:t>
      </w:r>
      <w:r>
        <w:t>and provided with data by the providers of the AI systems, who will be required to register their systems before placing them on the market or otherwise putting them into service.</w:t>
      </w:r>
    </w:p>
    <w:p w14:paraId="1ED17805" w14:textId="77777777" w:rsidR="00D845CF" w:rsidRDefault="00000000">
      <w:pPr>
        <w:pStyle w:val="BodyText"/>
        <w:ind w:left="116" w:right="232"/>
      </w:pPr>
      <w:r>
        <w:rPr>
          <w:b/>
        </w:rPr>
        <w:t xml:space="preserve">Title VIII </w:t>
      </w:r>
      <w:r>
        <w:t>sets out the monitoring and reporting obligations for providers of AI systems with regard to post-market monitoring and reporting and investigating on AI-related incidents and malfunctioning. Market surveillance authorities would also control the market and investigate compliance with the obligations and requirements for all high-risk AI systems already placed on the market. Market surveillance authorities would have all powers under Regulation (EU) 2019/1020 on market surveillance. Ex-post enforcement should ensure that once the AI</w:t>
      </w:r>
      <w:r>
        <w:rPr>
          <w:spacing w:val="40"/>
        </w:rPr>
        <w:t xml:space="preserve"> </w:t>
      </w:r>
      <w:r>
        <w:t>system has been put on the market, public authorities have the powers and resources to intervene in case AI</w:t>
      </w:r>
      <w:r>
        <w:rPr>
          <w:spacing w:val="-3"/>
        </w:rPr>
        <w:t xml:space="preserve"> </w:t>
      </w:r>
      <w:r>
        <w:t>systems generate unexpected risks, which warrant rapid action. They</w:t>
      </w:r>
      <w:r>
        <w:rPr>
          <w:spacing w:val="-3"/>
        </w:rPr>
        <w:t xml:space="preserve"> </w:t>
      </w:r>
      <w:r>
        <w:t>will also monitor compliance of operators with their relevant obligations under the regulation. The proposal does not foresee the automatic creation of any additional bodies or authorities at Member State level. Member States may therefore appoint (and draw upon the expertise of) existing sectorial authorities, who would be entrusted also with the powers to monitor and enforce the provisions of the regulation.</w:t>
      </w:r>
    </w:p>
    <w:p w14:paraId="64F60B37" w14:textId="77777777" w:rsidR="00D845CF" w:rsidRDefault="00000000">
      <w:pPr>
        <w:pStyle w:val="BodyText"/>
        <w:spacing w:before="121"/>
        <w:ind w:left="116" w:right="232"/>
      </w:pPr>
      <w:r>
        <w:t>All this is without prejudice to the existing system and allocation of powers of ex-post enforcement of obligations regarding fundamental rights in the Member States. When necessary for their mandate, existing supervision and enforcement authorities will also have the power to request and access any documentation maintained following this regulation and, where needed, request market surveillance authorities to organise testing of the high-risk AI system through technical means.</w:t>
      </w:r>
    </w:p>
    <w:p w14:paraId="4E192E0C" w14:textId="77777777" w:rsidR="00D845CF" w:rsidRDefault="00D845CF">
      <w:pPr>
        <w:sectPr w:rsidR="00D845CF">
          <w:pgSz w:w="11910" w:h="16840"/>
          <w:pgMar w:top="1040" w:right="1180" w:bottom="1240" w:left="1300" w:header="0" w:footer="1046" w:gutter="0"/>
          <w:cols w:space="720"/>
        </w:sectPr>
      </w:pPr>
    </w:p>
    <w:p w14:paraId="37085FDF" w14:textId="77777777" w:rsidR="00D845CF" w:rsidRDefault="00000000">
      <w:pPr>
        <w:pStyle w:val="ListParagraph"/>
        <w:numPr>
          <w:ilvl w:val="2"/>
          <w:numId w:val="96"/>
        </w:numPr>
        <w:tabs>
          <w:tab w:val="left" w:pos="965"/>
          <w:tab w:val="left" w:pos="966"/>
        </w:tabs>
        <w:spacing w:before="66"/>
        <w:rPr>
          <w:i/>
          <w:sz w:val="24"/>
        </w:rPr>
      </w:pPr>
      <w:bookmarkStart w:id="25" w:name="5.2.7._CODES_OF_CONDUCT_(TITLE_IX)"/>
      <w:bookmarkEnd w:id="25"/>
      <w:r>
        <w:rPr>
          <w:i/>
          <w:sz w:val="24"/>
        </w:rPr>
        <w:lastRenderedPageBreak/>
        <w:t>CODES</w:t>
      </w:r>
      <w:r>
        <w:rPr>
          <w:i/>
          <w:spacing w:val="-7"/>
          <w:sz w:val="24"/>
        </w:rPr>
        <w:t xml:space="preserve"> </w:t>
      </w:r>
      <w:r>
        <w:rPr>
          <w:i/>
          <w:sz w:val="24"/>
        </w:rPr>
        <w:t>OF</w:t>
      </w:r>
      <w:r>
        <w:rPr>
          <w:i/>
          <w:spacing w:val="-7"/>
          <w:sz w:val="24"/>
        </w:rPr>
        <w:t xml:space="preserve"> </w:t>
      </w:r>
      <w:r>
        <w:rPr>
          <w:i/>
          <w:sz w:val="24"/>
        </w:rPr>
        <w:t>CONDUCT</w:t>
      </w:r>
      <w:r>
        <w:rPr>
          <w:i/>
          <w:spacing w:val="-7"/>
          <w:sz w:val="24"/>
        </w:rPr>
        <w:t xml:space="preserve"> </w:t>
      </w:r>
      <w:r>
        <w:rPr>
          <w:i/>
          <w:sz w:val="24"/>
        </w:rPr>
        <w:t>(TITLE</w:t>
      </w:r>
      <w:r>
        <w:rPr>
          <w:i/>
          <w:spacing w:val="-7"/>
          <w:sz w:val="24"/>
        </w:rPr>
        <w:t xml:space="preserve"> </w:t>
      </w:r>
      <w:r>
        <w:rPr>
          <w:i/>
          <w:spacing w:val="-5"/>
          <w:sz w:val="24"/>
        </w:rPr>
        <w:t>IX)</w:t>
      </w:r>
    </w:p>
    <w:p w14:paraId="5752BBDC" w14:textId="77777777" w:rsidR="00D845CF" w:rsidRDefault="00000000">
      <w:pPr>
        <w:pStyle w:val="BodyText"/>
        <w:ind w:left="116" w:right="231"/>
      </w:pPr>
      <w:r>
        <w:rPr>
          <w:b/>
        </w:rPr>
        <w:t xml:space="preserve">Title IX </w:t>
      </w:r>
      <w:r>
        <w:t>creates a framework for the creation of codes of conduct, which aim to encourage providers of non-high-risk AI systems to apply voluntarily the mandatory requirements for high-risk AI systems (as laid out in Title III). Providers of non-high-risk AI systems may create and implement the codes of conduct themselves. Those codes may also include voluntary commitments related, for example, to environmental sustainability, accessibility for persons with disability, stakeholders’ participation in the design and development of AI systems, and diversity of development teams.</w:t>
      </w:r>
    </w:p>
    <w:p w14:paraId="1BFDDC90" w14:textId="77777777" w:rsidR="00D845CF" w:rsidRDefault="00000000">
      <w:pPr>
        <w:pStyle w:val="ListParagraph"/>
        <w:numPr>
          <w:ilvl w:val="2"/>
          <w:numId w:val="96"/>
        </w:numPr>
        <w:tabs>
          <w:tab w:val="left" w:pos="965"/>
          <w:tab w:val="left" w:pos="966"/>
        </w:tabs>
        <w:spacing w:before="121"/>
        <w:rPr>
          <w:i/>
          <w:sz w:val="24"/>
        </w:rPr>
      </w:pPr>
      <w:bookmarkStart w:id="26" w:name="5.2.8._FINAL_PROVISIONS_(TITLES_X,_XI_AN"/>
      <w:bookmarkEnd w:id="26"/>
      <w:r>
        <w:rPr>
          <w:i/>
          <w:sz w:val="24"/>
        </w:rPr>
        <w:t>FINAL</w:t>
      </w:r>
      <w:r>
        <w:rPr>
          <w:i/>
          <w:spacing w:val="-4"/>
          <w:sz w:val="24"/>
        </w:rPr>
        <w:t xml:space="preserve"> </w:t>
      </w:r>
      <w:r>
        <w:rPr>
          <w:i/>
          <w:sz w:val="24"/>
        </w:rPr>
        <w:t>PROVISIONS</w:t>
      </w:r>
      <w:r>
        <w:rPr>
          <w:i/>
          <w:spacing w:val="-1"/>
          <w:sz w:val="24"/>
        </w:rPr>
        <w:t xml:space="preserve"> </w:t>
      </w:r>
      <w:r>
        <w:rPr>
          <w:i/>
          <w:sz w:val="24"/>
        </w:rPr>
        <w:t>(TITLES</w:t>
      </w:r>
      <w:r>
        <w:rPr>
          <w:i/>
          <w:spacing w:val="-3"/>
          <w:sz w:val="24"/>
        </w:rPr>
        <w:t xml:space="preserve"> </w:t>
      </w:r>
      <w:r>
        <w:rPr>
          <w:i/>
          <w:sz w:val="24"/>
        </w:rPr>
        <w:t>X,</w:t>
      </w:r>
      <w:r>
        <w:rPr>
          <w:i/>
          <w:spacing w:val="-3"/>
          <w:sz w:val="24"/>
        </w:rPr>
        <w:t xml:space="preserve"> </w:t>
      </w:r>
      <w:r>
        <w:rPr>
          <w:i/>
          <w:sz w:val="24"/>
        </w:rPr>
        <w:t>XI</w:t>
      </w:r>
      <w:r>
        <w:rPr>
          <w:i/>
          <w:spacing w:val="-3"/>
          <w:sz w:val="24"/>
        </w:rPr>
        <w:t xml:space="preserve"> </w:t>
      </w:r>
      <w:r>
        <w:rPr>
          <w:i/>
          <w:sz w:val="24"/>
        </w:rPr>
        <w:t>AND</w:t>
      </w:r>
      <w:r>
        <w:rPr>
          <w:i/>
          <w:spacing w:val="-3"/>
          <w:sz w:val="24"/>
        </w:rPr>
        <w:t xml:space="preserve"> </w:t>
      </w:r>
      <w:r>
        <w:rPr>
          <w:i/>
          <w:spacing w:val="-4"/>
          <w:sz w:val="24"/>
        </w:rPr>
        <w:t>XII)</w:t>
      </w:r>
    </w:p>
    <w:p w14:paraId="75033A87" w14:textId="77777777" w:rsidR="00D845CF" w:rsidRDefault="00000000">
      <w:pPr>
        <w:pStyle w:val="BodyText"/>
        <w:ind w:left="116" w:right="238"/>
      </w:pPr>
      <w:r>
        <w:rPr>
          <w:b/>
        </w:rPr>
        <w:t xml:space="preserve">Title X </w:t>
      </w:r>
      <w:r>
        <w:t>emphasizes the obligation of all parties to respect the confidentiality of information and data and sets out rules for the exchange of information obtained during the implementation of the regulation. Title X also includes measures to ensure the effective implementation</w:t>
      </w:r>
      <w:r>
        <w:rPr>
          <w:spacing w:val="-1"/>
        </w:rPr>
        <w:t xml:space="preserve"> </w:t>
      </w:r>
      <w:r>
        <w:t>of</w:t>
      </w:r>
      <w:r>
        <w:rPr>
          <w:spacing w:val="-2"/>
        </w:rPr>
        <w:t xml:space="preserve"> </w:t>
      </w:r>
      <w:r>
        <w:t>the regulation</w:t>
      </w:r>
      <w:r>
        <w:rPr>
          <w:spacing w:val="-1"/>
        </w:rPr>
        <w:t xml:space="preserve"> </w:t>
      </w:r>
      <w:r>
        <w:t>through effective,</w:t>
      </w:r>
      <w:r>
        <w:rPr>
          <w:spacing w:val="-1"/>
        </w:rPr>
        <w:t xml:space="preserve"> </w:t>
      </w:r>
      <w:r>
        <w:t>proportionate, and</w:t>
      </w:r>
      <w:r>
        <w:rPr>
          <w:spacing w:val="-1"/>
        </w:rPr>
        <w:t xml:space="preserve"> </w:t>
      </w:r>
      <w:r>
        <w:t>dissuasive</w:t>
      </w:r>
      <w:r>
        <w:rPr>
          <w:spacing w:val="-2"/>
        </w:rPr>
        <w:t xml:space="preserve"> </w:t>
      </w:r>
      <w:r>
        <w:t>penalties</w:t>
      </w:r>
      <w:r>
        <w:rPr>
          <w:spacing w:val="-2"/>
        </w:rPr>
        <w:t xml:space="preserve"> </w:t>
      </w:r>
      <w:r>
        <w:t>for infringements of the provisions.</w:t>
      </w:r>
    </w:p>
    <w:p w14:paraId="17E9526B" w14:textId="77777777" w:rsidR="00D845CF" w:rsidRDefault="00000000">
      <w:pPr>
        <w:pStyle w:val="BodyText"/>
        <w:ind w:left="116" w:right="233"/>
      </w:pPr>
      <w:r>
        <w:rPr>
          <w:b/>
        </w:rPr>
        <w:t xml:space="preserve">Title XI </w:t>
      </w:r>
      <w:r>
        <w:t>sets out rules for the exercise of delegation and implementing powers. The proposal empowers the Commission to adopt, where appropriate, implementing acts to ensure uniform application of the regulation or delegated acts to update or complement the lists in Annexes I to VII.</w:t>
      </w:r>
    </w:p>
    <w:p w14:paraId="6D0B92A2" w14:textId="77777777" w:rsidR="00D845CF" w:rsidRDefault="00000000">
      <w:pPr>
        <w:pStyle w:val="BodyText"/>
        <w:ind w:left="116" w:right="238"/>
      </w:pPr>
      <w:r>
        <w:rPr>
          <w:b/>
        </w:rPr>
        <w:t>Title</w:t>
      </w:r>
      <w:r>
        <w:rPr>
          <w:b/>
          <w:spacing w:val="-2"/>
        </w:rPr>
        <w:t xml:space="preserve"> </w:t>
      </w:r>
      <w:r>
        <w:rPr>
          <w:b/>
        </w:rPr>
        <w:t>XII</w:t>
      </w:r>
      <w:r>
        <w:rPr>
          <w:b/>
          <w:spacing w:val="-2"/>
        </w:rPr>
        <w:t xml:space="preserve"> </w:t>
      </w:r>
      <w:r>
        <w:t>contains an</w:t>
      </w:r>
      <w:r>
        <w:rPr>
          <w:spacing w:val="-2"/>
        </w:rPr>
        <w:t xml:space="preserve"> </w:t>
      </w:r>
      <w:r>
        <w:t>obligation</w:t>
      </w:r>
      <w:r>
        <w:rPr>
          <w:spacing w:val="-2"/>
        </w:rPr>
        <w:t xml:space="preserve"> </w:t>
      </w:r>
      <w:r>
        <w:t>for</w:t>
      </w:r>
      <w:r>
        <w:rPr>
          <w:spacing w:val="-2"/>
        </w:rPr>
        <w:t xml:space="preserve"> </w:t>
      </w:r>
      <w:r>
        <w:t>the</w:t>
      </w:r>
      <w:r>
        <w:rPr>
          <w:spacing w:val="-2"/>
        </w:rPr>
        <w:t xml:space="preserve"> </w:t>
      </w:r>
      <w:r>
        <w:t>Commission</w:t>
      </w:r>
      <w:r>
        <w:rPr>
          <w:spacing w:val="-2"/>
        </w:rPr>
        <w:t xml:space="preserve"> </w:t>
      </w:r>
      <w:r>
        <w:t>to</w:t>
      </w:r>
      <w:r>
        <w:rPr>
          <w:spacing w:val="-2"/>
        </w:rPr>
        <w:t xml:space="preserve"> </w:t>
      </w:r>
      <w:r>
        <w:t>assess regularly</w:t>
      </w:r>
      <w:r>
        <w:rPr>
          <w:spacing w:val="-5"/>
        </w:rPr>
        <w:t xml:space="preserve"> </w:t>
      </w:r>
      <w:r>
        <w:t>the</w:t>
      </w:r>
      <w:r>
        <w:rPr>
          <w:spacing w:val="-1"/>
        </w:rPr>
        <w:t xml:space="preserve"> </w:t>
      </w:r>
      <w:r>
        <w:t>need for</w:t>
      </w:r>
      <w:r>
        <w:rPr>
          <w:spacing w:val="-1"/>
        </w:rPr>
        <w:t xml:space="preserve"> </w:t>
      </w:r>
      <w:r>
        <w:t>an</w:t>
      </w:r>
      <w:r>
        <w:rPr>
          <w:spacing w:val="-2"/>
        </w:rPr>
        <w:t xml:space="preserve"> </w:t>
      </w:r>
      <w:r>
        <w:t>update of Annex III and to prepare regular reports on the evaluation and review of the regulation. It also lays down final provisions, including a differentiated transitional period for the initial date of the applicability of the regulation to facilitate the smooth implementation for all</w:t>
      </w:r>
      <w:r>
        <w:rPr>
          <w:spacing w:val="40"/>
        </w:rPr>
        <w:t xml:space="preserve"> </w:t>
      </w:r>
      <w:r>
        <w:t>parties concerned.</w:t>
      </w:r>
    </w:p>
    <w:p w14:paraId="700540CB" w14:textId="77777777" w:rsidR="00D845CF" w:rsidRDefault="00D845CF">
      <w:pPr>
        <w:sectPr w:rsidR="00D845CF">
          <w:pgSz w:w="11910" w:h="16840"/>
          <w:pgMar w:top="1040" w:right="1180" w:bottom="1240" w:left="1300" w:header="0" w:footer="1046" w:gutter="0"/>
          <w:cols w:space="720"/>
        </w:sectPr>
      </w:pPr>
    </w:p>
    <w:p w14:paraId="149393F9" w14:textId="77777777" w:rsidR="00D845CF" w:rsidRDefault="00000000">
      <w:pPr>
        <w:pStyle w:val="BodyText"/>
        <w:spacing w:before="66"/>
        <w:ind w:left="5219"/>
        <w:jc w:val="left"/>
      </w:pPr>
      <w:r>
        <w:lastRenderedPageBreak/>
        <w:t xml:space="preserve">2021/0106 </w:t>
      </w:r>
      <w:r>
        <w:rPr>
          <w:spacing w:val="-2"/>
        </w:rPr>
        <w:t>(COD)</w:t>
      </w:r>
    </w:p>
    <w:p w14:paraId="7CA08468" w14:textId="77777777" w:rsidR="00D845CF" w:rsidRDefault="00D845CF">
      <w:pPr>
        <w:pStyle w:val="BodyText"/>
        <w:spacing w:before="4"/>
        <w:ind w:left="0"/>
        <w:jc w:val="left"/>
        <w:rPr>
          <w:sz w:val="31"/>
        </w:rPr>
      </w:pPr>
    </w:p>
    <w:p w14:paraId="35047887" w14:textId="77777777" w:rsidR="00D845CF" w:rsidRDefault="00000000">
      <w:pPr>
        <w:pStyle w:val="BodyText"/>
        <w:spacing w:before="0"/>
        <w:ind w:left="114" w:right="236"/>
        <w:jc w:val="center"/>
      </w:pPr>
      <w:r>
        <w:t>Proposal</w:t>
      </w:r>
      <w:r>
        <w:rPr>
          <w:spacing w:val="-8"/>
        </w:rPr>
        <w:t xml:space="preserve"> </w:t>
      </w:r>
      <w:r>
        <w:t>for</w:t>
      </w:r>
      <w:r>
        <w:rPr>
          <w:spacing w:val="-8"/>
        </w:rPr>
        <w:t xml:space="preserve"> </w:t>
      </w:r>
      <w:r>
        <w:rPr>
          <w:spacing w:val="-10"/>
        </w:rPr>
        <w:t>a</w:t>
      </w:r>
    </w:p>
    <w:p w14:paraId="07909881" w14:textId="77777777" w:rsidR="00D845CF" w:rsidRDefault="00D845CF">
      <w:pPr>
        <w:pStyle w:val="BodyText"/>
        <w:spacing w:before="8"/>
        <w:ind w:left="0"/>
        <w:jc w:val="left"/>
        <w:rPr>
          <w:sz w:val="31"/>
        </w:rPr>
      </w:pPr>
    </w:p>
    <w:p w14:paraId="51374EF3" w14:textId="77777777" w:rsidR="00D845CF" w:rsidRDefault="00000000">
      <w:pPr>
        <w:pStyle w:val="Heading3"/>
        <w:ind w:right="239"/>
      </w:pPr>
      <w:r>
        <w:t>REGULATION</w:t>
      </w:r>
      <w:r>
        <w:rPr>
          <w:spacing w:val="-8"/>
        </w:rPr>
        <w:t xml:space="preserve"> </w:t>
      </w:r>
      <w:r>
        <w:t>OF</w:t>
      </w:r>
      <w:r>
        <w:rPr>
          <w:spacing w:val="-11"/>
        </w:rPr>
        <w:t xml:space="preserve"> </w:t>
      </w:r>
      <w:r>
        <w:t>THE</w:t>
      </w:r>
      <w:r>
        <w:rPr>
          <w:spacing w:val="-7"/>
        </w:rPr>
        <w:t xml:space="preserve"> </w:t>
      </w:r>
      <w:r>
        <w:t>EUROPEAN</w:t>
      </w:r>
      <w:r>
        <w:rPr>
          <w:spacing w:val="-7"/>
        </w:rPr>
        <w:t xml:space="preserve"> </w:t>
      </w:r>
      <w:r>
        <w:t>PARLIAMENT</w:t>
      </w:r>
      <w:r>
        <w:rPr>
          <w:spacing w:val="-7"/>
        </w:rPr>
        <w:t xml:space="preserve"> </w:t>
      </w:r>
      <w:r>
        <w:t>AND</w:t>
      </w:r>
      <w:r>
        <w:rPr>
          <w:spacing w:val="-7"/>
        </w:rPr>
        <w:t xml:space="preserve"> </w:t>
      </w:r>
      <w:r>
        <w:t>OF</w:t>
      </w:r>
      <w:r>
        <w:rPr>
          <w:spacing w:val="-10"/>
        </w:rPr>
        <w:t xml:space="preserve"> </w:t>
      </w:r>
      <w:r>
        <w:t>THE</w:t>
      </w:r>
      <w:r>
        <w:rPr>
          <w:spacing w:val="-8"/>
        </w:rPr>
        <w:t xml:space="preserve"> </w:t>
      </w:r>
      <w:r>
        <w:rPr>
          <w:spacing w:val="-2"/>
        </w:rPr>
        <w:t>COUNCIL</w:t>
      </w:r>
    </w:p>
    <w:p w14:paraId="51DCA20F" w14:textId="77777777" w:rsidR="00D845CF" w:rsidRDefault="00D845CF">
      <w:pPr>
        <w:pStyle w:val="BodyText"/>
        <w:spacing w:before="4"/>
        <w:ind w:left="0"/>
        <w:jc w:val="left"/>
        <w:rPr>
          <w:b/>
          <w:sz w:val="31"/>
        </w:rPr>
      </w:pPr>
    </w:p>
    <w:p w14:paraId="1841F4DD" w14:textId="77777777" w:rsidR="00D845CF" w:rsidRDefault="00000000">
      <w:pPr>
        <w:ind w:left="114" w:right="238"/>
        <w:jc w:val="center"/>
        <w:rPr>
          <w:b/>
          <w:sz w:val="24"/>
        </w:rPr>
      </w:pPr>
      <w:r>
        <w:rPr>
          <w:b/>
          <w:sz w:val="24"/>
        </w:rPr>
        <w:t>LAYING</w:t>
      </w:r>
      <w:r>
        <w:rPr>
          <w:b/>
          <w:spacing w:val="-9"/>
          <w:sz w:val="24"/>
        </w:rPr>
        <w:t xml:space="preserve"> </w:t>
      </w:r>
      <w:r>
        <w:rPr>
          <w:b/>
          <w:sz w:val="24"/>
        </w:rPr>
        <w:t>DOWN</w:t>
      </w:r>
      <w:r>
        <w:rPr>
          <w:b/>
          <w:spacing w:val="-6"/>
          <w:sz w:val="24"/>
        </w:rPr>
        <w:t xml:space="preserve"> </w:t>
      </w:r>
      <w:r>
        <w:rPr>
          <w:b/>
          <w:sz w:val="24"/>
        </w:rPr>
        <w:t>HARMONISED</w:t>
      </w:r>
      <w:r>
        <w:rPr>
          <w:b/>
          <w:spacing w:val="-6"/>
          <w:sz w:val="24"/>
        </w:rPr>
        <w:t xml:space="preserve"> </w:t>
      </w:r>
      <w:r>
        <w:rPr>
          <w:b/>
          <w:sz w:val="24"/>
        </w:rPr>
        <w:t>RULES</w:t>
      </w:r>
      <w:r>
        <w:rPr>
          <w:b/>
          <w:spacing w:val="-6"/>
          <w:sz w:val="24"/>
        </w:rPr>
        <w:t xml:space="preserve"> </w:t>
      </w:r>
      <w:r>
        <w:rPr>
          <w:b/>
          <w:sz w:val="24"/>
        </w:rPr>
        <w:t>ON</w:t>
      </w:r>
      <w:r>
        <w:rPr>
          <w:b/>
          <w:spacing w:val="-9"/>
          <w:sz w:val="24"/>
        </w:rPr>
        <w:t xml:space="preserve"> </w:t>
      </w:r>
      <w:r>
        <w:rPr>
          <w:b/>
          <w:sz w:val="24"/>
        </w:rPr>
        <w:t>ARTIFICIAL</w:t>
      </w:r>
      <w:r>
        <w:rPr>
          <w:b/>
          <w:spacing w:val="-6"/>
          <w:sz w:val="24"/>
        </w:rPr>
        <w:t xml:space="preserve"> </w:t>
      </w:r>
      <w:r>
        <w:rPr>
          <w:b/>
          <w:sz w:val="24"/>
        </w:rPr>
        <w:t>INTELLIGENCE (ARTIFICIAL INTELLIGENCE ACT) AND AMENDING CERTAIN UNION LEGISLATIVE ACTS</w:t>
      </w:r>
    </w:p>
    <w:p w14:paraId="355B8CD7" w14:textId="77777777" w:rsidR="00D845CF" w:rsidRDefault="00D845CF">
      <w:pPr>
        <w:pStyle w:val="BodyText"/>
        <w:spacing w:before="0"/>
        <w:ind w:left="0"/>
        <w:jc w:val="left"/>
        <w:rPr>
          <w:b/>
          <w:sz w:val="26"/>
        </w:rPr>
      </w:pPr>
    </w:p>
    <w:p w14:paraId="1436E3AF" w14:textId="77777777" w:rsidR="00D845CF" w:rsidRDefault="00D845CF">
      <w:pPr>
        <w:pStyle w:val="BodyText"/>
        <w:spacing w:before="9"/>
        <w:ind w:left="0"/>
        <w:jc w:val="left"/>
        <w:rPr>
          <w:b/>
          <w:sz w:val="25"/>
        </w:rPr>
      </w:pPr>
    </w:p>
    <w:p w14:paraId="18C9604E" w14:textId="77777777" w:rsidR="00D845CF" w:rsidRDefault="00000000">
      <w:pPr>
        <w:pStyle w:val="BodyText"/>
        <w:spacing w:before="0"/>
        <w:ind w:left="116"/>
        <w:jc w:val="left"/>
      </w:pPr>
      <w:r>
        <w:t>THE</w:t>
      </w:r>
      <w:r>
        <w:rPr>
          <w:spacing w:val="-8"/>
        </w:rPr>
        <w:t xml:space="preserve"> </w:t>
      </w:r>
      <w:r>
        <w:t>EUROPEAN</w:t>
      </w:r>
      <w:r>
        <w:rPr>
          <w:spacing w:val="-8"/>
        </w:rPr>
        <w:t xml:space="preserve"> </w:t>
      </w:r>
      <w:r>
        <w:t>PARLIAMENT</w:t>
      </w:r>
      <w:r>
        <w:rPr>
          <w:spacing w:val="-8"/>
        </w:rPr>
        <w:t xml:space="preserve"> </w:t>
      </w:r>
      <w:r>
        <w:t>AND</w:t>
      </w:r>
      <w:r>
        <w:rPr>
          <w:spacing w:val="-6"/>
        </w:rPr>
        <w:t xml:space="preserve"> </w:t>
      </w:r>
      <w:r>
        <w:t>THE</w:t>
      </w:r>
      <w:r>
        <w:rPr>
          <w:spacing w:val="-7"/>
        </w:rPr>
        <w:t xml:space="preserve"> </w:t>
      </w:r>
      <w:r>
        <w:t>COUNCIL</w:t>
      </w:r>
      <w:r>
        <w:rPr>
          <w:spacing w:val="-9"/>
        </w:rPr>
        <w:t xml:space="preserve"> </w:t>
      </w:r>
      <w:r>
        <w:t>OF</w:t>
      </w:r>
      <w:r>
        <w:rPr>
          <w:spacing w:val="-8"/>
        </w:rPr>
        <w:t xml:space="preserve"> </w:t>
      </w:r>
      <w:r>
        <w:t>THE</w:t>
      </w:r>
      <w:r>
        <w:rPr>
          <w:spacing w:val="-7"/>
        </w:rPr>
        <w:t xml:space="preserve"> </w:t>
      </w:r>
      <w:r>
        <w:t>EUROPEAN</w:t>
      </w:r>
      <w:r>
        <w:rPr>
          <w:spacing w:val="-8"/>
        </w:rPr>
        <w:t xml:space="preserve"> </w:t>
      </w:r>
      <w:r>
        <w:rPr>
          <w:spacing w:val="-2"/>
        </w:rPr>
        <w:t>UNION,</w:t>
      </w:r>
    </w:p>
    <w:p w14:paraId="00805EDD" w14:textId="77777777" w:rsidR="00D845CF" w:rsidRDefault="00000000">
      <w:pPr>
        <w:pStyle w:val="BodyText"/>
        <w:ind w:left="116"/>
        <w:jc w:val="left"/>
      </w:pPr>
      <w:r>
        <w:t>Having</w:t>
      </w:r>
      <w:r>
        <w:rPr>
          <w:spacing w:val="38"/>
        </w:rPr>
        <w:t xml:space="preserve"> </w:t>
      </w:r>
      <w:r>
        <w:t>regard</w:t>
      </w:r>
      <w:r>
        <w:rPr>
          <w:spacing w:val="39"/>
        </w:rPr>
        <w:t xml:space="preserve"> </w:t>
      </w:r>
      <w:r>
        <w:t>to</w:t>
      </w:r>
      <w:r>
        <w:rPr>
          <w:spacing w:val="40"/>
        </w:rPr>
        <w:t xml:space="preserve"> </w:t>
      </w:r>
      <w:r>
        <w:t>the</w:t>
      </w:r>
      <w:r>
        <w:rPr>
          <w:spacing w:val="39"/>
        </w:rPr>
        <w:t xml:space="preserve"> </w:t>
      </w:r>
      <w:r>
        <w:t>Treaty</w:t>
      </w:r>
      <w:r>
        <w:rPr>
          <w:spacing w:val="33"/>
        </w:rPr>
        <w:t xml:space="preserve"> </w:t>
      </w:r>
      <w:r>
        <w:t>on</w:t>
      </w:r>
      <w:r>
        <w:rPr>
          <w:spacing w:val="39"/>
        </w:rPr>
        <w:t xml:space="preserve"> </w:t>
      </w:r>
      <w:r>
        <w:t>the</w:t>
      </w:r>
      <w:r>
        <w:rPr>
          <w:spacing w:val="39"/>
        </w:rPr>
        <w:t xml:space="preserve"> </w:t>
      </w:r>
      <w:r>
        <w:t>Functioning</w:t>
      </w:r>
      <w:r>
        <w:rPr>
          <w:spacing w:val="39"/>
        </w:rPr>
        <w:t xml:space="preserve"> </w:t>
      </w:r>
      <w:r>
        <w:t>of</w:t>
      </w:r>
      <w:r>
        <w:rPr>
          <w:spacing w:val="39"/>
        </w:rPr>
        <w:t xml:space="preserve"> </w:t>
      </w:r>
      <w:r>
        <w:t>the</w:t>
      </w:r>
      <w:r>
        <w:rPr>
          <w:spacing w:val="39"/>
        </w:rPr>
        <w:t xml:space="preserve"> </w:t>
      </w:r>
      <w:r>
        <w:t>European</w:t>
      </w:r>
      <w:r>
        <w:rPr>
          <w:spacing w:val="39"/>
        </w:rPr>
        <w:t xml:space="preserve"> </w:t>
      </w:r>
      <w:r>
        <w:t>Union,</w:t>
      </w:r>
      <w:r>
        <w:rPr>
          <w:spacing w:val="39"/>
        </w:rPr>
        <w:t xml:space="preserve"> </w:t>
      </w:r>
      <w:r>
        <w:t>and</w:t>
      </w:r>
      <w:r>
        <w:rPr>
          <w:spacing w:val="39"/>
        </w:rPr>
        <w:t xml:space="preserve"> </w:t>
      </w:r>
      <w:r>
        <w:t>in</w:t>
      </w:r>
      <w:r>
        <w:rPr>
          <w:spacing w:val="40"/>
        </w:rPr>
        <w:t xml:space="preserve"> </w:t>
      </w:r>
      <w:r>
        <w:t>particular Articles 16 and 114 thereof,</w:t>
      </w:r>
    </w:p>
    <w:p w14:paraId="57C4058C" w14:textId="77777777" w:rsidR="00D845CF" w:rsidRDefault="00000000">
      <w:pPr>
        <w:pStyle w:val="BodyText"/>
        <w:ind w:left="116"/>
        <w:jc w:val="left"/>
      </w:pPr>
      <w:r>
        <w:t>Having</w:t>
      </w:r>
      <w:r>
        <w:rPr>
          <w:spacing w:val="-2"/>
        </w:rPr>
        <w:t xml:space="preserve"> </w:t>
      </w:r>
      <w:r>
        <w:t>regard</w:t>
      </w:r>
      <w:r>
        <w:rPr>
          <w:spacing w:val="-1"/>
        </w:rPr>
        <w:t xml:space="preserve"> </w:t>
      </w:r>
      <w:r>
        <w:t>to</w:t>
      </w:r>
      <w:r>
        <w:rPr>
          <w:spacing w:val="-1"/>
        </w:rPr>
        <w:t xml:space="preserve"> </w:t>
      </w:r>
      <w:r>
        <w:t>the</w:t>
      </w:r>
      <w:r>
        <w:rPr>
          <w:spacing w:val="-1"/>
        </w:rPr>
        <w:t xml:space="preserve"> </w:t>
      </w:r>
      <w:r>
        <w:t>proposal</w:t>
      </w:r>
      <w:r>
        <w:rPr>
          <w:spacing w:val="-2"/>
        </w:rPr>
        <w:t xml:space="preserve"> </w:t>
      </w:r>
      <w:r>
        <w:t>from</w:t>
      </w:r>
      <w:r>
        <w:rPr>
          <w:spacing w:val="-1"/>
        </w:rPr>
        <w:t xml:space="preserve"> </w:t>
      </w:r>
      <w:r>
        <w:t>the</w:t>
      </w:r>
      <w:r>
        <w:rPr>
          <w:spacing w:val="-1"/>
        </w:rPr>
        <w:t xml:space="preserve"> </w:t>
      </w:r>
      <w:r>
        <w:t>European</w:t>
      </w:r>
      <w:r>
        <w:rPr>
          <w:spacing w:val="1"/>
        </w:rPr>
        <w:t xml:space="preserve"> </w:t>
      </w:r>
      <w:r>
        <w:rPr>
          <w:spacing w:val="-2"/>
        </w:rPr>
        <w:t>Commission,</w:t>
      </w:r>
    </w:p>
    <w:p w14:paraId="1615ADB8" w14:textId="77777777" w:rsidR="00D845CF" w:rsidRDefault="00000000">
      <w:pPr>
        <w:pStyle w:val="BodyText"/>
        <w:ind w:left="116"/>
        <w:jc w:val="left"/>
      </w:pPr>
      <w:r>
        <w:t>After</w:t>
      </w:r>
      <w:r>
        <w:rPr>
          <w:spacing w:val="-6"/>
        </w:rPr>
        <w:t xml:space="preserve"> </w:t>
      </w:r>
      <w:r>
        <w:t>transmission</w:t>
      </w:r>
      <w:r>
        <w:rPr>
          <w:spacing w:val="-3"/>
        </w:rPr>
        <w:t xml:space="preserve"> </w:t>
      </w:r>
      <w:r>
        <w:t>of</w:t>
      </w:r>
      <w:r>
        <w:rPr>
          <w:spacing w:val="-3"/>
        </w:rPr>
        <w:t xml:space="preserve"> </w:t>
      </w:r>
      <w:r>
        <w:t>the</w:t>
      </w:r>
      <w:r>
        <w:rPr>
          <w:spacing w:val="-2"/>
        </w:rPr>
        <w:t xml:space="preserve"> </w:t>
      </w:r>
      <w:r>
        <w:t>draft</w:t>
      </w:r>
      <w:r>
        <w:rPr>
          <w:spacing w:val="-3"/>
        </w:rPr>
        <w:t xml:space="preserve"> </w:t>
      </w:r>
      <w:r>
        <w:t>legislative</w:t>
      </w:r>
      <w:r>
        <w:rPr>
          <w:spacing w:val="-4"/>
        </w:rPr>
        <w:t xml:space="preserve"> </w:t>
      </w:r>
      <w:r>
        <w:t>act</w:t>
      </w:r>
      <w:r>
        <w:rPr>
          <w:spacing w:val="-3"/>
        </w:rPr>
        <w:t xml:space="preserve"> </w:t>
      </w:r>
      <w:r>
        <w:t>to</w:t>
      </w:r>
      <w:r>
        <w:rPr>
          <w:spacing w:val="-2"/>
        </w:rPr>
        <w:t xml:space="preserve"> </w:t>
      </w:r>
      <w:r>
        <w:t>the</w:t>
      </w:r>
      <w:r>
        <w:rPr>
          <w:spacing w:val="-1"/>
        </w:rPr>
        <w:t xml:space="preserve"> </w:t>
      </w:r>
      <w:r>
        <w:t>national</w:t>
      </w:r>
      <w:r>
        <w:rPr>
          <w:spacing w:val="-3"/>
        </w:rPr>
        <w:t xml:space="preserve"> </w:t>
      </w:r>
      <w:r>
        <w:rPr>
          <w:spacing w:val="-2"/>
        </w:rPr>
        <w:t>parliaments,</w:t>
      </w:r>
    </w:p>
    <w:p w14:paraId="58B63353" w14:textId="77777777" w:rsidR="00D845CF" w:rsidRDefault="00000000">
      <w:pPr>
        <w:pStyle w:val="BodyText"/>
        <w:spacing w:line="343" w:lineRule="auto"/>
        <w:ind w:left="116" w:right="1176"/>
        <w:jc w:val="left"/>
      </w:pPr>
      <w:r>
        <w:t>Having</w:t>
      </w:r>
      <w:r>
        <w:rPr>
          <w:spacing w:val="-3"/>
        </w:rPr>
        <w:t xml:space="preserve"> </w:t>
      </w:r>
      <w:r>
        <w:t>regard</w:t>
      </w:r>
      <w:r>
        <w:rPr>
          <w:spacing w:val="-3"/>
        </w:rPr>
        <w:t xml:space="preserve"> </w:t>
      </w:r>
      <w:r>
        <w:t>to</w:t>
      </w:r>
      <w:r>
        <w:rPr>
          <w:spacing w:val="-3"/>
        </w:rPr>
        <w:t xml:space="preserve"> </w:t>
      </w:r>
      <w:r>
        <w:t>the</w:t>
      </w:r>
      <w:r>
        <w:rPr>
          <w:spacing w:val="-3"/>
        </w:rPr>
        <w:t xml:space="preserve"> </w:t>
      </w:r>
      <w:r>
        <w:t>opinion</w:t>
      </w:r>
      <w:r>
        <w:rPr>
          <w:spacing w:val="-3"/>
        </w:rPr>
        <w:t xml:space="preserve"> </w:t>
      </w:r>
      <w:r>
        <w:t>of</w:t>
      </w:r>
      <w:r>
        <w:rPr>
          <w:spacing w:val="-3"/>
        </w:rPr>
        <w:t xml:space="preserve"> </w:t>
      </w:r>
      <w:r>
        <w:t>the</w:t>
      </w:r>
      <w:r>
        <w:rPr>
          <w:spacing w:val="-4"/>
        </w:rPr>
        <w:t xml:space="preserve"> </w:t>
      </w:r>
      <w:r>
        <w:t>European</w:t>
      </w:r>
      <w:r>
        <w:rPr>
          <w:spacing w:val="-1"/>
        </w:rPr>
        <w:t xml:space="preserve"> </w:t>
      </w:r>
      <w:r>
        <w:t>Economic</w:t>
      </w:r>
      <w:r>
        <w:rPr>
          <w:spacing w:val="-4"/>
        </w:rPr>
        <w:t xml:space="preserve"> </w:t>
      </w:r>
      <w:r>
        <w:t>and</w:t>
      </w:r>
      <w:r>
        <w:rPr>
          <w:spacing w:val="-3"/>
        </w:rPr>
        <w:t xml:space="preserve"> </w:t>
      </w:r>
      <w:r>
        <w:t>Social</w:t>
      </w:r>
      <w:r>
        <w:rPr>
          <w:spacing w:val="-3"/>
        </w:rPr>
        <w:t xml:space="preserve"> </w:t>
      </w:r>
      <w:r>
        <w:t>Committee</w:t>
      </w:r>
      <w:r>
        <w:rPr>
          <w:vertAlign w:val="superscript"/>
        </w:rPr>
        <w:t>31</w:t>
      </w:r>
      <w:r>
        <w:t>, Having regard to the opinion of the Committee of the Regions</w:t>
      </w:r>
      <w:r>
        <w:rPr>
          <w:vertAlign w:val="superscript"/>
        </w:rPr>
        <w:t>32</w:t>
      </w:r>
      <w:r>
        <w:t>,</w:t>
      </w:r>
    </w:p>
    <w:p w14:paraId="60DBDBEE" w14:textId="77777777" w:rsidR="00D845CF" w:rsidRDefault="00000000">
      <w:pPr>
        <w:pStyle w:val="BodyText"/>
        <w:spacing w:before="3" w:line="343" w:lineRule="auto"/>
        <w:ind w:left="116" w:right="3169"/>
        <w:jc w:val="left"/>
      </w:pPr>
      <w:r>
        <w:t>Acting</w:t>
      </w:r>
      <w:r>
        <w:rPr>
          <w:spacing w:val="-8"/>
        </w:rPr>
        <w:t xml:space="preserve"> </w:t>
      </w:r>
      <w:r>
        <w:t>in</w:t>
      </w:r>
      <w:r>
        <w:rPr>
          <w:spacing w:val="-5"/>
        </w:rPr>
        <w:t xml:space="preserve"> </w:t>
      </w:r>
      <w:r>
        <w:t>accordance</w:t>
      </w:r>
      <w:r>
        <w:rPr>
          <w:spacing w:val="-6"/>
        </w:rPr>
        <w:t xml:space="preserve"> </w:t>
      </w:r>
      <w:r>
        <w:t>with</w:t>
      </w:r>
      <w:r>
        <w:rPr>
          <w:spacing w:val="-5"/>
        </w:rPr>
        <w:t xml:space="preserve"> </w:t>
      </w:r>
      <w:r>
        <w:t>the</w:t>
      </w:r>
      <w:r>
        <w:rPr>
          <w:spacing w:val="-6"/>
        </w:rPr>
        <w:t xml:space="preserve"> </w:t>
      </w:r>
      <w:r>
        <w:t>ordinary</w:t>
      </w:r>
      <w:r>
        <w:rPr>
          <w:spacing w:val="-9"/>
        </w:rPr>
        <w:t xml:space="preserve"> </w:t>
      </w:r>
      <w:r>
        <w:t>legislative</w:t>
      </w:r>
      <w:r>
        <w:rPr>
          <w:spacing w:val="-4"/>
        </w:rPr>
        <w:t xml:space="preserve"> </w:t>
      </w:r>
      <w:r>
        <w:t xml:space="preserve">procedure, </w:t>
      </w:r>
      <w:r>
        <w:rPr>
          <w:spacing w:val="-2"/>
        </w:rPr>
        <w:t>Whereas:</w:t>
      </w:r>
    </w:p>
    <w:p w14:paraId="6D911F10" w14:textId="77777777" w:rsidR="00D845CF" w:rsidRDefault="00000000">
      <w:pPr>
        <w:pStyle w:val="ListParagraph"/>
        <w:numPr>
          <w:ilvl w:val="0"/>
          <w:numId w:val="93"/>
        </w:numPr>
        <w:tabs>
          <w:tab w:val="left" w:pos="825"/>
        </w:tabs>
        <w:spacing w:before="3"/>
        <w:ind w:right="237"/>
        <w:jc w:val="both"/>
        <w:rPr>
          <w:sz w:val="24"/>
        </w:rPr>
      </w:pPr>
      <w:r>
        <w:rPr>
          <w:sz w:val="24"/>
        </w:rPr>
        <w:t>The purpose of this Regulation is to improve the functioning of the internal market by laying down a uniform legal framework in particular for the development, marketing and use of artificial intelligence in conformity with Union values. This Regulation pursues a number of overriding reasons of public interest, such as a high level of protection of health, safety and fundamental rights, and it ensures the free movement</w:t>
      </w:r>
      <w:r>
        <w:rPr>
          <w:spacing w:val="40"/>
          <w:sz w:val="24"/>
        </w:rPr>
        <w:t xml:space="preserve"> </w:t>
      </w:r>
      <w:r>
        <w:rPr>
          <w:sz w:val="24"/>
        </w:rPr>
        <w:t>of AI-based goods and services cross-border, thus preventing Member States from imposing restrictions on the development, marketing and use of AI systems, unless explicitly authorised by this Regulation.</w:t>
      </w:r>
    </w:p>
    <w:p w14:paraId="73618E56" w14:textId="77777777" w:rsidR="00D845CF" w:rsidRDefault="00000000">
      <w:pPr>
        <w:pStyle w:val="ListParagraph"/>
        <w:numPr>
          <w:ilvl w:val="0"/>
          <w:numId w:val="93"/>
        </w:numPr>
        <w:tabs>
          <w:tab w:val="left" w:pos="825"/>
        </w:tabs>
        <w:ind w:right="234"/>
        <w:jc w:val="both"/>
        <w:rPr>
          <w:sz w:val="24"/>
        </w:rPr>
      </w:pPr>
      <w:r>
        <w:rPr>
          <w:sz w:val="24"/>
        </w:rPr>
        <w:t>Artificial intelligence systems (AI systems) can be easily 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w:t>
      </w:r>
      <w:r>
        <w:rPr>
          <w:spacing w:val="80"/>
          <w:sz w:val="24"/>
        </w:rPr>
        <w:t xml:space="preserve"> </w:t>
      </w:r>
      <w:r>
        <w:rPr>
          <w:sz w:val="24"/>
        </w:rPr>
        <w:t>protection of overriding reasons of public interest and of rights of persons throughout the internal market based on Article 114 of the Treaty on the Functioning of the European Union (TFEU). To the extent that this Regulation contains specific rules on the protection of individuals with regard to the processing of personal data concerning</w:t>
      </w:r>
    </w:p>
    <w:p w14:paraId="290C46CD" w14:textId="7DF85764" w:rsidR="00D845CF" w:rsidRDefault="003C7BB1">
      <w:pPr>
        <w:pStyle w:val="BodyText"/>
        <w:spacing w:before="66"/>
        <w:ind w:left="824" w:right="232"/>
      </w:pPr>
      <w:r>
        <w:pict w14:anchorId="036D4C52">
          <v:rect id="docshape14" o:spid="_x0000_s2132" alt="" style="position:absolute;left:0;text-align:left;margin-left:70.8pt;margin-top:13.2pt;width:2in;height:.6pt;z-index:-15724032;mso-wrap-edited:f;mso-width-percent:0;mso-height-percent:0;mso-wrap-distance-left:0;mso-wrap-distance-right:0;mso-position-horizontal-relative:page;mso-width-percent:0;mso-height-percent:0" fillcolor="black" stroked="f">
            <w10:wrap type="topAndBottom" anchorx="page"/>
          </v:rect>
        </w:pict>
      </w:r>
      <w:r w:rsidR="00000000">
        <w:t>restrictions of the use of AI systems for ‘real-time’ remote biometric identification in publicly</w:t>
      </w:r>
      <w:r w:rsidR="00000000">
        <w:rPr>
          <w:spacing w:val="-3"/>
        </w:rPr>
        <w:t xml:space="preserve"> </w:t>
      </w:r>
      <w:r w:rsidR="00000000">
        <w:t>accessible spaces for the purpose of law enforcement, it is appropriate to base this Regulation, in as far as those specific rules are concerned, on Article 16 of the TFEU. In light of</w:t>
      </w:r>
      <w:r w:rsidR="00000000">
        <w:rPr>
          <w:spacing w:val="-1"/>
        </w:rPr>
        <w:t xml:space="preserve"> </w:t>
      </w:r>
      <w:r w:rsidR="00000000">
        <w:t xml:space="preserve">those specific rules and the recourse to Article 16 TFEU, it is </w:t>
      </w:r>
      <w:r w:rsidR="00000000">
        <w:lastRenderedPageBreak/>
        <w:t>appropriate to consult the European Data Protection Board.</w:t>
      </w:r>
    </w:p>
    <w:p w14:paraId="5704F632" w14:textId="77777777" w:rsidR="00D845CF" w:rsidRDefault="00000000">
      <w:pPr>
        <w:pStyle w:val="ListParagraph"/>
        <w:numPr>
          <w:ilvl w:val="0"/>
          <w:numId w:val="93"/>
        </w:numPr>
        <w:tabs>
          <w:tab w:val="left" w:pos="825"/>
        </w:tabs>
        <w:spacing w:before="121"/>
        <w:ind w:right="237"/>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 artificial intelligence can provide key competitive advantages to companies and support socially and environmentally beneficial outcomes, for example in healthcare, farming, education and training, infrastructure management, energy, transport and logistics, public services, security, justice, resource and energy efficiency, and climate change mitigation and adaptation.</w:t>
      </w:r>
    </w:p>
    <w:p w14:paraId="7465C031" w14:textId="77777777" w:rsidR="00D845CF" w:rsidRDefault="00000000">
      <w:pPr>
        <w:pStyle w:val="ListParagraph"/>
        <w:numPr>
          <w:ilvl w:val="0"/>
          <w:numId w:val="93"/>
        </w:numPr>
        <w:tabs>
          <w:tab w:val="left" w:pos="825"/>
        </w:tabs>
        <w:ind w:right="239"/>
        <w:jc w:val="both"/>
        <w:rPr>
          <w:sz w:val="24"/>
        </w:rPr>
      </w:pPr>
      <w:r>
        <w:rPr>
          <w:sz w:val="24"/>
        </w:rPr>
        <w:t>At the same time, depending on the circumstances regarding its specific application and use, artificial intelligence may generate risks and cause harm to public interests and rights that are protected by Union law. Such harm might be material or</w:t>
      </w:r>
      <w:r>
        <w:rPr>
          <w:spacing w:val="80"/>
          <w:sz w:val="24"/>
        </w:rPr>
        <w:t xml:space="preserve"> </w:t>
      </w:r>
      <w:r>
        <w:rPr>
          <w:spacing w:val="-2"/>
          <w:sz w:val="24"/>
        </w:rPr>
        <w:t>immaterial.</w:t>
      </w:r>
    </w:p>
    <w:p w14:paraId="7E8B0471" w14:textId="77777777" w:rsidR="00D845CF" w:rsidRDefault="00000000">
      <w:pPr>
        <w:pStyle w:val="ListParagraph"/>
        <w:numPr>
          <w:ilvl w:val="0"/>
          <w:numId w:val="93"/>
        </w:numPr>
        <w:tabs>
          <w:tab w:val="left" w:pos="825"/>
        </w:tabs>
        <w:ind w:right="232"/>
        <w:jc w:val="both"/>
        <w:rPr>
          <w:sz w:val="24"/>
        </w:rPr>
      </w:pPr>
      <w:r>
        <w:rPr>
          <w:sz w:val="24"/>
        </w:rPr>
        <w:t>A Union legal framework laying down harmonised rules on artificial intelligence is therefore needed to foster the development, use and uptake of artificial intelligence in the internal market that at the same time meets a high level of protection of public interests, such as health and safety and the protection of fundamental rights, as recognised and protected by</w:t>
      </w:r>
      <w:r>
        <w:rPr>
          <w:spacing w:val="-1"/>
          <w:sz w:val="24"/>
        </w:rPr>
        <w:t xml:space="preserve"> </w:t>
      </w:r>
      <w:r>
        <w:rPr>
          <w:sz w:val="24"/>
        </w:rPr>
        <w:t>Union law. To achieve that objective, rules regulating the placing on the market and putting into service of certain AI systems should be laid down, thus ensuring the smooth functioning of the internal market and allowing those systems to benefit from the principle of free movement of goods and services. By laying</w:t>
      </w:r>
      <w:r>
        <w:rPr>
          <w:spacing w:val="-2"/>
          <w:sz w:val="24"/>
        </w:rPr>
        <w:t xml:space="preserve"> </w:t>
      </w:r>
      <w:r>
        <w:rPr>
          <w:sz w:val="24"/>
        </w:rPr>
        <w:t>down those rules, this Regulation supports the objective of the Union of being</w:t>
      </w:r>
      <w:r>
        <w:rPr>
          <w:spacing w:val="-2"/>
          <w:sz w:val="24"/>
        </w:rPr>
        <w:t xml:space="preserve"> </w:t>
      </w:r>
      <w:r>
        <w:rPr>
          <w:sz w:val="24"/>
        </w:rPr>
        <w:t>a global leader in the development of secure, trustworthy and ethical artificial intelligence, as stated by the European Council</w:t>
      </w:r>
      <w:r>
        <w:rPr>
          <w:sz w:val="24"/>
          <w:vertAlign w:val="superscript"/>
        </w:rPr>
        <w:t>33</w:t>
      </w:r>
      <w:r>
        <w:rPr>
          <w:sz w:val="24"/>
        </w:rPr>
        <w:t>, and it ensures the protection of ethical principles, as specifically requested by the European Parliament</w:t>
      </w:r>
      <w:r>
        <w:rPr>
          <w:sz w:val="24"/>
          <w:vertAlign w:val="superscript"/>
        </w:rPr>
        <w:t>34</w:t>
      </w:r>
      <w:r>
        <w:rPr>
          <w:sz w:val="24"/>
        </w:rPr>
        <w:t>.</w:t>
      </w:r>
    </w:p>
    <w:p w14:paraId="363671F1" w14:textId="77777777" w:rsidR="00D845CF" w:rsidRDefault="00000000">
      <w:pPr>
        <w:pStyle w:val="ListParagraph"/>
        <w:numPr>
          <w:ilvl w:val="0"/>
          <w:numId w:val="93"/>
        </w:numPr>
        <w:tabs>
          <w:tab w:val="left" w:pos="825"/>
        </w:tabs>
        <w:spacing w:before="121"/>
        <w:ind w:right="234"/>
        <w:jc w:val="both"/>
        <w:rPr>
          <w:sz w:val="24"/>
        </w:rPr>
      </w:pPr>
      <w:r>
        <w:rPr>
          <w:sz w:val="24"/>
        </w:rPr>
        <w:t>The notion of AI system should be clearly defined to ensure legal certainty, while providing the flexibility to accommodate future technological developments. The definition should be based on the key functional characteristics of the software, in particular the ability, for a given set of human-defined objectives, to generate outputs such as content, predictions, recommendations, or decisions which influence the environment with which the system interacts, be it in a physical or digital dimension. AI</w:t>
      </w:r>
      <w:r>
        <w:rPr>
          <w:spacing w:val="-6"/>
          <w:sz w:val="24"/>
        </w:rPr>
        <w:t xml:space="preserve"> </w:t>
      </w:r>
      <w:r>
        <w:rPr>
          <w:sz w:val="24"/>
        </w:rPr>
        <w:t>systems</w:t>
      </w:r>
      <w:r>
        <w:rPr>
          <w:spacing w:val="-1"/>
          <w:sz w:val="24"/>
        </w:rPr>
        <w:t xml:space="preserve"> </w:t>
      </w:r>
      <w:r>
        <w:rPr>
          <w:sz w:val="24"/>
        </w:rPr>
        <w:t>can</w:t>
      </w:r>
      <w:r>
        <w:rPr>
          <w:spacing w:val="-1"/>
          <w:sz w:val="24"/>
        </w:rPr>
        <w:t xml:space="preserve"> </w:t>
      </w:r>
      <w:r>
        <w:rPr>
          <w:sz w:val="24"/>
        </w:rPr>
        <w:t>be designed</w:t>
      </w:r>
      <w:r>
        <w:rPr>
          <w:spacing w:val="-1"/>
          <w:sz w:val="24"/>
        </w:rPr>
        <w:t xml:space="preserve"> </w:t>
      </w:r>
      <w:r>
        <w:rPr>
          <w:sz w:val="24"/>
        </w:rPr>
        <w:t>to</w:t>
      </w:r>
      <w:r>
        <w:rPr>
          <w:spacing w:val="-1"/>
          <w:sz w:val="24"/>
        </w:rPr>
        <w:t xml:space="preserve"> </w:t>
      </w:r>
      <w:r>
        <w:rPr>
          <w:sz w:val="24"/>
        </w:rPr>
        <w:t>operate with</w:t>
      </w:r>
      <w:r>
        <w:rPr>
          <w:spacing w:val="-1"/>
          <w:sz w:val="24"/>
        </w:rPr>
        <w:t xml:space="preserve"> </w:t>
      </w:r>
      <w:r>
        <w:rPr>
          <w:sz w:val="24"/>
        </w:rPr>
        <w:t>varying</w:t>
      </w:r>
      <w:r>
        <w:rPr>
          <w:spacing w:val="-4"/>
          <w:sz w:val="24"/>
        </w:rPr>
        <w:t xml:space="preserve"> </w:t>
      </w:r>
      <w:r>
        <w:rPr>
          <w:sz w:val="24"/>
        </w:rPr>
        <w:t>levels</w:t>
      </w:r>
      <w:r>
        <w:rPr>
          <w:spacing w:val="-1"/>
          <w:sz w:val="24"/>
        </w:rPr>
        <w:t xml:space="preserve"> </w:t>
      </w:r>
      <w:r>
        <w:rPr>
          <w:sz w:val="24"/>
        </w:rPr>
        <w:t>of autonomy</w:t>
      </w:r>
      <w:r>
        <w:rPr>
          <w:spacing w:val="-6"/>
          <w:sz w:val="24"/>
        </w:rPr>
        <w:t xml:space="preserve"> </w:t>
      </w:r>
      <w:r>
        <w:rPr>
          <w:sz w:val="24"/>
        </w:rPr>
        <w:t>and be</w:t>
      </w:r>
      <w:r>
        <w:rPr>
          <w:spacing w:val="-2"/>
          <w:sz w:val="24"/>
        </w:rPr>
        <w:t xml:space="preserve"> </w:t>
      </w:r>
      <w:r>
        <w:rPr>
          <w:sz w:val="24"/>
        </w:rPr>
        <w:t>used on a stand-alone basis or as a component of a product, irrespective of whether the system is physically integrated into the product (embedded) or serve the functionality of the product without being integrated therein (non-embedded). The definition of AI</w:t>
      </w:r>
      <w:r>
        <w:rPr>
          <w:spacing w:val="-2"/>
          <w:sz w:val="24"/>
        </w:rPr>
        <w:t xml:space="preserve"> </w:t>
      </w:r>
      <w:r>
        <w:rPr>
          <w:sz w:val="24"/>
        </w:rPr>
        <w:t>system should be complemented by a list of specific techniques and approaches used for its development,</w:t>
      </w:r>
      <w:r>
        <w:rPr>
          <w:spacing w:val="-1"/>
          <w:sz w:val="24"/>
        </w:rPr>
        <w:t xml:space="preserve"> </w:t>
      </w:r>
      <w:r>
        <w:rPr>
          <w:sz w:val="24"/>
        </w:rPr>
        <w:t>which</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kept</w:t>
      </w:r>
      <w:r>
        <w:rPr>
          <w:spacing w:val="-1"/>
          <w:sz w:val="24"/>
        </w:rPr>
        <w:t xml:space="preserve"> </w:t>
      </w:r>
      <w:r>
        <w:rPr>
          <w:sz w:val="24"/>
        </w:rPr>
        <w:t>up-to–date</w:t>
      </w:r>
      <w:r>
        <w:rPr>
          <w:spacing w:val="-2"/>
          <w:sz w:val="24"/>
        </w:rPr>
        <w:t xml:space="preserve"> </w:t>
      </w:r>
      <w:r>
        <w:rPr>
          <w:sz w:val="24"/>
        </w:rPr>
        <w:t>in</w:t>
      </w:r>
      <w:r>
        <w:rPr>
          <w:spacing w:val="-1"/>
          <w:sz w:val="24"/>
        </w:rPr>
        <w:t xml:space="preserve"> </w:t>
      </w:r>
      <w:r>
        <w:rPr>
          <w:sz w:val="24"/>
        </w:rPr>
        <w:t>the</w:t>
      </w:r>
      <w:r>
        <w:rPr>
          <w:spacing w:val="-2"/>
          <w:sz w:val="24"/>
        </w:rPr>
        <w:t xml:space="preserve"> </w:t>
      </w:r>
      <w:r>
        <w:rPr>
          <w:sz w:val="24"/>
        </w:rPr>
        <w:t>light</w:t>
      </w:r>
      <w:r>
        <w:rPr>
          <w:spacing w:val="-1"/>
          <w:sz w:val="24"/>
        </w:rPr>
        <w:t xml:space="preserve"> </w:t>
      </w:r>
      <w:r>
        <w:rPr>
          <w:sz w:val="24"/>
        </w:rPr>
        <w:t>of</w:t>
      </w:r>
      <w:r>
        <w:rPr>
          <w:spacing w:val="-2"/>
          <w:sz w:val="24"/>
        </w:rPr>
        <w:t xml:space="preserve"> </w:t>
      </w:r>
      <w:r>
        <w:rPr>
          <w:sz w:val="24"/>
        </w:rPr>
        <w:t>market</w:t>
      </w:r>
      <w:r>
        <w:rPr>
          <w:spacing w:val="-1"/>
          <w:sz w:val="24"/>
        </w:rPr>
        <w:t xml:space="preserve"> </w:t>
      </w:r>
      <w:r>
        <w:rPr>
          <w:sz w:val="24"/>
        </w:rPr>
        <w:t>and</w:t>
      </w:r>
      <w:r>
        <w:rPr>
          <w:spacing w:val="-1"/>
          <w:sz w:val="24"/>
        </w:rPr>
        <w:t xml:space="preserve"> </w:t>
      </w:r>
      <w:r>
        <w:rPr>
          <w:sz w:val="24"/>
        </w:rPr>
        <w:t>technological</w:t>
      </w:r>
    </w:p>
    <w:p w14:paraId="4E3A6A59" w14:textId="77777777" w:rsidR="00D845CF" w:rsidRDefault="003C7BB1">
      <w:pPr>
        <w:pStyle w:val="BodyText"/>
        <w:spacing w:before="2"/>
        <w:ind w:left="0"/>
        <w:jc w:val="left"/>
        <w:rPr>
          <w:sz w:val="19"/>
        </w:rPr>
      </w:pPr>
      <w:r>
        <w:pict w14:anchorId="4106FBF5">
          <v:rect id="docshape15" o:spid="_x0000_s2131" alt="" style="position:absolute;margin-left:70.8pt;margin-top:12.25pt;width:2in;height:.6pt;z-index:-15723520;mso-wrap-edited:f;mso-width-percent:0;mso-height-percent:0;mso-wrap-distance-left:0;mso-wrap-distance-right:0;mso-position-horizontal-relative:page;mso-width-percent:0;mso-height-percent:0" fillcolor="black" stroked="f">
            <w10:wrap type="topAndBottom" anchorx="page"/>
          </v:rect>
        </w:pict>
      </w:r>
    </w:p>
    <w:p w14:paraId="08D5EADA" w14:textId="77777777" w:rsidR="00D845CF" w:rsidRDefault="00000000">
      <w:pPr>
        <w:pStyle w:val="BodyText"/>
        <w:spacing w:before="66"/>
        <w:ind w:left="824" w:right="240"/>
      </w:pPr>
      <w:r>
        <w:t>developments</w:t>
      </w:r>
      <w:r>
        <w:rPr>
          <w:spacing w:val="-3"/>
        </w:rPr>
        <w:t xml:space="preserve"> </w:t>
      </w:r>
      <w:r>
        <w:t>through</w:t>
      </w:r>
      <w:r>
        <w:rPr>
          <w:spacing w:val="-3"/>
        </w:rPr>
        <w:t xml:space="preserve"> </w:t>
      </w:r>
      <w:r>
        <w:t>the</w:t>
      </w:r>
      <w:r>
        <w:rPr>
          <w:spacing w:val="-4"/>
        </w:rPr>
        <w:t xml:space="preserve"> </w:t>
      </w:r>
      <w:r>
        <w:t>adoption</w:t>
      </w:r>
      <w:r>
        <w:rPr>
          <w:spacing w:val="-3"/>
        </w:rPr>
        <w:t xml:space="preserve"> </w:t>
      </w:r>
      <w:r>
        <w:t>of</w:t>
      </w:r>
      <w:r>
        <w:rPr>
          <w:spacing w:val="-4"/>
        </w:rPr>
        <w:t xml:space="preserve"> </w:t>
      </w:r>
      <w:r>
        <w:t>delegated</w:t>
      </w:r>
      <w:r>
        <w:rPr>
          <w:spacing w:val="-2"/>
        </w:rPr>
        <w:t xml:space="preserve"> </w:t>
      </w:r>
      <w:r>
        <w:t>acts</w:t>
      </w:r>
      <w:r>
        <w:rPr>
          <w:spacing w:val="-3"/>
        </w:rPr>
        <w:t xml:space="preserve"> </w:t>
      </w:r>
      <w:r>
        <w:t>by</w:t>
      </w:r>
      <w:r>
        <w:rPr>
          <w:spacing w:val="-7"/>
        </w:rPr>
        <w:t xml:space="preserve"> </w:t>
      </w:r>
      <w:r>
        <w:t>the</w:t>
      </w:r>
      <w:r>
        <w:rPr>
          <w:spacing w:val="-4"/>
        </w:rPr>
        <w:t xml:space="preserve"> </w:t>
      </w:r>
      <w:r>
        <w:t>Commission</w:t>
      </w:r>
      <w:r>
        <w:rPr>
          <w:spacing w:val="-3"/>
        </w:rPr>
        <w:t xml:space="preserve"> </w:t>
      </w:r>
      <w:r>
        <w:t>to</w:t>
      </w:r>
      <w:r>
        <w:rPr>
          <w:spacing w:val="-3"/>
        </w:rPr>
        <w:t xml:space="preserve"> </w:t>
      </w:r>
      <w:r>
        <w:t>amend</w:t>
      </w:r>
      <w:r>
        <w:rPr>
          <w:spacing w:val="-3"/>
        </w:rPr>
        <w:t xml:space="preserve"> </w:t>
      </w:r>
      <w:r>
        <w:t xml:space="preserve">that </w:t>
      </w:r>
      <w:r>
        <w:rPr>
          <w:spacing w:val="-2"/>
        </w:rPr>
        <w:t>list.</w:t>
      </w:r>
    </w:p>
    <w:p w14:paraId="119F65B2" w14:textId="77777777" w:rsidR="00D845CF" w:rsidRDefault="00000000">
      <w:pPr>
        <w:pStyle w:val="ListParagraph"/>
        <w:numPr>
          <w:ilvl w:val="0"/>
          <w:numId w:val="93"/>
        </w:numPr>
        <w:tabs>
          <w:tab w:val="left" w:pos="825"/>
        </w:tabs>
        <w:ind w:right="234"/>
        <w:jc w:val="both"/>
        <w:rPr>
          <w:sz w:val="24"/>
        </w:rPr>
      </w:pPr>
      <w:r>
        <w:rPr>
          <w:sz w:val="24"/>
        </w:rPr>
        <w:t>The notion of biometric data used in this Regulation is in line with and should be interpreted consistently</w:t>
      </w:r>
      <w:r>
        <w:rPr>
          <w:spacing w:val="-3"/>
          <w:sz w:val="24"/>
        </w:rPr>
        <w:t xml:space="preserve"> </w:t>
      </w:r>
      <w:r>
        <w:rPr>
          <w:sz w:val="24"/>
        </w:rPr>
        <w:t>with the notion of biometric data as defined in Article 4(14) of Regulation (EU) 2016/679 of the European Parliament and of the Council</w:t>
      </w:r>
      <w:r>
        <w:rPr>
          <w:sz w:val="24"/>
          <w:vertAlign w:val="superscript"/>
        </w:rPr>
        <w:t>35</w:t>
      </w:r>
      <w:r>
        <w:rPr>
          <w:sz w:val="24"/>
        </w:rPr>
        <w:t>, Article 3(18) of Regulation (EU) 2018/1725 of the European Parliament and of the Council</w:t>
      </w:r>
      <w:r>
        <w:rPr>
          <w:sz w:val="24"/>
          <w:vertAlign w:val="superscript"/>
        </w:rPr>
        <w:t>36</w:t>
      </w:r>
      <w:r>
        <w:rPr>
          <w:sz w:val="24"/>
        </w:rPr>
        <w:t xml:space="preserve"> and Article 3(13) of Directive (EU) 2016/680 of the European Parliament and of the </w:t>
      </w:r>
      <w:r>
        <w:rPr>
          <w:spacing w:val="-2"/>
          <w:sz w:val="24"/>
        </w:rPr>
        <w:t>Council</w:t>
      </w:r>
      <w:r>
        <w:rPr>
          <w:spacing w:val="-2"/>
          <w:sz w:val="24"/>
          <w:vertAlign w:val="superscript"/>
        </w:rPr>
        <w:t>37</w:t>
      </w:r>
      <w:r>
        <w:rPr>
          <w:spacing w:val="-2"/>
          <w:sz w:val="24"/>
        </w:rPr>
        <w:t>.</w:t>
      </w:r>
    </w:p>
    <w:p w14:paraId="2B0D0F7E" w14:textId="77777777" w:rsidR="00D845CF" w:rsidRDefault="00000000">
      <w:pPr>
        <w:pStyle w:val="ListParagraph"/>
        <w:numPr>
          <w:ilvl w:val="0"/>
          <w:numId w:val="93"/>
        </w:numPr>
        <w:tabs>
          <w:tab w:val="left" w:pos="825"/>
        </w:tabs>
        <w:spacing w:before="121"/>
        <w:ind w:right="233"/>
        <w:jc w:val="both"/>
        <w:rPr>
          <w:sz w:val="24"/>
        </w:rPr>
      </w:pPr>
      <w:r>
        <w:rPr>
          <w:sz w:val="24"/>
        </w:rPr>
        <w:t xml:space="preserve">The notion of remote biometric identification system as used in this Regulation should be defined functionally, as an AI system intended for the identification of natural </w:t>
      </w:r>
      <w:r>
        <w:rPr>
          <w:sz w:val="24"/>
        </w:rPr>
        <w:lastRenderedPageBreak/>
        <w:t>persons at a distance through the comparison of a person’s biometric data with the biometric</w:t>
      </w:r>
      <w:r>
        <w:rPr>
          <w:spacing w:val="-3"/>
          <w:sz w:val="24"/>
        </w:rPr>
        <w:t xml:space="preserve"> </w:t>
      </w:r>
      <w:r>
        <w:rPr>
          <w:sz w:val="24"/>
        </w:rPr>
        <w:t>data</w:t>
      </w:r>
      <w:r>
        <w:rPr>
          <w:spacing w:val="-2"/>
          <w:sz w:val="24"/>
        </w:rPr>
        <w:t xml:space="preserve"> </w:t>
      </w:r>
      <w:r>
        <w:rPr>
          <w:sz w:val="24"/>
        </w:rPr>
        <w:t>contained</w:t>
      </w:r>
      <w:r>
        <w:rPr>
          <w:spacing w:val="-1"/>
          <w:sz w:val="24"/>
        </w:rPr>
        <w:t xml:space="preserve"> </w:t>
      </w:r>
      <w:r>
        <w:rPr>
          <w:sz w:val="24"/>
        </w:rPr>
        <w:t>in</w:t>
      </w:r>
      <w:r>
        <w:rPr>
          <w:spacing w:val="-3"/>
          <w:sz w:val="24"/>
        </w:rPr>
        <w:t xml:space="preserve"> </w:t>
      </w:r>
      <w:r>
        <w:rPr>
          <w:sz w:val="24"/>
        </w:rPr>
        <w:t>a</w:t>
      </w:r>
      <w:r>
        <w:rPr>
          <w:spacing w:val="-3"/>
          <w:sz w:val="24"/>
        </w:rPr>
        <w:t xml:space="preserve"> </w:t>
      </w:r>
      <w:r>
        <w:rPr>
          <w:sz w:val="24"/>
        </w:rPr>
        <w:t>reference</w:t>
      </w:r>
      <w:r>
        <w:rPr>
          <w:spacing w:val="-4"/>
          <w:sz w:val="24"/>
        </w:rPr>
        <w:t xml:space="preserve"> </w:t>
      </w:r>
      <w:r>
        <w:rPr>
          <w:sz w:val="24"/>
        </w:rPr>
        <w:t>database,</w:t>
      </w:r>
      <w:r>
        <w:rPr>
          <w:spacing w:val="-1"/>
          <w:sz w:val="24"/>
        </w:rPr>
        <w:t xml:space="preserve"> </w:t>
      </w:r>
      <w:r>
        <w:rPr>
          <w:sz w:val="24"/>
        </w:rPr>
        <w:t>and</w:t>
      </w:r>
      <w:r>
        <w:rPr>
          <w:spacing w:val="-3"/>
          <w:sz w:val="24"/>
        </w:rPr>
        <w:t xml:space="preserve"> </w:t>
      </w:r>
      <w:r>
        <w:rPr>
          <w:sz w:val="24"/>
        </w:rPr>
        <w:t>without</w:t>
      </w:r>
      <w:r>
        <w:rPr>
          <w:spacing w:val="-3"/>
          <w:sz w:val="24"/>
        </w:rPr>
        <w:t xml:space="preserve"> </w:t>
      </w:r>
      <w:r>
        <w:rPr>
          <w:sz w:val="24"/>
        </w:rPr>
        <w:t>prior</w:t>
      </w:r>
      <w:r>
        <w:rPr>
          <w:spacing w:val="-4"/>
          <w:sz w:val="24"/>
        </w:rPr>
        <w:t xml:space="preserve"> </w:t>
      </w:r>
      <w:r>
        <w:rPr>
          <w:sz w:val="24"/>
        </w:rPr>
        <w:t>knowledge</w:t>
      </w:r>
      <w:r>
        <w:rPr>
          <w:spacing w:val="-2"/>
          <w:sz w:val="24"/>
        </w:rPr>
        <w:t xml:space="preserve"> </w:t>
      </w:r>
      <w:r>
        <w:rPr>
          <w:sz w:val="24"/>
        </w:rPr>
        <w:t>whether the targeted person will be present and can be identified, irrespectively of the</w:t>
      </w:r>
      <w:r>
        <w:rPr>
          <w:spacing w:val="40"/>
          <w:sz w:val="24"/>
        </w:rPr>
        <w:t xml:space="preserve"> </w:t>
      </w:r>
      <w:r>
        <w:rPr>
          <w:sz w:val="24"/>
        </w:rPr>
        <w:t>particular technology, processes or types of biometric data used. Considering their different characteristics and manners in which they are used, as well as the different risks involved, a distinction should be made between ‘real-time’ and ‘post’ remote biometric identification systems. In the case of ‘real-time’ systems, the capturing of</w:t>
      </w:r>
      <w:r>
        <w:rPr>
          <w:spacing w:val="40"/>
          <w:sz w:val="24"/>
        </w:rPr>
        <w:t xml:space="preserve"> </w:t>
      </w:r>
      <w:r>
        <w:rPr>
          <w:sz w:val="24"/>
        </w:rPr>
        <w:t>the biometric data, the comparison and the identification occur all instantaneously, near-instantaneously or in any event without a significant delay. In this regard, there should be no scope for circumventing the rules of this Regulation on the ‘real-time’</w:t>
      </w:r>
      <w:r>
        <w:rPr>
          <w:spacing w:val="40"/>
          <w:sz w:val="24"/>
        </w:rPr>
        <w:t xml:space="preserve"> </w:t>
      </w:r>
      <w:r>
        <w:rPr>
          <w:sz w:val="24"/>
        </w:rPr>
        <w:t>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 cameras or private devices, which has been generated before the use of the system in respect of the</w:t>
      </w:r>
      <w:r>
        <w:rPr>
          <w:spacing w:val="40"/>
          <w:sz w:val="24"/>
        </w:rPr>
        <w:t xml:space="preserve"> </w:t>
      </w:r>
      <w:r>
        <w:rPr>
          <w:sz w:val="24"/>
        </w:rPr>
        <w:t>natural persons concerned.</w:t>
      </w:r>
    </w:p>
    <w:p w14:paraId="2F182699" w14:textId="77777777" w:rsidR="00D845CF" w:rsidRDefault="00000000">
      <w:pPr>
        <w:pStyle w:val="ListParagraph"/>
        <w:numPr>
          <w:ilvl w:val="0"/>
          <w:numId w:val="93"/>
        </w:numPr>
        <w:tabs>
          <w:tab w:val="left" w:pos="825"/>
        </w:tabs>
        <w:spacing w:before="121"/>
        <w:ind w:right="237"/>
        <w:jc w:val="both"/>
        <w:rPr>
          <w:sz w:val="24"/>
        </w:rPr>
      </w:pPr>
      <w:r>
        <w:rPr>
          <w:sz w:val="24"/>
        </w:rPr>
        <w:t>For the purposes of this Regulation the notion of publicly accessible space should be understood as referring to any physical place that is accessible to the public, irrespective of whether the place in question is privately</w:t>
      </w:r>
      <w:r>
        <w:rPr>
          <w:spacing w:val="-3"/>
          <w:sz w:val="24"/>
        </w:rPr>
        <w:t xml:space="preserve"> </w:t>
      </w:r>
      <w:r>
        <w:rPr>
          <w:sz w:val="24"/>
        </w:rPr>
        <w:t>or publicly</w:t>
      </w:r>
      <w:r>
        <w:rPr>
          <w:spacing w:val="-3"/>
          <w:sz w:val="24"/>
        </w:rPr>
        <w:t xml:space="preserve"> </w:t>
      </w:r>
      <w:r>
        <w:rPr>
          <w:sz w:val="24"/>
        </w:rPr>
        <w:t>owned. Therefore, the notion does not cover places that are private in nature and normally not freely accessible for third parties, including law enforcement authorities, unless those parties have been specifically invited or authorised, such as homes, private clubs, offices, warehouses and factories.</w:t>
      </w:r>
      <w:r>
        <w:rPr>
          <w:spacing w:val="40"/>
          <w:sz w:val="24"/>
        </w:rPr>
        <w:t xml:space="preserve"> </w:t>
      </w:r>
      <w:r>
        <w:rPr>
          <w:sz w:val="24"/>
        </w:rPr>
        <w:t>Online spaces are not covered either, as they are not physical</w:t>
      </w:r>
      <w:r>
        <w:rPr>
          <w:spacing w:val="73"/>
          <w:sz w:val="24"/>
        </w:rPr>
        <w:t xml:space="preserve"> </w:t>
      </w:r>
      <w:r>
        <w:rPr>
          <w:sz w:val="24"/>
        </w:rPr>
        <w:t>spaces.</w:t>
      </w:r>
      <w:r>
        <w:rPr>
          <w:spacing w:val="71"/>
          <w:sz w:val="24"/>
        </w:rPr>
        <w:t xml:space="preserve"> </w:t>
      </w:r>
      <w:r>
        <w:rPr>
          <w:sz w:val="24"/>
        </w:rPr>
        <w:t>However,</w:t>
      </w:r>
      <w:r>
        <w:rPr>
          <w:spacing w:val="70"/>
          <w:sz w:val="24"/>
        </w:rPr>
        <w:t xml:space="preserve"> </w:t>
      </w:r>
      <w:r>
        <w:rPr>
          <w:sz w:val="24"/>
        </w:rPr>
        <w:t>the</w:t>
      </w:r>
      <w:r>
        <w:rPr>
          <w:spacing w:val="72"/>
          <w:sz w:val="24"/>
        </w:rPr>
        <w:t xml:space="preserve"> </w:t>
      </w:r>
      <w:r>
        <w:rPr>
          <w:sz w:val="24"/>
        </w:rPr>
        <w:t>mere</w:t>
      </w:r>
      <w:r>
        <w:rPr>
          <w:spacing w:val="72"/>
          <w:sz w:val="24"/>
        </w:rPr>
        <w:t xml:space="preserve"> </w:t>
      </w:r>
      <w:r>
        <w:rPr>
          <w:sz w:val="24"/>
        </w:rPr>
        <w:t>fact</w:t>
      </w:r>
      <w:r>
        <w:rPr>
          <w:spacing w:val="71"/>
          <w:sz w:val="24"/>
        </w:rPr>
        <w:t xml:space="preserve"> </w:t>
      </w:r>
      <w:r>
        <w:rPr>
          <w:sz w:val="24"/>
        </w:rPr>
        <w:t>that</w:t>
      </w:r>
      <w:r>
        <w:rPr>
          <w:spacing w:val="73"/>
          <w:sz w:val="24"/>
        </w:rPr>
        <w:t xml:space="preserve"> </w:t>
      </w:r>
      <w:r>
        <w:rPr>
          <w:sz w:val="24"/>
        </w:rPr>
        <w:t>certain</w:t>
      </w:r>
      <w:r>
        <w:rPr>
          <w:spacing w:val="74"/>
          <w:sz w:val="24"/>
        </w:rPr>
        <w:t xml:space="preserve"> </w:t>
      </w:r>
      <w:r>
        <w:rPr>
          <w:sz w:val="24"/>
        </w:rPr>
        <w:t>conditions</w:t>
      </w:r>
      <w:r>
        <w:rPr>
          <w:spacing w:val="71"/>
          <w:sz w:val="24"/>
        </w:rPr>
        <w:t xml:space="preserve"> </w:t>
      </w:r>
      <w:r>
        <w:rPr>
          <w:sz w:val="24"/>
        </w:rPr>
        <w:t>for</w:t>
      </w:r>
      <w:r>
        <w:rPr>
          <w:spacing w:val="72"/>
          <w:sz w:val="24"/>
        </w:rPr>
        <w:t xml:space="preserve"> </w:t>
      </w:r>
      <w:r>
        <w:rPr>
          <w:sz w:val="24"/>
        </w:rPr>
        <w:t>accessing</w:t>
      </w:r>
      <w:r>
        <w:rPr>
          <w:spacing w:val="71"/>
          <w:sz w:val="24"/>
        </w:rPr>
        <w:t xml:space="preserve"> </w:t>
      </w:r>
      <w:r>
        <w:rPr>
          <w:sz w:val="24"/>
        </w:rPr>
        <w:t>a</w:t>
      </w:r>
    </w:p>
    <w:p w14:paraId="6AEFCCD7" w14:textId="77777777" w:rsidR="00D845CF" w:rsidRDefault="003C7BB1">
      <w:pPr>
        <w:pStyle w:val="BodyText"/>
        <w:spacing w:before="6"/>
        <w:ind w:left="0"/>
        <w:jc w:val="left"/>
        <w:rPr>
          <w:sz w:val="13"/>
        </w:rPr>
      </w:pPr>
      <w:r>
        <w:pict w14:anchorId="5394C4EA">
          <v:rect id="docshape16" o:spid="_x0000_s2130" alt="" style="position:absolute;margin-left:70.8pt;margin-top:9pt;width:2in;height:.6pt;z-index:-15723008;mso-wrap-edited:f;mso-width-percent:0;mso-height-percent:0;mso-wrap-distance-left:0;mso-wrap-distance-right:0;mso-position-horizontal-relative:page;mso-width-percent:0;mso-height-percent:0" fillcolor="black" stroked="f">
            <w10:wrap type="topAndBottom" anchorx="page"/>
          </v:rect>
        </w:pict>
      </w:r>
    </w:p>
    <w:p w14:paraId="448D7CB8" w14:textId="77777777" w:rsidR="00D845CF" w:rsidRDefault="00000000">
      <w:pPr>
        <w:pStyle w:val="BodyText"/>
        <w:spacing w:before="66"/>
        <w:ind w:left="824" w:right="234"/>
      </w:pPr>
      <w:r>
        <w:t>particular space may apply, such as admission tickets or age restrictions, does not</w:t>
      </w:r>
      <w:r>
        <w:rPr>
          <w:spacing w:val="40"/>
        </w:rPr>
        <w:t xml:space="preserve"> </w:t>
      </w:r>
      <w:r>
        <w:t>mean that the space is not publicly accessible within the meaning of this Regulation. Consequently, in addition to public spaces such as streets, relevant parts of</w:t>
      </w:r>
      <w:r>
        <w:rPr>
          <w:spacing w:val="40"/>
        </w:rPr>
        <w:t xml:space="preserve"> </w:t>
      </w:r>
      <w:r>
        <w:t>government buildings and most transport infrastructure, spaces such as cinemas, theatres, shops and shopping centres are normally also publicly accessible. Whether a given space is accessible to the public should however be determined on a case-by- case basis, having regard to the specificities of the individual situation at hand.</w:t>
      </w:r>
    </w:p>
    <w:p w14:paraId="02F66F2C" w14:textId="77777777" w:rsidR="00D845CF" w:rsidRDefault="00000000">
      <w:pPr>
        <w:pStyle w:val="ListParagraph"/>
        <w:numPr>
          <w:ilvl w:val="0"/>
          <w:numId w:val="93"/>
        </w:numPr>
        <w:tabs>
          <w:tab w:val="left" w:pos="825"/>
        </w:tabs>
        <w:spacing w:before="121"/>
        <w:ind w:right="237"/>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431393AC" w14:textId="77777777" w:rsidR="00D845CF" w:rsidRDefault="00000000">
      <w:pPr>
        <w:pStyle w:val="ListParagraph"/>
        <w:numPr>
          <w:ilvl w:val="0"/>
          <w:numId w:val="93"/>
        </w:numPr>
        <w:tabs>
          <w:tab w:val="left" w:pos="825"/>
        </w:tabs>
        <w:ind w:right="233"/>
        <w:jc w:val="both"/>
        <w:rPr>
          <w:sz w:val="24"/>
        </w:rPr>
      </w:pPr>
      <w:r>
        <w:rPr>
          <w:sz w:val="24"/>
        </w:rPr>
        <w:t>In light of their digital nature, certain AI systems should fall within the scope of this Regulation even when they are neither placed on the market, nor put into service, nor used in the Union. This is the case for example of an operator established in the Union that contracts certain services to an operator established outside the Union in relation</w:t>
      </w:r>
      <w:r>
        <w:rPr>
          <w:spacing w:val="40"/>
          <w:sz w:val="24"/>
        </w:rPr>
        <w:t xml:space="preserve"> </w:t>
      </w:r>
      <w:r>
        <w:rPr>
          <w:sz w:val="24"/>
        </w:rPr>
        <w:t>to an activity to be performed by an AI system that would qualify as high-risk and whose effects impact natural persons located in the Union. In those circumstances, the AI system used by the operator outside the Union could process data lawfully</w:t>
      </w:r>
      <w:r>
        <w:rPr>
          <w:spacing w:val="40"/>
          <w:sz w:val="24"/>
        </w:rPr>
        <w:t xml:space="preserve"> </w:t>
      </w:r>
      <w:r>
        <w:rPr>
          <w:sz w:val="24"/>
        </w:rPr>
        <w:t xml:space="preserve">collected in and transferred from the Union, and provide to the contracting 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w:t>
      </w:r>
      <w:r>
        <w:rPr>
          <w:sz w:val="24"/>
        </w:rPr>
        <w:lastRenderedPageBreak/>
        <w:t>of AI systems that are established in a third country, to the extent the output produced by those systems is used in the Union. Nonetheless, to take into account existing arrangements and special needs for cooperation with foreign partners with whom information and evidence is exchanged, this Regulation should not apply to public authorities of a third country and international organisations when acting in the framework</w:t>
      </w:r>
      <w:r>
        <w:rPr>
          <w:spacing w:val="-3"/>
          <w:sz w:val="24"/>
        </w:rPr>
        <w:t xml:space="preserve"> </w:t>
      </w:r>
      <w:r>
        <w:rPr>
          <w:sz w:val="24"/>
        </w:rPr>
        <w:t>of</w:t>
      </w:r>
      <w:r>
        <w:rPr>
          <w:spacing w:val="-5"/>
          <w:sz w:val="24"/>
        </w:rPr>
        <w:t xml:space="preserve"> </w:t>
      </w:r>
      <w:r>
        <w:rPr>
          <w:sz w:val="24"/>
        </w:rPr>
        <w:t>international</w:t>
      </w:r>
      <w:r>
        <w:rPr>
          <w:spacing w:val="-3"/>
          <w:sz w:val="24"/>
        </w:rPr>
        <w:t xml:space="preserve"> </w:t>
      </w:r>
      <w:r>
        <w:rPr>
          <w:sz w:val="24"/>
        </w:rPr>
        <w:t>agreements</w:t>
      </w:r>
      <w:r>
        <w:rPr>
          <w:spacing w:val="-1"/>
          <w:sz w:val="24"/>
        </w:rPr>
        <w:t xml:space="preserve"> </w:t>
      </w:r>
      <w:r>
        <w:rPr>
          <w:sz w:val="24"/>
        </w:rPr>
        <w:t>concluded</w:t>
      </w:r>
      <w:r>
        <w:rPr>
          <w:spacing w:val="-1"/>
          <w:sz w:val="24"/>
        </w:rPr>
        <w:t xml:space="preserve"> </w:t>
      </w:r>
      <w:r>
        <w:rPr>
          <w:sz w:val="24"/>
        </w:rPr>
        <w:t>at</w:t>
      </w:r>
      <w:r>
        <w:rPr>
          <w:spacing w:val="-3"/>
          <w:sz w:val="24"/>
        </w:rPr>
        <w:t xml:space="preserve"> </w:t>
      </w:r>
      <w:r>
        <w:rPr>
          <w:sz w:val="24"/>
        </w:rPr>
        <w:t>national</w:t>
      </w:r>
      <w:r>
        <w:rPr>
          <w:spacing w:val="-3"/>
          <w:sz w:val="24"/>
        </w:rPr>
        <w:t xml:space="preserve"> </w:t>
      </w:r>
      <w:r>
        <w:rPr>
          <w:sz w:val="24"/>
        </w:rPr>
        <w:t>or</w:t>
      </w:r>
      <w:r>
        <w:rPr>
          <w:spacing w:val="-4"/>
          <w:sz w:val="24"/>
        </w:rPr>
        <w:t xml:space="preserve"> </w:t>
      </w:r>
      <w:r>
        <w:rPr>
          <w:sz w:val="24"/>
        </w:rPr>
        <w:t>European</w:t>
      </w:r>
      <w:r>
        <w:rPr>
          <w:spacing w:val="-3"/>
          <w:sz w:val="24"/>
        </w:rPr>
        <w:t xml:space="preserve"> </w:t>
      </w:r>
      <w:r>
        <w:rPr>
          <w:sz w:val="24"/>
        </w:rPr>
        <w:t>level</w:t>
      </w:r>
      <w:r>
        <w:rPr>
          <w:spacing w:val="-1"/>
          <w:sz w:val="24"/>
        </w:rPr>
        <w:t xml:space="preserve"> </w:t>
      </w:r>
      <w:r>
        <w:rPr>
          <w:sz w:val="24"/>
        </w:rPr>
        <w:t>for</w:t>
      </w:r>
      <w:r>
        <w:rPr>
          <w:spacing w:val="-5"/>
          <w:sz w:val="24"/>
        </w:rPr>
        <w:t xml:space="preserve"> </w:t>
      </w:r>
      <w:r>
        <w:rPr>
          <w:sz w:val="24"/>
        </w:rPr>
        <w:t>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w:t>
      </w:r>
    </w:p>
    <w:p w14:paraId="6114F92A" w14:textId="77777777" w:rsidR="00D845CF" w:rsidRDefault="00000000">
      <w:pPr>
        <w:pStyle w:val="ListParagraph"/>
        <w:numPr>
          <w:ilvl w:val="0"/>
          <w:numId w:val="93"/>
        </w:numPr>
        <w:tabs>
          <w:tab w:val="left" w:pos="825"/>
        </w:tabs>
        <w:spacing w:before="121"/>
        <w:ind w:right="234"/>
        <w:jc w:val="both"/>
        <w:rPr>
          <w:sz w:val="24"/>
        </w:rPr>
      </w:pPr>
      <w:r>
        <w:rPr>
          <w:sz w:val="24"/>
        </w:rPr>
        <w:t>This Regulation should also apply to Union institutions, offices, bodies and agencies when acting as a provider or user of an AI system. AI systems exclusively developed or used for military purposes should be excluded from the scope of this Regulation where that use falls under the exclusive remit of the Common Foreign and Security Policy regulated under Title V of the Treaty on the European Union (TEU). This Regulation should be without prejudice to the provisions regarding the liability of intermediary service providers set out in Directive 2000/31/EC of the European Parliament and of the Council [as amended by the Digital Services Act].</w:t>
      </w:r>
    </w:p>
    <w:p w14:paraId="7CA79C44" w14:textId="77777777" w:rsidR="00D845CF" w:rsidRDefault="00000000">
      <w:pPr>
        <w:pStyle w:val="ListParagraph"/>
        <w:numPr>
          <w:ilvl w:val="0"/>
          <w:numId w:val="93"/>
        </w:numPr>
        <w:tabs>
          <w:tab w:val="left" w:pos="825"/>
        </w:tabs>
        <w:spacing w:before="121"/>
        <w:ind w:right="239"/>
        <w:jc w:val="both"/>
        <w:rPr>
          <w:sz w:val="24"/>
        </w:rPr>
      </w:pPr>
      <w:r>
        <w:rPr>
          <w:sz w:val="24"/>
        </w:rPr>
        <w:t>In order to ensure a consistent and high level of protection of public interests as</w:t>
      </w:r>
      <w:r>
        <w:rPr>
          <w:spacing w:val="40"/>
          <w:sz w:val="24"/>
        </w:rPr>
        <w:t xml:space="preserve"> </w:t>
      </w:r>
      <w:r>
        <w:rPr>
          <w:sz w:val="24"/>
        </w:rPr>
        <w:t>regards health, safety and fundamental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14:paraId="4522DF01" w14:textId="77777777" w:rsidR="00D845CF" w:rsidRDefault="00D845CF">
      <w:pPr>
        <w:jc w:val="both"/>
        <w:rPr>
          <w:sz w:val="24"/>
        </w:rPr>
        <w:sectPr w:rsidR="00D845CF">
          <w:pgSz w:w="11910" w:h="16840"/>
          <w:pgMar w:top="1040" w:right="1180" w:bottom="1240" w:left="1300" w:header="0" w:footer="1046" w:gutter="0"/>
          <w:cols w:space="720"/>
        </w:sectPr>
      </w:pPr>
    </w:p>
    <w:p w14:paraId="65D1FE68" w14:textId="77777777" w:rsidR="00D845CF" w:rsidRDefault="00000000">
      <w:pPr>
        <w:pStyle w:val="ListParagraph"/>
        <w:numPr>
          <w:ilvl w:val="0"/>
          <w:numId w:val="93"/>
        </w:numPr>
        <w:tabs>
          <w:tab w:val="left" w:pos="825"/>
        </w:tabs>
        <w:spacing w:before="66"/>
        <w:ind w:right="236"/>
        <w:jc w:val="both"/>
        <w:rPr>
          <w:sz w:val="24"/>
        </w:rPr>
      </w:pPr>
      <w:r>
        <w:rPr>
          <w:sz w:val="24"/>
        </w:rPr>
        <w:lastRenderedPageBreak/>
        <w:t>In order to introduce a proportionate and effective set of binding rules for AI systems, a clearly defined risk-based approach should be followed. That approach should tailor the type and content of such rules to the intensity and scope of the risks that AI</w:t>
      </w:r>
      <w:r>
        <w:rPr>
          <w:spacing w:val="40"/>
          <w:sz w:val="24"/>
        </w:rPr>
        <w:t xml:space="preserve"> </w:t>
      </w:r>
      <w:r>
        <w:rPr>
          <w:sz w:val="24"/>
        </w:rPr>
        <w:t>systems can generate. It is therefore necessary to prohibit certain artificial intelligence practices, to lay down requirements for high-risk AI systems and obligations for the relevant operators, and to lay down transparency obligations for certain AI systems.</w:t>
      </w:r>
    </w:p>
    <w:p w14:paraId="4419BBD7" w14:textId="77777777" w:rsidR="00D845CF" w:rsidRDefault="00000000">
      <w:pPr>
        <w:pStyle w:val="ListParagraph"/>
        <w:numPr>
          <w:ilvl w:val="0"/>
          <w:numId w:val="93"/>
        </w:numPr>
        <w:tabs>
          <w:tab w:val="left" w:pos="825"/>
        </w:tabs>
        <w:spacing w:before="121"/>
        <w:ind w:right="236"/>
        <w:jc w:val="both"/>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w:t>
      </w:r>
      <w:r>
        <w:rPr>
          <w:spacing w:val="40"/>
          <w:sz w:val="24"/>
        </w:rPr>
        <w:t xml:space="preserve"> </w:t>
      </w:r>
      <w:r>
        <w:rPr>
          <w:sz w:val="24"/>
        </w:rPr>
        <w:t>freedom, equality, democracy and the rule of law and Union fundamental rights, including the right to non-discrimination, data protection and privacy and the rights of the child.</w:t>
      </w:r>
    </w:p>
    <w:p w14:paraId="2A47FBB3" w14:textId="77777777" w:rsidR="00D845CF" w:rsidRDefault="00000000">
      <w:pPr>
        <w:pStyle w:val="ListParagraph"/>
        <w:numPr>
          <w:ilvl w:val="0"/>
          <w:numId w:val="93"/>
        </w:numPr>
        <w:tabs>
          <w:tab w:val="left" w:pos="825"/>
        </w:tabs>
        <w:ind w:right="231"/>
        <w:jc w:val="both"/>
        <w:rPr>
          <w:sz w:val="24"/>
        </w:rPr>
      </w:pPr>
      <w:r>
        <w:rPr>
          <w:sz w:val="24"/>
        </w:rPr>
        <w:t>The placing on the market, putting into service or use of certain AI systems intended</w:t>
      </w:r>
      <w:r>
        <w:rPr>
          <w:spacing w:val="80"/>
          <w:sz w:val="24"/>
        </w:rPr>
        <w:t xml:space="preserve"> </w:t>
      </w:r>
      <w:r>
        <w:rPr>
          <w:sz w:val="24"/>
        </w:rPr>
        <w:t>to distort human behaviour, whereby physical or psychological harms are likely to occur, should be forbidden. Such AI systems deploy subliminal components individuals cannot perceive or exploit vulnerabilities of children and people due to their age, physical or mental incapacities. They do so with the intention to materially distort the behaviour of a person and in a manner that causes or is likely</w:t>
      </w:r>
      <w:r>
        <w:rPr>
          <w:spacing w:val="-4"/>
          <w:sz w:val="24"/>
        </w:rPr>
        <w:t xml:space="preserve"> </w:t>
      </w:r>
      <w:r>
        <w:rPr>
          <w:sz w:val="24"/>
        </w:rPr>
        <w:t>to cause harm to that or another person. The intention may not be presumed if the distortion of</w:t>
      </w:r>
      <w:r>
        <w:rPr>
          <w:spacing w:val="40"/>
          <w:sz w:val="24"/>
        </w:rPr>
        <w:t xml:space="preserve"> </w:t>
      </w:r>
      <w:r>
        <w:rPr>
          <w:sz w:val="24"/>
        </w:rPr>
        <w:t>human behaviour results from factors external to the AI system which are outside of the control of the provider or the user. Research for legitimate purposes in relation to such AI systems should not be stifled by the prohibition, if such research does not amount to use of the AI system in human-machine relations that exposes natural persons to harm and such research is carried out in accordance with recognised ethical standards for scientific research.</w:t>
      </w:r>
    </w:p>
    <w:p w14:paraId="268FDEA4" w14:textId="77777777" w:rsidR="00D845CF" w:rsidRDefault="00000000">
      <w:pPr>
        <w:pStyle w:val="ListParagraph"/>
        <w:numPr>
          <w:ilvl w:val="0"/>
          <w:numId w:val="93"/>
        </w:numPr>
        <w:tabs>
          <w:tab w:val="left" w:pos="825"/>
        </w:tabs>
        <w:spacing w:before="121"/>
        <w:ind w:right="234"/>
        <w:jc w:val="both"/>
        <w:rPr>
          <w:sz w:val="24"/>
        </w:rPr>
      </w:pPr>
      <w:r>
        <w:rPr>
          <w:sz w:val="24"/>
        </w:rPr>
        <w:t>AI systems providing social scoring of natural persons for general purpose by public authorities</w:t>
      </w:r>
      <w:r>
        <w:rPr>
          <w:spacing w:val="-2"/>
          <w:sz w:val="24"/>
        </w:rPr>
        <w:t xml:space="preserve"> </w:t>
      </w:r>
      <w:r>
        <w:rPr>
          <w:sz w:val="24"/>
        </w:rPr>
        <w:t>or</w:t>
      </w:r>
      <w:r>
        <w:rPr>
          <w:spacing w:val="-3"/>
          <w:sz w:val="24"/>
        </w:rPr>
        <w:t xml:space="preserve"> </w:t>
      </w:r>
      <w:r>
        <w:rPr>
          <w:sz w:val="24"/>
        </w:rPr>
        <w:t>on their</w:t>
      </w:r>
      <w:r>
        <w:rPr>
          <w:spacing w:val="-3"/>
          <w:sz w:val="24"/>
        </w:rPr>
        <w:t xml:space="preserve"> </w:t>
      </w:r>
      <w:r>
        <w:rPr>
          <w:sz w:val="24"/>
        </w:rPr>
        <w:t>behalf</w:t>
      </w:r>
      <w:r>
        <w:rPr>
          <w:spacing w:val="-2"/>
          <w:sz w:val="24"/>
        </w:rPr>
        <w:t xml:space="preserve"> </w:t>
      </w:r>
      <w:r>
        <w:rPr>
          <w:sz w:val="24"/>
        </w:rPr>
        <w:t>may</w:t>
      </w:r>
      <w:r>
        <w:rPr>
          <w:spacing w:val="-7"/>
          <w:sz w:val="24"/>
        </w:rPr>
        <w:t xml:space="preserve"> </w:t>
      </w:r>
      <w:r>
        <w:rPr>
          <w:sz w:val="24"/>
        </w:rPr>
        <w:t>lead</w:t>
      </w:r>
      <w:r>
        <w:rPr>
          <w:spacing w:val="-2"/>
          <w:sz w:val="24"/>
        </w:rPr>
        <w:t xml:space="preserve"> </w:t>
      </w:r>
      <w:r>
        <w:rPr>
          <w:sz w:val="24"/>
        </w:rPr>
        <w:t>to discriminatory</w:t>
      </w:r>
      <w:r>
        <w:rPr>
          <w:spacing w:val="-5"/>
          <w:sz w:val="24"/>
        </w:rPr>
        <w:t xml:space="preserve"> </w:t>
      </w:r>
      <w:r>
        <w:rPr>
          <w:sz w:val="24"/>
        </w:rPr>
        <w:t>outcomes and</w:t>
      </w:r>
      <w:r>
        <w:rPr>
          <w:spacing w:val="-2"/>
          <w:sz w:val="24"/>
        </w:rPr>
        <w:t xml:space="preserve"> </w:t>
      </w:r>
      <w:r>
        <w:rPr>
          <w:sz w:val="24"/>
        </w:rPr>
        <w:t>the</w:t>
      </w:r>
      <w:r>
        <w:rPr>
          <w:spacing w:val="-1"/>
          <w:sz w:val="24"/>
        </w:rPr>
        <w:t xml:space="preserve"> </w:t>
      </w:r>
      <w:r>
        <w:rPr>
          <w:sz w:val="24"/>
        </w:rPr>
        <w:t>exclusion</w:t>
      </w:r>
      <w:r>
        <w:rPr>
          <w:spacing w:val="-2"/>
          <w:sz w:val="24"/>
        </w:rPr>
        <w:t xml:space="preserve"> </w:t>
      </w:r>
      <w:r>
        <w:rPr>
          <w:sz w:val="24"/>
        </w:rPr>
        <w:t>of certain groups. They may violate the right to dignity and non-discrimination and the values of equality</w:t>
      </w:r>
      <w:r>
        <w:rPr>
          <w:spacing w:val="-4"/>
          <w:sz w:val="24"/>
        </w:rPr>
        <w:t xml:space="preserve"> </w:t>
      </w:r>
      <w:r>
        <w:rPr>
          <w:sz w:val="24"/>
        </w:rPr>
        <w:t>and justice. Such AI</w:t>
      </w:r>
      <w:r>
        <w:rPr>
          <w:spacing w:val="-2"/>
          <w:sz w:val="24"/>
        </w:rPr>
        <w:t xml:space="preserve"> </w:t>
      </w:r>
      <w:r>
        <w:rPr>
          <w:sz w:val="24"/>
        </w:rPr>
        <w:t>systems evaluate or classify</w:t>
      </w:r>
      <w:r>
        <w:rPr>
          <w:spacing w:val="-4"/>
          <w:sz w:val="24"/>
        </w:rPr>
        <w:t xml:space="preserve"> </w:t>
      </w:r>
      <w:r>
        <w:rPr>
          <w:sz w:val="24"/>
        </w:rPr>
        <w:t>the trustworthiness of natural persons based on their social behaviour in multiple contexts or known or predicted personal or personality characteristics. The social score obtained from such AI</w:t>
      </w:r>
      <w:r>
        <w:rPr>
          <w:spacing w:val="-6"/>
          <w:sz w:val="24"/>
        </w:rPr>
        <w:t xml:space="preserve"> </w:t>
      </w:r>
      <w:r>
        <w:rPr>
          <w:sz w:val="24"/>
        </w:rPr>
        <w:t>systems</w:t>
      </w:r>
      <w:r>
        <w:rPr>
          <w:spacing w:val="-2"/>
          <w:sz w:val="24"/>
        </w:rPr>
        <w:t xml:space="preserve"> </w:t>
      </w:r>
      <w:r>
        <w:rPr>
          <w:sz w:val="24"/>
        </w:rPr>
        <w:t>may</w:t>
      </w:r>
      <w:r>
        <w:rPr>
          <w:spacing w:val="-5"/>
          <w:sz w:val="24"/>
        </w:rPr>
        <w:t xml:space="preserve"> </w:t>
      </w:r>
      <w:r>
        <w:rPr>
          <w:sz w:val="24"/>
        </w:rPr>
        <w:t>lead to</w:t>
      </w:r>
      <w:r>
        <w:rPr>
          <w:spacing w:val="-2"/>
          <w:sz w:val="24"/>
        </w:rPr>
        <w:t xml:space="preserve"> </w:t>
      </w:r>
      <w:r>
        <w:rPr>
          <w:sz w:val="24"/>
        </w:rPr>
        <w:t>the</w:t>
      </w:r>
      <w:r>
        <w:rPr>
          <w:spacing w:val="-3"/>
          <w:sz w:val="24"/>
        </w:rPr>
        <w:t xml:space="preserve"> </w:t>
      </w:r>
      <w:r>
        <w:rPr>
          <w:sz w:val="24"/>
        </w:rPr>
        <w:t>detrimental or</w:t>
      </w:r>
      <w:r>
        <w:rPr>
          <w:spacing w:val="-2"/>
          <w:sz w:val="24"/>
        </w:rPr>
        <w:t xml:space="preserve"> </w:t>
      </w:r>
      <w:r>
        <w:rPr>
          <w:sz w:val="24"/>
        </w:rPr>
        <w:t>unfavourable</w:t>
      </w:r>
      <w:r>
        <w:rPr>
          <w:spacing w:val="-2"/>
          <w:sz w:val="24"/>
        </w:rPr>
        <w:t xml:space="preserve"> </w:t>
      </w:r>
      <w:r>
        <w:rPr>
          <w:sz w:val="24"/>
        </w:rPr>
        <w:t>treatment</w:t>
      </w:r>
      <w:r>
        <w:rPr>
          <w:spacing w:val="-2"/>
          <w:sz w:val="24"/>
        </w:rPr>
        <w:t xml:space="preserve"> </w:t>
      </w:r>
      <w:r>
        <w:rPr>
          <w:sz w:val="24"/>
        </w:rPr>
        <w:t>of</w:t>
      </w:r>
      <w:r>
        <w:rPr>
          <w:spacing w:val="-2"/>
          <w:sz w:val="24"/>
        </w:rPr>
        <w:t xml:space="preserve"> </w:t>
      </w:r>
      <w:r>
        <w:rPr>
          <w:sz w:val="24"/>
        </w:rPr>
        <w:t>natural</w:t>
      </w:r>
      <w:r>
        <w:rPr>
          <w:spacing w:val="-2"/>
          <w:sz w:val="24"/>
        </w:rPr>
        <w:t xml:space="preserve"> </w:t>
      </w:r>
      <w:r>
        <w:rPr>
          <w:sz w:val="24"/>
        </w:rPr>
        <w:t>persons or whole groups thereof in social contexts, which are unrelated to the context in which</w:t>
      </w:r>
      <w:r>
        <w:rPr>
          <w:spacing w:val="40"/>
          <w:sz w:val="24"/>
        </w:rPr>
        <w:t xml:space="preserve"> </w:t>
      </w:r>
      <w:r>
        <w:rPr>
          <w:sz w:val="24"/>
        </w:rPr>
        <w:t>the data was originally generated or collected or to a detrimental treatment that is disproportionate or unjustified to the gravity of their social behaviour. Such AI</w:t>
      </w:r>
      <w:r>
        <w:rPr>
          <w:spacing w:val="40"/>
          <w:sz w:val="24"/>
        </w:rPr>
        <w:t xml:space="preserve"> </w:t>
      </w:r>
      <w:r>
        <w:rPr>
          <w:sz w:val="24"/>
        </w:rPr>
        <w:t>systems should be therefore prohibited.</w:t>
      </w:r>
    </w:p>
    <w:p w14:paraId="785D0088" w14:textId="77777777" w:rsidR="00D845CF" w:rsidRDefault="00000000">
      <w:pPr>
        <w:pStyle w:val="ListParagraph"/>
        <w:numPr>
          <w:ilvl w:val="0"/>
          <w:numId w:val="93"/>
        </w:numPr>
        <w:tabs>
          <w:tab w:val="left" w:pos="825"/>
        </w:tabs>
        <w:spacing w:before="121"/>
        <w:ind w:right="229"/>
        <w:jc w:val="both"/>
        <w:rPr>
          <w:sz w:val="24"/>
        </w:rPr>
      </w:pPr>
      <w:r>
        <w:rPr>
          <w:sz w:val="24"/>
        </w:rPr>
        <w:t>The use of AI systems for ‘real-time’ remote biometric identification of natural</w:t>
      </w:r>
      <w:r>
        <w:rPr>
          <w:spacing w:val="40"/>
          <w:sz w:val="24"/>
        </w:rPr>
        <w:t xml:space="preserve"> </w:t>
      </w:r>
      <w:r>
        <w:rPr>
          <w:sz w:val="24"/>
        </w:rPr>
        <w:t>persons in publicly accessible spaces for the purpose of law enforcement is considered particularly</w:t>
      </w:r>
      <w:r>
        <w:rPr>
          <w:spacing w:val="-4"/>
          <w:sz w:val="24"/>
        </w:rPr>
        <w:t xml:space="preserve"> </w:t>
      </w:r>
      <w:r>
        <w:rPr>
          <w:sz w:val="24"/>
        </w:rPr>
        <w:t>intrusive</w:t>
      </w:r>
      <w:r>
        <w:rPr>
          <w:spacing w:val="-1"/>
          <w:sz w:val="24"/>
        </w:rPr>
        <w:t xml:space="preserve"> </w:t>
      </w:r>
      <w:r>
        <w:rPr>
          <w:sz w:val="24"/>
        </w:rPr>
        <w:t>in the</w:t>
      </w:r>
      <w:r>
        <w:rPr>
          <w:spacing w:val="-1"/>
          <w:sz w:val="24"/>
        </w:rPr>
        <w:t xml:space="preserve"> </w:t>
      </w:r>
      <w:r>
        <w:rPr>
          <w:sz w:val="24"/>
        </w:rPr>
        <w:t>rights and freedoms of</w:t>
      </w:r>
      <w:r>
        <w:rPr>
          <w:spacing w:val="-1"/>
          <w:sz w:val="24"/>
        </w:rPr>
        <w:t xml:space="preserve"> </w:t>
      </w:r>
      <w:r>
        <w:rPr>
          <w:sz w:val="24"/>
        </w:rPr>
        <w:t>the</w:t>
      </w:r>
      <w:r>
        <w:rPr>
          <w:spacing w:val="-1"/>
          <w:sz w:val="24"/>
        </w:rPr>
        <w:t xml:space="preserve"> </w:t>
      </w:r>
      <w:r>
        <w:rPr>
          <w:sz w:val="24"/>
        </w:rPr>
        <w:t>concerned persons, to the</w:t>
      </w:r>
      <w:r>
        <w:rPr>
          <w:spacing w:val="-1"/>
          <w:sz w:val="24"/>
        </w:rPr>
        <w:t xml:space="preserve"> </w:t>
      </w:r>
      <w:r>
        <w:rPr>
          <w:sz w:val="24"/>
        </w:rPr>
        <w:t>extent that it may affect the private life of a large part of the population, evoke a feeling of constant surveillance and indirectly dissuade the exercise of the freedom of assembly and other fundamental rights. In addition, the immediacy</w:t>
      </w:r>
      <w:r>
        <w:rPr>
          <w:spacing w:val="-3"/>
          <w:sz w:val="24"/>
        </w:rPr>
        <w:t xml:space="preserve"> </w:t>
      </w:r>
      <w:r>
        <w:rPr>
          <w:sz w:val="24"/>
        </w:rPr>
        <w:t>of the impact and the limited opportunities for further checks or corrections in relation to the use of such systems operating in ‘real-time’ carry heightened risks for the rights and freedoms of the persons that are concerned by law enforcement activities.</w:t>
      </w:r>
    </w:p>
    <w:p w14:paraId="22EA6223" w14:textId="77777777" w:rsidR="00D845CF" w:rsidRDefault="00000000">
      <w:pPr>
        <w:pStyle w:val="ListParagraph"/>
        <w:numPr>
          <w:ilvl w:val="0"/>
          <w:numId w:val="93"/>
        </w:numPr>
        <w:tabs>
          <w:tab w:val="left" w:pos="825"/>
        </w:tabs>
        <w:spacing w:before="121"/>
        <w:ind w:right="241"/>
        <w:jc w:val="both"/>
        <w:rPr>
          <w:sz w:val="24"/>
        </w:rPr>
      </w:pPr>
      <w:r>
        <w:rPr>
          <w:sz w:val="24"/>
        </w:rPr>
        <w:t>The use of those systems for the purpose of law enforcement should therefore be prohibited, except in three exhaustively listed and narrowly defined situations, where</w:t>
      </w:r>
    </w:p>
    <w:p w14:paraId="14C38E97" w14:textId="77777777" w:rsidR="00D845CF" w:rsidRDefault="00D845CF">
      <w:pPr>
        <w:jc w:val="both"/>
        <w:rPr>
          <w:sz w:val="24"/>
        </w:rPr>
        <w:sectPr w:rsidR="00D845CF">
          <w:pgSz w:w="11910" w:h="16840"/>
          <w:pgMar w:top="1040" w:right="1180" w:bottom="1240" w:left="1300" w:header="0" w:footer="1046" w:gutter="0"/>
          <w:cols w:space="720"/>
        </w:sectPr>
      </w:pPr>
    </w:p>
    <w:p w14:paraId="2D420156" w14:textId="77777777" w:rsidR="00D845CF" w:rsidRDefault="00000000">
      <w:pPr>
        <w:pStyle w:val="BodyText"/>
        <w:spacing w:before="66"/>
        <w:ind w:left="824" w:right="232"/>
      </w:pPr>
      <w:r>
        <w:lastRenderedPageBreak/>
        <w:t>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 of the criminal offences referred to in Council Framework Decision 2002/584/JHA</w:t>
      </w:r>
      <w:r>
        <w:rPr>
          <w:vertAlign w:val="superscript"/>
        </w:rPr>
        <w:t>38</w:t>
      </w:r>
      <w:r>
        <w:t xml:space="preserve"> if those criminal offences are punishable in the Member State concerned by a custodial sentence or a detention order for a maximum period of at least three years and as they are defined in the law of that Member State. Such threshold for the custodial sentence or detention order in accordance with national law contributes to ensure that the offence should be serious enough to potentially justify the use of ‘real-time’ remote biometric identification systems. Moreover, of the 32 criminal offences listed in the Council Framework Decision 2002/584/JHA, some are in practice likely to be more relevant than others, in that the recourse to ‘real-time’ remote biometric identification will foreseeably be necessary and proportionate to highly varying degrees for the practical pursuit of the detection, localisation, identification or prosecution of a perpetrator or suspect of the different criminal offences listed and having regard to the likely differences in the seriousness, probability and scale of the harm or possible negative consequences.</w:t>
      </w:r>
    </w:p>
    <w:p w14:paraId="583A08D9" w14:textId="77777777" w:rsidR="00D845CF" w:rsidRDefault="00000000">
      <w:pPr>
        <w:pStyle w:val="ListParagraph"/>
        <w:numPr>
          <w:ilvl w:val="0"/>
          <w:numId w:val="93"/>
        </w:numPr>
        <w:tabs>
          <w:tab w:val="left" w:pos="825"/>
        </w:tabs>
        <w:spacing w:before="121"/>
        <w:ind w:right="234"/>
        <w:jc w:val="both"/>
        <w:rPr>
          <w:sz w:val="24"/>
        </w:rPr>
      </w:pPr>
      <w:r>
        <w:rPr>
          <w:sz w:val="24"/>
        </w:rPr>
        <w:t>In order to ensure that those systems are used in a responsible and proportionate manner, it is also important to establish that, in each of those three exhaustively listed and narrowly defined situations, certain elements should be taken into account, in particular as regards the nature of the situation giving rise to the request and the consequences of the use for the rights and freedoms of all persons concerned and the safeguards and conditions provided for with the use. In addition, the use of ‘real-time’ remote biometric identification systems in publicly accessible spaces for the purpose</w:t>
      </w:r>
      <w:r>
        <w:rPr>
          <w:spacing w:val="40"/>
          <w:sz w:val="24"/>
        </w:rPr>
        <w:t xml:space="preserve"> </w:t>
      </w:r>
      <w:r>
        <w:rPr>
          <w:sz w:val="24"/>
        </w:rPr>
        <w:t>of law enforcement should be subject to appropriate limits in time and space, having regard in particular to the evidence or indications regarding the threats, the victims or perpetrator. The reference database of persons should be appropriate for each use case in each of the three situations mentioned above.</w:t>
      </w:r>
    </w:p>
    <w:p w14:paraId="4572470C" w14:textId="77777777" w:rsidR="00D845CF" w:rsidRDefault="00000000">
      <w:pPr>
        <w:pStyle w:val="ListParagraph"/>
        <w:numPr>
          <w:ilvl w:val="0"/>
          <w:numId w:val="93"/>
        </w:numPr>
        <w:tabs>
          <w:tab w:val="left" w:pos="825"/>
        </w:tabs>
        <w:spacing w:before="121"/>
        <w:ind w:right="237"/>
        <w:jc w:val="both"/>
        <w:rPr>
          <w:sz w:val="24"/>
        </w:rPr>
      </w:pPr>
      <w:r>
        <w:rPr>
          <w:sz w:val="24"/>
        </w:rPr>
        <w:t>Each use of a ‘real-time’ remote biometric identification system in publicly accessible spaces for</w:t>
      </w:r>
      <w:r>
        <w:rPr>
          <w:spacing w:val="-3"/>
          <w:sz w:val="24"/>
        </w:rPr>
        <w:t xml:space="preserve"> </w:t>
      </w:r>
      <w:r>
        <w:rPr>
          <w:sz w:val="24"/>
        </w:rPr>
        <w:t>the</w:t>
      </w:r>
      <w:r>
        <w:rPr>
          <w:spacing w:val="-2"/>
          <w:sz w:val="24"/>
        </w:rPr>
        <w:t xml:space="preserve"> </w:t>
      </w:r>
      <w:r>
        <w:rPr>
          <w:sz w:val="24"/>
        </w:rPr>
        <w:t>purpose</w:t>
      </w:r>
      <w:r>
        <w:rPr>
          <w:spacing w:val="-2"/>
          <w:sz w:val="24"/>
        </w:rPr>
        <w:t xml:space="preserve"> </w:t>
      </w:r>
      <w:r>
        <w:rPr>
          <w:sz w:val="24"/>
        </w:rPr>
        <w:t>of law enforcement</w:t>
      </w:r>
      <w:r>
        <w:rPr>
          <w:spacing w:val="-1"/>
          <w:sz w:val="24"/>
        </w:rPr>
        <w:t xml:space="preserve"> </w:t>
      </w:r>
      <w:r>
        <w:rPr>
          <w:sz w:val="24"/>
        </w:rPr>
        <w:t>should be</w:t>
      </w:r>
      <w:r>
        <w:rPr>
          <w:spacing w:val="-2"/>
          <w:sz w:val="24"/>
        </w:rPr>
        <w:t xml:space="preserve"> </w:t>
      </w:r>
      <w:r>
        <w:rPr>
          <w:sz w:val="24"/>
        </w:rPr>
        <w:t>subject</w:t>
      </w:r>
      <w:r>
        <w:rPr>
          <w:spacing w:val="-1"/>
          <w:sz w:val="24"/>
        </w:rPr>
        <w:t xml:space="preserve"> </w:t>
      </w:r>
      <w:r>
        <w:rPr>
          <w:sz w:val="24"/>
        </w:rPr>
        <w:t>to an express and</w:t>
      </w:r>
      <w:r>
        <w:rPr>
          <w:spacing w:val="-1"/>
          <w:sz w:val="24"/>
        </w:rPr>
        <w:t xml:space="preserve"> </w:t>
      </w:r>
      <w:r>
        <w:rPr>
          <w:sz w:val="24"/>
        </w:rPr>
        <w:t>specific authorisation by a judicial authority</w:t>
      </w:r>
      <w:r>
        <w:rPr>
          <w:spacing w:val="-3"/>
          <w:sz w:val="24"/>
        </w:rPr>
        <w:t xml:space="preserve"> </w:t>
      </w:r>
      <w:r>
        <w:rPr>
          <w:sz w:val="24"/>
        </w:rPr>
        <w:t>or by an independent administrative authority</w:t>
      </w:r>
      <w:r>
        <w:rPr>
          <w:spacing w:val="-3"/>
          <w:sz w:val="24"/>
        </w:rPr>
        <w:t xml:space="preserve"> </w:t>
      </w:r>
      <w:r>
        <w:rPr>
          <w:sz w:val="24"/>
        </w:rPr>
        <w:t>of a Member State. Such authorisation should in principle be obtained prior to the use, except in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 should in such situations seek to obtain an authorisation</w:t>
      </w:r>
      <w:r>
        <w:rPr>
          <w:spacing w:val="-3"/>
          <w:sz w:val="24"/>
        </w:rPr>
        <w:t xml:space="preserve"> </w:t>
      </w:r>
      <w:r>
        <w:rPr>
          <w:sz w:val="24"/>
        </w:rPr>
        <w:t>as</w:t>
      </w:r>
      <w:r>
        <w:rPr>
          <w:spacing w:val="-3"/>
          <w:sz w:val="24"/>
        </w:rPr>
        <w:t xml:space="preserve"> </w:t>
      </w:r>
      <w:r>
        <w:rPr>
          <w:sz w:val="24"/>
        </w:rPr>
        <w:t>soon</w:t>
      </w:r>
      <w:r>
        <w:rPr>
          <w:spacing w:val="-3"/>
          <w:sz w:val="24"/>
        </w:rPr>
        <w:t xml:space="preserve"> </w:t>
      </w:r>
      <w:r>
        <w:rPr>
          <w:sz w:val="24"/>
        </w:rPr>
        <w:t>as</w:t>
      </w:r>
      <w:r>
        <w:rPr>
          <w:spacing w:val="-1"/>
          <w:sz w:val="24"/>
        </w:rPr>
        <w:t xml:space="preserve"> </w:t>
      </w:r>
      <w:r>
        <w:rPr>
          <w:sz w:val="24"/>
        </w:rPr>
        <w:t>possible,</w:t>
      </w:r>
      <w:r>
        <w:rPr>
          <w:spacing w:val="-3"/>
          <w:sz w:val="24"/>
        </w:rPr>
        <w:t xml:space="preserve"> </w:t>
      </w:r>
      <w:r>
        <w:rPr>
          <w:sz w:val="24"/>
        </w:rPr>
        <w:t>whilst</w:t>
      </w:r>
      <w:r>
        <w:rPr>
          <w:spacing w:val="-3"/>
          <w:sz w:val="24"/>
        </w:rPr>
        <w:t xml:space="preserve"> </w:t>
      </w:r>
      <w:r>
        <w:rPr>
          <w:sz w:val="24"/>
        </w:rPr>
        <w:t>providing</w:t>
      </w:r>
      <w:r>
        <w:rPr>
          <w:spacing w:val="-6"/>
          <w:sz w:val="24"/>
        </w:rPr>
        <w:t xml:space="preserve"> </w:t>
      </w:r>
      <w:r>
        <w:rPr>
          <w:sz w:val="24"/>
        </w:rPr>
        <w:t>the</w:t>
      </w:r>
      <w:r>
        <w:rPr>
          <w:spacing w:val="-2"/>
          <w:sz w:val="24"/>
        </w:rPr>
        <w:t xml:space="preserve"> </w:t>
      </w:r>
      <w:r>
        <w:rPr>
          <w:sz w:val="24"/>
        </w:rPr>
        <w:t>reasons</w:t>
      </w:r>
      <w:r>
        <w:rPr>
          <w:spacing w:val="-3"/>
          <w:sz w:val="24"/>
        </w:rPr>
        <w:t xml:space="preserve"> </w:t>
      </w:r>
      <w:r>
        <w:rPr>
          <w:sz w:val="24"/>
        </w:rPr>
        <w:t>for</w:t>
      </w:r>
      <w:r>
        <w:rPr>
          <w:spacing w:val="-4"/>
          <w:sz w:val="24"/>
        </w:rPr>
        <w:t xml:space="preserve"> </w:t>
      </w:r>
      <w:r>
        <w:rPr>
          <w:sz w:val="24"/>
        </w:rPr>
        <w:t>not</w:t>
      </w:r>
      <w:r>
        <w:rPr>
          <w:spacing w:val="-3"/>
          <w:sz w:val="24"/>
        </w:rPr>
        <w:t xml:space="preserve"> </w:t>
      </w:r>
      <w:r>
        <w:rPr>
          <w:sz w:val="24"/>
        </w:rPr>
        <w:t>having</w:t>
      </w:r>
      <w:r>
        <w:rPr>
          <w:spacing w:val="-6"/>
          <w:sz w:val="24"/>
        </w:rPr>
        <w:t xml:space="preserve"> </w:t>
      </w:r>
      <w:r>
        <w:rPr>
          <w:sz w:val="24"/>
        </w:rPr>
        <w:t>been</w:t>
      </w:r>
      <w:r>
        <w:rPr>
          <w:spacing w:val="-1"/>
          <w:sz w:val="24"/>
        </w:rPr>
        <w:t xml:space="preserve"> </w:t>
      </w:r>
      <w:r>
        <w:rPr>
          <w:sz w:val="24"/>
        </w:rPr>
        <w:t>able to request it earlier.</w:t>
      </w:r>
    </w:p>
    <w:p w14:paraId="4C1C6582" w14:textId="77777777" w:rsidR="00D845CF" w:rsidRDefault="00000000">
      <w:pPr>
        <w:pStyle w:val="ListParagraph"/>
        <w:numPr>
          <w:ilvl w:val="0"/>
          <w:numId w:val="93"/>
        </w:numPr>
        <w:tabs>
          <w:tab w:val="left" w:pos="825"/>
        </w:tabs>
        <w:spacing w:before="121"/>
        <w:ind w:right="235"/>
        <w:jc w:val="both"/>
        <w:rPr>
          <w:sz w:val="24"/>
        </w:rPr>
      </w:pPr>
      <w:r>
        <w:rPr>
          <w:sz w:val="24"/>
        </w:rPr>
        <w:t>Furthermore, it is appropriate to provide, within the exhaustive framework set by this Regulation that such use in the territory of a Member State in accordance with this Regulation should only be possible where and in as far as the Member State in</w:t>
      </w:r>
      <w:r>
        <w:rPr>
          <w:spacing w:val="40"/>
          <w:sz w:val="24"/>
        </w:rPr>
        <w:t xml:space="preserve"> </w:t>
      </w:r>
      <w:r>
        <w:rPr>
          <w:sz w:val="24"/>
        </w:rPr>
        <w:t>question</w:t>
      </w:r>
      <w:r>
        <w:rPr>
          <w:spacing w:val="-1"/>
          <w:sz w:val="24"/>
        </w:rPr>
        <w:t xml:space="preserve"> </w:t>
      </w:r>
      <w:r>
        <w:rPr>
          <w:sz w:val="24"/>
        </w:rPr>
        <w:t>has</w:t>
      </w:r>
      <w:r>
        <w:rPr>
          <w:spacing w:val="-1"/>
          <w:sz w:val="24"/>
        </w:rPr>
        <w:t xml:space="preserve"> </w:t>
      </w:r>
      <w:r>
        <w:rPr>
          <w:sz w:val="24"/>
        </w:rPr>
        <w:t>decided to</w:t>
      </w:r>
      <w:r>
        <w:rPr>
          <w:spacing w:val="-1"/>
          <w:sz w:val="24"/>
        </w:rPr>
        <w:t xml:space="preserve"> </w:t>
      </w:r>
      <w:r>
        <w:rPr>
          <w:sz w:val="24"/>
        </w:rPr>
        <w:t>expressly</w:t>
      </w:r>
      <w:r>
        <w:rPr>
          <w:spacing w:val="-9"/>
          <w:sz w:val="24"/>
        </w:rPr>
        <w:t xml:space="preserve"> </w:t>
      </w:r>
      <w:r>
        <w:rPr>
          <w:sz w:val="24"/>
        </w:rPr>
        <w:t>provide</w:t>
      </w:r>
      <w:r>
        <w:rPr>
          <w:spacing w:val="-3"/>
          <w:sz w:val="24"/>
        </w:rPr>
        <w:t xml:space="preserve"> </w:t>
      </w:r>
      <w:r>
        <w:rPr>
          <w:sz w:val="24"/>
        </w:rPr>
        <w:t>for</w:t>
      </w:r>
      <w:r>
        <w:rPr>
          <w:spacing w:val="-1"/>
          <w:sz w:val="24"/>
        </w:rPr>
        <w:t xml:space="preserve"> </w:t>
      </w:r>
      <w:r>
        <w:rPr>
          <w:sz w:val="24"/>
        </w:rPr>
        <w:t>the</w:t>
      </w:r>
      <w:r>
        <w:rPr>
          <w:spacing w:val="-1"/>
          <w:sz w:val="24"/>
        </w:rPr>
        <w:t xml:space="preserve"> </w:t>
      </w:r>
      <w:r>
        <w:rPr>
          <w:sz w:val="24"/>
        </w:rPr>
        <w:t>possibility</w:t>
      </w:r>
      <w:r>
        <w:rPr>
          <w:spacing w:val="-9"/>
          <w:sz w:val="24"/>
        </w:rPr>
        <w:t xml:space="preserve"> </w:t>
      </w:r>
      <w:r>
        <w:rPr>
          <w:sz w:val="24"/>
        </w:rPr>
        <w:t>to</w:t>
      </w:r>
      <w:r>
        <w:rPr>
          <w:spacing w:val="-1"/>
          <w:sz w:val="24"/>
        </w:rPr>
        <w:t xml:space="preserve"> </w:t>
      </w:r>
      <w:r>
        <w:rPr>
          <w:sz w:val="24"/>
        </w:rPr>
        <w:t>authorise such</w:t>
      </w:r>
      <w:r>
        <w:rPr>
          <w:spacing w:val="-1"/>
          <w:sz w:val="24"/>
        </w:rPr>
        <w:t xml:space="preserve"> </w:t>
      </w:r>
      <w:r>
        <w:rPr>
          <w:sz w:val="24"/>
        </w:rPr>
        <w:t>use</w:t>
      </w:r>
      <w:r>
        <w:rPr>
          <w:spacing w:val="-2"/>
          <w:sz w:val="24"/>
        </w:rPr>
        <w:t xml:space="preserve"> </w:t>
      </w:r>
      <w:r>
        <w:rPr>
          <w:sz w:val="24"/>
        </w:rPr>
        <w:t>in</w:t>
      </w:r>
      <w:r>
        <w:rPr>
          <w:spacing w:val="-1"/>
          <w:sz w:val="24"/>
        </w:rPr>
        <w:t xml:space="preserve"> </w:t>
      </w:r>
      <w:r>
        <w:rPr>
          <w:sz w:val="24"/>
        </w:rPr>
        <w:t>its</w:t>
      </w:r>
    </w:p>
    <w:p w14:paraId="786F175F" w14:textId="77777777" w:rsidR="00D845CF" w:rsidRDefault="003C7BB1">
      <w:pPr>
        <w:pStyle w:val="BodyText"/>
        <w:spacing w:before="5"/>
        <w:ind w:left="0"/>
        <w:jc w:val="left"/>
        <w:rPr>
          <w:sz w:val="13"/>
        </w:rPr>
      </w:pPr>
      <w:r>
        <w:pict w14:anchorId="49D0311F">
          <v:rect id="docshape17" o:spid="_x0000_s2129" alt="" style="position:absolute;margin-left:70.8pt;margin-top:8.95pt;width:2in;height:.6pt;z-index:-15722496;mso-wrap-edited:f;mso-width-percent:0;mso-height-percent:0;mso-wrap-distance-left:0;mso-wrap-distance-right:0;mso-position-horizontal-relative:page;mso-width-percent:0;mso-height-percent:0" fillcolor="black" stroked="f">
            <w10:wrap type="topAndBottom" anchorx="page"/>
          </v:rect>
        </w:pict>
      </w:r>
    </w:p>
    <w:p w14:paraId="32F7E0A5" w14:textId="77777777" w:rsidR="00D845CF" w:rsidRDefault="00000000">
      <w:pPr>
        <w:pStyle w:val="BodyText"/>
        <w:spacing w:before="66"/>
        <w:ind w:left="824" w:right="237"/>
      </w:pPr>
      <w:r>
        <w:t>detailed rules of national law. Consequently, Member States remain free under this Regulation not to provide for such a possibility at all or to only provide for such a possibility in respect of some of the objectives capable of justifying authorised use identified in this Regulation.</w:t>
      </w:r>
    </w:p>
    <w:p w14:paraId="6A71D9B4" w14:textId="77777777" w:rsidR="00D845CF" w:rsidRDefault="00000000">
      <w:pPr>
        <w:pStyle w:val="ListParagraph"/>
        <w:numPr>
          <w:ilvl w:val="0"/>
          <w:numId w:val="93"/>
        </w:numPr>
        <w:tabs>
          <w:tab w:val="left" w:pos="825"/>
        </w:tabs>
        <w:spacing w:before="121"/>
        <w:ind w:right="235"/>
        <w:jc w:val="both"/>
        <w:rPr>
          <w:sz w:val="24"/>
        </w:rPr>
      </w:pPr>
      <w:r>
        <w:rPr>
          <w:sz w:val="24"/>
        </w:rPr>
        <w:lastRenderedPageBreak/>
        <w:t>The use of AI systems for ‘real-time’ remote biometric identification of natural</w:t>
      </w:r>
      <w:r>
        <w:rPr>
          <w:spacing w:val="40"/>
          <w:sz w:val="24"/>
        </w:rPr>
        <w:t xml:space="preserve"> </w:t>
      </w:r>
      <w:r>
        <w:rPr>
          <w:sz w:val="24"/>
        </w:rPr>
        <w:t xml:space="preserve">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 xml:space="preserve">lex specialis </w:t>
      </w:r>
      <w:r>
        <w:rPr>
          <w:sz w:val="24"/>
        </w:rPr>
        <w:t>in respect of the rules on the processing of biometric data contained in Article 10 of Directive (EU) 2016/680, thus regulating such use and the processing of biometric data involved in an exhaustive manner. Therefore, such use and processing</w:t>
      </w:r>
      <w:r>
        <w:rPr>
          <w:spacing w:val="-3"/>
          <w:sz w:val="24"/>
        </w:rPr>
        <w:t xml:space="preserve"> </w:t>
      </w:r>
      <w:r>
        <w:rPr>
          <w:sz w:val="24"/>
        </w:rPr>
        <w:t>should only</w:t>
      </w:r>
      <w:r>
        <w:rPr>
          <w:spacing w:val="-5"/>
          <w:sz w:val="24"/>
        </w:rPr>
        <w:t xml:space="preserve"> </w:t>
      </w:r>
      <w:r>
        <w:rPr>
          <w:sz w:val="24"/>
        </w:rPr>
        <w:t>be</w:t>
      </w:r>
      <w:r>
        <w:rPr>
          <w:spacing w:val="-1"/>
          <w:sz w:val="24"/>
        </w:rPr>
        <w:t xml:space="preserve"> </w:t>
      </w:r>
      <w:r>
        <w:rPr>
          <w:sz w:val="24"/>
        </w:rPr>
        <w:t>possible in as far</w:t>
      </w:r>
      <w:r>
        <w:rPr>
          <w:spacing w:val="-1"/>
          <w:sz w:val="24"/>
        </w:rPr>
        <w:t xml:space="preserve"> </w:t>
      </w:r>
      <w:r>
        <w:rPr>
          <w:sz w:val="24"/>
        </w:rPr>
        <w:t>as it is</w:t>
      </w:r>
      <w:r>
        <w:rPr>
          <w:spacing w:val="-2"/>
          <w:sz w:val="24"/>
        </w:rPr>
        <w:t xml:space="preserve"> </w:t>
      </w:r>
      <w:r>
        <w:rPr>
          <w:sz w:val="24"/>
        </w:rPr>
        <w:t>compatible</w:t>
      </w:r>
      <w:r>
        <w:rPr>
          <w:spacing w:val="-1"/>
          <w:sz w:val="24"/>
        </w:rPr>
        <w:t xml:space="preserve"> </w:t>
      </w:r>
      <w:r>
        <w:rPr>
          <w:sz w:val="24"/>
        </w:rPr>
        <w:t>with the</w:t>
      </w:r>
      <w:r>
        <w:rPr>
          <w:spacing w:val="-2"/>
          <w:sz w:val="24"/>
        </w:rPr>
        <w:t xml:space="preserve"> </w:t>
      </w:r>
      <w:r>
        <w:rPr>
          <w:sz w:val="24"/>
        </w:rPr>
        <w:t>framework set by this Regulation, without there being scope, outside that framework, for the competent authorities, where they act for purpose of law enforcement, to use such systems and process such data</w:t>
      </w:r>
      <w:r>
        <w:rPr>
          <w:spacing w:val="-1"/>
          <w:sz w:val="24"/>
        </w:rPr>
        <w:t xml:space="preserve"> </w:t>
      </w:r>
      <w:r>
        <w:rPr>
          <w:sz w:val="24"/>
        </w:rPr>
        <w:t>in connection thereto on the</w:t>
      </w:r>
      <w:r>
        <w:rPr>
          <w:spacing w:val="-1"/>
          <w:sz w:val="24"/>
        </w:rPr>
        <w:t xml:space="preserve"> </w:t>
      </w:r>
      <w:r>
        <w:rPr>
          <w:sz w:val="24"/>
        </w:rPr>
        <w:t>grounds listed</w:t>
      </w:r>
      <w:r>
        <w:rPr>
          <w:spacing w:val="-1"/>
          <w:sz w:val="24"/>
        </w:rPr>
        <w:t xml:space="preserve"> </w:t>
      </w:r>
      <w:r>
        <w:rPr>
          <w:sz w:val="24"/>
        </w:rPr>
        <w:t>in Article</w:t>
      </w:r>
      <w:r>
        <w:rPr>
          <w:spacing w:val="-1"/>
          <w:sz w:val="24"/>
        </w:rPr>
        <w:t xml:space="preserve"> </w:t>
      </w:r>
      <w:r>
        <w:rPr>
          <w:sz w:val="24"/>
        </w:rPr>
        <w:t>10 of Directive (EU) 2016/680. In this context, this Regulation is not intended to provide the legal basis for the processing of personal data under Article 8 of Directive 2016/680. However, the use of ‘real-time’ remote biometric identification systems in publicly accessible spaces for purposes other than law enforcement, including by competent</w:t>
      </w:r>
      <w:r>
        <w:rPr>
          <w:spacing w:val="-3"/>
          <w:sz w:val="24"/>
        </w:rPr>
        <w:t xml:space="preserve"> </w:t>
      </w:r>
      <w:r>
        <w:rPr>
          <w:sz w:val="24"/>
        </w:rPr>
        <w:t>authorities,</w:t>
      </w:r>
      <w:r>
        <w:rPr>
          <w:spacing w:val="-3"/>
          <w:sz w:val="24"/>
        </w:rPr>
        <w:t xml:space="preserve"> </w:t>
      </w:r>
      <w:r>
        <w:rPr>
          <w:sz w:val="24"/>
        </w:rPr>
        <w:t>should</w:t>
      </w:r>
      <w:r>
        <w:rPr>
          <w:spacing w:val="-3"/>
          <w:sz w:val="24"/>
        </w:rPr>
        <w:t xml:space="preserve"> </w:t>
      </w:r>
      <w:r>
        <w:rPr>
          <w:sz w:val="24"/>
        </w:rPr>
        <w:t>not</w:t>
      </w:r>
      <w:r>
        <w:rPr>
          <w:spacing w:val="-3"/>
          <w:sz w:val="24"/>
        </w:rPr>
        <w:t xml:space="preserve"> </w:t>
      </w:r>
      <w:r>
        <w:rPr>
          <w:sz w:val="24"/>
        </w:rPr>
        <w:t>be</w:t>
      </w:r>
      <w:r>
        <w:rPr>
          <w:spacing w:val="-4"/>
          <w:sz w:val="24"/>
        </w:rPr>
        <w:t xml:space="preserve"> </w:t>
      </w:r>
      <w:r>
        <w:rPr>
          <w:sz w:val="24"/>
        </w:rPr>
        <w:t>covered</w:t>
      </w:r>
      <w:r>
        <w:rPr>
          <w:spacing w:val="-3"/>
          <w:sz w:val="24"/>
        </w:rPr>
        <w:t xml:space="preserve"> </w:t>
      </w:r>
      <w:r>
        <w:rPr>
          <w:sz w:val="24"/>
        </w:rPr>
        <w:t>by</w:t>
      </w:r>
      <w:r>
        <w:rPr>
          <w:spacing w:val="-6"/>
          <w:sz w:val="24"/>
        </w:rPr>
        <w:t xml:space="preserve"> </w:t>
      </w:r>
      <w:r>
        <w:rPr>
          <w:sz w:val="24"/>
        </w:rPr>
        <w:t>the</w:t>
      </w:r>
      <w:r>
        <w:rPr>
          <w:spacing w:val="-1"/>
          <w:sz w:val="24"/>
        </w:rPr>
        <w:t xml:space="preserve"> </w:t>
      </w:r>
      <w:r>
        <w:rPr>
          <w:sz w:val="24"/>
        </w:rPr>
        <w:t>specific</w:t>
      </w:r>
      <w:r>
        <w:rPr>
          <w:spacing w:val="-4"/>
          <w:sz w:val="24"/>
        </w:rPr>
        <w:t xml:space="preserve"> </w:t>
      </w:r>
      <w:r>
        <w:rPr>
          <w:sz w:val="24"/>
        </w:rPr>
        <w:t>framework</w:t>
      </w:r>
      <w:r>
        <w:rPr>
          <w:spacing w:val="-3"/>
          <w:sz w:val="24"/>
        </w:rPr>
        <w:t xml:space="preserve"> </w:t>
      </w:r>
      <w:r>
        <w:rPr>
          <w:sz w:val="24"/>
        </w:rPr>
        <w:t>regarding</w:t>
      </w:r>
      <w:r>
        <w:rPr>
          <w:spacing w:val="-3"/>
          <w:sz w:val="24"/>
        </w:rPr>
        <w:t xml:space="preserve"> </w:t>
      </w:r>
      <w:r>
        <w:rPr>
          <w:sz w:val="24"/>
        </w:rPr>
        <w:t>such use for the purpose of law enforcement set by this Regulation. Such use for purposes other than law enforcement should therefore not be subject to the requirement of an authorisation under this Regulation and the applicable detailed rules of national law that may give effect to it.</w:t>
      </w:r>
    </w:p>
    <w:p w14:paraId="2CB9BE56" w14:textId="77777777" w:rsidR="00D845CF" w:rsidRDefault="00000000">
      <w:pPr>
        <w:pStyle w:val="ListParagraph"/>
        <w:numPr>
          <w:ilvl w:val="0"/>
          <w:numId w:val="93"/>
        </w:numPr>
        <w:tabs>
          <w:tab w:val="left" w:pos="825"/>
        </w:tabs>
        <w:spacing w:before="121"/>
        <w:ind w:right="235"/>
        <w:jc w:val="both"/>
        <w:rPr>
          <w:sz w:val="24"/>
        </w:rPr>
      </w:pPr>
      <w:r>
        <w:rPr>
          <w:sz w:val="24"/>
        </w:rPr>
        <w:t>Any processing of biometric data and other personal data involved in the use of AI systems for biometric identification, other than in connection to the use of ‘real-time’ remote biometric identification systems in publicly accessible spaces for the purpose</w:t>
      </w:r>
      <w:r>
        <w:rPr>
          <w:spacing w:val="40"/>
          <w:sz w:val="24"/>
        </w:rPr>
        <w:t xml:space="preserve"> </w:t>
      </w:r>
      <w:r>
        <w:rPr>
          <w:sz w:val="24"/>
        </w:rPr>
        <w:t>of law enforcement as regulated by</w:t>
      </w:r>
      <w:r>
        <w:rPr>
          <w:spacing w:val="-3"/>
          <w:sz w:val="24"/>
        </w:rPr>
        <w:t xml:space="preserve"> </w:t>
      </w:r>
      <w:r>
        <w:rPr>
          <w:sz w:val="24"/>
        </w:rPr>
        <w:t>this Regulation, including where those systems are used by competent authorities in publicly accessible spaces for other purposes than</w:t>
      </w:r>
      <w:r>
        <w:rPr>
          <w:spacing w:val="80"/>
          <w:sz w:val="24"/>
        </w:rPr>
        <w:t xml:space="preserve"> </w:t>
      </w:r>
      <w:r>
        <w:rPr>
          <w:sz w:val="24"/>
        </w:rPr>
        <w:t>law enforcement, should continue to comply with all requirements resulting from Article 9(1) of Regulation (EU) 2016/679, Article 10(1) of Regulation (EU)</w:t>
      </w:r>
      <w:r>
        <w:rPr>
          <w:spacing w:val="40"/>
          <w:sz w:val="24"/>
        </w:rPr>
        <w:t xml:space="preserve"> </w:t>
      </w:r>
      <w:r>
        <w:rPr>
          <w:sz w:val="24"/>
        </w:rPr>
        <w:t>2018/1725 and Article 10 of Directive (EU) 2016/680, as applicable.</w:t>
      </w:r>
    </w:p>
    <w:p w14:paraId="6CC7AAF4" w14:textId="77777777" w:rsidR="00D845CF" w:rsidRDefault="00000000">
      <w:pPr>
        <w:pStyle w:val="ListParagraph"/>
        <w:numPr>
          <w:ilvl w:val="0"/>
          <w:numId w:val="93"/>
        </w:numPr>
        <w:tabs>
          <w:tab w:val="left" w:pos="825"/>
        </w:tabs>
        <w:ind w:right="237"/>
        <w:jc w:val="both"/>
        <w:rPr>
          <w:sz w:val="24"/>
        </w:rPr>
      </w:pPr>
      <w:r>
        <w:rPr>
          <w:sz w:val="24"/>
        </w:rPr>
        <w:t>In accordance with Article 6a of Protocol No 21 on the position of the United</w:t>
      </w:r>
      <w:r>
        <w:rPr>
          <w:spacing w:val="40"/>
          <w:sz w:val="24"/>
        </w:rPr>
        <w:t xml:space="preserve"> </w:t>
      </w:r>
      <w:r>
        <w:rPr>
          <w:sz w:val="24"/>
        </w:rPr>
        <w:t>Kingdom and Ireland in respect of the area of freedom, security and justice, as</w:t>
      </w:r>
      <w:r>
        <w:rPr>
          <w:spacing w:val="40"/>
          <w:sz w:val="24"/>
        </w:rPr>
        <w:t xml:space="preserve"> </w:t>
      </w:r>
      <w:r>
        <w:rPr>
          <w:sz w:val="24"/>
        </w:rPr>
        <w:t>annexed to the TEU and to the TFEU, Ireland is not bound by the rules laid down in Article 5(1), point (d), (2) and (3) of this Regulation adopted on the basis of Article 16 of the TFEU which relate to the processing of personal data by the Member States when carrying out activities falling 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14:paraId="42F637F2" w14:textId="77777777" w:rsidR="00D845CF" w:rsidRDefault="00000000">
      <w:pPr>
        <w:pStyle w:val="ListParagraph"/>
        <w:numPr>
          <w:ilvl w:val="0"/>
          <w:numId w:val="93"/>
        </w:numPr>
        <w:tabs>
          <w:tab w:val="left" w:pos="825"/>
        </w:tabs>
        <w:spacing w:before="121"/>
        <w:ind w:right="238"/>
        <w:jc w:val="both"/>
        <w:rPr>
          <w:sz w:val="24"/>
        </w:rPr>
      </w:pPr>
      <w:r>
        <w:rPr>
          <w:sz w:val="24"/>
        </w:rPr>
        <w:t>In accordance with Articles 2 and 2a of Protocol No 22 on the position of Denmark, annexed to the TEU and TFEU, Denmark is not bound by rules laid down in Article 5(1), point (d), (2) and (3) of this Regulation adopted on the basis of Article 16 of the TFEU, or subject to their application, which relate to the processing of personal data by the Member States when carrying out activities falling within the scope of Chapter 4 or Chapter 5 of Title V of Part Three of the TFEU.</w:t>
      </w:r>
    </w:p>
    <w:p w14:paraId="7ACD0891" w14:textId="77777777" w:rsidR="00D845CF" w:rsidRDefault="00D845CF">
      <w:pPr>
        <w:jc w:val="both"/>
        <w:rPr>
          <w:sz w:val="24"/>
        </w:rPr>
        <w:sectPr w:rsidR="00D845CF">
          <w:pgSz w:w="11910" w:h="16840"/>
          <w:pgMar w:top="1040" w:right="1180" w:bottom="1240" w:left="1300" w:header="0" w:footer="1046" w:gutter="0"/>
          <w:cols w:space="720"/>
        </w:sectPr>
      </w:pPr>
    </w:p>
    <w:p w14:paraId="26CE91B9" w14:textId="77777777" w:rsidR="00D845CF" w:rsidRDefault="00000000">
      <w:pPr>
        <w:pStyle w:val="ListParagraph"/>
        <w:numPr>
          <w:ilvl w:val="0"/>
          <w:numId w:val="93"/>
        </w:numPr>
        <w:tabs>
          <w:tab w:val="left" w:pos="825"/>
        </w:tabs>
        <w:spacing w:before="66"/>
        <w:ind w:right="232"/>
        <w:jc w:val="both"/>
        <w:rPr>
          <w:sz w:val="24"/>
        </w:rPr>
      </w:pPr>
      <w:r>
        <w:rPr>
          <w:sz w:val="24"/>
        </w:rPr>
        <w:lastRenderedPageBreak/>
        <w:t>High-risk AI systems should only</w:t>
      </w:r>
      <w:r>
        <w:rPr>
          <w:spacing w:val="-2"/>
          <w:sz w:val="24"/>
        </w:rPr>
        <w:t xml:space="preserve"> </w:t>
      </w:r>
      <w:r>
        <w:rPr>
          <w:sz w:val="24"/>
        </w:rPr>
        <w:t>be placed on the Union market or put into service if they comply with certain mandatory requirements. Those requirements should ensure that high-risk AI systems available in the Union or whose output is otherwise used in the Union do 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w:t>
      </w:r>
      <w:r>
        <w:rPr>
          <w:spacing w:val="80"/>
          <w:sz w:val="24"/>
        </w:rPr>
        <w:t xml:space="preserve"> </w:t>
      </w:r>
      <w:r>
        <w:rPr>
          <w:sz w:val="24"/>
        </w:rPr>
        <w:t>potential restriction to international trade, if any.</w:t>
      </w:r>
    </w:p>
    <w:p w14:paraId="5DB9212D" w14:textId="77777777" w:rsidR="00D845CF" w:rsidRDefault="00000000">
      <w:pPr>
        <w:pStyle w:val="ListParagraph"/>
        <w:numPr>
          <w:ilvl w:val="0"/>
          <w:numId w:val="93"/>
        </w:numPr>
        <w:tabs>
          <w:tab w:val="left" w:pos="825"/>
        </w:tabs>
        <w:spacing w:before="121"/>
        <w:ind w:right="234"/>
        <w:jc w:val="both"/>
        <w:rPr>
          <w:sz w:val="24"/>
        </w:rPr>
      </w:pPr>
      <w:r>
        <w:rPr>
          <w:sz w:val="24"/>
        </w:rPr>
        <w:t>AI systems could produce adverse outcomes to health and safety of persons, in particular when such systems operate as components of products. Consistently with</w:t>
      </w:r>
      <w:r>
        <w:rPr>
          <w:spacing w:val="80"/>
          <w:sz w:val="24"/>
        </w:rPr>
        <w:t xml:space="preserve"> </w:t>
      </w:r>
      <w:r>
        <w:rPr>
          <w:sz w:val="24"/>
        </w:rPr>
        <w:t>the objectives of Union harmonisation legislation to facilitate the free movement of products in the internal market and to ensure that only safe and otherwise compliant products find their way</w:t>
      </w:r>
      <w:r>
        <w:rPr>
          <w:spacing w:val="-3"/>
          <w:sz w:val="24"/>
        </w:rPr>
        <w:t xml:space="preserve"> </w:t>
      </w:r>
      <w:r>
        <w:rPr>
          <w:sz w:val="24"/>
        </w:rPr>
        <w:t>into the market, it is important that the safety</w:t>
      </w:r>
      <w:r>
        <w:rPr>
          <w:spacing w:val="-2"/>
          <w:sz w:val="24"/>
        </w:rPr>
        <w:t xml:space="preserve"> </w:t>
      </w:r>
      <w:r>
        <w:rPr>
          <w:sz w:val="24"/>
        </w:rPr>
        <w:t>risks that may</w:t>
      </w:r>
      <w:r>
        <w:rPr>
          <w:spacing w:val="-3"/>
          <w:sz w:val="24"/>
        </w:rPr>
        <w:t xml:space="preserve"> </w:t>
      </w:r>
      <w:r>
        <w:rPr>
          <w:sz w:val="24"/>
        </w:rPr>
        <w:t>be generated by</w:t>
      </w:r>
      <w:r>
        <w:rPr>
          <w:spacing w:val="-2"/>
          <w:sz w:val="24"/>
        </w:rPr>
        <w:t xml:space="preserve"> </w:t>
      </w:r>
      <w:r>
        <w:rPr>
          <w:sz w:val="24"/>
        </w:rPr>
        <w:t>a product as a whole due to its digital components, including AI</w:t>
      </w:r>
      <w:r>
        <w:rPr>
          <w:spacing w:val="-3"/>
          <w:sz w:val="24"/>
        </w:rPr>
        <w:t xml:space="preserve"> </w:t>
      </w:r>
      <w:r>
        <w:rPr>
          <w:sz w:val="24"/>
        </w:rPr>
        <w:t>systems, are duly prevented and mitigated. For instance, increasingly autonomous robots, whether</w:t>
      </w:r>
      <w:r>
        <w:rPr>
          <w:spacing w:val="-1"/>
          <w:sz w:val="24"/>
        </w:rPr>
        <w:t xml:space="preserve"> </w:t>
      </w:r>
      <w:r>
        <w:rPr>
          <w:sz w:val="24"/>
        </w:rPr>
        <w:t>in the context of manufacturing or personal assistance and care</w:t>
      </w:r>
      <w:r>
        <w:rPr>
          <w:spacing w:val="-1"/>
          <w:sz w:val="24"/>
        </w:rPr>
        <w:t xml:space="preserve"> </w:t>
      </w:r>
      <w:r>
        <w:rPr>
          <w:sz w:val="24"/>
        </w:rPr>
        <w:t>should be able to safely operate and performs their functions in complex environments. Similarly, in the health sector where the stakes for life and health are particularly high, increasingly sophisticated diagnostics systems and systems supporting human decisions should be reliable and accurate. The extent of the adverse impact caused by</w:t>
      </w:r>
      <w:r>
        <w:rPr>
          <w:spacing w:val="-3"/>
          <w:sz w:val="24"/>
        </w:rPr>
        <w:t xml:space="preserve"> </w:t>
      </w:r>
      <w:r>
        <w:rPr>
          <w:sz w:val="24"/>
        </w:rPr>
        <w:t>the AI</w:t>
      </w:r>
      <w:r>
        <w:rPr>
          <w:spacing w:val="-1"/>
          <w:sz w:val="24"/>
        </w:rPr>
        <w:t xml:space="preserve"> </w:t>
      </w:r>
      <w:r>
        <w:rPr>
          <w:sz w:val="24"/>
        </w:rPr>
        <w:t>system on the fundamental rights protected by</w:t>
      </w:r>
      <w:r>
        <w:rPr>
          <w:spacing w:val="-3"/>
          <w:sz w:val="24"/>
        </w:rPr>
        <w:t xml:space="preserve"> </w:t>
      </w:r>
      <w:r>
        <w:rPr>
          <w:sz w:val="24"/>
        </w:rPr>
        <w:t>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w:t>
      </w:r>
      <w:r>
        <w:rPr>
          <w:spacing w:val="-2"/>
          <w:sz w:val="24"/>
        </w:rPr>
        <w:t xml:space="preserve"> </w:t>
      </w:r>
      <w:r>
        <w:rPr>
          <w:sz w:val="24"/>
        </w:rPr>
        <w:t>and to a fair trial, right of defence and the presumption of innocence, right</w:t>
      </w:r>
      <w:r>
        <w:rPr>
          <w:spacing w:val="-1"/>
          <w:sz w:val="24"/>
        </w:rPr>
        <w:t xml:space="preserve"> </w:t>
      </w:r>
      <w:r>
        <w:rPr>
          <w:sz w:val="24"/>
        </w:rPr>
        <w:t>to good</w:t>
      </w:r>
      <w:r>
        <w:rPr>
          <w:spacing w:val="-1"/>
          <w:sz w:val="24"/>
        </w:rPr>
        <w:t xml:space="preserve"> </w:t>
      </w:r>
      <w:r>
        <w:rPr>
          <w:sz w:val="24"/>
        </w:rPr>
        <w:t>administration. In addition</w:t>
      </w:r>
      <w:r>
        <w:rPr>
          <w:spacing w:val="-1"/>
          <w:sz w:val="24"/>
        </w:rPr>
        <w:t xml:space="preserve"> </w:t>
      </w:r>
      <w:r>
        <w:rPr>
          <w:sz w:val="24"/>
        </w:rPr>
        <w:t>to</w:t>
      </w:r>
      <w:r>
        <w:rPr>
          <w:spacing w:val="-2"/>
          <w:sz w:val="24"/>
        </w:rPr>
        <w:t xml:space="preserve"> </w:t>
      </w:r>
      <w:r>
        <w:rPr>
          <w:sz w:val="24"/>
        </w:rPr>
        <w:t>those</w:t>
      </w:r>
      <w:r>
        <w:rPr>
          <w:spacing w:val="-3"/>
          <w:sz w:val="24"/>
        </w:rPr>
        <w:t xml:space="preserve"> </w:t>
      </w:r>
      <w:r>
        <w:rPr>
          <w:sz w:val="24"/>
        </w:rPr>
        <w:t>rights,</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important</w:t>
      </w:r>
      <w:r>
        <w:rPr>
          <w:spacing w:val="-1"/>
          <w:sz w:val="24"/>
        </w:rPr>
        <w:t xml:space="preserve"> </w:t>
      </w:r>
      <w:r>
        <w:rPr>
          <w:sz w:val="24"/>
        </w:rPr>
        <w:t>to</w:t>
      </w:r>
      <w:r>
        <w:rPr>
          <w:spacing w:val="-1"/>
          <w:sz w:val="24"/>
        </w:rPr>
        <w:t xml:space="preserve"> </w:t>
      </w:r>
      <w:r>
        <w:rPr>
          <w:sz w:val="24"/>
        </w:rPr>
        <w:t>highlight</w:t>
      </w:r>
      <w:r>
        <w:rPr>
          <w:spacing w:val="-1"/>
          <w:sz w:val="24"/>
        </w:rPr>
        <w:t xml:space="preserve"> </w:t>
      </w:r>
      <w:r>
        <w:rPr>
          <w:sz w:val="24"/>
        </w:rPr>
        <w:t>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 Charter and implemented in Union policies should also be considered when assessing the severity of the harm that an AI system can cause, including in relation to the health and safety of persons.</w:t>
      </w:r>
    </w:p>
    <w:p w14:paraId="223A9351" w14:textId="77777777" w:rsidR="00D845CF" w:rsidRDefault="00000000">
      <w:pPr>
        <w:pStyle w:val="ListParagraph"/>
        <w:numPr>
          <w:ilvl w:val="0"/>
          <w:numId w:val="93"/>
        </w:numPr>
        <w:tabs>
          <w:tab w:val="left" w:pos="825"/>
        </w:tabs>
        <w:spacing w:before="121"/>
        <w:ind w:right="231"/>
        <w:jc w:val="both"/>
        <w:rPr>
          <w:sz w:val="24"/>
        </w:rPr>
      </w:pPr>
      <w:r>
        <w:rPr>
          <w:sz w:val="24"/>
        </w:rPr>
        <w:t>As regards high-risk AI systems that are safety components of products or systems, or which are themselves products or systems falling within the scope of Regulation (EC) No 300/2008 of the European Parliament and of the Council</w:t>
      </w:r>
      <w:r>
        <w:rPr>
          <w:sz w:val="24"/>
          <w:vertAlign w:val="superscript"/>
        </w:rPr>
        <w:t>39</w:t>
      </w:r>
      <w:r>
        <w:rPr>
          <w:sz w:val="24"/>
        </w:rPr>
        <w:t>, Regulation (EU) No 167/2013 of the European Parliament and of the Council</w:t>
      </w:r>
      <w:r>
        <w:rPr>
          <w:sz w:val="24"/>
          <w:vertAlign w:val="superscript"/>
        </w:rPr>
        <w:t>40</w:t>
      </w:r>
      <w:r>
        <w:rPr>
          <w:sz w:val="24"/>
        </w:rPr>
        <w:t>, Regulation (EU) No 168/2013</w:t>
      </w:r>
      <w:r>
        <w:rPr>
          <w:spacing w:val="21"/>
          <w:sz w:val="24"/>
        </w:rPr>
        <w:t xml:space="preserve"> </w:t>
      </w:r>
      <w:r>
        <w:rPr>
          <w:sz w:val="24"/>
        </w:rPr>
        <w:t>of</w:t>
      </w:r>
      <w:r>
        <w:rPr>
          <w:spacing w:val="20"/>
          <w:sz w:val="24"/>
        </w:rPr>
        <w:t xml:space="preserve"> </w:t>
      </w:r>
      <w:r>
        <w:rPr>
          <w:sz w:val="24"/>
        </w:rPr>
        <w:t>the</w:t>
      </w:r>
      <w:r>
        <w:rPr>
          <w:spacing w:val="20"/>
          <w:sz w:val="24"/>
        </w:rPr>
        <w:t xml:space="preserve"> </w:t>
      </w:r>
      <w:r>
        <w:rPr>
          <w:sz w:val="24"/>
        </w:rPr>
        <w:t>European</w:t>
      </w:r>
      <w:r>
        <w:rPr>
          <w:spacing w:val="20"/>
          <w:sz w:val="24"/>
        </w:rPr>
        <w:t xml:space="preserve"> </w:t>
      </w:r>
      <w:r>
        <w:rPr>
          <w:sz w:val="24"/>
        </w:rPr>
        <w:t>Parliament</w:t>
      </w:r>
      <w:r>
        <w:rPr>
          <w:spacing w:val="21"/>
          <w:sz w:val="24"/>
        </w:rPr>
        <w:t xml:space="preserve"> </w:t>
      </w:r>
      <w:r>
        <w:rPr>
          <w:sz w:val="24"/>
        </w:rPr>
        <w:t>and</w:t>
      </w:r>
      <w:r>
        <w:rPr>
          <w:spacing w:val="20"/>
          <w:sz w:val="24"/>
        </w:rPr>
        <w:t xml:space="preserve"> </w:t>
      </w:r>
      <w:r>
        <w:rPr>
          <w:sz w:val="24"/>
        </w:rPr>
        <w:t>of</w:t>
      </w:r>
      <w:r>
        <w:rPr>
          <w:spacing w:val="20"/>
          <w:sz w:val="24"/>
        </w:rPr>
        <w:t xml:space="preserve"> </w:t>
      </w:r>
      <w:r>
        <w:rPr>
          <w:sz w:val="24"/>
        </w:rPr>
        <w:t>the</w:t>
      </w:r>
      <w:r>
        <w:rPr>
          <w:spacing w:val="20"/>
          <w:sz w:val="24"/>
        </w:rPr>
        <w:t xml:space="preserve"> </w:t>
      </w:r>
      <w:r>
        <w:rPr>
          <w:sz w:val="24"/>
        </w:rPr>
        <w:t>Council</w:t>
      </w:r>
      <w:r>
        <w:rPr>
          <w:sz w:val="24"/>
          <w:vertAlign w:val="superscript"/>
        </w:rPr>
        <w:t>41</w:t>
      </w:r>
      <w:r>
        <w:rPr>
          <w:sz w:val="24"/>
        </w:rPr>
        <w:t>,</w:t>
      </w:r>
      <w:r>
        <w:rPr>
          <w:spacing w:val="20"/>
          <w:sz w:val="24"/>
        </w:rPr>
        <w:t xml:space="preserve"> </w:t>
      </w:r>
      <w:r>
        <w:rPr>
          <w:sz w:val="24"/>
        </w:rPr>
        <w:t>Directive</w:t>
      </w:r>
      <w:r>
        <w:rPr>
          <w:spacing w:val="19"/>
          <w:sz w:val="24"/>
        </w:rPr>
        <w:t xml:space="preserve"> </w:t>
      </w:r>
      <w:r>
        <w:rPr>
          <w:sz w:val="24"/>
        </w:rPr>
        <w:t>2014/90/EU</w:t>
      </w:r>
      <w:r>
        <w:rPr>
          <w:spacing w:val="22"/>
          <w:sz w:val="24"/>
        </w:rPr>
        <w:t xml:space="preserve"> </w:t>
      </w:r>
      <w:r>
        <w:rPr>
          <w:sz w:val="24"/>
        </w:rPr>
        <w:t>of</w:t>
      </w:r>
    </w:p>
    <w:p w14:paraId="6FE7C84B" w14:textId="77777777" w:rsidR="00D845CF" w:rsidRDefault="003C7BB1">
      <w:pPr>
        <w:pStyle w:val="BodyText"/>
        <w:spacing w:before="11"/>
        <w:ind w:left="0"/>
        <w:jc w:val="left"/>
        <w:rPr>
          <w:sz w:val="27"/>
        </w:rPr>
      </w:pPr>
      <w:r>
        <w:pict w14:anchorId="43FCEFAF">
          <v:rect id="docshape18" o:spid="_x0000_s2128" alt="" style="position:absolute;margin-left:70.8pt;margin-top:17.3pt;width:2in;height:.6pt;z-index:-15721984;mso-wrap-edited:f;mso-width-percent:0;mso-height-percent:0;mso-wrap-distance-left:0;mso-wrap-distance-right:0;mso-position-horizontal-relative:page;mso-width-percent:0;mso-height-percent:0" fillcolor="black" stroked="f">
            <w10:wrap type="topAndBottom" anchorx="page"/>
          </v:rect>
        </w:pict>
      </w:r>
    </w:p>
    <w:p w14:paraId="338CA778" w14:textId="77777777" w:rsidR="00D845CF" w:rsidRDefault="00000000">
      <w:pPr>
        <w:pStyle w:val="BodyText"/>
        <w:spacing w:before="106"/>
        <w:ind w:left="824" w:right="231"/>
      </w:pPr>
      <w:r>
        <w:t>the European Parliament and of the Council</w:t>
      </w:r>
      <w:r>
        <w:rPr>
          <w:vertAlign w:val="superscript"/>
        </w:rPr>
        <w:t>42</w:t>
      </w:r>
      <w:r>
        <w:t>, Directive (EU) 2016/797 of the European Parliament and of the Council</w:t>
      </w:r>
      <w:r>
        <w:rPr>
          <w:vertAlign w:val="superscript"/>
        </w:rPr>
        <w:t>43</w:t>
      </w:r>
      <w:r>
        <w:t>, Regulation (EU) 2018/858 of the European Parliament and of the Council</w:t>
      </w:r>
      <w:r>
        <w:rPr>
          <w:vertAlign w:val="superscript"/>
        </w:rPr>
        <w:t>44</w:t>
      </w:r>
      <w:r>
        <w:t>, Regulation (EU) 2018/1139 of the European Parliament and of the Council</w:t>
      </w:r>
      <w:r>
        <w:rPr>
          <w:vertAlign w:val="superscript"/>
        </w:rPr>
        <w:t>45</w:t>
      </w:r>
      <w:r>
        <w:t>, and Regulation (EU) 2019/2144 of the European Parliament and of the Council</w:t>
      </w:r>
      <w:r>
        <w:rPr>
          <w:vertAlign w:val="superscript"/>
        </w:rPr>
        <w:t>46</w:t>
      </w:r>
      <w:r>
        <w:t>, it is appropriate to amend those acts to ensure</w:t>
      </w:r>
      <w:r>
        <w:rPr>
          <w:spacing w:val="-2"/>
        </w:rPr>
        <w:t xml:space="preserve"> </w:t>
      </w:r>
      <w:r>
        <w:t xml:space="preserve">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w:t>
      </w:r>
      <w:r>
        <w:lastRenderedPageBreak/>
        <w:t>Regulation when adopting any relevant future delegated or implementing acts on the basis of those acts.</w:t>
      </w:r>
    </w:p>
    <w:p w14:paraId="36017E09" w14:textId="77777777" w:rsidR="00D845CF" w:rsidRDefault="00000000">
      <w:pPr>
        <w:pStyle w:val="ListParagraph"/>
        <w:numPr>
          <w:ilvl w:val="0"/>
          <w:numId w:val="93"/>
        </w:numPr>
        <w:tabs>
          <w:tab w:val="left" w:pos="825"/>
        </w:tabs>
        <w:spacing w:before="121"/>
        <w:ind w:right="232"/>
        <w:jc w:val="both"/>
        <w:rPr>
          <w:sz w:val="24"/>
        </w:rPr>
      </w:pPr>
      <w:r>
        <w:rPr>
          <w:sz w:val="24"/>
        </w:rPr>
        <w:t>As regards AI systems that are safety components of products, or which are</w:t>
      </w:r>
      <w:r>
        <w:rPr>
          <w:spacing w:val="40"/>
          <w:sz w:val="24"/>
        </w:rPr>
        <w:t xml:space="preserve"> </w:t>
      </w:r>
      <w:r>
        <w:rPr>
          <w:sz w:val="24"/>
        </w:rPr>
        <w:t>themselves products, falling within the scope of certain Union harmonisation legislation, it is appropriate to classify them as high-risk under this Regulation if the product in question undergoes the conformity assessment procedure with a third-party conformity</w:t>
      </w:r>
      <w:r>
        <w:rPr>
          <w:spacing w:val="-3"/>
          <w:sz w:val="24"/>
        </w:rPr>
        <w:t xml:space="preserve"> </w:t>
      </w:r>
      <w:r>
        <w:rPr>
          <w:sz w:val="24"/>
        </w:rPr>
        <w:t>assessment body</w:t>
      </w:r>
      <w:r>
        <w:rPr>
          <w:spacing w:val="-3"/>
          <w:sz w:val="24"/>
        </w:rPr>
        <w:t xml:space="preserve"> </w:t>
      </w:r>
      <w:r>
        <w:rPr>
          <w:sz w:val="24"/>
        </w:rPr>
        <w:t>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14:paraId="724CF822" w14:textId="77777777" w:rsidR="00D845CF" w:rsidRDefault="00000000">
      <w:pPr>
        <w:pStyle w:val="ListParagraph"/>
        <w:numPr>
          <w:ilvl w:val="0"/>
          <w:numId w:val="93"/>
        </w:numPr>
        <w:tabs>
          <w:tab w:val="left" w:pos="825"/>
        </w:tabs>
        <w:spacing w:before="121"/>
        <w:ind w:right="234"/>
        <w:jc w:val="both"/>
        <w:rPr>
          <w:sz w:val="24"/>
        </w:rPr>
      </w:pPr>
      <w:r>
        <w:rPr>
          <w:sz w:val="24"/>
        </w:rPr>
        <w:t>The classification of an AI system as high-risk pursuant to this Regulation should not necessarily mean that the product whose safety component is the AI system, or the AI system itself as a</w:t>
      </w:r>
      <w:r>
        <w:rPr>
          <w:spacing w:val="-1"/>
          <w:sz w:val="24"/>
        </w:rPr>
        <w:t xml:space="preserve"> </w:t>
      </w:r>
      <w:r>
        <w:rPr>
          <w:sz w:val="24"/>
        </w:rPr>
        <w:t>product, is considered ‘high-risk’</w:t>
      </w:r>
      <w:r>
        <w:rPr>
          <w:spacing w:val="-1"/>
          <w:sz w:val="24"/>
        </w:rPr>
        <w:t xml:space="preserve"> </w:t>
      </w:r>
      <w:r>
        <w:rPr>
          <w:sz w:val="24"/>
        </w:rPr>
        <w:t>under the criteria established in the relevant Union harmonisation legislation that applies to the product. This is notably</w:t>
      </w:r>
      <w:r>
        <w:rPr>
          <w:spacing w:val="40"/>
          <w:sz w:val="24"/>
        </w:rPr>
        <w:t xml:space="preserve"> </w:t>
      </w:r>
      <w:r>
        <w:rPr>
          <w:sz w:val="24"/>
        </w:rPr>
        <w:t>the</w:t>
      </w:r>
      <w:r>
        <w:rPr>
          <w:spacing w:val="74"/>
          <w:sz w:val="24"/>
        </w:rPr>
        <w:t xml:space="preserve"> </w:t>
      </w:r>
      <w:r>
        <w:rPr>
          <w:sz w:val="24"/>
        </w:rPr>
        <w:t>case</w:t>
      </w:r>
      <w:r>
        <w:rPr>
          <w:spacing w:val="76"/>
          <w:sz w:val="24"/>
        </w:rPr>
        <w:t xml:space="preserve"> </w:t>
      </w:r>
      <w:r>
        <w:rPr>
          <w:sz w:val="24"/>
        </w:rPr>
        <w:t>for</w:t>
      </w:r>
      <w:r>
        <w:rPr>
          <w:spacing w:val="73"/>
          <w:sz w:val="24"/>
        </w:rPr>
        <w:t xml:space="preserve"> </w:t>
      </w:r>
      <w:r>
        <w:rPr>
          <w:sz w:val="24"/>
        </w:rPr>
        <w:t>Regulation</w:t>
      </w:r>
      <w:r>
        <w:rPr>
          <w:spacing w:val="74"/>
          <w:sz w:val="24"/>
        </w:rPr>
        <w:t xml:space="preserve"> </w:t>
      </w:r>
      <w:r>
        <w:rPr>
          <w:sz w:val="24"/>
        </w:rPr>
        <w:t>(EU)</w:t>
      </w:r>
      <w:r>
        <w:rPr>
          <w:spacing w:val="73"/>
          <w:sz w:val="24"/>
        </w:rPr>
        <w:t xml:space="preserve"> </w:t>
      </w:r>
      <w:r>
        <w:rPr>
          <w:sz w:val="24"/>
        </w:rPr>
        <w:t>2017/745</w:t>
      </w:r>
      <w:r>
        <w:rPr>
          <w:spacing w:val="74"/>
          <w:sz w:val="24"/>
        </w:rPr>
        <w:t xml:space="preserve"> </w:t>
      </w:r>
      <w:r>
        <w:rPr>
          <w:sz w:val="24"/>
        </w:rPr>
        <w:t>of</w:t>
      </w:r>
      <w:r>
        <w:rPr>
          <w:spacing w:val="73"/>
          <w:sz w:val="24"/>
        </w:rPr>
        <w:t xml:space="preserve"> </w:t>
      </w:r>
      <w:r>
        <w:rPr>
          <w:sz w:val="24"/>
        </w:rPr>
        <w:t>the</w:t>
      </w:r>
      <w:r>
        <w:rPr>
          <w:spacing w:val="76"/>
          <w:sz w:val="24"/>
        </w:rPr>
        <w:t xml:space="preserve"> </w:t>
      </w:r>
      <w:r>
        <w:rPr>
          <w:sz w:val="24"/>
        </w:rPr>
        <w:t>European</w:t>
      </w:r>
      <w:r>
        <w:rPr>
          <w:spacing w:val="76"/>
          <w:sz w:val="24"/>
        </w:rPr>
        <w:t xml:space="preserve"> </w:t>
      </w:r>
      <w:r>
        <w:rPr>
          <w:sz w:val="24"/>
        </w:rPr>
        <w:t>Parliament</w:t>
      </w:r>
      <w:r>
        <w:rPr>
          <w:spacing w:val="77"/>
          <w:sz w:val="24"/>
        </w:rPr>
        <w:t xml:space="preserve"> </w:t>
      </w:r>
      <w:r>
        <w:rPr>
          <w:sz w:val="24"/>
        </w:rPr>
        <w:t>and</w:t>
      </w:r>
      <w:r>
        <w:rPr>
          <w:spacing w:val="74"/>
          <w:sz w:val="24"/>
        </w:rPr>
        <w:t xml:space="preserve"> </w:t>
      </w:r>
      <w:r>
        <w:rPr>
          <w:sz w:val="24"/>
        </w:rPr>
        <w:t>of</w:t>
      </w:r>
      <w:r>
        <w:rPr>
          <w:spacing w:val="73"/>
          <w:sz w:val="24"/>
        </w:rPr>
        <w:t xml:space="preserve"> </w:t>
      </w:r>
      <w:r>
        <w:rPr>
          <w:sz w:val="24"/>
        </w:rPr>
        <w:t>the</w:t>
      </w:r>
    </w:p>
    <w:p w14:paraId="53016CA6" w14:textId="77777777" w:rsidR="00D845CF" w:rsidRDefault="003C7BB1">
      <w:pPr>
        <w:pStyle w:val="BodyText"/>
        <w:spacing w:before="11"/>
        <w:ind w:left="0"/>
        <w:jc w:val="left"/>
        <w:rPr>
          <w:sz w:val="27"/>
        </w:rPr>
      </w:pPr>
      <w:r>
        <w:pict w14:anchorId="319BDFAB">
          <v:rect id="docshape19" o:spid="_x0000_s2127" alt="" style="position:absolute;margin-left:70.8pt;margin-top:17.3pt;width:2in;height:.6pt;z-index:-15721472;mso-wrap-edited:f;mso-width-percent:0;mso-height-percent:0;mso-wrap-distance-left:0;mso-wrap-distance-right:0;mso-position-horizontal-relative:page;mso-width-percent:0;mso-height-percent:0" fillcolor="black" stroked="f">
            <w10:wrap type="topAndBottom" anchorx="page"/>
          </v:rect>
        </w:pict>
      </w:r>
    </w:p>
    <w:p w14:paraId="4383FE98" w14:textId="77777777" w:rsidR="00D845CF" w:rsidRDefault="00000000">
      <w:pPr>
        <w:pStyle w:val="BodyText"/>
        <w:spacing w:before="106"/>
        <w:ind w:left="824" w:right="232"/>
      </w:pPr>
      <w:r>
        <w:t>Council</w:t>
      </w:r>
      <w:r>
        <w:rPr>
          <w:vertAlign w:val="superscript"/>
        </w:rPr>
        <w:t>47</w:t>
      </w:r>
      <w:r>
        <w:t xml:space="preserve"> and Regulation (EU) 2017/746 of the European Parliament and of the Council</w:t>
      </w:r>
      <w:r>
        <w:rPr>
          <w:vertAlign w:val="superscript"/>
        </w:rPr>
        <w:t>48</w:t>
      </w:r>
      <w:r>
        <w:t>, where a third-party conformity assessment is provided for medium-risk and high-risk products.</w:t>
      </w:r>
    </w:p>
    <w:p w14:paraId="39CAD4B3" w14:textId="77777777" w:rsidR="00D845CF" w:rsidRDefault="00000000">
      <w:pPr>
        <w:pStyle w:val="ListParagraph"/>
        <w:numPr>
          <w:ilvl w:val="0"/>
          <w:numId w:val="93"/>
        </w:numPr>
        <w:tabs>
          <w:tab w:val="left" w:pos="825"/>
        </w:tabs>
        <w:spacing w:before="121"/>
        <w:ind w:right="235"/>
        <w:jc w:val="both"/>
        <w:rPr>
          <w:sz w:val="24"/>
        </w:rPr>
      </w:pPr>
      <w:r>
        <w:rPr>
          <w:sz w:val="24"/>
        </w:rPr>
        <w:t>As</w:t>
      </w:r>
      <w:r>
        <w:rPr>
          <w:spacing w:val="-2"/>
          <w:sz w:val="24"/>
        </w:rPr>
        <w:t xml:space="preserve"> </w:t>
      </w:r>
      <w:r>
        <w:rPr>
          <w:sz w:val="24"/>
        </w:rPr>
        <w:t>regards</w:t>
      </w:r>
      <w:r>
        <w:rPr>
          <w:spacing w:val="-2"/>
          <w:sz w:val="24"/>
        </w:rPr>
        <w:t xml:space="preserve"> </w:t>
      </w:r>
      <w:r>
        <w:rPr>
          <w:sz w:val="24"/>
        </w:rPr>
        <w:t>stand-alone</w:t>
      </w:r>
      <w:r>
        <w:rPr>
          <w:spacing w:val="-1"/>
          <w:sz w:val="24"/>
        </w:rPr>
        <w:t xml:space="preserve"> </w:t>
      </w:r>
      <w:r>
        <w:rPr>
          <w:sz w:val="24"/>
        </w:rPr>
        <w:t>AI</w:t>
      </w:r>
      <w:r>
        <w:rPr>
          <w:spacing w:val="-3"/>
          <w:sz w:val="24"/>
        </w:rPr>
        <w:t xml:space="preserve"> </w:t>
      </w:r>
      <w:r>
        <w:rPr>
          <w:sz w:val="24"/>
        </w:rPr>
        <w:t>systems,</w:t>
      </w:r>
      <w:r>
        <w:rPr>
          <w:spacing w:val="-2"/>
          <w:sz w:val="24"/>
        </w:rPr>
        <w:t xml:space="preserve"> </w:t>
      </w:r>
      <w:r>
        <w:rPr>
          <w:sz w:val="24"/>
        </w:rPr>
        <w:t>meaning</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 other</w:t>
      </w:r>
      <w:r>
        <w:rPr>
          <w:spacing w:val="-4"/>
          <w:sz w:val="24"/>
        </w:rPr>
        <w:t xml:space="preserve"> </w:t>
      </w:r>
      <w:r>
        <w:rPr>
          <w:sz w:val="24"/>
        </w:rPr>
        <w:t>than</w:t>
      </w:r>
      <w:r>
        <w:rPr>
          <w:spacing w:val="-2"/>
          <w:sz w:val="24"/>
        </w:rPr>
        <w:t xml:space="preserve"> </w:t>
      </w:r>
      <w:r>
        <w:rPr>
          <w:sz w:val="24"/>
        </w:rPr>
        <w:t>those</w:t>
      </w:r>
      <w:r>
        <w:rPr>
          <w:spacing w:val="-3"/>
          <w:sz w:val="24"/>
        </w:rPr>
        <w:t xml:space="preserve"> </w:t>
      </w:r>
      <w:r>
        <w:rPr>
          <w:sz w:val="24"/>
        </w:rPr>
        <w:t>that are safety components of products, or which are themselves products, it is appropriate to classify them as high-risk if, in the light of their intended purpose, they pose a high risk of harm to the health and safety or the fundamental rights of persons, taking into account both the severity of the possible harm and its probability of occurrence and they</w:t>
      </w:r>
      <w:r>
        <w:rPr>
          <w:spacing w:val="-3"/>
          <w:sz w:val="24"/>
        </w:rPr>
        <w:t xml:space="preserve"> </w:t>
      </w:r>
      <w:r>
        <w:rPr>
          <w:sz w:val="24"/>
        </w:rPr>
        <w:t>are used in a number of specifically</w:t>
      </w:r>
      <w:r>
        <w:rPr>
          <w:spacing w:val="-5"/>
          <w:sz w:val="24"/>
        </w:rPr>
        <w:t xml:space="preserve"> </w:t>
      </w:r>
      <w:r>
        <w:rPr>
          <w:sz w:val="24"/>
        </w:rPr>
        <w:t>pre-defined areas specified in the Regulation. The identification of those systems is based on the same methodology and criteria envisaged also for any future amendments of the list of high-risk AI systems.</w:t>
      </w:r>
    </w:p>
    <w:p w14:paraId="354EBBCF" w14:textId="77777777" w:rsidR="00D845CF" w:rsidRDefault="00000000">
      <w:pPr>
        <w:pStyle w:val="ListParagraph"/>
        <w:numPr>
          <w:ilvl w:val="0"/>
          <w:numId w:val="93"/>
        </w:numPr>
        <w:tabs>
          <w:tab w:val="left" w:pos="825"/>
        </w:tabs>
        <w:ind w:right="234"/>
        <w:jc w:val="both"/>
        <w:rPr>
          <w:sz w:val="24"/>
        </w:rPr>
      </w:pPr>
      <w:r>
        <w:rPr>
          <w:sz w:val="24"/>
        </w:rPr>
        <w:t>Technical inaccuracies of AI systems intended for the remote biometric identification of natural persons can lead to biased results and entail discriminatory effects. This is particularly relevant when it comes to age, ethnicity, sex or disabilities. Therefore, ‘real-time’ and ‘post’ remote biometric identification systems should be classified as high-risk. In view of the risks that they pose, both types of remote biometric identification systems should be subject to specific requirements on logging capabilities and human oversight.</w:t>
      </w:r>
    </w:p>
    <w:p w14:paraId="2887B371" w14:textId="77777777" w:rsidR="00D845CF" w:rsidRDefault="00000000">
      <w:pPr>
        <w:pStyle w:val="ListParagraph"/>
        <w:numPr>
          <w:ilvl w:val="0"/>
          <w:numId w:val="93"/>
        </w:numPr>
        <w:tabs>
          <w:tab w:val="left" w:pos="825"/>
        </w:tabs>
        <w:ind w:right="235"/>
        <w:jc w:val="both"/>
        <w:rPr>
          <w:sz w:val="24"/>
        </w:rPr>
      </w:pPr>
      <w:r>
        <w:rPr>
          <w:sz w:val="24"/>
        </w:rPr>
        <w:t>As regards the management and operation of critical infrastructure, it is appropriate to classify as high-risk the AI systems intended to be used as safety components in the management and operation of road traffic and the supply of water, gas, heating and electricity, since their failure or malfunctioning may put at risk the life and health of persons at large scale and lead to appreciable disruptions in the ordinary conduct of social and economic activities.</w:t>
      </w:r>
    </w:p>
    <w:p w14:paraId="78FBB536" w14:textId="77777777" w:rsidR="00D845CF" w:rsidRDefault="00000000">
      <w:pPr>
        <w:pStyle w:val="ListParagraph"/>
        <w:numPr>
          <w:ilvl w:val="0"/>
          <w:numId w:val="93"/>
        </w:numPr>
        <w:tabs>
          <w:tab w:val="left" w:pos="825"/>
        </w:tabs>
        <w:spacing w:before="121"/>
        <w:ind w:right="239"/>
        <w:jc w:val="both"/>
        <w:rPr>
          <w:sz w:val="24"/>
        </w:rPr>
      </w:pPr>
      <w:r>
        <w:rPr>
          <w:sz w:val="24"/>
        </w:rPr>
        <w:t>AI systems used in education or vocational training, notably for determining access or assigning persons to educational and vocational training institutions or to evaluate persons</w:t>
      </w:r>
      <w:r>
        <w:rPr>
          <w:spacing w:val="-2"/>
          <w:sz w:val="24"/>
        </w:rPr>
        <w:t xml:space="preserve"> </w:t>
      </w:r>
      <w:r>
        <w:rPr>
          <w:sz w:val="24"/>
        </w:rPr>
        <w:t>on</w:t>
      </w:r>
      <w:r>
        <w:rPr>
          <w:spacing w:val="-2"/>
          <w:sz w:val="24"/>
        </w:rPr>
        <w:t xml:space="preserve"> </w:t>
      </w:r>
      <w:r>
        <w:rPr>
          <w:sz w:val="24"/>
        </w:rPr>
        <w:t>tests</w:t>
      </w:r>
      <w:r>
        <w:rPr>
          <w:spacing w:val="-1"/>
          <w:sz w:val="24"/>
        </w:rPr>
        <w:t xml:space="preserve"> </w:t>
      </w:r>
      <w:r>
        <w:rPr>
          <w:sz w:val="24"/>
        </w:rPr>
        <w:t>as</w:t>
      </w:r>
      <w:r>
        <w:rPr>
          <w:spacing w:val="-2"/>
          <w:sz w:val="24"/>
        </w:rPr>
        <w:t xml:space="preserve"> </w:t>
      </w:r>
      <w:r>
        <w:rPr>
          <w:sz w:val="24"/>
        </w:rPr>
        <w:t>part</w:t>
      </w:r>
      <w:r>
        <w:rPr>
          <w:spacing w:val="-2"/>
          <w:sz w:val="24"/>
        </w:rPr>
        <w:t xml:space="preserve"> </w:t>
      </w:r>
      <w:r>
        <w:rPr>
          <w:sz w:val="24"/>
        </w:rPr>
        <w:t>of</w:t>
      </w:r>
      <w:r>
        <w:rPr>
          <w:spacing w:val="-2"/>
          <w:sz w:val="24"/>
        </w:rPr>
        <w:t xml:space="preserve"> </w:t>
      </w:r>
      <w:r>
        <w:rPr>
          <w:sz w:val="24"/>
        </w:rPr>
        <w:t>or</w:t>
      </w:r>
      <w:r>
        <w:rPr>
          <w:spacing w:val="-2"/>
          <w:sz w:val="24"/>
        </w:rPr>
        <w:t xml:space="preserve"> </w:t>
      </w:r>
      <w:r>
        <w:rPr>
          <w:sz w:val="24"/>
        </w:rPr>
        <w:t>as</w:t>
      </w:r>
      <w:r>
        <w:rPr>
          <w:spacing w:val="-2"/>
          <w:sz w:val="24"/>
        </w:rPr>
        <w:t xml:space="preserve"> </w:t>
      </w:r>
      <w:r>
        <w:rPr>
          <w:sz w:val="24"/>
        </w:rPr>
        <w:t>a</w:t>
      </w:r>
      <w:r>
        <w:rPr>
          <w:spacing w:val="-2"/>
          <w:sz w:val="24"/>
        </w:rPr>
        <w:t xml:space="preserve"> </w:t>
      </w:r>
      <w:r>
        <w:rPr>
          <w:sz w:val="24"/>
        </w:rPr>
        <w:t>precondition</w:t>
      </w:r>
      <w:r>
        <w:rPr>
          <w:spacing w:val="-2"/>
          <w:sz w:val="24"/>
        </w:rPr>
        <w:t xml:space="preserve"> </w:t>
      </w:r>
      <w:r>
        <w:rPr>
          <w:sz w:val="24"/>
        </w:rPr>
        <w:t>for their</w:t>
      </w:r>
      <w:r>
        <w:rPr>
          <w:spacing w:val="-3"/>
          <w:sz w:val="24"/>
        </w:rPr>
        <w:t xml:space="preserve"> </w:t>
      </w:r>
      <w:r>
        <w:rPr>
          <w:sz w:val="24"/>
        </w:rPr>
        <w:t>education</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14:paraId="6B63DD8A" w14:textId="77777777" w:rsidR="00D845CF" w:rsidRDefault="00000000">
      <w:pPr>
        <w:pStyle w:val="ListParagraph"/>
        <w:numPr>
          <w:ilvl w:val="0"/>
          <w:numId w:val="93"/>
        </w:numPr>
        <w:tabs>
          <w:tab w:val="left" w:pos="825"/>
        </w:tabs>
        <w:ind w:right="235"/>
        <w:jc w:val="both"/>
        <w:rPr>
          <w:sz w:val="24"/>
        </w:rPr>
      </w:pPr>
      <w:r>
        <w:rPr>
          <w:sz w:val="24"/>
        </w:rPr>
        <w:lastRenderedPageBreak/>
        <w:t>AI</w:t>
      </w:r>
      <w:r>
        <w:rPr>
          <w:spacing w:val="-4"/>
          <w:sz w:val="24"/>
        </w:rPr>
        <w:t xml:space="preserve"> </w:t>
      </w:r>
      <w:r>
        <w:rPr>
          <w:sz w:val="24"/>
        </w:rPr>
        <w:t>systems used in employment, workers</w:t>
      </w:r>
      <w:r>
        <w:rPr>
          <w:spacing w:val="-1"/>
          <w:sz w:val="24"/>
        </w:rPr>
        <w:t xml:space="preserve"> </w:t>
      </w:r>
      <w:r>
        <w:rPr>
          <w:sz w:val="24"/>
        </w:rPr>
        <w:t>management and access to self-employment, notably for the recruitment and selection of persons, for making decisions on promotion and termination and for task</w:t>
      </w:r>
      <w:r>
        <w:rPr>
          <w:spacing w:val="-1"/>
          <w:sz w:val="24"/>
        </w:rPr>
        <w:t xml:space="preserve"> </w:t>
      </w:r>
      <w:r>
        <w:rPr>
          <w:sz w:val="24"/>
        </w:rPr>
        <w:t>allocation, monitoring</w:t>
      </w:r>
      <w:r>
        <w:rPr>
          <w:spacing w:val="-2"/>
          <w:sz w:val="24"/>
        </w:rPr>
        <w:t xml:space="preserve"> </w:t>
      </w:r>
      <w:r>
        <w:rPr>
          <w:sz w:val="24"/>
        </w:rPr>
        <w:t>or evaluation of</w:t>
      </w:r>
      <w:r>
        <w:rPr>
          <w:spacing w:val="-1"/>
          <w:sz w:val="24"/>
        </w:rPr>
        <w:t xml:space="preserve"> </w:t>
      </w:r>
      <w:r>
        <w:rPr>
          <w:sz w:val="24"/>
        </w:rPr>
        <w:t>persons in work-related contractual relationships, should also be classified as high-risk, since those systems may appreciably impact future career prospects and livelihoods of these persons. Relevant work-related contractual relationships should involve employees</w:t>
      </w:r>
      <w:r>
        <w:rPr>
          <w:spacing w:val="40"/>
          <w:sz w:val="24"/>
        </w:rPr>
        <w:t xml:space="preserve"> </w:t>
      </w:r>
      <w:r>
        <w:rPr>
          <w:sz w:val="24"/>
        </w:rPr>
        <w:t>and persons providing services through platforms as referred to in the Commission Work Programme 2021. Such persons should in principle not be considered users within the meaning of this Regulation. Throughout the recruitment process and in the</w:t>
      </w:r>
    </w:p>
    <w:p w14:paraId="6054A2AF" w14:textId="77777777" w:rsidR="00D845CF" w:rsidRDefault="003C7BB1">
      <w:pPr>
        <w:pStyle w:val="BodyText"/>
        <w:spacing w:before="8"/>
        <w:ind w:left="0"/>
        <w:jc w:val="left"/>
        <w:rPr>
          <w:sz w:val="12"/>
        </w:rPr>
      </w:pPr>
      <w:r>
        <w:pict w14:anchorId="132A1D71">
          <v:rect id="docshape20" o:spid="_x0000_s2126" alt="" style="position:absolute;margin-left:70.8pt;margin-top:8.55pt;width:2in;height:.6pt;z-index:-15720960;mso-wrap-edited:f;mso-width-percent:0;mso-height-percent:0;mso-wrap-distance-left:0;mso-wrap-distance-right:0;mso-position-horizontal-relative:page;mso-width-percent:0;mso-height-percent:0" fillcolor="black" stroked="f">
            <w10:wrap type="topAndBottom" anchorx="page"/>
          </v:rect>
        </w:pict>
      </w:r>
    </w:p>
    <w:p w14:paraId="2AACCBDF" w14:textId="77777777" w:rsidR="00D845CF" w:rsidRDefault="00000000">
      <w:pPr>
        <w:pStyle w:val="BodyText"/>
        <w:spacing w:before="66"/>
        <w:ind w:left="824" w:right="235"/>
      </w:pPr>
      <w:r>
        <w:t>evaluation, promotion, or retention of persons in work-related contractual</w:t>
      </w:r>
      <w:r>
        <w:rPr>
          <w:spacing w:val="40"/>
        </w:rPr>
        <w:t xml:space="preserve"> </w:t>
      </w:r>
      <w:r>
        <w:t>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14:paraId="4215ED5F" w14:textId="77777777" w:rsidR="00D845CF" w:rsidRDefault="00000000">
      <w:pPr>
        <w:pStyle w:val="ListParagraph"/>
        <w:numPr>
          <w:ilvl w:val="0"/>
          <w:numId w:val="93"/>
        </w:numPr>
        <w:tabs>
          <w:tab w:val="left" w:pos="825"/>
        </w:tabs>
        <w:spacing w:before="121"/>
        <w:ind w:right="233"/>
        <w:jc w:val="both"/>
        <w:rPr>
          <w:sz w:val="24"/>
        </w:rPr>
      </w:pPr>
      <w:r>
        <w:rPr>
          <w:sz w:val="24"/>
        </w:rPr>
        <w:t>Another area in which the use of AI systems deserves special consideration is the access to and enjoyment of certain essential private and public services and benefits necessary for people to fully participate in society or to improve one’s standard of living. In particular,</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used</w:t>
      </w:r>
      <w:r>
        <w:rPr>
          <w:spacing w:val="-2"/>
          <w:sz w:val="24"/>
        </w:rPr>
        <w:t xml:space="preserve"> </w:t>
      </w:r>
      <w:r>
        <w:rPr>
          <w:sz w:val="24"/>
        </w:rPr>
        <w:t>to evaluate</w:t>
      </w:r>
      <w:r>
        <w:rPr>
          <w:spacing w:val="-1"/>
          <w:sz w:val="24"/>
        </w:rPr>
        <w:t xml:space="preserve"> </w:t>
      </w:r>
      <w:r>
        <w:rPr>
          <w:sz w:val="24"/>
        </w:rPr>
        <w:t>the</w:t>
      </w:r>
      <w:r>
        <w:rPr>
          <w:spacing w:val="-3"/>
          <w:sz w:val="24"/>
        </w:rPr>
        <w:t xml:space="preserve"> </w:t>
      </w:r>
      <w:r>
        <w:rPr>
          <w:sz w:val="24"/>
        </w:rPr>
        <w:t>credit</w:t>
      </w:r>
      <w:r>
        <w:rPr>
          <w:spacing w:val="-2"/>
          <w:sz w:val="24"/>
        </w:rPr>
        <w:t xml:space="preserve"> </w:t>
      </w:r>
      <w:r>
        <w:rPr>
          <w:sz w:val="24"/>
        </w:rPr>
        <w:t>score</w:t>
      </w:r>
      <w:r>
        <w:rPr>
          <w:spacing w:val="-4"/>
          <w:sz w:val="24"/>
        </w:rPr>
        <w:t xml:space="preserve"> </w:t>
      </w:r>
      <w:r>
        <w:rPr>
          <w:sz w:val="24"/>
        </w:rPr>
        <w:t>or</w:t>
      </w:r>
      <w:r>
        <w:rPr>
          <w:spacing w:val="-2"/>
          <w:sz w:val="24"/>
        </w:rPr>
        <w:t xml:space="preserve"> </w:t>
      </w:r>
      <w:r>
        <w:rPr>
          <w:sz w:val="24"/>
        </w:rPr>
        <w:t>creditworthiness</w:t>
      </w:r>
      <w:r>
        <w:rPr>
          <w:spacing w:val="-2"/>
          <w:sz w:val="24"/>
        </w:rPr>
        <w:t xml:space="preserve"> </w:t>
      </w:r>
      <w:r>
        <w:rPr>
          <w:sz w:val="24"/>
        </w:rPr>
        <w:t>of natural persons should be classified as high-risk AI systems, since they determine</w:t>
      </w:r>
      <w:r>
        <w:rPr>
          <w:spacing w:val="40"/>
          <w:sz w:val="24"/>
        </w:rPr>
        <w:t xml:space="preserve"> </w:t>
      </w:r>
      <w:r>
        <w:rPr>
          <w:sz w:val="24"/>
        </w:rPr>
        <w:t>those persons’ access to financial resources or essential services such as housing, electricity, and</w:t>
      </w:r>
      <w:r>
        <w:rPr>
          <w:spacing w:val="-1"/>
          <w:sz w:val="24"/>
        </w:rPr>
        <w:t xml:space="preserve"> </w:t>
      </w:r>
      <w:r>
        <w:rPr>
          <w:sz w:val="24"/>
        </w:rPr>
        <w:t>telecommunication</w:t>
      </w:r>
      <w:r>
        <w:rPr>
          <w:spacing w:val="-1"/>
          <w:sz w:val="24"/>
        </w:rPr>
        <w:t xml:space="preserve"> </w:t>
      </w:r>
      <w:r>
        <w:rPr>
          <w:sz w:val="24"/>
        </w:rPr>
        <w:t>services.</w:t>
      </w:r>
      <w:r>
        <w:rPr>
          <w:spacing w:val="-1"/>
          <w:sz w:val="24"/>
        </w:rPr>
        <w:t xml:space="preserve"> </w:t>
      </w:r>
      <w:r>
        <w:rPr>
          <w:sz w:val="24"/>
        </w:rPr>
        <w:t>AI</w:t>
      </w:r>
      <w:r>
        <w:rPr>
          <w:spacing w:val="-6"/>
          <w:sz w:val="24"/>
        </w:rPr>
        <w:t xml:space="preserve"> </w:t>
      </w:r>
      <w:r>
        <w:rPr>
          <w:sz w:val="24"/>
        </w:rPr>
        <w:t>systems</w:t>
      </w:r>
      <w:r>
        <w:rPr>
          <w:spacing w:val="-1"/>
          <w:sz w:val="24"/>
        </w:rPr>
        <w:t xml:space="preserve"> </w:t>
      </w:r>
      <w:r>
        <w:rPr>
          <w:sz w:val="24"/>
        </w:rPr>
        <w:t>used</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z w:val="24"/>
        </w:rPr>
        <w:t>purpose</w:t>
      </w:r>
      <w:r>
        <w:rPr>
          <w:spacing w:val="-2"/>
          <w:sz w:val="24"/>
        </w:rPr>
        <w:t xml:space="preserve"> </w:t>
      </w:r>
      <w:r>
        <w:rPr>
          <w:sz w:val="24"/>
        </w:rPr>
        <w:t>may</w:t>
      </w:r>
      <w:r>
        <w:rPr>
          <w:spacing w:val="-6"/>
          <w:sz w:val="24"/>
        </w:rPr>
        <w:t xml:space="preserve"> </w:t>
      </w:r>
      <w:r>
        <w:rPr>
          <w:sz w:val="24"/>
        </w:rPr>
        <w:t>lead to discrimination of persons or groups and perpetuate historical patterns of discrimination, for example based on racial or ethnic origins, disabilities, age, sexual orientation, or create new forms of discriminatory impacts. Considering the very limited scale of the impact and the available alternatives on the market, it is</w:t>
      </w:r>
      <w:r>
        <w:rPr>
          <w:spacing w:val="40"/>
          <w:sz w:val="24"/>
        </w:rPr>
        <w:t xml:space="preserve"> </w:t>
      </w:r>
      <w:r>
        <w:rPr>
          <w:sz w:val="24"/>
        </w:rPr>
        <w:t>appropriate to exempt AI systems for the purpose of creditworthiness assessment and credit scoring when put into service by small-scale providers for their own use.</w:t>
      </w:r>
      <w:r>
        <w:rPr>
          <w:spacing w:val="80"/>
          <w:sz w:val="24"/>
        </w:rPr>
        <w:t xml:space="preserve"> </w:t>
      </w:r>
      <w:r>
        <w:rPr>
          <w:sz w:val="24"/>
        </w:rPr>
        <w:t>Natural persons applying for or receiving public assistance benefits and services from public authorities are typically dependent on those benefits and services and in a vulnerable position in relation to the responsible authorities. If AI</w:t>
      </w:r>
      <w:r>
        <w:rPr>
          <w:spacing w:val="-4"/>
          <w:sz w:val="24"/>
        </w:rPr>
        <w:t xml:space="preserve"> </w:t>
      </w:r>
      <w:r>
        <w:rPr>
          <w:sz w:val="24"/>
        </w:rPr>
        <w:t>systems are used for determining whether such benefits and services should be denied, reduced, revoked or reclaimed by authorities, they may have a significant impact on persons’ livelihood</w:t>
      </w:r>
      <w:r>
        <w:rPr>
          <w:spacing w:val="40"/>
          <w:sz w:val="24"/>
        </w:rPr>
        <w:t xml:space="preserve"> </w:t>
      </w:r>
      <w:r>
        <w:rPr>
          <w:sz w:val="24"/>
        </w:rPr>
        <w:t>and may infringe their fundamental rights, such as the right to social protection, non- discrimination, human dignity</w:t>
      </w:r>
      <w:r>
        <w:rPr>
          <w:spacing w:val="-1"/>
          <w:sz w:val="24"/>
        </w:rPr>
        <w:t xml:space="preserve"> </w:t>
      </w:r>
      <w:r>
        <w:rPr>
          <w:sz w:val="24"/>
        </w:rPr>
        <w:t>or an effective remedy. Those systems should therefore be classified as high-risk. Nonetheless, this Regulation should not hamper the development and use of innovative approaches in the public administration, which would stand to benefit from a wider use of compliant and safe AI 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w:t>
      </w:r>
    </w:p>
    <w:p w14:paraId="5E403AAA" w14:textId="77777777" w:rsidR="00D845CF" w:rsidRDefault="00000000">
      <w:pPr>
        <w:pStyle w:val="ListParagraph"/>
        <w:numPr>
          <w:ilvl w:val="0"/>
          <w:numId w:val="93"/>
        </w:numPr>
        <w:tabs>
          <w:tab w:val="left" w:pos="825"/>
        </w:tabs>
        <w:spacing w:before="121"/>
        <w:ind w:right="233"/>
        <w:jc w:val="both"/>
        <w:rPr>
          <w:sz w:val="24"/>
        </w:rPr>
      </w:pPr>
      <w:r>
        <w:rPr>
          <w:sz w:val="24"/>
        </w:rPr>
        <w:t>Actions by law enforcement authorities involving certain uses of AI systems are characterised</w:t>
      </w:r>
      <w:r>
        <w:rPr>
          <w:spacing w:val="-1"/>
          <w:sz w:val="24"/>
        </w:rPr>
        <w:t xml:space="preserve"> </w:t>
      </w:r>
      <w:r>
        <w:rPr>
          <w:sz w:val="24"/>
        </w:rPr>
        <w:t>by</w:t>
      </w:r>
      <w:r>
        <w:rPr>
          <w:spacing w:val="-3"/>
          <w:sz w:val="24"/>
        </w:rPr>
        <w:t xml:space="preserve"> </w:t>
      </w:r>
      <w:r>
        <w:rPr>
          <w:sz w:val="24"/>
        </w:rPr>
        <w:t>a</w:t>
      </w:r>
      <w:r>
        <w:rPr>
          <w:spacing w:val="-1"/>
          <w:sz w:val="24"/>
        </w:rPr>
        <w:t xml:space="preserve"> </w:t>
      </w:r>
      <w:r>
        <w:rPr>
          <w:sz w:val="24"/>
        </w:rPr>
        <w:t>significant degree</w:t>
      </w:r>
      <w:r>
        <w:rPr>
          <w:spacing w:val="-1"/>
          <w:sz w:val="24"/>
        </w:rPr>
        <w:t xml:space="preserve"> </w:t>
      </w:r>
      <w:r>
        <w:rPr>
          <w:sz w:val="24"/>
        </w:rPr>
        <w:t>of</w:t>
      </w:r>
      <w:r>
        <w:rPr>
          <w:spacing w:val="-1"/>
          <w:sz w:val="24"/>
        </w:rPr>
        <w:t xml:space="preserve"> </w:t>
      </w:r>
      <w:r>
        <w:rPr>
          <w:sz w:val="24"/>
        </w:rPr>
        <w:t>power</w:t>
      </w:r>
      <w:r>
        <w:rPr>
          <w:spacing w:val="-1"/>
          <w:sz w:val="24"/>
        </w:rPr>
        <w:t xml:space="preserve"> </w:t>
      </w:r>
      <w:r>
        <w:rPr>
          <w:sz w:val="24"/>
        </w:rPr>
        <w:t>imbalance and may</w:t>
      </w:r>
      <w:r>
        <w:rPr>
          <w:spacing w:val="-5"/>
          <w:sz w:val="24"/>
        </w:rPr>
        <w:t xml:space="preserve"> </w:t>
      </w:r>
      <w:r>
        <w:rPr>
          <w:sz w:val="24"/>
        </w:rPr>
        <w:t xml:space="preserve">lead to surveillance, 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 single out people in a discriminatory or otherwise incorrect or unjust manner. Furthermore, the exercise of important </w:t>
      </w:r>
      <w:r>
        <w:rPr>
          <w:sz w:val="24"/>
        </w:rPr>
        <w:lastRenderedPageBreak/>
        <w:t>procedural fundamental rights, such as the right to an effective remedy and to a fair trial as well as the right of defence and the presumption of innocence, could be hampered, in particular, where such AI systems are not sufficiently transparent, explainable and documented. It is therefore appropriate to classify as high-risk a number of AI systems intended to be used in the law enforcement context where accuracy, reliability and transparency is particularly important to avoid adverse impacts, retain public trust and ensure accountability and effective redress. In view of the nature of the activities in question and the risks relating thereto, those high-risk AI systems</w:t>
      </w:r>
      <w:r>
        <w:rPr>
          <w:spacing w:val="80"/>
          <w:sz w:val="24"/>
        </w:rPr>
        <w:t xml:space="preserve"> </w:t>
      </w:r>
      <w:r>
        <w:rPr>
          <w:sz w:val="24"/>
        </w:rPr>
        <w:t>should</w:t>
      </w:r>
      <w:r>
        <w:rPr>
          <w:spacing w:val="80"/>
          <w:sz w:val="24"/>
        </w:rPr>
        <w:t xml:space="preserve"> </w:t>
      </w:r>
      <w:r>
        <w:rPr>
          <w:sz w:val="24"/>
        </w:rPr>
        <w:t>include</w:t>
      </w:r>
      <w:r>
        <w:rPr>
          <w:spacing w:val="80"/>
          <w:sz w:val="24"/>
        </w:rPr>
        <w:t xml:space="preserve"> </w:t>
      </w:r>
      <w:r>
        <w:rPr>
          <w:sz w:val="24"/>
        </w:rPr>
        <w:t>in</w:t>
      </w:r>
      <w:r>
        <w:rPr>
          <w:spacing w:val="80"/>
          <w:sz w:val="24"/>
        </w:rPr>
        <w:t xml:space="preserve"> </w:t>
      </w:r>
      <w:r>
        <w:rPr>
          <w:sz w:val="24"/>
        </w:rPr>
        <w:t>particular</w:t>
      </w:r>
      <w:r>
        <w:rPr>
          <w:spacing w:val="80"/>
          <w:sz w:val="24"/>
        </w:rPr>
        <w:t xml:space="preserve"> </w:t>
      </w:r>
      <w:r>
        <w:rPr>
          <w:sz w:val="24"/>
        </w:rPr>
        <w:t>AI</w:t>
      </w:r>
      <w:r>
        <w:rPr>
          <w:spacing w:val="80"/>
          <w:sz w:val="24"/>
        </w:rPr>
        <w:t xml:space="preserve"> </w:t>
      </w:r>
      <w:r>
        <w:rPr>
          <w:sz w:val="24"/>
        </w:rPr>
        <w:t>systems</w:t>
      </w:r>
      <w:r>
        <w:rPr>
          <w:spacing w:val="69"/>
          <w:w w:val="150"/>
          <w:sz w:val="24"/>
        </w:rPr>
        <w:t xml:space="preserve"> </w:t>
      </w:r>
      <w:r>
        <w:rPr>
          <w:sz w:val="24"/>
        </w:rPr>
        <w:t>intended</w:t>
      </w:r>
      <w:r>
        <w:rPr>
          <w:spacing w:val="80"/>
          <w:sz w:val="24"/>
        </w:rPr>
        <w:t xml:space="preserve"> </w:t>
      </w:r>
      <w:r>
        <w:rPr>
          <w:sz w:val="24"/>
        </w:rPr>
        <w:t>to</w:t>
      </w:r>
      <w:r>
        <w:rPr>
          <w:spacing w:val="80"/>
          <w:sz w:val="24"/>
        </w:rPr>
        <w:t xml:space="preserve"> </w:t>
      </w:r>
      <w:r>
        <w:rPr>
          <w:sz w:val="24"/>
        </w:rPr>
        <w:t>be</w:t>
      </w:r>
      <w:r>
        <w:rPr>
          <w:spacing w:val="80"/>
          <w:sz w:val="24"/>
        </w:rPr>
        <w:t xml:space="preserve"> </w:t>
      </w:r>
      <w:r>
        <w:rPr>
          <w:sz w:val="24"/>
        </w:rPr>
        <w:t>used</w:t>
      </w:r>
      <w:r>
        <w:rPr>
          <w:spacing w:val="80"/>
          <w:sz w:val="24"/>
        </w:rPr>
        <w:t xml:space="preserve"> </w:t>
      </w:r>
      <w:r>
        <w:rPr>
          <w:sz w:val="24"/>
        </w:rPr>
        <w:t>by</w:t>
      </w:r>
      <w:r>
        <w:rPr>
          <w:spacing w:val="80"/>
          <w:sz w:val="24"/>
        </w:rPr>
        <w:t xml:space="preserve"> </w:t>
      </w:r>
      <w:r>
        <w:rPr>
          <w:sz w:val="24"/>
        </w:rPr>
        <w:t>law</w:t>
      </w:r>
    </w:p>
    <w:p w14:paraId="61176DD6" w14:textId="77777777" w:rsidR="00D845CF" w:rsidRDefault="00D845CF">
      <w:pPr>
        <w:jc w:val="both"/>
        <w:rPr>
          <w:sz w:val="24"/>
        </w:rPr>
        <w:sectPr w:rsidR="00D845CF">
          <w:pgSz w:w="11910" w:h="16840"/>
          <w:pgMar w:top="1040" w:right="1180" w:bottom="1240" w:left="1300" w:header="0" w:footer="1046" w:gutter="0"/>
          <w:cols w:space="720"/>
        </w:sectPr>
      </w:pPr>
    </w:p>
    <w:p w14:paraId="5ADDA207" w14:textId="77777777" w:rsidR="00D845CF" w:rsidRDefault="00000000">
      <w:pPr>
        <w:pStyle w:val="BodyText"/>
        <w:spacing w:before="66"/>
        <w:ind w:left="824" w:right="234"/>
      </w:pPr>
      <w:r>
        <w:lastRenderedPageBreak/>
        <w:t>enforcement authorities for individual risk assessments, polygraphs and similar tools</w:t>
      </w:r>
      <w:r>
        <w:rPr>
          <w:spacing w:val="40"/>
        </w:rPr>
        <w:t xml:space="preserve"> </w:t>
      </w:r>
      <w:r>
        <w:t>or to detect the emotional state of natural person, to detect ‘deep fakes’, for the evaluation of the reliability of evidence in criminal proceedings, for predicting the occurrence or reoccurrence of an actual or potential criminal offence based on</w:t>
      </w:r>
      <w:r>
        <w:rPr>
          <w:spacing w:val="40"/>
        </w:rPr>
        <w:t xml:space="preserve"> </w:t>
      </w:r>
      <w:r>
        <w:t>profiling of natural persons, or assessing personality traits and characteristics or past criminal behaviour of natural persons or groups, for profiling in the course of detection, investigation or prosecution of criminal offences, as well as for crime analytics regarding natural persons. AI systems specifically intended to be used for administrative proceedings by tax and customs authorities should not be considered high-risk AI systems used by law enforcement authorities for the purposes of prevention, detection, investigation and prosecution of criminal offences.</w:t>
      </w:r>
    </w:p>
    <w:p w14:paraId="039DC6FB" w14:textId="77777777" w:rsidR="00D845CF" w:rsidRDefault="00000000">
      <w:pPr>
        <w:pStyle w:val="ListParagraph"/>
        <w:numPr>
          <w:ilvl w:val="0"/>
          <w:numId w:val="93"/>
        </w:numPr>
        <w:tabs>
          <w:tab w:val="left" w:pos="825"/>
        </w:tabs>
        <w:spacing w:before="121"/>
        <w:ind w:right="234"/>
        <w:jc w:val="both"/>
        <w:rPr>
          <w:sz w:val="24"/>
        </w:rPr>
      </w:pPr>
      <w:r>
        <w:rPr>
          <w:sz w:val="24"/>
        </w:rPr>
        <w:t>AI systems used in migration, asylum and border control management affect people who are often in particularly vulnerable position and who are dependent on the outcome of the actions of the competent public authorities. The accuracy, non- discriminatory nature and transparency of the AI systems used in those contexts are therefore particularly important to guarantee the respect of the fundamental rights of the affected persons, notably their rights 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w:t>
      </w:r>
      <w:r>
        <w:rPr>
          <w:spacing w:val="80"/>
          <w:sz w:val="24"/>
        </w:rPr>
        <w:t xml:space="preserve"> </w:t>
      </w:r>
      <w:r>
        <w:rPr>
          <w:sz w:val="24"/>
        </w:rPr>
        <w:t>asylum; for verifying</w:t>
      </w:r>
      <w:r>
        <w:rPr>
          <w:spacing w:val="-1"/>
          <w:sz w:val="24"/>
        </w:rPr>
        <w:t xml:space="preserve"> </w:t>
      </w:r>
      <w:r>
        <w:rPr>
          <w:sz w:val="24"/>
        </w:rPr>
        <w:t>the authenticity</w:t>
      </w:r>
      <w:r>
        <w:rPr>
          <w:spacing w:val="-6"/>
          <w:sz w:val="24"/>
        </w:rPr>
        <w:t xml:space="preserve"> </w:t>
      </w:r>
      <w:r>
        <w:rPr>
          <w:sz w:val="24"/>
        </w:rPr>
        <w:t>of the relevant documents of natural persons; for assisting competent public authorities for the examination of applications for asylum, visa and residence permits and associated complaints with regard to the objective to establish the eligibility of the natural persons applying for a status. AI systems in the area of migration, asylum and border control management covered by this Regulation should comply with the relevant procedural requirements set by the Directive 2013/32/EU of the European Parliament and of the Council</w:t>
      </w:r>
      <w:r>
        <w:rPr>
          <w:sz w:val="24"/>
          <w:vertAlign w:val="superscript"/>
        </w:rPr>
        <w:t>49</w:t>
      </w:r>
      <w:r>
        <w:rPr>
          <w:sz w:val="24"/>
        </w:rPr>
        <w:t>, the Regulation (EC) No 810/2009 of the European Parliament and of the Council</w:t>
      </w:r>
      <w:r>
        <w:rPr>
          <w:sz w:val="24"/>
          <w:vertAlign w:val="superscript"/>
        </w:rPr>
        <w:t>50</w:t>
      </w:r>
      <w:r>
        <w:rPr>
          <w:sz w:val="24"/>
        </w:rPr>
        <w:t xml:space="preserve"> and other relevant </w:t>
      </w:r>
      <w:r>
        <w:rPr>
          <w:spacing w:val="-2"/>
          <w:sz w:val="24"/>
        </w:rPr>
        <w:t>legislation.</w:t>
      </w:r>
    </w:p>
    <w:p w14:paraId="56E735E4" w14:textId="77777777" w:rsidR="00D845CF" w:rsidRDefault="00000000">
      <w:pPr>
        <w:pStyle w:val="ListParagraph"/>
        <w:numPr>
          <w:ilvl w:val="0"/>
          <w:numId w:val="93"/>
        </w:numPr>
        <w:tabs>
          <w:tab w:val="left" w:pos="825"/>
        </w:tabs>
        <w:spacing w:before="121"/>
        <w:ind w:right="232"/>
        <w:jc w:val="both"/>
        <w:rPr>
          <w:sz w:val="24"/>
        </w:rPr>
      </w:pPr>
      <w:r>
        <w:rPr>
          <w:sz w:val="24"/>
        </w:rPr>
        <w:t>Certain AI</w:t>
      </w:r>
      <w:r>
        <w:rPr>
          <w:spacing w:val="-4"/>
          <w:sz w:val="24"/>
        </w:rPr>
        <w:t xml:space="preserve"> </w:t>
      </w:r>
      <w:r>
        <w:rPr>
          <w:sz w:val="24"/>
        </w:rPr>
        <w:t>systems intended for the administration of</w:t>
      </w:r>
      <w:r>
        <w:rPr>
          <w:spacing w:val="-1"/>
          <w:sz w:val="24"/>
        </w:rPr>
        <w:t xml:space="preserve"> </w:t>
      </w:r>
      <w:r>
        <w:rPr>
          <w:sz w:val="24"/>
        </w:rPr>
        <w:t>justice and democratic processes should be classified as high-risk, considering their potentially significant impact on democracy, rule</w:t>
      </w:r>
      <w:r>
        <w:rPr>
          <w:spacing w:val="-1"/>
          <w:sz w:val="24"/>
        </w:rPr>
        <w:t xml:space="preserve"> </w:t>
      </w:r>
      <w:r>
        <w:rPr>
          <w:sz w:val="24"/>
        </w:rPr>
        <w:t>of</w:t>
      </w:r>
      <w:r>
        <w:rPr>
          <w:spacing w:val="-1"/>
          <w:sz w:val="24"/>
        </w:rPr>
        <w:t xml:space="preserve"> </w:t>
      </w:r>
      <w:r>
        <w:rPr>
          <w:sz w:val="24"/>
        </w:rPr>
        <w:t>law,</w:t>
      </w:r>
      <w:r>
        <w:rPr>
          <w:spacing w:val="-1"/>
          <w:sz w:val="24"/>
        </w:rPr>
        <w:t xml:space="preserve"> </w:t>
      </w:r>
      <w:r>
        <w:rPr>
          <w:sz w:val="24"/>
        </w:rPr>
        <w:t>individual freedoms as well as the</w:t>
      </w:r>
      <w:r>
        <w:rPr>
          <w:spacing w:val="-1"/>
          <w:sz w:val="24"/>
        </w:rPr>
        <w:t xml:space="preserve"> </w:t>
      </w:r>
      <w:r>
        <w:rPr>
          <w:sz w:val="24"/>
        </w:rPr>
        <w:t>right to an effective</w:t>
      </w:r>
      <w:r>
        <w:rPr>
          <w:spacing w:val="-1"/>
          <w:sz w:val="24"/>
        </w:rPr>
        <w:t xml:space="preserve"> </w:t>
      </w:r>
      <w:r>
        <w:rPr>
          <w:sz w:val="24"/>
        </w:rPr>
        <w:t>remedy and to a fair trial. In particular, to address the risks of potential biases, errors and opacity, it is appropriate to qualify as high-risk AI systems intended to assist judicial authorities in researching and interpreting facts and the law and in applying the law to a concrete set of facts. Such qualification should not extend, however, to AI systems intended for purely ancillary administrative activities that do not affect the actual administration of justice in individual cases, such as anonymisation or pseudonymisation of judicial decisions, documents or data, communication between personnel, administrative tasks or allocation of resources.</w:t>
      </w:r>
    </w:p>
    <w:p w14:paraId="71901F5B" w14:textId="77777777" w:rsidR="00D845CF" w:rsidRDefault="003C7BB1">
      <w:pPr>
        <w:pStyle w:val="BodyText"/>
        <w:spacing w:before="1"/>
        <w:ind w:left="0"/>
        <w:jc w:val="left"/>
        <w:rPr>
          <w:sz w:val="16"/>
        </w:rPr>
      </w:pPr>
      <w:r>
        <w:pict w14:anchorId="24A68679">
          <v:rect id="docshape21" o:spid="_x0000_s2125" alt="" style="position:absolute;margin-left:70.8pt;margin-top:10.45pt;width:2in;height:.6pt;z-index:-15720448;mso-wrap-edited:f;mso-width-percent:0;mso-height-percent:0;mso-wrap-distance-left:0;mso-wrap-distance-right:0;mso-position-horizontal-relative:page;mso-width-percent:0;mso-height-percent:0" fillcolor="black" stroked="f">
            <w10:wrap type="topAndBottom" anchorx="page"/>
          </v:rect>
        </w:pict>
      </w:r>
    </w:p>
    <w:p w14:paraId="72E90E91" w14:textId="77777777" w:rsidR="00D845CF" w:rsidRDefault="00000000">
      <w:pPr>
        <w:pStyle w:val="ListParagraph"/>
        <w:numPr>
          <w:ilvl w:val="0"/>
          <w:numId w:val="93"/>
        </w:numPr>
        <w:tabs>
          <w:tab w:val="left" w:pos="825"/>
        </w:tabs>
        <w:spacing w:before="66"/>
        <w:ind w:right="234"/>
        <w:jc w:val="both"/>
        <w:rPr>
          <w:sz w:val="24"/>
        </w:rPr>
      </w:pPr>
      <w:r>
        <w:rPr>
          <w:sz w:val="24"/>
        </w:rPr>
        <w:t>The fact that an AI system is classified as high risk under this Regulation should not</w:t>
      </w:r>
      <w:r>
        <w:rPr>
          <w:spacing w:val="80"/>
          <w:sz w:val="24"/>
        </w:rPr>
        <w:t xml:space="preserve"> </w:t>
      </w:r>
      <w:r>
        <w:rPr>
          <w:sz w:val="24"/>
        </w:rPr>
        <w:t>be interpreted as indicating that the use of the system is necessarily lawful under other acts of Union law or under national law compatible with Union law, such as on the protection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z w:val="24"/>
        </w:rPr>
        <w:t>data,</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use</w:t>
      </w:r>
      <w:r>
        <w:rPr>
          <w:spacing w:val="-2"/>
          <w:sz w:val="24"/>
        </w:rPr>
        <w:t xml:space="preserve"> </w:t>
      </w:r>
      <w:r>
        <w:rPr>
          <w:sz w:val="24"/>
        </w:rPr>
        <w:t>of</w:t>
      </w:r>
      <w:r>
        <w:rPr>
          <w:spacing w:val="-2"/>
          <w:sz w:val="24"/>
        </w:rPr>
        <w:t xml:space="preserve"> </w:t>
      </w:r>
      <w:r>
        <w:rPr>
          <w:sz w:val="24"/>
        </w:rPr>
        <w:t>polygraphs</w:t>
      </w:r>
      <w:r>
        <w:rPr>
          <w:spacing w:val="-1"/>
          <w:sz w:val="24"/>
        </w:rPr>
        <w:t xml:space="preserve"> </w:t>
      </w:r>
      <w:r>
        <w:rPr>
          <w:sz w:val="24"/>
        </w:rPr>
        <w:t>and</w:t>
      </w:r>
      <w:r>
        <w:rPr>
          <w:spacing w:val="-1"/>
          <w:sz w:val="24"/>
        </w:rPr>
        <w:t xml:space="preserve"> </w:t>
      </w:r>
      <w:r>
        <w:rPr>
          <w:sz w:val="24"/>
        </w:rPr>
        <w:t>similar</w:t>
      </w:r>
      <w:r>
        <w:rPr>
          <w:spacing w:val="-2"/>
          <w:sz w:val="24"/>
        </w:rPr>
        <w:t xml:space="preserve"> </w:t>
      </w:r>
      <w:r>
        <w:rPr>
          <w:sz w:val="24"/>
        </w:rPr>
        <w:t>tools</w:t>
      </w:r>
      <w:r>
        <w:rPr>
          <w:spacing w:val="-1"/>
          <w:sz w:val="24"/>
        </w:rPr>
        <w:t xml:space="preserve"> </w:t>
      </w:r>
      <w:r>
        <w:rPr>
          <w:sz w:val="24"/>
        </w:rPr>
        <w:t>or other</w:t>
      </w:r>
      <w:r>
        <w:rPr>
          <w:spacing w:val="-2"/>
          <w:sz w:val="24"/>
        </w:rPr>
        <w:t xml:space="preserve"> </w:t>
      </w:r>
      <w:r>
        <w:rPr>
          <w:sz w:val="24"/>
        </w:rPr>
        <w:t>systems to detect the emotional state of natural persons. Any</w:t>
      </w:r>
      <w:r>
        <w:rPr>
          <w:spacing w:val="-4"/>
          <w:sz w:val="24"/>
        </w:rPr>
        <w:t xml:space="preserve"> </w:t>
      </w:r>
      <w:r>
        <w:rPr>
          <w:sz w:val="24"/>
        </w:rPr>
        <w:t xml:space="preserve">such use should continue to occur solely in accordance with the applicable requirements resulting from the Charter and from the applicable acts of secondary Union law and national law. This Regulation </w:t>
      </w:r>
      <w:r>
        <w:rPr>
          <w:sz w:val="24"/>
        </w:rPr>
        <w:lastRenderedPageBreak/>
        <w:t>should not be understood as providing for the legal ground for processing of personal data, including special categories of personal data, where relevant.</w:t>
      </w:r>
    </w:p>
    <w:p w14:paraId="71E0C077" w14:textId="77777777" w:rsidR="00D845CF" w:rsidRDefault="00000000">
      <w:pPr>
        <w:pStyle w:val="ListParagraph"/>
        <w:numPr>
          <w:ilvl w:val="0"/>
          <w:numId w:val="93"/>
        </w:numPr>
        <w:tabs>
          <w:tab w:val="left" w:pos="825"/>
        </w:tabs>
        <w:spacing w:before="121"/>
        <w:ind w:right="238"/>
        <w:jc w:val="both"/>
        <w:rPr>
          <w:sz w:val="24"/>
        </w:rPr>
      </w:pPr>
      <w:r>
        <w:rPr>
          <w:sz w:val="24"/>
        </w:rPr>
        <w:t>To</w:t>
      </w:r>
      <w:r>
        <w:rPr>
          <w:spacing w:val="-2"/>
          <w:sz w:val="24"/>
        </w:rPr>
        <w:t xml:space="preserve"> </w:t>
      </w:r>
      <w:r>
        <w:rPr>
          <w:sz w:val="24"/>
        </w:rPr>
        <w:t>mitigate</w:t>
      </w:r>
      <w:r>
        <w:rPr>
          <w:spacing w:val="-2"/>
          <w:sz w:val="24"/>
        </w:rPr>
        <w:t xml:space="preserve"> </w:t>
      </w:r>
      <w:r>
        <w:rPr>
          <w:sz w:val="24"/>
        </w:rPr>
        <w:t>the</w:t>
      </w:r>
      <w:r>
        <w:rPr>
          <w:spacing w:val="-2"/>
          <w:sz w:val="24"/>
        </w:rPr>
        <w:t xml:space="preserve"> </w:t>
      </w:r>
      <w:r>
        <w:rPr>
          <w:sz w:val="24"/>
        </w:rPr>
        <w:t>risks</w:t>
      </w:r>
      <w:r>
        <w:rPr>
          <w:spacing w:val="-1"/>
          <w:sz w:val="24"/>
        </w:rPr>
        <w:t xml:space="preserve"> </w:t>
      </w:r>
      <w:r>
        <w:rPr>
          <w:sz w:val="24"/>
        </w:rPr>
        <w:t>from</w:t>
      </w:r>
      <w:r>
        <w:rPr>
          <w:spacing w:val="-1"/>
          <w:sz w:val="24"/>
        </w:rPr>
        <w:t xml:space="preserve"> </w:t>
      </w:r>
      <w:r>
        <w:rPr>
          <w:sz w:val="24"/>
        </w:rPr>
        <w:t>high-risk</w:t>
      </w:r>
      <w:r>
        <w:rPr>
          <w:spacing w:val="-1"/>
          <w:sz w:val="24"/>
        </w:rPr>
        <w:t xml:space="preserve"> </w:t>
      </w:r>
      <w:r>
        <w:rPr>
          <w:sz w:val="24"/>
        </w:rPr>
        <w:t>AI</w:t>
      </w:r>
      <w:r>
        <w:rPr>
          <w:spacing w:val="-7"/>
          <w:sz w:val="24"/>
        </w:rPr>
        <w:t xml:space="preserve"> </w:t>
      </w:r>
      <w:r>
        <w:rPr>
          <w:sz w:val="24"/>
        </w:rPr>
        <w:t>systems</w:t>
      </w:r>
      <w:r>
        <w:rPr>
          <w:spacing w:val="-1"/>
          <w:sz w:val="24"/>
        </w:rPr>
        <w:t xml:space="preserve"> </w:t>
      </w:r>
      <w:r>
        <w:rPr>
          <w:sz w:val="24"/>
        </w:rPr>
        <w:t>placed</w:t>
      </w:r>
      <w:r>
        <w:rPr>
          <w:spacing w:val="-1"/>
          <w:sz w:val="24"/>
        </w:rPr>
        <w:t xml:space="preserve"> </w:t>
      </w:r>
      <w:r>
        <w:rPr>
          <w:sz w:val="24"/>
        </w:rPr>
        <w:t>or</w:t>
      </w:r>
      <w:r>
        <w:rPr>
          <w:spacing w:val="-2"/>
          <w:sz w:val="24"/>
        </w:rPr>
        <w:t xml:space="preserve"> </w:t>
      </w:r>
      <w:r>
        <w:rPr>
          <w:sz w:val="24"/>
        </w:rPr>
        <w:t>otherwise</w:t>
      </w:r>
      <w:r>
        <w:rPr>
          <w:spacing w:val="-2"/>
          <w:sz w:val="24"/>
        </w:rPr>
        <w:t xml:space="preserve"> </w:t>
      </w:r>
      <w:r>
        <w:rPr>
          <w:sz w:val="24"/>
        </w:rPr>
        <w:t>put</w:t>
      </w:r>
      <w:r>
        <w:rPr>
          <w:spacing w:val="-1"/>
          <w:sz w:val="24"/>
        </w:rPr>
        <w:t xml:space="preserve"> </w:t>
      </w:r>
      <w:r>
        <w:rPr>
          <w:sz w:val="24"/>
        </w:rPr>
        <w:t>into</w:t>
      </w:r>
      <w:r>
        <w:rPr>
          <w:spacing w:val="-1"/>
          <w:sz w:val="24"/>
        </w:rPr>
        <w:t xml:space="preserve"> </w:t>
      </w:r>
      <w:r>
        <w:rPr>
          <w:sz w:val="24"/>
        </w:rPr>
        <w:t>service</w:t>
      </w:r>
      <w:r>
        <w:rPr>
          <w:spacing w:val="-2"/>
          <w:sz w:val="24"/>
        </w:rPr>
        <w:t xml:space="preserve"> </w:t>
      </w:r>
      <w:r>
        <w:rPr>
          <w:sz w:val="24"/>
        </w:rPr>
        <w:t>on the Union market for users and affected persons, certain mandatory requirements should apply, taking into account the intended purpose of the use of the system and according to the risk management system to be established by the provider.</w:t>
      </w:r>
    </w:p>
    <w:p w14:paraId="564495BB" w14:textId="77777777" w:rsidR="00D845CF" w:rsidRDefault="00000000">
      <w:pPr>
        <w:pStyle w:val="ListParagraph"/>
        <w:numPr>
          <w:ilvl w:val="0"/>
          <w:numId w:val="93"/>
        </w:numPr>
        <w:tabs>
          <w:tab w:val="left" w:pos="825"/>
        </w:tabs>
        <w:ind w:right="237"/>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w:t>
      </w:r>
      <w:r>
        <w:rPr>
          <w:spacing w:val="40"/>
          <w:sz w:val="24"/>
        </w:rPr>
        <w:t xml:space="preserve"> </w:t>
      </w:r>
      <w:r>
        <w:rPr>
          <w:sz w:val="24"/>
        </w:rPr>
        <w:t>and fundamental rights, as applicable in the light of the intended purpose of the</w:t>
      </w:r>
      <w:r>
        <w:rPr>
          <w:spacing w:val="40"/>
          <w:sz w:val="24"/>
        </w:rPr>
        <w:t xml:space="preserve"> </w:t>
      </w:r>
      <w:r>
        <w:rPr>
          <w:sz w:val="24"/>
        </w:rPr>
        <w:t>system, and no other less trade restrictive measures are reasonably available, thus avoiding unjustified restrictions to trade.</w:t>
      </w:r>
    </w:p>
    <w:p w14:paraId="2031148E" w14:textId="77777777" w:rsidR="00D845CF" w:rsidRDefault="00000000">
      <w:pPr>
        <w:pStyle w:val="ListParagraph"/>
        <w:numPr>
          <w:ilvl w:val="0"/>
          <w:numId w:val="93"/>
        </w:numPr>
        <w:tabs>
          <w:tab w:val="left" w:pos="825"/>
        </w:tabs>
        <w:spacing w:before="121"/>
        <w:ind w:right="231"/>
        <w:jc w:val="both"/>
        <w:rPr>
          <w:sz w:val="24"/>
        </w:rPr>
      </w:pPr>
      <w:r>
        <w:rPr>
          <w:sz w:val="24"/>
        </w:rPr>
        <w:t>High data quality is essential for the performance of many AI systems, especially</w:t>
      </w:r>
      <w:r>
        <w:rPr>
          <w:spacing w:val="40"/>
          <w:sz w:val="24"/>
        </w:rPr>
        <w:t xml:space="preserve"> </w:t>
      </w:r>
      <w:r>
        <w:rPr>
          <w:sz w:val="24"/>
        </w:rPr>
        <w:t>when techniques involving the training of models are used, with a view to ensure that the high-risk AI system performs as intended and safely and it does not become the source of discrimination prohibited by Union law. High quality training, validation</w:t>
      </w:r>
      <w:r>
        <w:rPr>
          <w:spacing w:val="80"/>
          <w:sz w:val="24"/>
        </w:rPr>
        <w:t xml:space="preserve"> </w:t>
      </w:r>
      <w:r>
        <w:rPr>
          <w:sz w:val="24"/>
        </w:rPr>
        <w:t>and testing data sets require the implementation of appropriate data governance and management practices. Training, validation and testing data sets should be sufficiently relevant, representative and free of errors and complete in view of the intended</w:t>
      </w:r>
      <w:r>
        <w:rPr>
          <w:spacing w:val="40"/>
          <w:sz w:val="24"/>
        </w:rPr>
        <w:t xml:space="preserve"> </w:t>
      </w:r>
      <w:r>
        <w:rPr>
          <w:sz w:val="24"/>
        </w:rPr>
        <w:t>purpose of the system. They should also have the appropriate statistical properties, including as regards the persons or groups of persons on which the high-risk AI</w:t>
      </w:r>
      <w:r>
        <w:rPr>
          <w:spacing w:val="80"/>
          <w:sz w:val="24"/>
        </w:rPr>
        <w:t xml:space="preserve"> </w:t>
      </w:r>
      <w:r>
        <w:rPr>
          <w:sz w:val="24"/>
        </w:rPr>
        <w:t>system is intended to be used. In particular, training, validation and testing data sets should take into account, to the extent required in the light of their intended purpose, the features, characteristics or elements that are particular to the specific geographical, behavioural or functional setting or context within which the AI system is intended to be</w:t>
      </w:r>
      <w:r>
        <w:rPr>
          <w:spacing w:val="-1"/>
          <w:sz w:val="24"/>
        </w:rPr>
        <w:t xml:space="preserve"> </w:t>
      </w:r>
      <w:r>
        <w:rPr>
          <w:sz w:val="24"/>
        </w:rPr>
        <w:t>used. In order</w:t>
      </w:r>
      <w:r>
        <w:rPr>
          <w:spacing w:val="-1"/>
          <w:sz w:val="24"/>
        </w:rPr>
        <w:t xml:space="preserve"> </w:t>
      </w:r>
      <w:r>
        <w:rPr>
          <w:sz w:val="24"/>
        </w:rPr>
        <w:t>to protect the</w:t>
      </w:r>
      <w:r>
        <w:rPr>
          <w:spacing w:val="-1"/>
          <w:sz w:val="24"/>
        </w:rPr>
        <w:t xml:space="preserve"> </w:t>
      </w:r>
      <w:r>
        <w:rPr>
          <w:sz w:val="24"/>
        </w:rPr>
        <w:t>right of others from the</w:t>
      </w:r>
      <w:r>
        <w:rPr>
          <w:spacing w:val="-1"/>
          <w:sz w:val="24"/>
        </w:rPr>
        <w:t xml:space="preserve"> </w:t>
      </w:r>
      <w:r>
        <w:rPr>
          <w:sz w:val="24"/>
        </w:rPr>
        <w:t>discrimination that might result from the bias in AI systems, the providers shouldbe able to process also special categories of personal data, as a matter of substantial public interest, in order to ensure the bias monitoring, detection and correction in relation to high-risk AI systems.</w:t>
      </w:r>
    </w:p>
    <w:p w14:paraId="15EE5B76" w14:textId="77777777" w:rsidR="00D845CF" w:rsidRDefault="00000000">
      <w:pPr>
        <w:pStyle w:val="ListParagraph"/>
        <w:numPr>
          <w:ilvl w:val="0"/>
          <w:numId w:val="93"/>
        </w:numPr>
        <w:tabs>
          <w:tab w:val="left" w:pos="825"/>
        </w:tabs>
        <w:spacing w:before="121"/>
        <w:ind w:right="230"/>
        <w:jc w:val="both"/>
        <w:rPr>
          <w:sz w:val="24"/>
        </w:rPr>
      </w:pPr>
      <w:r>
        <w:rPr>
          <w:sz w:val="24"/>
        </w:rPr>
        <w:t>For the development of high-risk AI systems, certain actors, such as providers,</w:t>
      </w:r>
      <w:r>
        <w:rPr>
          <w:spacing w:val="80"/>
          <w:sz w:val="24"/>
        </w:rPr>
        <w:t xml:space="preserve"> </w:t>
      </w:r>
      <w:r>
        <w:rPr>
          <w:sz w:val="24"/>
        </w:rPr>
        <w:t>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 businesses and with government in the public interest will be instrumental to provide trustful, accountable and non-discriminatory access to high quality data for the training, validation and testing of AI systems. For example, in health, the European health data space will facilitate non-discriminatory access to health data and the training of artificial intelligence algorithms on those datasets, in a privacy-preserving, secure, timely, transparent and trustworthy manner, and</w:t>
      </w:r>
      <w:r>
        <w:rPr>
          <w:spacing w:val="64"/>
          <w:sz w:val="24"/>
        </w:rPr>
        <w:t xml:space="preserve"> </w:t>
      </w:r>
      <w:r>
        <w:rPr>
          <w:sz w:val="24"/>
        </w:rPr>
        <w:t>with</w:t>
      </w:r>
      <w:r>
        <w:rPr>
          <w:spacing w:val="64"/>
          <w:sz w:val="24"/>
        </w:rPr>
        <w:t xml:space="preserve"> </w:t>
      </w:r>
      <w:r>
        <w:rPr>
          <w:sz w:val="24"/>
        </w:rPr>
        <w:t>an</w:t>
      </w:r>
      <w:r>
        <w:rPr>
          <w:spacing w:val="64"/>
          <w:sz w:val="24"/>
        </w:rPr>
        <w:t xml:space="preserve"> </w:t>
      </w:r>
      <w:r>
        <w:rPr>
          <w:sz w:val="24"/>
        </w:rPr>
        <w:t>appropriate</w:t>
      </w:r>
      <w:r>
        <w:rPr>
          <w:spacing w:val="63"/>
          <w:sz w:val="24"/>
        </w:rPr>
        <w:t xml:space="preserve"> </w:t>
      </w:r>
      <w:r>
        <w:rPr>
          <w:sz w:val="24"/>
        </w:rPr>
        <w:t>institutional</w:t>
      </w:r>
      <w:r>
        <w:rPr>
          <w:spacing w:val="66"/>
          <w:sz w:val="24"/>
        </w:rPr>
        <w:t xml:space="preserve"> </w:t>
      </w:r>
      <w:r>
        <w:rPr>
          <w:sz w:val="24"/>
        </w:rPr>
        <w:t>governance.</w:t>
      </w:r>
      <w:r>
        <w:rPr>
          <w:spacing w:val="69"/>
          <w:sz w:val="24"/>
        </w:rPr>
        <w:t xml:space="preserve"> </w:t>
      </w:r>
      <w:r>
        <w:rPr>
          <w:sz w:val="24"/>
        </w:rPr>
        <w:t>Relevant</w:t>
      </w:r>
      <w:r>
        <w:rPr>
          <w:spacing w:val="66"/>
          <w:sz w:val="24"/>
        </w:rPr>
        <w:t xml:space="preserve"> </w:t>
      </w:r>
      <w:r>
        <w:rPr>
          <w:sz w:val="24"/>
        </w:rPr>
        <w:t>competent</w:t>
      </w:r>
      <w:r>
        <w:rPr>
          <w:spacing w:val="66"/>
          <w:sz w:val="24"/>
        </w:rPr>
        <w:t xml:space="preserve"> </w:t>
      </w:r>
      <w:r>
        <w:rPr>
          <w:sz w:val="24"/>
        </w:rPr>
        <w:t>authorities,</w:t>
      </w:r>
    </w:p>
    <w:p w14:paraId="74378978" w14:textId="77777777" w:rsidR="00D845CF" w:rsidRDefault="00D845CF">
      <w:pPr>
        <w:jc w:val="both"/>
        <w:rPr>
          <w:sz w:val="24"/>
        </w:rPr>
        <w:sectPr w:rsidR="00D845CF">
          <w:pgSz w:w="11910" w:h="16840"/>
          <w:pgMar w:top="1040" w:right="1180" w:bottom="1240" w:left="1300" w:header="0" w:footer="1046" w:gutter="0"/>
          <w:cols w:space="720"/>
        </w:sectPr>
      </w:pPr>
    </w:p>
    <w:p w14:paraId="11A1A500" w14:textId="77777777" w:rsidR="00D845CF" w:rsidRDefault="00000000">
      <w:pPr>
        <w:pStyle w:val="BodyText"/>
        <w:spacing w:before="66"/>
        <w:ind w:left="824" w:right="240"/>
      </w:pPr>
      <w:r>
        <w:lastRenderedPageBreak/>
        <w:t>including sectoral ones, providing or supporting the access to data may also support</w:t>
      </w:r>
      <w:r>
        <w:rPr>
          <w:spacing w:val="40"/>
        </w:rPr>
        <w:t xml:space="preserve"> </w:t>
      </w:r>
      <w:r>
        <w:t>the</w:t>
      </w:r>
      <w:r>
        <w:rPr>
          <w:spacing w:val="-1"/>
        </w:rPr>
        <w:t xml:space="preserve"> </w:t>
      </w:r>
      <w:r>
        <w:t>provision</w:t>
      </w:r>
      <w:r>
        <w:rPr>
          <w:spacing w:val="-1"/>
        </w:rPr>
        <w:t xml:space="preserve"> </w:t>
      </w:r>
      <w:r>
        <w:t>of</w:t>
      </w:r>
      <w:r>
        <w:rPr>
          <w:spacing w:val="-1"/>
        </w:rPr>
        <w:t xml:space="preserve"> </w:t>
      </w:r>
      <w:r>
        <w:t>high-quality</w:t>
      </w:r>
      <w:r>
        <w:rPr>
          <w:spacing w:val="-8"/>
        </w:rPr>
        <w:t xml:space="preserve"> </w:t>
      </w:r>
      <w:r>
        <w:t>data</w:t>
      </w:r>
      <w:r>
        <w:rPr>
          <w:spacing w:val="-1"/>
        </w:rPr>
        <w:t xml:space="preserve"> </w:t>
      </w:r>
      <w:r>
        <w:t>for the</w:t>
      </w:r>
      <w:r>
        <w:rPr>
          <w:spacing w:val="-3"/>
        </w:rPr>
        <w:t xml:space="preserve"> </w:t>
      </w:r>
      <w:r>
        <w:t>training,</w:t>
      </w:r>
      <w:r>
        <w:rPr>
          <w:spacing w:val="1"/>
        </w:rPr>
        <w:t xml:space="preserve"> </w:t>
      </w:r>
      <w:r>
        <w:t>validation and</w:t>
      </w:r>
      <w:r>
        <w:rPr>
          <w:spacing w:val="-1"/>
        </w:rPr>
        <w:t xml:space="preserve"> </w:t>
      </w:r>
      <w:r>
        <w:t>testing</w:t>
      </w:r>
      <w:r>
        <w:rPr>
          <w:spacing w:val="-3"/>
        </w:rPr>
        <w:t xml:space="preserve"> </w:t>
      </w:r>
      <w:r>
        <w:t>of AI</w:t>
      </w:r>
      <w:r>
        <w:rPr>
          <w:spacing w:val="-5"/>
        </w:rPr>
        <w:t xml:space="preserve"> </w:t>
      </w:r>
      <w:r>
        <w:rPr>
          <w:spacing w:val="-2"/>
        </w:rPr>
        <w:t>systems.</w:t>
      </w:r>
    </w:p>
    <w:p w14:paraId="0143B3C4" w14:textId="77777777" w:rsidR="00D845CF" w:rsidRDefault="00000000">
      <w:pPr>
        <w:pStyle w:val="ListParagraph"/>
        <w:numPr>
          <w:ilvl w:val="0"/>
          <w:numId w:val="93"/>
        </w:numPr>
        <w:tabs>
          <w:tab w:val="left" w:pos="825"/>
        </w:tabs>
        <w:ind w:right="232"/>
        <w:jc w:val="both"/>
        <w:rPr>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 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 documentation should be kept up to date.</w:t>
      </w:r>
    </w:p>
    <w:p w14:paraId="1D54139D" w14:textId="77777777" w:rsidR="00D845CF" w:rsidRDefault="00000000">
      <w:pPr>
        <w:pStyle w:val="ListParagraph"/>
        <w:numPr>
          <w:ilvl w:val="0"/>
          <w:numId w:val="93"/>
        </w:numPr>
        <w:tabs>
          <w:tab w:val="left" w:pos="825"/>
        </w:tabs>
        <w:spacing w:before="121"/>
        <w:ind w:right="238"/>
        <w:jc w:val="both"/>
        <w:rPr>
          <w:sz w:val="24"/>
        </w:rPr>
      </w:pPr>
      <w:r>
        <w:rPr>
          <w:sz w:val="24"/>
        </w:rPr>
        <w:t xml:space="preserve">To address the opacity that may make certain AI systems incomprehensible to or too complex for natural persons, a certain degree of transparency should be required for high-risk AI systems. Users should be able to interpret the system output and use it appropriately. High-risk AI systems should therefore be accompanied by relevant documentation and instructions of use and include concise and clear information, including in relation to possible risks to fundamental rights and discrimination, where </w:t>
      </w:r>
      <w:r>
        <w:rPr>
          <w:spacing w:val="-2"/>
          <w:sz w:val="24"/>
        </w:rPr>
        <w:t>appropriate.</w:t>
      </w:r>
    </w:p>
    <w:p w14:paraId="3D81245C" w14:textId="77777777" w:rsidR="00D845CF" w:rsidRDefault="00000000">
      <w:pPr>
        <w:pStyle w:val="ListParagraph"/>
        <w:numPr>
          <w:ilvl w:val="0"/>
          <w:numId w:val="93"/>
        </w:numPr>
        <w:tabs>
          <w:tab w:val="left" w:pos="825"/>
        </w:tabs>
        <w:ind w:right="239"/>
        <w:jc w:val="both"/>
        <w:rPr>
          <w:sz w:val="24"/>
        </w:rPr>
      </w:pPr>
      <w:r>
        <w:rPr>
          <w:sz w:val="24"/>
        </w:rPr>
        <w:t>High-risk AI systems should be designed and developed in such a way that natural persons can oversee their functioning. For this purpose, appropriate human oversight measures should be identified by the provider of the system before its placing on the market or 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w:t>
      </w:r>
    </w:p>
    <w:p w14:paraId="1E5CB6DA" w14:textId="77777777" w:rsidR="00D845CF" w:rsidRDefault="00000000">
      <w:pPr>
        <w:pStyle w:val="ListParagraph"/>
        <w:numPr>
          <w:ilvl w:val="0"/>
          <w:numId w:val="93"/>
        </w:numPr>
        <w:tabs>
          <w:tab w:val="left" w:pos="825"/>
        </w:tabs>
        <w:spacing w:before="121"/>
        <w:ind w:right="239"/>
        <w:jc w:val="both"/>
        <w:rPr>
          <w:sz w:val="24"/>
        </w:rPr>
      </w:pPr>
      <w:r>
        <w:rPr>
          <w:sz w:val="24"/>
        </w:rPr>
        <w:t>High-risk AI systems should perform consistently throughout their lifecycle and meet an appropriate level of accuracy, robustness and cybersecurity in accordance with the generally acknowledged state of the art. The level of accuracy and accuracy metrics should be communicated to the users.</w:t>
      </w:r>
    </w:p>
    <w:p w14:paraId="65DF87AF" w14:textId="77777777" w:rsidR="00D845CF" w:rsidRDefault="00000000">
      <w:pPr>
        <w:pStyle w:val="ListParagraph"/>
        <w:numPr>
          <w:ilvl w:val="0"/>
          <w:numId w:val="93"/>
        </w:numPr>
        <w:tabs>
          <w:tab w:val="left" w:pos="825"/>
        </w:tabs>
        <w:ind w:right="235"/>
        <w:jc w:val="both"/>
        <w:rPr>
          <w:sz w:val="24"/>
        </w:rPr>
      </w:pPr>
      <w:r>
        <w:rPr>
          <w:sz w:val="24"/>
        </w:rPr>
        <w:t>The technical robustness is a key requirement for high-risk AI systems. They should</w:t>
      </w:r>
      <w:r>
        <w:rPr>
          <w:spacing w:val="40"/>
          <w:sz w:val="24"/>
        </w:rPr>
        <w:t xml:space="preserve"> </w:t>
      </w:r>
      <w:r>
        <w:rPr>
          <w:sz w:val="24"/>
        </w:rPr>
        <w:t>be resilient against risks connected to the limitations of the system (e.g. errors, faults, inconsistencies, unexpected situations) as well as against malicious actions that may compromise the security of the AI system and result in harmful or otherwise undesirable behaviour. Failure to protect against these risks could lead to safety impacts or negatively affect the fundamental rights, for example due to erroneous decisions or wrong or biased outputs generated by the AI system.</w:t>
      </w:r>
    </w:p>
    <w:p w14:paraId="4B653125" w14:textId="77777777" w:rsidR="00D845CF" w:rsidRDefault="00000000">
      <w:pPr>
        <w:pStyle w:val="ListParagraph"/>
        <w:numPr>
          <w:ilvl w:val="0"/>
          <w:numId w:val="93"/>
        </w:numPr>
        <w:tabs>
          <w:tab w:val="left" w:pos="825"/>
        </w:tabs>
        <w:spacing w:before="121"/>
        <w:ind w:right="235"/>
        <w:jc w:val="both"/>
        <w:rPr>
          <w:sz w:val="24"/>
        </w:rPr>
      </w:pPr>
      <w:r>
        <w:rPr>
          <w:sz w:val="24"/>
        </w:rPr>
        <w:t>Cybersecurity plays a crucial role in ensuring that AI systems are resilient against attempts 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 attacks), or exploit vulnerabilities in the AI system’s digital assets or the underlying ICT infrastructure.</w:t>
      </w:r>
      <w:r>
        <w:rPr>
          <w:spacing w:val="40"/>
          <w:sz w:val="24"/>
        </w:rPr>
        <w:t xml:space="preserve"> </w:t>
      </w:r>
      <w:r>
        <w:rPr>
          <w:sz w:val="24"/>
        </w:rPr>
        <w:t>To ensure a level of cybersecurity appropriate to the risks, suitable measures should therefore</w:t>
      </w:r>
      <w:r>
        <w:rPr>
          <w:spacing w:val="-1"/>
          <w:sz w:val="24"/>
        </w:rPr>
        <w:t xml:space="preserve"> </w:t>
      </w:r>
      <w:r>
        <w:rPr>
          <w:sz w:val="24"/>
        </w:rPr>
        <w:t>be</w:t>
      </w:r>
      <w:r>
        <w:rPr>
          <w:spacing w:val="-1"/>
          <w:sz w:val="24"/>
        </w:rPr>
        <w:t xml:space="preserve"> </w:t>
      </w:r>
      <w:r>
        <w:rPr>
          <w:sz w:val="24"/>
        </w:rPr>
        <w:t>taken by</w:t>
      </w:r>
      <w:r>
        <w:rPr>
          <w:spacing w:val="-5"/>
          <w:sz w:val="24"/>
        </w:rPr>
        <w:t xml:space="preserve"> </w:t>
      </w:r>
      <w:r>
        <w:rPr>
          <w:sz w:val="24"/>
        </w:rPr>
        <w:t>the providers of</w:t>
      </w:r>
      <w:r>
        <w:rPr>
          <w:spacing w:val="-1"/>
          <w:sz w:val="24"/>
        </w:rPr>
        <w:t xml:space="preserve"> </w:t>
      </w:r>
      <w:r>
        <w:rPr>
          <w:sz w:val="24"/>
        </w:rPr>
        <w:t>high-risk AI</w:t>
      </w:r>
      <w:r>
        <w:rPr>
          <w:spacing w:val="-2"/>
          <w:sz w:val="24"/>
        </w:rPr>
        <w:t xml:space="preserve"> </w:t>
      </w:r>
      <w:r>
        <w:rPr>
          <w:sz w:val="24"/>
        </w:rPr>
        <w:t>systems, also taking</w:t>
      </w:r>
      <w:r>
        <w:rPr>
          <w:spacing w:val="-3"/>
          <w:sz w:val="24"/>
        </w:rPr>
        <w:t xml:space="preserve"> </w:t>
      </w:r>
      <w:r>
        <w:rPr>
          <w:sz w:val="24"/>
        </w:rPr>
        <w:t>into account as appropriate the underlying ICT infrastructure.</w:t>
      </w:r>
    </w:p>
    <w:p w14:paraId="041B39DA" w14:textId="77777777" w:rsidR="00D845CF" w:rsidRDefault="00D845CF">
      <w:pPr>
        <w:jc w:val="both"/>
        <w:rPr>
          <w:sz w:val="24"/>
        </w:rPr>
        <w:sectPr w:rsidR="00D845CF">
          <w:pgSz w:w="11910" w:h="16840"/>
          <w:pgMar w:top="1040" w:right="1180" w:bottom="1240" w:left="1300" w:header="0" w:footer="1046" w:gutter="0"/>
          <w:cols w:space="720"/>
        </w:sectPr>
      </w:pPr>
    </w:p>
    <w:p w14:paraId="238718C5" w14:textId="77777777" w:rsidR="00D845CF" w:rsidRDefault="00000000">
      <w:pPr>
        <w:pStyle w:val="ListParagraph"/>
        <w:numPr>
          <w:ilvl w:val="0"/>
          <w:numId w:val="93"/>
        </w:numPr>
        <w:tabs>
          <w:tab w:val="left" w:pos="825"/>
        </w:tabs>
        <w:spacing w:before="66"/>
        <w:ind w:right="231"/>
        <w:jc w:val="both"/>
        <w:rPr>
          <w:sz w:val="24"/>
        </w:rPr>
      </w:pPr>
      <w:r>
        <w:rPr>
          <w:sz w:val="24"/>
        </w:rPr>
        <w:lastRenderedPageBreak/>
        <w:t>As part of Union harmonisation legislation, rules applicable to the placing on the market, putting into service and use of high-risk AI systems should be laid down consistently</w:t>
      </w:r>
      <w:r>
        <w:rPr>
          <w:spacing w:val="-3"/>
          <w:sz w:val="24"/>
        </w:rPr>
        <w:t xml:space="preserve"> </w:t>
      </w:r>
      <w:r>
        <w:rPr>
          <w:sz w:val="24"/>
        </w:rPr>
        <w:t>with Regulation (EC) No 765/2008 of the European Parliament and of the Council</w:t>
      </w:r>
      <w:r>
        <w:rPr>
          <w:sz w:val="24"/>
          <w:vertAlign w:val="superscript"/>
        </w:rPr>
        <w:t>51</w:t>
      </w:r>
      <w:r>
        <w:rPr>
          <w:sz w:val="24"/>
        </w:rPr>
        <w:t xml:space="preserve"> setting out the requirements for accreditation and the market surveillance of products, Decision No 768/2008/EC of the European Parliament and of the Council</w:t>
      </w:r>
      <w:r>
        <w:rPr>
          <w:sz w:val="24"/>
          <w:vertAlign w:val="superscript"/>
        </w:rPr>
        <w:t>52</w:t>
      </w:r>
      <w:r>
        <w:rPr>
          <w:sz w:val="24"/>
        </w:rPr>
        <w:t xml:space="preserve"> on a common framework for the marketing of products and Regulation (EU) 2019/1020 of the European Parliament and of the Council</w:t>
      </w:r>
      <w:r>
        <w:rPr>
          <w:sz w:val="24"/>
          <w:vertAlign w:val="superscript"/>
        </w:rPr>
        <w:t>53</w:t>
      </w:r>
      <w:r>
        <w:rPr>
          <w:sz w:val="24"/>
        </w:rPr>
        <w:t xml:space="preserve"> on market surveillance</w:t>
      </w:r>
      <w:r>
        <w:rPr>
          <w:spacing w:val="80"/>
          <w:sz w:val="24"/>
        </w:rPr>
        <w:t xml:space="preserve"> </w:t>
      </w:r>
      <w:r>
        <w:rPr>
          <w:sz w:val="24"/>
        </w:rPr>
        <w:t xml:space="preserve">and compliance of products (‘New Legislative Framework for the marketing of </w:t>
      </w:r>
      <w:r>
        <w:rPr>
          <w:spacing w:val="-2"/>
          <w:sz w:val="24"/>
        </w:rPr>
        <w:t>products’).</w:t>
      </w:r>
    </w:p>
    <w:p w14:paraId="10CDF65E" w14:textId="77777777" w:rsidR="00D845CF" w:rsidRDefault="00000000">
      <w:pPr>
        <w:pStyle w:val="ListParagraph"/>
        <w:numPr>
          <w:ilvl w:val="0"/>
          <w:numId w:val="93"/>
        </w:numPr>
        <w:tabs>
          <w:tab w:val="left" w:pos="825"/>
        </w:tabs>
        <w:spacing w:before="121"/>
        <w:ind w:right="234"/>
        <w:jc w:val="both"/>
        <w:rPr>
          <w:sz w:val="24"/>
        </w:rPr>
      </w:pPr>
      <w:r>
        <w:rPr>
          <w:sz w:val="24"/>
        </w:rPr>
        <w:t>It is appropriate that a specific natural or legal person, defined as the provider, takes the</w:t>
      </w:r>
      <w:r>
        <w:rPr>
          <w:spacing w:val="-1"/>
          <w:sz w:val="24"/>
        </w:rPr>
        <w:t xml:space="preserve"> </w:t>
      </w:r>
      <w:r>
        <w:rPr>
          <w:sz w:val="24"/>
        </w:rPr>
        <w:t>responsibility</w:t>
      </w:r>
      <w:r>
        <w:rPr>
          <w:spacing w:val="-7"/>
          <w:sz w:val="24"/>
        </w:rPr>
        <w:t xml:space="preserve"> </w:t>
      </w:r>
      <w:r>
        <w:rPr>
          <w:sz w:val="24"/>
        </w:rPr>
        <w:t>for</w:t>
      </w:r>
      <w:r>
        <w:rPr>
          <w:spacing w:val="-1"/>
          <w:sz w:val="24"/>
        </w:rPr>
        <w:t xml:space="preserve"> </w:t>
      </w:r>
      <w:r>
        <w:rPr>
          <w:sz w:val="24"/>
        </w:rPr>
        <w:t>the</w:t>
      </w:r>
      <w:r>
        <w:rPr>
          <w:spacing w:val="-1"/>
          <w:sz w:val="24"/>
        </w:rPr>
        <w:t xml:space="preserve"> </w:t>
      </w:r>
      <w:r>
        <w:rPr>
          <w:sz w:val="24"/>
        </w:rPr>
        <w:t>placing</w:t>
      </w:r>
      <w:r>
        <w:rPr>
          <w:spacing w:val="-2"/>
          <w:sz w:val="24"/>
        </w:rPr>
        <w:t xml:space="preserve"> </w:t>
      </w:r>
      <w:r>
        <w:rPr>
          <w:sz w:val="24"/>
        </w:rPr>
        <w:t>on the</w:t>
      </w:r>
      <w:r>
        <w:rPr>
          <w:spacing w:val="-1"/>
          <w:sz w:val="24"/>
        </w:rPr>
        <w:t xml:space="preserve"> </w:t>
      </w:r>
      <w:r>
        <w:rPr>
          <w:sz w:val="24"/>
        </w:rPr>
        <w:t>market or</w:t>
      </w:r>
      <w:r>
        <w:rPr>
          <w:spacing w:val="-1"/>
          <w:sz w:val="24"/>
        </w:rPr>
        <w:t xml:space="preserve"> </w:t>
      </w:r>
      <w:r>
        <w:rPr>
          <w:sz w:val="24"/>
        </w:rPr>
        <w:t>putting</w:t>
      </w:r>
      <w:r>
        <w:rPr>
          <w:spacing w:val="-2"/>
          <w:sz w:val="24"/>
        </w:rPr>
        <w:t xml:space="preserve"> </w:t>
      </w:r>
      <w:r>
        <w:rPr>
          <w:sz w:val="24"/>
        </w:rPr>
        <w:t>into service</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high-risk AI system, regardless of whether that natural or legal person is the person who designed</w:t>
      </w:r>
      <w:r>
        <w:rPr>
          <w:spacing w:val="40"/>
          <w:sz w:val="24"/>
        </w:rPr>
        <w:t xml:space="preserve"> </w:t>
      </w:r>
      <w:r>
        <w:rPr>
          <w:sz w:val="24"/>
        </w:rPr>
        <w:t>or developed the system.</w:t>
      </w:r>
    </w:p>
    <w:p w14:paraId="48711B7C" w14:textId="77777777" w:rsidR="00D845CF" w:rsidRDefault="00000000">
      <w:pPr>
        <w:pStyle w:val="ListParagraph"/>
        <w:numPr>
          <w:ilvl w:val="0"/>
          <w:numId w:val="93"/>
        </w:numPr>
        <w:tabs>
          <w:tab w:val="left" w:pos="825"/>
        </w:tabs>
        <w:ind w:right="233"/>
        <w:jc w:val="both"/>
        <w:rPr>
          <w:sz w:val="24"/>
        </w:rPr>
      </w:pPr>
      <w:r>
        <w:rPr>
          <w:sz w:val="24"/>
        </w:rPr>
        <w:t>The provider should establish a sound quality management system, ensure the accomplishment of the required conformity assessment procedure, draw up the</w:t>
      </w:r>
      <w:r>
        <w:rPr>
          <w:spacing w:val="40"/>
          <w:sz w:val="24"/>
        </w:rPr>
        <w:t xml:space="preserve"> </w:t>
      </w:r>
      <w:r>
        <w:rPr>
          <w:sz w:val="24"/>
        </w:rPr>
        <w:t>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14:paraId="36384BC0" w14:textId="77777777" w:rsidR="00D845CF" w:rsidRDefault="00000000">
      <w:pPr>
        <w:pStyle w:val="ListParagraph"/>
        <w:numPr>
          <w:ilvl w:val="0"/>
          <w:numId w:val="93"/>
        </w:numPr>
        <w:tabs>
          <w:tab w:val="left" w:pos="825"/>
        </w:tabs>
        <w:spacing w:before="121"/>
        <w:ind w:right="236"/>
        <w:jc w:val="both"/>
        <w:rPr>
          <w:sz w:val="24"/>
        </w:rPr>
      </w:pPr>
      <w:r>
        <w:rPr>
          <w:sz w:val="24"/>
        </w:rPr>
        <w:t>Where a high-risk AI system that is a safety component of a product which is covered by a relevant New Legislative Framework sectorial legislation is not placed on the market or put into service independently from the product, the manufacturer of the final product as defined under the relevant New Legislative Framework legislation should comply with the obligations of the provider established in this Regulation and notably ensure that the AI system embedded in the final product complies with the requirements of this Regulation.</w:t>
      </w:r>
    </w:p>
    <w:p w14:paraId="28BEC737" w14:textId="77777777" w:rsidR="00D845CF" w:rsidRDefault="00000000">
      <w:pPr>
        <w:pStyle w:val="ListParagraph"/>
        <w:numPr>
          <w:ilvl w:val="0"/>
          <w:numId w:val="93"/>
        </w:numPr>
        <w:tabs>
          <w:tab w:val="left" w:pos="825"/>
        </w:tabs>
        <w:ind w:right="235"/>
        <w:jc w:val="both"/>
        <w:rPr>
          <w:sz w:val="24"/>
        </w:rPr>
      </w:pPr>
      <w:r>
        <w:rPr>
          <w:sz w:val="24"/>
        </w:rPr>
        <w:t>To enable enforcement of this Regulation and create a level-playing field for</w:t>
      </w:r>
      <w:r>
        <w:rPr>
          <w:spacing w:val="40"/>
          <w:sz w:val="24"/>
        </w:rPr>
        <w:t xml:space="preserve"> </w:t>
      </w:r>
      <w:r>
        <w:rPr>
          <w:sz w:val="24"/>
        </w:rPr>
        <w:t>operators, and taking into account the different forms of making available of digital products, it is important to ensure</w:t>
      </w:r>
      <w:r>
        <w:rPr>
          <w:spacing w:val="-2"/>
          <w:sz w:val="24"/>
        </w:rPr>
        <w:t xml:space="preserve"> </w:t>
      </w:r>
      <w:r>
        <w:rPr>
          <w:sz w:val="24"/>
        </w:rPr>
        <w:t>that, under</w:t>
      </w:r>
      <w:r>
        <w:rPr>
          <w:spacing w:val="-1"/>
          <w:sz w:val="24"/>
        </w:rPr>
        <w:t xml:space="preserve"> </w:t>
      </w:r>
      <w:r>
        <w:rPr>
          <w:sz w:val="24"/>
        </w:rPr>
        <w:t>all circumstances, a</w:t>
      </w:r>
      <w:r>
        <w:rPr>
          <w:spacing w:val="-1"/>
          <w:sz w:val="24"/>
        </w:rPr>
        <w:t xml:space="preserve"> </w:t>
      </w:r>
      <w:r>
        <w:rPr>
          <w:sz w:val="24"/>
        </w:rPr>
        <w:t>person established</w:t>
      </w:r>
      <w:r>
        <w:rPr>
          <w:spacing w:val="-1"/>
          <w:sz w:val="24"/>
        </w:rPr>
        <w:t xml:space="preserve"> </w:t>
      </w:r>
      <w:r>
        <w:rPr>
          <w:sz w:val="24"/>
        </w:rPr>
        <w:t>in the</w:t>
      </w:r>
      <w:r>
        <w:rPr>
          <w:spacing w:val="-3"/>
          <w:sz w:val="24"/>
        </w:rPr>
        <w:t xml:space="preserve"> </w:t>
      </w:r>
      <w:r>
        <w:rPr>
          <w:sz w:val="24"/>
        </w:rPr>
        <w:t>Union</w:t>
      </w:r>
      <w:r>
        <w:rPr>
          <w:spacing w:val="-3"/>
          <w:sz w:val="24"/>
        </w:rPr>
        <w:t xml:space="preserve"> </w:t>
      </w:r>
      <w:r>
        <w:rPr>
          <w:sz w:val="24"/>
        </w:rPr>
        <w:t>can</w:t>
      </w:r>
      <w:r>
        <w:rPr>
          <w:spacing w:val="-1"/>
          <w:sz w:val="24"/>
        </w:rPr>
        <w:t xml:space="preserve"> </w:t>
      </w:r>
      <w:r>
        <w:rPr>
          <w:sz w:val="24"/>
        </w:rPr>
        <w:t>provide</w:t>
      </w:r>
      <w:r>
        <w:rPr>
          <w:spacing w:val="-2"/>
          <w:sz w:val="24"/>
        </w:rPr>
        <w:t xml:space="preserve"> </w:t>
      </w:r>
      <w:r>
        <w:rPr>
          <w:sz w:val="24"/>
        </w:rPr>
        <w:t>authorities</w:t>
      </w:r>
      <w:r>
        <w:rPr>
          <w:spacing w:val="-3"/>
          <w:sz w:val="24"/>
        </w:rPr>
        <w:t xml:space="preserve"> </w:t>
      </w:r>
      <w:r>
        <w:rPr>
          <w:sz w:val="24"/>
        </w:rPr>
        <w:t>with</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necessary</w:t>
      </w:r>
      <w:r>
        <w:rPr>
          <w:spacing w:val="-7"/>
          <w:sz w:val="24"/>
        </w:rPr>
        <w:t xml:space="preserve"> </w:t>
      </w:r>
      <w:r>
        <w:rPr>
          <w:sz w:val="24"/>
        </w:rPr>
        <w:t>information</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compliance of an AI system. Therefore, prior to making their AI systems available in the Union, where an importer cannot be identified, providers established outside the Union shall, by written mandate, appoint an authorised representative established in the Union.</w:t>
      </w:r>
    </w:p>
    <w:p w14:paraId="39ED40E1" w14:textId="77777777" w:rsidR="00D845CF" w:rsidRDefault="00000000">
      <w:pPr>
        <w:pStyle w:val="ListParagraph"/>
        <w:numPr>
          <w:ilvl w:val="0"/>
          <w:numId w:val="93"/>
        </w:numPr>
        <w:tabs>
          <w:tab w:val="left" w:pos="825"/>
        </w:tabs>
        <w:spacing w:before="121"/>
        <w:ind w:right="237"/>
        <w:jc w:val="both"/>
        <w:rPr>
          <w:sz w:val="24"/>
        </w:rPr>
      </w:pPr>
      <w:r>
        <w:rPr>
          <w:sz w:val="24"/>
        </w:rPr>
        <w:t>In line with New Legislative Framework principles, specific obligations for relevant economic operators, such as importers and distributors, should be set to ensure legal certainty and facilitate regulatory compliance by those relevant operators.</w:t>
      </w:r>
    </w:p>
    <w:p w14:paraId="4540CD49" w14:textId="77777777" w:rsidR="00D845CF" w:rsidRDefault="003C7BB1">
      <w:pPr>
        <w:pStyle w:val="BodyText"/>
        <w:spacing w:before="6"/>
        <w:ind w:left="0"/>
        <w:jc w:val="left"/>
      </w:pPr>
      <w:r>
        <w:pict w14:anchorId="3AE6C7A2">
          <v:rect id="docshape22" o:spid="_x0000_s2124" alt="" style="position:absolute;margin-left:70.8pt;margin-top:15.3pt;width:2in;height:.6pt;z-index:-15719936;mso-wrap-edited:f;mso-width-percent:0;mso-height-percent:0;mso-wrap-distance-left:0;mso-wrap-distance-right:0;mso-position-horizontal-relative:page;mso-width-percent:0;mso-height-percent:0" fillcolor="black" stroked="f">
            <w10:wrap type="topAndBottom" anchorx="page"/>
          </v:rect>
        </w:pict>
      </w:r>
    </w:p>
    <w:p w14:paraId="142B1878" w14:textId="77777777" w:rsidR="00D845CF" w:rsidRDefault="00000000">
      <w:pPr>
        <w:pStyle w:val="ListParagraph"/>
        <w:numPr>
          <w:ilvl w:val="0"/>
          <w:numId w:val="93"/>
        </w:numPr>
        <w:tabs>
          <w:tab w:val="left" w:pos="825"/>
        </w:tabs>
        <w:spacing w:before="66"/>
        <w:ind w:right="232"/>
        <w:jc w:val="both"/>
        <w:rPr>
          <w:sz w:val="24"/>
        </w:rPr>
      </w:pPr>
      <w:r>
        <w:rPr>
          <w:sz w:val="24"/>
        </w:rPr>
        <w:t>Given the nature of AI</w:t>
      </w:r>
      <w:r>
        <w:rPr>
          <w:spacing w:val="-1"/>
          <w:sz w:val="24"/>
        </w:rPr>
        <w:t xml:space="preserve"> </w:t>
      </w:r>
      <w:r>
        <w:rPr>
          <w:sz w:val="24"/>
        </w:rPr>
        <w:t>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w:t>
      </w:r>
    </w:p>
    <w:p w14:paraId="54567814" w14:textId="77777777" w:rsidR="00D845CF" w:rsidRDefault="00000000">
      <w:pPr>
        <w:pStyle w:val="ListParagraph"/>
        <w:numPr>
          <w:ilvl w:val="0"/>
          <w:numId w:val="93"/>
        </w:numPr>
        <w:tabs>
          <w:tab w:val="left" w:pos="825"/>
        </w:tabs>
        <w:spacing w:before="121"/>
        <w:ind w:right="235"/>
        <w:jc w:val="both"/>
        <w:rPr>
          <w:sz w:val="24"/>
        </w:rPr>
      </w:pPr>
      <w:r>
        <w:rPr>
          <w:sz w:val="24"/>
        </w:rPr>
        <w:t>It is appropriate to envisage that the user of the AI system should be the natural or</w:t>
      </w:r>
      <w:r>
        <w:rPr>
          <w:spacing w:val="40"/>
          <w:sz w:val="24"/>
        </w:rPr>
        <w:t xml:space="preserve"> </w:t>
      </w:r>
      <w:r>
        <w:rPr>
          <w:sz w:val="24"/>
        </w:rPr>
        <w:t xml:space="preserve">legal person, public authority, agency or other body under whose authority the AI system is operated except where the use is made in the course of a personal non- </w:t>
      </w:r>
      <w:r>
        <w:rPr>
          <w:sz w:val="24"/>
        </w:rPr>
        <w:lastRenderedPageBreak/>
        <w:t>professional activity.</w:t>
      </w:r>
    </w:p>
    <w:p w14:paraId="144971DB" w14:textId="77777777" w:rsidR="00D845CF" w:rsidRDefault="00000000">
      <w:pPr>
        <w:pStyle w:val="ListParagraph"/>
        <w:numPr>
          <w:ilvl w:val="0"/>
          <w:numId w:val="93"/>
        </w:numPr>
        <w:tabs>
          <w:tab w:val="left" w:pos="825"/>
        </w:tabs>
        <w:ind w:right="236"/>
        <w:jc w:val="both"/>
        <w:rPr>
          <w:sz w:val="24"/>
        </w:rPr>
      </w:pPr>
      <w:r>
        <w:rPr>
          <w:sz w:val="24"/>
        </w:rPr>
        <w:t>In the light of the complexity of the artificial intelligence value chain, relevant third parties,</w:t>
      </w:r>
      <w:r>
        <w:rPr>
          <w:spacing w:val="-1"/>
          <w:sz w:val="24"/>
        </w:rPr>
        <w:t xml:space="preserve"> </w:t>
      </w:r>
      <w:r>
        <w:rPr>
          <w:sz w:val="24"/>
        </w:rPr>
        <w:t>notably</w:t>
      </w:r>
      <w:r>
        <w:rPr>
          <w:spacing w:val="-5"/>
          <w:sz w:val="24"/>
        </w:rPr>
        <w:t xml:space="preserve"> </w:t>
      </w:r>
      <w:r>
        <w:rPr>
          <w:sz w:val="24"/>
        </w:rPr>
        <w:t>the</w:t>
      </w:r>
      <w:r>
        <w:rPr>
          <w:spacing w:val="-1"/>
          <w:sz w:val="24"/>
        </w:rPr>
        <w:t xml:space="preserve"> </w:t>
      </w:r>
      <w:r>
        <w:rPr>
          <w:sz w:val="24"/>
        </w:rPr>
        <w:t>ones involved in the</w:t>
      </w:r>
      <w:r>
        <w:rPr>
          <w:spacing w:val="-1"/>
          <w:sz w:val="24"/>
        </w:rPr>
        <w:t xml:space="preserve"> </w:t>
      </w:r>
      <w:r>
        <w:rPr>
          <w:sz w:val="24"/>
        </w:rPr>
        <w:t>sale</w:t>
      </w:r>
      <w:r>
        <w:rPr>
          <w:spacing w:val="-1"/>
          <w:sz w:val="24"/>
        </w:rPr>
        <w:t xml:space="preserve"> </w:t>
      </w:r>
      <w:r>
        <w:rPr>
          <w:sz w:val="24"/>
        </w:rPr>
        <w:t>and</w:t>
      </w:r>
      <w:r>
        <w:rPr>
          <w:spacing w:val="-2"/>
          <w:sz w:val="24"/>
        </w:rPr>
        <w:t xml:space="preserve"> </w:t>
      </w:r>
      <w:r>
        <w:rPr>
          <w:sz w:val="24"/>
        </w:rPr>
        <w:t>the</w:t>
      </w:r>
      <w:r>
        <w:rPr>
          <w:spacing w:val="-1"/>
          <w:sz w:val="24"/>
        </w:rPr>
        <w:t xml:space="preserve"> </w:t>
      </w:r>
      <w:r>
        <w:rPr>
          <w:sz w:val="24"/>
        </w:rPr>
        <w:t>supply</w:t>
      </w:r>
      <w:r>
        <w:rPr>
          <w:spacing w:val="-8"/>
          <w:sz w:val="24"/>
        </w:rPr>
        <w:t xml:space="preserve"> </w:t>
      </w:r>
      <w:r>
        <w:rPr>
          <w:sz w:val="24"/>
        </w:rPr>
        <w:t>of</w:t>
      </w:r>
      <w:r>
        <w:rPr>
          <w:spacing w:val="-1"/>
          <w:sz w:val="24"/>
        </w:rPr>
        <w:t xml:space="preserve"> </w:t>
      </w:r>
      <w:r>
        <w:rPr>
          <w:sz w:val="24"/>
        </w:rPr>
        <w:t>software, software</w:t>
      </w:r>
      <w:r>
        <w:rPr>
          <w:spacing w:val="-2"/>
          <w:sz w:val="24"/>
        </w:rPr>
        <w:t xml:space="preserve"> </w:t>
      </w:r>
      <w:r>
        <w:rPr>
          <w:sz w:val="24"/>
        </w:rPr>
        <w:t>tools and</w:t>
      </w:r>
      <w:r>
        <w:rPr>
          <w:spacing w:val="-1"/>
          <w:sz w:val="24"/>
        </w:rPr>
        <w:t xml:space="preserve"> </w:t>
      </w:r>
      <w:r>
        <w:rPr>
          <w:sz w:val="24"/>
        </w:rPr>
        <w:t>components,</w:t>
      </w:r>
      <w:r>
        <w:rPr>
          <w:spacing w:val="-1"/>
          <w:sz w:val="24"/>
        </w:rPr>
        <w:t xml:space="preserve"> </w:t>
      </w:r>
      <w:r>
        <w:rPr>
          <w:sz w:val="24"/>
        </w:rPr>
        <w:t>pre-trained</w:t>
      </w:r>
      <w:r>
        <w:rPr>
          <w:spacing w:val="-2"/>
          <w:sz w:val="24"/>
        </w:rPr>
        <w:t xml:space="preserve"> </w:t>
      </w:r>
      <w:r>
        <w:rPr>
          <w:sz w:val="24"/>
        </w:rPr>
        <w:t>models</w:t>
      </w:r>
      <w:r>
        <w:rPr>
          <w:spacing w:val="-1"/>
          <w:sz w:val="24"/>
        </w:rPr>
        <w:t xml:space="preserve"> </w:t>
      </w:r>
      <w:r>
        <w:rPr>
          <w:sz w:val="24"/>
        </w:rPr>
        <w:t>and</w:t>
      </w:r>
      <w:r>
        <w:rPr>
          <w:spacing w:val="-1"/>
          <w:sz w:val="24"/>
        </w:rPr>
        <w:t xml:space="preserve"> </w:t>
      </w:r>
      <w:r>
        <w:rPr>
          <w:sz w:val="24"/>
        </w:rPr>
        <w:t>data,</w:t>
      </w:r>
      <w:r>
        <w:rPr>
          <w:spacing w:val="-2"/>
          <w:sz w:val="24"/>
        </w:rPr>
        <w:t xml:space="preserve"> </w:t>
      </w:r>
      <w:r>
        <w:rPr>
          <w:sz w:val="24"/>
        </w:rPr>
        <w:t>or</w:t>
      </w:r>
      <w:r>
        <w:rPr>
          <w:spacing w:val="-2"/>
          <w:sz w:val="24"/>
        </w:rPr>
        <w:t xml:space="preserve"> </w:t>
      </w:r>
      <w:r>
        <w:rPr>
          <w:sz w:val="24"/>
        </w:rPr>
        <w:t>providers</w:t>
      </w:r>
      <w:r>
        <w:rPr>
          <w:spacing w:val="-2"/>
          <w:sz w:val="24"/>
        </w:rPr>
        <w:t xml:space="preserve"> </w:t>
      </w:r>
      <w:r>
        <w:rPr>
          <w:sz w:val="24"/>
        </w:rPr>
        <w:t>of</w:t>
      </w:r>
      <w:r>
        <w:rPr>
          <w:spacing w:val="-2"/>
          <w:sz w:val="24"/>
        </w:rPr>
        <w:t xml:space="preserve"> </w:t>
      </w:r>
      <w:r>
        <w:rPr>
          <w:sz w:val="24"/>
        </w:rPr>
        <w:t>network</w:t>
      </w:r>
      <w:r>
        <w:rPr>
          <w:spacing w:val="-2"/>
          <w:sz w:val="24"/>
        </w:rPr>
        <w:t xml:space="preserve"> </w:t>
      </w:r>
      <w:r>
        <w:rPr>
          <w:sz w:val="24"/>
        </w:rPr>
        <w:t>services,</w:t>
      </w:r>
      <w:r>
        <w:rPr>
          <w:spacing w:val="-1"/>
          <w:sz w:val="24"/>
        </w:rPr>
        <w:t xml:space="preserve"> </w:t>
      </w:r>
      <w:r>
        <w:rPr>
          <w:sz w:val="24"/>
        </w:rPr>
        <w:t>should cooperate, as appropriate, with providers and users to enable their compliance with the obligations</w:t>
      </w:r>
      <w:r>
        <w:rPr>
          <w:spacing w:val="-4"/>
          <w:sz w:val="24"/>
        </w:rPr>
        <w:t xml:space="preserve"> </w:t>
      </w:r>
      <w:r>
        <w:rPr>
          <w:sz w:val="24"/>
        </w:rPr>
        <w:t>under</w:t>
      </w:r>
      <w:r>
        <w:rPr>
          <w:spacing w:val="-3"/>
          <w:sz w:val="24"/>
        </w:rPr>
        <w:t xml:space="preserve"> </w:t>
      </w:r>
      <w:r>
        <w:rPr>
          <w:sz w:val="24"/>
        </w:rPr>
        <w:t>this</w:t>
      </w:r>
      <w:r>
        <w:rPr>
          <w:spacing w:val="-4"/>
          <w:sz w:val="24"/>
        </w:rPr>
        <w:t xml:space="preserve"> </w:t>
      </w:r>
      <w:r>
        <w:rPr>
          <w:sz w:val="24"/>
        </w:rPr>
        <w:t>Regulation</w:t>
      </w:r>
      <w:r>
        <w:rPr>
          <w:spacing w:val="-4"/>
          <w:sz w:val="24"/>
        </w:rPr>
        <w:t xml:space="preserve"> </w:t>
      </w:r>
      <w:r>
        <w:rPr>
          <w:sz w:val="24"/>
        </w:rPr>
        <w:t>and</w:t>
      </w:r>
      <w:r>
        <w:rPr>
          <w:spacing w:val="-3"/>
          <w:sz w:val="24"/>
        </w:rPr>
        <w:t xml:space="preserve"> </w:t>
      </w:r>
      <w:r>
        <w:rPr>
          <w:sz w:val="24"/>
        </w:rPr>
        <w:t>with</w:t>
      </w:r>
      <w:r>
        <w:rPr>
          <w:spacing w:val="-4"/>
          <w:sz w:val="24"/>
        </w:rPr>
        <w:t xml:space="preserve"> </w:t>
      </w:r>
      <w:r>
        <w:rPr>
          <w:sz w:val="24"/>
        </w:rPr>
        <w:t>competent</w:t>
      </w:r>
      <w:r>
        <w:rPr>
          <w:spacing w:val="-4"/>
          <w:sz w:val="24"/>
        </w:rPr>
        <w:t xml:space="preserve"> </w:t>
      </w:r>
      <w:r>
        <w:rPr>
          <w:sz w:val="24"/>
        </w:rPr>
        <w:t>authorities</w:t>
      </w:r>
      <w:r>
        <w:rPr>
          <w:spacing w:val="-4"/>
          <w:sz w:val="24"/>
        </w:rPr>
        <w:t xml:space="preserve"> </w:t>
      </w:r>
      <w:r>
        <w:rPr>
          <w:sz w:val="24"/>
        </w:rPr>
        <w:t>established</w:t>
      </w:r>
      <w:r>
        <w:rPr>
          <w:spacing w:val="-4"/>
          <w:sz w:val="24"/>
        </w:rPr>
        <w:t xml:space="preserve"> </w:t>
      </w:r>
      <w:r>
        <w:rPr>
          <w:sz w:val="24"/>
        </w:rPr>
        <w:t>under</w:t>
      </w:r>
      <w:r>
        <w:rPr>
          <w:spacing w:val="-4"/>
          <w:sz w:val="24"/>
        </w:rPr>
        <w:t xml:space="preserve"> </w:t>
      </w:r>
      <w:r>
        <w:rPr>
          <w:sz w:val="24"/>
        </w:rPr>
        <w:t xml:space="preserve">this </w:t>
      </w:r>
      <w:r>
        <w:rPr>
          <w:spacing w:val="-2"/>
          <w:sz w:val="24"/>
        </w:rPr>
        <w:t>Regulation.</w:t>
      </w:r>
    </w:p>
    <w:p w14:paraId="60A1A92F" w14:textId="77777777" w:rsidR="00D845CF" w:rsidRDefault="00000000">
      <w:pPr>
        <w:pStyle w:val="ListParagraph"/>
        <w:numPr>
          <w:ilvl w:val="0"/>
          <w:numId w:val="93"/>
        </w:numPr>
        <w:tabs>
          <w:tab w:val="left" w:pos="825"/>
        </w:tabs>
        <w:ind w:right="233"/>
        <w:jc w:val="both"/>
        <w:rPr>
          <w:sz w:val="24"/>
        </w:rPr>
      </w:pPr>
      <w:r>
        <w:rPr>
          <w:sz w:val="24"/>
        </w:rPr>
        <w:t>Standardisation should play a key role to provide technical solutions to providers to ensure compliance with this Regulation. Compliance with harmonised standards as defined in Regulation (EU) No 1025/2012 of the European Parliament and of the Council</w:t>
      </w:r>
      <w:r>
        <w:rPr>
          <w:sz w:val="24"/>
          <w:vertAlign w:val="superscript"/>
        </w:rPr>
        <w:t>54</w:t>
      </w:r>
      <w:r>
        <w:rPr>
          <w:sz w:val="24"/>
        </w:rPr>
        <w:t xml:space="preserve"> should be a means for providers to demonstrate conformity with the requirements of this Regulation. However, the Commission could adopt common technical specifications in areas where no harmonised standards exist or where they</w:t>
      </w:r>
      <w:r>
        <w:rPr>
          <w:spacing w:val="40"/>
          <w:sz w:val="24"/>
        </w:rPr>
        <w:t xml:space="preserve"> </w:t>
      </w:r>
      <w:r>
        <w:rPr>
          <w:sz w:val="24"/>
        </w:rPr>
        <w:t>are insufficient.</w:t>
      </w:r>
    </w:p>
    <w:p w14:paraId="34E46CFB" w14:textId="77777777" w:rsidR="00D845CF" w:rsidRDefault="00000000">
      <w:pPr>
        <w:pStyle w:val="ListParagraph"/>
        <w:numPr>
          <w:ilvl w:val="0"/>
          <w:numId w:val="93"/>
        </w:numPr>
        <w:tabs>
          <w:tab w:val="left" w:pos="825"/>
        </w:tabs>
        <w:spacing w:before="121"/>
        <w:ind w:right="235"/>
        <w:jc w:val="both"/>
        <w:rPr>
          <w:sz w:val="24"/>
        </w:rPr>
      </w:pPr>
      <w:r>
        <w:rPr>
          <w:sz w:val="24"/>
        </w:rPr>
        <w:t>In order to ensure a high level of trustworthiness of high-risk AI systems, those systems should be subject to a conformity assessment prior to their placing on the market or putting into service.</w:t>
      </w:r>
    </w:p>
    <w:p w14:paraId="3A35AB28" w14:textId="77777777" w:rsidR="00D845CF" w:rsidRDefault="00000000">
      <w:pPr>
        <w:pStyle w:val="ListParagraph"/>
        <w:numPr>
          <w:ilvl w:val="0"/>
          <w:numId w:val="93"/>
        </w:numPr>
        <w:tabs>
          <w:tab w:val="left" w:pos="825"/>
        </w:tabs>
        <w:ind w:right="233"/>
        <w:jc w:val="both"/>
        <w:rPr>
          <w:sz w:val="24"/>
        </w:rPr>
      </w:pPr>
      <w:r>
        <w:rPr>
          <w:sz w:val="24"/>
        </w:rPr>
        <w:t>It is appropriate that, in order to minimise the burden on operators and avoid any possible</w:t>
      </w:r>
      <w:r>
        <w:rPr>
          <w:spacing w:val="-2"/>
          <w:sz w:val="24"/>
        </w:rPr>
        <w:t xml:space="preserve"> </w:t>
      </w:r>
      <w:r>
        <w:rPr>
          <w:sz w:val="24"/>
        </w:rPr>
        <w:t>duplication,</w:t>
      </w:r>
      <w:r>
        <w:rPr>
          <w:spacing w:val="-2"/>
          <w:sz w:val="24"/>
        </w:rPr>
        <w:t xml:space="preserve"> </w:t>
      </w:r>
      <w:r>
        <w:rPr>
          <w:sz w:val="24"/>
        </w:rPr>
        <w:t>for high-risk AI</w:t>
      </w:r>
      <w:r>
        <w:rPr>
          <w:spacing w:val="-7"/>
          <w:sz w:val="24"/>
        </w:rPr>
        <w:t xml:space="preserve"> </w:t>
      </w:r>
      <w:r>
        <w:rPr>
          <w:sz w:val="24"/>
        </w:rPr>
        <w:t>systems</w:t>
      </w:r>
      <w:r>
        <w:rPr>
          <w:spacing w:val="-2"/>
          <w:sz w:val="24"/>
        </w:rPr>
        <w:t xml:space="preserve"> </w:t>
      </w:r>
      <w:r>
        <w:rPr>
          <w:sz w:val="24"/>
        </w:rPr>
        <w:t>related</w:t>
      </w:r>
      <w:r>
        <w:rPr>
          <w:spacing w:val="-2"/>
          <w:sz w:val="24"/>
        </w:rPr>
        <w:t xml:space="preserve"> </w:t>
      </w:r>
      <w:r>
        <w:rPr>
          <w:sz w:val="24"/>
        </w:rPr>
        <w:t>to</w:t>
      </w:r>
      <w:r>
        <w:rPr>
          <w:spacing w:val="-2"/>
          <w:sz w:val="24"/>
        </w:rPr>
        <w:t xml:space="preserve"> </w:t>
      </w:r>
      <w:r>
        <w:rPr>
          <w:sz w:val="24"/>
        </w:rPr>
        <w:t>products</w:t>
      </w:r>
      <w:r>
        <w:rPr>
          <w:spacing w:val="-2"/>
          <w:sz w:val="24"/>
        </w:rPr>
        <w:t xml:space="preserve"> </w:t>
      </w:r>
      <w:r>
        <w:rPr>
          <w:sz w:val="24"/>
        </w:rPr>
        <w:t>which are</w:t>
      </w:r>
      <w:r>
        <w:rPr>
          <w:spacing w:val="-1"/>
          <w:sz w:val="24"/>
        </w:rPr>
        <w:t xml:space="preserve"> </w:t>
      </w:r>
      <w:r>
        <w:rPr>
          <w:sz w:val="24"/>
        </w:rPr>
        <w:t>covered</w:t>
      </w:r>
      <w:r>
        <w:rPr>
          <w:spacing w:val="-2"/>
          <w:sz w:val="24"/>
        </w:rPr>
        <w:t xml:space="preserve"> </w:t>
      </w:r>
      <w:r>
        <w:rPr>
          <w:sz w:val="24"/>
        </w:rPr>
        <w:t>by existing Union harmonisation legislation following the New Legislative Framework approach, the</w:t>
      </w:r>
      <w:r>
        <w:rPr>
          <w:spacing w:val="-1"/>
          <w:sz w:val="24"/>
        </w:rPr>
        <w:t xml:space="preserve"> </w:t>
      </w:r>
      <w:r>
        <w:rPr>
          <w:sz w:val="24"/>
        </w:rPr>
        <w:t>compliance</w:t>
      </w:r>
      <w:r>
        <w:rPr>
          <w:spacing w:val="-3"/>
          <w:sz w:val="24"/>
        </w:rPr>
        <w:t xml:space="preserve"> </w:t>
      </w:r>
      <w:r>
        <w:rPr>
          <w:sz w:val="24"/>
        </w:rPr>
        <w:t>of</w:t>
      </w:r>
      <w:r>
        <w:rPr>
          <w:spacing w:val="-1"/>
          <w:sz w:val="24"/>
        </w:rPr>
        <w:t xml:space="preserve"> </w:t>
      </w:r>
      <w:r>
        <w:rPr>
          <w:sz w:val="24"/>
        </w:rPr>
        <w:t>those</w:t>
      </w:r>
      <w:r>
        <w:rPr>
          <w:spacing w:val="-2"/>
          <w:sz w:val="24"/>
        </w:rPr>
        <w:t xml:space="preserve"> </w:t>
      </w:r>
      <w:r>
        <w:rPr>
          <w:sz w:val="24"/>
        </w:rPr>
        <w:t>AI</w:t>
      </w:r>
      <w:r>
        <w:rPr>
          <w:spacing w:val="-7"/>
          <w:sz w:val="24"/>
        </w:rPr>
        <w:t xml:space="preserve"> </w:t>
      </w:r>
      <w:r>
        <w:rPr>
          <w:sz w:val="24"/>
        </w:rPr>
        <w:t>systems</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 of</w:t>
      </w:r>
      <w:r>
        <w:rPr>
          <w:spacing w:val="-2"/>
          <w:sz w:val="24"/>
        </w:rPr>
        <w:t xml:space="preserve"> </w:t>
      </w:r>
      <w:r>
        <w:rPr>
          <w:sz w:val="24"/>
        </w:rPr>
        <w:t>this</w:t>
      </w:r>
      <w:r>
        <w:rPr>
          <w:spacing w:val="-2"/>
          <w:sz w:val="24"/>
        </w:rPr>
        <w:t xml:space="preserve"> </w:t>
      </w:r>
      <w:r>
        <w:rPr>
          <w:sz w:val="24"/>
        </w:rPr>
        <w:t>Regulation should be assessed as part of the conformity assessment already foreseen under that legislation. The 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 AI system into the overall</w:t>
      </w:r>
      <w:r>
        <w:rPr>
          <w:spacing w:val="24"/>
          <w:sz w:val="24"/>
        </w:rPr>
        <w:t xml:space="preserve"> </w:t>
      </w:r>
      <w:r>
        <w:rPr>
          <w:sz w:val="24"/>
        </w:rPr>
        <w:t>machinery,</w:t>
      </w:r>
      <w:r>
        <w:rPr>
          <w:spacing w:val="24"/>
          <w:sz w:val="24"/>
        </w:rPr>
        <w:t xml:space="preserve"> </w:t>
      </w:r>
      <w:r>
        <w:rPr>
          <w:sz w:val="24"/>
        </w:rPr>
        <w:t>so</w:t>
      </w:r>
      <w:r>
        <w:rPr>
          <w:spacing w:val="24"/>
          <w:sz w:val="24"/>
        </w:rPr>
        <w:t xml:space="preserve"> </w:t>
      </w:r>
      <w:r>
        <w:rPr>
          <w:sz w:val="24"/>
        </w:rPr>
        <w:t>as</w:t>
      </w:r>
      <w:r>
        <w:rPr>
          <w:spacing w:val="26"/>
          <w:sz w:val="24"/>
        </w:rPr>
        <w:t xml:space="preserve"> </w:t>
      </w:r>
      <w:r>
        <w:rPr>
          <w:sz w:val="24"/>
        </w:rPr>
        <w:t>not</w:t>
      </w:r>
      <w:r>
        <w:rPr>
          <w:spacing w:val="24"/>
          <w:sz w:val="24"/>
        </w:rPr>
        <w:t xml:space="preserve"> </w:t>
      </w:r>
      <w:r>
        <w:rPr>
          <w:sz w:val="24"/>
        </w:rPr>
        <w:t>to</w:t>
      </w:r>
      <w:r>
        <w:rPr>
          <w:spacing w:val="24"/>
          <w:sz w:val="24"/>
        </w:rPr>
        <w:t xml:space="preserve"> </w:t>
      </w:r>
      <w:r>
        <w:rPr>
          <w:sz w:val="24"/>
        </w:rPr>
        <w:t>compromise</w:t>
      </w:r>
      <w:r>
        <w:rPr>
          <w:spacing w:val="23"/>
          <w:sz w:val="24"/>
        </w:rPr>
        <w:t xml:space="preserve"> </w:t>
      </w:r>
      <w:r>
        <w:rPr>
          <w:sz w:val="24"/>
        </w:rPr>
        <w:t>the</w:t>
      </w:r>
      <w:r>
        <w:rPr>
          <w:spacing w:val="23"/>
          <w:sz w:val="24"/>
        </w:rPr>
        <w:t xml:space="preserve"> </w:t>
      </w:r>
      <w:r>
        <w:rPr>
          <w:sz w:val="24"/>
        </w:rPr>
        <w:t>safety</w:t>
      </w:r>
      <w:r>
        <w:rPr>
          <w:spacing w:val="19"/>
          <w:sz w:val="24"/>
        </w:rPr>
        <w:t xml:space="preserve"> </w:t>
      </w:r>
      <w:r>
        <w:rPr>
          <w:sz w:val="24"/>
        </w:rPr>
        <w:t>of</w:t>
      </w:r>
      <w:r>
        <w:rPr>
          <w:spacing w:val="23"/>
          <w:sz w:val="24"/>
        </w:rPr>
        <w:t xml:space="preserve"> </w:t>
      </w:r>
      <w:r>
        <w:rPr>
          <w:sz w:val="24"/>
        </w:rPr>
        <w:t>the</w:t>
      </w:r>
      <w:r>
        <w:rPr>
          <w:spacing w:val="23"/>
          <w:sz w:val="24"/>
        </w:rPr>
        <w:t xml:space="preserve"> </w:t>
      </w:r>
      <w:r>
        <w:rPr>
          <w:sz w:val="24"/>
        </w:rPr>
        <w:t>machinery</w:t>
      </w:r>
      <w:r>
        <w:rPr>
          <w:spacing w:val="21"/>
          <w:sz w:val="24"/>
        </w:rPr>
        <w:t xml:space="preserve"> </w:t>
      </w:r>
      <w:r>
        <w:rPr>
          <w:sz w:val="24"/>
        </w:rPr>
        <w:t>as</w:t>
      </w:r>
      <w:r>
        <w:rPr>
          <w:spacing w:val="24"/>
          <w:sz w:val="24"/>
        </w:rPr>
        <w:t xml:space="preserve"> </w:t>
      </w:r>
      <w:r>
        <w:rPr>
          <w:sz w:val="24"/>
        </w:rPr>
        <w:t>a</w:t>
      </w:r>
      <w:r>
        <w:rPr>
          <w:spacing w:val="23"/>
          <w:sz w:val="24"/>
        </w:rPr>
        <w:t xml:space="preserve"> </w:t>
      </w:r>
      <w:r>
        <w:rPr>
          <w:sz w:val="24"/>
        </w:rPr>
        <w:t>whole.</w:t>
      </w:r>
    </w:p>
    <w:p w14:paraId="68BB856D" w14:textId="77777777" w:rsidR="00D845CF" w:rsidRDefault="003C7BB1">
      <w:pPr>
        <w:pStyle w:val="BodyText"/>
        <w:spacing w:before="8"/>
        <w:ind w:left="0"/>
        <w:jc w:val="left"/>
        <w:rPr>
          <w:sz w:val="16"/>
        </w:rPr>
      </w:pPr>
      <w:r>
        <w:pict w14:anchorId="14A0AA0B">
          <v:rect id="docshape23" o:spid="_x0000_s2123" alt="" style="position:absolute;margin-left:70.8pt;margin-top:10.85pt;width:2in;height:.6pt;z-index:-15719424;mso-wrap-edited:f;mso-width-percent:0;mso-height-percent:0;mso-wrap-distance-left:0;mso-wrap-distance-right:0;mso-position-horizontal-relative:page;mso-width-percent:0;mso-height-percent:0" fillcolor="black" stroked="f">
            <w10:wrap type="topAndBottom" anchorx="page"/>
          </v:rect>
        </w:pict>
      </w:r>
    </w:p>
    <w:p w14:paraId="622BA9D7" w14:textId="77777777" w:rsidR="00D845CF" w:rsidRDefault="00000000">
      <w:pPr>
        <w:pStyle w:val="BodyText"/>
        <w:spacing w:before="66"/>
        <w:ind w:left="824" w:right="240"/>
      </w:pPr>
      <w:r>
        <w:t xml:space="preserve">The [Machinery Regulation] applies the same definition of AI system as this </w:t>
      </w:r>
      <w:r>
        <w:rPr>
          <w:spacing w:val="-2"/>
        </w:rPr>
        <w:t>Regulation.</w:t>
      </w:r>
    </w:p>
    <w:p w14:paraId="401F9451" w14:textId="77777777" w:rsidR="00D845CF" w:rsidRDefault="00000000">
      <w:pPr>
        <w:pStyle w:val="ListParagraph"/>
        <w:numPr>
          <w:ilvl w:val="0"/>
          <w:numId w:val="93"/>
        </w:numPr>
        <w:tabs>
          <w:tab w:val="left" w:pos="825"/>
        </w:tabs>
        <w:ind w:right="230"/>
        <w:jc w:val="both"/>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 the conformity assessment of such systems should be carried out as a general rule by the provider under its own responsibility, with the only exception of AI systems intended to be used for the remote biometric identification of persons, for which the involvement of a notified body in the conformity assessment should be foreseen, to the extent they are not prohibited.</w:t>
      </w:r>
    </w:p>
    <w:p w14:paraId="1689C0E5" w14:textId="77777777" w:rsidR="00D845CF" w:rsidRDefault="00000000">
      <w:pPr>
        <w:pStyle w:val="ListParagraph"/>
        <w:numPr>
          <w:ilvl w:val="0"/>
          <w:numId w:val="93"/>
        </w:numPr>
        <w:tabs>
          <w:tab w:val="left" w:pos="825"/>
        </w:tabs>
        <w:spacing w:before="121"/>
        <w:ind w:right="236"/>
        <w:jc w:val="both"/>
        <w:rPr>
          <w:sz w:val="24"/>
        </w:rPr>
      </w:pPr>
      <w:r>
        <w:rPr>
          <w:sz w:val="24"/>
        </w:rPr>
        <w:t>In order to carry out third-party conformity assessment for AI systems intended to be used for the remote biometric identification of persons, notified bodies should be designated under this Regulation by the national competent authorities, provided they are compliant with a set of requirements, notably on independence, competence and absence of conflicts of interests.</w:t>
      </w:r>
    </w:p>
    <w:p w14:paraId="3DB9C006" w14:textId="77777777" w:rsidR="00D845CF" w:rsidRDefault="00000000">
      <w:pPr>
        <w:pStyle w:val="ListParagraph"/>
        <w:numPr>
          <w:ilvl w:val="0"/>
          <w:numId w:val="93"/>
        </w:numPr>
        <w:tabs>
          <w:tab w:val="left" w:pos="825"/>
        </w:tabs>
        <w:ind w:right="237"/>
        <w:jc w:val="both"/>
        <w:rPr>
          <w:sz w:val="24"/>
        </w:rPr>
      </w:pPr>
      <w:r>
        <w:rPr>
          <w:sz w:val="24"/>
        </w:rPr>
        <w:t xml:space="preserve">In line with the commonly established notion of substantial modification for products regulated by Union harmonisation legislation, it is appropriate that an AI system </w:t>
      </w:r>
      <w:r>
        <w:rPr>
          <w:sz w:val="24"/>
        </w:rPr>
        <w:lastRenderedPageBreak/>
        <w:t>undergoes a new conformity assessment whenever a change occurs which may affect the</w:t>
      </w:r>
      <w:r>
        <w:rPr>
          <w:spacing w:val="-1"/>
          <w:sz w:val="24"/>
        </w:rPr>
        <w:t xml:space="preserve"> </w:t>
      </w:r>
      <w:r>
        <w:rPr>
          <w:sz w:val="24"/>
        </w:rPr>
        <w:t>compliance of the</w:t>
      </w:r>
      <w:r>
        <w:rPr>
          <w:spacing w:val="-1"/>
          <w:sz w:val="24"/>
        </w:rPr>
        <w:t xml:space="preserve"> </w:t>
      </w:r>
      <w:r>
        <w:rPr>
          <w:sz w:val="24"/>
        </w:rPr>
        <w:t>system with this Regulation or</w:t>
      </w:r>
      <w:r>
        <w:rPr>
          <w:spacing w:val="-1"/>
          <w:sz w:val="24"/>
        </w:rPr>
        <w:t xml:space="preserve"> </w:t>
      </w:r>
      <w:r>
        <w:rPr>
          <w:sz w:val="24"/>
        </w:rPr>
        <w:t>when the</w:t>
      </w:r>
      <w:r>
        <w:rPr>
          <w:spacing w:val="-1"/>
          <w:sz w:val="24"/>
        </w:rPr>
        <w:t xml:space="preserve"> </w:t>
      </w:r>
      <w:r>
        <w:rPr>
          <w:sz w:val="24"/>
        </w:rPr>
        <w:t>intended purpose</w:t>
      </w:r>
      <w:r>
        <w:rPr>
          <w:spacing w:val="-1"/>
          <w:sz w:val="24"/>
        </w:rPr>
        <w:t xml:space="preserve"> </w:t>
      </w:r>
      <w:r>
        <w:rPr>
          <w:sz w:val="24"/>
        </w:rPr>
        <w:t>of</w:t>
      </w:r>
      <w:r>
        <w:rPr>
          <w:spacing w:val="-1"/>
          <w:sz w:val="24"/>
        </w:rPr>
        <w:t xml:space="preserve"> </w:t>
      </w:r>
      <w:r>
        <w:rPr>
          <w:sz w:val="24"/>
        </w:rPr>
        <w:t>the system changes. In addition, as regards AI systems which continue to ‘learn’ after being placed on the market or put into service (i.e. they automatically adapt how functions are carried out), it is necessary to provide rules establishing that changes to the algorithm and its performance that have been pre-determined by the provider and assessed at the moment of the conformity assessment should not constitute a substantial modification.</w:t>
      </w:r>
    </w:p>
    <w:p w14:paraId="1A086DD0" w14:textId="77777777" w:rsidR="00D845CF" w:rsidRDefault="00000000">
      <w:pPr>
        <w:pStyle w:val="ListParagraph"/>
        <w:numPr>
          <w:ilvl w:val="0"/>
          <w:numId w:val="93"/>
        </w:numPr>
        <w:tabs>
          <w:tab w:val="left" w:pos="825"/>
        </w:tabs>
        <w:spacing w:before="121"/>
        <w:ind w:right="233"/>
        <w:jc w:val="both"/>
        <w:rPr>
          <w:sz w:val="24"/>
        </w:rPr>
      </w:pPr>
      <w:r>
        <w:rPr>
          <w:sz w:val="24"/>
        </w:rPr>
        <w:t>High-risk AI systems should bear the CE marking to indicate their conformity with</w:t>
      </w:r>
      <w:r>
        <w:rPr>
          <w:spacing w:val="40"/>
          <w:sz w:val="24"/>
        </w:rPr>
        <w:t xml:space="preserve"> </w:t>
      </w:r>
      <w:r>
        <w:rPr>
          <w:sz w:val="24"/>
        </w:rPr>
        <w:t>this Regulation so that they</w:t>
      </w:r>
      <w:r>
        <w:rPr>
          <w:spacing w:val="-5"/>
          <w:sz w:val="24"/>
        </w:rPr>
        <w:t xml:space="preserve"> </w:t>
      </w:r>
      <w:r>
        <w:rPr>
          <w:sz w:val="24"/>
        </w:rPr>
        <w:t>can move</w:t>
      </w:r>
      <w:r>
        <w:rPr>
          <w:spacing w:val="-1"/>
          <w:sz w:val="24"/>
        </w:rPr>
        <w:t xml:space="preserve"> </w:t>
      </w:r>
      <w:r>
        <w:rPr>
          <w:sz w:val="24"/>
        </w:rPr>
        <w:t>freely</w:t>
      </w:r>
      <w:r>
        <w:rPr>
          <w:spacing w:val="-5"/>
          <w:sz w:val="24"/>
        </w:rPr>
        <w:t xml:space="preserve"> </w:t>
      </w:r>
      <w:r>
        <w:rPr>
          <w:sz w:val="24"/>
        </w:rPr>
        <w:t>within the</w:t>
      </w:r>
      <w:r>
        <w:rPr>
          <w:spacing w:val="-1"/>
          <w:sz w:val="24"/>
        </w:rPr>
        <w:t xml:space="preserve"> </w:t>
      </w:r>
      <w:r>
        <w:rPr>
          <w:sz w:val="24"/>
        </w:rPr>
        <w:t>internal market. Member</w:t>
      </w:r>
      <w:r>
        <w:rPr>
          <w:spacing w:val="-1"/>
          <w:sz w:val="24"/>
        </w:rPr>
        <w:t xml:space="preserve"> </w:t>
      </w:r>
      <w:r>
        <w:rPr>
          <w:sz w:val="24"/>
        </w:rPr>
        <w:t>States should not create unjustified obstacles to the placing on the market or putting into service of high-risk AI systems that comply with the requirements laid down in this Regulation and bear the CE marking.</w:t>
      </w:r>
    </w:p>
    <w:p w14:paraId="506990EA" w14:textId="77777777" w:rsidR="00D845CF" w:rsidRDefault="00000000">
      <w:pPr>
        <w:pStyle w:val="ListParagraph"/>
        <w:numPr>
          <w:ilvl w:val="0"/>
          <w:numId w:val="93"/>
        </w:numPr>
        <w:tabs>
          <w:tab w:val="left" w:pos="825"/>
        </w:tabs>
        <w:ind w:right="241"/>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w:t>
      </w:r>
      <w:r>
        <w:rPr>
          <w:spacing w:val="40"/>
          <w:sz w:val="24"/>
        </w:rPr>
        <w:t xml:space="preserve"> </w:t>
      </w:r>
      <w:r>
        <w:rPr>
          <w:sz w:val="24"/>
        </w:rPr>
        <w:t>could authorise the placing on the market or putting into service of AI systems which have not undergone a conformity assessment.</w:t>
      </w:r>
    </w:p>
    <w:p w14:paraId="7CE93E5D" w14:textId="77777777" w:rsidR="00D845CF" w:rsidRDefault="00000000">
      <w:pPr>
        <w:pStyle w:val="ListParagraph"/>
        <w:numPr>
          <w:ilvl w:val="0"/>
          <w:numId w:val="93"/>
        </w:numPr>
        <w:tabs>
          <w:tab w:val="left" w:pos="825"/>
        </w:tabs>
        <w:spacing w:before="121"/>
        <w:ind w:right="233"/>
        <w:jc w:val="both"/>
        <w:rPr>
          <w:sz w:val="24"/>
        </w:rPr>
      </w:pPr>
      <w:r>
        <w:rPr>
          <w:sz w:val="24"/>
        </w:rPr>
        <w:t>In order to facilitate the work of the Commission and the Member States in the artificial intelligence field as well as to increase the transparency towards the public, providers of high-risk AI systems other than those related to products falling within</w:t>
      </w:r>
      <w:r>
        <w:rPr>
          <w:spacing w:val="40"/>
          <w:sz w:val="24"/>
        </w:rPr>
        <w:t xml:space="preserve"> </w:t>
      </w:r>
      <w:r>
        <w:rPr>
          <w:sz w:val="24"/>
        </w:rPr>
        <w:t>the scope of relevant existing Union harmonisation legislation, should be required to register their high-risk AI system in a EU database, to be established and managed by the Commission. The Commission should be the controller of that database, in accordance</w:t>
      </w:r>
      <w:r>
        <w:rPr>
          <w:spacing w:val="28"/>
          <w:sz w:val="24"/>
        </w:rPr>
        <w:t xml:space="preserve"> </w:t>
      </w:r>
      <w:r>
        <w:rPr>
          <w:sz w:val="24"/>
        </w:rPr>
        <w:t>with</w:t>
      </w:r>
      <w:r>
        <w:rPr>
          <w:spacing w:val="29"/>
          <w:sz w:val="24"/>
        </w:rPr>
        <w:t xml:space="preserve"> </w:t>
      </w:r>
      <w:r>
        <w:rPr>
          <w:sz w:val="24"/>
        </w:rPr>
        <w:t>Regulation</w:t>
      </w:r>
      <w:r>
        <w:rPr>
          <w:spacing w:val="29"/>
          <w:sz w:val="24"/>
        </w:rPr>
        <w:t xml:space="preserve"> </w:t>
      </w:r>
      <w:r>
        <w:rPr>
          <w:sz w:val="24"/>
        </w:rPr>
        <w:t>(EU)</w:t>
      </w:r>
      <w:r>
        <w:rPr>
          <w:spacing w:val="27"/>
          <w:sz w:val="24"/>
        </w:rPr>
        <w:t xml:space="preserve"> </w:t>
      </w:r>
      <w:r>
        <w:rPr>
          <w:sz w:val="24"/>
        </w:rPr>
        <w:t>2018/1725</w:t>
      </w:r>
      <w:r>
        <w:rPr>
          <w:spacing w:val="29"/>
          <w:sz w:val="24"/>
        </w:rPr>
        <w:t xml:space="preserve"> </w:t>
      </w:r>
      <w:r>
        <w:rPr>
          <w:sz w:val="24"/>
        </w:rPr>
        <w:t>of</w:t>
      </w:r>
      <w:r>
        <w:rPr>
          <w:spacing w:val="28"/>
          <w:sz w:val="24"/>
        </w:rPr>
        <w:t xml:space="preserve"> </w:t>
      </w:r>
      <w:r>
        <w:rPr>
          <w:sz w:val="24"/>
        </w:rPr>
        <w:t>the</w:t>
      </w:r>
      <w:r>
        <w:rPr>
          <w:spacing w:val="28"/>
          <w:sz w:val="24"/>
        </w:rPr>
        <w:t xml:space="preserve"> </w:t>
      </w:r>
      <w:r>
        <w:rPr>
          <w:sz w:val="24"/>
        </w:rPr>
        <w:t>European</w:t>
      </w:r>
      <w:r>
        <w:rPr>
          <w:spacing w:val="28"/>
          <w:sz w:val="24"/>
        </w:rPr>
        <w:t xml:space="preserve"> </w:t>
      </w:r>
      <w:r>
        <w:rPr>
          <w:sz w:val="24"/>
        </w:rPr>
        <w:t>Parliament</w:t>
      </w:r>
      <w:r>
        <w:rPr>
          <w:spacing w:val="31"/>
          <w:sz w:val="24"/>
        </w:rPr>
        <w:t xml:space="preserve"> </w:t>
      </w:r>
      <w:r>
        <w:rPr>
          <w:sz w:val="24"/>
        </w:rPr>
        <w:t>and</w:t>
      </w:r>
      <w:r>
        <w:rPr>
          <w:spacing w:val="28"/>
          <w:sz w:val="24"/>
        </w:rPr>
        <w:t xml:space="preserve"> </w:t>
      </w:r>
      <w:r>
        <w:rPr>
          <w:sz w:val="24"/>
        </w:rPr>
        <w:t>of</w:t>
      </w:r>
      <w:r>
        <w:rPr>
          <w:spacing w:val="28"/>
          <w:sz w:val="24"/>
        </w:rPr>
        <w:t xml:space="preserve"> </w:t>
      </w:r>
      <w:r>
        <w:rPr>
          <w:sz w:val="24"/>
        </w:rPr>
        <w:t>the</w:t>
      </w:r>
    </w:p>
    <w:p w14:paraId="1B0A826E" w14:textId="77777777" w:rsidR="00D845CF" w:rsidRDefault="00D845CF">
      <w:pPr>
        <w:jc w:val="both"/>
        <w:rPr>
          <w:sz w:val="24"/>
        </w:rPr>
        <w:sectPr w:rsidR="00D845CF">
          <w:pgSz w:w="11910" w:h="16840"/>
          <w:pgMar w:top="1040" w:right="1180" w:bottom="1240" w:left="1300" w:header="0" w:footer="1046" w:gutter="0"/>
          <w:cols w:space="720"/>
        </w:sectPr>
      </w:pPr>
    </w:p>
    <w:p w14:paraId="7D3A672F" w14:textId="77777777" w:rsidR="00D845CF" w:rsidRDefault="00000000">
      <w:pPr>
        <w:pStyle w:val="BodyText"/>
        <w:spacing w:before="106"/>
        <w:ind w:left="824" w:right="235"/>
      </w:pPr>
      <w:r>
        <w:lastRenderedPageBreak/>
        <w:t>Council</w:t>
      </w:r>
      <w:r>
        <w:rPr>
          <w:vertAlign w:val="superscript"/>
        </w:rPr>
        <w:t>55</w:t>
      </w:r>
      <w:r>
        <w:t>. In order to ensure the full functionality of the database, when deployed, the procedure for setting the database should include the elaboration of functional specifications by the Commission and an independent audit report.</w:t>
      </w:r>
    </w:p>
    <w:p w14:paraId="4495833D" w14:textId="77777777" w:rsidR="00D845CF" w:rsidRDefault="00000000">
      <w:pPr>
        <w:pStyle w:val="ListParagraph"/>
        <w:numPr>
          <w:ilvl w:val="0"/>
          <w:numId w:val="93"/>
        </w:numPr>
        <w:tabs>
          <w:tab w:val="left" w:pos="825"/>
        </w:tabs>
        <w:spacing w:before="121"/>
        <w:ind w:right="236"/>
        <w:jc w:val="both"/>
        <w:rPr>
          <w:sz w:val="24"/>
        </w:rPr>
      </w:pPr>
      <w:r>
        <w:rPr>
          <w:sz w:val="24"/>
        </w:rPr>
        <w:t>Certain AI systems intended to interact with natural persons or to generate content</w:t>
      </w:r>
      <w:r>
        <w:rPr>
          <w:spacing w:val="40"/>
          <w:sz w:val="24"/>
        </w:rPr>
        <w:t xml:space="preserve"> </w:t>
      </w:r>
      <w:r>
        <w:rPr>
          <w:sz w:val="24"/>
        </w:rPr>
        <w:t>may pose specific risks of impersonation or deception irrespective of whether they qualify 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circumstances and the context of use. Moreover, natural persons should be notified when they are exposed to an emotion recognition system or a biometric categorisation system. Such information and notifications should be provided in accessible formats for persons with disabilities. Further, users, who use an AI system to generate or manipulate image, audio or video content that appreciably resembles existing</w:t>
      </w:r>
      <w:r>
        <w:rPr>
          <w:spacing w:val="-2"/>
          <w:sz w:val="24"/>
        </w:rPr>
        <w:t xml:space="preserve"> </w:t>
      </w:r>
      <w:r>
        <w:rPr>
          <w:sz w:val="24"/>
        </w:rPr>
        <w:t>persons,</w:t>
      </w:r>
      <w:r>
        <w:rPr>
          <w:spacing w:val="-1"/>
          <w:sz w:val="24"/>
        </w:rPr>
        <w:t xml:space="preserve"> </w:t>
      </w:r>
      <w:r>
        <w:rPr>
          <w:sz w:val="24"/>
        </w:rPr>
        <w:t>places or</w:t>
      </w:r>
      <w:r>
        <w:rPr>
          <w:spacing w:val="-1"/>
          <w:sz w:val="24"/>
        </w:rPr>
        <w:t xml:space="preserve"> </w:t>
      </w:r>
      <w:r>
        <w:rPr>
          <w:sz w:val="24"/>
        </w:rPr>
        <w:t>events and would falsely</w:t>
      </w:r>
      <w:r>
        <w:rPr>
          <w:spacing w:val="-3"/>
          <w:sz w:val="24"/>
        </w:rPr>
        <w:t xml:space="preserve"> </w:t>
      </w:r>
      <w:r>
        <w:rPr>
          <w:sz w:val="24"/>
        </w:rPr>
        <w:t>appear</w:t>
      </w:r>
      <w:r>
        <w:rPr>
          <w:spacing w:val="-1"/>
          <w:sz w:val="24"/>
        </w:rPr>
        <w:t xml:space="preserve"> </w:t>
      </w:r>
      <w:r>
        <w:rPr>
          <w:sz w:val="24"/>
        </w:rPr>
        <w:t>to a</w:t>
      </w:r>
      <w:r>
        <w:rPr>
          <w:spacing w:val="-1"/>
          <w:sz w:val="24"/>
        </w:rPr>
        <w:t xml:space="preserve"> </w:t>
      </w:r>
      <w:r>
        <w:rPr>
          <w:sz w:val="24"/>
        </w:rPr>
        <w:t>person</w:t>
      </w:r>
      <w:r>
        <w:rPr>
          <w:spacing w:val="-1"/>
          <w:sz w:val="24"/>
        </w:rPr>
        <w:t xml:space="preserve"> </w:t>
      </w:r>
      <w:r>
        <w:rPr>
          <w:sz w:val="24"/>
        </w:rPr>
        <w:t>to be</w:t>
      </w:r>
      <w:r>
        <w:rPr>
          <w:spacing w:val="-1"/>
          <w:sz w:val="24"/>
        </w:rPr>
        <w:t xml:space="preserve"> </w:t>
      </w:r>
      <w:r>
        <w:rPr>
          <w:sz w:val="24"/>
        </w:rPr>
        <w:t>authentic, should disclose that the content has been artificially created or manipulated by labelling the artificial intelligence output accordingly and disclosing its artificial</w:t>
      </w:r>
      <w:r>
        <w:rPr>
          <w:spacing w:val="40"/>
          <w:sz w:val="24"/>
        </w:rPr>
        <w:t xml:space="preserve"> </w:t>
      </w:r>
      <w:r>
        <w:rPr>
          <w:spacing w:val="-2"/>
          <w:sz w:val="24"/>
        </w:rPr>
        <w:t>origin.</w:t>
      </w:r>
    </w:p>
    <w:p w14:paraId="36D89D18" w14:textId="77777777" w:rsidR="00D845CF" w:rsidRDefault="00000000">
      <w:pPr>
        <w:pStyle w:val="ListParagraph"/>
        <w:numPr>
          <w:ilvl w:val="0"/>
          <w:numId w:val="93"/>
        </w:numPr>
        <w:tabs>
          <w:tab w:val="left" w:pos="825"/>
        </w:tabs>
        <w:ind w:right="236"/>
        <w:jc w:val="both"/>
        <w:rPr>
          <w:sz w:val="24"/>
        </w:rPr>
      </w:pPr>
      <w:r>
        <w:rPr>
          <w:sz w:val="24"/>
        </w:rPr>
        <w:t>Artificial intelligence is a rapidly developing family of technologies that requires</w:t>
      </w:r>
      <w:r>
        <w:rPr>
          <w:spacing w:val="40"/>
          <w:sz w:val="24"/>
        </w:rPr>
        <w:t xml:space="preserve"> </w:t>
      </w:r>
      <w:r>
        <w:rPr>
          <w:sz w:val="24"/>
        </w:rPr>
        <w:t>novel forms of regulatory oversight and a safe space for experimentation, while ensuring responsible innovation and integration of appropriate safeguards and risk mitigation measures. To ensure a legal framework that is innovation-friendly, future- 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2F0F64B5" w14:textId="77777777" w:rsidR="00D845CF" w:rsidRDefault="00000000">
      <w:pPr>
        <w:pStyle w:val="ListParagraph"/>
        <w:numPr>
          <w:ilvl w:val="0"/>
          <w:numId w:val="93"/>
        </w:numPr>
        <w:tabs>
          <w:tab w:val="left" w:pos="825"/>
        </w:tabs>
        <w:spacing w:before="121"/>
        <w:ind w:right="232"/>
        <w:jc w:val="both"/>
        <w:rPr>
          <w:sz w:val="24"/>
        </w:rPr>
      </w:pPr>
      <w:r>
        <w:rPr>
          <w:sz w:val="24"/>
        </w:rPr>
        <w:t>The objectives of the regulatory sandboxes should be to foster AI innovation by establishing a controlled experimentation and testing environment in the development and pre-marketing phase with a view to ensuring compliance of the innovative AI systems</w:t>
      </w:r>
      <w:r>
        <w:rPr>
          <w:spacing w:val="40"/>
          <w:sz w:val="24"/>
        </w:rPr>
        <w:t xml:space="preserve"> </w:t>
      </w:r>
      <w:r>
        <w:rPr>
          <w:sz w:val="24"/>
        </w:rPr>
        <w:t>with this</w:t>
      </w:r>
      <w:r>
        <w:rPr>
          <w:spacing w:val="-1"/>
          <w:sz w:val="24"/>
        </w:rPr>
        <w:t xml:space="preserve"> </w:t>
      </w:r>
      <w:r>
        <w:rPr>
          <w:sz w:val="24"/>
        </w:rPr>
        <w:t>Regulation and other relevant Union and Member States legislation; to enhance legal certainty for innovators and the competent authorities’ oversight and understanding of the opportunities, emerging risks and the impacts of AI use, and to accelerate access to markets, including by removing barriers for small and medium enterprises (SMEs) and start-ups. To ensure uniform implementation across the Union and economies of scale, it is appropriate to establish common rules for the regulatory sandboxes’ implementation and a framework for cooperation between the relevant authorities involved in the supervision of the sandboxes. This Regulation should provide the legal basis for the use of personal data collected for other purposes for developing certain AI systems in the public interest within the AI regulatory sandbox, in line with Article 6(4) of Regulation (EU) 2016/679, and Article 6 of Regulation (EU) 2018/1725, and without prejudice to Article 4(2) of Directive (EU) 2016/680. Participants in the sandbox should ensure appropriate safeguards and cooperate with the</w:t>
      </w:r>
      <w:r>
        <w:rPr>
          <w:spacing w:val="80"/>
          <w:w w:val="150"/>
          <w:sz w:val="24"/>
        </w:rPr>
        <w:t xml:space="preserve"> </w:t>
      </w:r>
      <w:r>
        <w:rPr>
          <w:sz w:val="24"/>
        </w:rPr>
        <w:t>competent</w:t>
      </w:r>
      <w:r>
        <w:rPr>
          <w:spacing w:val="80"/>
          <w:w w:val="150"/>
          <w:sz w:val="24"/>
        </w:rPr>
        <w:t xml:space="preserve"> </w:t>
      </w:r>
      <w:r>
        <w:rPr>
          <w:sz w:val="24"/>
        </w:rPr>
        <w:t>authorities,</w:t>
      </w:r>
      <w:r>
        <w:rPr>
          <w:spacing w:val="80"/>
          <w:w w:val="150"/>
          <w:sz w:val="24"/>
        </w:rPr>
        <w:t xml:space="preserve"> </w:t>
      </w:r>
      <w:r>
        <w:rPr>
          <w:sz w:val="24"/>
        </w:rPr>
        <w:t>including</w:t>
      </w:r>
      <w:r>
        <w:rPr>
          <w:spacing w:val="80"/>
          <w:w w:val="150"/>
          <w:sz w:val="24"/>
        </w:rPr>
        <w:t xml:space="preserve"> </w:t>
      </w:r>
      <w:r>
        <w:rPr>
          <w:sz w:val="24"/>
        </w:rPr>
        <w:t>by</w:t>
      </w:r>
      <w:r>
        <w:rPr>
          <w:spacing w:val="80"/>
          <w:w w:val="150"/>
          <w:sz w:val="24"/>
        </w:rPr>
        <w:t xml:space="preserve"> </w:t>
      </w:r>
      <w:r>
        <w:rPr>
          <w:sz w:val="24"/>
        </w:rPr>
        <w:t>following</w:t>
      </w:r>
      <w:r>
        <w:rPr>
          <w:spacing w:val="80"/>
          <w:w w:val="150"/>
          <w:sz w:val="24"/>
        </w:rPr>
        <w:t xml:space="preserve"> </w:t>
      </w:r>
      <w:r>
        <w:rPr>
          <w:sz w:val="24"/>
        </w:rPr>
        <w:t>their</w:t>
      </w:r>
      <w:r>
        <w:rPr>
          <w:spacing w:val="80"/>
          <w:w w:val="150"/>
          <w:sz w:val="24"/>
        </w:rPr>
        <w:t xml:space="preserve"> </w:t>
      </w:r>
      <w:r>
        <w:rPr>
          <w:sz w:val="24"/>
        </w:rPr>
        <w:t>guidance</w:t>
      </w:r>
      <w:r>
        <w:rPr>
          <w:spacing w:val="80"/>
          <w:w w:val="150"/>
          <w:sz w:val="24"/>
        </w:rPr>
        <w:t xml:space="preserve"> </w:t>
      </w:r>
      <w:r>
        <w:rPr>
          <w:sz w:val="24"/>
        </w:rPr>
        <w:t>and</w:t>
      </w:r>
      <w:r>
        <w:rPr>
          <w:spacing w:val="80"/>
          <w:w w:val="150"/>
          <w:sz w:val="24"/>
        </w:rPr>
        <w:t xml:space="preserve"> </w:t>
      </w:r>
      <w:r>
        <w:rPr>
          <w:sz w:val="24"/>
        </w:rPr>
        <w:t>acting</w:t>
      </w:r>
    </w:p>
    <w:p w14:paraId="7C973610" w14:textId="77777777" w:rsidR="00D845CF" w:rsidRDefault="003C7BB1">
      <w:pPr>
        <w:pStyle w:val="BodyText"/>
        <w:spacing w:before="7"/>
        <w:ind w:left="0"/>
        <w:jc w:val="left"/>
        <w:rPr>
          <w:sz w:val="21"/>
        </w:rPr>
      </w:pPr>
      <w:r>
        <w:pict w14:anchorId="379CF256">
          <v:rect id="docshape24" o:spid="_x0000_s2122" alt="" style="position:absolute;margin-left:70.8pt;margin-top:13.65pt;width:2in;height:.6pt;z-index:-15718912;mso-wrap-edited:f;mso-width-percent:0;mso-height-percent:0;mso-wrap-distance-left:0;mso-wrap-distance-right:0;mso-position-horizontal-relative:page;mso-width-percent:0;mso-height-percent:0" fillcolor="black" stroked="f">
            <w10:wrap type="topAndBottom" anchorx="page"/>
          </v:rect>
        </w:pict>
      </w:r>
    </w:p>
    <w:p w14:paraId="026E1FE8" w14:textId="77777777" w:rsidR="00D845CF" w:rsidRDefault="00000000">
      <w:pPr>
        <w:pStyle w:val="BodyText"/>
        <w:spacing w:before="66"/>
        <w:ind w:left="824" w:right="237"/>
      </w:pPr>
      <w:r>
        <w:t>expeditiously 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14:paraId="55CAA613" w14:textId="77777777" w:rsidR="00D845CF" w:rsidRDefault="00000000">
      <w:pPr>
        <w:pStyle w:val="ListParagraph"/>
        <w:numPr>
          <w:ilvl w:val="0"/>
          <w:numId w:val="93"/>
        </w:numPr>
        <w:tabs>
          <w:tab w:val="left" w:pos="825"/>
        </w:tabs>
        <w:spacing w:before="121"/>
        <w:ind w:right="230"/>
        <w:jc w:val="both"/>
        <w:rPr>
          <w:sz w:val="24"/>
        </w:rPr>
      </w:pPr>
      <w:r>
        <w:rPr>
          <w:sz w:val="24"/>
        </w:rPr>
        <w:lastRenderedPageBreak/>
        <w:t>In order to promote and protect innovation, it is important that the interests of small- scale providers and users of AI systems are taken into particular account. To this objective, Member States should develop initiatives, which are targeted at those operators, including on awareness raising and information communication. Moreover, the specific interests and needs of small-scale providers shall be taken into account when Notified Bodies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 border users.</w:t>
      </w:r>
    </w:p>
    <w:p w14:paraId="5A5219D8" w14:textId="77777777" w:rsidR="00D845CF" w:rsidRDefault="00000000">
      <w:pPr>
        <w:pStyle w:val="ListParagraph"/>
        <w:numPr>
          <w:ilvl w:val="0"/>
          <w:numId w:val="93"/>
        </w:numPr>
        <w:tabs>
          <w:tab w:val="left" w:pos="825"/>
        </w:tabs>
        <w:ind w:right="232"/>
        <w:jc w:val="both"/>
        <w:rPr>
          <w:sz w:val="24"/>
        </w:rPr>
      </w:pPr>
      <w:r>
        <w:rPr>
          <w:sz w:val="24"/>
        </w:rPr>
        <w:t>In order to minimise the</w:t>
      </w:r>
      <w:r>
        <w:rPr>
          <w:spacing w:val="-1"/>
          <w:sz w:val="24"/>
        </w:rPr>
        <w:t xml:space="preserve"> </w:t>
      </w:r>
      <w:r>
        <w:rPr>
          <w:sz w:val="24"/>
        </w:rPr>
        <w:t>risks to implementation resulting from lack of knowledge and expertise in the market as well as to facilitate compliance of providers and notified bodies with their obligations under this Regulation, the AI-on demand platform, the European Digital Innovation Hubs and the Testing and Experimentation Facilities established by the Commission and the Member States at national or EU level should possibly contribute to the implementation of this Regulation. Within their respective mission and fields of competence, they may provide in particular technical and scientific support to providers and notified bodies.</w:t>
      </w:r>
    </w:p>
    <w:p w14:paraId="1AB65660" w14:textId="77777777" w:rsidR="00D845CF" w:rsidRDefault="00000000">
      <w:pPr>
        <w:pStyle w:val="ListParagraph"/>
        <w:numPr>
          <w:ilvl w:val="0"/>
          <w:numId w:val="93"/>
        </w:numPr>
        <w:tabs>
          <w:tab w:val="left" w:pos="825"/>
        </w:tabs>
        <w:spacing w:before="121"/>
        <w:ind w:right="240"/>
        <w:jc w:val="both"/>
        <w:rPr>
          <w:sz w:val="24"/>
        </w:rPr>
      </w:pPr>
      <w:r>
        <w:rPr>
          <w:sz w:val="24"/>
        </w:rPr>
        <w:t>It is appropriate that the Commission facilitates, to the extent possible, access to Testing and Experimentation Facilities to bodies, groups or laboratories established or accredited pursuant to any relevant Union harmonisation legislation and which fulfil tasks in the 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14:paraId="601C71B9" w14:textId="77777777" w:rsidR="00D845CF" w:rsidRDefault="00000000">
      <w:pPr>
        <w:pStyle w:val="ListParagraph"/>
        <w:numPr>
          <w:ilvl w:val="0"/>
          <w:numId w:val="93"/>
        </w:numPr>
        <w:tabs>
          <w:tab w:val="left" w:pos="825"/>
        </w:tabs>
        <w:ind w:right="237"/>
        <w:jc w:val="both"/>
        <w:rPr>
          <w:sz w:val="24"/>
        </w:rPr>
      </w:pPr>
      <w:r>
        <w:rPr>
          <w:sz w:val="24"/>
        </w:rPr>
        <w:t>In order to facilitate a smooth, effective and harmonised implementation of this Regulation a European Artificial Intelligence Board should be established. The Board should be responsible for a number of advisory tasks, including issuing opinions, recommendations, advice or guidance on matters related to the implementation of this Regulation, including on technical specifications or existing standards regarding the requirements established in this Regulation and providing advice to and assisting the Commission on specific questions related to artificial intelligence.</w:t>
      </w:r>
    </w:p>
    <w:p w14:paraId="3E439FAC" w14:textId="77777777" w:rsidR="00D845CF" w:rsidRDefault="00000000">
      <w:pPr>
        <w:pStyle w:val="ListParagraph"/>
        <w:numPr>
          <w:ilvl w:val="0"/>
          <w:numId w:val="93"/>
        </w:numPr>
        <w:tabs>
          <w:tab w:val="left" w:pos="825"/>
        </w:tabs>
        <w:spacing w:before="121"/>
        <w:ind w:right="239"/>
        <w:jc w:val="both"/>
        <w:rPr>
          <w:sz w:val="24"/>
        </w:rPr>
      </w:pPr>
      <w:r>
        <w:rPr>
          <w:sz w:val="24"/>
        </w:rPr>
        <w:t>Member States hold a key role in the application and enforcement of this Regulation. In this respect, each Member State should designate one or more national competent authorities for the purpose of supervising the application and implementation of this Regulation. In order to increase organisation efficiency on the side of Member States and to set an official point of contact vis-à-vis the public and other counterparts at Member State and Union levels, in each Member State one national authority should be designated as national supervisory authority.</w:t>
      </w:r>
    </w:p>
    <w:p w14:paraId="43515EAE" w14:textId="77777777" w:rsidR="00D845CF" w:rsidRDefault="00000000">
      <w:pPr>
        <w:pStyle w:val="ListParagraph"/>
        <w:numPr>
          <w:ilvl w:val="0"/>
          <w:numId w:val="93"/>
        </w:numPr>
        <w:tabs>
          <w:tab w:val="left" w:pos="825"/>
        </w:tabs>
        <w:spacing w:before="121"/>
        <w:ind w:right="236"/>
        <w:jc w:val="both"/>
        <w:rPr>
          <w:sz w:val="24"/>
        </w:rPr>
      </w:pPr>
      <w:r>
        <w:rPr>
          <w:sz w:val="24"/>
        </w:rPr>
        <w:t>In order to ensure that providers of high-risk AI systems can take into account the experience</w:t>
      </w:r>
      <w:r>
        <w:rPr>
          <w:spacing w:val="35"/>
          <w:sz w:val="24"/>
        </w:rPr>
        <w:t xml:space="preserve"> </w:t>
      </w:r>
      <w:r>
        <w:rPr>
          <w:sz w:val="24"/>
        </w:rPr>
        <w:t>on</w:t>
      </w:r>
      <w:r>
        <w:rPr>
          <w:spacing w:val="36"/>
          <w:sz w:val="24"/>
        </w:rPr>
        <w:t xml:space="preserve"> </w:t>
      </w:r>
      <w:r>
        <w:rPr>
          <w:sz w:val="24"/>
        </w:rPr>
        <w:t>the</w:t>
      </w:r>
      <w:r>
        <w:rPr>
          <w:spacing w:val="35"/>
          <w:sz w:val="24"/>
        </w:rPr>
        <w:t xml:space="preserve"> </w:t>
      </w:r>
      <w:r>
        <w:rPr>
          <w:sz w:val="24"/>
        </w:rPr>
        <w:t>use</w:t>
      </w:r>
      <w:r>
        <w:rPr>
          <w:spacing w:val="35"/>
          <w:sz w:val="24"/>
        </w:rPr>
        <w:t xml:space="preserve"> </w:t>
      </w:r>
      <w:r>
        <w:rPr>
          <w:sz w:val="24"/>
        </w:rPr>
        <w:t>of</w:t>
      </w:r>
      <w:r>
        <w:rPr>
          <w:spacing w:val="35"/>
          <w:sz w:val="24"/>
        </w:rPr>
        <w:t xml:space="preserve"> </w:t>
      </w:r>
      <w:r>
        <w:rPr>
          <w:sz w:val="24"/>
        </w:rPr>
        <w:t>high-risk</w:t>
      </w:r>
      <w:r>
        <w:rPr>
          <w:spacing w:val="36"/>
          <w:sz w:val="24"/>
        </w:rPr>
        <w:t xml:space="preserve"> </w:t>
      </w:r>
      <w:r>
        <w:rPr>
          <w:sz w:val="24"/>
        </w:rPr>
        <w:t>AI</w:t>
      </w:r>
      <w:r>
        <w:rPr>
          <w:spacing w:val="28"/>
          <w:sz w:val="24"/>
        </w:rPr>
        <w:t xml:space="preserve"> </w:t>
      </w:r>
      <w:r>
        <w:rPr>
          <w:sz w:val="24"/>
        </w:rPr>
        <w:t>systems</w:t>
      </w:r>
      <w:r>
        <w:rPr>
          <w:spacing w:val="36"/>
          <w:sz w:val="24"/>
        </w:rPr>
        <w:t xml:space="preserve"> </w:t>
      </w:r>
      <w:r>
        <w:rPr>
          <w:sz w:val="24"/>
        </w:rPr>
        <w:t>for</w:t>
      </w:r>
      <w:r>
        <w:rPr>
          <w:spacing w:val="35"/>
          <w:sz w:val="24"/>
        </w:rPr>
        <w:t xml:space="preserve"> </w:t>
      </w:r>
      <w:r>
        <w:rPr>
          <w:sz w:val="24"/>
        </w:rPr>
        <w:t>improving</w:t>
      </w:r>
      <w:r>
        <w:rPr>
          <w:spacing w:val="34"/>
          <w:sz w:val="24"/>
        </w:rPr>
        <w:t xml:space="preserve"> </w:t>
      </w:r>
      <w:r>
        <w:rPr>
          <w:sz w:val="24"/>
        </w:rPr>
        <w:t>their</w:t>
      </w:r>
      <w:r>
        <w:rPr>
          <w:spacing w:val="35"/>
          <w:sz w:val="24"/>
        </w:rPr>
        <w:t xml:space="preserve"> </w:t>
      </w:r>
      <w:r>
        <w:rPr>
          <w:sz w:val="24"/>
        </w:rPr>
        <w:t>systems</w:t>
      </w:r>
      <w:r>
        <w:rPr>
          <w:spacing w:val="36"/>
          <w:sz w:val="24"/>
        </w:rPr>
        <w:t xml:space="preserve"> </w:t>
      </w:r>
      <w:r>
        <w:rPr>
          <w:sz w:val="24"/>
        </w:rPr>
        <w:t>and</w:t>
      </w:r>
      <w:r>
        <w:rPr>
          <w:spacing w:val="36"/>
          <w:sz w:val="24"/>
        </w:rPr>
        <w:t xml:space="preserve"> </w:t>
      </w:r>
      <w:r>
        <w:rPr>
          <w:sz w:val="24"/>
        </w:rPr>
        <w:t>the</w:t>
      </w:r>
    </w:p>
    <w:p w14:paraId="23AA00D8" w14:textId="77777777" w:rsidR="00D845CF" w:rsidRDefault="00D845CF">
      <w:pPr>
        <w:jc w:val="both"/>
        <w:rPr>
          <w:sz w:val="24"/>
        </w:rPr>
        <w:sectPr w:rsidR="00D845CF">
          <w:pgSz w:w="11910" w:h="16840"/>
          <w:pgMar w:top="1040" w:right="1180" w:bottom="1240" w:left="1300" w:header="0" w:footer="1046" w:gutter="0"/>
          <w:cols w:space="720"/>
        </w:sectPr>
      </w:pPr>
    </w:p>
    <w:p w14:paraId="4BEF2AD2" w14:textId="77777777" w:rsidR="00D845CF" w:rsidRDefault="00000000">
      <w:pPr>
        <w:pStyle w:val="BodyText"/>
        <w:spacing w:before="66"/>
        <w:ind w:left="824" w:right="239"/>
      </w:pPr>
      <w:r>
        <w:lastRenderedPageBreak/>
        <w:t>design and development process or can take any possible corrective action in a timely manner, all providers should have a post-market monitoring system in place. This system is also key to ensure that the possible risks emerging from AI systems which continue to ‘learn’ after being placed on the market or put into service can be more efficiently and timely addressed. In this context, providers should also be required to have a system in place to report to the relevant authorities any</w:t>
      </w:r>
      <w:r>
        <w:rPr>
          <w:spacing w:val="-3"/>
        </w:rPr>
        <w:t xml:space="preserve"> </w:t>
      </w:r>
      <w:r>
        <w:t>serious incidents or any breaches to national and Union law protecting fundamental rights resulting from the use of their AI systems.</w:t>
      </w:r>
    </w:p>
    <w:p w14:paraId="314A97A7" w14:textId="77777777" w:rsidR="00D845CF" w:rsidRDefault="00000000">
      <w:pPr>
        <w:pStyle w:val="ListParagraph"/>
        <w:numPr>
          <w:ilvl w:val="0"/>
          <w:numId w:val="93"/>
        </w:numPr>
        <w:tabs>
          <w:tab w:val="left" w:pos="825"/>
        </w:tabs>
        <w:spacing w:before="121"/>
        <w:ind w:right="234"/>
        <w:jc w:val="both"/>
        <w:rPr>
          <w:sz w:val="24"/>
        </w:rPr>
      </w:pPr>
      <w:r>
        <w:rPr>
          <w:sz w:val="24"/>
        </w:rPr>
        <w:t>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Where necessary for their mandate, national public authorities or bodies, which supervise the application of Union law protecting fundamental rights, including equality bodies, should also have access to any documentation created under this Regulation.</w:t>
      </w:r>
    </w:p>
    <w:p w14:paraId="15A8A196" w14:textId="77777777" w:rsidR="00D845CF" w:rsidRDefault="003C7BB1">
      <w:pPr>
        <w:pStyle w:val="ListParagraph"/>
        <w:numPr>
          <w:ilvl w:val="0"/>
          <w:numId w:val="93"/>
        </w:numPr>
        <w:tabs>
          <w:tab w:val="left" w:pos="825"/>
        </w:tabs>
        <w:ind w:right="232"/>
        <w:jc w:val="both"/>
        <w:rPr>
          <w:sz w:val="24"/>
        </w:rPr>
      </w:pPr>
      <w:r>
        <w:pict w14:anchorId="5936C683">
          <v:rect id="docshape25" o:spid="_x0000_s2121" alt="" style="position:absolute;left:0;text-align:left;margin-left:358.65pt;margin-top:101.3pt;width:6.85pt;height:.6pt;z-index:-18212352;mso-wrap-edited:f;mso-width-percent:0;mso-height-percent:0;mso-position-horizontal-relative:page;mso-width-percent:0;mso-height-percent:0" fillcolor="black" stroked="f">
            <w10:wrap anchorx="page"/>
          </v:rect>
        </w:pict>
      </w:r>
      <w:r>
        <w:pict w14:anchorId="7EBD2E3B">
          <v:rect id="docshape26" o:spid="_x0000_s2120" alt="" style="position:absolute;left:0;text-align:left;margin-left:219.4pt;margin-top:115.1pt;width:3pt;height:.6pt;z-index:-18211840;mso-wrap-edited:f;mso-width-percent:0;mso-height-percent:0;mso-position-horizontal-relative:page;mso-width-percent:0;mso-height-percent:0" fillcolor="black" stroked="f">
            <w10:wrap anchorx="page"/>
          </v:rect>
        </w:pict>
      </w:r>
      <w:r w:rsidR="00000000">
        <w:rPr>
          <w:sz w:val="24"/>
        </w:rPr>
        <w:t>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including where applicable the European Central Bank, should be designated as competent authorities for the purpose of supervising the implementation of this Regulation, including for market</w:t>
      </w:r>
      <w:r w:rsidR="00000000">
        <w:rPr>
          <w:spacing w:val="40"/>
          <w:sz w:val="24"/>
        </w:rPr>
        <w:t xml:space="preserve"> </w:t>
      </w:r>
      <w:r w:rsidR="00000000">
        <w:rPr>
          <w:sz w:val="24"/>
        </w:rPr>
        <w:t>surveillance activities, as regards AI systems provided or used by regulated and supervised financial institutions. To further enhance the consistency between this Regulation and the rules applicable to credit institutions regulated under Directive 2013/36/EU of the European Parliament and of the Council</w:t>
      </w:r>
      <w:r w:rsidR="00000000">
        <w:rPr>
          <w:sz w:val="24"/>
          <w:vertAlign w:val="superscript"/>
        </w:rPr>
        <w:t>56</w:t>
      </w:r>
      <w:r w:rsidR="00000000">
        <w:rPr>
          <w:sz w:val="24"/>
        </w:rPr>
        <w:t>, it is also appropriate to integrate the conformity assessment procedure and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w:t>
      </w:r>
    </w:p>
    <w:p w14:paraId="014BA8A6" w14:textId="77777777" w:rsidR="00D845CF" w:rsidRDefault="00000000">
      <w:pPr>
        <w:pStyle w:val="ListParagraph"/>
        <w:numPr>
          <w:ilvl w:val="0"/>
          <w:numId w:val="93"/>
        </w:numPr>
        <w:tabs>
          <w:tab w:val="left" w:pos="825"/>
        </w:tabs>
        <w:spacing w:before="121"/>
        <w:ind w:right="237"/>
        <w:jc w:val="both"/>
        <w:rPr>
          <w:sz w:val="24"/>
        </w:rPr>
      </w:pPr>
      <w:r>
        <w:rPr>
          <w:sz w:val="24"/>
        </w:rPr>
        <w:t>The development of AI systems other than high-risk AI systems in accordance with</w:t>
      </w:r>
      <w:r>
        <w:rPr>
          <w:spacing w:val="40"/>
          <w:sz w:val="24"/>
        </w:rPr>
        <w:t xml:space="preserve"> </w:t>
      </w:r>
      <w:r>
        <w:rPr>
          <w:sz w:val="24"/>
        </w:rPr>
        <w:t>the</w:t>
      </w:r>
      <w:r>
        <w:rPr>
          <w:spacing w:val="-2"/>
          <w:sz w:val="24"/>
        </w:rPr>
        <w:t xml:space="preserve"> </w:t>
      </w:r>
      <w:r>
        <w:rPr>
          <w:sz w:val="24"/>
        </w:rPr>
        <w:t>requirements</w:t>
      </w:r>
      <w:r>
        <w:rPr>
          <w:spacing w:val="-2"/>
          <w:sz w:val="24"/>
        </w:rPr>
        <w:t xml:space="preserve"> </w:t>
      </w:r>
      <w:r>
        <w:rPr>
          <w:sz w:val="24"/>
        </w:rPr>
        <w:t>of</w:t>
      </w:r>
      <w:r>
        <w:rPr>
          <w:spacing w:val="-1"/>
          <w:sz w:val="24"/>
        </w:rPr>
        <w:t xml:space="preserve"> </w:t>
      </w:r>
      <w:r>
        <w:rPr>
          <w:sz w:val="24"/>
        </w:rPr>
        <w:t>this Regulation</w:t>
      </w:r>
      <w:r>
        <w:rPr>
          <w:spacing w:val="-2"/>
          <w:sz w:val="24"/>
        </w:rPr>
        <w:t xml:space="preserve"> </w:t>
      </w:r>
      <w:r>
        <w:rPr>
          <w:sz w:val="24"/>
        </w:rPr>
        <w:t>may</w:t>
      </w:r>
      <w:r>
        <w:rPr>
          <w:spacing w:val="-5"/>
          <w:sz w:val="24"/>
        </w:rPr>
        <w:t xml:space="preserve"> </w:t>
      </w:r>
      <w:r>
        <w:rPr>
          <w:sz w:val="24"/>
        </w:rPr>
        <w:t>lead to</w:t>
      </w:r>
      <w:r>
        <w:rPr>
          <w:spacing w:val="-2"/>
          <w:sz w:val="24"/>
        </w:rPr>
        <w:t xml:space="preserve"> </w:t>
      </w:r>
      <w:r>
        <w:rPr>
          <w:sz w:val="24"/>
        </w:rPr>
        <w:t>a</w:t>
      </w:r>
      <w:r>
        <w:rPr>
          <w:spacing w:val="-1"/>
          <w:sz w:val="24"/>
        </w:rPr>
        <w:t xml:space="preserve"> </w:t>
      </w:r>
      <w:r>
        <w:rPr>
          <w:sz w:val="24"/>
        </w:rPr>
        <w:t>larger</w:t>
      </w:r>
      <w:r>
        <w:rPr>
          <w:spacing w:val="-2"/>
          <w:sz w:val="24"/>
        </w:rPr>
        <w:t xml:space="preserve"> </w:t>
      </w:r>
      <w:r>
        <w:rPr>
          <w:sz w:val="24"/>
        </w:rPr>
        <w:t>uptake</w:t>
      </w:r>
      <w:r>
        <w:rPr>
          <w:spacing w:val="-3"/>
          <w:sz w:val="24"/>
        </w:rPr>
        <w:t xml:space="preserve"> </w:t>
      </w:r>
      <w:r>
        <w:rPr>
          <w:sz w:val="24"/>
        </w:rPr>
        <w:t>of</w:t>
      </w:r>
      <w:r>
        <w:rPr>
          <w:spacing w:val="-1"/>
          <w:sz w:val="24"/>
        </w:rPr>
        <w:t xml:space="preserve"> </w:t>
      </w:r>
      <w:r>
        <w:rPr>
          <w:sz w:val="24"/>
        </w:rPr>
        <w:t>trustworthy</w:t>
      </w:r>
      <w:r>
        <w:rPr>
          <w:spacing w:val="-5"/>
          <w:sz w:val="24"/>
        </w:rPr>
        <w:t xml:space="preserve"> </w:t>
      </w:r>
      <w:r>
        <w:rPr>
          <w:sz w:val="24"/>
        </w:rPr>
        <w:t>artificial intelligence in</w:t>
      </w:r>
      <w:r>
        <w:rPr>
          <w:spacing w:val="-1"/>
          <w:sz w:val="24"/>
        </w:rPr>
        <w:t xml:space="preserve"> </w:t>
      </w:r>
      <w:r>
        <w:rPr>
          <w:sz w:val="24"/>
        </w:rPr>
        <w:t>the</w:t>
      </w:r>
      <w:r>
        <w:rPr>
          <w:spacing w:val="-1"/>
          <w:sz w:val="24"/>
        </w:rPr>
        <w:t xml:space="preserve"> </w:t>
      </w:r>
      <w:r>
        <w:rPr>
          <w:sz w:val="24"/>
        </w:rPr>
        <w:t>Union. Providers</w:t>
      </w:r>
      <w:r>
        <w:rPr>
          <w:spacing w:val="-1"/>
          <w:sz w:val="24"/>
        </w:rPr>
        <w:t xml:space="preserve"> </w:t>
      </w:r>
      <w:r>
        <w:rPr>
          <w:sz w:val="24"/>
        </w:rPr>
        <w:t>of</w:t>
      </w:r>
      <w:r>
        <w:rPr>
          <w:spacing w:val="-1"/>
          <w:sz w:val="24"/>
        </w:rPr>
        <w:t xml:space="preserve"> </w:t>
      </w:r>
      <w:r>
        <w:rPr>
          <w:sz w:val="24"/>
        </w:rPr>
        <w:t>non-high-risk</w:t>
      </w:r>
      <w:r>
        <w:rPr>
          <w:spacing w:val="-1"/>
          <w:sz w:val="24"/>
        </w:rPr>
        <w:t xml:space="preserve"> </w:t>
      </w:r>
      <w:r>
        <w:rPr>
          <w:sz w:val="24"/>
        </w:rPr>
        <w:t>AI</w:t>
      </w:r>
      <w:r>
        <w:rPr>
          <w:spacing w:val="-4"/>
          <w:sz w:val="24"/>
        </w:rPr>
        <w:t xml:space="preserve"> </w:t>
      </w:r>
      <w:r>
        <w:rPr>
          <w:sz w:val="24"/>
        </w:rPr>
        <w:t>systems</w:t>
      </w:r>
      <w:r>
        <w:rPr>
          <w:spacing w:val="-1"/>
          <w:sz w:val="24"/>
        </w:rPr>
        <w:t xml:space="preserve"> </w:t>
      </w:r>
      <w:r>
        <w:rPr>
          <w:sz w:val="24"/>
        </w:rPr>
        <w:t>should</w:t>
      </w:r>
      <w:r>
        <w:rPr>
          <w:spacing w:val="-1"/>
          <w:sz w:val="24"/>
        </w:rPr>
        <w:t xml:space="preserve"> </w:t>
      </w:r>
      <w:r>
        <w:rPr>
          <w:sz w:val="24"/>
        </w:rPr>
        <w:t>be encouraged to create codes of conduct intended to foster the voluntary application of the</w:t>
      </w:r>
      <w:r>
        <w:rPr>
          <w:spacing w:val="40"/>
          <w:sz w:val="24"/>
        </w:rPr>
        <w:t xml:space="preserve"> </w:t>
      </w:r>
      <w:r>
        <w:rPr>
          <w:sz w:val="24"/>
        </w:rPr>
        <w:t>mandatory requirements applicable to high-risk AI systems. Providers should also be encouraged to apply</w:t>
      </w:r>
      <w:r>
        <w:rPr>
          <w:spacing w:val="-4"/>
          <w:sz w:val="24"/>
        </w:rPr>
        <w:t xml:space="preserve"> </w:t>
      </w:r>
      <w:r>
        <w:rPr>
          <w:sz w:val="24"/>
        </w:rPr>
        <w:t>on a voluntary</w:t>
      </w:r>
      <w:r>
        <w:rPr>
          <w:spacing w:val="-4"/>
          <w:sz w:val="24"/>
        </w:rPr>
        <w:t xml:space="preserve"> </w:t>
      </w:r>
      <w:r>
        <w:rPr>
          <w:sz w:val="24"/>
        </w:rPr>
        <w:t>basis additional requirements related, for example, to environmental sustainability, accessibility to persons with disability, stakeholders’ participation in the design and development of AI systems, and diversity of the development teams. The Commission may develop initiatives, including of a sectorial</w:t>
      </w:r>
    </w:p>
    <w:p w14:paraId="4E91A1C6" w14:textId="77777777" w:rsidR="00D845CF" w:rsidRDefault="003C7BB1">
      <w:pPr>
        <w:pStyle w:val="BodyText"/>
        <w:spacing w:before="7"/>
        <w:ind w:left="0"/>
        <w:jc w:val="left"/>
        <w:rPr>
          <w:sz w:val="21"/>
        </w:rPr>
      </w:pPr>
      <w:r>
        <w:pict w14:anchorId="316BE1B8">
          <v:rect id="docshape27" o:spid="_x0000_s2119" alt="" style="position:absolute;margin-left:70.8pt;margin-top:13.65pt;width:2in;height:.6pt;z-index:-15718400;mso-wrap-edited:f;mso-width-percent:0;mso-height-percent:0;mso-wrap-distance-left:0;mso-wrap-distance-right:0;mso-position-horizontal-relative:page;mso-width-percent:0;mso-height-percent:0" fillcolor="black" stroked="f">
            <w10:wrap type="topAndBottom" anchorx="page"/>
          </v:rect>
        </w:pict>
      </w:r>
    </w:p>
    <w:p w14:paraId="702262F0" w14:textId="77777777" w:rsidR="00D845CF" w:rsidRDefault="00000000">
      <w:pPr>
        <w:pStyle w:val="BodyText"/>
        <w:spacing w:before="66"/>
        <w:ind w:left="824" w:right="236"/>
      </w:pPr>
      <w:r>
        <w:t>nature, to facilitate the lowering of technical barriers hindering cross-border exchange of data for AI development, including on data access infrastructure, semantic and technical interoperability of different types of data.</w:t>
      </w:r>
    </w:p>
    <w:p w14:paraId="723A8BC4" w14:textId="77777777" w:rsidR="00D845CF" w:rsidRDefault="00000000">
      <w:pPr>
        <w:pStyle w:val="ListParagraph"/>
        <w:numPr>
          <w:ilvl w:val="0"/>
          <w:numId w:val="93"/>
        </w:numPr>
        <w:tabs>
          <w:tab w:val="left" w:pos="825"/>
        </w:tabs>
        <w:spacing w:before="121"/>
        <w:ind w:right="234"/>
        <w:jc w:val="both"/>
        <w:rPr>
          <w:sz w:val="24"/>
        </w:rPr>
      </w:pPr>
      <w:r>
        <w:rPr>
          <w:sz w:val="24"/>
        </w:rPr>
        <w:t xml:space="preserve">It is important that AI systems related to products that are not high-risk in accordance with this Regulation and thus are not required to comply with the requirements set out </w:t>
      </w:r>
      <w:r>
        <w:rPr>
          <w:sz w:val="24"/>
        </w:rPr>
        <w:lastRenderedPageBreak/>
        <w:t>herein are nevertheless safe when placed on the market or put into service. To contribute to this objective, the Directive 2001/95/EC of the European Parliament and of the Council</w:t>
      </w:r>
      <w:r>
        <w:rPr>
          <w:sz w:val="24"/>
          <w:vertAlign w:val="superscript"/>
        </w:rPr>
        <w:t>57</w:t>
      </w:r>
      <w:r>
        <w:rPr>
          <w:spacing w:val="40"/>
          <w:sz w:val="24"/>
        </w:rPr>
        <w:t xml:space="preserve"> </w:t>
      </w:r>
      <w:r>
        <w:rPr>
          <w:sz w:val="24"/>
        </w:rPr>
        <w:t>would apply as a safety net.</w:t>
      </w:r>
    </w:p>
    <w:p w14:paraId="4B10E4B3" w14:textId="77777777" w:rsidR="00D845CF" w:rsidRDefault="00000000">
      <w:pPr>
        <w:pStyle w:val="ListParagraph"/>
        <w:numPr>
          <w:ilvl w:val="0"/>
          <w:numId w:val="93"/>
        </w:numPr>
        <w:tabs>
          <w:tab w:val="left" w:pos="825"/>
        </w:tabs>
        <w:ind w:right="238"/>
        <w:jc w:val="both"/>
        <w:rPr>
          <w:sz w:val="24"/>
        </w:rPr>
      </w:pPr>
      <w:r>
        <w:rPr>
          <w:sz w:val="24"/>
        </w:rPr>
        <w:t>In order to ensure trustful and constructive cooperation of competent authorities on Union and national level, all parties involved in the application of this Regulation should respect the confidentiality of information and data obtained in carrying out</w:t>
      </w:r>
      <w:r>
        <w:rPr>
          <w:spacing w:val="40"/>
          <w:sz w:val="24"/>
        </w:rPr>
        <w:t xml:space="preserve"> </w:t>
      </w:r>
      <w:r>
        <w:rPr>
          <w:sz w:val="24"/>
        </w:rPr>
        <w:t>their tasks.</w:t>
      </w:r>
    </w:p>
    <w:p w14:paraId="622282AA" w14:textId="77777777" w:rsidR="00D845CF" w:rsidRDefault="00000000">
      <w:pPr>
        <w:pStyle w:val="ListParagraph"/>
        <w:numPr>
          <w:ilvl w:val="0"/>
          <w:numId w:val="93"/>
        </w:numPr>
        <w:tabs>
          <w:tab w:val="left" w:pos="825"/>
        </w:tabs>
        <w:ind w:right="231"/>
        <w:jc w:val="both"/>
        <w:rPr>
          <w:sz w:val="24"/>
        </w:rPr>
      </w:pPr>
      <w:r>
        <w:rPr>
          <w:sz w:val="24"/>
        </w:rPr>
        <w:t>Member States should take all necessary</w:t>
      </w:r>
      <w:r>
        <w:rPr>
          <w:spacing w:val="-1"/>
          <w:sz w:val="24"/>
        </w:rPr>
        <w:t xml:space="preserve"> </w:t>
      </w:r>
      <w:r>
        <w:rPr>
          <w:sz w:val="24"/>
        </w:rPr>
        <w:t>measures to ensure that the provisions of this Regulation are implemented, including by laying down effective, proportionate and dissuasive</w:t>
      </w:r>
      <w:r>
        <w:rPr>
          <w:spacing w:val="-2"/>
          <w:sz w:val="24"/>
        </w:rPr>
        <w:t xml:space="preserve"> </w:t>
      </w:r>
      <w:r>
        <w:rPr>
          <w:sz w:val="24"/>
        </w:rPr>
        <w:t>penalties</w:t>
      </w:r>
      <w:r>
        <w:rPr>
          <w:spacing w:val="-2"/>
          <w:sz w:val="24"/>
        </w:rPr>
        <w:t xml:space="preserve"> </w:t>
      </w:r>
      <w:r>
        <w:rPr>
          <w:sz w:val="24"/>
        </w:rPr>
        <w:t>for</w:t>
      </w:r>
      <w:r>
        <w:rPr>
          <w:spacing w:val="-2"/>
          <w:sz w:val="24"/>
        </w:rPr>
        <w:t xml:space="preserve"> </w:t>
      </w:r>
      <w:r>
        <w:rPr>
          <w:sz w:val="24"/>
        </w:rPr>
        <w:t>their</w:t>
      </w:r>
      <w:r>
        <w:rPr>
          <w:spacing w:val="-2"/>
          <w:sz w:val="24"/>
        </w:rPr>
        <w:t xml:space="preserve"> </w:t>
      </w:r>
      <w:r>
        <w:rPr>
          <w:sz w:val="24"/>
        </w:rPr>
        <w:t>infringement. For certain</w:t>
      </w:r>
      <w:r>
        <w:rPr>
          <w:spacing w:val="-1"/>
          <w:sz w:val="24"/>
        </w:rPr>
        <w:t xml:space="preserve"> </w:t>
      </w:r>
      <w:r>
        <w:rPr>
          <w:sz w:val="24"/>
        </w:rPr>
        <w:t>specific infringements,</w:t>
      </w:r>
      <w:r>
        <w:rPr>
          <w:spacing w:val="-1"/>
          <w:sz w:val="24"/>
        </w:rPr>
        <w:t xml:space="preserve"> </w:t>
      </w:r>
      <w:r>
        <w:rPr>
          <w:sz w:val="24"/>
        </w:rPr>
        <w:t>Member States should take into account the margins and criteria set out in this Regulation. The European Data Protection Supervisor should have the power to impose fines on Union institutions, agencies and bodies falling within the scope of this Regulation.</w:t>
      </w:r>
    </w:p>
    <w:p w14:paraId="60FB9337" w14:textId="77777777" w:rsidR="00D845CF" w:rsidRDefault="00000000">
      <w:pPr>
        <w:pStyle w:val="ListParagraph"/>
        <w:numPr>
          <w:ilvl w:val="0"/>
          <w:numId w:val="93"/>
        </w:numPr>
        <w:tabs>
          <w:tab w:val="left" w:pos="825"/>
        </w:tabs>
        <w:ind w:right="234"/>
        <w:jc w:val="both"/>
        <w:rPr>
          <w:sz w:val="24"/>
        </w:rPr>
      </w:pPr>
      <w:r>
        <w:rPr>
          <w:sz w:val="24"/>
        </w:rPr>
        <w:t>In order to ensure that the regulatory framework can be adapted where necessary, the power to adopt acts in accordance with Article 290 TFEU should be delegated to the Commission to amend the techniques and approaches referred to in Annex I to define AI systems, the Union harmonisation legislation listed in Annex II, the high-risk AI systems listed in Annex III, the provisions regarding technical documentation listed in Annex IV, the content of the EU declaration of conformity</w:t>
      </w:r>
      <w:r>
        <w:rPr>
          <w:spacing w:val="-3"/>
          <w:sz w:val="24"/>
        </w:rPr>
        <w:t xml:space="preserve"> </w:t>
      </w:r>
      <w:r>
        <w:rPr>
          <w:sz w:val="24"/>
        </w:rPr>
        <w:t>in Annex V, the provisions regarding the conformity assessment procedures in Annex VI and VII and the provisions establishing the high-risk AI systems to which the conformity assessment procedure based on assessment of the quality management system and assessment of the technical documentation should apply. It is of particular importance that the Commission carry</w:t>
      </w:r>
      <w:r>
        <w:rPr>
          <w:spacing w:val="-5"/>
          <w:sz w:val="24"/>
        </w:rPr>
        <w:t xml:space="preserve"> </w:t>
      </w:r>
      <w:r>
        <w:rPr>
          <w:sz w:val="24"/>
        </w:rPr>
        <w:t>out appropriate consultations during its preparatory</w:t>
      </w:r>
      <w:r>
        <w:rPr>
          <w:spacing w:val="-3"/>
          <w:sz w:val="24"/>
        </w:rPr>
        <w:t xml:space="preserve"> </w:t>
      </w:r>
      <w:r>
        <w:rPr>
          <w:sz w:val="24"/>
        </w:rPr>
        <w:t>work, including at expert level, and that those consultations be conducted in accordance with the principles laid down in the Interinstitutional Agreement of 13 April 2016 on Better Law-Making</w:t>
      </w:r>
      <w:r>
        <w:rPr>
          <w:sz w:val="24"/>
          <w:vertAlign w:val="superscript"/>
        </w:rPr>
        <w:t>58</w:t>
      </w:r>
      <w:r>
        <w:rPr>
          <w:sz w:val="24"/>
        </w:rPr>
        <w:t>.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w:t>
      </w:r>
    </w:p>
    <w:p w14:paraId="2E4B8E8E" w14:textId="77777777" w:rsidR="00D845CF" w:rsidRDefault="00000000">
      <w:pPr>
        <w:pStyle w:val="ListParagraph"/>
        <w:numPr>
          <w:ilvl w:val="0"/>
          <w:numId w:val="93"/>
        </w:numPr>
        <w:tabs>
          <w:tab w:val="left" w:pos="825"/>
        </w:tabs>
        <w:spacing w:before="122"/>
        <w:ind w:right="239"/>
        <w:jc w:val="both"/>
        <w:rPr>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59</w:t>
      </w:r>
      <w:r>
        <w:rPr>
          <w:sz w:val="24"/>
        </w:rPr>
        <w:t>.</w:t>
      </w:r>
    </w:p>
    <w:p w14:paraId="23A8B4CE" w14:textId="77777777" w:rsidR="00D845CF" w:rsidRDefault="00000000">
      <w:pPr>
        <w:pStyle w:val="ListParagraph"/>
        <w:numPr>
          <w:ilvl w:val="0"/>
          <w:numId w:val="93"/>
        </w:numPr>
        <w:tabs>
          <w:tab w:val="left" w:pos="825"/>
        </w:tabs>
        <w:ind w:right="241"/>
        <w:jc w:val="both"/>
        <w:rPr>
          <w:sz w:val="24"/>
        </w:rPr>
      </w:pPr>
      <w:r>
        <w:rPr>
          <w:sz w:val="24"/>
        </w:rPr>
        <w:t>Since the objective of this Regulation cannot be sufficiently achieved by the Member States and can rather, by reason of the scale or effects of the action, be better achieved</w:t>
      </w:r>
    </w:p>
    <w:p w14:paraId="1A2D06CC" w14:textId="77777777" w:rsidR="00D845CF" w:rsidRDefault="003C7BB1">
      <w:pPr>
        <w:pStyle w:val="BodyText"/>
        <w:spacing w:before="2"/>
        <w:ind w:left="0"/>
        <w:jc w:val="left"/>
        <w:rPr>
          <w:sz w:val="22"/>
        </w:rPr>
      </w:pPr>
      <w:r>
        <w:pict w14:anchorId="48EBA48D">
          <v:rect id="docshape28" o:spid="_x0000_s2118" alt="" style="position:absolute;margin-left:70.8pt;margin-top:14pt;width:2in;height:.6pt;z-index:-15716864;mso-wrap-edited:f;mso-width-percent:0;mso-height-percent:0;mso-wrap-distance-left:0;mso-wrap-distance-right:0;mso-position-horizontal-relative:page;mso-width-percent:0;mso-height-percent:0" fillcolor="black" stroked="f">
            <w10:wrap type="topAndBottom" anchorx="page"/>
          </v:rect>
        </w:pict>
      </w:r>
    </w:p>
    <w:p w14:paraId="10203C7D" w14:textId="77777777" w:rsidR="00D845CF" w:rsidRDefault="00000000">
      <w:pPr>
        <w:pStyle w:val="BodyText"/>
        <w:spacing w:before="66"/>
        <w:ind w:left="824" w:right="239"/>
      </w:pPr>
      <w:r>
        <w:t>at Union level, the Union may adopt measures in accordance with the principle of subsidiarity as set out in Article 5 TEU. In accordance with the principle of proportionality as set out in that Article, this Regulation does not go beyond what is necessary in order to achieve that objective.</w:t>
      </w:r>
    </w:p>
    <w:p w14:paraId="3FBD380A" w14:textId="77777777" w:rsidR="00D845CF" w:rsidRDefault="00000000">
      <w:pPr>
        <w:pStyle w:val="ListParagraph"/>
        <w:numPr>
          <w:ilvl w:val="0"/>
          <w:numId w:val="93"/>
        </w:numPr>
        <w:tabs>
          <w:tab w:val="left" w:pos="825"/>
        </w:tabs>
        <w:spacing w:before="121"/>
        <w:ind w:right="233"/>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 assessment system should be operational before that date, therefore the provisions on notified bodies and governance structure should apply</w:t>
      </w:r>
      <w:r>
        <w:rPr>
          <w:spacing w:val="-3"/>
          <w:sz w:val="24"/>
        </w:rPr>
        <w:t xml:space="preserve"> </w:t>
      </w:r>
      <w:r>
        <w:rPr>
          <w:sz w:val="24"/>
        </w:rPr>
        <w:t>from … [</w:t>
      </w:r>
      <w:r>
        <w:rPr>
          <w:i/>
          <w:sz w:val="24"/>
        </w:rPr>
        <w:t>OP – please insert the date – three months following the entry into force of this Regulation</w:t>
      </w:r>
      <w:r>
        <w:rPr>
          <w:sz w:val="24"/>
        </w:rPr>
        <w:t>]. In addition, Member States should lay down and notify to the Commission the rules on penalties, including administrative fines, and ensure that they are properly and effectively implemented by</w:t>
      </w:r>
      <w:r>
        <w:rPr>
          <w:spacing w:val="-3"/>
          <w:sz w:val="24"/>
        </w:rPr>
        <w:t xml:space="preserve"> </w:t>
      </w:r>
      <w:r>
        <w:rPr>
          <w:sz w:val="24"/>
        </w:rPr>
        <w:t xml:space="preserve">the date of application of this Regulation. Therefore the provisions on </w:t>
      </w:r>
      <w:r>
        <w:rPr>
          <w:sz w:val="24"/>
        </w:rPr>
        <w:lastRenderedPageBreak/>
        <w:t>penalties</w:t>
      </w:r>
      <w:r>
        <w:rPr>
          <w:spacing w:val="-1"/>
          <w:sz w:val="24"/>
        </w:rPr>
        <w:t xml:space="preserve"> </w:t>
      </w:r>
      <w:r>
        <w:rPr>
          <w:sz w:val="24"/>
        </w:rPr>
        <w:t>should apply</w:t>
      </w:r>
      <w:r>
        <w:rPr>
          <w:spacing w:val="-8"/>
          <w:sz w:val="24"/>
        </w:rPr>
        <w:t xml:space="preserve"> </w:t>
      </w:r>
      <w:r>
        <w:rPr>
          <w:sz w:val="24"/>
        </w:rPr>
        <w:t>from [</w:t>
      </w:r>
      <w:r>
        <w:rPr>
          <w:i/>
          <w:sz w:val="24"/>
        </w:rPr>
        <w:t>OP</w:t>
      </w:r>
      <w:r>
        <w:rPr>
          <w:i/>
          <w:spacing w:val="-1"/>
          <w:sz w:val="24"/>
        </w:rPr>
        <w:t xml:space="preserve"> </w:t>
      </w:r>
      <w:r>
        <w:rPr>
          <w:i/>
          <w:sz w:val="24"/>
        </w:rPr>
        <w:t>–</w:t>
      </w:r>
      <w:r>
        <w:rPr>
          <w:i/>
          <w:spacing w:val="-2"/>
          <w:sz w:val="24"/>
        </w:rPr>
        <w:t xml:space="preserve"> </w:t>
      </w:r>
      <w:r>
        <w:rPr>
          <w:i/>
          <w:sz w:val="24"/>
        </w:rPr>
        <w:t>please</w:t>
      </w:r>
      <w:r>
        <w:rPr>
          <w:i/>
          <w:spacing w:val="-2"/>
          <w:sz w:val="24"/>
        </w:rPr>
        <w:t xml:space="preserve"> </w:t>
      </w:r>
      <w:r>
        <w:rPr>
          <w:i/>
          <w:sz w:val="24"/>
        </w:rPr>
        <w:t>insert</w:t>
      </w:r>
      <w:r>
        <w:rPr>
          <w:i/>
          <w:spacing w:val="-2"/>
          <w:sz w:val="24"/>
        </w:rPr>
        <w:t xml:space="preserve"> </w:t>
      </w:r>
      <w:r>
        <w:rPr>
          <w:i/>
          <w:sz w:val="24"/>
        </w:rPr>
        <w:t>the</w:t>
      </w:r>
      <w:r>
        <w:rPr>
          <w:i/>
          <w:spacing w:val="-1"/>
          <w:sz w:val="24"/>
        </w:rPr>
        <w:t xml:space="preserve"> </w:t>
      </w:r>
      <w:r>
        <w:rPr>
          <w:i/>
          <w:sz w:val="24"/>
        </w:rPr>
        <w:t>date – twelve</w:t>
      </w:r>
      <w:r>
        <w:rPr>
          <w:i/>
          <w:spacing w:val="-2"/>
          <w:sz w:val="24"/>
        </w:rPr>
        <w:t xml:space="preserve"> </w:t>
      </w:r>
      <w:r>
        <w:rPr>
          <w:i/>
          <w:sz w:val="24"/>
        </w:rPr>
        <w:t>months following</w:t>
      </w:r>
      <w:r>
        <w:rPr>
          <w:i/>
          <w:spacing w:val="-2"/>
          <w:sz w:val="24"/>
        </w:rPr>
        <w:t xml:space="preserve"> </w:t>
      </w:r>
      <w:r>
        <w:rPr>
          <w:i/>
          <w:sz w:val="24"/>
        </w:rPr>
        <w:t>the entry into force of this Regulation</w:t>
      </w:r>
      <w:r>
        <w:rPr>
          <w:sz w:val="24"/>
        </w:rPr>
        <w:t>].</w:t>
      </w:r>
    </w:p>
    <w:p w14:paraId="591BAD0D" w14:textId="77777777" w:rsidR="00D845CF" w:rsidRDefault="00000000">
      <w:pPr>
        <w:pStyle w:val="ListParagraph"/>
        <w:numPr>
          <w:ilvl w:val="0"/>
          <w:numId w:val="93"/>
        </w:numPr>
        <w:tabs>
          <w:tab w:val="left" w:pos="825"/>
        </w:tabs>
        <w:ind w:right="238"/>
        <w:jc w:val="both"/>
        <w:rPr>
          <w:sz w:val="24"/>
        </w:rPr>
      </w:pPr>
      <w:r>
        <w:rPr>
          <w:sz w:val="24"/>
        </w:rPr>
        <w:t>The European Data Protection Supervisor and the European Data Protection Board were consulted in accordance with Article 42(2) of Regulation (EU) 2018/1725 and delivered an opinion on […]”.</w:t>
      </w:r>
    </w:p>
    <w:p w14:paraId="15CAA843" w14:textId="77777777" w:rsidR="00D845CF" w:rsidRDefault="00000000">
      <w:pPr>
        <w:pStyle w:val="BodyText"/>
        <w:ind w:left="116"/>
        <w:jc w:val="left"/>
      </w:pPr>
      <w:r>
        <w:t>HAVE</w:t>
      </w:r>
      <w:r>
        <w:rPr>
          <w:spacing w:val="-10"/>
        </w:rPr>
        <w:t xml:space="preserve"> </w:t>
      </w:r>
      <w:r>
        <w:t>ADOPTED</w:t>
      </w:r>
      <w:r>
        <w:rPr>
          <w:spacing w:val="-10"/>
        </w:rPr>
        <w:t xml:space="preserve"> </w:t>
      </w:r>
      <w:r>
        <w:t>THIS</w:t>
      </w:r>
      <w:r>
        <w:rPr>
          <w:spacing w:val="-7"/>
        </w:rPr>
        <w:t xml:space="preserve"> </w:t>
      </w:r>
      <w:r>
        <w:rPr>
          <w:spacing w:val="-2"/>
        </w:rPr>
        <w:t>REGULATION:</w:t>
      </w:r>
    </w:p>
    <w:p w14:paraId="1AA5D255" w14:textId="77777777" w:rsidR="00D845CF" w:rsidRDefault="00000000">
      <w:pPr>
        <w:pStyle w:val="Heading1"/>
        <w:spacing w:line="508" w:lineRule="auto"/>
        <w:ind w:left="3061" w:right="3169" w:firstLine="1080"/>
        <w:jc w:val="left"/>
      </w:pPr>
      <w:r>
        <w:t>TITLE</w:t>
      </w:r>
      <w:r>
        <w:rPr>
          <w:spacing w:val="-5"/>
        </w:rPr>
        <w:t xml:space="preserve"> </w:t>
      </w:r>
      <w:r>
        <w:t>I GENERAL</w:t>
      </w:r>
      <w:r>
        <w:rPr>
          <w:spacing w:val="-18"/>
        </w:rPr>
        <w:t xml:space="preserve"> </w:t>
      </w:r>
      <w:r>
        <w:t>PROVISIONS</w:t>
      </w:r>
    </w:p>
    <w:p w14:paraId="6682BF00" w14:textId="77777777" w:rsidR="00D845CF" w:rsidRDefault="00D845CF">
      <w:pPr>
        <w:spacing w:line="508" w:lineRule="auto"/>
        <w:sectPr w:rsidR="00D845CF">
          <w:pgSz w:w="11910" w:h="16840"/>
          <w:pgMar w:top="1040" w:right="1180" w:bottom="1240" w:left="1300" w:header="0" w:footer="1046" w:gutter="0"/>
          <w:cols w:space="720"/>
        </w:sectPr>
      </w:pPr>
    </w:p>
    <w:p w14:paraId="40E63EB6" w14:textId="77777777" w:rsidR="00D845CF" w:rsidRDefault="00D845CF">
      <w:pPr>
        <w:pStyle w:val="BodyText"/>
        <w:spacing w:before="0"/>
        <w:ind w:left="0"/>
        <w:jc w:val="left"/>
        <w:rPr>
          <w:b/>
          <w:sz w:val="26"/>
        </w:rPr>
      </w:pPr>
    </w:p>
    <w:p w14:paraId="5C00B28B" w14:textId="77777777" w:rsidR="00D845CF" w:rsidRDefault="00D845CF">
      <w:pPr>
        <w:pStyle w:val="BodyText"/>
        <w:spacing w:before="0"/>
        <w:ind w:left="0"/>
        <w:jc w:val="left"/>
        <w:rPr>
          <w:b/>
          <w:sz w:val="32"/>
        </w:rPr>
      </w:pPr>
    </w:p>
    <w:p w14:paraId="21CE63F3" w14:textId="77777777" w:rsidR="00D845CF" w:rsidRDefault="00000000">
      <w:pPr>
        <w:pStyle w:val="BodyText"/>
        <w:spacing w:before="0"/>
        <w:ind w:left="116"/>
        <w:jc w:val="left"/>
      </w:pPr>
      <w:r>
        <w:t>This</w:t>
      </w:r>
      <w:r>
        <w:rPr>
          <w:spacing w:val="-9"/>
        </w:rPr>
        <w:t xml:space="preserve"> </w:t>
      </w:r>
      <w:r>
        <w:t>Regulation</w:t>
      </w:r>
      <w:r>
        <w:rPr>
          <w:spacing w:val="-9"/>
        </w:rPr>
        <w:t xml:space="preserve"> </w:t>
      </w:r>
      <w:r>
        <w:t>lays</w:t>
      </w:r>
      <w:r>
        <w:rPr>
          <w:spacing w:val="-8"/>
        </w:rPr>
        <w:t xml:space="preserve"> </w:t>
      </w:r>
      <w:r>
        <w:rPr>
          <w:spacing w:val="-2"/>
        </w:rPr>
        <w:t>down:</w:t>
      </w:r>
    </w:p>
    <w:p w14:paraId="05DD38DF" w14:textId="77777777" w:rsidR="00D845CF" w:rsidRDefault="00000000">
      <w:pPr>
        <w:ind w:left="116" w:right="4076" w:firstLine="278"/>
        <w:rPr>
          <w:i/>
          <w:sz w:val="24"/>
        </w:rPr>
      </w:pPr>
      <w:r>
        <w:br w:type="column"/>
      </w:r>
      <w:r>
        <w:rPr>
          <w:i/>
          <w:sz w:val="24"/>
        </w:rPr>
        <w:t>Article 1 Subject</w:t>
      </w:r>
      <w:r>
        <w:rPr>
          <w:i/>
          <w:spacing w:val="-15"/>
          <w:sz w:val="24"/>
        </w:rPr>
        <w:t xml:space="preserve"> </w:t>
      </w:r>
      <w:r>
        <w:rPr>
          <w:i/>
          <w:sz w:val="24"/>
        </w:rPr>
        <w:t>matter</w:t>
      </w:r>
    </w:p>
    <w:p w14:paraId="12DB8374" w14:textId="77777777" w:rsidR="00D845CF" w:rsidRDefault="00D845CF">
      <w:pPr>
        <w:rPr>
          <w:sz w:val="24"/>
        </w:rPr>
        <w:sectPr w:rsidR="00D845CF">
          <w:type w:val="continuous"/>
          <w:pgSz w:w="11910" w:h="16840"/>
          <w:pgMar w:top="1460" w:right="1180" w:bottom="1240" w:left="1300" w:header="0" w:footer="1046" w:gutter="0"/>
          <w:cols w:num="2" w:space="720" w:equalWidth="0">
            <w:col w:w="2803" w:space="1037"/>
            <w:col w:w="5590"/>
          </w:cols>
        </w:sectPr>
      </w:pPr>
    </w:p>
    <w:p w14:paraId="0A4EB4B6" w14:textId="77777777" w:rsidR="00D845CF" w:rsidRDefault="00000000">
      <w:pPr>
        <w:pStyle w:val="BodyText"/>
        <w:ind w:left="1532" w:right="237" w:hanging="567"/>
      </w:pPr>
      <w:r>
        <w:t>(a)</w:t>
      </w:r>
      <w:r>
        <w:rPr>
          <w:spacing w:val="40"/>
        </w:rPr>
        <w:t xml:space="preserve">  </w:t>
      </w:r>
      <w:r>
        <w:t>harmonised rules for the placing on the market, the putting into service and the use of artificial intelligence systems (‘AI systems’) in the Union;</w:t>
      </w:r>
    </w:p>
    <w:p w14:paraId="08776D1B" w14:textId="77777777" w:rsidR="00D845CF" w:rsidRDefault="00000000">
      <w:pPr>
        <w:pStyle w:val="ListParagraph"/>
        <w:numPr>
          <w:ilvl w:val="0"/>
          <w:numId w:val="92"/>
        </w:numPr>
        <w:tabs>
          <w:tab w:val="left" w:pos="1533"/>
        </w:tabs>
        <w:jc w:val="both"/>
        <w:rPr>
          <w:sz w:val="24"/>
        </w:rPr>
      </w:pPr>
      <w:r>
        <w:rPr>
          <w:sz w:val="24"/>
        </w:rPr>
        <w:t>prohibitions</w:t>
      </w:r>
      <w:r>
        <w:rPr>
          <w:spacing w:val="-5"/>
          <w:sz w:val="24"/>
        </w:rPr>
        <w:t xml:space="preserve"> </w:t>
      </w:r>
      <w:r>
        <w:rPr>
          <w:sz w:val="24"/>
        </w:rPr>
        <w:t>of</w:t>
      </w:r>
      <w:r>
        <w:rPr>
          <w:spacing w:val="-5"/>
          <w:sz w:val="24"/>
        </w:rPr>
        <w:t xml:space="preserve"> </w:t>
      </w:r>
      <w:r>
        <w:rPr>
          <w:sz w:val="24"/>
        </w:rPr>
        <w:t>certain</w:t>
      </w:r>
      <w:r>
        <w:rPr>
          <w:spacing w:val="-4"/>
          <w:sz w:val="24"/>
        </w:rPr>
        <w:t xml:space="preserve"> </w:t>
      </w:r>
      <w:r>
        <w:rPr>
          <w:sz w:val="24"/>
        </w:rPr>
        <w:t>artificial</w:t>
      </w:r>
      <w:r>
        <w:rPr>
          <w:spacing w:val="-5"/>
          <w:sz w:val="24"/>
        </w:rPr>
        <w:t xml:space="preserve"> </w:t>
      </w:r>
      <w:r>
        <w:rPr>
          <w:sz w:val="24"/>
        </w:rPr>
        <w:t>intelligence</w:t>
      </w:r>
      <w:r>
        <w:rPr>
          <w:spacing w:val="-5"/>
          <w:sz w:val="24"/>
        </w:rPr>
        <w:t xml:space="preserve"> </w:t>
      </w:r>
      <w:r>
        <w:rPr>
          <w:spacing w:val="-2"/>
          <w:sz w:val="24"/>
        </w:rPr>
        <w:t>practices;</w:t>
      </w:r>
    </w:p>
    <w:p w14:paraId="68A1671E" w14:textId="77777777" w:rsidR="00D845CF" w:rsidRDefault="00000000">
      <w:pPr>
        <w:pStyle w:val="ListParagraph"/>
        <w:numPr>
          <w:ilvl w:val="0"/>
          <w:numId w:val="92"/>
        </w:numPr>
        <w:tabs>
          <w:tab w:val="left" w:pos="1533"/>
        </w:tabs>
        <w:ind w:right="237"/>
        <w:jc w:val="both"/>
        <w:rPr>
          <w:sz w:val="24"/>
        </w:rPr>
      </w:pPr>
      <w:r>
        <w:rPr>
          <w:sz w:val="24"/>
        </w:rPr>
        <w:t>specific requirements for high-risk AI systems and obligations for operators of such systems;</w:t>
      </w:r>
    </w:p>
    <w:p w14:paraId="12FDE097" w14:textId="77777777" w:rsidR="00D845CF" w:rsidRDefault="00000000">
      <w:pPr>
        <w:pStyle w:val="ListParagraph"/>
        <w:numPr>
          <w:ilvl w:val="0"/>
          <w:numId w:val="92"/>
        </w:numPr>
        <w:tabs>
          <w:tab w:val="left" w:pos="1533"/>
        </w:tabs>
        <w:ind w:right="241"/>
        <w:jc w:val="both"/>
        <w:rPr>
          <w:sz w:val="24"/>
        </w:rPr>
      </w:pPr>
      <w:r>
        <w:rPr>
          <w:sz w:val="24"/>
        </w:rPr>
        <w:t>harmonised transparency rules for AI systems intended to interact with natural persons, emotion recognition systems and biometric categorisation systems,</w:t>
      </w:r>
      <w:r>
        <w:rPr>
          <w:spacing w:val="40"/>
          <w:sz w:val="24"/>
        </w:rPr>
        <w:t xml:space="preserve"> </w:t>
      </w:r>
      <w:r>
        <w:rPr>
          <w:sz w:val="24"/>
        </w:rPr>
        <w:t>and AI systems used to generate or manipulate image, audio or video content;</w:t>
      </w:r>
    </w:p>
    <w:p w14:paraId="309DA98B" w14:textId="77777777" w:rsidR="00D845CF" w:rsidRDefault="00000000">
      <w:pPr>
        <w:pStyle w:val="ListParagraph"/>
        <w:numPr>
          <w:ilvl w:val="0"/>
          <w:numId w:val="92"/>
        </w:numPr>
        <w:tabs>
          <w:tab w:val="left" w:pos="1533"/>
        </w:tabs>
        <w:spacing w:before="121"/>
        <w:jc w:val="both"/>
        <w:rPr>
          <w:sz w:val="24"/>
        </w:rPr>
      </w:pPr>
      <w:r>
        <w:rPr>
          <w:sz w:val="24"/>
        </w:rPr>
        <w:t>rules</w:t>
      </w:r>
      <w:r>
        <w:rPr>
          <w:spacing w:val="-2"/>
          <w:sz w:val="24"/>
        </w:rPr>
        <w:t xml:space="preserve"> </w:t>
      </w:r>
      <w:r>
        <w:rPr>
          <w:sz w:val="24"/>
        </w:rPr>
        <w:t>on</w:t>
      </w:r>
      <w:r>
        <w:rPr>
          <w:spacing w:val="-2"/>
          <w:sz w:val="24"/>
        </w:rPr>
        <w:t xml:space="preserve"> </w:t>
      </w:r>
      <w:r>
        <w:rPr>
          <w:sz w:val="24"/>
        </w:rPr>
        <w:t>market</w:t>
      </w:r>
      <w:r>
        <w:rPr>
          <w:spacing w:val="-2"/>
          <w:sz w:val="24"/>
        </w:rPr>
        <w:t xml:space="preserve"> </w:t>
      </w:r>
      <w:r>
        <w:rPr>
          <w:sz w:val="24"/>
        </w:rPr>
        <w:t>monitoring</w:t>
      </w:r>
      <w:r>
        <w:rPr>
          <w:spacing w:val="-5"/>
          <w:sz w:val="24"/>
        </w:rPr>
        <w:t xml:space="preserve"> </w:t>
      </w:r>
      <w:r>
        <w:rPr>
          <w:sz w:val="24"/>
        </w:rPr>
        <w:t>and</w:t>
      </w:r>
      <w:r>
        <w:rPr>
          <w:spacing w:val="-2"/>
          <w:sz w:val="24"/>
        </w:rPr>
        <w:t xml:space="preserve"> surveillance.</w:t>
      </w:r>
    </w:p>
    <w:p w14:paraId="2B7E052D" w14:textId="77777777" w:rsidR="00D845CF" w:rsidRDefault="00D845CF">
      <w:pPr>
        <w:pStyle w:val="BodyText"/>
        <w:spacing w:before="6"/>
        <w:ind w:left="0"/>
        <w:jc w:val="left"/>
        <w:rPr>
          <w:sz w:val="23"/>
        </w:rPr>
      </w:pPr>
    </w:p>
    <w:p w14:paraId="1C99545C" w14:textId="77777777" w:rsidR="00D845CF" w:rsidRDefault="00D845CF">
      <w:pPr>
        <w:rPr>
          <w:sz w:val="23"/>
        </w:rPr>
        <w:sectPr w:rsidR="00D845CF">
          <w:type w:val="continuous"/>
          <w:pgSz w:w="11910" w:h="16840"/>
          <w:pgMar w:top="1460" w:right="1180" w:bottom="1240" w:left="1300" w:header="0" w:footer="1046" w:gutter="0"/>
          <w:cols w:space="720"/>
        </w:sectPr>
      </w:pPr>
    </w:p>
    <w:p w14:paraId="41460C10" w14:textId="77777777" w:rsidR="00D845CF" w:rsidRDefault="00D845CF">
      <w:pPr>
        <w:pStyle w:val="BodyText"/>
        <w:spacing w:before="0"/>
        <w:ind w:left="0"/>
        <w:jc w:val="left"/>
        <w:rPr>
          <w:sz w:val="26"/>
        </w:rPr>
      </w:pPr>
    </w:p>
    <w:p w14:paraId="374995F5" w14:textId="77777777" w:rsidR="00D845CF" w:rsidRDefault="00D845CF">
      <w:pPr>
        <w:pStyle w:val="BodyText"/>
        <w:spacing w:before="0"/>
        <w:ind w:left="0"/>
        <w:jc w:val="left"/>
        <w:rPr>
          <w:sz w:val="26"/>
        </w:rPr>
      </w:pPr>
    </w:p>
    <w:p w14:paraId="1D0AB12C" w14:textId="77777777" w:rsidR="00D845CF" w:rsidRDefault="00000000">
      <w:pPr>
        <w:pStyle w:val="ListParagraph"/>
        <w:numPr>
          <w:ilvl w:val="0"/>
          <w:numId w:val="91"/>
        </w:numPr>
        <w:tabs>
          <w:tab w:val="left" w:pos="965"/>
          <w:tab w:val="left" w:pos="966"/>
        </w:tabs>
        <w:spacing w:before="161"/>
        <w:rPr>
          <w:sz w:val="24"/>
        </w:rPr>
      </w:pPr>
      <w:r>
        <w:rPr>
          <w:sz w:val="24"/>
        </w:rPr>
        <w:t>This</w:t>
      </w:r>
      <w:r>
        <w:rPr>
          <w:spacing w:val="-2"/>
          <w:sz w:val="24"/>
        </w:rPr>
        <w:t xml:space="preserve"> </w:t>
      </w:r>
      <w:r>
        <w:rPr>
          <w:sz w:val="24"/>
        </w:rPr>
        <w:t>Regulation</w:t>
      </w:r>
      <w:r>
        <w:rPr>
          <w:spacing w:val="-1"/>
          <w:sz w:val="24"/>
        </w:rPr>
        <w:t xml:space="preserve"> </w:t>
      </w:r>
      <w:r>
        <w:rPr>
          <w:sz w:val="24"/>
        </w:rPr>
        <w:t>applies</w:t>
      </w:r>
      <w:r>
        <w:rPr>
          <w:spacing w:val="-1"/>
          <w:sz w:val="24"/>
        </w:rPr>
        <w:t xml:space="preserve"> </w:t>
      </w:r>
      <w:r>
        <w:rPr>
          <w:spacing w:val="-5"/>
          <w:sz w:val="24"/>
        </w:rPr>
        <w:t>to:</w:t>
      </w:r>
    </w:p>
    <w:p w14:paraId="3E3B9E4E" w14:textId="77777777" w:rsidR="00D845CF" w:rsidRDefault="00000000">
      <w:pPr>
        <w:spacing w:before="90"/>
        <w:ind w:left="246" w:right="3833" w:hanging="130"/>
        <w:rPr>
          <w:i/>
          <w:sz w:val="24"/>
        </w:rPr>
      </w:pPr>
      <w:r>
        <w:br w:type="column"/>
      </w:r>
      <w:r>
        <w:rPr>
          <w:i/>
          <w:sz w:val="24"/>
        </w:rPr>
        <w:t>Article</w:t>
      </w:r>
      <w:r>
        <w:rPr>
          <w:i/>
          <w:spacing w:val="-15"/>
          <w:sz w:val="24"/>
        </w:rPr>
        <w:t xml:space="preserve"> </w:t>
      </w:r>
      <w:r>
        <w:rPr>
          <w:i/>
          <w:sz w:val="24"/>
        </w:rPr>
        <w:t xml:space="preserve">2 </w:t>
      </w:r>
      <w:r>
        <w:rPr>
          <w:i/>
          <w:spacing w:val="-2"/>
          <w:sz w:val="24"/>
        </w:rPr>
        <w:t>Scope</w:t>
      </w:r>
    </w:p>
    <w:p w14:paraId="1034EE74" w14:textId="77777777" w:rsidR="00D845CF" w:rsidRDefault="00D845CF">
      <w:pPr>
        <w:rPr>
          <w:sz w:val="24"/>
        </w:rPr>
        <w:sectPr w:rsidR="00D845CF">
          <w:type w:val="continuous"/>
          <w:pgSz w:w="11910" w:h="16840"/>
          <w:pgMar w:top="1460" w:right="1180" w:bottom="1240" w:left="1300" w:header="0" w:footer="1046" w:gutter="0"/>
          <w:cols w:num="2" w:space="720" w:equalWidth="0">
            <w:col w:w="3600" w:space="519"/>
            <w:col w:w="5311"/>
          </w:cols>
        </w:sectPr>
      </w:pPr>
    </w:p>
    <w:p w14:paraId="59ACA2FE" w14:textId="77777777" w:rsidR="00D845CF" w:rsidRDefault="00000000">
      <w:pPr>
        <w:pStyle w:val="ListParagraph"/>
        <w:numPr>
          <w:ilvl w:val="1"/>
          <w:numId w:val="91"/>
        </w:numPr>
        <w:tabs>
          <w:tab w:val="left" w:pos="1533"/>
        </w:tabs>
        <w:ind w:right="240"/>
        <w:jc w:val="both"/>
        <w:rPr>
          <w:sz w:val="24"/>
        </w:rPr>
      </w:pPr>
      <w:r>
        <w:rPr>
          <w:sz w:val="24"/>
        </w:rPr>
        <w:t>providers placing on the market or putting into service AI systems in the</w:t>
      </w:r>
      <w:r>
        <w:rPr>
          <w:spacing w:val="40"/>
          <w:sz w:val="24"/>
        </w:rPr>
        <w:t xml:space="preserve"> </w:t>
      </w:r>
      <w:r>
        <w:rPr>
          <w:sz w:val="24"/>
        </w:rPr>
        <w:t>Union,</w:t>
      </w:r>
      <w:r>
        <w:rPr>
          <w:spacing w:val="-1"/>
          <w:sz w:val="24"/>
        </w:rPr>
        <w:t xml:space="preserve"> </w:t>
      </w:r>
      <w:r>
        <w:rPr>
          <w:sz w:val="24"/>
        </w:rPr>
        <w:t>irrespective</w:t>
      </w:r>
      <w:r>
        <w:rPr>
          <w:spacing w:val="-2"/>
          <w:sz w:val="24"/>
        </w:rPr>
        <w:t xml:space="preserve"> </w:t>
      </w:r>
      <w:r>
        <w:rPr>
          <w:sz w:val="24"/>
        </w:rPr>
        <w:t>of</w:t>
      </w:r>
      <w:r>
        <w:rPr>
          <w:spacing w:val="-2"/>
          <w:sz w:val="24"/>
        </w:rPr>
        <w:t xml:space="preserve"> </w:t>
      </w:r>
      <w:r>
        <w:rPr>
          <w:sz w:val="24"/>
        </w:rPr>
        <w:t>whether</w:t>
      </w:r>
      <w:r>
        <w:rPr>
          <w:spacing w:val="-3"/>
          <w:sz w:val="24"/>
        </w:rPr>
        <w:t xml:space="preserve"> </w:t>
      </w:r>
      <w:r>
        <w:rPr>
          <w:sz w:val="24"/>
        </w:rPr>
        <w:t>those</w:t>
      </w:r>
      <w:r>
        <w:rPr>
          <w:spacing w:val="-2"/>
          <w:sz w:val="24"/>
        </w:rPr>
        <w:t xml:space="preserve"> </w:t>
      </w:r>
      <w:r>
        <w:rPr>
          <w:sz w:val="24"/>
        </w:rPr>
        <w:t>providers</w:t>
      </w:r>
      <w:r>
        <w:rPr>
          <w:spacing w:val="-2"/>
          <w:sz w:val="24"/>
        </w:rPr>
        <w:t xml:space="preserve"> </w:t>
      </w:r>
      <w:r>
        <w:rPr>
          <w:sz w:val="24"/>
        </w:rPr>
        <w:t>are</w:t>
      </w:r>
      <w:r>
        <w:rPr>
          <w:spacing w:val="-2"/>
          <w:sz w:val="24"/>
        </w:rPr>
        <w:t xml:space="preserve"> </w:t>
      </w:r>
      <w:r>
        <w:rPr>
          <w:sz w:val="24"/>
        </w:rPr>
        <w:t>established</w:t>
      </w:r>
      <w:r>
        <w:rPr>
          <w:spacing w:val="-2"/>
          <w:sz w:val="24"/>
        </w:rPr>
        <w:t xml:space="preserve"> </w:t>
      </w:r>
      <w:r>
        <w:rPr>
          <w:sz w:val="24"/>
        </w:rPr>
        <w:t>within</w:t>
      </w:r>
      <w:r>
        <w:rPr>
          <w:spacing w:val="-1"/>
          <w:sz w:val="24"/>
        </w:rPr>
        <w:t xml:space="preserve"> </w:t>
      </w:r>
      <w:r>
        <w:rPr>
          <w:sz w:val="24"/>
        </w:rPr>
        <w:t>the Union or in a third country;</w:t>
      </w:r>
    </w:p>
    <w:p w14:paraId="4EF5D5B8" w14:textId="77777777" w:rsidR="00D845CF" w:rsidRDefault="00000000">
      <w:pPr>
        <w:pStyle w:val="ListParagraph"/>
        <w:numPr>
          <w:ilvl w:val="1"/>
          <w:numId w:val="91"/>
        </w:numPr>
        <w:tabs>
          <w:tab w:val="left" w:pos="1533"/>
        </w:tabs>
        <w:jc w:val="both"/>
        <w:rPr>
          <w:sz w:val="24"/>
        </w:rPr>
      </w:pPr>
      <w:r>
        <w:rPr>
          <w:sz w:val="24"/>
        </w:rPr>
        <w:t>users</w:t>
      </w:r>
      <w:r>
        <w:rPr>
          <w:spacing w:val="-3"/>
          <w:sz w:val="24"/>
        </w:rPr>
        <w:t xml:space="preserve"> </w:t>
      </w:r>
      <w:r>
        <w:rPr>
          <w:sz w:val="24"/>
        </w:rPr>
        <w:t>of</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located</w:t>
      </w:r>
      <w:r>
        <w:rPr>
          <w:spacing w:val="-2"/>
          <w:sz w:val="24"/>
        </w:rPr>
        <w:t xml:space="preserve"> </w:t>
      </w:r>
      <w:r>
        <w:rPr>
          <w:sz w:val="24"/>
        </w:rPr>
        <w:t>within</w:t>
      </w:r>
      <w:r>
        <w:rPr>
          <w:spacing w:val="-3"/>
          <w:sz w:val="24"/>
        </w:rPr>
        <w:t xml:space="preserve"> </w:t>
      </w:r>
      <w:r>
        <w:rPr>
          <w:sz w:val="24"/>
        </w:rPr>
        <w:t>the</w:t>
      </w:r>
      <w:r>
        <w:rPr>
          <w:spacing w:val="-4"/>
          <w:sz w:val="24"/>
        </w:rPr>
        <w:t xml:space="preserve"> </w:t>
      </w:r>
      <w:r>
        <w:rPr>
          <w:spacing w:val="-2"/>
          <w:sz w:val="24"/>
        </w:rPr>
        <w:t>Union;</w:t>
      </w:r>
    </w:p>
    <w:p w14:paraId="4814DFD1" w14:textId="77777777" w:rsidR="00D845CF" w:rsidRDefault="00D845CF">
      <w:pPr>
        <w:jc w:val="both"/>
        <w:rPr>
          <w:sz w:val="24"/>
        </w:rPr>
        <w:sectPr w:rsidR="00D845CF">
          <w:type w:val="continuous"/>
          <w:pgSz w:w="11910" w:h="16840"/>
          <w:pgMar w:top="1460" w:right="1180" w:bottom="1240" w:left="1300" w:header="0" w:footer="1046" w:gutter="0"/>
          <w:cols w:space="720"/>
        </w:sectPr>
      </w:pPr>
    </w:p>
    <w:p w14:paraId="63DB24F3" w14:textId="77777777" w:rsidR="00D845CF" w:rsidRDefault="00000000">
      <w:pPr>
        <w:pStyle w:val="ListParagraph"/>
        <w:numPr>
          <w:ilvl w:val="1"/>
          <w:numId w:val="91"/>
        </w:numPr>
        <w:tabs>
          <w:tab w:val="left" w:pos="1533"/>
        </w:tabs>
        <w:spacing w:before="66"/>
        <w:ind w:right="238"/>
        <w:jc w:val="both"/>
        <w:rPr>
          <w:sz w:val="24"/>
        </w:rPr>
      </w:pPr>
      <w:r>
        <w:rPr>
          <w:sz w:val="24"/>
        </w:rPr>
        <w:lastRenderedPageBreak/>
        <w:t>providers and users of AI systems that are located in a third country, where the output produced by the system is used in the Union;</w:t>
      </w:r>
    </w:p>
    <w:p w14:paraId="692557D1" w14:textId="77777777" w:rsidR="00D845CF" w:rsidRDefault="00000000">
      <w:pPr>
        <w:pStyle w:val="ListParagraph"/>
        <w:numPr>
          <w:ilvl w:val="0"/>
          <w:numId w:val="91"/>
        </w:numPr>
        <w:tabs>
          <w:tab w:val="left" w:pos="965"/>
          <w:tab w:val="left" w:pos="966"/>
        </w:tabs>
        <w:ind w:right="238"/>
        <w:jc w:val="both"/>
        <w:rPr>
          <w:sz w:val="24"/>
        </w:rPr>
      </w:pPr>
      <w:r>
        <w:rPr>
          <w:sz w:val="24"/>
        </w:rPr>
        <w:t>For</w:t>
      </w:r>
      <w:r>
        <w:rPr>
          <w:spacing w:val="-3"/>
          <w:sz w:val="24"/>
        </w:rPr>
        <w:t xml:space="preserve"> </w:t>
      </w:r>
      <w:r>
        <w:rPr>
          <w:sz w:val="24"/>
        </w:rPr>
        <w:t>high-risk</w:t>
      </w:r>
      <w:r>
        <w:rPr>
          <w:spacing w:val="-2"/>
          <w:sz w:val="24"/>
        </w:rPr>
        <w:t xml:space="preserve"> </w:t>
      </w:r>
      <w:r>
        <w:rPr>
          <w:sz w:val="24"/>
        </w:rPr>
        <w:t>AI</w:t>
      </w:r>
      <w:r>
        <w:rPr>
          <w:spacing w:val="-3"/>
          <w:sz w:val="24"/>
        </w:rPr>
        <w:t xml:space="preserve"> </w:t>
      </w:r>
      <w:r>
        <w:rPr>
          <w:sz w:val="24"/>
        </w:rPr>
        <w:t>systems</w:t>
      </w:r>
      <w:r>
        <w:rPr>
          <w:spacing w:val="-2"/>
          <w:sz w:val="24"/>
        </w:rPr>
        <w:t xml:space="preserve"> </w:t>
      </w:r>
      <w:r>
        <w:rPr>
          <w:sz w:val="24"/>
        </w:rPr>
        <w:t>that</w:t>
      </w:r>
      <w:r>
        <w:rPr>
          <w:spacing w:val="-2"/>
          <w:sz w:val="24"/>
        </w:rPr>
        <w:t xml:space="preserve"> </w:t>
      </w:r>
      <w:r>
        <w:rPr>
          <w:sz w:val="24"/>
        </w:rPr>
        <w:t>are</w:t>
      </w:r>
      <w:r>
        <w:rPr>
          <w:spacing w:val="-3"/>
          <w:sz w:val="24"/>
        </w:rPr>
        <w:t xml:space="preserve"> </w:t>
      </w:r>
      <w:r>
        <w:rPr>
          <w:sz w:val="24"/>
        </w:rPr>
        <w:t>safety</w:t>
      </w:r>
      <w:r>
        <w:rPr>
          <w:spacing w:val="-5"/>
          <w:sz w:val="24"/>
        </w:rPr>
        <w:t xml:space="preserve"> </w:t>
      </w:r>
      <w:r>
        <w:rPr>
          <w:sz w:val="24"/>
        </w:rPr>
        <w:t>components</w:t>
      </w:r>
      <w:r>
        <w:rPr>
          <w:spacing w:val="-2"/>
          <w:sz w:val="24"/>
        </w:rPr>
        <w:t xml:space="preserve"> </w:t>
      </w:r>
      <w:r>
        <w:rPr>
          <w:sz w:val="24"/>
        </w:rPr>
        <w:t>of</w:t>
      </w:r>
      <w:r>
        <w:rPr>
          <w:spacing w:val="-2"/>
          <w:sz w:val="24"/>
        </w:rPr>
        <w:t xml:space="preserve"> </w:t>
      </w:r>
      <w:r>
        <w:rPr>
          <w:sz w:val="24"/>
        </w:rPr>
        <w:t>products or</w:t>
      </w:r>
      <w:r>
        <w:rPr>
          <w:spacing w:val="-3"/>
          <w:sz w:val="24"/>
        </w:rPr>
        <w:t xml:space="preserve"> </w:t>
      </w:r>
      <w:r>
        <w:rPr>
          <w:sz w:val="24"/>
        </w:rPr>
        <w:t>systems,</w:t>
      </w:r>
      <w:r>
        <w:rPr>
          <w:spacing w:val="-2"/>
          <w:sz w:val="24"/>
        </w:rPr>
        <w:t xml:space="preserve"> </w:t>
      </w:r>
      <w:r>
        <w:rPr>
          <w:sz w:val="24"/>
        </w:rPr>
        <w:t>or</w:t>
      </w:r>
      <w:r>
        <w:rPr>
          <w:spacing w:val="-2"/>
          <w:sz w:val="24"/>
        </w:rPr>
        <w:t xml:space="preserve"> </w:t>
      </w:r>
      <w:r>
        <w:rPr>
          <w:sz w:val="24"/>
        </w:rPr>
        <w:t>which are themselves products or systems, falling within the scope of the following acts, only Article 84 of this Regulation shall apply:</w:t>
      </w:r>
    </w:p>
    <w:p w14:paraId="58A6C916" w14:textId="77777777" w:rsidR="00D845CF" w:rsidRDefault="00000000">
      <w:pPr>
        <w:pStyle w:val="ListParagraph"/>
        <w:numPr>
          <w:ilvl w:val="1"/>
          <w:numId w:val="91"/>
        </w:numPr>
        <w:tabs>
          <w:tab w:val="left" w:pos="1532"/>
          <w:tab w:val="left" w:pos="1533"/>
        </w:tabs>
        <w:spacing w:before="121"/>
        <w:rPr>
          <w:sz w:val="24"/>
        </w:rPr>
      </w:pPr>
      <w:r>
        <w:rPr>
          <w:sz w:val="24"/>
        </w:rPr>
        <w:t>Regulation</w:t>
      </w:r>
      <w:r>
        <w:rPr>
          <w:spacing w:val="-11"/>
          <w:sz w:val="24"/>
        </w:rPr>
        <w:t xml:space="preserve"> </w:t>
      </w:r>
      <w:r>
        <w:rPr>
          <w:sz w:val="24"/>
        </w:rPr>
        <w:t>(EC)</w:t>
      </w:r>
      <w:r>
        <w:rPr>
          <w:spacing w:val="-10"/>
          <w:sz w:val="24"/>
        </w:rPr>
        <w:t xml:space="preserve"> </w:t>
      </w:r>
      <w:r>
        <w:rPr>
          <w:spacing w:val="-2"/>
          <w:sz w:val="24"/>
        </w:rPr>
        <w:t>300/2008;</w:t>
      </w:r>
    </w:p>
    <w:p w14:paraId="117D3ADE" w14:textId="77777777" w:rsidR="00D845CF" w:rsidRDefault="00000000">
      <w:pPr>
        <w:pStyle w:val="ListParagraph"/>
        <w:numPr>
          <w:ilvl w:val="1"/>
          <w:numId w:val="91"/>
        </w:numPr>
        <w:tabs>
          <w:tab w:val="left" w:pos="1532"/>
          <w:tab w:val="left" w:pos="1533"/>
        </w:tabs>
        <w:rPr>
          <w:sz w:val="24"/>
        </w:rPr>
      </w:pPr>
      <w:r>
        <w:rPr>
          <w:sz w:val="24"/>
        </w:rPr>
        <w:t>Regulation</w:t>
      </w:r>
      <w:r>
        <w:rPr>
          <w:spacing w:val="-8"/>
          <w:sz w:val="24"/>
        </w:rPr>
        <w:t xml:space="preserve"> </w:t>
      </w:r>
      <w:r>
        <w:rPr>
          <w:sz w:val="24"/>
        </w:rPr>
        <w:t>(EU)</w:t>
      </w:r>
      <w:r>
        <w:rPr>
          <w:spacing w:val="-8"/>
          <w:sz w:val="24"/>
        </w:rPr>
        <w:t xml:space="preserve"> </w:t>
      </w:r>
      <w:r>
        <w:rPr>
          <w:sz w:val="24"/>
        </w:rPr>
        <w:t>No</w:t>
      </w:r>
      <w:r>
        <w:rPr>
          <w:spacing w:val="-8"/>
          <w:sz w:val="24"/>
        </w:rPr>
        <w:t xml:space="preserve"> </w:t>
      </w:r>
      <w:r>
        <w:rPr>
          <w:spacing w:val="-2"/>
          <w:sz w:val="24"/>
        </w:rPr>
        <w:t>167/2013;</w:t>
      </w:r>
    </w:p>
    <w:p w14:paraId="0C482361" w14:textId="77777777" w:rsidR="00D845CF" w:rsidRDefault="00000000">
      <w:pPr>
        <w:pStyle w:val="ListParagraph"/>
        <w:numPr>
          <w:ilvl w:val="1"/>
          <w:numId w:val="91"/>
        </w:numPr>
        <w:tabs>
          <w:tab w:val="left" w:pos="1532"/>
          <w:tab w:val="left" w:pos="1533"/>
        </w:tabs>
        <w:rPr>
          <w:sz w:val="24"/>
        </w:rPr>
      </w:pPr>
      <w:r>
        <w:rPr>
          <w:sz w:val="24"/>
        </w:rPr>
        <w:t>Regulation</w:t>
      </w:r>
      <w:r>
        <w:rPr>
          <w:spacing w:val="-8"/>
          <w:sz w:val="24"/>
        </w:rPr>
        <w:t xml:space="preserve"> </w:t>
      </w:r>
      <w:r>
        <w:rPr>
          <w:sz w:val="24"/>
        </w:rPr>
        <w:t>(EU)</w:t>
      </w:r>
      <w:r>
        <w:rPr>
          <w:spacing w:val="-8"/>
          <w:sz w:val="24"/>
        </w:rPr>
        <w:t xml:space="preserve"> </w:t>
      </w:r>
      <w:r>
        <w:rPr>
          <w:sz w:val="24"/>
        </w:rPr>
        <w:t>No</w:t>
      </w:r>
      <w:r>
        <w:rPr>
          <w:spacing w:val="-8"/>
          <w:sz w:val="24"/>
        </w:rPr>
        <w:t xml:space="preserve"> </w:t>
      </w:r>
      <w:r>
        <w:rPr>
          <w:spacing w:val="-2"/>
          <w:sz w:val="24"/>
        </w:rPr>
        <w:t>168/2013;</w:t>
      </w:r>
    </w:p>
    <w:p w14:paraId="4681F3B7" w14:textId="77777777" w:rsidR="00D845CF" w:rsidRDefault="00000000">
      <w:pPr>
        <w:pStyle w:val="ListParagraph"/>
        <w:numPr>
          <w:ilvl w:val="1"/>
          <w:numId w:val="91"/>
        </w:numPr>
        <w:tabs>
          <w:tab w:val="left" w:pos="1532"/>
          <w:tab w:val="left" w:pos="1533"/>
        </w:tabs>
        <w:rPr>
          <w:sz w:val="24"/>
        </w:rPr>
      </w:pPr>
      <w:r>
        <w:rPr>
          <w:sz w:val="24"/>
        </w:rPr>
        <w:t>Directive</w:t>
      </w:r>
      <w:r>
        <w:rPr>
          <w:spacing w:val="-14"/>
          <w:sz w:val="24"/>
        </w:rPr>
        <w:t xml:space="preserve"> </w:t>
      </w:r>
      <w:r>
        <w:rPr>
          <w:spacing w:val="-2"/>
          <w:sz w:val="24"/>
        </w:rPr>
        <w:t>2014/90/EU;</w:t>
      </w:r>
    </w:p>
    <w:p w14:paraId="026F8528" w14:textId="77777777" w:rsidR="00D845CF" w:rsidRDefault="00000000">
      <w:pPr>
        <w:pStyle w:val="ListParagraph"/>
        <w:numPr>
          <w:ilvl w:val="1"/>
          <w:numId w:val="91"/>
        </w:numPr>
        <w:tabs>
          <w:tab w:val="left" w:pos="1532"/>
          <w:tab w:val="left" w:pos="1533"/>
        </w:tabs>
        <w:rPr>
          <w:sz w:val="24"/>
        </w:rPr>
      </w:pPr>
      <w:r>
        <w:rPr>
          <w:sz w:val="24"/>
        </w:rPr>
        <w:t>Directive</w:t>
      </w:r>
      <w:r>
        <w:rPr>
          <w:spacing w:val="-10"/>
          <w:sz w:val="24"/>
        </w:rPr>
        <w:t xml:space="preserve"> </w:t>
      </w:r>
      <w:r>
        <w:rPr>
          <w:sz w:val="24"/>
        </w:rPr>
        <w:t>(EU)</w:t>
      </w:r>
      <w:r>
        <w:rPr>
          <w:spacing w:val="-11"/>
          <w:sz w:val="24"/>
        </w:rPr>
        <w:t xml:space="preserve"> </w:t>
      </w:r>
      <w:r>
        <w:rPr>
          <w:spacing w:val="-2"/>
          <w:sz w:val="24"/>
        </w:rPr>
        <w:t>2016/797;</w:t>
      </w:r>
    </w:p>
    <w:p w14:paraId="0B540290" w14:textId="77777777" w:rsidR="00D845CF" w:rsidRDefault="00000000">
      <w:pPr>
        <w:pStyle w:val="ListParagraph"/>
        <w:numPr>
          <w:ilvl w:val="1"/>
          <w:numId w:val="91"/>
        </w:numPr>
        <w:tabs>
          <w:tab w:val="left" w:pos="1532"/>
          <w:tab w:val="left" w:pos="1533"/>
        </w:tabs>
        <w:rPr>
          <w:sz w:val="24"/>
        </w:rPr>
      </w:pPr>
      <w:r>
        <w:rPr>
          <w:sz w:val="24"/>
        </w:rPr>
        <w:t>Regulation</w:t>
      </w:r>
      <w:r>
        <w:rPr>
          <w:spacing w:val="-10"/>
          <w:sz w:val="24"/>
        </w:rPr>
        <w:t xml:space="preserve"> </w:t>
      </w:r>
      <w:r>
        <w:rPr>
          <w:sz w:val="24"/>
        </w:rPr>
        <w:t>(EU)</w:t>
      </w:r>
      <w:r>
        <w:rPr>
          <w:spacing w:val="-10"/>
          <w:sz w:val="24"/>
        </w:rPr>
        <w:t xml:space="preserve"> </w:t>
      </w:r>
      <w:r>
        <w:rPr>
          <w:spacing w:val="-2"/>
          <w:sz w:val="24"/>
        </w:rPr>
        <w:t>2018/858;</w:t>
      </w:r>
    </w:p>
    <w:p w14:paraId="30F2F62E" w14:textId="77777777" w:rsidR="00D845CF" w:rsidRDefault="00000000">
      <w:pPr>
        <w:pStyle w:val="ListParagraph"/>
        <w:numPr>
          <w:ilvl w:val="1"/>
          <w:numId w:val="91"/>
        </w:numPr>
        <w:tabs>
          <w:tab w:val="left" w:pos="1532"/>
          <w:tab w:val="left" w:pos="1533"/>
        </w:tabs>
        <w:rPr>
          <w:sz w:val="24"/>
        </w:rPr>
      </w:pPr>
      <w:r>
        <w:rPr>
          <w:sz w:val="24"/>
        </w:rPr>
        <w:t>Regulation</w:t>
      </w:r>
      <w:r>
        <w:rPr>
          <w:spacing w:val="-10"/>
          <w:sz w:val="24"/>
        </w:rPr>
        <w:t xml:space="preserve"> </w:t>
      </w:r>
      <w:r>
        <w:rPr>
          <w:sz w:val="24"/>
        </w:rPr>
        <w:t>(EU)</w:t>
      </w:r>
      <w:r>
        <w:rPr>
          <w:spacing w:val="-10"/>
          <w:sz w:val="24"/>
        </w:rPr>
        <w:t xml:space="preserve"> </w:t>
      </w:r>
      <w:r>
        <w:rPr>
          <w:spacing w:val="-2"/>
          <w:sz w:val="24"/>
        </w:rPr>
        <w:t>2018/1139;</w:t>
      </w:r>
    </w:p>
    <w:p w14:paraId="73DAFF17" w14:textId="77777777" w:rsidR="00D845CF" w:rsidRDefault="00000000">
      <w:pPr>
        <w:pStyle w:val="ListParagraph"/>
        <w:numPr>
          <w:ilvl w:val="1"/>
          <w:numId w:val="91"/>
        </w:numPr>
        <w:tabs>
          <w:tab w:val="left" w:pos="1532"/>
          <w:tab w:val="left" w:pos="1533"/>
        </w:tabs>
        <w:rPr>
          <w:sz w:val="24"/>
        </w:rPr>
      </w:pPr>
      <w:r>
        <w:rPr>
          <w:sz w:val="24"/>
        </w:rPr>
        <w:t>Regulation</w:t>
      </w:r>
      <w:r>
        <w:rPr>
          <w:spacing w:val="-10"/>
          <w:sz w:val="24"/>
        </w:rPr>
        <w:t xml:space="preserve"> </w:t>
      </w:r>
      <w:r>
        <w:rPr>
          <w:sz w:val="24"/>
        </w:rPr>
        <w:t>(EU)</w:t>
      </w:r>
      <w:r>
        <w:rPr>
          <w:spacing w:val="-10"/>
          <w:sz w:val="24"/>
        </w:rPr>
        <w:t xml:space="preserve"> </w:t>
      </w:r>
      <w:r>
        <w:rPr>
          <w:spacing w:val="-2"/>
          <w:sz w:val="24"/>
        </w:rPr>
        <w:t>2019/2144.</w:t>
      </w:r>
    </w:p>
    <w:p w14:paraId="337915BF" w14:textId="77777777" w:rsidR="00D845CF" w:rsidRDefault="00000000">
      <w:pPr>
        <w:pStyle w:val="ListParagraph"/>
        <w:numPr>
          <w:ilvl w:val="0"/>
          <w:numId w:val="91"/>
        </w:numPr>
        <w:tabs>
          <w:tab w:val="left" w:pos="965"/>
          <w:tab w:val="left" w:pos="966"/>
        </w:tabs>
        <w:ind w:right="243"/>
        <w:jc w:val="both"/>
        <w:rPr>
          <w:sz w:val="24"/>
        </w:rPr>
      </w:pPr>
      <w:r>
        <w:rPr>
          <w:sz w:val="24"/>
        </w:rPr>
        <w:t>This Regulation shall not apply to AI systems developed or used exclusively for military purposes.</w:t>
      </w:r>
    </w:p>
    <w:p w14:paraId="47441056" w14:textId="77777777" w:rsidR="00D845CF" w:rsidRDefault="00000000">
      <w:pPr>
        <w:pStyle w:val="ListParagraph"/>
        <w:numPr>
          <w:ilvl w:val="0"/>
          <w:numId w:val="91"/>
        </w:numPr>
        <w:tabs>
          <w:tab w:val="left" w:pos="965"/>
          <w:tab w:val="left" w:pos="966"/>
        </w:tabs>
        <w:ind w:right="238"/>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14:paraId="193385D1" w14:textId="77777777" w:rsidR="00D845CF" w:rsidRDefault="00000000">
      <w:pPr>
        <w:pStyle w:val="ListParagraph"/>
        <w:numPr>
          <w:ilvl w:val="0"/>
          <w:numId w:val="91"/>
        </w:numPr>
        <w:tabs>
          <w:tab w:val="left" w:pos="965"/>
          <w:tab w:val="left" w:pos="966"/>
        </w:tabs>
        <w:spacing w:before="121"/>
        <w:ind w:right="232"/>
        <w:jc w:val="both"/>
        <w:rPr>
          <w:sz w:val="24"/>
        </w:rPr>
      </w:pPr>
      <w:r>
        <w:rPr>
          <w:sz w:val="24"/>
        </w:rPr>
        <w:t>This Regulation shall not affect the application of the provisions on the liability of intermediary service providers set out in Chapter II, Section IV of Directive 2000/31/EC of the European Parliament and of the Council</w:t>
      </w:r>
      <w:r>
        <w:rPr>
          <w:sz w:val="24"/>
          <w:vertAlign w:val="superscript"/>
        </w:rPr>
        <w:t>60</w:t>
      </w:r>
      <w:r>
        <w:rPr>
          <w:sz w:val="24"/>
        </w:rPr>
        <w:t xml:space="preserve"> [</w:t>
      </w:r>
      <w:r>
        <w:rPr>
          <w:i/>
          <w:sz w:val="24"/>
        </w:rPr>
        <w:t>as to be replaced by the corresponding provisions of the Digital Services Act</w:t>
      </w:r>
      <w:r>
        <w:rPr>
          <w:sz w:val="24"/>
        </w:rPr>
        <w:t>].</w:t>
      </w:r>
    </w:p>
    <w:p w14:paraId="68A15CD8" w14:textId="77777777" w:rsidR="00D845CF" w:rsidRDefault="00D845CF">
      <w:pPr>
        <w:pStyle w:val="BodyText"/>
        <w:spacing w:before="3"/>
        <w:ind w:left="0"/>
        <w:jc w:val="left"/>
        <w:rPr>
          <w:sz w:val="31"/>
        </w:rPr>
      </w:pPr>
    </w:p>
    <w:p w14:paraId="1173B3F9" w14:textId="77777777" w:rsidR="00D845CF" w:rsidRDefault="00000000">
      <w:pPr>
        <w:spacing w:before="1"/>
        <w:ind w:left="4120" w:right="4237" w:firstLine="115"/>
        <w:jc w:val="both"/>
        <w:rPr>
          <w:i/>
          <w:sz w:val="24"/>
        </w:rPr>
      </w:pPr>
      <w:r>
        <w:rPr>
          <w:i/>
          <w:sz w:val="24"/>
        </w:rPr>
        <w:t xml:space="preserve">Article 3 </w:t>
      </w:r>
      <w:r>
        <w:rPr>
          <w:i/>
          <w:spacing w:val="-2"/>
          <w:sz w:val="24"/>
        </w:rPr>
        <w:t>Definitions</w:t>
      </w:r>
    </w:p>
    <w:p w14:paraId="1ECC0158" w14:textId="77777777" w:rsidR="00D845CF" w:rsidRDefault="00000000">
      <w:pPr>
        <w:pStyle w:val="BodyText"/>
        <w:ind w:left="116"/>
      </w:pPr>
      <w:r>
        <w:t>For</w:t>
      </w:r>
      <w:r>
        <w:rPr>
          <w:spacing w:val="-5"/>
        </w:rPr>
        <w:t xml:space="preserve"> </w:t>
      </w:r>
      <w:r>
        <w:t>the</w:t>
      </w:r>
      <w:r>
        <w:rPr>
          <w:spacing w:val="-4"/>
        </w:rPr>
        <w:t xml:space="preserve"> </w:t>
      </w:r>
      <w:r>
        <w:t>purpose</w:t>
      </w:r>
      <w:r>
        <w:rPr>
          <w:spacing w:val="-4"/>
        </w:rPr>
        <w:t xml:space="preserve"> </w:t>
      </w:r>
      <w:r>
        <w:t>of</w:t>
      </w:r>
      <w:r>
        <w:rPr>
          <w:spacing w:val="-3"/>
        </w:rPr>
        <w:t xml:space="preserve"> </w:t>
      </w:r>
      <w:r>
        <w:t>this</w:t>
      </w:r>
      <w:r>
        <w:rPr>
          <w:spacing w:val="-3"/>
        </w:rPr>
        <w:t xml:space="preserve"> </w:t>
      </w:r>
      <w:r>
        <w:t>Regulation,</w:t>
      </w:r>
      <w:r>
        <w:rPr>
          <w:spacing w:val="-3"/>
        </w:rPr>
        <w:t xml:space="preserve"> </w:t>
      </w:r>
      <w:r>
        <w:t>the</w:t>
      </w:r>
      <w:r>
        <w:rPr>
          <w:spacing w:val="-3"/>
        </w:rPr>
        <w:t xml:space="preserve"> </w:t>
      </w:r>
      <w:r>
        <w:t>following</w:t>
      </w:r>
      <w:r>
        <w:rPr>
          <w:spacing w:val="-4"/>
        </w:rPr>
        <w:t xml:space="preserve"> </w:t>
      </w:r>
      <w:r>
        <w:t>definitions</w:t>
      </w:r>
      <w:r>
        <w:rPr>
          <w:spacing w:val="-3"/>
        </w:rPr>
        <w:t xml:space="preserve"> </w:t>
      </w:r>
      <w:r>
        <w:rPr>
          <w:spacing w:val="-2"/>
        </w:rPr>
        <w:t>apply:</w:t>
      </w:r>
    </w:p>
    <w:p w14:paraId="135C550E" w14:textId="77777777" w:rsidR="00D845CF" w:rsidRDefault="00000000">
      <w:pPr>
        <w:pStyle w:val="BodyText"/>
        <w:ind w:right="231" w:hanging="850"/>
      </w:pPr>
      <w:r>
        <w:t>(1)</w:t>
      </w:r>
      <w:r>
        <w:rPr>
          <w:spacing w:val="80"/>
          <w:w w:val="150"/>
        </w:rPr>
        <w:t xml:space="preserve">   </w:t>
      </w:r>
      <w:r>
        <w:t>‘artificial</w:t>
      </w:r>
      <w:r>
        <w:rPr>
          <w:spacing w:val="-2"/>
        </w:rPr>
        <w:t xml:space="preserve"> </w:t>
      </w:r>
      <w:r>
        <w:t>intelligence</w:t>
      </w:r>
      <w:r>
        <w:rPr>
          <w:spacing w:val="-3"/>
        </w:rPr>
        <w:t xml:space="preserve"> </w:t>
      </w:r>
      <w:r>
        <w:t>system’</w:t>
      </w:r>
      <w:r>
        <w:rPr>
          <w:spacing w:val="-3"/>
        </w:rPr>
        <w:t xml:space="preserve"> </w:t>
      </w:r>
      <w:r>
        <w:t>(AI</w:t>
      </w:r>
      <w:r>
        <w:rPr>
          <w:spacing w:val="-6"/>
        </w:rPr>
        <w:t xml:space="preserve"> </w:t>
      </w:r>
      <w:r>
        <w:t>system)</w:t>
      </w:r>
      <w:r>
        <w:rPr>
          <w:spacing w:val="-2"/>
        </w:rPr>
        <w:t xml:space="preserve"> </w:t>
      </w:r>
      <w:r>
        <w:t>means software</w:t>
      </w:r>
      <w:r>
        <w:rPr>
          <w:spacing w:val="-2"/>
        </w:rPr>
        <w:t xml:space="preserve"> </w:t>
      </w:r>
      <w:r>
        <w:t>that</w:t>
      </w:r>
      <w:r>
        <w:rPr>
          <w:spacing w:val="-2"/>
        </w:rPr>
        <w:t xml:space="preserve"> </w:t>
      </w:r>
      <w:r>
        <w:t>is</w:t>
      </w:r>
      <w:r>
        <w:rPr>
          <w:spacing w:val="-2"/>
        </w:rPr>
        <w:t xml:space="preserve"> </w:t>
      </w:r>
      <w:r>
        <w:t>developed</w:t>
      </w:r>
      <w:r>
        <w:rPr>
          <w:spacing w:val="-2"/>
        </w:rPr>
        <w:t xml:space="preserve"> </w:t>
      </w:r>
      <w:r>
        <w:t>with one or</w:t>
      </w:r>
      <w:r>
        <w:rPr>
          <w:spacing w:val="-3"/>
        </w:rPr>
        <w:t xml:space="preserve"> </w:t>
      </w:r>
      <w:r>
        <w:t>more</w:t>
      </w:r>
      <w:r>
        <w:rPr>
          <w:spacing w:val="-4"/>
        </w:rPr>
        <w:t xml:space="preserve"> </w:t>
      </w:r>
      <w:r>
        <w:t>of</w:t>
      </w:r>
      <w:r>
        <w:rPr>
          <w:spacing w:val="-2"/>
        </w:rPr>
        <w:t xml:space="preserve"> </w:t>
      </w:r>
      <w:r>
        <w:t>the</w:t>
      </w:r>
      <w:r>
        <w:rPr>
          <w:spacing w:val="-2"/>
        </w:rPr>
        <w:t xml:space="preserve"> </w:t>
      </w:r>
      <w:r>
        <w:t>techniques</w:t>
      </w:r>
      <w:r>
        <w:rPr>
          <w:spacing w:val="-1"/>
        </w:rPr>
        <w:t xml:space="preserve"> </w:t>
      </w:r>
      <w:r>
        <w:t>and</w:t>
      </w:r>
      <w:r>
        <w:rPr>
          <w:spacing w:val="-2"/>
        </w:rPr>
        <w:t xml:space="preserve"> </w:t>
      </w:r>
      <w:r>
        <w:t>approaches</w:t>
      </w:r>
      <w:r>
        <w:rPr>
          <w:spacing w:val="-2"/>
        </w:rPr>
        <w:t xml:space="preserve"> </w:t>
      </w:r>
      <w:r>
        <w:t>listed</w:t>
      </w:r>
      <w:r>
        <w:rPr>
          <w:spacing w:val="-2"/>
        </w:rPr>
        <w:t xml:space="preserve"> </w:t>
      </w:r>
      <w:r>
        <w:t>in Annex I</w:t>
      </w:r>
      <w:r>
        <w:rPr>
          <w:spacing w:val="-6"/>
        </w:rPr>
        <w:t xml:space="preserve"> </w:t>
      </w:r>
      <w:r>
        <w:t>and can, for</w:t>
      </w:r>
      <w:r>
        <w:rPr>
          <w:spacing w:val="-2"/>
        </w:rPr>
        <w:t xml:space="preserve"> </w:t>
      </w:r>
      <w:r>
        <w:t>a</w:t>
      </w:r>
      <w:r>
        <w:rPr>
          <w:spacing w:val="-1"/>
        </w:rPr>
        <w:t xml:space="preserve"> </w:t>
      </w:r>
      <w:r>
        <w:t>given</w:t>
      </w:r>
      <w:r>
        <w:rPr>
          <w:spacing w:val="-2"/>
        </w:rPr>
        <w:t xml:space="preserve"> </w:t>
      </w:r>
      <w:r>
        <w:t>set</w:t>
      </w:r>
      <w:r>
        <w:rPr>
          <w:spacing w:val="-2"/>
        </w:rPr>
        <w:t xml:space="preserve"> </w:t>
      </w:r>
      <w:r>
        <w:t>of human-defined objectives, generate outputs such as content, predictions, recommendations, or decisions influencing the environments they interact with;</w:t>
      </w:r>
    </w:p>
    <w:p w14:paraId="5837A385" w14:textId="77777777" w:rsidR="00D845CF" w:rsidRDefault="00000000">
      <w:pPr>
        <w:pStyle w:val="BodyText"/>
        <w:ind w:right="238" w:hanging="850"/>
      </w:pPr>
      <w:r>
        <w:t>(1)</w:t>
      </w:r>
      <w:r>
        <w:rPr>
          <w:spacing w:val="80"/>
        </w:rPr>
        <w:t xml:space="preserve">   </w:t>
      </w:r>
      <w:r>
        <w:t>‘provider’</w:t>
      </w:r>
      <w:r>
        <w:rPr>
          <w:spacing w:val="29"/>
        </w:rPr>
        <w:t xml:space="preserve"> </w:t>
      </w:r>
      <w:r>
        <w:t>means</w:t>
      </w:r>
      <w:r>
        <w:rPr>
          <w:spacing w:val="32"/>
        </w:rPr>
        <w:t xml:space="preserve"> </w:t>
      </w:r>
      <w:r>
        <w:t>a</w:t>
      </w:r>
      <w:r>
        <w:rPr>
          <w:spacing w:val="31"/>
        </w:rPr>
        <w:t xml:space="preserve"> </w:t>
      </w:r>
      <w:r>
        <w:t>natural</w:t>
      </w:r>
      <w:r>
        <w:rPr>
          <w:spacing w:val="32"/>
        </w:rPr>
        <w:t xml:space="preserve"> </w:t>
      </w:r>
      <w:r>
        <w:t>or</w:t>
      </w:r>
      <w:r>
        <w:rPr>
          <w:spacing w:val="31"/>
        </w:rPr>
        <w:t xml:space="preserve"> </w:t>
      </w:r>
      <w:r>
        <w:t>legal</w:t>
      </w:r>
      <w:r>
        <w:rPr>
          <w:spacing w:val="32"/>
        </w:rPr>
        <w:t xml:space="preserve"> </w:t>
      </w:r>
      <w:r>
        <w:t>person,</w:t>
      </w:r>
      <w:r>
        <w:rPr>
          <w:spacing w:val="31"/>
        </w:rPr>
        <w:t xml:space="preserve"> </w:t>
      </w:r>
      <w:r>
        <w:t>public</w:t>
      </w:r>
      <w:r>
        <w:rPr>
          <w:spacing w:val="31"/>
        </w:rPr>
        <w:t xml:space="preserve"> </w:t>
      </w:r>
      <w:r>
        <w:t>authority,</w:t>
      </w:r>
      <w:r>
        <w:rPr>
          <w:spacing w:val="32"/>
        </w:rPr>
        <w:t xml:space="preserve"> </w:t>
      </w:r>
      <w:r>
        <w:t>agency</w:t>
      </w:r>
      <w:r>
        <w:rPr>
          <w:spacing w:val="27"/>
        </w:rPr>
        <w:t xml:space="preserve"> </w:t>
      </w:r>
      <w:r>
        <w:t>or</w:t>
      </w:r>
      <w:r>
        <w:rPr>
          <w:spacing w:val="34"/>
        </w:rPr>
        <w:t xml:space="preserve"> </w:t>
      </w:r>
      <w:r>
        <w:t>other</w:t>
      </w:r>
      <w:r>
        <w:rPr>
          <w:spacing w:val="31"/>
        </w:rPr>
        <w:t xml:space="preserve"> </w:t>
      </w:r>
      <w:r>
        <w:t>body that develops an AI system or that has an AI system developed with a view to</w:t>
      </w:r>
      <w:r>
        <w:rPr>
          <w:spacing w:val="80"/>
        </w:rPr>
        <w:t xml:space="preserve"> </w:t>
      </w:r>
      <w:r>
        <w:t>placing it on the market or putting it into service under its own name or trademark, whether for payment or free of charge;</w:t>
      </w:r>
    </w:p>
    <w:p w14:paraId="69F02313" w14:textId="58236FE7" w:rsidR="00D845CF" w:rsidRDefault="003C7BB1">
      <w:pPr>
        <w:pStyle w:val="ListParagraph"/>
        <w:numPr>
          <w:ilvl w:val="0"/>
          <w:numId w:val="90"/>
        </w:numPr>
        <w:tabs>
          <w:tab w:val="left" w:pos="966"/>
        </w:tabs>
        <w:spacing w:before="66"/>
        <w:ind w:right="241"/>
        <w:jc w:val="both"/>
        <w:rPr>
          <w:sz w:val="24"/>
        </w:rPr>
      </w:pPr>
      <w:r>
        <w:rPr>
          <w:sz w:val="24"/>
        </w:rPr>
        <w:pict w14:anchorId="15E99430">
          <v:rect id="docshape29" o:spid="_x0000_s2117" alt="" style="position:absolute;left:0;text-align:left;margin-left:70.8pt;margin-top:13.25pt;width:2in;height:.6pt;z-index:-15716352;mso-wrap-edited:f;mso-width-percent:0;mso-height-percent:0;mso-wrap-distance-left:0;mso-wrap-distance-right:0;mso-position-horizontal-relative:page;mso-width-percent:0;mso-height-percent:0" fillcolor="black" stroked="f">
            <w10:wrap type="topAndBottom" anchorx="page"/>
          </v:rect>
        </w:pict>
      </w:r>
      <w:r w:rsidR="00000000">
        <w:rPr>
          <w:sz w:val="24"/>
        </w:rPr>
        <w:t>‘small-scale provider’ means a provider that is a micro or small enterprise within the meaning of Commission Recommendation 2003/361/EC</w:t>
      </w:r>
      <w:r w:rsidR="00000000">
        <w:rPr>
          <w:sz w:val="24"/>
          <w:vertAlign w:val="superscript"/>
        </w:rPr>
        <w:t>61</w:t>
      </w:r>
      <w:r w:rsidR="00000000">
        <w:rPr>
          <w:sz w:val="24"/>
        </w:rPr>
        <w:t>;</w:t>
      </w:r>
    </w:p>
    <w:p w14:paraId="3C7E8C49" w14:textId="77777777" w:rsidR="00D845CF" w:rsidRDefault="00000000">
      <w:pPr>
        <w:pStyle w:val="ListParagraph"/>
        <w:numPr>
          <w:ilvl w:val="0"/>
          <w:numId w:val="90"/>
        </w:numPr>
        <w:tabs>
          <w:tab w:val="left" w:pos="966"/>
        </w:tabs>
        <w:ind w:right="237"/>
        <w:jc w:val="both"/>
        <w:rPr>
          <w:sz w:val="24"/>
        </w:rPr>
      </w:pPr>
      <w:r>
        <w:rPr>
          <w:sz w:val="24"/>
        </w:rPr>
        <w:t>‘user’ means any natural or legal person, public authority, agency or other body</w:t>
      </w:r>
      <w:r>
        <w:rPr>
          <w:spacing w:val="40"/>
          <w:sz w:val="24"/>
        </w:rPr>
        <w:t xml:space="preserve"> </w:t>
      </w:r>
      <w:r>
        <w:rPr>
          <w:sz w:val="24"/>
        </w:rPr>
        <w:t>using an AI system under its authority, except where the AI system is used in the course of a personal non-professional activity;</w:t>
      </w:r>
    </w:p>
    <w:p w14:paraId="5DD89413" w14:textId="77777777" w:rsidR="00D845CF" w:rsidRDefault="00000000">
      <w:pPr>
        <w:pStyle w:val="ListParagraph"/>
        <w:numPr>
          <w:ilvl w:val="0"/>
          <w:numId w:val="90"/>
        </w:numPr>
        <w:tabs>
          <w:tab w:val="left" w:pos="966"/>
        </w:tabs>
        <w:spacing w:before="121"/>
        <w:ind w:right="236"/>
        <w:jc w:val="both"/>
        <w:rPr>
          <w:sz w:val="24"/>
        </w:rPr>
      </w:pPr>
      <w:r>
        <w:rPr>
          <w:sz w:val="24"/>
        </w:rPr>
        <w:t>‘authorised representative’ means any natural or legal person established in the</w:t>
      </w:r>
      <w:r>
        <w:rPr>
          <w:spacing w:val="40"/>
          <w:sz w:val="24"/>
        </w:rPr>
        <w:t xml:space="preserve"> </w:t>
      </w:r>
      <w:r>
        <w:rPr>
          <w:sz w:val="24"/>
        </w:rPr>
        <w:t xml:space="preserve">Union who has received a written mandate from a provider of an AI system to, </w:t>
      </w:r>
      <w:r>
        <w:rPr>
          <w:sz w:val="24"/>
        </w:rPr>
        <w:lastRenderedPageBreak/>
        <w:t>respectively, perform and carry out on its behalf the obligations and procedures established by this Regulation;</w:t>
      </w:r>
    </w:p>
    <w:p w14:paraId="58B588A6" w14:textId="77777777" w:rsidR="00D845CF" w:rsidRDefault="00000000">
      <w:pPr>
        <w:pStyle w:val="ListParagraph"/>
        <w:numPr>
          <w:ilvl w:val="0"/>
          <w:numId w:val="90"/>
        </w:numPr>
        <w:tabs>
          <w:tab w:val="left" w:pos="966"/>
        </w:tabs>
        <w:ind w:right="240"/>
        <w:jc w:val="both"/>
        <w:rPr>
          <w:sz w:val="24"/>
        </w:rPr>
      </w:pPr>
      <w:r>
        <w:rPr>
          <w:sz w:val="24"/>
        </w:rPr>
        <w:t>‘importer’ means any natural or legal person established in the Union that places on the market or puts into service an AI system that bears the name or trademark of a natural or legal person established outside the Union;</w:t>
      </w:r>
    </w:p>
    <w:p w14:paraId="474829C9" w14:textId="77777777" w:rsidR="00D845CF" w:rsidRDefault="00000000">
      <w:pPr>
        <w:pStyle w:val="ListParagraph"/>
        <w:numPr>
          <w:ilvl w:val="0"/>
          <w:numId w:val="90"/>
        </w:numPr>
        <w:tabs>
          <w:tab w:val="left" w:pos="966"/>
        </w:tabs>
        <w:ind w:right="235"/>
        <w:jc w:val="both"/>
        <w:rPr>
          <w:sz w:val="24"/>
        </w:rPr>
      </w:pPr>
      <w:r>
        <w:rPr>
          <w:sz w:val="24"/>
        </w:rPr>
        <w:t>‘distributor’ means any natural or legal person in the supply chain, other than the provider or the importer, that makes an AI system available on the Union market without affecting its properties;</w:t>
      </w:r>
    </w:p>
    <w:p w14:paraId="3677E9EC" w14:textId="77777777" w:rsidR="00D845CF" w:rsidRDefault="00000000">
      <w:pPr>
        <w:pStyle w:val="ListParagraph"/>
        <w:numPr>
          <w:ilvl w:val="0"/>
          <w:numId w:val="90"/>
        </w:numPr>
        <w:tabs>
          <w:tab w:val="left" w:pos="966"/>
        </w:tabs>
        <w:ind w:right="239"/>
        <w:jc w:val="both"/>
        <w:rPr>
          <w:sz w:val="24"/>
        </w:rPr>
      </w:pPr>
      <w:r>
        <w:rPr>
          <w:sz w:val="24"/>
        </w:rPr>
        <w:t>‘operator’ means the provider, the user, the authorised representative, the importer and the distributor;</w:t>
      </w:r>
    </w:p>
    <w:p w14:paraId="3155DDC6" w14:textId="77777777" w:rsidR="00D845CF" w:rsidRDefault="00000000">
      <w:pPr>
        <w:pStyle w:val="ListParagraph"/>
        <w:numPr>
          <w:ilvl w:val="0"/>
          <w:numId w:val="90"/>
        </w:numPr>
        <w:tabs>
          <w:tab w:val="left" w:pos="966"/>
        </w:tabs>
        <w:ind w:right="237"/>
        <w:jc w:val="both"/>
        <w:rPr>
          <w:sz w:val="24"/>
        </w:rPr>
      </w:pPr>
      <w:r>
        <w:rPr>
          <w:sz w:val="24"/>
        </w:rPr>
        <w:t>‘placing on the market’ means the first making available of an AI system on the Union market;</w:t>
      </w:r>
    </w:p>
    <w:p w14:paraId="4629C301" w14:textId="77777777" w:rsidR="00D845CF" w:rsidRDefault="00000000">
      <w:pPr>
        <w:pStyle w:val="ListParagraph"/>
        <w:numPr>
          <w:ilvl w:val="0"/>
          <w:numId w:val="90"/>
        </w:numPr>
        <w:tabs>
          <w:tab w:val="left" w:pos="966"/>
        </w:tabs>
        <w:ind w:right="240"/>
        <w:jc w:val="both"/>
        <w:rPr>
          <w:sz w:val="24"/>
        </w:rPr>
      </w:pPr>
      <w:r>
        <w:rPr>
          <w:sz w:val="24"/>
        </w:rPr>
        <w:t>‘making available on the market’ means any supply of an AI system for distribution or use on the Union market in the course of a commercial activity, whether in return for payment or free of charge;</w:t>
      </w:r>
    </w:p>
    <w:p w14:paraId="4B2AE18B" w14:textId="77777777" w:rsidR="00D845CF" w:rsidRDefault="00000000">
      <w:pPr>
        <w:pStyle w:val="ListParagraph"/>
        <w:numPr>
          <w:ilvl w:val="0"/>
          <w:numId w:val="90"/>
        </w:numPr>
        <w:tabs>
          <w:tab w:val="left" w:pos="966"/>
        </w:tabs>
        <w:spacing w:before="121"/>
        <w:ind w:right="238"/>
        <w:jc w:val="both"/>
        <w:rPr>
          <w:sz w:val="24"/>
        </w:rPr>
      </w:pPr>
      <w:r>
        <w:rPr>
          <w:sz w:val="24"/>
        </w:rPr>
        <w:t>‘putting into service’ means the supply of an AI system for first use directly to the user or for own use on the Union market for its intended purpose;</w:t>
      </w:r>
    </w:p>
    <w:p w14:paraId="471B65B7" w14:textId="77777777" w:rsidR="00D845CF" w:rsidRDefault="00000000">
      <w:pPr>
        <w:pStyle w:val="ListParagraph"/>
        <w:numPr>
          <w:ilvl w:val="0"/>
          <w:numId w:val="90"/>
        </w:numPr>
        <w:tabs>
          <w:tab w:val="left" w:pos="966"/>
        </w:tabs>
        <w:ind w:right="236"/>
        <w:jc w:val="both"/>
        <w:rPr>
          <w:sz w:val="24"/>
        </w:rPr>
      </w:pPr>
      <w:r>
        <w:rPr>
          <w:sz w:val="24"/>
        </w:rPr>
        <w:t>‘intended</w:t>
      </w:r>
      <w:r>
        <w:rPr>
          <w:spacing w:val="-2"/>
          <w:sz w:val="24"/>
        </w:rPr>
        <w:t xml:space="preserve"> </w:t>
      </w:r>
      <w:r>
        <w:rPr>
          <w:sz w:val="24"/>
        </w:rPr>
        <w:t>purpose’</w:t>
      </w:r>
      <w:r>
        <w:rPr>
          <w:spacing w:val="-2"/>
          <w:sz w:val="24"/>
        </w:rPr>
        <w:t xml:space="preserve"> </w:t>
      </w:r>
      <w:r>
        <w:rPr>
          <w:sz w:val="24"/>
        </w:rPr>
        <w:t>means</w:t>
      </w:r>
      <w:r>
        <w:rPr>
          <w:spacing w:val="-3"/>
          <w:sz w:val="24"/>
        </w:rPr>
        <w:t xml:space="preserve"> </w:t>
      </w:r>
      <w:r>
        <w:rPr>
          <w:sz w:val="24"/>
        </w:rPr>
        <w:t>the</w:t>
      </w:r>
      <w:r>
        <w:rPr>
          <w:spacing w:val="-2"/>
          <w:sz w:val="24"/>
        </w:rPr>
        <w:t xml:space="preserve"> </w:t>
      </w:r>
      <w:r>
        <w:rPr>
          <w:sz w:val="24"/>
        </w:rPr>
        <w:t>use</w:t>
      </w:r>
      <w:r>
        <w:rPr>
          <w:spacing w:val="-3"/>
          <w:sz w:val="24"/>
        </w:rPr>
        <w:t xml:space="preserve"> </w:t>
      </w:r>
      <w:r>
        <w:rPr>
          <w:sz w:val="24"/>
        </w:rPr>
        <w:t>for</w:t>
      </w:r>
      <w:r>
        <w:rPr>
          <w:spacing w:val="-1"/>
          <w:sz w:val="24"/>
        </w:rPr>
        <w:t xml:space="preserve"> </w:t>
      </w:r>
      <w:r>
        <w:rPr>
          <w:sz w:val="24"/>
        </w:rPr>
        <w:t>which an</w:t>
      </w:r>
      <w:r>
        <w:rPr>
          <w:spacing w:val="-2"/>
          <w:sz w:val="24"/>
        </w:rPr>
        <w:t xml:space="preserve"> </w:t>
      </w:r>
      <w:r>
        <w:rPr>
          <w:sz w:val="24"/>
        </w:rPr>
        <w:t>AI</w:t>
      </w:r>
      <w:r>
        <w:rPr>
          <w:spacing w:val="-2"/>
          <w:sz w:val="24"/>
        </w:rPr>
        <w:t xml:space="preserve"> </w:t>
      </w:r>
      <w:r>
        <w:rPr>
          <w:sz w:val="24"/>
        </w:rPr>
        <w:t>system</w:t>
      </w:r>
      <w:r>
        <w:rPr>
          <w:spacing w:val="-3"/>
          <w:sz w:val="24"/>
        </w:rPr>
        <w:t xml:space="preserve"> </w:t>
      </w:r>
      <w:r>
        <w:rPr>
          <w:sz w:val="24"/>
        </w:rPr>
        <w:t>is</w:t>
      </w:r>
      <w:r>
        <w:rPr>
          <w:spacing w:val="-3"/>
          <w:sz w:val="24"/>
        </w:rPr>
        <w:t xml:space="preserve"> </w:t>
      </w:r>
      <w:r>
        <w:rPr>
          <w:sz w:val="24"/>
        </w:rPr>
        <w:t>intended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 including the specific context and conditions of use, as specified in the information supplied by the provider in the instructions for use, promotional or sales materials</w:t>
      </w:r>
      <w:r>
        <w:rPr>
          <w:spacing w:val="40"/>
          <w:sz w:val="24"/>
        </w:rPr>
        <w:t xml:space="preserve"> </w:t>
      </w:r>
      <w:r>
        <w:rPr>
          <w:sz w:val="24"/>
        </w:rPr>
        <w:t>and statements, as well as in the technical documentation;</w:t>
      </w:r>
    </w:p>
    <w:p w14:paraId="0119FD9E" w14:textId="77777777" w:rsidR="00D845CF" w:rsidRDefault="00000000">
      <w:pPr>
        <w:pStyle w:val="ListParagraph"/>
        <w:numPr>
          <w:ilvl w:val="0"/>
          <w:numId w:val="90"/>
        </w:numPr>
        <w:tabs>
          <w:tab w:val="left" w:pos="966"/>
        </w:tabs>
        <w:ind w:right="232"/>
        <w:jc w:val="both"/>
        <w:rPr>
          <w:sz w:val="24"/>
        </w:rPr>
      </w:pPr>
      <w:r>
        <w:rPr>
          <w:sz w:val="24"/>
        </w:rPr>
        <w:t>‘reasonably</w:t>
      </w:r>
      <w:r>
        <w:rPr>
          <w:spacing w:val="-5"/>
          <w:sz w:val="24"/>
        </w:rPr>
        <w:t xml:space="preserve"> </w:t>
      </w:r>
      <w:r>
        <w:rPr>
          <w:sz w:val="24"/>
        </w:rPr>
        <w:t>foreseeable misuse’</w:t>
      </w:r>
      <w:r>
        <w:rPr>
          <w:spacing w:val="-2"/>
          <w:sz w:val="24"/>
        </w:rPr>
        <w:t xml:space="preserve"> </w:t>
      </w:r>
      <w:r>
        <w:rPr>
          <w:sz w:val="24"/>
        </w:rPr>
        <w:t>means the</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an AI</w:t>
      </w:r>
      <w:r>
        <w:rPr>
          <w:spacing w:val="-6"/>
          <w:sz w:val="24"/>
        </w:rPr>
        <w:t xml:space="preserve"> </w:t>
      </w:r>
      <w:r>
        <w:rPr>
          <w:sz w:val="24"/>
        </w:rPr>
        <w:t>system in a</w:t>
      </w:r>
      <w:r>
        <w:rPr>
          <w:spacing w:val="-1"/>
          <w:sz w:val="24"/>
        </w:rPr>
        <w:t xml:space="preserve"> </w:t>
      </w:r>
      <w:r>
        <w:rPr>
          <w:sz w:val="24"/>
        </w:rPr>
        <w:t>way</w:t>
      </w:r>
      <w:r>
        <w:rPr>
          <w:spacing w:val="-5"/>
          <w:sz w:val="24"/>
        </w:rPr>
        <w:t xml:space="preserve"> </w:t>
      </w:r>
      <w:r>
        <w:rPr>
          <w:sz w:val="24"/>
        </w:rPr>
        <w:t>that is not</w:t>
      </w:r>
      <w:r>
        <w:rPr>
          <w:spacing w:val="-1"/>
          <w:sz w:val="24"/>
        </w:rPr>
        <w:t xml:space="preserve"> </w:t>
      </w:r>
      <w:r>
        <w:rPr>
          <w:sz w:val="24"/>
        </w:rPr>
        <w:t>in accordance with its intended purpose, but which may result from reasonably foreseeable human behaviour or interaction with other systems;</w:t>
      </w:r>
    </w:p>
    <w:p w14:paraId="5D234B99" w14:textId="77777777" w:rsidR="00D845CF" w:rsidRDefault="00000000">
      <w:pPr>
        <w:pStyle w:val="ListParagraph"/>
        <w:numPr>
          <w:ilvl w:val="0"/>
          <w:numId w:val="90"/>
        </w:numPr>
        <w:tabs>
          <w:tab w:val="left" w:pos="966"/>
        </w:tabs>
        <w:ind w:right="242"/>
        <w:jc w:val="both"/>
        <w:rPr>
          <w:sz w:val="24"/>
        </w:rPr>
      </w:pPr>
      <w:r>
        <w:rPr>
          <w:sz w:val="24"/>
        </w:rPr>
        <w:t>‘safety component of a product or system’ means a component of a product or of a system which fulfils a safety function for that product or system or the failure or malfunctioning of which endangers the health and safety of persons or property;</w:t>
      </w:r>
    </w:p>
    <w:p w14:paraId="2E180513" w14:textId="77777777" w:rsidR="00D845CF" w:rsidRDefault="00000000">
      <w:pPr>
        <w:pStyle w:val="ListParagraph"/>
        <w:numPr>
          <w:ilvl w:val="0"/>
          <w:numId w:val="90"/>
        </w:numPr>
        <w:tabs>
          <w:tab w:val="left" w:pos="966"/>
        </w:tabs>
        <w:spacing w:before="121"/>
        <w:ind w:right="234"/>
        <w:jc w:val="both"/>
        <w:rPr>
          <w:sz w:val="24"/>
        </w:rPr>
      </w:pPr>
      <w:r>
        <w:rPr>
          <w:sz w:val="24"/>
        </w:rPr>
        <w:t>‘instructions for use’ means the information provided by the provider to inform the user of in particular an AI</w:t>
      </w:r>
      <w:r>
        <w:rPr>
          <w:spacing w:val="-1"/>
          <w:sz w:val="24"/>
        </w:rPr>
        <w:t xml:space="preserve"> </w:t>
      </w:r>
      <w:r>
        <w:rPr>
          <w:sz w:val="24"/>
        </w:rPr>
        <w:t>system’s intended purpose and proper use, inclusive of the specific</w:t>
      </w:r>
      <w:r>
        <w:rPr>
          <w:spacing w:val="-1"/>
          <w:sz w:val="24"/>
        </w:rPr>
        <w:t xml:space="preserve"> </w:t>
      </w:r>
      <w:r>
        <w:rPr>
          <w:sz w:val="24"/>
        </w:rPr>
        <w:t>geographical,</w:t>
      </w:r>
      <w:r>
        <w:rPr>
          <w:spacing w:val="-2"/>
          <w:sz w:val="24"/>
        </w:rPr>
        <w:t xml:space="preserve"> </w:t>
      </w:r>
      <w:r>
        <w:rPr>
          <w:sz w:val="24"/>
        </w:rPr>
        <w:t>behavioural</w:t>
      </w:r>
      <w:r>
        <w:rPr>
          <w:spacing w:val="-2"/>
          <w:sz w:val="24"/>
        </w:rPr>
        <w:t xml:space="preserve"> </w:t>
      </w:r>
      <w:r>
        <w:rPr>
          <w:sz w:val="24"/>
        </w:rPr>
        <w:t>or</w:t>
      </w:r>
      <w:r>
        <w:rPr>
          <w:spacing w:val="-3"/>
          <w:sz w:val="24"/>
        </w:rPr>
        <w:t xml:space="preserve"> </w:t>
      </w:r>
      <w:r>
        <w:rPr>
          <w:sz w:val="24"/>
        </w:rPr>
        <w:t>functional</w:t>
      </w:r>
      <w:r>
        <w:rPr>
          <w:spacing w:val="-2"/>
          <w:sz w:val="24"/>
        </w:rPr>
        <w:t xml:space="preserve"> </w:t>
      </w:r>
      <w:r>
        <w:rPr>
          <w:sz w:val="24"/>
        </w:rPr>
        <w:t>setting</w:t>
      </w:r>
      <w:r>
        <w:rPr>
          <w:spacing w:val="-3"/>
          <w:sz w:val="24"/>
        </w:rPr>
        <w:t xml:space="preserve"> </w:t>
      </w:r>
      <w:r>
        <w:rPr>
          <w:sz w:val="24"/>
        </w:rPr>
        <w:t>within</w:t>
      </w:r>
      <w:r>
        <w:rPr>
          <w:spacing w:val="-1"/>
          <w:sz w:val="24"/>
        </w:rPr>
        <w:t xml:space="preserve"> </w:t>
      </w:r>
      <w:r>
        <w:rPr>
          <w:sz w:val="24"/>
        </w:rPr>
        <w:t>which</w:t>
      </w:r>
      <w:r>
        <w:rPr>
          <w:spacing w:val="-1"/>
          <w:sz w:val="24"/>
        </w:rPr>
        <w:t xml:space="preserve"> </w:t>
      </w:r>
      <w:r>
        <w:rPr>
          <w:sz w:val="24"/>
        </w:rPr>
        <w:t>the</w:t>
      </w:r>
      <w:r>
        <w:rPr>
          <w:spacing w:val="-2"/>
          <w:sz w:val="24"/>
        </w:rPr>
        <w:t xml:space="preserve"> </w:t>
      </w:r>
      <w:r>
        <w:rPr>
          <w:sz w:val="24"/>
        </w:rPr>
        <w:t>high-risk</w:t>
      </w:r>
      <w:r>
        <w:rPr>
          <w:spacing w:val="-1"/>
          <w:sz w:val="24"/>
        </w:rPr>
        <w:t xml:space="preserve"> </w:t>
      </w:r>
      <w:r>
        <w:rPr>
          <w:sz w:val="24"/>
        </w:rPr>
        <w:t>AI system is intended to be used;</w:t>
      </w:r>
    </w:p>
    <w:p w14:paraId="6A877CB2" w14:textId="77777777" w:rsidR="00D845CF" w:rsidRDefault="00000000">
      <w:pPr>
        <w:pStyle w:val="ListParagraph"/>
        <w:numPr>
          <w:ilvl w:val="0"/>
          <w:numId w:val="90"/>
        </w:numPr>
        <w:tabs>
          <w:tab w:val="left" w:pos="966"/>
        </w:tabs>
        <w:ind w:right="234"/>
        <w:jc w:val="both"/>
        <w:rPr>
          <w:sz w:val="24"/>
        </w:rPr>
      </w:pPr>
      <w:r>
        <w:rPr>
          <w:sz w:val="24"/>
        </w:rPr>
        <w:t>‘recall of an AI system’ means any measure aimed at achieving the return to the provider of an AI system made available to users;</w:t>
      </w:r>
    </w:p>
    <w:p w14:paraId="1153CB54" w14:textId="77777777" w:rsidR="00D845CF" w:rsidRDefault="003C7BB1">
      <w:pPr>
        <w:pStyle w:val="BodyText"/>
        <w:spacing w:before="1"/>
        <w:ind w:left="0"/>
        <w:jc w:val="left"/>
        <w:rPr>
          <w:sz w:val="13"/>
        </w:rPr>
      </w:pPr>
      <w:r>
        <w:pict w14:anchorId="782D07B4">
          <v:rect id="docshape30" o:spid="_x0000_s2116" alt="" style="position:absolute;margin-left:70.8pt;margin-top:8.75pt;width:2in;height:.6pt;z-index:-15715840;mso-wrap-edited:f;mso-width-percent:0;mso-height-percent:0;mso-wrap-distance-left:0;mso-wrap-distance-right:0;mso-position-horizontal-relative:page;mso-width-percent:0;mso-height-percent:0" fillcolor="black" stroked="f">
            <w10:wrap type="topAndBottom" anchorx="page"/>
          </v:rect>
        </w:pict>
      </w:r>
    </w:p>
    <w:p w14:paraId="597D077C" w14:textId="77777777" w:rsidR="00D845CF" w:rsidRDefault="00000000">
      <w:pPr>
        <w:pStyle w:val="ListParagraph"/>
        <w:numPr>
          <w:ilvl w:val="0"/>
          <w:numId w:val="90"/>
        </w:numPr>
        <w:tabs>
          <w:tab w:val="left" w:pos="966"/>
        </w:tabs>
        <w:spacing w:before="66"/>
        <w:ind w:right="241"/>
        <w:jc w:val="both"/>
        <w:rPr>
          <w:sz w:val="24"/>
        </w:rPr>
      </w:pPr>
      <w:r>
        <w:rPr>
          <w:sz w:val="24"/>
        </w:rPr>
        <w:t>‘withdrawal of an AI system’ means any measure aimed at preventing the distribution, display and offer of an AI system;</w:t>
      </w:r>
    </w:p>
    <w:p w14:paraId="2C94F697" w14:textId="77777777" w:rsidR="00D845CF" w:rsidRDefault="00000000">
      <w:pPr>
        <w:pStyle w:val="ListParagraph"/>
        <w:numPr>
          <w:ilvl w:val="0"/>
          <w:numId w:val="90"/>
        </w:numPr>
        <w:tabs>
          <w:tab w:val="left" w:pos="966"/>
        </w:tabs>
        <w:ind w:right="235"/>
        <w:jc w:val="both"/>
        <w:rPr>
          <w:sz w:val="24"/>
        </w:rPr>
      </w:pPr>
      <w:r>
        <w:rPr>
          <w:sz w:val="24"/>
        </w:rPr>
        <w:t>‘performance of an AI system’ means the ability of an AI system to achieve its intended purpose;</w:t>
      </w:r>
    </w:p>
    <w:p w14:paraId="69C4D0D3" w14:textId="77777777" w:rsidR="00D845CF" w:rsidRDefault="00000000">
      <w:pPr>
        <w:pStyle w:val="ListParagraph"/>
        <w:numPr>
          <w:ilvl w:val="0"/>
          <w:numId w:val="90"/>
        </w:numPr>
        <w:tabs>
          <w:tab w:val="left" w:pos="966"/>
        </w:tabs>
        <w:spacing w:before="121"/>
        <w:ind w:right="241"/>
        <w:jc w:val="both"/>
        <w:rPr>
          <w:sz w:val="24"/>
        </w:rPr>
      </w:pPr>
      <w:r>
        <w:rPr>
          <w:sz w:val="24"/>
        </w:rPr>
        <w:t>‘notifying authority’ means the national authority responsible for setting up and carrying out the necessary procedures for the assessment, designation and</w:t>
      </w:r>
      <w:r>
        <w:rPr>
          <w:spacing w:val="40"/>
          <w:sz w:val="24"/>
        </w:rPr>
        <w:t xml:space="preserve"> </w:t>
      </w:r>
      <w:r>
        <w:rPr>
          <w:sz w:val="24"/>
        </w:rPr>
        <w:t>notification of conformity assessment bodies and for their monitoring;</w:t>
      </w:r>
    </w:p>
    <w:p w14:paraId="3E8C23EA" w14:textId="77777777" w:rsidR="00D845CF" w:rsidRDefault="00000000">
      <w:pPr>
        <w:pStyle w:val="ListParagraph"/>
        <w:numPr>
          <w:ilvl w:val="0"/>
          <w:numId w:val="90"/>
        </w:numPr>
        <w:tabs>
          <w:tab w:val="left" w:pos="966"/>
        </w:tabs>
        <w:ind w:right="238"/>
        <w:jc w:val="both"/>
        <w:rPr>
          <w:sz w:val="24"/>
        </w:rPr>
      </w:pPr>
      <w:r>
        <w:rPr>
          <w:sz w:val="24"/>
        </w:rPr>
        <w:t>‘conformity</w:t>
      </w:r>
      <w:r>
        <w:rPr>
          <w:spacing w:val="-4"/>
          <w:sz w:val="24"/>
        </w:rPr>
        <w:t xml:space="preserve"> </w:t>
      </w:r>
      <w:r>
        <w:rPr>
          <w:sz w:val="24"/>
        </w:rPr>
        <w:t>assessment’ means the process of</w:t>
      </w:r>
      <w:r>
        <w:rPr>
          <w:spacing w:val="-1"/>
          <w:sz w:val="24"/>
        </w:rPr>
        <w:t xml:space="preserve"> </w:t>
      </w:r>
      <w:r>
        <w:rPr>
          <w:sz w:val="24"/>
        </w:rPr>
        <w:t>verifying</w:t>
      </w:r>
      <w:r>
        <w:rPr>
          <w:spacing w:val="-2"/>
          <w:sz w:val="24"/>
        </w:rPr>
        <w:t xml:space="preserve"> </w:t>
      </w:r>
      <w:r>
        <w:rPr>
          <w:sz w:val="24"/>
        </w:rPr>
        <w:t>whether</w:t>
      </w:r>
      <w:r>
        <w:rPr>
          <w:spacing w:val="-1"/>
          <w:sz w:val="24"/>
        </w:rPr>
        <w:t xml:space="preserve"> </w:t>
      </w:r>
      <w:r>
        <w:rPr>
          <w:sz w:val="24"/>
        </w:rPr>
        <w:t xml:space="preserve">the requirements set out in Title III, Chapter 2 of this Regulation relating to an AI system have been </w:t>
      </w:r>
      <w:r>
        <w:rPr>
          <w:spacing w:val="-2"/>
          <w:sz w:val="24"/>
        </w:rPr>
        <w:t>fulfilled;</w:t>
      </w:r>
    </w:p>
    <w:p w14:paraId="214AAC1D" w14:textId="77777777" w:rsidR="00D845CF" w:rsidRDefault="00000000">
      <w:pPr>
        <w:pStyle w:val="ListParagraph"/>
        <w:numPr>
          <w:ilvl w:val="0"/>
          <w:numId w:val="90"/>
        </w:numPr>
        <w:tabs>
          <w:tab w:val="left" w:pos="966"/>
        </w:tabs>
        <w:ind w:right="233"/>
        <w:jc w:val="both"/>
        <w:rPr>
          <w:sz w:val="24"/>
        </w:rPr>
      </w:pPr>
      <w:r>
        <w:rPr>
          <w:sz w:val="24"/>
        </w:rPr>
        <w:t>‘conformity assessment body’ means a body that performs third-party conformity assessment activities, including testing, certification and inspection;</w:t>
      </w:r>
    </w:p>
    <w:p w14:paraId="48B9A1C9" w14:textId="77777777" w:rsidR="00D845CF" w:rsidRDefault="00000000">
      <w:pPr>
        <w:pStyle w:val="ListParagraph"/>
        <w:numPr>
          <w:ilvl w:val="0"/>
          <w:numId w:val="90"/>
        </w:numPr>
        <w:tabs>
          <w:tab w:val="left" w:pos="966"/>
        </w:tabs>
        <w:ind w:right="244"/>
        <w:jc w:val="both"/>
        <w:rPr>
          <w:sz w:val="24"/>
        </w:rPr>
      </w:pPr>
      <w:r>
        <w:rPr>
          <w:sz w:val="24"/>
        </w:rPr>
        <w:lastRenderedPageBreak/>
        <w:t>‘notified body’ means a conformity assessment body designated in accordance with this Regulation and other relevant Union harmonisation legislation;</w:t>
      </w:r>
    </w:p>
    <w:p w14:paraId="14808047" w14:textId="77777777" w:rsidR="00D845CF" w:rsidRDefault="00000000">
      <w:pPr>
        <w:pStyle w:val="ListParagraph"/>
        <w:numPr>
          <w:ilvl w:val="0"/>
          <w:numId w:val="90"/>
        </w:numPr>
        <w:tabs>
          <w:tab w:val="left" w:pos="966"/>
        </w:tabs>
        <w:ind w:right="240"/>
        <w:jc w:val="both"/>
        <w:rPr>
          <w:sz w:val="24"/>
        </w:rPr>
      </w:pPr>
      <w:r>
        <w:rPr>
          <w:sz w:val="24"/>
        </w:rPr>
        <w:t>‘substantial modification’ means a change to the AI system following its placing on the</w:t>
      </w:r>
      <w:r>
        <w:rPr>
          <w:spacing w:val="-2"/>
          <w:sz w:val="24"/>
        </w:rPr>
        <w:t xml:space="preserve"> </w:t>
      </w:r>
      <w:r>
        <w:rPr>
          <w:sz w:val="24"/>
        </w:rPr>
        <w:t>market</w:t>
      </w:r>
      <w:r>
        <w:rPr>
          <w:spacing w:val="-1"/>
          <w:sz w:val="24"/>
        </w:rPr>
        <w:t xml:space="preserve"> </w:t>
      </w:r>
      <w:r>
        <w:rPr>
          <w:sz w:val="24"/>
        </w:rPr>
        <w:t>or</w:t>
      </w:r>
      <w:r>
        <w:rPr>
          <w:spacing w:val="-2"/>
          <w:sz w:val="24"/>
        </w:rPr>
        <w:t xml:space="preserve"> </w:t>
      </w:r>
      <w:r>
        <w:rPr>
          <w:sz w:val="24"/>
        </w:rPr>
        <w:t>putting</w:t>
      </w:r>
      <w:r>
        <w:rPr>
          <w:spacing w:val="-3"/>
          <w:sz w:val="24"/>
        </w:rPr>
        <w:t xml:space="preserve"> </w:t>
      </w:r>
      <w:r>
        <w:rPr>
          <w:sz w:val="24"/>
        </w:rPr>
        <w:t>into</w:t>
      </w:r>
      <w:r>
        <w:rPr>
          <w:spacing w:val="-1"/>
          <w:sz w:val="24"/>
        </w:rPr>
        <w:t xml:space="preserve"> </w:t>
      </w:r>
      <w:r>
        <w:rPr>
          <w:sz w:val="24"/>
        </w:rPr>
        <w:t>service</w:t>
      </w:r>
      <w:r>
        <w:rPr>
          <w:spacing w:val="-1"/>
          <w:sz w:val="24"/>
        </w:rPr>
        <w:t xml:space="preserve"> </w:t>
      </w:r>
      <w:r>
        <w:rPr>
          <w:sz w:val="24"/>
        </w:rPr>
        <w:t>which</w:t>
      </w:r>
      <w:r>
        <w:rPr>
          <w:spacing w:val="-1"/>
          <w:sz w:val="24"/>
        </w:rPr>
        <w:t xml:space="preserve"> </w:t>
      </w:r>
      <w:r>
        <w:rPr>
          <w:sz w:val="24"/>
        </w:rPr>
        <w:t>affects</w:t>
      </w:r>
      <w:r>
        <w:rPr>
          <w:spacing w:val="-1"/>
          <w:sz w:val="24"/>
        </w:rPr>
        <w:t xml:space="preserve"> </w:t>
      </w:r>
      <w:r>
        <w:rPr>
          <w:sz w:val="24"/>
        </w:rPr>
        <w:t>the</w:t>
      </w:r>
      <w:r>
        <w:rPr>
          <w:spacing w:val="-1"/>
          <w:sz w:val="24"/>
        </w:rPr>
        <w:t xml:space="preserve"> </w:t>
      </w:r>
      <w:r>
        <w:rPr>
          <w:sz w:val="24"/>
        </w:rPr>
        <w:t>compliance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AI</w:t>
      </w:r>
      <w:r>
        <w:rPr>
          <w:spacing w:val="-2"/>
          <w:sz w:val="24"/>
        </w:rPr>
        <w:t xml:space="preserve"> </w:t>
      </w:r>
      <w:r>
        <w:rPr>
          <w:sz w:val="24"/>
        </w:rPr>
        <w:t>system</w:t>
      </w:r>
      <w:r>
        <w:rPr>
          <w:spacing w:val="-1"/>
          <w:sz w:val="24"/>
        </w:rPr>
        <w:t xml:space="preserve"> </w:t>
      </w:r>
      <w:r>
        <w:rPr>
          <w:sz w:val="24"/>
        </w:rPr>
        <w:t>with the requirements set out in Title III, Chapter 2 of this Regulation or results in a modification to the intended purpose for which the AI system has been assessed;</w:t>
      </w:r>
    </w:p>
    <w:p w14:paraId="20C5D89F" w14:textId="77777777" w:rsidR="00D845CF" w:rsidRDefault="00000000">
      <w:pPr>
        <w:pStyle w:val="ListParagraph"/>
        <w:numPr>
          <w:ilvl w:val="0"/>
          <w:numId w:val="90"/>
        </w:numPr>
        <w:tabs>
          <w:tab w:val="left" w:pos="966"/>
        </w:tabs>
        <w:ind w:right="236"/>
        <w:jc w:val="both"/>
        <w:rPr>
          <w:sz w:val="24"/>
        </w:rPr>
      </w:pPr>
      <w:r>
        <w:rPr>
          <w:sz w:val="24"/>
        </w:rPr>
        <w:t>‘CE marking of conformity’ (CE marking) means a marking by which a provider indicates that an AI</w:t>
      </w:r>
      <w:r>
        <w:rPr>
          <w:spacing w:val="-2"/>
          <w:sz w:val="24"/>
        </w:rPr>
        <w:t xml:space="preserve"> </w:t>
      </w:r>
      <w:r>
        <w:rPr>
          <w:sz w:val="24"/>
        </w:rPr>
        <w:t>system is in conformity</w:t>
      </w:r>
      <w:r>
        <w:rPr>
          <w:spacing w:val="-5"/>
          <w:sz w:val="24"/>
        </w:rPr>
        <w:t xml:space="preserve"> </w:t>
      </w:r>
      <w:r>
        <w:rPr>
          <w:sz w:val="24"/>
        </w:rPr>
        <w:t>with the requirements set out in Title III, Chapter 2 of this Regulation and other applicable Union legislation harmonising the conditions for the marketing of products (‘Union harmonisation legislation’) providing for its affixing;</w:t>
      </w:r>
    </w:p>
    <w:p w14:paraId="61140169" w14:textId="77777777" w:rsidR="00D845CF" w:rsidRDefault="00000000">
      <w:pPr>
        <w:pStyle w:val="ListParagraph"/>
        <w:numPr>
          <w:ilvl w:val="0"/>
          <w:numId w:val="90"/>
        </w:numPr>
        <w:tabs>
          <w:tab w:val="left" w:pos="966"/>
        </w:tabs>
        <w:spacing w:before="121"/>
        <w:ind w:right="233"/>
        <w:jc w:val="both"/>
        <w:rPr>
          <w:sz w:val="24"/>
        </w:rPr>
      </w:pPr>
      <w:r>
        <w:rPr>
          <w:sz w:val="24"/>
        </w:rPr>
        <w:t>‘post-market monitoring’ means all activities carried out by providers of AI systems to proactively collect and review experience gained from the use of AI systems they place on the market or put into service for the purpose of identifying any need to immediately apply any necessary corrective or preventive actions;</w:t>
      </w:r>
    </w:p>
    <w:p w14:paraId="5786F515" w14:textId="77777777" w:rsidR="00D845CF" w:rsidRDefault="00000000">
      <w:pPr>
        <w:pStyle w:val="ListParagraph"/>
        <w:numPr>
          <w:ilvl w:val="0"/>
          <w:numId w:val="90"/>
        </w:numPr>
        <w:tabs>
          <w:tab w:val="left" w:pos="966"/>
        </w:tabs>
        <w:ind w:right="239"/>
        <w:jc w:val="both"/>
        <w:rPr>
          <w:sz w:val="24"/>
        </w:rPr>
      </w:pPr>
      <w:r>
        <w:rPr>
          <w:sz w:val="24"/>
        </w:rPr>
        <w:t>‘market surveillance authority’ means the national authority carrying out the</w:t>
      </w:r>
      <w:r>
        <w:rPr>
          <w:spacing w:val="40"/>
          <w:sz w:val="24"/>
        </w:rPr>
        <w:t xml:space="preserve"> </w:t>
      </w:r>
      <w:r>
        <w:rPr>
          <w:sz w:val="24"/>
        </w:rPr>
        <w:t>activities and taking the measures pursuant to Regulation (EU) 2019/1020;</w:t>
      </w:r>
    </w:p>
    <w:p w14:paraId="6F74FB98" w14:textId="77777777" w:rsidR="00D845CF" w:rsidRDefault="00000000">
      <w:pPr>
        <w:pStyle w:val="ListParagraph"/>
        <w:numPr>
          <w:ilvl w:val="0"/>
          <w:numId w:val="90"/>
        </w:numPr>
        <w:tabs>
          <w:tab w:val="left" w:pos="966"/>
        </w:tabs>
        <w:ind w:right="243"/>
        <w:jc w:val="both"/>
        <w:rPr>
          <w:sz w:val="24"/>
        </w:rPr>
      </w:pPr>
      <w:r>
        <w:rPr>
          <w:sz w:val="24"/>
        </w:rPr>
        <w:t>‘harmonised standard’ means a European standard as defined in Article 2(1)(c) of Regulation (EU) No 1025/2012;</w:t>
      </w:r>
    </w:p>
    <w:p w14:paraId="75E4F5AB" w14:textId="77777777" w:rsidR="00D845CF" w:rsidRDefault="00000000">
      <w:pPr>
        <w:pStyle w:val="ListParagraph"/>
        <w:numPr>
          <w:ilvl w:val="0"/>
          <w:numId w:val="90"/>
        </w:numPr>
        <w:tabs>
          <w:tab w:val="left" w:pos="966"/>
        </w:tabs>
        <w:ind w:right="237"/>
        <w:jc w:val="both"/>
        <w:rPr>
          <w:sz w:val="24"/>
        </w:rPr>
      </w:pPr>
      <w:r>
        <w:rPr>
          <w:sz w:val="24"/>
        </w:rPr>
        <w:t>‘common specifications’ means a document, other than a standard, containing technical solutions providing a means to, comply with certain requirements and obligations established under this Regulation;</w:t>
      </w:r>
    </w:p>
    <w:p w14:paraId="6BB1A046" w14:textId="77777777" w:rsidR="00D845CF" w:rsidRDefault="00000000">
      <w:pPr>
        <w:pStyle w:val="ListParagraph"/>
        <w:numPr>
          <w:ilvl w:val="0"/>
          <w:numId w:val="90"/>
        </w:numPr>
        <w:tabs>
          <w:tab w:val="left" w:pos="966"/>
        </w:tabs>
        <w:spacing w:before="121"/>
        <w:ind w:right="238"/>
        <w:jc w:val="both"/>
        <w:rPr>
          <w:sz w:val="24"/>
        </w:rPr>
      </w:pPr>
      <w:r>
        <w:rPr>
          <w:sz w:val="24"/>
        </w:rPr>
        <w:t>‘training data’ means data used for training an AI system through fitting its learnable parameters, including the weights of a neural network;</w:t>
      </w:r>
    </w:p>
    <w:p w14:paraId="185E80B6" w14:textId="77777777" w:rsidR="00D845CF" w:rsidRDefault="00000000">
      <w:pPr>
        <w:pStyle w:val="ListParagraph"/>
        <w:numPr>
          <w:ilvl w:val="0"/>
          <w:numId w:val="90"/>
        </w:numPr>
        <w:tabs>
          <w:tab w:val="left" w:pos="966"/>
        </w:tabs>
        <w:ind w:right="235"/>
        <w:jc w:val="both"/>
        <w:rPr>
          <w:sz w:val="24"/>
        </w:rPr>
      </w:pPr>
      <w:r>
        <w:rPr>
          <w:sz w:val="24"/>
        </w:rPr>
        <w:t>‘validation data’ means data used for providing an evaluation of the trained AI system and for tuning its non-learnable parameters and its learning process, among other things, in order to prevent overfitting; whereas the validation dataset can be a separate dataset or part of the training dataset, either as a fixed or variable split;</w:t>
      </w:r>
    </w:p>
    <w:p w14:paraId="7C7C9384" w14:textId="77777777" w:rsidR="00D845CF" w:rsidRDefault="00000000">
      <w:pPr>
        <w:pStyle w:val="ListParagraph"/>
        <w:numPr>
          <w:ilvl w:val="0"/>
          <w:numId w:val="90"/>
        </w:numPr>
        <w:tabs>
          <w:tab w:val="left" w:pos="966"/>
        </w:tabs>
        <w:ind w:right="235"/>
        <w:jc w:val="both"/>
        <w:rPr>
          <w:sz w:val="24"/>
        </w:rPr>
      </w:pPr>
      <w:r>
        <w:rPr>
          <w:sz w:val="24"/>
        </w:rPr>
        <w:t>‘testing data’ means data used for providing an independent evaluation of the trained and validated AI</w:t>
      </w:r>
      <w:r>
        <w:rPr>
          <w:spacing w:val="-2"/>
          <w:sz w:val="24"/>
        </w:rPr>
        <w:t xml:space="preserve"> </w:t>
      </w:r>
      <w:r>
        <w:rPr>
          <w:sz w:val="24"/>
        </w:rPr>
        <w:t>system in order to confirm the expected performance of that system before its placing on the market or putting into service;</w:t>
      </w:r>
    </w:p>
    <w:p w14:paraId="52342125" w14:textId="77777777" w:rsidR="00D845CF" w:rsidRDefault="00D845CF">
      <w:pPr>
        <w:jc w:val="both"/>
        <w:rPr>
          <w:sz w:val="24"/>
        </w:rPr>
        <w:sectPr w:rsidR="00D845CF">
          <w:pgSz w:w="11910" w:h="16840"/>
          <w:pgMar w:top="1040" w:right="1180" w:bottom="1240" w:left="1300" w:header="0" w:footer="1046" w:gutter="0"/>
          <w:cols w:space="720"/>
        </w:sectPr>
      </w:pPr>
    </w:p>
    <w:p w14:paraId="34E85B63" w14:textId="77777777" w:rsidR="00D845CF" w:rsidRDefault="00000000">
      <w:pPr>
        <w:pStyle w:val="ListParagraph"/>
        <w:numPr>
          <w:ilvl w:val="0"/>
          <w:numId w:val="90"/>
        </w:numPr>
        <w:tabs>
          <w:tab w:val="left" w:pos="966"/>
        </w:tabs>
        <w:spacing w:before="66"/>
        <w:ind w:right="235"/>
        <w:jc w:val="both"/>
        <w:rPr>
          <w:sz w:val="24"/>
        </w:rPr>
      </w:pPr>
      <w:r>
        <w:rPr>
          <w:sz w:val="24"/>
        </w:rPr>
        <w:lastRenderedPageBreak/>
        <w:t>‘input data’ means data provided to or directly</w:t>
      </w:r>
      <w:r>
        <w:rPr>
          <w:spacing w:val="-3"/>
          <w:sz w:val="24"/>
        </w:rPr>
        <w:t xml:space="preserve"> </w:t>
      </w:r>
      <w:r>
        <w:rPr>
          <w:sz w:val="24"/>
        </w:rPr>
        <w:t>acquired by</w:t>
      </w:r>
      <w:r>
        <w:rPr>
          <w:spacing w:val="-3"/>
          <w:sz w:val="24"/>
        </w:rPr>
        <w:t xml:space="preserve"> </w:t>
      </w:r>
      <w:r>
        <w:rPr>
          <w:sz w:val="24"/>
        </w:rPr>
        <w:t>an AI</w:t>
      </w:r>
      <w:r>
        <w:rPr>
          <w:spacing w:val="-1"/>
          <w:sz w:val="24"/>
        </w:rPr>
        <w:t xml:space="preserve"> </w:t>
      </w:r>
      <w:r>
        <w:rPr>
          <w:sz w:val="24"/>
        </w:rPr>
        <w:t>system on the basis of which the system produces an output;</w:t>
      </w:r>
    </w:p>
    <w:p w14:paraId="5106C1BA" w14:textId="77777777" w:rsidR="00D845CF" w:rsidRDefault="00000000">
      <w:pPr>
        <w:pStyle w:val="ListParagraph"/>
        <w:numPr>
          <w:ilvl w:val="0"/>
          <w:numId w:val="90"/>
        </w:numPr>
        <w:tabs>
          <w:tab w:val="left" w:pos="966"/>
        </w:tabs>
        <w:ind w:right="235"/>
        <w:jc w:val="both"/>
        <w:rPr>
          <w:sz w:val="24"/>
        </w:rPr>
      </w:pPr>
      <w:r>
        <w:rPr>
          <w:sz w:val="24"/>
        </w:rPr>
        <w:t>‘biometric data’ means personal data resulting from specific technical processing relating to the physical, physiological or behavioural characteristics of a natural person, which allow or confirm the unique identification of that natural person, such as facial images or dactyloscopic data;</w:t>
      </w:r>
    </w:p>
    <w:p w14:paraId="0B42D178" w14:textId="77777777" w:rsidR="00D845CF" w:rsidRDefault="00000000">
      <w:pPr>
        <w:pStyle w:val="ListParagraph"/>
        <w:numPr>
          <w:ilvl w:val="0"/>
          <w:numId w:val="90"/>
        </w:numPr>
        <w:tabs>
          <w:tab w:val="left" w:pos="966"/>
        </w:tabs>
        <w:spacing w:before="121"/>
        <w:ind w:right="240"/>
        <w:jc w:val="both"/>
        <w:rPr>
          <w:sz w:val="24"/>
        </w:rPr>
      </w:pPr>
      <w:r>
        <w:rPr>
          <w:sz w:val="24"/>
        </w:rPr>
        <w:t xml:space="preserve">‘emotion recognition system’ means an AI system for the purpose of identifying or inferring emotions or intentions of natural persons on the basis of their biometric </w:t>
      </w:r>
      <w:r>
        <w:rPr>
          <w:spacing w:val="-2"/>
          <w:sz w:val="24"/>
        </w:rPr>
        <w:t>data;</w:t>
      </w:r>
    </w:p>
    <w:p w14:paraId="1D6A945B" w14:textId="77777777" w:rsidR="00D845CF" w:rsidRDefault="00000000">
      <w:pPr>
        <w:pStyle w:val="ListParagraph"/>
        <w:numPr>
          <w:ilvl w:val="0"/>
          <w:numId w:val="90"/>
        </w:numPr>
        <w:tabs>
          <w:tab w:val="left" w:pos="966"/>
        </w:tabs>
        <w:ind w:right="233"/>
        <w:jc w:val="both"/>
        <w:rPr>
          <w:sz w:val="24"/>
        </w:rPr>
      </w:pPr>
      <w:r>
        <w:rPr>
          <w:sz w:val="24"/>
        </w:rPr>
        <w:t xml:space="preserve">‘biometric categorisation system’ means an AI system for the purpose of assigning natural persons to specific categories, such as sex, age, hair colour, eye colour, tattoos, ethnic origin or sexual or political orientation, on the basis of their biometric </w:t>
      </w:r>
      <w:r>
        <w:rPr>
          <w:spacing w:val="-2"/>
          <w:sz w:val="24"/>
        </w:rPr>
        <w:t>data;</w:t>
      </w:r>
    </w:p>
    <w:p w14:paraId="1CCA1D89" w14:textId="77777777" w:rsidR="00D845CF" w:rsidRDefault="00000000">
      <w:pPr>
        <w:pStyle w:val="ListParagraph"/>
        <w:numPr>
          <w:ilvl w:val="0"/>
          <w:numId w:val="90"/>
        </w:numPr>
        <w:tabs>
          <w:tab w:val="left" w:pos="966"/>
        </w:tabs>
        <w:ind w:right="233"/>
        <w:jc w:val="both"/>
        <w:rPr>
          <w:sz w:val="24"/>
        </w:rPr>
      </w:pPr>
      <w:r>
        <w:rPr>
          <w:sz w:val="24"/>
        </w:rPr>
        <w:t>‘remote biometric identification system’ means an AI system for the purpose of identifying natural persons at a distance through the comparison of a person’s biometric data with the biometric data contained in a reference database, and without prior knowledge of the user of the AI system whether the person will be present and can be identified ;</w:t>
      </w:r>
    </w:p>
    <w:p w14:paraId="10DBC646" w14:textId="77777777" w:rsidR="00D845CF" w:rsidRDefault="00000000">
      <w:pPr>
        <w:pStyle w:val="ListParagraph"/>
        <w:numPr>
          <w:ilvl w:val="0"/>
          <w:numId w:val="90"/>
        </w:numPr>
        <w:tabs>
          <w:tab w:val="left" w:pos="966"/>
        </w:tabs>
        <w:ind w:right="233"/>
        <w:jc w:val="both"/>
        <w:rPr>
          <w:sz w:val="24"/>
        </w:rPr>
      </w:pPr>
      <w:r>
        <w:rPr>
          <w:sz w:val="24"/>
        </w:rPr>
        <w:t>‘‘real-time’ remote biometric identification system’ means a remote biometric identification system whereby the capturing of biometric data, the comparison and</w:t>
      </w:r>
      <w:r>
        <w:rPr>
          <w:spacing w:val="40"/>
          <w:sz w:val="24"/>
        </w:rPr>
        <w:t xml:space="preserve"> </w:t>
      </w:r>
      <w:r>
        <w:rPr>
          <w:sz w:val="24"/>
        </w:rPr>
        <w:t>the identification all occur without a significant delay. This comprises not only instant identification, but also limited short delays in order to avoid circumvention.</w:t>
      </w:r>
    </w:p>
    <w:p w14:paraId="5A521311" w14:textId="77777777" w:rsidR="00D845CF" w:rsidRDefault="00000000">
      <w:pPr>
        <w:pStyle w:val="ListParagraph"/>
        <w:numPr>
          <w:ilvl w:val="0"/>
          <w:numId w:val="90"/>
        </w:numPr>
        <w:tabs>
          <w:tab w:val="left" w:pos="966"/>
        </w:tabs>
        <w:spacing w:before="121"/>
        <w:ind w:right="232"/>
        <w:jc w:val="both"/>
        <w:rPr>
          <w:sz w:val="24"/>
        </w:rPr>
      </w:pPr>
      <w:r>
        <w:rPr>
          <w:sz w:val="24"/>
        </w:rPr>
        <w:t>‘‘post’ remote biometric identification system’ means a remote biometric identification system other than a ‘real-time’ remote biometric identification system;</w:t>
      </w:r>
    </w:p>
    <w:p w14:paraId="19B25064" w14:textId="77777777" w:rsidR="00D845CF" w:rsidRDefault="00000000">
      <w:pPr>
        <w:pStyle w:val="ListParagraph"/>
        <w:numPr>
          <w:ilvl w:val="0"/>
          <w:numId w:val="90"/>
        </w:numPr>
        <w:tabs>
          <w:tab w:val="left" w:pos="966"/>
        </w:tabs>
        <w:ind w:right="240"/>
        <w:jc w:val="both"/>
        <w:rPr>
          <w:sz w:val="24"/>
        </w:rPr>
      </w:pPr>
      <w:r>
        <w:rPr>
          <w:sz w:val="24"/>
        </w:rPr>
        <w:t>‘publicly accessible space’ means any physical place accessible to the public, regardless of whether certain conditions for access may apply;</w:t>
      </w:r>
    </w:p>
    <w:p w14:paraId="68C2BE4E" w14:textId="77777777" w:rsidR="00D845CF" w:rsidRDefault="00000000">
      <w:pPr>
        <w:pStyle w:val="ListParagraph"/>
        <w:numPr>
          <w:ilvl w:val="0"/>
          <w:numId w:val="90"/>
        </w:numPr>
        <w:tabs>
          <w:tab w:val="left" w:pos="966"/>
        </w:tabs>
        <w:jc w:val="both"/>
        <w:rPr>
          <w:sz w:val="24"/>
        </w:rPr>
      </w:pPr>
      <w:r>
        <w:rPr>
          <w:sz w:val="24"/>
        </w:rPr>
        <w:t>‘law</w:t>
      </w:r>
      <w:r>
        <w:rPr>
          <w:spacing w:val="-13"/>
          <w:sz w:val="24"/>
        </w:rPr>
        <w:t xml:space="preserve"> </w:t>
      </w:r>
      <w:r>
        <w:rPr>
          <w:sz w:val="24"/>
        </w:rPr>
        <w:t>enforcement</w:t>
      </w:r>
      <w:r>
        <w:rPr>
          <w:spacing w:val="-11"/>
          <w:sz w:val="24"/>
        </w:rPr>
        <w:t xml:space="preserve"> </w:t>
      </w:r>
      <w:r>
        <w:rPr>
          <w:sz w:val="24"/>
        </w:rPr>
        <w:t>authority’</w:t>
      </w:r>
      <w:r>
        <w:rPr>
          <w:spacing w:val="-12"/>
          <w:sz w:val="24"/>
        </w:rPr>
        <w:t xml:space="preserve"> </w:t>
      </w:r>
      <w:r>
        <w:rPr>
          <w:spacing w:val="-2"/>
          <w:sz w:val="24"/>
        </w:rPr>
        <w:t>means:</w:t>
      </w:r>
    </w:p>
    <w:p w14:paraId="120B9619" w14:textId="77777777" w:rsidR="00D845CF" w:rsidRDefault="00000000">
      <w:pPr>
        <w:pStyle w:val="ListParagraph"/>
        <w:numPr>
          <w:ilvl w:val="1"/>
          <w:numId w:val="90"/>
        </w:numPr>
        <w:tabs>
          <w:tab w:val="left" w:pos="1533"/>
        </w:tabs>
        <w:ind w:right="234"/>
        <w:jc w:val="both"/>
        <w:rPr>
          <w:sz w:val="24"/>
        </w:rPr>
      </w:pPr>
      <w:r>
        <w:rPr>
          <w:sz w:val="24"/>
        </w:rPr>
        <w:t>any public authority competent for the prevention, investigation, detection or prosecution of criminal offences or the execution of criminal penalties, including the safeguarding against and the prevention of threats to public security; or</w:t>
      </w:r>
    </w:p>
    <w:p w14:paraId="6189F5CD" w14:textId="77777777" w:rsidR="00D845CF" w:rsidRDefault="00000000">
      <w:pPr>
        <w:pStyle w:val="ListParagraph"/>
        <w:numPr>
          <w:ilvl w:val="1"/>
          <w:numId w:val="90"/>
        </w:numPr>
        <w:tabs>
          <w:tab w:val="left" w:pos="1533"/>
        </w:tabs>
        <w:ind w:right="238"/>
        <w:jc w:val="both"/>
        <w:rPr>
          <w:sz w:val="24"/>
        </w:rPr>
      </w:pPr>
      <w:r>
        <w:rPr>
          <w:sz w:val="24"/>
        </w:rPr>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14:paraId="04A7A692" w14:textId="77777777" w:rsidR="00D845CF" w:rsidRDefault="00000000">
      <w:pPr>
        <w:pStyle w:val="ListParagraph"/>
        <w:numPr>
          <w:ilvl w:val="0"/>
          <w:numId w:val="90"/>
        </w:numPr>
        <w:tabs>
          <w:tab w:val="left" w:pos="966"/>
        </w:tabs>
        <w:spacing w:before="121"/>
        <w:ind w:right="232"/>
        <w:jc w:val="both"/>
        <w:rPr>
          <w:sz w:val="24"/>
        </w:rPr>
      </w:pPr>
      <w:r>
        <w:rPr>
          <w:sz w:val="24"/>
        </w:rPr>
        <w:t>‘law</w:t>
      </w:r>
      <w:r>
        <w:rPr>
          <w:spacing w:val="-1"/>
          <w:sz w:val="24"/>
        </w:rPr>
        <w:t xml:space="preserve"> </w:t>
      </w:r>
      <w:r>
        <w:rPr>
          <w:sz w:val="24"/>
        </w:rPr>
        <w:t>enforcement’</w:t>
      </w:r>
      <w:r>
        <w:rPr>
          <w:spacing w:val="-1"/>
          <w:sz w:val="24"/>
        </w:rPr>
        <w:t xml:space="preserve"> </w:t>
      </w:r>
      <w:r>
        <w:rPr>
          <w:sz w:val="24"/>
        </w:rPr>
        <w:t>means activities carried</w:t>
      </w:r>
      <w:r>
        <w:rPr>
          <w:spacing w:val="-1"/>
          <w:sz w:val="24"/>
        </w:rPr>
        <w:t xml:space="preserve"> </w:t>
      </w:r>
      <w:r>
        <w:rPr>
          <w:sz w:val="24"/>
        </w:rPr>
        <w:t>out by law</w:t>
      </w:r>
      <w:r>
        <w:rPr>
          <w:spacing w:val="-1"/>
          <w:sz w:val="24"/>
        </w:rPr>
        <w:t xml:space="preserve"> </w:t>
      </w:r>
      <w:r>
        <w:rPr>
          <w:sz w:val="24"/>
        </w:rPr>
        <w:t>enforcement authorities for</w:t>
      </w:r>
      <w:r>
        <w:rPr>
          <w:spacing w:val="-2"/>
          <w:sz w:val="24"/>
        </w:rPr>
        <w:t xml:space="preserve"> </w:t>
      </w:r>
      <w:r>
        <w:rPr>
          <w:sz w:val="24"/>
        </w:rPr>
        <w:t>the prevention, investigation, detection or prosecution of criminal offences or the execution of criminal penalties, including the safeguarding against and the</w:t>
      </w:r>
      <w:r>
        <w:rPr>
          <w:spacing w:val="80"/>
          <w:sz w:val="24"/>
        </w:rPr>
        <w:t xml:space="preserve"> </w:t>
      </w:r>
      <w:r>
        <w:rPr>
          <w:sz w:val="24"/>
        </w:rPr>
        <w:t>prevention of threats to public security;</w:t>
      </w:r>
    </w:p>
    <w:p w14:paraId="2EADF480" w14:textId="77777777" w:rsidR="00D845CF" w:rsidRDefault="00000000">
      <w:pPr>
        <w:pStyle w:val="ListParagraph"/>
        <w:numPr>
          <w:ilvl w:val="0"/>
          <w:numId w:val="90"/>
        </w:numPr>
        <w:tabs>
          <w:tab w:val="left" w:pos="966"/>
        </w:tabs>
        <w:ind w:right="235"/>
        <w:jc w:val="both"/>
        <w:rPr>
          <w:sz w:val="24"/>
        </w:rPr>
      </w:pPr>
      <w:r>
        <w:rPr>
          <w:sz w:val="24"/>
        </w:rPr>
        <w:t>‘national</w:t>
      </w:r>
      <w:r>
        <w:rPr>
          <w:spacing w:val="-3"/>
          <w:sz w:val="24"/>
        </w:rPr>
        <w:t xml:space="preserve"> </w:t>
      </w:r>
      <w:r>
        <w:rPr>
          <w:sz w:val="24"/>
        </w:rPr>
        <w:t>supervisory</w:t>
      </w:r>
      <w:r>
        <w:rPr>
          <w:spacing w:val="-5"/>
          <w:sz w:val="24"/>
        </w:rPr>
        <w:t xml:space="preserve"> </w:t>
      </w:r>
      <w:r>
        <w:rPr>
          <w:sz w:val="24"/>
        </w:rPr>
        <w:t>authority’</w:t>
      </w:r>
      <w:r>
        <w:rPr>
          <w:spacing w:val="-3"/>
          <w:sz w:val="24"/>
        </w:rPr>
        <w:t xml:space="preserve"> </w:t>
      </w:r>
      <w:r>
        <w:rPr>
          <w:sz w:val="24"/>
        </w:rPr>
        <w:t>means</w:t>
      </w:r>
      <w:r>
        <w:rPr>
          <w:spacing w:val="-3"/>
          <w:sz w:val="24"/>
        </w:rPr>
        <w:t xml:space="preserve"> </w:t>
      </w:r>
      <w:r>
        <w:rPr>
          <w:sz w:val="24"/>
        </w:rPr>
        <w:t>the</w:t>
      </w:r>
      <w:r>
        <w:rPr>
          <w:spacing w:val="-2"/>
          <w:sz w:val="24"/>
        </w:rPr>
        <w:t xml:space="preserve"> </w:t>
      </w:r>
      <w:r>
        <w:rPr>
          <w:sz w:val="24"/>
        </w:rPr>
        <w:t>authority</w:t>
      </w:r>
      <w:r>
        <w:rPr>
          <w:spacing w:val="-7"/>
          <w:sz w:val="24"/>
        </w:rPr>
        <w:t xml:space="preserve"> </w:t>
      </w:r>
      <w:r>
        <w:rPr>
          <w:sz w:val="24"/>
        </w:rPr>
        <w:t>to</w:t>
      </w:r>
      <w:r>
        <w:rPr>
          <w:spacing w:val="-3"/>
          <w:sz w:val="24"/>
        </w:rPr>
        <w:t xml:space="preserve"> </w:t>
      </w:r>
      <w:r>
        <w:rPr>
          <w:sz w:val="24"/>
        </w:rPr>
        <w:t>which</w:t>
      </w:r>
      <w:r>
        <w:rPr>
          <w:spacing w:val="-2"/>
          <w:sz w:val="24"/>
        </w:rPr>
        <w:t xml:space="preserve"> </w:t>
      </w:r>
      <w:r>
        <w:rPr>
          <w:sz w:val="24"/>
        </w:rPr>
        <w:t>a</w:t>
      </w:r>
      <w:r>
        <w:rPr>
          <w:spacing w:val="-4"/>
          <w:sz w:val="24"/>
        </w:rPr>
        <w:t xml:space="preserve"> </w:t>
      </w:r>
      <w:r>
        <w:rPr>
          <w:sz w:val="24"/>
        </w:rPr>
        <w:t>Member</w:t>
      </w:r>
      <w:r>
        <w:rPr>
          <w:spacing w:val="-3"/>
          <w:sz w:val="24"/>
        </w:rPr>
        <w:t xml:space="preserve"> </w:t>
      </w:r>
      <w:r>
        <w:rPr>
          <w:sz w:val="24"/>
        </w:rPr>
        <w:t>State</w:t>
      </w:r>
      <w:r>
        <w:rPr>
          <w:spacing w:val="-3"/>
          <w:sz w:val="24"/>
        </w:rPr>
        <w:t xml:space="preserve"> </w:t>
      </w:r>
      <w:r>
        <w:rPr>
          <w:sz w:val="24"/>
        </w:rPr>
        <w:t>assigns the responsibility for the implementation and application of this Regulation, for coordinating the activities entrusted to that Member State, for acting as the single contact point for the Commission, and for representing the Member State at the European Artificial Intelligence Board;</w:t>
      </w:r>
    </w:p>
    <w:p w14:paraId="62899496" w14:textId="77777777" w:rsidR="00D845CF" w:rsidRDefault="00D845CF">
      <w:pPr>
        <w:jc w:val="both"/>
        <w:rPr>
          <w:sz w:val="24"/>
        </w:rPr>
        <w:sectPr w:rsidR="00D845CF">
          <w:pgSz w:w="11910" w:h="16840"/>
          <w:pgMar w:top="1040" w:right="1180" w:bottom="1240" w:left="1300" w:header="0" w:footer="1046" w:gutter="0"/>
          <w:cols w:space="720"/>
        </w:sectPr>
      </w:pPr>
    </w:p>
    <w:p w14:paraId="53162046" w14:textId="77777777" w:rsidR="00D845CF" w:rsidRDefault="00000000">
      <w:pPr>
        <w:pStyle w:val="ListParagraph"/>
        <w:numPr>
          <w:ilvl w:val="0"/>
          <w:numId w:val="90"/>
        </w:numPr>
        <w:tabs>
          <w:tab w:val="left" w:pos="965"/>
          <w:tab w:val="left" w:pos="966"/>
        </w:tabs>
        <w:spacing w:before="66"/>
        <w:ind w:right="242"/>
        <w:rPr>
          <w:sz w:val="24"/>
        </w:rPr>
      </w:pPr>
      <w:r>
        <w:rPr>
          <w:sz w:val="24"/>
        </w:rPr>
        <w:lastRenderedPageBreak/>
        <w:t>‘national</w:t>
      </w:r>
      <w:r>
        <w:rPr>
          <w:spacing w:val="80"/>
          <w:sz w:val="24"/>
        </w:rPr>
        <w:t xml:space="preserve"> </w:t>
      </w:r>
      <w:r>
        <w:rPr>
          <w:sz w:val="24"/>
        </w:rPr>
        <w:t>competent</w:t>
      </w:r>
      <w:r>
        <w:rPr>
          <w:spacing w:val="80"/>
          <w:sz w:val="24"/>
        </w:rPr>
        <w:t xml:space="preserve"> </w:t>
      </w:r>
      <w:r>
        <w:rPr>
          <w:sz w:val="24"/>
        </w:rPr>
        <w:t>authority’</w:t>
      </w:r>
      <w:r>
        <w:rPr>
          <w:spacing w:val="80"/>
          <w:sz w:val="24"/>
        </w:rPr>
        <w:t xml:space="preserve"> </w:t>
      </w:r>
      <w:r>
        <w:rPr>
          <w:sz w:val="24"/>
        </w:rPr>
        <w:t>means</w:t>
      </w:r>
      <w:r>
        <w:rPr>
          <w:spacing w:val="80"/>
          <w:sz w:val="24"/>
        </w:rPr>
        <w:t xml:space="preserve"> </w:t>
      </w:r>
      <w:r>
        <w:rPr>
          <w:sz w:val="24"/>
        </w:rPr>
        <w:t>the</w:t>
      </w:r>
      <w:r>
        <w:rPr>
          <w:spacing w:val="80"/>
          <w:sz w:val="24"/>
        </w:rPr>
        <w:t xml:space="preserve"> </w:t>
      </w:r>
      <w:r>
        <w:rPr>
          <w:sz w:val="24"/>
        </w:rPr>
        <w:t>national</w:t>
      </w:r>
      <w:r>
        <w:rPr>
          <w:spacing w:val="80"/>
          <w:sz w:val="24"/>
        </w:rPr>
        <w:t xml:space="preserve"> </w:t>
      </w:r>
      <w:r>
        <w:rPr>
          <w:sz w:val="24"/>
        </w:rPr>
        <w:t>supervisory</w:t>
      </w:r>
      <w:r>
        <w:rPr>
          <w:spacing w:val="80"/>
          <w:sz w:val="24"/>
        </w:rPr>
        <w:t xml:space="preserve"> </w:t>
      </w:r>
      <w:r>
        <w:rPr>
          <w:sz w:val="24"/>
        </w:rPr>
        <w:t>authority,</w:t>
      </w:r>
      <w:r>
        <w:rPr>
          <w:spacing w:val="80"/>
          <w:sz w:val="24"/>
        </w:rPr>
        <w:t xml:space="preserve"> </w:t>
      </w:r>
      <w:r>
        <w:rPr>
          <w:sz w:val="24"/>
        </w:rPr>
        <w:t>the</w:t>
      </w:r>
      <w:r>
        <w:rPr>
          <w:spacing w:val="80"/>
          <w:sz w:val="24"/>
        </w:rPr>
        <w:t xml:space="preserve"> </w:t>
      </w:r>
      <w:r>
        <w:rPr>
          <w:sz w:val="24"/>
        </w:rPr>
        <w:t>notifying authority and the market surveillance authority;</w:t>
      </w:r>
    </w:p>
    <w:p w14:paraId="12E0F8D8" w14:textId="77777777" w:rsidR="00D845CF" w:rsidRDefault="00000000">
      <w:pPr>
        <w:pStyle w:val="ListParagraph"/>
        <w:numPr>
          <w:ilvl w:val="0"/>
          <w:numId w:val="90"/>
        </w:numPr>
        <w:tabs>
          <w:tab w:val="left" w:pos="965"/>
          <w:tab w:val="left" w:pos="966"/>
        </w:tabs>
        <w:ind w:right="242"/>
        <w:rPr>
          <w:sz w:val="24"/>
        </w:rPr>
      </w:pPr>
      <w:r>
        <w:rPr>
          <w:sz w:val="24"/>
        </w:rPr>
        <w:t>‘serious incident’ means any incident that directly or indirectly leads, might have led or might lead to any of the following:</w:t>
      </w:r>
    </w:p>
    <w:p w14:paraId="5BB74105" w14:textId="77777777" w:rsidR="00D845CF" w:rsidRDefault="00000000">
      <w:pPr>
        <w:pStyle w:val="ListParagraph"/>
        <w:numPr>
          <w:ilvl w:val="1"/>
          <w:numId w:val="90"/>
        </w:numPr>
        <w:tabs>
          <w:tab w:val="left" w:pos="1532"/>
          <w:tab w:val="left" w:pos="1533"/>
        </w:tabs>
        <w:spacing w:before="121"/>
        <w:ind w:right="240"/>
        <w:rPr>
          <w:sz w:val="24"/>
        </w:rPr>
      </w:pPr>
      <w:r>
        <w:rPr>
          <w:sz w:val="24"/>
        </w:rPr>
        <w:t>the death of a person or serious damage to a person’s health,</w:t>
      </w:r>
      <w:r>
        <w:rPr>
          <w:spacing w:val="40"/>
          <w:sz w:val="24"/>
        </w:rPr>
        <w:t xml:space="preserve"> </w:t>
      </w:r>
      <w:r>
        <w:rPr>
          <w:sz w:val="24"/>
        </w:rPr>
        <w:t>to property</w:t>
      </w:r>
      <w:r>
        <w:rPr>
          <w:spacing w:val="-3"/>
          <w:sz w:val="24"/>
        </w:rPr>
        <w:t xml:space="preserve"> </w:t>
      </w:r>
      <w:r>
        <w:rPr>
          <w:sz w:val="24"/>
        </w:rPr>
        <w:t xml:space="preserve">or the </w:t>
      </w:r>
      <w:r>
        <w:rPr>
          <w:spacing w:val="-2"/>
          <w:sz w:val="24"/>
        </w:rPr>
        <w:t>environment,</w:t>
      </w:r>
    </w:p>
    <w:p w14:paraId="204652C1" w14:textId="77777777" w:rsidR="00D845CF" w:rsidRDefault="00000000">
      <w:pPr>
        <w:pStyle w:val="ListParagraph"/>
        <w:numPr>
          <w:ilvl w:val="1"/>
          <w:numId w:val="90"/>
        </w:numPr>
        <w:tabs>
          <w:tab w:val="left" w:pos="1532"/>
          <w:tab w:val="left" w:pos="1533"/>
        </w:tabs>
        <w:ind w:right="236"/>
        <w:rPr>
          <w:sz w:val="24"/>
        </w:rPr>
      </w:pPr>
      <w:r>
        <w:rPr>
          <w:sz w:val="24"/>
        </w:rPr>
        <w:t>a</w:t>
      </w:r>
      <w:r>
        <w:rPr>
          <w:spacing w:val="40"/>
          <w:sz w:val="24"/>
        </w:rPr>
        <w:t xml:space="preserve"> </w:t>
      </w:r>
      <w:r>
        <w:rPr>
          <w:sz w:val="24"/>
        </w:rPr>
        <w:t>serious</w:t>
      </w:r>
      <w:r>
        <w:rPr>
          <w:spacing w:val="40"/>
          <w:sz w:val="24"/>
        </w:rPr>
        <w:t xml:space="preserve"> </w:t>
      </w:r>
      <w:r>
        <w:rPr>
          <w:sz w:val="24"/>
        </w:rPr>
        <w:t>and</w:t>
      </w:r>
      <w:r>
        <w:rPr>
          <w:spacing w:val="40"/>
          <w:sz w:val="24"/>
        </w:rPr>
        <w:t xml:space="preserve"> </w:t>
      </w:r>
      <w:r>
        <w:rPr>
          <w:sz w:val="24"/>
        </w:rPr>
        <w:t>irreversible</w:t>
      </w:r>
      <w:r>
        <w:rPr>
          <w:spacing w:val="40"/>
          <w:sz w:val="24"/>
        </w:rPr>
        <w:t xml:space="preserve"> </w:t>
      </w:r>
      <w:r>
        <w:rPr>
          <w:sz w:val="24"/>
        </w:rPr>
        <w:t>disruption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management</w:t>
      </w:r>
      <w:r>
        <w:rPr>
          <w:spacing w:val="40"/>
          <w:sz w:val="24"/>
        </w:rPr>
        <w:t xml:space="preserve"> </w:t>
      </w:r>
      <w:r>
        <w:rPr>
          <w:sz w:val="24"/>
        </w:rPr>
        <w:t>and</w:t>
      </w:r>
      <w:r>
        <w:rPr>
          <w:spacing w:val="40"/>
          <w:sz w:val="24"/>
        </w:rPr>
        <w:t xml:space="preserve"> </w:t>
      </w:r>
      <w:r>
        <w:rPr>
          <w:sz w:val="24"/>
        </w:rPr>
        <w:t>operation</w:t>
      </w:r>
      <w:r>
        <w:rPr>
          <w:spacing w:val="40"/>
          <w:sz w:val="24"/>
        </w:rPr>
        <w:t xml:space="preserve"> </w:t>
      </w:r>
      <w:r>
        <w:rPr>
          <w:sz w:val="24"/>
        </w:rPr>
        <w:t>of</w:t>
      </w:r>
      <w:r>
        <w:rPr>
          <w:spacing w:val="80"/>
          <w:sz w:val="24"/>
        </w:rPr>
        <w:t xml:space="preserve"> </w:t>
      </w:r>
      <w:r>
        <w:rPr>
          <w:sz w:val="24"/>
        </w:rPr>
        <w:t>critical infrastructure.</w:t>
      </w:r>
    </w:p>
    <w:p w14:paraId="44E18C35" w14:textId="77777777" w:rsidR="00D845CF" w:rsidRDefault="00D845CF">
      <w:pPr>
        <w:pStyle w:val="BodyText"/>
        <w:spacing w:before="3"/>
        <w:ind w:left="0"/>
        <w:jc w:val="left"/>
        <w:rPr>
          <w:sz w:val="31"/>
        </w:rPr>
      </w:pPr>
    </w:p>
    <w:p w14:paraId="1BCC9BC8" w14:textId="77777777" w:rsidR="00D845CF" w:rsidRDefault="00000000">
      <w:pPr>
        <w:ind w:left="3515" w:right="3638" w:firstLine="720"/>
        <w:jc w:val="both"/>
        <w:rPr>
          <w:i/>
          <w:sz w:val="24"/>
        </w:rPr>
      </w:pPr>
      <w:r>
        <w:rPr>
          <w:i/>
          <w:sz w:val="24"/>
        </w:rPr>
        <w:t>Article 4 Amendments</w:t>
      </w:r>
      <w:r>
        <w:rPr>
          <w:i/>
          <w:spacing w:val="-3"/>
          <w:sz w:val="24"/>
        </w:rPr>
        <w:t xml:space="preserve"> </w:t>
      </w:r>
      <w:r>
        <w:rPr>
          <w:i/>
          <w:sz w:val="24"/>
        </w:rPr>
        <w:t>to</w:t>
      </w:r>
      <w:r>
        <w:rPr>
          <w:i/>
          <w:spacing w:val="-2"/>
          <w:sz w:val="24"/>
        </w:rPr>
        <w:t xml:space="preserve"> </w:t>
      </w:r>
      <w:r>
        <w:rPr>
          <w:i/>
          <w:sz w:val="24"/>
        </w:rPr>
        <w:t>Annex</w:t>
      </w:r>
      <w:r>
        <w:rPr>
          <w:i/>
          <w:spacing w:val="-3"/>
          <w:sz w:val="24"/>
        </w:rPr>
        <w:t xml:space="preserve"> </w:t>
      </w:r>
      <w:r>
        <w:rPr>
          <w:i/>
          <w:spacing w:val="-10"/>
          <w:sz w:val="24"/>
        </w:rPr>
        <w:t>I</w:t>
      </w:r>
    </w:p>
    <w:p w14:paraId="138108EC" w14:textId="77777777" w:rsidR="00D845CF" w:rsidRDefault="00000000">
      <w:pPr>
        <w:pStyle w:val="BodyText"/>
        <w:spacing w:before="121"/>
        <w:ind w:left="116" w:right="233"/>
      </w:pPr>
      <w:r>
        <w:t>The Commission is empowered to adopt delegated acts in accordance with Article 73 to amend the list of techniques and approaches listed in Annex I, in order to update that list to market and technological developments on the basis of characteristics that are similar to the techniques and approaches listed therein.</w:t>
      </w:r>
    </w:p>
    <w:p w14:paraId="5840013A" w14:textId="77777777" w:rsidR="00D845CF" w:rsidRDefault="00000000">
      <w:pPr>
        <w:pStyle w:val="Heading1"/>
        <w:ind w:right="232"/>
      </w:pPr>
      <w:r>
        <w:t>TITLE</w:t>
      </w:r>
      <w:r>
        <w:rPr>
          <w:spacing w:val="-17"/>
        </w:rPr>
        <w:t xml:space="preserve"> </w:t>
      </w:r>
      <w:r>
        <w:rPr>
          <w:spacing w:val="-5"/>
        </w:rPr>
        <w:t>II</w:t>
      </w:r>
    </w:p>
    <w:p w14:paraId="2A7BF074" w14:textId="77777777" w:rsidR="00D845CF" w:rsidRDefault="00D845CF">
      <w:pPr>
        <w:pStyle w:val="BodyText"/>
        <w:spacing w:before="5"/>
        <w:ind w:left="0"/>
        <w:jc w:val="left"/>
        <w:rPr>
          <w:b/>
          <w:sz w:val="31"/>
        </w:rPr>
      </w:pPr>
    </w:p>
    <w:p w14:paraId="6FC45892" w14:textId="77777777" w:rsidR="00D845CF" w:rsidRDefault="00000000">
      <w:pPr>
        <w:ind w:left="114" w:right="231"/>
        <w:jc w:val="center"/>
        <w:rPr>
          <w:b/>
          <w:sz w:val="28"/>
        </w:rPr>
      </w:pPr>
      <w:r>
        <w:rPr>
          <w:b/>
          <w:spacing w:val="-2"/>
          <w:sz w:val="28"/>
        </w:rPr>
        <w:t>PROHIBITED</w:t>
      </w:r>
      <w:r>
        <w:rPr>
          <w:b/>
          <w:spacing w:val="-6"/>
          <w:sz w:val="28"/>
        </w:rPr>
        <w:t xml:space="preserve"> </w:t>
      </w:r>
      <w:r>
        <w:rPr>
          <w:b/>
          <w:spacing w:val="-2"/>
          <w:sz w:val="28"/>
        </w:rPr>
        <w:t>ARTIFICIAL</w:t>
      </w:r>
      <w:r>
        <w:rPr>
          <w:b/>
          <w:spacing w:val="-5"/>
          <w:sz w:val="28"/>
        </w:rPr>
        <w:t xml:space="preserve"> </w:t>
      </w:r>
      <w:r>
        <w:rPr>
          <w:b/>
          <w:spacing w:val="-2"/>
          <w:sz w:val="28"/>
        </w:rPr>
        <w:t>INTELLIGENCE</w:t>
      </w:r>
      <w:r>
        <w:rPr>
          <w:b/>
          <w:spacing w:val="-1"/>
          <w:sz w:val="28"/>
        </w:rPr>
        <w:t xml:space="preserve"> </w:t>
      </w:r>
      <w:r>
        <w:rPr>
          <w:b/>
          <w:spacing w:val="-2"/>
          <w:sz w:val="28"/>
        </w:rPr>
        <w:t>PRACTICES</w:t>
      </w:r>
    </w:p>
    <w:p w14:paraId="5A86CF59" w14:textId="77777777" w:rsidR="00D845CF" w:rsidRDefault="00D845CF">
      <w:pPr>
        <w:pStyle w:val="BodyText"/>
        <w:spacing w:before="9"/>
        <w:ind w:left="0"/>
        <w:jc w:val="left"/>
        <w:rPr>
          <w:b/>
          <w:sz w:val="30"/>
        </w:rPr>
      </w:pPr>
    </w:p>
    <w:p w14:paraId="00CD8258" w14:textId="77777777" w:rsidR="00D845CF" w:rsidRDefault="00000000">
      <w:pPr>
        <w:ind w:left="4235"/>
        <w:jc w:val="both"/>
        <w:rPr>
          <w:i/>
          <w:sz w:val="24"/>
        </w:rPr>
      </w:pPr>
      <w:r>
        <w:rPr>
          <w:i/>
          <w:sz w:val="24"/>
        </w:rPr>
        <w:t>Article</w:t>
      </w:r>
      <w:r>
        <w:rPr>
          <w:i/>
          <w:spacing w:val="-5"/>
          <w:sz w:val="24"/>
        </w:rPr>
        <w:t xml:space="preserve"> </w:t>
      </w:r>
      <w:r>
        <w:rPr>
          <w:i/>
          <w:spacing w:val="-10"/>
          <w:sz w:val="24"/>
        </w:rPr>
        <w:t>5</w:t>
      </w:r>
    </w:p>
    <w:p w14:paraId="670E2ADB" w14:textId="77777777" w:rsidR="00D845CF" w:rsidRDefault="00000000">
      <w:pPr>
        <w:pStyle w:val="ListParagraph"/>
        <w:numPr>
          <w:ilvl w:val="0"/>
          <w:numId w:val="89"/>
        </w:numPr>
        <w:tabs>
          <w:tab w:val="left" w:pos="965"/>
          <w:tab w:val="left" w:pos="966"/>
        </w:tabs>
        <w:jc w:val="both"/>
        <w:rPr>
          <w:sz w:val="24"/>
        </w:rPr>
      </w:pPr>
      <w:r>
        <w:rPr>
          <w:sz w:val="24"/>
        </w:rPr>
        <w:t>The</w:t>
      </w:r>
      <w:r>
        <w:rPr>
          <w:spacing w:val="-3"/>
          <w:sz w:val="24"/>
        </w:rPr>
        <w:t xml:space="preserve"> </w:t>
      </w:r>
      <w:r>
        <w:rPr>
          <w:sz w:val="24"/>
        </w:rPr>
        <w:t>following</w:t>
      </w:r>
      <w:r>
        <w:rPr>
          <w:spacing w:val="-2"/>
          <w:sz w:val="24"/>
        </w:rPr>
        <w:t xml:space="preserve"> </w:t>
      </w:r>
      <w:r>
        <w:rPr>
          <w:sz w:val="24"/>
        </w:rPr>
        <w:t>artificial</w:t>
      </w:r>
      <w:r>
        <w:rPr>
          <w:spacing w:val="-1"/>
          <w:sz w:val="24"/>
        </w:rPr>
        <w:t xml:space="preserve"> </w:t>
      </w:r>
      <w:r>
        <w:rPr>
          <w:sz w:val="24"/>
        </w:rPr>
        <w:t>intelligence</w:t>
      </w:r>
      <w:r>
        <w:rPr>
          <w:spacing w:val="-2"/>
          <w:sz w:val="24"/>
        </w:rPr>
        <w:t xml:space="preserve"> </w:t>
      </w:r>
      <w:r>
        <w:rPr>
          <w:sz w:val="24"/>
        </w:rPr>
        <w:t>practices</w:t>
      </w:r>
      <w:r>
        <w:rPr>
          <w:spacing w:val="-1"/>
          <w:sz w:val="24"/>
        </w:rPr>
        <w:t xml:space="preserve"> </w:t>
      </w:r>
      <w:r>
        <w:rPr>
          <w:sz w:val="24"/>
        </w:rPr>
        <w:t>shall</w:t>
      </w:r>
      <w:r>
        <w:rPr>
          <w:spacing w:val="-1"/>
          <w:sz w:val="24"/>
        </w:rPr>
        <w:t xml:space="preserve"> </w:t>
      </w:r>
      <w:r>
        <w:rPr>
          <w:sz w:val="24"/>
        </w:rPr>
        <w:t xml:space="preserve">be </w:t>
      </w:r>
      <w:r>
        <w:rPr>
          <w:spacing w:val="-2"/>
          <w:sz w:val="24"/>
        </w:rPr>
        <w:t>prohibited:</w:t>
      </w:r>
    </w:p>
    <w:p w14:paraId="258EF8F1" w14:textId="77777777" w:rsidR="00D845CF" w:rsidRDefault="00000000">
      <w:pPr>
        <w:pStyle w:val="ListParagraph"/>
        <w:numPr>
          <w:ilvl w:val="1"/>
          <w:numId w:val="89"/>
        </w:numPr>
        <w:tabs>
          <w:tab w:val="left" w:pos="1533"/>
        </w:tabs>
        <w:spacing w:before="121"/>
        <w:ind w:right="235"/>
        <w:jc w:val="both"/>
        <w:rPr>
          <w:sz w:val="24"/>
        </w:rPr>
      </w:pPr>
      <w:r>
        <w:rPr>
          <w:sz w:val="24"/>
        </w:rPr>
        <w:t>the placing on the market, putting into service or use of an AI system that deploys subliminal techniques beyond a person’s consciousness in order to materially distort a person’s behaviour in a manner that causes or is likely to cause that person or another person physical or psychological harm;</w:t>
      </w:r>
    </w:p>
    <w:p w14:paraId="78F0EB45" w14:textId="77777777" w:rsidR="00D845CF" w:rsidRDefault="00000000">
      <w:pPr>
        <w:pStyle w:val="ListParagraph"/>
        <w:numPr>
          <w:ilvl w:val="1"/>
          <w:numId w:val="89"/>
        </w:numPr>
        <w:tabs>
          <w:tab w:val="left" w:pos="1533"/>
        </w:tabs>
        <w:ind w:right="239"/>
        <w:jc w:val="both"/>
        <w:rPr>
          <w:sz w:val="24"/>
        </w:rPr>
      </w:pPr>
      <w:r>
        <w:rPr>
          <w:sz w:val="24"/>
        </w:rPr>
        <w:t>the placing on the market, putting into service or use of an AI system that exploits any of the vulnerabilities of a specific group of persons due to their age,</w:t>
      </w:r>
      <w:r>
        <w:rPr>
          <w:spacing w:val="-1"/>
          <w:sz w:val="24"/>
        </w:rPr>
        <w:t xml:space="preserve"> </w:t>
      </w:r>
      <w:r>
        <w:rPr>
          <w:sz w:val="24"/>
        </w:rPr>
        <w:t>physical</w:t>
      </w:r>
      <w:r>
        <w:rPr>
          <w:spacing w:val="-1"/>
          <w:sz w:val="24"/>
        </w:rPr>
        <w:t xml:space="preserve"> </w:t>
      </w:r>
      <w:r>
        <w:rPr>
          <w:sz w:val="24"/>
        </w:rPr>
        <w:t>or</w:t>
      </w:r>
      <w:r>
        <w:rPr>
          <w:spacing w:val="-2"/>
          <w:sz w:val="24"/>
        </w:rPr>
        <w:t xml:space="preserve"> </w:t>
      </w:r>
      <w:r>
        <w:rPr>
          <w:sz w:val="24"/>
        </w:rPr>
        <w:t>mental</w:t>
      </w:r>
      <w:r>
        <w:rPr>
          <w:spacing w:val="-1"/>
          <w:sz w:val="24"/>
        </w:rPr>
        <w:t xml:space="preserve"> </w:t>
      </w:r>
      <w:r>
        <w:rPr>
          <w:sz w:val="24"/>
        </w:rPr>
        <w:t>disability,</w:t>
      </w:r>
      <w:r>
        <w:rPr>
          <w:spacing w:val="-1"/>
          <w:sz w:val="24"/>
        </w:rPr>
        <w:t xml:space="preserve"> </w:t>
      </w:r>
      <w:r>
        <w:rPr>
          <w:sz w:val="24"/>
        </w:rPr>
        <w:t>in</w:t>
      </w:r>
      <w:r>
        <w:rPr>
          <w:spacing w:val="-1"/>
          <w:sz w:val="24"/>
        </w:rPr>
        <w:t xml:space="preserve"> </w:t>
      </w:r>
      <w:r>
        <w:rPr>
          <w:sz w:val="24"/>
        </w:rPr>
        <w:t>order</w:t>
      </w:r>
      <w:r>
        <w:rPr>
          <w:spacing w:val="-2"/>
          <w:sz w:val="24"/>
        </w:rPr>
        <w:t xml:space="preserve"> </w:t>
      </w:r>
      <w:r>
        <w:rPr>
          <w:sz w:val="24"/>
        </w:rPr>
        <w:t>to</w:t>
      </w:r>
      <w:r>
        <w:rPr>
          <w:spacing w:val="-1"/>
          <w:sz w:val="24"/>
        </w:rPr>
        <w:t xml:space="preserve"> </w:t>
      </w:r>
      <w:r>
        <w:rPr>
          <w:sz w:val="24"/>
        </w:rPr>
        <w:t>materially</w:t>
      </w:r>
      <w:r>
        <w:rPr>
          <w:spacing w:val="-6"/>
          <w:sz w:val="24"/>
        </w:rPr>
        <w:t xml:space="preserve"> </w:t>
      </w:r>
      <w:r>
        <w:rPr>
          <w:sz w:val="24"/>
        </w:rPr>
        <w:t>distort</w:t>
      </w:r>
      <w:r>
        <w:rPr>
          <w:spacing w:val="-2"/>
          <w:sz w:val="24"/>
        </w:rPr>
        <w:t xml:space="preserve"> </w:t>
      </w:r>
      <w:r>
        <w:rPr>
          <w:sz w:val="24"/>
        </w:rPr>
        <w:t>the</w:t>
      </w:r>
      <w:r>
        <w:rPr>
          <w:spacing w:val="-3"/>
          <w:sz w:val="24"/>
        </w:rPr>
        <w:t xml:space="preserve"> </w:t>
      </w:r>
      <w:r>
        <w:rPr>
          <w:sz w:val="24"/>
        </w:rPr>
        <w:t>behaviour</w:t>
      </w:r>
      <w:r>
        <w:rPr>
          <w:spacing w:val="-3"/>
          <w:sz w:val="24"/>
        </w:rPr>
        <w:t xml:space="preserve"> </w:t>
      </w:r>
      <w:r>
        <w:rPr>
          <w:sz w:val="24"/>
        </w:rPr>
        <w:t>of a person pertaining to that group in a manner that causes or is likely to cause that person or another person physical or psychological harm;</w:t>
      </w:r>
    </w:p>
    <w:p w14:paraId="4D7EBF56" w14:textId="77777777" w:rsidR="00D845CF" w:rsidRDefault="00000000">
      <w:pPr>
        <w:pStyle w:val="ListParagraph"/>
        <w:numPr>
          <w:ilvl w:val="1"/>
          <w:numId w:val="89"/>
        </w:numPr>
        <w:tabs>
          <w:tab w:val="left" w:pos="1533"/>
        </w:tabs>
        <w:ind w:right="234"/>
        <w:jc w:val="both"/>
        <w:rPr>
          <w:sz w:val="24"/>
        </w:rPr>
      </w:pPr>
      <w:r>
        <w:rPr>
          <w:sz w:val="24"/>
        </w:rPr>
        <w:t>the placing on the market, putting into service or use of AI systems by public authorities or on their behalf for the evaluation or classification of the trustworthiness of natural persons over a certain period of time based on their social behaviour or known or predicted personal or personality characteristics, with the social score leading to either or both of the following:</w:t>
      </w:r>
    </w:p>
    <w:p w14:paraId="127F1718" w14:textId="77777777" w:rsidR="00D845CF" w:rsidRDefault="00000000">
      <w:pPr>
        <w:pStyle w:val="ListParagraph"/>
        <w:numPr>
          <w:ilvl w:val="2"/>
          <w:numId w:val="89"/>
        </w:numPr>
        <w:tabs>
          <w:tab w:val="left" w:pos="2102"/>
        </w:tabs>
        <w:ind w:right="237"/>
        <w:jc w:val="both"/>
        <w:rPr>
          <w:sz w:val="24"/>
        </w:rPr>
      </w:pPr>
      <w:r>
        <w:rPr>
          <w:sz w:val="24"/>
        </w:rPr>
        <w:t>detrimental or unfavourable treatment of certain natural persons or</w:t>
      </w:r>
      <w:r>
        <w:rPr>
          <w:spacing w:val="-1"/>
          <w:sz w:val="24"/>
        </w:rPr>
        <w:t xml:space="preserve"> </w:t>
      </w:r>
      <w:r>
        <w:rPr>
          <w:sz w:val="24"/>
        </w:rPr>
        <w:t>whole groups thereof in social contexts which are unrelated to the contexts in which the data was originally generated or collected;</w:t>
      </w:r>
    </w:p>
    <w:p w14:paraId="30A5A6D2" w14:textId="77777777" w:rsidR="00D845CF" w:rsidRDefault="00000000">
      <w:pPr>
        <w:pStyle w:val="ListParagraph"/>
        <w:numPr>
          <w:ilvl w:val="2"/>
          <w:numId w:val="89"/>
        </w:numPr>
        <w:tabs>
          <w:tab w:val="left" w:pos="2102"/>
        </w:tabs>
        <w:spacing w:before="118"/>
        <w:ind w:right="234"/>
        <w:jc w:val="both"/>
        <w:rPr>
          <w:sz w:val="24"/>
        </w:rPr>
      </w:pPr>
      <w:r>
        <w:rPr>
          <w:sz w:val="24"/>
        </w:rPr>
        <w:t>detrimental or</w:t>
      </w:r>
      <w:r>
        <w:rPr>
          <w:spacing w:val="-1"/>
          <w:sz w:val="24"/>
        </w:rPr>
        <w:t xml:space="preserve"> </w:t>
      </w:r>
      <w:r>
        <w:rPr>
          <w:sz w:val="24"/>
        </w:rPr>
        <w:t>unfavourable treatment of certain natural persons or whole groups thereof that is unjustified or disproportionate to their social behaviour or its gravity;</w:t>
      </w:r>
    </w:p>
    <w:p w14:paraId="5DFD9B7B" w14:textId="77777777" w:rsidR="00D845CF" w:rsidRDefault="00000000">
      <w:pPr>
        <w:pStyle w:val="ListParagraph"/>
        <w:numPr>
          <w:ilvl w:val="1"/>
          <w:numId w:val="89"/>
        </w:numPr>
        <w:tabs>
          <w:tab w:val="left" w:pos="1533"/>
        </w:tabs>
        <w:ind w:right="235"/>
        <w:jc w:val="both"/>
        <w:rPr>
          <w:sz w:val="24"/>
        </w:rPr>
      </w:pPr>
      <w:r>
        <w:rPr>
          <w:sz w:val="24"/>
        </w:rPr>
        <w:t>the use of ‘real-time’ remote biometric identification systems in publicly accessible spaces for the purpose of law enforcement, unless and in as far as such use is strictly necessary for one of the following objectives:</w:t>
      </w:r>
    </w:p>
    <w:p w14:paraId="6542ABAD" w14:textId="77777777" w:rsidR="00D845CF" w:rsidRDefault="00D845CF">
      <w:pPr>
        <w:jc w:val="both"/>
        <w:rPr>
          <w:sz w:val="24"/>
        </w:rPr>
        <w:sectPr w:rsidR="00D845CF">
          <w:pgSz w:w="11910" w:h="16840"/>
          <w:pgMar w:top="1040" w:right="1180" w:bottom="1240" w:left="1300" w:header="0" w:footer="1046" w:gutter="0"/>
          <w:cols w:space="720"/>
        </w:sectPr>
      </w:pPr>
    </w:p>
    <w:p w14:paraId="49C0FE90" w14:textId="77777777" w:rsidR="00D845CF" w:rsidRDefault="00000000">
      <w:pPr>
        <w:pStyle w:val="ListParagraph"/>
        <w:numPr>
          <w:ilvl w:val="2"/>
          <w:numId w:val="89"/>
        </w:numPr>
        <w:tabs>
          <w:tab w:val="left" w:pos="2102"/>
        </w:tabs>
        <w:spacing w:before="66"/>
        <w:ind w:right="237"/>
        <w:jc w:val="both"/>
        <w:rPr>
          <w:sz w:val="24"/>
        </w:rPr>
      </w:pPr>
      <w:r>
        <w:rPr>
          <w:sz w:val="24"/>
        </w:rPr>
        <w:lastRenderedPageBreak/>
        <w:t>the targeted search for specific potential victims of crime, including missing children;</w:t>
      </w:r>
    </w:p>
    <w:p w14:paraId="0BF2B7AD" w14:textId="77777777" w:rsidR="00D845CF" w:rsidRDefault="00000000">
      <w:pPr>
        <w:pStyle w:val="ListParagraph"/>
        <w:numPr>
          <w:ilvl w:val="2"/>
          <w:numId w:val="89"/>
        </w:numPr>
        <w:tabs>
          <w:tab w:val="left" w:pos="2102"/>
        </w:tabs>
        <w:ind w:right="235"/>
        <w:jc w:val="both"/>
        <w:rPr>
          <w:sz w:val="24"/>
        </w:rPr>
      </w:pPr>
      <w:r>
        <w:rPr>
          <w:sz w:val="24"/>
        </w:rPr>
        <w:t>the prevention of a specific, substantial and imminent threat to the life or physical safety of natural persons or of a terrorist attack;</w:t>
      </w:r>
    </w:p>
    <w:p w14:paraId="797D27C2" w14:textId="77777777" w:rsidR="00D845CF" w:rsidRDefault="00000000">
      <w:pPr>
        <w:pStyle w:val="ListParagraph"/>
        <w:numPr>
          <w:ilvl w:val="2"/>
          <w:numId w:val="89"/>
        </w:numPr>
        <w:tabs>
          <w:tab w:val="left" w:pos="2102"/>
        </w:tabs>
        <w:spacing w:before="121"/>
        <w:ind w:right="232"/>
        <w:jc w:val="both"/>
        <w:rPr>
          <w:sz w:val="24"/>
        </w:rPr>
      </w:pPr>
      <w:r>
        <w:rPr>
          <w:sz w:val="24"/>
        </w:rPr>
        <w:t>the detection, localisation, identification or prosecution of a perpetrator</w:t>
      </w:r>
      <w:r>
        <w:rPr>
          <w:spacing w:val="40"/>
          <w:sz w:val="24"/>
        </w:rPr>
        <w:t xml:space="preserve"> </w:t>
      </w:r>
      <w:r>
        <w:rPr>
          <w:sz w:val="24"/>
        </w:rPr>
        <w:t>or suspect of a criminal offence referred to in Article 2(2) of Council Framework Decision 2002/584/JHA</w:t>
      </w:r>
      <w:r>
        <w:rPr>
          <w:sz w:val="24"/>
          <w:vertAlign w:val="superscript"/>
        </w:rPr>
        <w:t>62</w:t>
      </w:r>
      <w:r>
        <w:rPr>
          <w:sz w:val="24"/>
        </w:rPr>
        <w:t xml:space="preserve"> and punishable in the Member State concerned by a custodial sentence or a detention order for a maximum period of at least three years, as determined by the law of that Member State.</w:t>
      </w:r>
    </w:p>
    <w:p w14:paraId="516B3B5B" w14:textId="77777777" w:rsidR="00D845CF" w:rsidRDefault="00000000">
      <w:pPr>
        <w:pStyle w:val="ListParagraph"/>
        <w:numPr>
          <w:ilvl w:val="0"/>
          <w:numId w:val="89"/>
        </w:numPr>
        <w:tabs>
          <w:tab w:val="left" w:pos="965"/>
          <w:tab w:val="left" w:pos="966"/>
        </w:tabs>
        <w:ind w:right="233"/>
        <w:jc w:val="both"/>
        <w:rPr>
          <w:sz w:val="24"/>
        </w:rPr>
      </w:pPr>
      <w:r>
        <w:rPr>
          <w:sz w:val="24"/>
        </w:rPr>
        <w:t>The use of ‘real-time’ remote biometric identification systems in publicly accessible spaces for the purpose of law enforcement for any of the objectives referred to in paragraph 1 point d) shall take into account the following elements:</w:t>
      </w:r>
    </w:p>
    <w:p w14:paraId="19D0F1E5" w14:textId="77777777" w:rsidR="00D845CF" w:rsidRDefault="00000000">
      <w:pPr>
        <w:pStyle w:val="ListParagraph"/>
        <w:numPr>
          <w:ilvl w:val="1"/>
          <w:numId w:val="89"/>
        </w:numPr>
        <w:tabs>
          <w:tab w:val="left" w:pos="1533"/>
        </w:tabs>
        <w:ind w:right="241"/>
        <w:jc w:val="both"/>
        <w:rPr>
          <w:sz w:val="24"/>
        </w:rPr>
      </w:pPr>
      <w:r>
        <w:rPr>
          <w:sz w:val="24"/>
        </w:rPr>
        <w:t>the nature of the situation giving rise to the possible use, in particular the seriousness, probability and scale of the harm caused in the absence of the use of the system;</w:t>
      </w:r>
    </w:p>
    <w:p w14:paraId="7FDC9DE0" w14:textId="77777777" w:rsidR="00D845CF" w:rsidRDefault="00000000">
      <w:pPr>
        <w:pStyle w:val="ListParagraph"/>
        <w:numPr>
          <w:ilvl w:val="1"/>
          <w:numId w:val="89"/>
        </w:numPr>
        <w:tabs>
          <w:tab w:val="left" w:pos="1533"/>
        </w:tabs>
        <w:ind w:right="239"/>
        <w:jc w:val="both"/>
        <w:rPr>
          <w:sz w:val="24"/>
        </w:rPr>
      </w:pPr>
      <w:r>
        <w:rPr>
          <w:sz w:val="24"/>
        </w:rPr>
        <w:t xml:space="preserve">the consequences of the use of the system for the rights and freedoms of all persons concerned, in particular the seriousness, probability and scale of those </w:t>
      </w:r>
      <w:r>
        <w:rPr>
          <w:spacing w:val="-2"/>
          <w:sz w:val="24"/>
        </w:rPr>
        <w:t>consequences.</w:t>
      </w:r>
    </w:p>
    <w:p w14:paraId="4DA1A9B6" w14:textId="77777777" w:rsidR="00D845CF" w:rsidRDefault="00000000">
      <w:pPr>
        <w:pStyle w:val="BodyText"/>
        <w:ind w:right="234"/>
      </w:pPr>
      <w:r>
        <w:t>In addition, the use of ‘real-time’ remote biometric identification systems in publicly accessible spaces for the purpose of law enforcement for any of the objectives referred to in paragraph 1 point d) shall comply with necessary and proportionate safeguards and conditions in relation to the use, in particular as regards the temporal, geographic and personal limitations.</w:t>
      </w:r>
    </w:p>
    <w:p w14:paraId="4DF89763" w14:textId="77777777" w:rsidR="00D845CF" w:rsidRDefault="00000000">
      <w:pPr>
        <w:pStyle w:val="ListParagraph"/>
        <w:numPr>
          <w:ilvl w:val="0"/>
          <w:numId w:val="89"/>
        </w:numPr>
        <w:tabs>
          <w:tab w:val="left" w:pos="965"/>
          <w:tab w:val="left" w:pos="966"/>
        </w:tabs>
        <w:spacing w:before="121"/>
        <w:ind w:right="234"/>
        <w:jc w:val="both"/>
        <w:rPr>
          <w:sz w:val="24"/>
        </w:rPr>
      </w:pPr>
      <w:r>
        <w:rPr>
          <w:sz w:val="24"/>
        </w:rPr>
        <w:t>As regards paragraphs 1, point (d) and 2, each individual use for the purpose of law enforcement of a ‘real-time’ remote biometric identification system in publicly accessible spaces shall be subject to a prior authorisation granted by a judicial authority or by an independent administrative authority of the Member State in</w:t>
      </w:r>
      <w:r>
        <w:rPr>
          <w:spacing w:val="80"/>
          <w:sz w:val="24"/>
        </w:rPr>
        <w:t xml:space="preserve"> </w:t>
      </w:r>
      <w:r>
        <w:rPr>
          <w:sz w:val="24"/>
        </w:rPr>
        <w:t>which the</w:t>
      </w:r>
      <w:r>
        <w:rPr>
          <w:spacing w:val="-1"/>
          <w:sz w:val="24"/>
        </w:rPr>
        <w:t xml:space="preserve"> </w:t>
      </w:r>
      <w:r>
        <w:rPr>
          <w:sz w:val="24"/>
        </w:rPr>
        <w:t>use</w:t>
      </w:r>
      <w:r>
        <w:rPr>
          <w:spacing w:val="-1"/>
          <w:sz w:val="24"/>
        </w:rPr>
        <w:t xml:space="preserve"> </w:t>
      </w:r>
      <w:r>
        <w:rPr>
          <w:sz w:val="24"/>
        </w:rPr>
        <w:t>is to take place, issued upon a</w:t>
      </w:r>
      <w:r>
        <w:rPr>
          <w:spacing w:val="-1"/>
          <w:sz w:val="24"/>
        </w:rPr>
        <w:t xml:space="preserve"> </w:t>
      </w:r>
      <w:r>
        <w:rPr>
          <w:sz w:val="24"/>
        </w:rPr>
        <w:t>reasoned request and in accordance</w:t>
      </w:r>
      <w:r>
        <w:rPr>
          <w:spacing w:val="-1"/>
          <w:sz w:val="24"/>
        </w:rPr>
        <w:t xml:space="preserve"> </w:t>
      </w:r>
      <w:r>
        <w:rPr>
          <w:sz w:val="24"/>
        </w:rPr>
        <w:t>with the detailed rules of national law referred to in paragraph 4. However, in a duly justified situation of urgency, the use of the system may be commenced without an authorisation and the authorisation may be requested only during or after the use.</w:t>
      </w:r>
    </w:p>
    <w:p w14:paraId="54D49CDC" w14:textId="77777777" w:rsidR="00D845CF" w:rsidRDefault="00000000">
      <w:pPr>
        <w:pStyle w:val="BodyText"/>
        <w:ind w:right="237"/>
      </w:pPr>
      <w:r>
        <w:t>The competent judicial or administrative authority shall only grant the authorisation where it is satisfied, based on objective evidence or clear indications presented to it, that the use of the ‘real-time’ remote biometric identification system at issue is necessary for and proportionate to achieving one of the objectives specified in paragraph 1, point (d), as identified in the request. In deciding on the request, the competent judicial or administrative authority shall take into account the elements referred to in paragraph 2.</w:t>
      </w:r>
    </w:p>
    <w:p w14:paraId="7B929356" w14:textId="77777777" w:rsidR="00D845CF" w:rsidRDefault="00000000">
      <w:pPr>
        <w:pStyle w:val="ListParagraph"/>
        <w:numPr>
          <w:ilvl w:val="0"/>
          <w:numId w:val="89"/>
        </w:numPr>
        <w:tabs>
          <w:tab w:val="left" w:pos="965"/>
          <w:tab w:val="left" w:pos="966"/>
        </w:tabs>
        <w:spacing w:before="121"/>
        <w:ind w:right="233"/>
        <w:jc w:val="both"/>
        <w:rPr>
          <w:sz w:val="24"/>
        </w:rPr>
      </w:pPr>
      <w:r>
        <w:rPr>
          <w:sz w:val="24"/>
        </w:rPr>
        <w:t>A Member State may decide to provide for the possibility to fully or partially authorise the use of ‘real-time’ remote biometric identification systems in publicly accessible spaces for the purpose of law enforcement within the limits and under the</w:t>
      </w:r>
    </w:p>
    <w:p w14:paraId="412B4E44" w14:textId="77777777" w:rsidR="00D845CF" w:rsidRDefault="003C7BB1">
      <w:pPr>
        <w:pStyle w:val="BodyText"/>
        <w:spacing w:before="9"/>
        <w:ind w:left="0"/>
        <w:jc w:val="left"/>
        <w:rPr>
          <w:sz w:val="26"/>
        </w:rPr>
      </w:pPr>
      <w:r>
        <w:pict w14:anchorId="375E8CD6">
          <v:rect id="docshape31" o:spid="_x0000_s2115" alt="" style="position:absolute;margin-left:70.8pt;margin-top:16.6pt;width:2in;height:.6pt;z-index:-15715328;mso-wrap-edited:f;mso-width-percent:0;mso-height-percent:0;mso-wrap-distance-left:0;mso-wrap-distance-right:0;mso-position-horizontal-relative:page;mso-width-percent:0;mso-height-percent:0" fillcolor="black" stroked="f">
            <w10:wrap type="topAndBottom" anchorx="page"/>
          </v:rect>
        </w:pict>
      </w:r>
    </w:p>
    <w:p w14:paraId="26E58DF3" w14:textId="77777777" w:rsidR="00D845CF" w:rsidRDefault="00000000">
      <w:pPr>
        <w:pStyle w:val="BodyText"/>
        <w:spacing w:before="66"/>
        <w:ind w:right="238"/>
      </w:pPr>
      <w:r>
        <w:t>conditions listed in paragraphs 1, point (d), 2 and 3. That Member State shall lay down in its national law the necessary detailed rules for the request, issuance and exercise of, as well as supervision relating to, the authorisations referred to in paragraph</w:t>
      </w:r>
      <w:r>
        <w:rPr>
          <w:spacing w:val="-1"/>
        </w:rPr>
        <w:t xml:space="preserve"> </w:t>
      </w:r>
      <w:r>
        <w:t>3.</w:t>
      </w:r>
      <w:r>
        <w:rPr>
          <w:spacing w:val="-1"/>
        </w:rPr>
        <w:t xml:space="preserve"> </w:t>
      </w:r>
      <w:r>
        <w:t>Those</w:t>
      </w:r>
      <w:r>
        <w:rPr>
          <w:spacing w:val="-2"/>
        </w:rPr>
        <w:t xml:space="preserve"> </w:t>
      </w:r>
      <w:r>
        <w:t>rules</w:t>
      </w:r>
      <w:r>
        <w:rPr>
          <w:spacing w:val="-1"/>
        </w:rPr>
        <w:t xml:space="preserve"> </w:t>
      </w:r>
      <w:r>
        <w:t>shall</w:t>
      </w:r>
      <w:r>
        <w:rPr>
          <w:spacing w:val="-1"/>
        </w:rPr>
        <w:t xml:space="preserve"> </w:t>
      </w:r>
      <w:r>
        <w:t>also</w:t>
      </w:r>
      <w:r>
        <w:rPr>
          <w:spacing w:val="-1"/>
        </w:rPr>
        <w:t xml:space="preserve"> </w:t>
      </w:r>
      <w:r>
        <w:t>specify</w:t>
      </w:r>
      <w:r>
        <w:rPr>
          <w:spacing w:val="-9"/>
        </w:rPr>
        <w:t xml:space="preserve"> </w:t>
      </w:r>
      <w:r>
        <w:t>in</w:t>
      </w:r>
      <w:r>
        <w:rPr>
          <w:spacing w:val="-1"/>
        </w:rPr>
        <w:t xml:space="preserve"> </w:t>
      </w:r>
      <w:r>
        <w:t>respect</w:t>
      </w:r>
      <w:r>
        <w:rPr>
          <w:spacing w:val="-1"/>
        </w:rPr>
        <w:t xml:space="preserve"> </w:t>
      </w:r>
      <w:r>
        <w:t>of</w:t>
      </w:r>
      <w:r>
        <w:rPr>
          <w:spacing w:val="-2"/>
        </w:rPr>
        <w:t xml:space="preserve"> </w:t>
      </w:r>
      <w:r>
        <w:t>which</w:t>
      </w:r>
      <w:r>
        <w:rPr>
          <w:spacing w:val="-1"/>
        </w:rPr>
        <w:t xml:space="preserve"> </w:t>
      </w:r>
      <w:r>
        <w:t>of</w:t>
      </w:r>
      <w:r>
        <w:rPr>
          <w:spacing w:val="-2"/>
        </w:rPr>
        <w:t xml:space="preserve"> </w:t>
      </w:r>
      <w:r>
        <w:t>the</w:t>
      </w:r>
      <w:r>
        <w:rPr>
          <w:spacing w:val="-2"/>
        </w:rPr>
        <w:t xml:space="preserve"> </w:t>
      </w:r>
      <w:r>
        <w:t>objectives</w:t>
      </w:r>
      <w:r>
        <w:rPr>
          <w:spacing w:val="-1"/>
        </w:rPr>
        <w:t xml:space="preserve"> </w:t>
      </w:r>
      <w:r>
        <w:t>listed in paragraph 1, point (d), including which of the criminal offences referred to in</w:t>
      </w:r>
      <w:r>
        <w:rPr>
          <w:spacing w:val="80"/>
        </w:rPr>
        <w:t xml:space="preserve"> </w:t>
      </w:r>
      <w:r>
        <w:lastRenderedPageBreak/>
        <w:t>point (iii) thereof, the competent authorities may be authorised to use those systems for the purpose of law enforcement.</w:t>
      </w:r>
    </w:p>
    <w:p w14:paraId="4F837BFE" w14:textId="77777777" w:rsidR="00D845CF" w:rsidRDefault="00000000">
      <w:pPr>
        <w:pStyle w:val="Heading1"/>
        <w:ind w:right="230"/>
      </w:pPr>
      <w:r>
        <w:t>TITLE</w:t>
      </w:r>
      <w:r>
        <w:rPr>
          <w:spacing w:val="-17"/>
        </w:rPr>
        <w:t xml:space="preserve"> </w:t>
      </w:r>
      <w:r>
        <w:rPr>
          <w:spacing w:val="-5"/>
        </w:rPr>
        <w:t>III</w:t>
      </w:r>
    </w:p>
    <w:p w14:paraId="02389B84" w14:textId="77777777" w:rsidR="00D845CF" w:rsidRDefault="00D845CF">
      <w:pPr>
        <w:pStyle w:val="BodyText"/>
        <w:spacing w:before="6"/>
        <w:ind w:left="0"/>
        <w:jc w:val="left"/>
        <w:rPr>
          <w:b/>
          <w:sz w:val="31"/>
        </w:rPr>
      </w:pPr>
    </w:p>
    <w:p w14:paraId="50B2BB11" w14:textId="77777777" w:rsidR="00D845CF" w:rsidRDefault="00000000">
      <w:pPr>
        <w:spacing w:line="508" w:lineRule="auto"/>
        <w:ind w:left="3018" w:right="3136"/>
        <w:jc w:val="center"/>
        <w:rPr>
          <w:b/>
          <w:sz w:val="28"/>
        </w:rPr>
      </w:pPr>
      <w:r>
        <w:rPr>
          <w:b/>
          <w:sz w:val="28"/>
        </w:rPr>
        <w:t>HIGH-RISK</w:t>
      </w:r>
      <w:r>
        <w:rPr>
          <w:b/>
          <w:spacing w:val="-18"/>
          <w:sz w:val="28"/>
        </w:rPr>
        <w:t xml:space="preserve"> </w:t>
      </w:r>
      <w:r>
        <w:rPr>
          <w:b/>
          <w:sz w:val="28"/>
        </w:rPr>
        <w:t>AI</w:t>
      </w:r>
      <w:r>
        <w:rPr>
          <w:b/>
          <w:spacing w:val="-17"/>
          <w:sz w:val="28"/>
        </w:rPr>
        <w:t xml:space="preserve"> </w:t>
      </w:r>
      <w:r>
        <w:rPr>
          <w:b/>
          <w:sz w:val="28"/>
        </w:rPr>
        <w:t>SYSTEMS C</w:t>
      </w:r>
      <w:r>
        <w:rPr>
          <w:b/>
        </w:rPr>
        <w:t xml:space="preserve">HAPTER </w:t>
      </w:r>
      <w:r>
        <w:rPr>
          <w:b/>
          <w:sz w:val="28"/>
        </w:rPr>
        <w:t>1</w:t>
      </w:r>
    </w:p>
    <w:p w14:paraId="73BF6A25" w14:textId="77777777" w:rsidR="00D845CF" w:rsidRDefault="00000000">
      <w:pPr>
        <w:pStyle w:val="Heading1"/>
        <w:spacing w:before="0" w:line="321" w:lineRule="exact"/>
        <w:ind w:right="232"/>
      </w:pPr>
      <w:r>
        <w:rPr>
          <w:spacing w:val="-2"/>
        </w:rPr>
        <w:t>CLASSIFICATION</w:t>
      </w:r>
      <w:r>
        <w:rPr>
          <w:spacing w:val="-11"/>
        </w:rPr>
        <w:t xml:space="preserve"> </w:t>
      </w:r>
      <w:r>
        <w:rPr>
          <w:spacing w:val="-2"/>
        </w:rPr>
        <w:t>OF</w:t>
      </w:r>
      <w:r>
        <w:rPr>
          <w:spacing w:val="-8"/>
        </w:rPr>
        <w:t xml:space="preserve"> </w:t>
      </w:r>
      <w:r>
        <w:rPr>
          <w:spacing w:val="-2"/>
        </w:rPr>
        <w:t>AI</w:t>
      </w:r>
      <w:r>
        <w:rPr>
          <w:spacing w:val="-6"/>
        </w:rPr>
        <w:t xml:space="preserve"> </w:t>
      </w:r>
      <w:r>
        <w:rPr>
          <w:spacing w:val="-2"/>
        </w:rPr>
        <w:t>SYSTEMS</w:t>
      </w:r>
      <w:r>
        <w:rPr>
          <w:spacing w:val="-7"/>
        </w:rPr>
        <w:t xml:space="preserve"> </w:t>
      </w:r>
      <w:r>
        <w:rPr>
          <w:spacing w:val="-2"/>
        </w:rPr>
        <w:t>AS</w:t>
      </w:r>
      <w:r>
        <w:rPr>
          <w:spacing w:val="-6"/>
        </w:rPr>
        <w:t xml:space="preserve"> </w:t>
      </w:r>
      <w:r>
        <w:rPr>
          <w:spacing w:val="-2"/>
        </w:rPr>
        <w:t>HIGH-</w:t>
      </w:r>
      <w:r>
        <w:rPr>
          <w:spacing w:val="-4"/>
        </w:rPr>
        <w:t>RISK</w:t>
      </w:r>
    </w:p>
    <w:p w14:paraId="1157FEA9" w14:textId="77777777" w:rsidR="00D845CF" w:rsidRDefault="00D845CF">
      <w:pPr>
        <w:pStyle w:val="BodyText"/>
        <w:spacing w:before="9"/>
        <w:ind w:left="0"/>
        <w:jc w:val="left"/>
        <w:rPr>
          <w:b/>
          <w:sz w:val="30"/>
        </w:rPr>
      </w:pPr>
    </w:p>
    <w:p w14:paraId="77D15E8D" w14:textId="77777777" w:rsidR="00D845CF" w:rsidRDefault="00000000">
      <w:pPr>
        <w:ind w:left="114" w:right="234"/>
        <w:jc w:val="center"/>
        <w:rPr>
          <w:i/>
          <w:sz w:val="24"/>
        </w:rPr>
      </w:pPr>
      <w:r>
        <w:rPr>
          <w:i/>
          <w:sz w:val="24"/>
        </w:rPr>
        <w:t>Article</w:t>
      </w:r>
      <w:r>
        <w:rPr>
          <w:i/>
          <w:spacing w:val="-5"/>
          <w:sz w:val="24"/>
        </w:rPr>
        <w:t xml:space="preserve"> </w:t>
      </w:r>
      <w:r>
        <w:rPr>
          <w:i/>
          <w:spacing w:val="-10"/>
          <w:sz w:val="24"/>
        </w:rPr>
        <w:t>6</w:t>
      </w:r>
    </w:p>
    <w:p w14:paraId="36253A2A" w14:textId="77777777" w:rsidR="00D845CF" w:rsidRDefault="00000000">
      <w:pPr>
        <w:ind w:left="114" w:right="234"/>
        <w:jc w:val="center"/>
        <w:rPr>
          <w:i/>
          <w:sz w:val="24"/>
        </w:rPr>
      </w:pPr>
      <w:r>
        <w:rPr>
          <w:i/>
          <w:sz w:val="24"/>
        </w:rPr>
        <w:t>Classification</w:t>
      </w:r>
      <w:r>
        <w:rPr>
          <w:i/>
          <w:spacing w:val="-4"/>
          <w:sz w:val="24"/>
        </w:rPr>
        <w:t xml:space="preserve"> </w:t>
      </w:r>
      <w:r>
        <w:rPr>
          <w:i/>
          <w:sz w:val="24"/>
        </w:rPr>
        <w:t>rules</w:t>
      </w:r>
      <w:r>
        <w:rPr>
          <w:i/>
          <w:spacing w:val="-4"/>
          <w:sz w:val="24"/>
        </w:rPr>
        <w:t xml:space="preserve"> </w:t>
      </w:r>
      <w:r>
        <w:rPr>
          <w:i/>
          <w:sz w:val="24"/>
        </w:rPr>
        <w:t>for</w:t>
      </w:r>
      <w:r>
        <w:rPr>
          <w:i/>
          <w:spacing w:val="-3"/>
          <w:sz w:val="24"/>
        </w:rPr>
        <w:t xml:space="preserve"> </w:t>
      </w:r>
      <w:r>
        <w:rPr>
          <w:i/>
          <w:sz w:val="24"/>
        </w:rPr>
        <w:t>high-risk</w:t>
      </w:r>
      <w:r>
        <w:rPr>
          <w:i/>
          <w:spacing w:val="-5"/>
          <w:sz w:val="24"/>
        </w:rPr>
        <w:t xml:space="preserve"> </w:t>
      </w:r>
      <w:r>
        <w:rPr>
          <w:i/>
          <w:sz w:val="24"/>
        </w:rPr>
        <w:t>AI</w:t>
      </w:r>
      <w:r>
        <w:rPr>
          <w:i/>
          <w:spacing w:val="-4"/>
          <w:sz w:val="24"/>
        </w:rPr>
        <w:t xml:space="preserve"> </w:t>
      </w:r>
      <w:r>
        <w:rPr>
          <w:i/>
          <w:spacing w:val="-2"/>
          <w:sz w:val="24"/>
        </w:rPr>
        <w:t>systems</w:t>
      </w:r>
    </w:p>
    <w:p w14:paraId="4D35294F" w14:textId="77777777" w:rsidR="00D845CF" w:rsidRDefault="00000000">
      <w:pPr>
        <w:pStyle w:val="ListParagraph"/>
        <w:numPr>
          <w:ilvl w:val="0"/>
          <w:numId w:val="88"/>
        </w:numPr>
        <w:tabs>
          <w:tab w:val="left" w:pos="965"/>
          <w:tab w:val="left" w:pos="966"/>
        </w:tabs>
        <w:ind w:right="239"/>
        <w:jc w:val="both"/>
        <w:rPr>
          <w:sz w:val="24"/>
        </w:rPr>
      </w:pPr>
      <w:r>
        <w:rPr>
          <w:sz w:val="24"/>
        </w:rPr>
        <w:t>Irrespective of whether an AI system is placed on the market or put into service independently</w:t>
      </w:r>
      <w:r>
        <w:rPr>
          <w:spacing w:val="-5"/>
          <w:sz w:val="24"/>
        </w:rPr>
        <w:t xml:space="preserve"> </w:t>
      </w:r>
      <w:r>
        <w:rPr>
          <w:sz w:val="24"/>
        </w:rPr>
        <w:t>from the</w:t>
      </w:r>
      <w:r>
        <w:rPr>
          <w:spacing w:val="-1"/>
          <w:sz w:val="24"/>
        </w:rPr>
        <w:t xml:space="preserve"> </w:t>
      </w:r>
      <w:r>
        <w:rPr>
          <w:sz w:val="24"/>
        </w:rPr>
        <w:t>products referred to in points (a)</w:t>
      </w:r>
      <w:r>
        <w:rPr>
          <w:spacing w:val="-1"/>
          <w:sz w:val="24"/>
        </w:rPr>
        <w:t xml:space="preserve"> </w:t>
      </w:r>
      <w:r>
        <w:rPr>
          <w:sz w:val="24"/>
        </w:rPr>
        <w:t>and (b),</w:t>
      </w:r>
      <w:r>
        <w:rPr>
          <w:spacing w:val="-1"/>
          <w:sz w:val="24"/>
        </w:rPr>
        <w:t xml:space="preserve"> </w:t>
      </w:r>
      <w:r>
        <w:rPr>
          <w:sz w:val="24"/>
        </w:rPr>
        <w:t>that AI</w:t>
      </w:r>
      <w:r>
        <w:rPr>
          <w:spacing w:val="-4"/>
          <w:sz w:val="24"/>
        </w:rPr>
        <w:t xml:space="preserve"> </w:t>
      </w:r>
      <w:r>
        <w:rPr>
          <w:sz w:val="24"/>
        </w:rPr>
        <w:t>system shall be considered high-risk where both of the following conditions are fulfilled:</w:t>
      </w:r>
    </w:p>
    <w:p w14:paraId="0B7EA38E" w14:textId="77777777" w:rsidR="00D845CF" w:rsidRDefault="00000000">
      <w:pPr>
        <w:pStyle w:val="ListParagraph"/>
        <w:numPr>
          <w:ilvl w:val="1"/>
          <w:numId w:val="88"/>
        </w:numPr>
        <w:tabs>
          <w:tab w:val="left" w:pos="1533"/>
        </w:tabs>
        <w:ind w:right="239"/>
        <w:jc w:val="both"/>
        <w:rPr>
          <w:sz w:val="24"/>
        </w:rPr>
      </w:pPr>
      <w:r>
        <w:rPr>
          <w:sz w:val="24"/>
        </w:rPr>
        <w:t>the AI system is intended to be used as a safety component of a product, or is itself</w:t>
      </w:r>
      <w:r>
        <w:rPr>
          <w:spacing w:val="-3"/>
          <w:sz w:val="24"/>
        </w:rPr>
        <w:t xml:space="preserve"> </w:t>
      </w:r>
      <w:r>
        <w:rPr>
          <w:sz w:val="24"/>
        </w:rPr>
        <w:t>a</w:t>
      </w:r>
      <w:r>
        <w:rPr>
          <w:spacing w:val="-5"/>
          <w:sz w:val="24"/>
        </w:rPr>
        <w:t xml:space="preserve"> </w:t>
      </w:r>
      <w:r>
        <w:rPr>
          <w:sz w:val="24"/>
        </w:rPr>
        <w:t>product,</w:t>
      </w:r>
      <w:r>
        <w:rPr>
          <w:spacing w:val="-2"/>
          <w:sz w:val="24"/>
        </w:rPr>
        <w:t xml:space="preserve"> </w:t>
      </w:r>
      <w:r>
        <w:rPr>
          <w:sz w:val="24"/>
        </w:rPr>
        <w:t>covered</w:t>
      </w:r>
      <w:r>
        <w:rPr>
          <w:spacing w:val="-2"/>
          <w:sz w:val="24"/>
        </w:rPr>
        <w:t xml:space="preserve"> </w:t>
      </w:r>
      <w:r>
        <w:rPr>
          <w:sz w:val="24"/>
        </w:rPr>
        <w:t>by</w:t>
      </w:r>
      <w:r>
        <w:rPr>
          <w:spacing w:val="-8"/>
          <w:sz w:val="24"/>
        </w:rPr>
        <w:t xml:space="preserve"> </w:t>
      </w:r>
      <w:r>
        <w:rPr>
          <w:sz w:val="24"/>
        </w:rPr>
        <w:t>the</w:t>
      </w:r>
      <w:r>
        <w:rPr>
          <w:spacing w:val="-2"/>
          <w:sz w:val="24"/>
        </w:rPr>
        <w:t xml:space="preserve"> </w:t>
      </w:r>
      <w:r>
        <w:rPr>
          <w:sz w:val="24"/>
        </w:rPr>
        <w:t>Union</w:t>
      </w:r>
      <w:r>
        <w:rPr>
          <w:spacing w:val="-3"/>
          <w:sz w:val="24"/>
        </w:rPr>
        <w:t xml:space="preserve"> </w:t>
      </w:r>
      <w:r>
        <w:rPr>
          <w:sz w:val="24"/>
        </w:rPr>
        <w:t>harmonisation</w:t>
      </w:r>
      <w:r>
        <w:rPr>
          <w:spacing w:val="-3"/>
          <w:sz w:val="24"/>
        </w:rPr>
        <w:t xml:space="preserve"> </w:t>
      </w:r>
      <w:r>
        <w:rPr>
          <w:sz w:val="24"/>
        </w:rPr>
        <w:t>legislation</w:t>
      </w:r>
      <w:r>
        <w:rPr>
          <w:spacing w:val="-3"/>
          <w:sz w:val="24"/>
        </w:rPr>
        <w:t xml:space="preserve"> </w:t>
      </w:r>
      <w:r>
        <w:rPr>
          <w:sz w:val="24"/>
        </w:rPr>
        <w:t>listed</w:t>
      </w:r>
      <w:r>
        <w:rPr>
          <w:spacing w:val="-3"/>
          <w:sz w:val="24"/>
        </w:rPr>
        <w:t xml:space="preserve"> </w:t>
      </w:r>
      <w:r>
        <w:rPr>
          <w:sz w:val="24"/>
        </w:rPr>
        <w:t>in</w:t>
      </w:r>
      <w:r>
        <w:rPr>
          <w:spacing w:val="-3"/>
          <w:sz w:val="24"/>
        </w:rPr>
        <w:t xml:space="preserve"> </w:t>
      </w:r>
      <w:r>
        <w:rPr>
          <w:sz w:val="24"/>
        </w:rPr>
        <w:t xml:space="preserve">Annex </w:t>
      </w:r>
      <w:r>
        <w:rPr>
          <w:spacing w:val="-4"/>
          <w:sz w:val="24"/>
        </w:rPr>
        <w:t>II;</w:t>
      </w:r>
    </w:p>
    <w:p w14:paraId="145528A0" w14:textId="77777777" w:rsidR="00D845CF" w:rsidRDefault="00000000">
      <w:pPr>
        <w:pStyle w:val="ListParagraph"/>
        <w:numPr>
          <w:ilvl w:val="1"/>
          <w:numId w:val="88"/>
        </w:numPr>
        <w:tabs>
          <w:tab w:val="left" w:pos="1533"/>
        </w:tabs>
        <w:ind w:right="236"/>
        <w:jc w:val="both"/>
        <w:rPr>
          <w:sz w:val="24"/>
        </w:rPr>
      </w:pPr>
      <w:r>
        <w:rPr>
          <w:sz w:val="24"/>
        </w:rPr>
        <w:t>the</w:t>
      </w:r>
      <w:r>
        <w:rPr>
          <w:spacing w:val="-3"/>
          <w:sz w:val="24"/>
        </w:rPr>
        <w:t xml:space="preserve"> </w:t>
      </w:r>
      <w:r>
        <w:rPr>
          <w:sz w:val="24"/>
        </w:rPr>
        <w:t>product whose</w:t>
      </w:r>
      <w:r>
        <w:rPr>
          <w:spacing w:val="-3"/>
          <w:sz w:val="24"/>
        </w:rPr>
        <w:t xml:space="preserve"> </w:t>
      </w:r>
      <w:r>
        <w:rPr>
          <w:sz w:val="24"/>
        </w:rPr>
        <w:t>safety</w:t>
      </w:r>
      <w:r>
        <w:rPr>
          <w:spacing w:val="-5"/>
          <w:sz w:val="24"/>
        </w:rPr>
        <w:t xml:space="preserve"> </w:t>
      </w:r>
      <w:r>
        <w:rPr>
          <w:sz w:val="24"/>
        </w:rPr>
        <w:t>component</w:t>
      </w:r>
      <w:r>
        <w:rPr>
          <w:spacing w:val="-2"/>
          <w:sz w:val="24"/>
        </w:rPr>
        <w:t xml:space="preserve"> </w:t>
      </w:r>
      <w:r>
        <w:rPr>
          <w:sz w:val="24"/>
        </w:rPr>
        <w:t>is</w:t>
      </w:r>
      <w:r>
        <w:rPr>
          <w:spacing w:val="-1"/>
          <w:sz w:val="24"/>
        </w:rPr>
        <w:t xml:space="preserve"> </w:t>
      </w:r>
      <w:r>
        <w:rPr>
          <w:sz w:val="24"/>
        </w:rPr>
        <w:t>the</w:t>
      </w:r>
      <w:r>
        <w:rPr>
          <w:spacing w:val="-1"/>
          <w:sz w:val="24"/>
        </w:rPr>
        <w:t xml:space="preserve"> </w:t>
      </w:r>
      <w:r>
        <w:rPr>
          <w:sz w:val="24"/>
        </w:rPr>
        <w:t>AI</w:t>
      </w:r>
      <w:r>
        <w:rPr>
          <w:spacing w:val="-6"/>
          <w:sz w:val="24"/>
        </w:rPr>
        <w:t xml:space="preserve"> </w:t>
      </w:r>
      <w:r>
        <w:rPr>
          <w:sz w:val="24"/>
        </w:rPr>
        <w:t>system,</w:t>
      </w:r>
      <w:r>
        <w:rPr>
          <w:spacing w:val="-1"/>
          <w:sz w:val="24"/>
        </w:rPr>
        <w:t xml:space="preserve"> </w:t>
      </w:r>
      <w:r>
        <w:rPr>
          <w:sz w:val="24"/>
        </w:rPr>
        <w:t>or</w:t>
      </w:r>
      <w:r>
        <w:rPr>
          <w:spacing w:val="-1"/>
          <w:sz w:val="24"/>
        </w:rPr>
        <w:t xml:space="preserve"> </w:t>
      </w:r>
      <w:r>
        <w:rPr>
          <w:sz w:val="24"/>
        </w:rPr>
        <w:t>the AI</w:t>
      </w:r>
      <w:r>
        <w:rPr>
          <w:spacing w:val="-6"/>
          <w:sz w:val="24"/>
        </w:rPr>
        <w:t xml:space="preserve"> </w:t>
      </w:r>
      <w:r>
        <w:rPr>
          <w:sz w:val="24"/>
        </w:rPr>
        <w:t>system</w:t>
      </w:r>
      <w:r>
        <w:rPr>
          <w:spacing w:val="-1"/>
          <w:sz w:val="24"/>
        </w:rPr>
        <w:t xml:space="preserve"> </w:t>
      </w:r>
      <w:r>
        <w:rPr>
          <w:sz w:val="24"/>
        </w:rPr>
        <w:t>itself</w:t>
      </w:r>
      <w:r>
        <w:rPr>
          <w:spacing w:val="-2"/>
          <w:sz w:val="24"/>
        </w:rPr>
        <w:t xml:space="preserve"> </w:t>
      </w:r>
      <w:r>
        <w:rPr>
          <w:sz w:val="24"/>
        </w:rPr>
        <w:t>as a product, is required to undergo a third-party conformity assessment with a view to the placing on the market or putting into service of that product pursuant to the Union harmonisation legislation listed in Annex II.</w:t>
      </w:r>
    </w:p>
    <w:p w14:paraId="220431C8" w14:textId="77777777" w:rsidR="00D845CF" w:rsidRDefault="00000000">
      <w:pPr>
        <w:pStyle w:val="ListParagraph"/>
        <w:numPr>
          <w:ilvl w:val="0"/>
          <w:numId w:val="88"/>
        </w:numPr>
        <w:tabs>
          <w:tab w:val="left" w:pos="965"/>
          <w:tab w:val="left" w:pos="966"/>
        </w:tabs>
        <w:ind w:right="234"/>
        <w:jc w:val="both"/>
        <w:rPr>
          <w:sz w:val="24"/>
        </w:rPr>
      </w:pPr>
      <w:r>
        <w:rPr>
          <w:sz w:val="24"/>
        </w:rPr>
        <w:t>In addition to the high-risk AI systems referred to in paragraph 1, AI systems</w:t>
      </w:r>
      <w:r>
        <w:rPr>
          <w:spacing w:val="80"/>
          <w:sz w:val="24"/>
        </w:rPr>
        <w:t xml:space="preserve"> </w:t>
      </w:r>
      <w:r>
        <w:rPr>
          <w:sz w:val="24"/>
        </w:rPr>
        <w:t>referred to in Annex III shall also be considered high-risk.</w:t>
      </w:r>
    </w:p>
    <w:p w14:paraId="15F68D37" w14:textId="77777777" w:rsidR="00D845CF" w:rsidRDefault="00D845CF">
      <w:pPr>
        <w:pStyle w:val="BodyText"/>
        <w:spacing w:before="4"/>
        <w:ind w:left="0"/>
        <w:jc w:val="left"/>
        <w:rPr>
          <w:sz w:val="31"/>
        </w:rPr>
      </w:pPr>
    </w:p>
    <w:p w14:paraId="2E943C5E" w14:textId="77777777" w:rsidR="00D845CF" w:rsidRDefault="00000000">
      <w:pPr>
        <w:ind w:left="3436" w:right="3557" w:firstLine="799"/>
        <w:jc w:val="both"/>
        <w:rPr>
          <w:i/>
          <w:sz w:val="24"/>
        </w:rPr>
      </w:pPr>
      <w:r>
        <w:rPr>
          <w:i/>
          <w:sz w:val="24"/>
        </w:rPr>
        <w:t>Article 7 Amendments</w:t>
      </w:r>
      <w:r>
        <w:rPr>
          <w:i/>
          <w:spacing w:val="-3"/>
          <w:sz w:val="24"/>
        </w:rPr>
        <w:t xml:space="preserve"> </w:t>
      </w:r>
      <w:r>
        <w:rPr>
          <w:i/>
          <w:sz w:val="24"/>
        </w:rPr>
        <w:t>to</w:t>
      </w:r>
      <w:r>
        <w:rPr>
          <w:i/>
          <w:spacing w:val="-2"/>
          <w:sz w:val="24"/>
        </w:rPr>
        <w:t xml:space="preserve"> </w:t>
      </w:r>
      <w:r>
        <w:rPr>
          <w:i/>
          <w:sz w:val="24"/>
        </w:rPr>
        <w:t>Annex</w:t>
      </w:r>
      <w:r>
        <w:rPr>
          <w:i/>
          <w:spacing w:val="-3"/>
          <w:sz w:val="24"/>
        </w:rPr>
        <w:t xml:space="preserve"> </w:t>
      </w:r>
      <w:r>
        <w:rPr>
          <w:i/>
          <w:spacing w:val="-5"/>
          <w:sz w:val="24"/>
        </w:rPr>
        <w:t>III</w:t>
      </w:r>
    </w:p>
    <w:p w14:paraId="07DC9D45" w14:textId="77777777" w:rsidR="00D845CF" w:rsidRDefault="00000000">
      <w:pPr>
        <w:pStyle w:val="ListParagraph"/>
        <w:numPr>
          <w:ilvl w:val="0"/>
          <w:numId w:val="87"/>
        </w:numPr>
        <w:tabs>
          <w:tab w:val="left" w:pos="965"/>
          <w:tab w:val="left" w:pos="966"/>
        </w:tabs>
        <w:spacing w:before="121"/>
        <w:ind w:right="235"/>
        <w:jc w:val="both"/>
        <w:rPr>
          <w:sz w:val="24"/>
        </w:rPr>
      </w:pPr>
      <w:r>
        <w:rPr>
          <w:sz w:val="24"/>
        </w:rPr>
        <w:t>The</w:t>
      </w:r>
      <w:r>
        <w:rPr>
          <w:spacing w:val="-3"/>
          <w:sz w:val="24"/>
        </w:rPr>
        <w:t xml:space="preserve"> </w:t>
      </w:r>
      <w:r>
        <w:rPr>
          <w:sz w:val="24"/>
        </w:rPr>
        <w:t>Commission</w:t>
      </w:r>
      <w:r>
        <w:rPr>
          <w:spacing w:val="-1"/>
          <w:sz w:val="24"/>
        </w:rPr>
        <w:t xml:space="preserve"> </w:t>
      </w:r>
      <w:r>
        <w:rPr>
          <w:sz w:val="24"/>
        </w:rPr>
        <w:t>is</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adopt</w:t>
      </w:r>
      <w:r>
        <w:rPr>
          <w:spacing w:val="-1"/>
          <w:sz w:val="24"/>
        </w:rPr>
        <w:t xml:space="preserve"> </w:t>
      </w:r>
      <w:r>
        <w:rPr>
          <w:sz w:val="24"/>
        </w:rPr>
        <w:t>delegated</w:t>
      </w:r>
      <w:r>
        <w:rPr>
          <w:spacing w:val="-1"/>
          <w:sz w:val="24"/>
        </w:rPr>
        <w:t xml:space="preserve"> </w:t>
      </w:r>
      <w:r>
        <w:rPr>
          <w:sz w:val="24"/>
        </w:rPr>
        <w:t>acts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w:t>
      </w:r>
      <w:r>
        <w:rPr>
          <w:spacing w:val="-2"/>
          <w:sz w:val="24"/>
        </w:rPr>
        <w:t xml:space="preserve"> </w:t>
      </w:r>
      <w:r>
        <w:rPr>
          <w:sz w:val="24"/>
        </w:rPr>
        <w:t>73 to update the list in Annex III by adding high-risk AI systems where both of the following conditions are fulfilled:</w:t>
      </w:r>
    </w:p>
    <w:p w14:paraId="358A1F9B" w14:textId="77777777" w:rsidR="00D845CF" w:rsidRDefault="00000000">
      <w:pPr>
        <w:pStyle w:val="ListParagraph"/>
        <w:numPr>
          <w:ilvl w:val="1"/>
          <w:numId w:val="87"/>
        </w:numPr>
        <w:tabs>
          <w:tab w:val="left" w:pos="1533"/>
        </w:tabs>
        <w:ind w:right="241"/>
        <w:jc w:val="both"/>
        <w:rPr>
          <w:sz w:val="24"/>
        </w:rPr>
      </w:pPr>
      <w:r>
        <w:rPr>
          <w:sz w:val="24"/>
        </w:rPr>
        <w:t>the</w:t>
      </w:r>
      <w:r>
        <w:rPr>
          <w:spacing w:val="-1"/>
          <w:sz w:val="24"/>
        </w:rPr>
        <w:t xml:space="preserve"> </w:t>
      </w:r>
      <w:r>
        <w:rPr>
          <w:sz w:val="24"/>
        </w:rPr>
        <w:t>AI</w:t>
      </w:r>
      <w:r>
        <w:rPr>
          <w:spacing w:val="-3"/>
          <w:sz w:val="24"/>
        </w:rPr>
        <w:t xml:space="preserve"> </w:t>
      </w:r>
      <w:r>
        <w:rPr>
          <w:sz w:val="24"/>
        </w:rPr>
        <w:t>systems are intended to be used in any</w:t>
      </w:r>
      <w:r>
        <w:rPr>
          <w:spacing w:val="-4"/>
          <w:sz w:val="24"/>
        </w:rPr>
        <w:t xml:space="preserve"> </w:t>
      </w:r>
      <w:r>
        <w:rPr>
          <w:sz w:val="24"/>
        </w:rPr>
        <w:t>of the areas listed in points 1 to 8 of Annex III;</w:t>
      </w:r>
    </w:p>
    <w:p w14:paraId="0EEB585A" w14:textId="77777777" w:rsidR="00D845CF" w:rsidRDefault="00000000">
      <w:pPr>
        <w:pStyle w:val="ListParagraph"/>
        <w:numPr>
          <w:ilvl w:val="1"/>
          <w:numId w:val="87"/>
        </w:numPr>
        <w:tabs>
          <w:tab w:val="left" w:pos="1533"/>
        </w:tabs>
        <w:ind w:right="233"/>
        <w:jc w:val="both"/>
        <w:rPr>
          <w:sz w:val="24"/>
        </w:rPr>
      </w:pPr>
      <w:r>
        <w:rPr>
          <w:sz w:val="24"/>
        </w:rPr>
        <w:t>the AI</w:t>
      </w:r>
      <w:r>
        <w:rPr>
          <w:spacing w:val="-1"/>
          <w:sz w:val="24"/>
        </w:rPr>
        <w:t xml:space="preserve"> </w:t>
      </w:r>
      <w:r>
        <w:rPr>
          <w:sz w:val="24"/>
        </w:rPr>
        <w:t>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14:paraId="75A91C68" w14:textId="77777777" w:rsidR="00D845CF" w:rsidRDefault="00000000">
      <w:pPr>
        <w:pStyle w:val="ListParagraph"/>
        <w:numPr>
          <w:ilvl w:val="0"/>
          <w:numId w:val="87"/>
        </w:numPr>
        <w:tabs>
          <w:tab w:val="left" w:pos="965"/>
          <w:tab w:val="left" w:pos="966"/>
        </w:tabs>
        <w:ind w:right="237"/>
        <w:jc w:val="both"/>
        <w:rPr>
          <w:sz w:val="24"/>
        </w:rPr>
      </w:pPr>
      <w:r>
        <w:rPr>
          <w:sz w:val="24"/>
        </w:rPr>
        <w:t>When assessing</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z w:val="24"/>
        </w:rPr>
        <w:t>purposes of</w:t>
      </w:r>
      <w:r>
        <w:rPr>
          <w:spacing w:val="-1"/>
          <w:sz w:val="24"/>
        </w:rPr>
        <w:t xml:space="preserve"> </w:t>
      </w:r>
      <w:r>
        <w:rPr>
          <w:sz w:val="24"/>
        </w:rPr>
        <w:t>paragraph 1 whether</w:t>
      </w:r>
      <w:r>
        <w:rPr>
          <w:spacing w:val="-2"/>
          <w:sz w:val="24"/>
        </w:rPr>
        <w:t xml:space="preserve"> </w:t>
      </w:r>
      <w:r>
        <w:rPr>
          <w:sz w:val="24"/>
        </w:rPr>
        <w:t>an AI</w:t>
      </w:r>
      <w:r>
        <w:rPr>
          <w:spacing w:val="-6"/>
          <w:sz w:val="24"/>
        </w:rPr>
        <w:t xml:space="preserve"> </w:t>
      </w:r>
      <w:r>
        <w:rPr>
          <w:sz w:val="24"/>
        </w:rPr>
        <w:t>system poses a</w:t>
      </w:r>
      <w:r>
        <w:rPr>
          <w:spacing w:val="-1"/>
          <w:sz w:val="24"/>
        </w:rPr>
        <w:t xml:space="preserve"> </w:t>
      </w:r>
      <w:r>
        <w:rPr>
          <w:sz w:val="24"/>
        </w:rPr>
        <w:t>risk of harm</w:t>
      </w:r>
      <w:r>
        <w:rPr>
          <w:spacing w:val="-1"/>
          <w:sz w:val="24"/>
        </w:rPr>
        <w:t xml:space="preserve"> </w:t>
      </w:r>
      <w:r>
        <w:rPr>
          <w:sz w:val="24"/>
        </w:rPr>
        <w:t>to the</w:t>
      </w:r>
      <w:r>
        <w:rPr>
          <w:spacing w:val="-1"/>
          <w:sz w:val="24"/>
        </w:rPr>
        <w:t xml:space="preserve"> </w:t>
      </w:r>
      <w:r>
        <w:rPr>
          <w:sz w:val="24"/>
        </w:rPr>
        <w:t>health and safety</w:t>
      </w:r>
      <w:r>
        <w:rPr>
          <w:spacing w:val="-6"/>
          <w:sz w:val="24"/>
        </w:rPr>
        <w:t xml:space="preserve"> </w:t>
      </w:r>
      <w:r>
        <w:rPr>
          <w:sz w:val="24"/>
        </w:rPr>
        <w:t>or a</w:t>
      </w:r>
      <w:r>
        <w:rPr>
          <w:spacing w:val="-2"/>
          <w:sz w:val="24"/>
        </w:rPr>
        <w:t xml:space="preserve"> </w:t>
      </w:r>
      <w:r>
        <w:rPr>
          <w:sz w:val="24"/>
        </w:rPr>
        <w:t>risk of</w:t>
      </w:r>
      <w:r>
        <w:rPr>
          <w:spacing w:val="-1"/>
          <w:sz w:val="24"/>
        </w:rPr>
        <w:t xml:space="preserve"> </w:t>
      </w:r>
      <w:r>
        <w:rPr>
          <w:sz w:val="24"/>
        </w:rPr>
        <w:t>adverse</w:t>
      </w:r>
      <w:r>
        <w:rPr>
          <w:spacing w:val="-2"/>
          <w:sz w:val="24"/>
        </w:rPr>
        <w:t xml:space="preserve"> </w:t>
      </w:r>
      <w:r>
        <w:rPr>
          <w:sz w:val="24"/>
        </w:rPr>
        <w:t>impact on fundamental rights that is equivalent</w:t>
      </w:r>
      <w:r>
        <w:rPr>
          <w:spacing w:val="40"/>
          <w:sz w:val="24"/>
        </w:rPr>
        <w:t xml:space="preserve"> </w:t>
      </w:r>
      <w:r>
        <w:rPr>
          <w:sz w:val="24"/>
        </w:rPr>
        <w:t>to</w:t>
      </w:r>
      <w:r>
        <w:rPr>
          <w:spacing w:val="40"/>
          <w:sz w:val="24"/>
        </w:rPr>
        <w:t xml:space="preserve"> </w:t>
      </w:r>
      <w:r>
        <w:rPr>
          <w:sz w:val="24"/>
        </w:rPr>
        <w:t>or</w:t>
      </w:r>
      <w:r>
        <w:rPr>
          <w:spacing w:val="40"/>
          <w:sz w:val="24"/>
        </w:rPr>
        <w:t xml:space="preserve"> </w:t>
      </w:r>
      <w:r>
        <w:rPr>
          <w:sz w:val="24"/>
        </w:rPr>
        <w:t>greater</w:t>
      </w:r>
      <w:r>
        <w:rPr>
          <w:spacing w:val="40"/>
          <w:sz w:val="24"/>
        </w:rPr>
        <w:t xml:space="preserve"> </w:t>
      </w:r>
      <w:r>
        <w:rPr>
          <w:sz w:val="24"/>
        </w:rPr>
        <w:t>than</w:t>
      </w:r>
      <w:r>
        <w:rPr>
          <w:spacing w:val="40"/>
          <w:sz w:val="24"/>
        </w:rPr>
        <w:t xml:space="preserve"> </w:t>
      </w:r>
      <w:r>
        <w:rPr>
          <w:sz w:val="24"/>
        </w:rPr>
        <w:t>the</w:t>
      </w:r>
      <w:r>
        <w:rPr>
          <w:spacing w:val="40"/>
          <w:sz w:val="24"/>
        </w:rPr>
        <w:t xml:space="preserve"> </w:t>
      </w:r>
      <w:r>
        <w:rPr>
          <w:sz w:val="24"/>
        </w:rPr>
        <w:t>risk</w:t>
      </w:r>
      <w:r>
        <w:rPr>
          <w:spacing w:val="40"/>
          <w:sz w:val="24"/>
        </w:rPr>
        <w:t xml:space="preserve"> </w:t>
      </w:r>
      <w:r>
        <w:rPr>
          <w:sz w:val="24"/>
        </w:rPr>
        <w:t>of</w:t>
      </w:r>
      <w:r>
        <w:rPr>
          <w:spacing w:val="40"/>
          <w:sz w:val="24"/>
        </w:rPr>
        <w:t xml:space="preserve"> </w:t>
      </w:r>
      <w:r>
        <w:rPr>
          <w:sz w:val="24"/>
        </w:rPr>
        <w:t>harm</w:t>
      </w:r>
      <w:r>
        <w:rPr>
          <w:spacing w:val="40"/>
          <w:sz w:val="24"/>
        </w:rPr>
        <w:t xml:space="preserve"> </w:t>
      </w:r>
      <w:r>
        <w:rPr>
          <w:sz w:val="24"/>
        </w:rPr>
        <w:t>posed</w:t>
      </w:r>
      <w:r>
        <w:rPr>
          <w:spacing w:val="40"/>
          <w:sz w:val="24"/>
        </w:rPr>
        <w:t xml:space="preserve"> </w:t>
      </w:r>
      <w:r>
        <w:rPr>
          <w:sz w:val="24"/>
        </w:rPr>
        <w:t>by</w:t>
      </w:r>
      <w:r>
        <w:rPr>
          <w:spacing w:val="36"/>
          <w:sz w:val="24"/>
        </w:rPr>
        <w:t xml:space="preserve"> </w:t>
      </w:r>
      <w:r>
        <w:rPr>
          <w:sz w:val="24"/>
        </w:rPr>
        <w:t>the</w:t>
      </w:r>
      <w:r>
        <w:rPr>
          <w:spacing w:val="40"/>
          <w:sz w:val="24"/>
        </w:rPr>
        <w:t xml:space="preserve"> </w:t>
      </w:r>
      <w:r>
        <w:rPr>
          <w:sz w:val="24"/>
        </w:rPr>
        <w:t>high-risk</w:t>
      </w:r>
      <w:r>
        <w:rPr>
          <w:spacing w:val="40"/>
          <w:sz w:val="24"/>
        </w:rPr>
        <w:t xml:space="preserve"> </w:t>
      </w:r>
      <w:r>
        <w:rPr>
          <w:sz w:val="24"/>
        </w:rPr>
        <w:t>AI</w:t>
      </w:r>
      <w:r>
        <w:rPr>
          <w:spacing w:val="33"/>
          <w:sz w:val="24"/>
        </w:rPr>
        <w:t xml:space="preserve"> </w:t>
      </w:r>
      <w:r>
        <w:rPr>
          <w:sz w:val="24"/>
        </w:rPr>
        <w:t>systems</w:t>
      </w:r>
    </w:p>
    <w:p w14:paraId="73B3A5F5" w14:textId="77777777" w:rsidR="00D845CF" w:rsidRDefault="00D845CF">
      <w:pPr>
        <w:jc w:val="both"/>
        <w:rPr>
          <w:sz w:val="24"/>
        </w:rPr>
        <w:sectPr w:rsidR="00D845CF">
          <w:pgSz w:w="11910" w:h="16840"/>
          <w:pgMar w:top="1040" w:right="1180" w:bottom="1240" w:left="1300" w:header="0" w:footer="1046" w:gutter="0"/>
          <w:cols w:space="720"/>
        </w:sectPr>
      </w:pPr>
    </w:p>
    <w:p w14:paraId="4DF2A2A9" w14:textId="77777777" w:rsidR="00D845CF" w:rsidRDefault="00000000">
      <w:pPr>
        <w:pStyle w:val="BodyText"/>
        <w:spacing w:before="66"/>
        <w:jc w:val="left"/>
      </w:pPr>
      <w:r>
        <w:lastRenderedPageBreak/>
        <w:t>already</w:t>
      </w:r>
      <w:r>
        <w:rPr>
          <w:spacing w:val="73"/>
        </w:rPr>
        <w:t xml:space="preserve"> </w:t>
      </w:r>
      <w:r>
        <w:t>referred</w:t>
      </w:r>
      <w:r>
        <w:rPr>
          <w:spacing w:val="75"/>
        </w:rPr>
        <w:t xml:space="preserve"> </w:t>
      </w:r>
      <w:r>
        <w:t>to</w:t>
      </w:r>
      <w:r>
        <w:rPr>
          <w:spacing w:val="76"/>
        </w:rPr>
        <w:t xml:space="preserve"> </w:t>
      </w:r>
      <w:r>
        <w:t>in</w:t>
      </w:r>
      <w:r>
        <w:rPr>
          <w:spacing w:val="76"/>
        </w:rPr>
        <w:t xml:space="preserve"> </w:t>
      </w:r>
      <w:r>
        <w:t>Annex</w:t>
      </w:r>
      <w:r>
        <w:rPr>
          <w:spacing w:val="80"/>
        </w:rPr>
        <w:t xml:space="preserve"> </w:t>
      </w:r>
      <w:r>
        <w:t>III,</w:t>
      </w:r>
      <w:r>
        <w:rPr>
          <w:spacing w:val="78"/>
        </w:rPr>
        <w:t xml:space="preserve"> </w:t>
      </w:r>
      <w:r>
        <w:t>the</w:t>
      </w:r>
      <w:r>
        <w:rPr>
          <w:spacing w:val="75"/>
        </w:rPr>
        <w:t xml:space="preserve"> </w:t>
      </w:r>
      <w:r>
        <w:t>Commission</w:t>
      </w:r>
      <w:r>
        <w:rPr>
          <w:spacing w:val="76"/>
        </w:rPr>
        <w:t xml:space="preserve"> </w:t>
      </w:r>
      <w:r>
        <w:t>shall</w:t>
      </w:r>
      <w:r>
        <w:rPr>
          <w:spacing w:val="76"/>
        </w:rPr>
        <w:t xml:space="preserve"> </w:t>
      </w:r>
      <w:r>
        <w:t>take</w:t>
      </w:r>
      <w:r>
        <w:rPr>
          <w:spacing w:val="74"/>
        </w:rPr>
        <w:t xml:space="preserve"> </w:t>
      </w:r>
      <w:r>
        <w:t>into</w:t>
      </w:r>
      <w:r>
        <w:rPr>
          <w:spacing w:val="75"/>
        </w:rPr>
        <w:t xml:space="preserve"> </w:t>
      </w:r>
      <w:r>
        <w:t>account</w:t>
      </w:r>
      <w:r>
        <w:rPr>
          <w:spacing w:val="76"/>
        </w:rPr>
        <w:t xml:space="preserve"> </w:t>
      </w:r>
      <w:r>
        <w:t>the following criteria:</w:t>
      </w:r>
    </w:p>
    <w:p w14:paraId="70571491" w14:textId="77777777" w:rsidR="00D845CF" w:rsidRDefault="00000000">
      <w:pPr>
        <w:pStyle w:val="ListParagraph"/>
        <w:numPr>
          <w:ilvl w:val="1"/>
          <w:numId w:val="87"/>
        </w:numPr>
        <w:tabs>
          <w:tab w:val="left" w:pos="1532"/>
          <w:tab w:val="left" w:pos="1533"/>
        </w:tabs>
        <w:rPr>
          <w:sz w:val="24"/>
        </w:rPr>
      </w:pPr>
      <w:r>
        <w:rPr>
          <w:sz w:val="24"/>
        </w:rPr>
        <w:t>the</w:t>
      </w:r>
      <w:r>
        <w:rPr>
          <w:spacing w:val="-6"/>
          <w:sz w:val="24"/>
        </w:rPr>
        <w:t xml:space="preserve"> </w:t>
      </w:r>
      <w:r>
        <w:rPr>
          <w:sz w:val="24"/>
        </w:rPr>
        <w:t>intended</w:t>
      </w:r>
      <w:r>
        <w:rPr>
          <w:spacing w:val="-5"/>
          <w:sz w:val="24"/>
        </w:rPr>
        <w:t xml:space="preserve"> </w:t>
      </w:r>
      <w:r>
        <w:rPr>
          <w:sz w:val="24"/>
        </w:rPr>
        <w:t>purpose</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AI</w:t>
      </w:r>
      <w:r>
        <w:rPr>
          <w:spacing w:val="-8"/>
          <w:sz w:val="24"/>
        </w:rPr>
        <w:t xml:space="preserve"> </w:t>
      </w:r>
      <w:r>
        <w:rPr>
          <w:spacing w:val="-2"/>
          <w:sz w:val="24"/>
        </w:rPr>
        <w:t>system;</w:t>
      </w:r>
    </w:p>
    <w:p w14:paraId="57BD0373" w14:textId="77777777" w:rsidR="00D845CF" w:rsidRDefault="00000000">
      <w:pPr>
        <w:pStyle w:val="ListParagraph"/>
        <w:numPr>
          <w:ilvl w:val="1"/>
          <w:numId w:val="87"/>
        </w:numPr>
        <w:tabs>
          <w:tab w:val="left" w:pos="1532"/>
          <w:tab w:val="left" w:pos="1533"/>
        </w:tabs>
        <w:spacing w:before="121"/>
        <w:rPr>
          <w:sz w:val="24"/>
        </w:rPr>
      </w:pPr>
      <w:r>
        <w:rPr>
          <w:sz w:val="24"/>
        </w:rPr>
        <w:t>the</w:t>
      </w:r>
      <w:r>
        <w:rPr>
          <w:spacing w:val="-3"/>
          <w:sz w:val="24"/>
        </w:rPr>
        <w:t xml:space="preserve"> </w:t>
      </w:r>
      <w:r>
        <w:rPr>
          <w:sz w:val="24"/>
        </w:rPr>
        <w:t>extent</w:t>
      </w:r>
      <w:r>
        <w:rPr>
          <w:spacing w:val="-3"/>
          <w:sz w:val="24"/>
        </w:rPr>
        <w:t xml:space="preserve"> </w:t>
      </w:r>
      <w:r>
        <w:rPr>
          <w:sz w:val="24"/>
        </w:rPr>
        <w:t>to</w:t>
      </w:r>
      <w:r>
        <w:rPr>
          <w:spacing w:val="-2"/>
          <w:sz w:val="24"/>
        </w:rPr>
        <w:t xml:space="preserve"> </w:t>
      </w:r>
      <w:r>
        <w:rPr>
          <w:sz w:val="24"/>
        </w:rPr>
        <w:t>which</w:t>
      </w:r>
      <w:r>
        <w:rPr>
          <w:spacing w:val="-3"/>
          <w:sz w:val="24"/>
        </w:rPr>
        <w:t xml:space="preserve"> </w:t>
      </w:r>
      <w:r>
        <w:rPr>
          <w:sz w:val="24"/>
        </w:rPr>
        <w:t>an</w:t>
      </w:r>
      <w:r>
        <w:rPr>
          <w:spacing w:val="-2"/>
          <w:sz w:val="24"/>
        </w:rPr>
        <w:t xml:space="preserve"> </w:t>
      </w:r>
      <w:r>
        <w:rPr>
          <w:sz w:val="24"/>
        </w:rPr>
        <w:t>AI</w:t>
      </w:r>
      <w:r>
        <w:rPr>
          <w:spacing w:val="-3"/>
          <w:sz w:val="24"/>
        </w:rPr>
        <w:t xml:space="preserve"> </w:t>
      </w:r>
      <w:r>
        <w:rPr>
          <w:sz w:val="24"/>
        </w:rPr>
        <w:t>system</w:t>
      </w:r>
      <w:r>
        <w:rPr>
          <w:spacing w:val="-2"/>
          <w:sz w:val="24"/>
        </w:rPr>
        <w:t xml:space="preserve"> </w:t>
      </w:r>
      <w:r>
        <w:rPr>
          <w:sz w:val="24"/>
        </w:rPr>
        <w:t>has</w:t>
      </w:r>
      <w:r>
        <w:rPr>
          <w:spacing w:val="-2"/>
          <w:sz w:val="24"/>
        </w:rPr>
        <w:t xml:space="preserve"> </w:t>
      </w:r>
      <w:r>
        <w:rPr>
          <w:sz w:val="24"/>
        </w:rPr>
        <w:t>been</w:t>
      </w:r>
      <w:r>
        <w:rPr>
          <w:spacing w:val="-2"/>
          <w:sz w:val="24"/>
        </w:rPr>
        <w:t xml:space="preserve"> </w:t>
      </w:r>
      <w:r>
        <w:rPr>
          <w:sz w:val="24"/>
        </w:rPr>
        <w:t>used</w:t>
      </w:r>
      <w:r>
        <w:rPr>
          <w:spacing w:val="-2"/>
          <w:sz w:val="24"/>
        </w:rPr>
        <w:t xml:space="preserve"> </w:t>
      </w:r>
      <w:r>
        <w:rPr>
          <w:sz w:val="24"/>
        </w:rPr>
        <w:t>or</w:t>
      </w:r>
      <w:r>
        <w:rPr>
          <w:spacing w:val="-1"/>
          <w:sz w:val="24"/>
        </w:rPr>
        <w:t xml:space="preserve"> </w:t>
      </w:r>
      <w:r>
        <w:rPr>
          <w:sz w:val="24"/>
        </w:rPr>
        <w:t>is</w:t>
      </w:r>
      <w:r>
        <w:rPr>
          <w:spacing w:val="-2"/>
          <w:sz w:val="24"/>
        </w:rPr>
        <w:t xml:space="preserve"> </w:t>
      </w:r>
      <w:r>
        <w:rPr>
          <w:sz w:val="24"/>
        </w:rPr>
        <w:t>likely</w:t>
      </w:r>
      <w:r>
        <w:rPr>
          <w:spacing w:val="-9"/>
          <w:sz w:val="24"/>
        </w:rPr>
        <w:t xml:space="preserve"> </w:t>
      </w:r>
      <w:r>
        <w:rPr>
          <w:sz w:val="24"/>
        </w:rPr>
        <w:t>to</w:t>
      </w:r>
      <w:r>
        <w:rPr>
          <w:spacing w:val="-2"/>
          <w:sz w:val="24"/>
        </w:rPr>
        <w:t xml:space="preserve"> </w:t>
      </w:r>
      <w:r>
        <w:rPr>
          <w:sz w:val="24"/>
        </w:rPr>
        <w:t>be</w:t>
      </w:r>
      <w:r>
        <w:rPr>
          <w:spacing w:val="-3"/>
          <w:sz w:val="24"/>
        </w:rPr>
        <w:t xml:space="preserve"> </w:t>
      </w:r>
      <w:r>
        <w:rPr>
          <w:spacing w:val="-2"/>
          <w:sz w:val="24"/>
        </w:rPr>
        <w:t>used;</w:t>
      </w:r>
    </w:p>
    <w:p w14:paraId="093A2786" w14:textId="77777777" w:rsidR="00D845CF" w:rsidRDefault="00000000">
      <w:pPr>
        <w:pStyle w:val="ListParagraph"/>
        <w:numPr>
          <w:ilvl w:val="1"/>
          <w:numId w:val="87"/>
        </w:numPr>
        <w:tabs>
          <w:tab w:val="left" w:pos="1533"/>
        </w:tabs>
        <w:ind w:right="234"/>
        <w:jc w:val="both"/>
        <w:rPr>
          <w:sz w:val="24"/>
        </w:rPr>
      </w:pPr>
      <w:r>
        <w:rPr>
          <w:sz w:val="24"/>
        </w:rPr>
        <w:t>the extent to which the use of an AI system has already caused harm to the health and safety or adverse impact on the fundamental rights or has given rise to significant concerns in relation to the materialisation of such harm or</w:t>
      </w:r>
      <w:r>
        <w:rPr>
          <w:spacing w:val="80"/>
          <w:sz w:val="24"/>
        </w:rPr>
        <w:t xml:space="preserve"> </w:t>
      </w:r>
      <w:r>
        <w:rPr>
          <w:sz w:val="24"/>
        </w:rPr>
        <w:t>adverse impact, as demonstrated by reports or documented allegations submitted to national competent authorities;</w:t>
      </w:r>
    </w:p>
    <w:p w14:paraId="170B03DE" w14:textId="77777777" w:rsidR="00D845CF" w:rsidRDefault="00000000">
      <w:pPr>
        <w:pStyle w:val="ListParagraph"/>
        <w:numPr>
          <w:ilvl w:val="1"/>
          <w:numId w:val="87"/>
        </w:numPr>
        <w:tabs>
          <w:tab w:val="left" w:pos="1533"/>
        </w:tabs>
        <w:ind w:right="240"/>
        <w:jc w:val="both"/>
        <w:rPr>
          <w:sz w:val="24"/>
        </w:rPr>
      </w:pPr>
      <w:r>
        <w:rPr>
          <w:sz w:val="24"/>
        </w:rPr>
        <w:t>the potential extent of such harm or such adverse impact, in particular in terms of its intensity and its ability to affect a plurality of persons;</w:t>
      </w:r>
    </w:p>
    <w:p w14:paraId="1CA01A5E" w14:textId="77777777" w:rsidR="00D845CF" w:rsidRDefault="00000000">
      <w:pPr>
        <w:pStyle w:val="ListParagraph"/>
        <w:numPr>
          <w:ilvl w:val="1"/>
          <w:numId w:val="87"/>
        </w:numPr>
        <w:tabs>
          <w:tab w:val="left" w:pos="1533"/>
        </w:tabs>
        <w:ind w:right="234"/>
        <w:jc w:val="both"/>
        <w:rPr>
          <w:sz w:val="24"/>
        </w:rPr>
      </w:pPr>
      <w:r>
        <w:rPr>
          <w:sz w:val="24"/>
        </w:rPr>
        <w:t xml:space="preserve">the extent to which potentially harmed or adversely impacted persons are dependent on the outcome produced with an AI system, in particular because for practical or legal reasons it is not reasonably possible to opt-out from that </w:t>
      </w:r>
      <w:r>
        <w:rPr>
          <w:spacing w:val="-2"/>
          <w:sz w:val="24"/>
        </w:rPr>
        <w:t>outcome;</w:t>
      </w:r>
    </w:p>
    <w:p w14:paraId="45203CE6" w14:textId="77777777" w:rsidR="00D845CF" w:rsidRDefault="00000000">
      <w:pPr>
        <w:pStyle w:val="ListParagraph"/>
        <w:numPr>
          <w:ilvl w:val="1"/>
          <w:numId w:val="87"/>
        </w:numPr>
        <w:tabs>
          <w:tab w:val="left" w:pos="1533"/>
        </w:tabs>
        <w:ind w:right="238"/>
        <w:jc w:val="both"/>
        <w:rPr>
          <w:sz w:val="24"/>
        </w:rPr>
      </w:pPr>
      <w:r>
        <w:rPr>
          <w:sz w:val="24"/>
        </w:rPr>
        <w:t>the extent to which potentially harmed or adversely impacted persons are in a vulnerable position in relation to the user of an AI system, in particular due to an imbalance of power, knowledge, economic or social circumstances, or age;</w:t>
      </w:r>
    </w:p>
    <w:p w14:paraId="00CD189A" w14:textId="77777777" w:rsidR="00D845CF" w:rsidRDefault="00000000">
      <w:pPr>
        <w:pStyle w:val="ListParagraph"/>
        <w:numPr>
          <w:ilvl w:val="1"/>
          <w:numId w:val="87"/>
        </w:numPr>
        <w:tabs>
          <w:tab w:val="left" w:pos="1533"/>
        </w:tabs>
        <w:ind w:right="238"/>
        <w:jc w:val="both"/>
        <w:rPr>
          <w:sz w:val="24"/>
        </w:rPr>
      </w:pPr>
      <w:r>
        <w:rPr>
          <w:sz w:val="24"/>
        </w:rPr>
        <w:t>the extent to which the outcome produced with an AI system is easily reversible, whereby outcomes having an impact on the health or safety of persons shall not be considered as easily reversible;</w:t>
      </w:r>
    </w:p>
    <w:p w14:paraId="573585A4" w14:textId="77777777" w:rsidR="00D845CF" w:rsidRDefault="00000000">
      <w:pPr>
        <w:pStyle w:val="ListParagraph"/>
        <w:numPr>
          <w:ilvl w:val="1"/>
          <w:numId w:val="87"/>
        </w:numPr>
        <w:tabs>
          <w:tab w:val="left" w:pos="1533"/>
        </w:tabs>
        <w:spacing w:before="121"/>
        <w:jc w:val="both"/>
        <w:rPr>
          <w:sz w:val="24"/>
        </w:rPr>
      </w:pPr>
      <w:r>
        <w:rPr>
          <w:sz w:val="24"/>
        </w:rPr>
        <w:t>the</w:t>
      </w:r>
      <w:r>
        <w:rPr>
          <w:spacing w:val="-5"/>
          <w:sz w:val="24"/>
        </w:rPr>
        <w:t xml:space="preserve"> </w:t>
      </w:r>
      <w:r>
        <w:rPr>
          <w:sz w:val="24"/>
        </w:rPr>
        <w:t>extent</w:t>
      </w:r>
      <w:r>
        <w:rPr>
          <w:spacing w:val="-4"/>
          <w:sz w:val="24"/>
        </w:rPr>
        <w:t xml:space="preserve"> </w:t>
      </w:r>
      <w:r>
        <w:rPr>
          <w:sz w:val="24"/>
        </w:rPr>
        <w:t>to</w:t>
      </w:r>
      <w:r>
        <w:rPr>
          <w:spacing w:val="-4"/>
          <w:sz w:val="24"/>
        </w:rPr>
        <w:t xml:space="preserve"> </w:t>
      </w:r>
      <w:r>
        <w:rPr>
          <w:sz w:val="24"/>
        </w:rPr>
        <w:t>which</w:t>
      </w:r>
      <w:r>
        <w:rPr>
          <w:spacing w:val="-5"/>
          <w:sz w:val="24"/>
        </w:rPr>
        <w:t xml:space="preserve"> </w:t>
      </w:r>
      <w:r>
        <w:rPr>
          <w:sz w:val="24"/>
        </w:rPr>
        <w:t>existing</w:t>
      </w:r>
      <w:r>
        <w:rPr>
          <w:spacing w:val="-6"/>
          <w:sz w:val="24"/>
        </w:rPr>
        <w:t xml:space="preserve"> </w:t>
      </w:r>
      <w:r>
        <w:rPr>
          <w:sz w:val="24"/>
        </w:rPr>
        <w:t>Union</w:t>
      </w:r>
      <w:r>
        <w:rPr>
          <w:spacing w:val="-4"/>
          <w:sz w:val="24"/>
        </w:rPr>
        <w:t xml:space="preserve"> </w:t>
      </w:r>
      <w:r>
        <w:rPr>
          <w:sz w:val="24"/>
        </w:rPr>
        <w:t>legislation</w:t>
      </w:r>
      <w:r>
        <w:rPr>
          <w:spacing w:val="-4"/>
          <w:sz w:val="24"/>
        </w:rPr>
        <w:t xml:space="preserve"> </w:t>
      </w:r>
      <w:r>
        <w:rPr>
          <w:sz w:val="24"/>
        </w:rPr>
        <w:t>provides</w:t>
      </w:r>
      <w:r>
        <w:rPr>
          <w:spacing w:val="-3"/>
          <w:sz w:val="24"/>
        </w:rPr>
        <w:t xml:space="preserve"> </w:t>
      </w:r>
      <w:r>
        <w:rPr>
          <w:spacing w:val="-4"/>
          <w:sz w:val="24"/>
        </w:rPr>
        <w:t>for:</w:t>
      </w:r>
    </w:p>
    <w:p w14:paraId="3B54B92D" w14:textId="77777777" w:rsidR="00D845CF" w:rsidRDefault="00000000">
      <w:pPr>
        <w:pStyle w:val="ListParagraph"/>
        <w:numPr>
          <w:ilvl w:val="1"/>
          <w:numId w:val="87"/>
        </w:numPr>
        <w:tabs>
          <w:tab w:val="left" w:pos="2102"/>
        </w:tabs>
        <w:ind w:left="2101" w:right="237" w:hanging="569"/>
        <w:jc w:val="both"/>
        <w:rPr>
          <w:sz w:val="24"/>
        </w:rPr>
      </w:pPr>
      <w:r>
        <w:rPr>
          <w:sz w:val="24"/>
        </w:rPr>
        <w:t>effective measures of redress in relation to the risks posed by an AI system, with the exclusion of claims for damages;</w:t>
      </w:r>
    </w:p>
    <w:p w14:paraId="3C50B50F" w14:textId="77777777" w:rsidR="00D845CF" w:rsidRDefault="00000000">
      <w:pPr>
        <w:pStyle w:val="BodyText"/>
        <w:ind w:left="1532"/>
      </w:pPr>
      <w:r>
        <w:t>(ii)</w:t>
      </w:r>
      <w:r>
        <w:rPr>
          <w:spacing w:val="69"/>
        </w:rPr>
        <w:t xml:space="preserve">  </w:t>
      </w:r>
      <w:r>
        <w:t>effective</w:t>
      </w:r>
      <w:r>
        <w:rPr>
          <w:spacing w:val="-3"/>
        </w:rPr>
        <w:t xml:space="preserve"> </w:t>
      </w:r>
      <w:r>
        <w:t>measures</w:t>
      </w:r>
      <w:r>
        <w:rPr>
          <w:spacing w:val="-3"/>
        </w:rPr>
        <w:t xml:space="preserve"> </w:t>
      </w:r>
      <w:r>
        <w:t>to</w:t>
      </w:r>
      <w:r>
        <w:rPr>
          <w:spacing w:val="-3"/>
        </w:rPr>
        <w:t xml:space="preserve"> </w:t>
      </w:r>
      <w:r>
        <w:t>prevent</w:t>
      </w:r>
      <w:r>
        <w:rPr>
          <w:spacing w:val="-2"/>
        </w:rPr>
        <w:t xml:space="preserve"> </w:t>
      </w:r>
      <w:r>
        <w:t>or</w:t>
      </w:r>
      <w:r>
        <w:rPr>
          <w:spacing w:val="-3"/>
        </w:rPr>
        <w:t xml:space="preserve"> </w:t>
      </w:r>
      <w:r>
        <w:t>substantially</w:t>
      </w:r>
      <w:r>
        <w:rPr>
          <w:spacing w:val="-7"/>
        </w:rPr>
        <w:t xml:space="preserve"> </w:t>
      </w:r>
      <w:r>
        <w:t>minimise</w:t>
      </w:r>
      <w:r>
        <w:rPr>
          <w:spacing w:val="-3"/>
        </w:rPr>
        <w:t xml:space="preserve"> </w:t>
      </w:r>
      <w:r>
        <w:t>those</w:t>
      </w:r>
      <w:r>
        <w:rPr>
          <w:spacing w:val="-3"/>
        </w:rPr>
        <w:t xml:space="preserve"> </w:t>
      </w:r>
      <w:r>
        <w:rPr>
          <w:spacing w:val="-2"/>
        </w:rPr>
        <w:t>risks.</w:t>
      </w:r>
    </w:p>
    <w:p w14:paraId="7F3EE5C0" w14:textId="77777777" w:rsidR="00D845CF" w:rsidRDefault="00000000">
      <w:pPr>
        <w:pStyle w:val="Heading2"/>
        <w:spacing w:before="126"/>
      </w:pPr>
      <w:r>
        <w:rPr>
          <w:smallCaps/>
        </w:rPr>
        <w:t>Chapter</w:t>
      </w:r>
      <w:r>
        <w:rPr>
          <w:smallCaps/>
          <w:spacing w:val="-6"/>
        </w:rPr>
        <w:t xml:space="preserve"> </w:t>
      </w:r>
      <w:r>
        <w:rPr>
          <w:smallCaps/>
          <w:spacing w:val="-10"/>
        </w:rPr>
        <w:t>2</w:t>
      </w:r>
    </w:p>
    <w:p w14:paraId="2B00E6C5" w14:textId="77777777" w:rsidR="00D845CF" w:rsidRDefault="00D845CF">
      <w:pPr>
        <w:pStyle w:val="BodyText"/>
        <w:spacing w:before="2"/>
        <w:ind w:left="0"/>
        <w:jc w:val="left"/>
        <w:rPr>
          <w:b/>
          <w:sz w:val="31"/>
        </w:rPr>
      </w:pPr>
    </w:p>
    <w:p w14:paraId="5CA1DC52" w14:textId="77777777" w:rsidR="00D845CF" w:rsidRDefault="00000000">
      <w:pPr>
        <w:pStyle w:val="Heading3"/>
        <w:ind w:right="234"/>
      </w:pPr>
      <w:r>
        <w:t>REQUIREMENTS</w:t>
      </w:r>
      <w:r>
        <w:rPr>
          <w:spacing w:val="-9"/>
        </w:rPr>
        <w:t xml:space="preserve"> </w:t>
      </w:r>
      <w:r>
        <w:t>FOR</w:t>
      </w:r>
      <w:r>
        <w:rPr>
          <w:spacing w:val="-9"/>
        </w:rPr>
        <w:t xml:space="preserve"> </w:t>
      </w:r>
      <w:r>
        <w:t>HIGH-RISK</w:t>
      </w:r>
      <w:r>
        <w:rPr>
          <w:spacing w:val="-9"/>
        </w:rPr>
        <w:t xml:space="preserve"> </w:t>
      </w:r>
      <w:r>
        <w:t>AI</w:t>
      </w:r>
      <w:r>
        <w:rPr>
          <w:spacing w:val="-9"/>
        </w:rPr>
        <w:t xml:space="preserve"> </w:t>
      </w:r>
      <w:r>
        <w:rPr>
          <w:spacing w:val="-2"/>
        </w:rPr>
        <w:t>SYSTEMS</w:t>
      </w:r>
    </w:p>
    <w:p w14:paraId="488E1DF0" w14:textId="77777777" w:rsidR="00D845CF" w:rsidRDefault="00D845CF">
      <w:pPr>
        <w:pStyle w:val="BodyText"/>
        <w:spacing w:before="10"/>
        <w:ind w:left="0"/>
        <w:jc w:val="left"/>
        <w:rPr>
          <w:b/>
          <w:sz w:val="30"/>
        </w:rPr>
      </w:pPr>
    </w:p>
    <w:p w14:paraId="0F1F6C76" w14:textId="77777777" w:rsidR="00D845CF" w:rsidRDefault="00000000">
      <w:pPr>
        <w:ind w:left="114" w:right="234"/>
        <w:jc w:val="center"/>
        <w:rPr>
          <w:i/>
          <w:sz w:val="24"/>
        </w:rPr>
      </w:pPr>
      <w:r>
        <w:rPr>
          <w:i/>
          <w:sz w:val="24"/>
        </w:rPr>
        <w:t>Article</w:t>
      </w:r>
      <w:r>
        <w:rPr>
          <w:i/>
          <w:spacing w:val="-5"/>
          <w:sz w:val="24"/>
        </w:rPr>
        <w:t xml:space="preserve"> </w:t>
      </w:r>
      <w:r>
        <w:rPr>
          <w:i/>
          <w:spacing w:val="-10"/>
          <w:sz w:val="24"/>
        </w:rPr>
        <w:t>8</w:t>
      </w:r>
    </w:p>
    <w:p w14:paraId="4390B067" w14:textId="77777777" w:rsidR="00D845CF" w:rsidRDefault="00000000">
      <w:pPr>
        <w:ind w:left="114" w:right="234"/>
        <w:jc w:val="center"/>
        <w:rPr>
          <w:i/>
          <w:sz w:val="24"/>
        </w:rPr>
      </w:pPr>
      <w:r>
        <w:rPr>
          <w:i/>
          <w:sz w:val="24"/>
        </w:rPr>
        <w:t>Compliance</w:t>
      </w:r>
      <w:r>
        <w:rPr>
          <w:i/>
          <w:spacing w:val="-2"/>
          <w:sz w:val="24"/>
        </w:rPr>
        <w:t xml:space="preserve"> </w:t>
      </w:r>
      <w:r>
        <w:rPr>
          <w:i/>
          <w:sz w:val="24"/>
        </w:rPr>
        <w:t xml:space="preserve">with the </w:t>
      </w:r>
      <w:r>
        <w:rPr>
          <w:i/>
          <w:spacing w:val="-2"/>
          <w:sz w:val="24"/>
        </w:rPr>
        <w:t>requirements</w:t>
      </w:r>
    </w:p>
    <w:p w14:paraId="20CC287A" w14:textId="77777777" w:rsidR="00D845CF" w:rsidRDefault="00000000">
      <w:pPr>
        <w:pStyle w:val="ListParagraph"/>
        <w:numPr>
          <w:ilvl w:val="0"/>
          <w:numId w:val="86"/>
        </w:numPr>
        <w:tabs>
          <w:tab w:val="left" w:pos="965"/>
          <w:tab w:val="left" w:pos="966"/>
        </w:tabs>
        <w:spacing w:before="121"/>
        <w:jc w:val="both"/>
        <w:rPr>
          <w:sz w:val="24"/>
        </w:rPr>
      </w:pPr>
      <w:r>
        <w:rPr>
          <w:sz w:val="24"/>
        </w:rPr>
        <w:t>High-risk</w:t>
      </w:r>
      <w:r>
        <w:rPr>
          <w:spacing w:val="-3"/>
          <w:sz w:val="24"/>
        </w:rPr>
        <w:t xml:space="preserve"> </w:t>
      </w:r>
      <w:r>
        <w:rPr>
          <w:sz w:val="24"/>
        </w:rPr>
        <w:t>AI</w:t>
      </w:r>
      <w:r>
        <w:rPr>
          <w:spacing w:val="-6"/>
          <w:sz w:val="24"/>
        </w:rPr>
        <w:t xml:space="preserve"> </w:t>
      </w:r>
      <w:r>
        <w:rPr>
          <w:sz w:val="24"/>
        </w:rPr>
        <w:t>systems</w:t>
      </w:r>
      <w:r>
        <w:rPr>
          <w:spacing w:val="-2"/>
          <w:sz w:val="24"/>
        </w:rPr>
        <w:t xml:space="preserve"> </w:t>
      </w:r>
      <w:r>
        <w:rPr>
          <w:sz w:val="24"/>
        </w:rPr>
        <w:t>shall</w:t>
      </w:r>
      <w:r>
        <w:rPr>
          <w:spacing w:val="-2"/>
          <w:sz w:val="24"/>
        </w:rPr>
        <w:t xml:space="preserve"> </w:t>
      </w:r>
      <w:r>
        <w:rPr>
          <w:sz w:val="24"/>
        </w:rPr>
        <w:t>comply</w:t>
      </w:r>
      <w:r>
        <w:rPr>
          <w:spacing w:val="-7"/>
          <w:sz w:val="24"/>
        </w:rPr>
        <w:t xml:space="preserve"> </w:t>
      </w:r>
      <w:r>
        <w:rPr>
          <w:sz w:val="24"/>
        </w:rPr>
        <w:t>with</w:t>
      </w:r>
      <w:r>
        <w:rPr>
          <w:spacing w:val="-2"/>
          <w:sz w:val="24"/>
        </w:rPr>
        <w:t xml:space="preserve"> </w:t>
      </w:r>
      <w:r>
        <w:rPr>
          <w:sz w:val="24"/>
        </w:rPr>
        <w:t>the</w:t>
      </w:r>
      <w:r>
        <w:rPr>
          <w:spacing w:val="-3"/>
          <w:sz w:val="24"/>
        </w:rPr>
        <w:t xml:space="preserve"> </w:t>
      </w:r>
      <w:r>
        <w:rPr>
          <w:sz w:val="24"/>
        </w:rPr>
        <w:t>requirements</w:t>
      </w:r>
      <w:r>
        <w:rPr>
          <w:spacing w:val="-2"/>
          <w:sz w:val="24"/>
        </w:rPr>
        <w:t xml:space="preserve"> </w:t>
      </w:r>
      <w:r>
        <w:rPr>
          <w:sz w:val="24"/>
        </w:rPr>
        <w:t>established</w:t>
      </w:r>
      <w:r>
        <w:rPr>
          <w:spacing w:val="1"/>
          <w:sz w:val="24"/>
        </w:rPr>
        <w:t xml:space="preserve"> </w:t>
      </w:r>
      <w:r>
        <w:rPr>
          <w:sz w:val="24"/>
        </w:rPr>
        <w:t>in</w:t>
      </w:r>
      <w:r>
        <w:rPr>
          <w:spacing w:val="-2"/>
          <w:sz w:val="24"/>
        </w:rPr>
        <w:t xml:space="preserve"> </w:t>
      </w:r>
      <w:r>
        <w:rPr>
          <w:sz w:val="24"/>
        </w:rPr>
        <w:t>this</w:t>
      </w:r>
      <w:r>
        <w:rPr>
          <w:spacing w:val="-2"/>
          <w:sz w:val="24"/>
        </w:rPr>
        <w:t xml:space="preserve"> Chapter.</w:t>
      </w:r>
    </w:p>
    <w:p w14:paraId="5339879E" w14:textId="77777777" w:rsidR="00D845CF" w:rsidRDefault="00000000">
      <w:pPr>
        <w:pStyle w:val="ListParagraph"/>
        <w:numPr>
          <w:ilvl w:val="0"/>
          <w:numId w:val="86"/>
        </w:numPr>
        <w:tabs>
          <w:tab w:val="left" w:pos="965"/>
          <w:tab w:val="left" w:pos="966"/>
        </w:tabs>
        <w:ind w:right="241"/>
        <w:jc w:val="both"/>
        <w:rPr>
          <w:sz w:val="24"/>
        </w:rPr>
      </w:pPr>
      <w:r>
        <w:rPr>
          <w:sz w:val="24"/>
        </w:rPr>
        <w:t>The intended purpose of the high-risk AI system and the risk management system referred to in Article 9 shall be taken into account when ensuring compliance with those requirements.</w:t>
      </w:r>
    </w:p>
    <w:p w14:paraId="6114942F" w14:textId="77777777" w:rsidR="00D845CF" w:rsidRDefault="00D845CF">
      <w:pPr>
        <w:pStyle w:val="BodyText"/>
        <w:spacing w:before="3"/>
        <w:ind w:left="0"/>
        <w:jc w:val="left"/>
        <w:rPr>
          <w:sz w:val="31"/>
        </w:rPr>
      </w:pPr>
    </w:p>
    <w:p w14:paraId="6D85BC78" w14:textId="77777777" w:rsidR="00D845CF" w:rsidRDefault="00000000">
      <w:pPr>
        <w:spacing w:before="1"/>
        <w:ind w:left="114" w:right="234"/>
        <w:jc w:val="center"/>
        <w:rPr>
          <w:i/>
          <w:sz w:val="24"/>
        </w:rPr>
      </w:pPr>
      <w:r>
        <w:rPr>
          <w:i/>
          <w:sz w:val="24"/>
        </w:rPr>
        <w:t>Article</w:t>
      </w:r>
      <w:r>
        <w:rPr>
          <w:i/>
          <w:spacing w:val="-5"/>
          <w:sz w:val="24"/>
        </w:rPr>
        <w:t xml:space="preserve"> </w:t>
      </w:r>
      <w:r>
        <w:rPr>
          <w:i/>
          <w:spacing w:val="-10"/>
          <w:sz w:val="24"/>
        </w:rPr>
        <w:t>9</w:t>
      </w:r>
    </w:p>
    <w:p w14:paraId="3E9C28ED" w14:textId="77777777" w:rsidR="00D845CF" w:rsidRDefault="00000000">
      <w:pPr>
        <w:ind w:left="114" w:right="234"/>
        <w:jc w:val="center"/>
        <w:rPr>
          <w:i/>
          <w:sz w:val="24"/>
        </w:rPr>
      </w:pPr>
      <w:r>
        <w:rPr>
          <w:i/>
          <w:sz w:val="24"/>
        </w:rPr>
        <w:t>Risk</w:t>
      </w:r>
      <w:r>
        <w:rPr>
          <w:i/>
          <w:spacing w:val="-7"/>
          <w:sz w:val="24"/>
        </w:rPr>
        <w:t xml:space="preserve"> </w:t>
      </w:r>
      <w:r>
        <w:rPr>
          <w:i/>
          <w:sz w:val="24"/>
        </w:rPr>
        <w:t>management</w:t>
      </w:r>
      <w:r>
        <w:rPr>
          <w:i/>
          <w:spacing w:val="-7"/>
          <w:sz w:val="24"/>
        </w:rPr>
        <w:t xml:space="preserve"> </w:t>
      </w:r>
      <w:r>
        <w:rPr>
          <w:i/>
          <w:spacing w:val="-2"/>
          <w:sz w:val="24"/>
        </w:rPr>
        <w:t>system</w:t>
      </w:r>
    </w:p>
    <w:p w14:paraId="07DAE424" w14:textId="77777777" w:rsidR="00D845CF" w:rsidRDefault="00000000">
      <w:pPr>
        <w:pStyle w:val="ListParagraph"/>
        <w:numPr>
          <w:ilvl w:val="0"/>
          <w:numId w:val="85"/>
        </w:numPr>
        <w:tabs>
          <w:tab w:val="left" w:pos="965"/>
          <w:tab w:val="left" w:pos="966"/>
        </w:tabs>
        <w:ind w:right="238"/>
        <w:jc w:val="both"/>
        <w:rPr>
          <w:sz w:val="24"/>
        </w:rPr>
      </w:pPr>
      <w:r>
        <w:rPr>
          <w:sz w:val="24"/>
        </w:rPr>
        <w:t>A risk management system shall be established, implemented, documented and maintained in relation to high-risk AI systems.</w:t>
      </w:r>
    </w:p>
    <w:p w14:paraId="736EFCF6" w14:textId="77777777" w:rsidR="00D845CF" w:rsidRDefault="00000000">
      <w:pPr>
        <w:pStyle w:val="ListParagraph"/>
        <w:numPr>
          <w:ilvl w:val="0"/>
          <w:numId w:val="85"/>
        </w:numPr>
        <w:tabs>
          <w:tab w:val="left" w:pos="965"/>
          <w:tab w:val="left" w:pos="966"/>
        </w:tabs>
        <w:ind w:right="234"/>
        <w:jc w:val="both"/>
        <w:rPr>
          <w:sz w:val="24"/>
        </w:rPr>
      </w:pPr>
      <w:r>
        <w:rPr>
          <w:sz w:val="24"/>
        </w:rPr>
        <w:t>The risk management system shall consist of a continuous iterative process run throughout the entire lifecycle of a high-risk AI system, requiring regular systematic updating. It shall comprise the following steps:</w:t>
      </w:r>
    </w:p>
    <w:p w14:paraId="03EB58F0" w14:textId="77777777" w:rsidR="00D845CF" w:rsidRDefault="00D845CF">
      <w:pPr>
        <w:jc w:val="both"/>
        <w:rPr>
          <w:sz w:val="24"/>
        </w:rPr>
        <w:sectPr w:rsidR="00D845CF">
          <w:pgSz w:w="11910" w:h="16840"/>
          <w:pgMar w:top="1040" w:right="1180" w:bottom="1240" w:left="1300" w:header="0" w:footer="1046" w:gutter="0"/>
          <w:cols w:space="720"/>
        </w:sectPr>
      </w:pPr>
    </w:p>
    <w:p w14:paraId="76BFB47E" w14:textId="77777777" w:rsidR="00D845CF" w:rsidRDefault="00000000">
      <w:pPr>
        <w:pStyle w:val="ListParagraph"/>
        <w:numPr>
          <w:ilvl w:val="1"/>
          <w:numId w:val="85"/>
        </w:numPr>
        <w:tabs>
          <w:tab w:val="left" w:pos="1533"/>
        </w:tabs>
        <w:spacing w:before="66"/>
        <w:ind w:right="237"/>
        <w:jc w:val="both"/>
        <w:rPr>
          <w:sz w:val="24"/>
        </w:rPr>
      </w:pPr>
      <w:r>
        <w:rPr>
          <w:sz w:val="24"/>
        </w:rPr>
        <w:lastRenderedPageBreak/>
        <w:t>identification and analysis of the known and foreseeable risks associated with each high-risk AI system;</w:t>
      </w:r>
    </w:p>
    <w:p w14:paraId="337C46A7" w14:textId="77777777" w:rsidR="00D845CF" w:rsidRDefault="00000000">
      <w:pPr>
        <w:pStyle w:val="ListParagraph"/>
        <w:numPr>
          <w:ilvl w:val="1"/>
          <w:numId w:val="85"/>
        </w:numPr>
        <w:tabs>
          <w:tab w:val="left" w:pos="1533"/>
        </w:tabs>
        <w:ind w:right="230"/>
        <w:jc w:val="both"/>
        <w:rPr>
          <w:sz w:val="24"/>
        </w:rPr>
      </w:pPr>
      <w:r>
        <w:rPr>
          <w:sz w:val="24"/>
        </w:rPr>
        <w:t>estimation and evaluation of the risks that may emerge when the high-risk AI system is used in accordance with its intended purpose and under conditions of reasonably foreseeable misuse;</w:t>
      </w:r>
    </w:p>
    <w:p w14:paraId="41AF3854" w14:textId="77777777" w:rsidR="00D845CF" w:rsidRDefault="00000000">
      <w:pPr>
        <w:pStyle w:val="ListParagraph"/>
        <w:numPr>
          <w:ilvl w:val="1"/>
          <w:numId w:val="85"/>
        </w:numPr>
        <w:tabs>
          <w:tab w:val="left" w:pos="1533"/>
        </w:tabs>
        <w:spacing w:before="121"/>
        <w:ind w:right="243"/>
        <w:jc w:val="both"/>
        <w:rPr>
          <w:sz w:val="24"/>
        </w:rPr>
      </w:pPr>
      <w:r>
        <w:rPr>
          <w:sz w:val="24"/>
        </w:rPr>
        <w:t>evaluation of other possibly</w:t>
      </w:r>
      <w:r>
        <w:rPr>
          <w:spacing w:val="-3"/>
          <w:sz w:val="24"/>
        </w:rPr>
        <w:t xml:space="preserve"> </w:t>
      </w:r>
      <w:r>
        <w:rPr>
          <w:sz w:val="24"/>
        </w:rPr>
        <w:t>arising risks based on the analysis of data gathered from the post-market monitoring system referred to in Article 61;</w:t>
      </w:r>
    </w:p>
    <w:p w14:paraId="7A10C92D" w14:textId="77777777" w:rsidR="00D845CF" w:rsidRDefault="00000000">
      <w:pPr>
        <w:pStyle w:val="ListParagraph"/>
        <w:numPr>
          <w:ilvl w:val="1"/>
          <w:numId w:val="85"/>
        </w:numPr>
        <w:tabs>
          <w:tab w:val="left" w:pos="1533"/>
        </w:tabs>
        <w:ind w:right="238"/>
        <w:jc w:val="both"/>
        <w:rPr>
          <w:sz w:val="24"/>
        </w:rPr>
      </w:pPr>
      <w:r>
        <w:rPr>
          <w:sz w:val="24"/>
        </w:rPr>
        <w:t>adoption of suitable risk management measures in accordance with the provisions of the following paragraphs.</w:t>
      </w:r>
    </w:p>
    <w:p w14:paraId="7102BB4E" w14:textId="77777777" w:rsidR="00D845CF" w:rsidRDefault="00000000">
      <w:pPr>
        <w:pStyle w:val="ListParagraph"/>
        <w:numPr>
          <w:ilvl w:val="0"/>
          <w:numId w:val="85"/>
        </w:numPr>
        <w:tabs>
          <w:tab w:val="left" w:pos="965"/>
          <w:tab w:val="left" w:pos="966"/>
        </w:tabs>
        <w:ind w:right="234"/>
        <w:jc w:val="both"/>
        <w:rPr>
          <w:sz w:val="24"/>
        </w:rPr>
      </w:pPr>
      <w:r>
        <w:rPr>
          <w:sz w:val="24"/>
        </w:rPr>
        <w:t>The risk management measures referred to in paragraph 2, point (d) shall give due consideration to the effects and possible interactions resulting from the combined application of the requirements set out in this Chapter 2. They</w:t>
      </w:r>
      <w:r>
        <w:rPr>
          <w:spacing w:val="-3"/>
          <w:sz w:val="24"/>
        </w:rPr>
        <w:t xml:space="preserve"> </w:t>
      </w:r>
      <w:r>
        <w:rPr>
          <w:sz w:val="24"/>
        </w:rPr>
        <w:t>shall take into account the generally acknowledged state of the art, including as reflected in relevant harmonised standards or common specifications.</w:t>
      </w:r>
    </w:p>
    <w:p w14:paraId="10D89833" w14:textId="77777777" w:rsidR="00D845CF" w:rsidRDefault="00000000">
      <w:pPr>
        <w:pStyle w:val="ListParagraph"/>
        <w:numPr>
          <w:ilvl w:val="0"/>
          <w:numId w:val="85"/>
        </w:numPr>
        <w:tabs>
          <w:tab w:val="left" w:pos="965"/>
          <w:tab w:val="left" w:pos="966"/>
        </w:tabs>
        <w:ind w:right="236"/>
        <w:jc w:val="both"/>
        <w:rPr>
          <w:sz w:val="24"/>
        </w:rPr>
      </w:pPr>
      <w:r>
        <w:rPr>
          <w:sz w:val="24"/>
        </w:rPr>
        <w:t>The</w:t>
      </w:r>
      <w:r>
        <w:rPr>
          <w:spacing w:val="-4"/>
          <w:sz w:val="24"/>
        </w:rPr>
        <w:t xml:space="preserve"> </w:t>
      </w:r>
      <w:r>
        <w:rPr>
          <w:sz w:val="24"/>
        </w:rPr>
        <w:t>risk</w:t>
      </w:r>
      <w:r>
        <w:rPr>
          <w:spacing w:val="-2"/>
          <w:sz w:val="24"/>
        </w:rPr>
        <w:t xml:space="preserve"> </w:t>
      </w:r>
      <w:r>
        <w:rPr>
          <w:sz w:val="24"/>
        </w:rPr>
        <w:t>management</w:t>
      </w:r>
      <w:r>
        <w:rPr>
          <w:spacing w:val="-2"/>
          <w:sz w:val="24"/>
        </w:rPr>
        <w:t xml:space="preserve"> </w:t>
      </w:r>
      <w:r>
        <w:rPr>
          <w:sz w:val="24"/>
        </w:rPr>
        <w:t>measures</w:t>
      </w:r>
      <w:r>
        <w:rPr>
          <w:spacing w:val="-2"/>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2"/>
          <w:sz w:val="24"/>
        </w:rPr>
        <w:t xml:space="preserve"> </w:t>
      </w:r>
      <w:r>
        <w:rPr>
          <w:sz w:val="24"/>
        </w:rPr>
        <w:t>paragraph</w:t>
      </w:r>
      <w:r>
        <w:rPr>
          <w:spacing w:val="-2"/>
          <w:sz w:val="24"/>
        </w:rPr>
        <w:t xml:space="preserve"> </w:t>
      </w:r>
      <w:r>
        <w:rPr>
          <w:sz w:val="24"/>
        </w:rPr>
        <w:t>2,</w:t>
      </w:r>
      <w:r>
        <w:rPr>
          <w:spacing w:val="-2"/>
          <w:sz w:val="24"/>
        </w:rPr>
        <w:t xml:space="preserve"> </w:t>
      </w:r>
      <w:r>
        <w:rPr>
          <w:sz w:val="24"/>
        </w:rPr>
        <w:t>point</w:t>
      </w:r>
      <w:r>
        <w:rPr>
          <w:spacing w:val="-2"/>
          <w:sz w:val="24"/>
        </w:rPr>
        <w:t xml:space="preserve"> </w:t>
      </w:r>
      <w:r>
        <w:rPr>
          <w:sz w:val="24"/>
        </w:rPr>
        <w:t>(d)</w:t>
      </w:r>
      <w:r>
        <w:rPr>
          <w:spacing w:val="-1"/>
          <w:sz w:val="24"/>
        </w:rPr>
        <w:t xml:space="preserve"> </w:t>
      </w:r>
      <w:r>
        <w:rPr>
          <w:sz w:val="24"/>
        </w:rPr>
        <w:t>shall</w:t>
      </w:r>
      <w:r>
        <w:rPr>
          <w:spacing w:val="-2"/>
          <w:sz w:val="24"/>
        </w:rPr>
        <w:t xml:space="preserve"> </w:t>
      </w:r>
      <w:r>
        <w:rPr>
          <w:sz w:val="24"/>
        </w:rPr>
        <w:t>be</w:t>
      </w:r>
      <w:r>
        <w:rPr>
          <w:spacing w:val="-3"/>
          <w:sz w:val="24"/>
        </w:rPr>
        <w:t xml:space="preserve"> </w:t>
      </w:r>
      <w:r>
        <w:rPr>
          <w:sz w:val="24"/>
        </w:rPr>
        <w:t>such</w:t>
      </w:r>
      <w:r>
        <w:rPr>
          <w:spacing w:val="-3"/>
          <w:sz w:val="24"/>
        </w:rPr>
        <w:t xml:space="preserve"> </w:t>
      </w:r>
      <w:r>
        <w:rPr>
          <w:sz w:val="24"/>
        </w:rPr>
        <w:t>that any residual risk associated with each hazard as well as the overall residual risk of</w:t>
      </w:r>
      <w:r>
        <w:rPr>
          <w:spacing w:val="40"/>
          <w:sz w:val="24"/>
        </w:rPr>
        <w:t xml:space="preserve"> </w:t>
      </w:r>
      <w:r>
        <w:rPr>
          <w:sz w:val="24"/>
        </w:rPr>
        <w:t>the high-risk AI systems is judged acceptable, provided that the high-risk AI system is used in accordance with its intended purpose or under conditions of reasonably foreseeable misuse. Those residual risks shall be communicated to the user.</w:t>
      </w:r>
    </w:p>
    <w:p w14:paraId="60538F8D" w14:textId="77777777" w:rsidR="00D845CF" w:rsidRDefault="00000000">
      <w:pPr>
        <w:pStyle w:val="BodyText"/>
        <w:ind w:right="239"/>
      </w:pPr>
      <w:r>
        <w:t>In</w:t>
      </w:r>
      <w:r>
        <w:rPr>
          <w:spacing w:val="-1"/>
        </w:rPr>
        <w:t xml:space="preserve"> </w:t>
      </w:r>
      <w:r>
        <w:t>identifying</w:t>
      </w:r>
      <w:r>
        <w:rPr>
          <w:spacing w:val="-6"/>
        </w:rPr>
        <w:t xml:space="preserve"> </w:t>
      </w:r>
      <w:r>
        <w:t>the</w:t>
      </w:r>
      <w:r>
        <w:rPr>
          <w:spacing w:val="-2"/>
        </w:rPr>
        <w:t xml:space="preserve"> </w:t>
      </w:r>
      <w:r>
        <w:t>most</w:t>
      </w:r>
      <w:r>
        <w:rPr>
          <w:spacing w:val="-3"/>
        </w:rPr>
        <w:t xml:space="preserve"> </w:t>
      </w:r>
      <w:r>
        <w:t>appropriate</w:t>
      </w:r>
      <w:r>
        <w:rPr>
          <w:spacing w:val="-2"/>
        </w:rPr>
        <w:t xml:space="preserve"> </w:t>
      </w:r>
      <w:r>
        <w:t>risk</w:t>
      </w:r>
      <w:r>
        <w:rPr>
          <w:spacing w:val="-3"/>
        </w:rPr>
        <w:t xml:space="preserve"> </w:t>
      </w:r>
      <w:r>
        <w:t>management</w:t>
      </w:r>
      <w:r>
        <w:rPr>
          <w:spacing w:val="-3"/>
        </w:rPr>
        <w:t xml:space="preserve"> </w:t>
      </w:r>
      <w:r>
        <w:t>measures,</w:t>
      </w:r>
      <w:r>
        <w:rPr>
          <w:spacing w:val="-2"/>
        </w:rPr>
        <w:t xml:space="preserve"> </w:t>
      </w:r>
      <w:r>
        <w:t>the</w:t>
      </w:r>
      <w:r>
        <w:rPr>
          <w:spacing w:val="-1"/>
        </w:rPr>
        <w:t xml:space="preserve"> </w:t>
      </w:r>
      <w:r>
        <w:t>following</w:t>
      </w:r>
      <w:r>
        <w:rPr>
          <w:spacing w:val="-5"/>
        </w:rPr>
        <w:t xml:space="preserve"> </w:t>
      </w:r>
      <w:r>
        <w:t>shall</w:t>
      </w:r>
      <w:r>
        <w:rPr>
          <w:spacing w:val="-2"/>
        </w:rPr>
        <w:t xml:space="preserve"> </w:t>
      </w:r>
      <w:r>
        <w:t xml:space="preserve">be </w:t>
      </w:r>
      <w:r>
        <w:rPr>
          <w:spacing w:val="-2"/>
        </w:rPr>
        <w:t>ensured:</w:t>
      </w:r>
    </w:p>
    <w:p w14:paraId="00B708D1" w14:textId="77777777" w:rsidR="00D845CF" w:rsidRDefault="00000000">
      <w:pPr>
        <w:pStyle w:val="ListParagraph"/>
        <w:numPr>
          <w:ilvl w:val="1"/>
          <w:numId w:val="85"/>
        </w:numPr>
        <w:tabs>
          <w:tab w:val="left" w:pos="1533"/>
        </w:tabs>
        <w:spacing w:before="121"/>
        <w:ind w:right="239"/>
        <w:jc w:val="both"/>
        <w:rPr>
          <w:sz w:val="24"/>
        </w:rPr>
      </w:pPr>
      <w:r>
        <w:rPr>
          <w:sz w:val="24"/>
        </w:rPr>
        <w:t>elimination or</w:t>
      </w:r>
      <w:r>
        <w:rPr>
          <w:spacing w:val="-1"/>
          <w:sz w:val="24"/>
        </w:rPr>
        <w:t xml:space="preserve"> </w:t>
      </w:r>
      <w:r>
        <w:rPr>
          <w:sz w:val="24"/>
        </w:rPr>
        <w:t>reduction of</w:t>
      </w:r>
      <w:r>
        <w:rPr>
          <w:spacing w:val="-1"/>
          <w:sz w:val="24"/>
        </w:rPr>
        <w:t xml:space="preserve"> </w:t>
      </w:r>
      <w:r>
        <w:rPr>
          <w:sz w:val="24"/>
        </w:rPr>
        <w:t xml:space="preserve">risks as far as possible through adequate design and </w:t>
      </w:r>
      <w:r>
        <w:rPr>
          <w:spacing w:val="-2"/>
          <w:sz w:val="24"/>
        </w:rPr>
        <w:t>development;</w:t>
      </w:r>
    </w:p>
    <w:p w14:paraId="08D9DF52" w14:textId="77777777" w:rsidR="00D845CF" w:rsidRDefault="00000000">
      <w:pPr>
        <w:pStyle w:val="ListParagraph"/>
        <w:numPr>
          <w:ilvl w:val="1"/>
          <w:numId w:val="85"/>
        </w:numPr>
        <w:tabs>
          <w:tab w:val="left" w:pos="1533"/>
        </w:tabs>
        <w:ind w:right="240"/>
        <w:jc w:val="both"/>
        <w:rPr>
          <w:sz w:val="24"/>
        </w:rPr>
      </w:pPr>
      <w:r>
        <w:rPr>
          <w:sz w:val="24"/>
        </w:rPr>
        <w:t>where appropriate, implementation of adequate mitigation and control</w:t>
      </w:r>
      <w:r>
        <w:rPr>
          <w:spacing w:val="40"/>
          <w:sz w:val="24"/>
        </w:rPr>
        <w:t xml:space="preserve"> </w:t>
      </w:r>
      <w:r>
        <w:rPr>
          <w:sz w:val="24"/>
        </w:rPr>
        <w:t>measures in relation to risks that cannot be eliminated;</w:t>
      </w:r>
    </w:p>
    <w:p w14:paraId="2958F268" w14:textId="77777777" w:rsidR="00D845CF" w:rsidRDefault="00000000">
      <w:pPr>
        <w:pStyle w:val="ListParagraph"/>
        <w:numPr>
          <w:ilvl w:val="1"/>
          <w:numId w:val="85"/>
        </w:numPr>
        <w:tabs>
          <w:tab w:val="left" w:pos="1533"/>
        </w:tabs>
        <w:ind w:right="240"/>
        <w:jc w:val="both"/>
        <w:rPr>
          <w:sz w:val="24"/>
        </w:rPr>
      </w:pPr>
      <w:r>
        <w:rPr>
          <w:sz w:val="24"/>
        </w:rPr>
        <w:t>provision of adequate information pursuant to Article 13, in particular as regards the risks referred to in</w:t>
      </w:r>
      <w:r>
        <w:rPr>
          <w:spacing w:val="-1"/>
          <w:sz w:val="24"/>
        </w:rPr>
        <w:t xml:space="preserve"> </w:t>
      </w:r>
      <w:r>
        <w:rPr>
          <w:sz w:val="24"/>
        </w:rPr>
        <w:t>paragraph 2, point</w:t>
      </w:r>
      <w:r>
        <w:rPr>
          <w:spacing w:val="-1"/>
          <w:sz w:val="24"/>
        </w:rPr>
        <w:t xml:space="preserve"> </w:t>
      </w:r>
      <w:r>
        <w:rPr>
          <w:sz w:val="24"/>
        </w:rPr>
        <w:t>(b) of this Article, and, where appropriate, training to users.</w:t>
      </w:r>
    </w:p>
    <w:p w14:paraId="545845CD" w14:textId="77777777" w:rsidR="00D845CF" w:rsidRDefault="00000000">
      <w:pPr>
        <w:pStyle w:val="BodyText"/>
        <w:ind w:right="234"/>
      </w:pPr>
      <w:r>
        <w:t>In eliminating or reducing risks related to the use of the high-risk AI system, due consideration shall be given to the technical knowledge, experience, education, training to be expected by the user and the environment in which the system is intended to be used.</w:t>
      </w:r>
    </w:p>
    <w:p w14:paraId="597AACA4" w14:textId="77777777" w:rsidR="00D845CF" w:rsidRDefault="00000000">
      <w:pPr>
        <w:pStyle w:val="ListParagraph"/>
        <w:numPr>
          <w:ilvl w:val="0"/>
          <w:numId w:val="85"/>
        </w:numPr>
        <w:tabs>
          <w:tab w:val="left" w:pos="965"/>
          <w:tab w:val="left" w:pos="966"/>
        </w:tabs>
        <w:spacing w:before="121"/>
        <w:ind w:right="231"/>
        <w:jc w:val="both"/>
        <w:rPr>
          <w:sz w:val="24"/>
        </w:rPr>
      </w:pPr>
      <w:r>
        <w:rPr>
          <w:sz w:val="24"/>
        </w:rPr>
        <w:t>High-risk AI systems shall be tested for the purposes of identifying the most appropriate risk management measures. Testing shall ensure that high-risk AI</w:t>
      </w:r>
      <w:r>
        <w:rPr>
          <w:spacing w:val="40"/>
          <w:sz w:val="24"/>
        </w:rPr>
        <w:t xml:space="preserve"> </w:t>
      </w:r>
      <w:r>
        <w:rPr>
          <w:sz w:val="24"/>
        </w:rPr>
        <w:t>systems perform consistently for their intended purpose and they are in compliance with the requirements set out in this Chapter.</w:t>
      </w:r>
    </w:p>
    <w:p w14:paraId="523DE598" w14:textId="77777777" w:rsidR="00D845CF" w:rsidRDefault="00000000">
      <w:pPr>
        <w:pStyle w:val="ListParagraph"/>
        <w:numPr>
          <w:ilvl w:val="0"/>
          <w:numId w:val="85"/>
        </w:numPr>
        <w:tabs>
          <w:tab w:val="left" w:pos="965"/>
          <w:tab w:val="left" w:pos="966"/>
        </w:tabs>
        <w:ind w:right="235"/>
        <w:jc w:val="both"/>
        <w:rPr>
          <w:sz w:val="24"/>
        </w:rPr>
      </w:pPr>
      <w:r>
        <w:rPr>
          <w:sz w:val="24"/>
        </w:rPr>
        <w:t>Testing</w:t>
      </w:r>
      <w:r>
        <w:rPr>
          <w:spacing w:val="-3"/>
          <w:sz w:val="24"/>
        </w:rPr>
        <w:t xml:space="preserve"> </w:t>
      </w:r>
      <w:r>
        <w:rPr>
          <w:sz w:val="24"/>
        </w:rPr>
        <w:t>procedures shall be</w:t>
      </w:r>
      <w:r>
        <w:rPr>
          <w:spacing w:val="-1"/>
          <w:sz w:val="24"/>
        </w:rPr>
        <w:t xml:space="preserve"> </w:t>
      </w:r>
      <w:r>
        <w:rPr>
          <w:sz w:val="24"/>
        </w:rPr>
        <w:t>suitable</w:t>
      </w:r>
      <w:r>
        <w:rPr>
          <w:spacing w:val="-1"/>
          <w:sz w:val="24"/>
        </w:rPr>
        <w:t xml:space="preserve"> </w:t>
      </w:r>
      <w:r>
        <w:rPr>
          <w:sz w:val="24"/>
        </w:rPr>
        <w:t>to achieve</w:t>
      </w:r>
      <w:r>
        <w:rPr>
          <w:spacing w:val="-1"/>
          <w:sz w:val="24"/>
        </w:rPr>
        <w:t xml:space="preserve"> </w:t>
      </w:r>
      <w:r>
        <w:rPr>
          <w:sz w:val="24"/>
        </w:rPr>
        <w:t>the intended purpose</w:t>
      </w:r>
      <w:r>
        <w:rPr>
          <w:spacing w:val="-1"/>
          <w:sz w:val="24"/>
        </w:rPr>
        <w:t xml:space="preserve"> </w:t>
      </w:r>
      <w:r>
        <w:rPr>
          <w:sz w:val="24"/>
        </w:rPr>
        <w:t>of</w:t>
      </w:r>
      <w:r>
        <w:rPr>
          <w:spacing w:val="-1"/>
          <w:sz w:val="24"/>
        </w:rPr>
        <w:t xml:space="preserve"> </w:t>
      </w:r>
      <w:r>
        <w:rPr>
          <w:sz w:val="24"/>
        </w:rPr>
        <w:t>the AI</w:t>
      </w:r>
      <w:r>
        <w:rPr>
          <w:spacing w:val="-4"/>
          <w:sz w:val="24"/>
        </w:rPr>
        <w:t xml:space="preserve"> </w:t>
      </w:r>
      <w:r>
        <w:rPr>
          <w:sz w:val="24"/>
        </w:rPr>
        <w:t>system and do not need to go beyond what is necessary to achieve that purpose.</w:t>
      </w:r>
    </w:p>
    <w:p w14:paraId="2B9DE624" w14:textId="77777777" w:rsidR="00D845CF" w:rsidRDefault="00000000">
      <w:pPr>
        <w:pStyle w:val="ListParagraph"/>
        <w:numPr>
          <w:ilvl w:val="0"/>
          <w:numId w:val="85"/>
        </w:numPr>
        <w:tabs>
          <w:tab w:val="left" w:pos="965"/>
          <w:tab w:val="left" w:pos="966"/>
        </w:tabs>
        <w:ind w:right="234"/>
        <w:jc w:val="both"/>
        <w:rPr>
          <w:sz w:val="24"/>
        </w:rPr>
      </w:pPr>
      <w:r>
        <w:rPr>
          <w:sz w:val="24"/>
        </w:rPr>
        <w:t>The testing of the high-risk AI systems shall be performed, as appropriate, at any point in time throughout the development process, and, in any event, prior to the placing on the market or the putting into service. Testing shall be made against preliminarily defined metrics and probabilistic thresholds that are appropriate to the intended purpose of the high-risk AI system.</w:t>
      </w:r>
    </w:p>
    <w:p w14:paraId="6392B876" w14:textId="77777777" w:rsidR="00D845CF" w:rsidRDefault="00D845CF">
      <w:pPr>
        <w:jc w:val="both"/>
        <w:rPr>
          <w:sz w:val="24"/>
        </w:rPr>
        <w:sectPr w:rsidR="00D845CF">
          <w:pgSz w:w="11910" w:h="16840"/>
          <w:pgMar w:top="1040" w:right="1180" w:bottom="1240" w:left="1300" w:header="0" w:footer="1046" w:gutter="0"/>
          <w:cols w:space="720"/>
        </w:sectPr>
      </w:pPr>
    </w:p>
    <w:p w14:paraId="0EBB685A" w14:textId="77777777" w:rsidR="00D845CF" w:rsidRDefault="00000000">
      <w:pPr>
        <w:pStyle w:val="ListParagraph"/>
        <w:numPr>
          <w:ilvl w:val="0"/>
          <w:numId w:val="85"/>
        </w:numPr>
        <w:tabs>
          <w:tab w:val="left" w:pos="965"/>
          <w:tab w:val="left" w:pos="966"/>
        </w:tabs>
        <w:spacing w:before="66"/>
        <w:ind w:right="236"/>
        <w:jc w:val="both"/>
        <w:rPr>
          <w:sz w:val="24"/>
        </w:rPr>
      </w:pPr>
      <w:r>
        <w:rPr>
          <w:sz w:val="24"/>
        </w:rPr>
        <w:lastRenderedPageBreak/>
        <w:t>When implementing the risk management system described in paragraphs 1 to 7, specific consideration shall be given to whether the high-risk AI system is likely to</w:t>
      </w:r>
      <w:r>
        <w:rPr>
          <w:spacing w:val="40"/>
          <w:sz w:val="24"/>
        </w:rPr>
        <w:t xml:space="preserve"> </w:t>
      </w:r>
      <w:r>
        <w:rPr>
          <w:sz w:val="24"/>
        </w:rPr>
        <w:t>be accessed by or have an impact on children.</w:t>
      </w:r>
    </w:p>
    <w:p w14:paraId="469F043C" w14:textId="77777777" w:rsidR="00D845CF" w:rsidRDefault="00000000">
      <w:pPr>
        <w:pStyle w:val="ListParagraph"/>
        <w:numPr>
          <w:ilvl w:val="0"/>
          <w:numId w:val="85"/>
        </w:numPr>
        <w:tabs>
          <w:tab w:val="left" w:pos="965"/>
          <w:tab w:val="left" w:pos="966"/>
        </w:tabs>
        <w:spacing w:before="121"/>
        <w:ind w:right="237"/>
        <w:jc w:val="both"/>
        <w:rPr>
          <w:sz w:val="24"/>
        </w:rPr>
      </w:pPr>
      <w:r>
        <w:rPr>
          <w:sz w:val="24"/>
        </w:rPr>
        <w:t>For credit institutions regulated by Directive 2013/36/EU, the aspects described in paragraphs 1 to 8 shall be part of the risk management procedures established by those institutions pursuant to Article 74 of that Directive.</w:t>
      </w:r>
    </w:p>
    <w:p w14:paraId="5D724CD5" w14:textId="77777777" w:rsidR="00D845CF" w:rsidRDefault="00D845CF">
      <w:pPr>
        <w:pStyle w:val="BodyText"/>
        <w:spacing w:before="3"/>
        <w:ind w:left="0"/>
        <w:jc w:val="left"/>
        <w:rPr>
          <w:sz w:val="31"/>
        </w:rPr>
      </w:pPr>
    </w:p>
    <w:p w14:paraId="04FA7BD2" w14:textId="77777777" w:rsidR="00D845CF" w:rsidRDefault="00000000">
      <w:pPr>
        <w:ind w:left="114" w:right="234"/>
        <w:jc w:val="center"/>
        <w:rPr>
          <w:i/>
          <w:sz w:val="24"/>
        </w:rPr>
      </w:pPr>
      <w:r>
        <w:rPr>
          <w:i/>
          <w:sz w:val="24"/>
        </w:rPr>
        <w:t>Article</w:t>
      </w:r>
      <w:r>
        <w:rPr>
          <w:i/>
          <w:spacing w:val="-5"/>
          <w:sz w:val="24"/>
        </w:rPr>
        <w:t xml:space="preserve"> 10</w:t>
      </w:r>
    </w:p>
    <w:p w14:paraId="186CE51C" w14:textId="77777777" w:rsidR="00D845CF" w:rsidRDefault="00000000">
      <w:pPr>
        <w:ind w:left="114" w:right="234"/>
        <w:jc w:val="center"/>
        <w:rPr>
          <w:i/>
          <w:sz w:val="24"/>
        </w:rPr>
      </w:pPr>
      <w:r>
        <w:rPr>
          <w:i/>
          <w:sz w:val="24"/>
        </w:rPr>
        <w:t>Data</w:t>
      </w:r>
      <w:r>
        <w:rPr>
          <w:i/>
          <w:spacing w:val="-5"/>
          <w:sz w:val="24"/>
        </w:rPr>
        <w:t xml:space="preserve"> </w:t>
      </w:r>
      <w:r>
        <w:rPr>
          <w:i/>
          <w:sz w:val="24"/>
        </w:rPr>
        <w:t>and</w:t>
      </w:r>
      <w:r>
        <w:rPr>
          <w:i/>
          <w:spacing w:val="-5"/>
          <w:sz w:val="24"/>
        </w:rPr>
        <w:t xml:space="preserve"> </w:t>
      </w:r>
      <w:r>
        <w:rPr>
          <w:i/>
          <w:sz w:val="24"/>
        </w:rPr>
        <w:t>data</w:t>
      </w:r>
      <w:r>
        <w:rPr>
          <w:i/>
          <w:spacing w:val="-5"/>
          <w:sz w:val="24"/>
        </w:rPr>
        <w:t xml:space="preserve"> </w:t>
      </w:r>
      <w:r>
        <w:rPr>
          <w:i/>
          <w:spacing w:val="-2"/>
          <w:sz w:val="24"/>
        </w:rPr>
        <w:t>governance</w:t>
      </w:r>
    </w:p>
    <w:p w14:paraId="249E1108" w14:textId="77777777" w:rsidR="00D845CF" w:rsidRDefault="00000000">
      <w:pPr>
        <w:pStyle w:val="ListParagraph"/>
        <w:numPr>
          <w:ilvl w:val="0"/>
          <w:numId w:val="84"/>
        </w:numPr>
        <w:tabs>
          <w:tab w:val="left" w:pos="965"/>
          <w:tab w:val="left" w:pos="966"/>
        </w:tabs>
        <w:ind w:right="233"/>
        <w:jc w:val="both"/>
        <w:rPr>
          <w:sz w:val="24"/>
        </w:rPr>
      </w:pPr>
      <w:r>
        <w:rPr>
          <w:sz w:val="24"/>
        </w:rPr>
        <w:t>High-risk AI</w:t>
      </w:r>
      <w:r>
        <w:rPr>
          <w:spacing w:val="-1"/>
          <w:sz w:val="24"/>
        </w:rPr>
        <w:t xml:space="preserve"> </w:t>
      </w:r>
      <w:r>
        <w:rPr>
          <w:sz w:val="24"/>
        </w:rPr>
        <w:t>systems which make use of techniques involving the training of models with data shall be developed on the basis of training, validation and testing data sets that meet the quality criteria referred to in paragraphs 2 to 5.</w:t>
      </w:r>
    </w:p>
    <w:p w14:paraId="5F0019AD" w14:textId="77777777" w:rsidR="00D845CF" w:rsidRDefault="00000000">
      <w:pPr>
        <w:pStyle w:val="ListParagraph"/>
        <w:numPr>
          <w:ilvl w:val="0"/>
          <w:numId w:val="84"/>
        </w:numPr>
        <w:tabs>
          <w:tab w:val="left" w:pos="965"/>
          <w:tab w:val="left" w:pos="966"/>
        </w:tabs>
        <w:spacing w:before="121"/>
        <w:ind w:right="241"/>
        <w:jc w:val="both"/>
        <w:rPr>
          <w:sz w:val="24"/>
        </w:rPr>
      </w:pPr>
      <w:r>
        <w:rPr>
          <w:sz w:val="24"/>
        </w:rPr>
        <w:t>Training, validation and testing data sets shall be subject to appropriate data governance and management practices. Those practices shall concern in particular,</w:t>
      </w:r>
    </w:p>
    <w:p w14:paraId="21E5DD6A" w14:textId="77777777" w:rsidR="00D845CF" w:rsidRDefault="00000000">
      <w:pPr>
        <w:pStyle w:val="ListParagraph"/>
        <w:numPr>
          <w:ilvl w:val="1"/>
          <w:numId w:val="84"/>
        </w:numPr>
        <w:tabs>
          <w:tab w:val="left" w:pos="1533"/>
        </w:tabs>
        <w:jc w:val="both"/>
        <w:rPr>
          <w:sz w:val="24"/>
        </w:rPr>
      </w:pPr>
      <w:r>
        <w:rPr>
          <w:sz w:val="24"/>
        </w:rPr>
        <w:t>the</w:t>
      </w:r>
      <w:r>
        <w:rPr>
          <w:spacing w:val="-8"/>
          <w:sz w:val="24"/>
        </w:rPr>
        <w:t xml:space="preserve"> </w:t>
      </w:r>
      <w:r>
        <w:rPr>
          <w:sz w:val="24"/>
        </w:rPr>
        <w:t>relevant</w:t>
      </w:r>
      <w:r>
        <w:rPr>
          <w:spacing w:val="-8"/>
          <w:sz w:val="24"/>
        </w:rPr>
        <w:t xml:space="preserve"> </w:t>
      </w:r>
      <w:r>
        <w:rPr>
          <w:sz w:val="24"/>
        </w:rPr>
        <w:t>design</w:t>
      </w:r>
      <w:r>
        <w:rPr>
          <w:spacing w:val="-5"/>
          <w:sz w:val="24"/>
        </w:rPr>
        <w:t xml:space="preserve"> </w:t>
      </w:r>
      <w:r>
        <w:rPr>
          <w:spacing w:val="-2"/>
          <w:sz w:val="24"/>
        </w:rPr>
        <w:t>choices;</w:t>
      </w:r>
    </w:p>
    <w:p w14:paraId="0A6BDDA3" w14:textId="77777777" w:rsidR="00D845CF" w:rsidRDefault="00000000">
      <w:pPr>
        <w:pStyle w:val="ListParagraph"/>
        <w:numPr>
          <w:ilvl w:val="1"/>
          <w:numId w:val="84"/>
        </w:numPr>
        <w:tabs>
          <w:tab w:val="left" w:pos="1533"/>
        </w:tabs>
        <w:jc w:val="both"/>
        <w:rPr>
          <w:sz w:val="24"/>
        </w:rPr>
      </w:pPr>
      <w:r>
        <w:rPr>
          <w:sz w:val="24"/>
        </w:rPr>
        <w:t>data</w:t>
      </w:r>
      <w:r>
        <w:rPr>
          <w:spacing w:val="-6"/>
          <w:sz w:val="24"/>
        </w:rPr>
        <w:t xml:space="preserve"> </w:t>
      </w:r>
      <w:r>
        <w:rPr>
          <w:spacing w:val="-2"/>
          <w:sz w:val="24"/>
        </w:rPr>
        <w:t>collection;</w:t>
      </w:r>
    </w:p>
    <w:p w14:paraId="67227D8B" w14:textId="77777777" w:rsidR="00D845CF" w:rsidRDefault="00000000">
      <w:pPr>
        <w:pStyle w:val="ListParagraph"/>
        <w:numPr>
          <w:ilvl w:val="1"/>
          <w:numId w:val="84"/>
        </w:numPr>
        <w:tabs>
          <w:tab w:val="left" w:pos="1532"/>
          <w:tab w:val="left" w:pos="1533"/>
        </w:tabs>
        <w:ind w:right="240"/>
        <w:rPr>
          <w:sz w:val="24"/>
        </w:rPr>
      </w:pPr>
      <w:r>
        <w:rPr>
          <w:sz w:val="24"/>
        </w:rPr>
        <w:t>relevant data preparation processing operations, such as annotation, labelling, cleaning, enrichment and aggregation;</w:t>
      </w:r>
    </w:p>
    <w:p w14:paraId="31373AB4" w14:textId="77777777" w:rsidR="00D845CF" w:rsidRDefault="00000000">
      <w:pPr>
        <w:pStyle w:val="ListParagraph"/>
        <w:numPr>
          <w:ilvl w:val="1"/>
          <w:numId w:val="84"/>
        </w:numPr>
        <w:tabs>
          <w:tab w:val="left" w:pos="1532"/>
          <w:tab w:val="left" w:pos="1533"/>
        </w:tabs>
        <w:ind w:right="237"/>
        <w:rPr>
          <w:sz w:val="24"/>
        </w:rPr>
      </w:pPr>
      <w:r>
        <w:rPr>
          <w:sz w:val="24"/>
        </w:rPr>
        <w:t>the</w:t>
      </w:r>
      <w:r>
        <w:rPr>
          <w:spacing w:val="80"/>
          <w:w w:val="150"/>
          <w:sz w:val="24"/>
        </w:rPr>
        <w:t xml:space="preserve"> </w:t>
      </w:r>
      <w:r>
        <w:rPr>
          <w:sz w:val="24"/>
        </w:rPr>
        <w:t>formulation</w:t>
      </w:r>
      <w:r>
        <w:rPr>
          <w:spacing w:val="80"/>
          <w:w w:val="150"/>
          <w:sz w:val="24"/>
        </w:rPr>
        <w:t xml:space="preserve"> </w:t>
      </w:r>
      <w:r>
        <w:rPr>
          <w:sz w:val="24"/>
        </w:rPr>
        <w:t>of</w:t>
      </w:r>
      <w:r>
        <w:rPr>
          <w:spacing w:val="80"/>
          <w:w w:val="150"/>
          <w:sz w:val="24"/>
        </w:rPr>
        <w:t xml:space="preserve"> </w:t>
      </w:r>
      <w:r>
        <w:rPr>
          <w:sz w:val="24"/>
        </w:rPr>
        <w:t>relevant</w:t>
      </w:r>
      <w:r>
        <w:rPr>
          <w:spacing w:val="80"/>
          <w:w w:val="150"/>
          <w:sz w:val="24"/>
        </w:rPr>
        <w:t xml:space="preserve"> </w:t>
      </w:r>
      <w:r>
        <w:rPr>
          <w:sz w:val="24"/>
        </w:rPr>
        <w:t>assumptions,</w:t>
      </w:r>
      <w:r>
        <w:rPr>
          <w:spacing w:val="80"/>
          <w:w w:val="150"/>
          <w:sz w:val="24"/>
        </w:rPr>
        <w:t xml:space="preserve"> </w:t>
      </w:r>
      <w:r>
        <w:rPr>
          <w:sz w:val="24"/>
        </w:rPr>
        <w:t>notably</w:t>
      </w:r>
      <w:r>
        <w:rPr>
          <w:spacing w:val="80"/>
          <w:w w:val="150"/>
          <w:sz w:val="24"/>
        </w:rPr>
        <w:t xml:space="preserve"> </w:t>
      </w:r>
      <w:r>
        <w:rPr>
          <w:sz w:val="24"/>
        </w:rPr>
        <w:t>with</w:t>
      </w:r>
      <w:r>
        <w:rPr>
          <w:spacing w:val="80"/>
          <w:w w:val="150"/>
          <w:sz w:val="24"/>
        </w:rPr>
        <w:t xml:space="preserve"> </w:t>
      </w:r>
      <w:r>
        <w:rPr>
          <w:sz w:val="24"/>
        </w:rPr>
        <w:t>respect</w:t>
      </w:r>
      <w:r>
        <w:rPr>
          <w:spacing w:val="80"/>
          <w:w w:val="150"/>
          <w:sz w:val="24"/>
        </w:rPr>
        <w:t xml:space="preserve"> </w:t>
      </w:r>
      <w:r>
        <w:rPr>
          <w:sz w:val="24"/>
        </w:rPr>
        <w:t>to</w:t>
      </w:r>
      <w:r>
        <w:rPr>
          <w:spacing w:val="80"/>
          <w:w w:val="150"/>
          <w:sz w:val="24"/>
        </w:rPr>
        <w:t xml:space="preserve"> </w:t>
      </w:r>
      <w:r>
        <w:rPr>
          <w:sz w:val="24"/>
        </w:rPr>
        <w:t>the information that the data are supposed to measure and represent;</w:t>
      </w:r>
    </w:p>
    <w:p w14:paraId="2ED3D2E0" w14:textId="77777777" w:rsidR="00D845CF" w:rsidRDefault="00000000">
      <w:pPr>
        <w:pStyle w:val="ListParagraph"/>
        <w:numPr>
          <w:ilvl w:val="1"/>
          <w:numId w:val="84"/>
        </w:numPr>
        <w:tabs>
          <w:tab w:val="left" w:pos="1532"/>
          <w:tab w:val="left" w:pos="1533"/>
        </w:tabs>
        <w:ind w:right="241"/>
        <w:rPr>
          <w:sz w:val="24"/>
        </w:rPr>
      </w:pPr>
      <w:r>
        <w:rPr>
          <w:sz w:val="24"/>
        </w:rPr>
        <w:t>a prior assessment of the availability, quantity and suitability of the data sets</w:t>
      </w:r>
      <w:r>
        <w:rPr>
          <w:spacing w:val="80"/>
          <w:sz w:val="24"/>
        </w:rPr>
        <w:t xml:space="preserve"> </w:t>
      </w:r>
      <w:r>
        <w:rPr>
          <w:sz w:val="24"/>
        </w:rPr>
        <w:t>that are needed;</w:t>
      </w:r>
    </w:p>
    <w:p w14:paraId="0F4D99CB" w14:textId="77777777" w:rsidR="00D845CF" w:rsidRDefault="00000000">
      <w:pPr>
        <w:pStyle w:val="ListParagraph"/>
        <w:numPr>
          <w:ilvl w:val="1"/>
          <w:numId w:val="84"/>
        </w:numPr>
        <w:tabs>
          <w:tab w:val="left" w:pos="1532"/>
          <w:tab w:val="left" w:pos="1533"/>
        </w:tabs>
        <w:rPr>
          <w:sz w:val="24"/>
        </w:rPr>
      </w:pPr>
      <w:r>
        <w:rPr>
          <w:sz w:val="24"/>
        </w:rPr>
        <w:t>examination</w:t>
      </w:r>
      <w:r>
        <w:rPr>
          <w:spacing w:val="-6"/>
          <w:sz w:val="24"/>
        </w:rPr>
        <w:t xml:space="preserve"> </w:t>
      </w:r>
      <w:r>
        <w:rPr>
          <w:sz w:val="24"/>
        </w:rPr>
        <w:t>in</w:t>
      </w:r>
      <w:r>
        <w:rPr>
          <w:spacing w:val="-6"/>
          <w:sz w:val="24"/>
        </w:rPr>
        <w:t xml:space="preserve"> </w:t>
      </w:r>
      <w:r>
        <w:rPr>
          <w:sz w:val="24"/>
        </w:rPr>
        <w:t>view</w:t>
      </w:r>
      <w:r>
        <w:rPr>
          <w:spacing w:val="-5"/>
          <w:sz w:val="24"/>
        </w:rPr>
        <w:t xml:space="preserve"> </w:t>
      </w:r>
      <w:r>
        <w:rPr>
          <w:sz w:val="24"/>
        </w:rPr>
        <w:t>of</w:t>
      </w:r>
      <w:r>
        <w:rPr>
          <w:spacing w:val="-7"/>
          <w:sz w:val="24"/>
        </w:rPr>
        <w:t xml:space="preserve"> </w:t>
      </w:r>
      <w:r>
        <w:rPr>
          <w:sz w:val="24"/>
        </w:rPr>
        <w:t>possible</w:t>
      </w:r>
      <w:r>
        <w:rPr>
          <w:spacing w:val="-5"/>
          <w:sz w:val="24"/>
        </w:rPr>
        <w:t xml:space="preserve"> </w:t>
      </w:r>
      <w:r>
        <w:rPr>
          <w:spacing w:val="-2"/>
          <w:sz w:val="24"/>
        </w:rPr>
        <w:t>biases;</w:t>
      </w:r>
    </w:p>
    <w:p w14:paraId="2F11BFFD" w14:textId="77777777" w:rsidR="00D845CF" w:rsidRDefault="00000000">
      <w:pPr>
        <w:pStyle w:val="ListParagraph"/>
        <w:numPr>
          <w:ilvl w:val="1"/>
          <w:numId w:val="84"/>
        </w:numPr>
        <w:tabs>
          <w:tab w:val="left" w:pos="1532"/>
          <w:tab w:val="left" w:pos="1533"/>
        </w:tabs>
        <w:ind w:right="240"/>
        <w:rPr>
          <w:sz w:val="24"/>
        </w:rPr>
      </w:pPr>
      <w:r>
        <w:rPr>
          <w:sz w:val="24"/>
        </w:rPr>
        <w:t>the</w:t>
      </w:r>
      <w:r>
        <w:rPr>
          <w:spacing w:val="33"/>
          <w:sz w:val="24"/>
        </w:rPr>
        <w:t xml:space="preserve"> </w:t>
      </w:r>
      <w:r>
        <w:rPr>
          <w:sz w:val="24"/>
        </w:rPr>
        <w:t>identification</w:t>
      </w:r>
      <w:r>
        <w:rPr>
          <w:spacing w:val="34"/>
          <w:sz w:val="24"/>
        </w:rPr>
        <w:t xml:space="preserve"> </w:t>
      </w:r>
      <w:r>
        <w:rPr>
          <w:sz w:val="24"/>
        </w:rPr>
        <w:t>of</w:t>
      </w:r>
      <w:r>
        <w:rPr>
          <w:spacing w:val="35"/>
          <w:sz w:val="24"/>
        </w:rPr>
        <w:t xml:space="preserve"> </w:t>
      </w:r>
      <w:r>
        <w:rPr>
          <w:sz w:val="24"/>
        </w:rPr>
        <w:t>any</w:t>
      </w:r>
      <w:r>
        <w:rPr>
          <w:spacing w:val="31"/>
          <w:sz w:val="24"/>
        </w:rPr>
        <w:t xml:space="preserve"> </w:t>
      </w:r>
      <w:r>
        <w:rPr>
          <w:sz w:val="24"/>
        </w:rPr>
        <w:t>possible</w:t>
      </w:r>
      <w:r>
        <w:rPr>
          <w:spacing w:val="35"/>
          <w:sz w:val="24"/>
        </w:rPr>
        <w:t xml:space="preserve"> </w:t>
      </w:r>
      <w:r>
        <w:rPr>
          <w:sz w:val="24"/>
        </w:rPr>
        <w:t>data</w:t>
      </w:r>
      <w:r>
        <w:rPr>
          <w:spacing w:val="38"/>
          <w:sz w:val="24"/>
        </w:rPr>
        <w:t xml:space="preserve"> </w:t>
      </w:r>
      <w:r>
        <w:rPr>
          <w:sz w:val="24"/>
        </w:rPr>
        <w:t>gaps</w:t>
      </w:r>
      <w:r>
        <w:rPr>
          <w:spacing w:val="36"/>
          <w:sz w:val="24"/>
        </w:rPr>
        <w:t xml:space="preserve"> </w:t>
      </w:r>
      <w:r>
        <w:rPr>
          <w:sz w:val="24"/>
        </w:rPr>
        <w:t>or</w:t>
      </w:r>
      <w:r>
        <w:rPr>
          <w:spacing w:val="37"/>
          <w:sz w:val="24"/>
        </w:rPr>
        <w:t xml:space="preserve"> </w:t>
      </w:r>
      <w:r>
        <w:rPr>
          <w:sz w:val="24"/>
        </w:rPr>
        <w:t>shortcomings,</w:t>
      </w:r>
      <w:r>
        <w:rPr>
          <w:spacing w:val="38"/>
          <w:sz w:val="24"/>
        </w:rPr>
        <w:t xml:space="preserve"> </w:t>
      </w:r>
      <w:r>
        <w:rPr>
          <w:sz w:val="24"/>
        </w:rPr>
        <w:t>and</w:t>
      </w:r>
      <w:r>
        <w:rPr>
          <w:spacing w:val="36"/>
          <w:sz w:val="24"/>
        </w:rPr>
        <w:t xml:space="preserve"> </w:t>
      </w:r>
      <w:r>
        <w:rPr>
          <w:sz w:val="24"/>
        </w:rPr>
        <w:t>how</w:t>
      </w:r>
      <w:r>
        <w:rPr>
          <w:spacing w:val="37"/>
          <w:sz w:val="24"/>
        </w:rPr>
        <w:t xml:space="preserve"> </w:t>
      </w:r>
      <w:r>
        <w:rPr>
          <w:sz w:val="24"/>
        </w:rPr>
        <w:t>those gaps and shortcomings can be addressed.</w:t>
      </w:r>
    </w:p>
    <w:p w14:paraId="56FF0C13" w14:textId="77777777" w:rsidR="00D845CF" w:rsidRDefault="00000000">
      <w:pPr>
        <w:pStyle w:val="ListParagraph"/>
        <w:numPr>
          <w:ilvl w:val="0"/>
          <w:numId w:val="84"/>
        </w:numPr>
        <w:tabs>
          <w:tab w:val="left" w:pos="965"/>
          <w:tab w:val="left" w:pos="966"/>
        </w:tabs>
        <w:spacing w:before="121"/>
        <w:ind w:right="234"/>
        <w:jc w:val="both"/>
        <w:rPr>
          <w:sz w:val="24"/>
        </w:rPr>
      </w:pPr>
      <w:r>
        <w:rPr>
          <w:sz w:val="24"/>
        </w:rPr>
        <w:t>Training, validation and testing data sets shall be relevant, representative, free of errors and complete. They shall have the appropriate statistical properties, including, where applicable, as regards the persons or groups of persons on which the high-risk AI</w:t>
      </w:r>
      <w:r>
        <w:rPr>
          <w:spacing w:val="-3"/>
          <w:sz w:val="24"/>
        </w:rPr>
        <w:t xml:space="preserve"> </w:t>
      </w:r>
      <w:r>
        <w:rPr>
          <w:sz w:val="24"/>
        </w:rPr>
        <w:t>system is intended to be used. These characteristics of the data sets may be met at the level of individual data sets or a combination thereof.</w:t>
      </w:r>
    </w:p>
    <w:p w14:paraId="117F1377" w14:textId="77777777" w:rsidR="00D845CF" w:rsidRDefault="00000000">
      <w:pPr>
        <w:pStyle w:val="ListParagraph"/>
        <w:numPr>
          <w:ilvl w:val="0"/>
          <w:numId w:val="84"/>
        </w:numPr>
        <w:tabs>
          <w:tab w:val="left" w:pos="965"/>
          <w:tab w:val="left" w:pos="966"/>
        </w:tabs>
        <w:ind w:right="233"/>
        <w:jc w:val="both"/>
        <w:rPr>
          <w:sz w:val="24"/>
        </w:rPr>
      </w:pPr>
      <w:r>
        <w:rPr>
          <w:sz w:val="24"/>
        </w:rPr>
        <w:t>Training, validation and testing data sets shall take into account, to the extent</w:t>
      </w:r>
      <w:r>
        <w:rPr>
          <w:spacing w:val="40"/>
          <w:sz w:val="24"/>
        </w:rPr>
        <w:t xml:space="preserve"> </w:t>
      </w:r>
      <w:r>
        <w:rPr>
          <w:sz w:val="24"/>
        </w:rPr>
        <w:t>required by</w:t>
      </w:r>
      <w:r>
        <w:rPr>
          <w:spacing w:val="-5"/>
          <w:sz w:val="24"/>
        </w:rPr>
        <w:t xml:space="preserve"> </w:t>
      </w:r>
      <w:r>
        <w:rPr>
          <w:sz w:val="24"/>
        </w:rPr>
        <w:t>the intended purpose, the characteristics or elements that are particular to the specific geographical, behavioural or functional setting within which the high- risk AI system is intended to be used.</w:t>
      </w:r>
    </w:p>
    <w:p w14:paraId="531A788C" w14:textId="77777777" w:rsidR="00D845CF" w:rsidRDefault="003C7BB1">
      <w:pPr>
        <w:pStyle w:val="ListParagraph"/>
        <w:numPr>
          <w:ilvl w:val="0"/>
          <w:numId w:val="84"/>
        </w:numPr>
        <w:tabs>
          <w:tab w:val="left" w:pos="965"/>
          <w:tab w:val="left" w:pos="966"/>
        </w:tabs>
        <w:ind w:right="232"/>
        <w:jc w:val="both"/>
        <w:rPr>
          <w:sz w:val="24"/>
        </w:rPr>
      </w:pPr>
      <w:r>
        <w:pict w14:anchorId="5D31105B">
          <v:rect id="docshape32" o:spid="_x0000_s2114" alt="" style="position:absolute;left:0;text-align:left;margin-left:384.2pt;margin-top:46.1pt;width:3.35pt;height:.6pt;z-index:-18209280;mso-wrap-edited:f;mso-width-percent:0;mso-height-percent:0;mso-position-horizontal-relative:page;mso-width-percent:0;mso-height-percent:0" fillcolor="black" stroked="f">
            <w10:wrap anchorx="page"/>
          </v:rect>
        </w:pict>
      </w:r>
      <w:r w:rsidR="00000000">
        <w:rPr>
          <w:sz w:val="24"/>
        </w:rPr>
        <w:t>To</w:t>
      </w:r>
      <w:r w:rsidR="00000000">
        <w:rPr>
          <w:spacing w:val="-1"/>
          <w:sz w:val="24"/>
        </w:rPr>
        <w:t xml:space="preserve"> </w:t>
      </w:r>
      <w:r w:rsidR="00000000">
        <w:rPr>
          <w:sz w:val="24"/>
        </w:rPr>
        <w:t>the</w:t>
      </w:r>
      <w:r w:rsidR="00000000">
        <w:rPr>
          <w:spacing w:val="-1"/>
          <w:sz w:val="24"/>
        </w:rPr>
        <w:t xml:space="preserve"> </w:t>
      </w:r>
      <w:r w:rsidR="00000000">
        <w:rPr>
          <w:sz w:val="24"/>
        </w:rPr>
        <w:t>extent</w:t>
      </w:r>
      <w:r w:rsidR="00000000">
        <w:rPr>
          <w:spacing w:val="-3"/>
          <w:sz w:val="24"/>
        </w:rPr>
        <w:t xml:space="preserve"> </w:t>
      </w:r>
      <w:r w:rsidR="00000000">
        <w:rPr>
          <w:sz w:val="24"/>
        </w:rPr>
        <w:t>that it is</w:t>
      </w:r>
      <w:r w:rsidR="00000000">
        <w:rPr>
          <w:spacing w:val="-2"/>
          <w:sz w:val="24"/>
        </w:rPr>
        <w:t xml:space="preserve"> </w:t>
      </w:r>
      <w:r w:rsidR="00000000">
        <w:rPr>
          <w:sz w:val="24"/>
        </w:rPr>
        <w:t>strictly</w:t>
      </w:r>
      <w:r w:rsidR="00000000">
        <w:rPr>
          <w:spacing w:val="-8"/>
          <w:sz w:val="24"/>
        </w:rPr>
        <w:t xml:space="preserve"> </w:t>
      </w:r>
      <w:r w:rsidR="00000000">
        <w:rPr>
          <w:sz w:val="24"/>
        </w:rPr>
        <w:t>necessary</w:t>
      </w:r>
      <w:r w:rsidR="00000000">
        <w:rPr>
          <w:spacing w:val="-5"/>
          <w:sz w:val="24"/>
        </w:rPr>
        <w:t xml:space="preserve"> </w:t>
      </w:r>
      <w:r w:rsidR="00000000">
        <w:rPr>
          <w:sz w:val="24"/>
        </w:rPr>
        <w:t>for</w:t>
      </w:r>
      <w:r w:rsidR="00000000">
        <w:rPr>
          <w:spacing w:val="-2"/>
          <w:sz w:val="24"/>
        </w:rPr>
        <w:t xml:space="preserve"> </w:t>
      </w:r>
      <w:r w:rsidR="00000000">
        <w:rPr>
          <w:sz w:val="24"/>
        </w:rPr>
        <w:t>the</w:t>
      </w:r>
      <w:r w:rsidR="00000000">
        <w:rPr>
          <w:spacing w:val="-1"/>
          <w:sz w:val="24"/>
        </w:rPr>
        <w:t xml:space="preserve"> </w:t>
      </w:r>
      <w:r w:rsidR="00000000">
        <w:rPr>
          <w:sz w:val="24"/>
        </w:rPr>
        <w:t>purposes of</w:t>
      </w:r>
      <w:r w:rsidR="00000000">
        <w:rPr>
          <w:spacing w:val="-1"/>
          <w:sz w:val="24"/>
        </w:rPr>
        <w:t xml:space="preserve"> </w:t>
      </w:r>
      <w:r w:rsidR="00000000">
        <w:rPr>
          <w:sz w:val="24"/>
        </w:rPr>
        <w:t>ensuring bias monitoring, detection and correction in relation to the high-risk AI</w:t>
      </w:r>
      <w:r w:rsidR="00000000">
        <w:rPr>
          <w:spacing w:val="-2"/>
          <w:sz w:val="24"/>
        </w:rPr>
        <w:t xml:space="preserve"> </w:t>
      </w:r>
      <w:r w:rsidR="00000000">
        <w:rPr>
          <w:sz w:val="24"/>
        </w:rPr>
        <w:t>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14:paraId="398F752A" w14:textId="77777777" w:rsidR="00D845CF" w:rsidRDefault="00D845CF">
      <w:pPr>
        <w:jc w:val="both"/>
        <w:rPr>
          <w:sz w:val="24"/>
        </w:rPr>
        <w:sectPr w:rsidR="00D845CF">
          <w:pgSz w:w="11910" w:h="16840"/>
          <w:pgMar w:top="1040" w:right="1180" w:bottom="1240" w:left="1300" w:header="0" w:footer="1046" w:gutter="0"/>
          <w:cols w:space="720"/>
        </w:sectPr>
      </w:pPr>
    </w:p>
    <w:p w14:paraId="4F8EB216" w14:textId="77777777" w:rsidR="00D845CF" w:rsidRDefault="00000000">
      <w:pPr>
        <w:pStyle w:val="ListParagraph"/>
        <w:numPr>
          <w:ilvl w:val="0"/>
          <w:numId w:val="84"/>
        </w:numPr>
        <w:tabs>
          <w:tab w:val="left" w:pos="965"/>
          <w:tab w:val="left" w:pos="966"/>
        </w:tabs>
        <w:spacing w:before="66"/>
        <w:ind w:right="236"/>
        <w:jc w:val="both"/>
        <w:rPr>
          <w:sz w:val="24"/>
        </w:rPr>
      </w:pPr>
      <w:r>
        <w:rPr>
          <w:sz w:val="24"/>
        </w:rPr>
        <w:lastRenderedPageBreak/>
        <w:t>Appropriate data governance and management practices shall apply for the development of high-risk AI systems other than those which make use of techniques involving the training of models in order to ensure that those high-risk AI systems comply with paragraph 2.</w:t>
      </w:r>
    </w:p>
    <w:p w14:paraId="3052CA10" w14:textId="77777777" w:rsidR="00D845CF" w:rsidRDefault="00D845CF">
      <w:pPr>
        <w:pStyle w:val="BodyText"/>
        <w:spacing w:before="4"/>
        <w:ind w:left="0"/>
        <w:jc w:val="left"/>
        <w:rPr>
          <w:sz w:val="31"/>
        </w:rPr>
      </w:pPr>
    </w:p>
    <w:p w14:paraId="731E9A02" w14:textId="77777777" w:rsidR="00D845CF" w:rsidRDefault="00000000">
      <w:pPr>
        <w:ind w:left="3436" w:right="3558" w:firstLine="739"/>
        <w:jc w:val="both"/>
        <w:rPr>
          <w:i/>
          <w:sz w:val="24"/>
        </w:rPr>
      </w:pPr>
      <w:r>
        <w:rPr>
          <w:i/>
          <w:sz w:val="24"/>
        </w:rPr>
        <w:t>Article 11 Technical</w:t>
      </w:r>
      <w:r>
        <w:rPr>
          <w:i/>
          <w:spacing w:val="-4"/>
          <w:sz w:val="24"/>
        </w:rPr>
        <w:t xml:space="preserve"> </w:t>
      </w:r>
      <w:r>
        <w:rPr>
          <w:i/>
          <w:spacing w:val="-2"/>
          <w:sz w:val="24"/>
        </w:rPr>
        <w:t>documentation</w:t>
      </w:r>
    </w:p>
    <w:p w14:paraId="78072287" w14:textId="77777777" w:rsidR="00D845CF" w:rsidRDefault="00000000">
      <w:pPr>
        <w:pStyle w:val="ListParagraph"/>
        <w:numPr>
          <w:ilvl w:val="0"/>
          <w:numId w:val="83"/>
        </w:numPr>
        <w:tabs>
          <w:tab w:val="left" w:pos="965"/>
          <w:tab w:val="left" w:pos="966"/>
        </w:tabs>
        <w:ind w:right="238"/>
        <w:jc w:val="both"/>
        <w:rPr>
          <w:sz w:val="24"/>
        </w:rPr>
      </w:pPr>
      <w:r>
        <w:rPr>
          <w:sz w:val="24"/>
        </w:rPr>
        <w:t>The technical documentation of a high-risk AI system shall be drawn up before that system is placed on the market or put into service and shall be kept up-to date.</w:t>
      </w:r>
    </w:p>
    <w:p w14:paraId="44C49326" w14:textId="77777777" w:rsidR="00D845CF" w:rsidRDefault="00000000">
      <w:pPr>
        <w:pStyle w:val="BodyText"/>
        <w:ind w:right="234"/>
      </w:pPr>
      <w:r>
        <w:t>The technical documentation shall be drawn up in such a way</w:t>
      </w:r>
      <w:r>
        <w:rPr>
          <w:spacing w:val="-3"/>
        </w:rPr>
        <w:t xml:space="preserve"> </w:t>
      </w:r>
      <w:r>
        <w:t>to demonstrate that the high-risk AI system complies with the requirements set out in this Chapter and provide national competent authorities and notified bodies with all the necessary information to assess the compliance of the AI system with those requirements. It shall contain, at a minimum, the elements set out in Annex IV.</w:t>
      </w:r>
    </w:p>
    <w:p w14:paraId="444DE741" w14:textId="77777777" w:rsidR="00D845CF" w:rsidRDefault="00000000">
      <w:pPr>
        <w:pStyle w:val="ListParagraph"/>
        <w:numPr>
          <w:ilvl w:val="0"/>
          <w:numId w:val="83"/>
        </w:numPr>
        <w:tabs>
          <w:tab w:val="left" w:pos="965"/>
          <w:tab w:val="left" w:pos="966"/>
        </w:tabs>
        <w:spacing w:before="121"/>
        <w:ind w:right="235"/>
        <w:jc w:val="both"/>
        <w:rPr>
          <w:sz w:val="24"/>
        </w:rPr>
      </w:pPr>
      <w:r>
        <w:rPr>
          <w:sz w:val="24"/>
        </w:rPr>
        <w:t>Where a high-risk AI system related to a product, to which the legal acts listed in Annex II, section A apply, is placed on the market or put into service one single technical documentation shall be drawn up containing all the information set out in Annex IV as well as the information required under those legal acts.</w:t>
      </w:r>
    </w:p>
    <w:p w14:paraId="7BAD8944" w14:textId="77777777" w:rsidR="00D845CF" w:rsidRDefault="00000000">
      <w:pPr>
        <w:pStyle w:val="ListParagraph"/>
        <w:numPr>
          <w:ilvl w:val="0"/>
          <w:numId w:val="83"/>
        </w:numPr>
        <w:tabs>
          <w:tab w:val="left" w:pos="965"/>
          <w:tab w:val="left" w:pos="966"/>
        </w:tabs>
        <w:ind w:right="236"/>
        <w:jc w:val="both"/>
        <w:rPr>
          <w:sz w:val="24"/>
        </w:rPr>
      </w:pPr>
      <w:r>
        <w:rPr>
          <w:sz w:val="24"/>
        </w:rPr>
        <w:t>The</w:t>
      </w:r>
      <w:r>
        <w:rPr>
          <w:spacing w:val="-3"/>
          <w:sz w:val="24"/>
        </w:rPr>
        <w:t xml:space="preserve"> </w:t>
      </w:r>
      <w:r>
        <w:rPr>
          <w:sz w:val="24"/>
        </w:rPr>
        <w:t>Commission</w:t>
      </w:r>
      <w:r>
        <w:rPr>
          <w:spacing w:val="-1"/>
          <w:sz w:val="24"/>
        </w:rPr>
        <w:t xml:space="preserve"> </w:t>
      </w:r>
      <w:r>
        <w:rPr>
          <w:sz w:val="24"/>
        </w:rPr>
        <w:t>is</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adopt</w:t>
      </w:r>
      <w:r>
        <w:rPr>
          <w:spacing w:val="-1"/>
          <w:sz w:val="24"/>
        </w:rPr>
        <w:t xml:space="preserve"> </w:t>
      </w:r>
      <w:r>
        <w:rPr>
          <w:sz w:val="24"/>
        </w:rPr>
        <w:t>delegated</w:t>
      </w:r>
      <w:r>
        <w:rPr>
          <w:spacing w:val="-1"/>
          <w:sz w:val="24"/>
        </w:rPr>
        <w:t xml:space="preserve"> </w:t>
      </w:r>
      <w:r>
        <w:rPr>
          <w:sz w:val="24"/>
        </w:rPr>
        <w:t>acts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w:t>
      </w:r>
      <w:r>
        <w:rPr>
          <w:spacing w:val="-2"/>
          <w:sz w:val="24"/>
        </w:rPr>
        <w:t xml:space="preserve"> </w:t>
      </w:r>
      <w:r>
        <w:rPr>
          <w:sz w:val="24"/>
        </w:rPr>
        <w:t>73 to amend Annex IV where necessary</w:t>
      </w:r>
      <w:r>
        <w:rPr>
          <w:spacing w:val="-6"/>
          <w:sz w:val="24"/>
        </w:rPr>
        <w:t xml:space="preserve"> </w:t>
      </w:r>
      <w:r>
        <w:rPr>
          <w:sz w:val="24"/>
        </w:rPr>
        <w:t>to ensure that, in</w:t>
      </w:r>
      <w:r>
        <w:rPr>
          <w:spacing w:val="-1"/>
          <w:sz w:val="24"/>
        </w:rPr>
        <w:t xml:space="preserve"> </w:t>
      </w:r>
      <w:r>
        <w:rPr>
          <w:sz w:val="24"/>
        </w:rPr>
        <w:t>the light of technical progress, the technical documentation provides all the necessary information to assess the compliance of the system with the requirements set out in this Chapter.</w:t>
      </w:r>
    </w:p>
    <w:p w14:paraId="4B78020B" w14:textId="77777777" w:rsidR="00D845CF" w:rsidRDefault="00D845CF">
      <w:pPr>
        <w:pStyle w:val="BodyText"/>
        <w:spacing w:before="4"/>
        <w:ind w:left="0"/>
        <w:jc w:val="left"/>
        <w:rPr>
          <w:sz w:val="31"/>
        </w:rPr>
      </w:pPr>
    </w:p>
    <w:p w14:paraId="55F34214" w14:textId="77777777" w:rsidR="00D845CF" w:rsidRDefault="00000000">
      <w:pPr>
        <w:ind w:left="3892" w:right="4015" w:firstLine="283"/>
        <w:jc w:val="both"/>
        <w:rPr>
          <w:i/>
          <w:sz w:val="24"/>
        </w:rPr>
      </w:pPr>
      <w:r>
        <w:rPr>
          <w:i/>
          <w:sz w:val="24"/>
        </w:rPr>
        <w:t xml:space="preserve">Article 12 </w:t>
      </w:r>
      <w:r>
        <w:rPr>
          <w:i/>
          <w:spacing w:val="-2"/>
          <w:sz w:val="24"/>
        </w:rPr>
        <w:t>Record-keeping</w:t>
      </w:r>
    </w:p>
    <w:p w14:paraId="703ACA30" w14:textId="77777777" w:rsidR="00D845CF" w:rsidRDefault="00000000">
      <w:pPr>
        <w:pStyle w:val="ListParagraph"/>
        <w:numPr>
          <w:ilvl w:val="0"/>
          <w:numId w:val="82"/>
        </w:numPr>
        <w:tabs>
          <w:tab w:val="left" w:pos="965"/>
          <w:tab w:val="left" w:pos="966"/>
        </w:tabs>
        <w:ind w:right="235"/>
        <w:jc w:val="both"/>
        <w:rPr>
          <w:sz w:val="24"/>
        </w:rPr>
      </w:pPr>
      <w:r>
        <w:rPr>
          <w:sz w:val="24"/>
        </w:rPr>
        <w:t xml:space="preserve">High-risk AI systems shall be designed and developed with capabilities enabling the automatic recording of events (‘logs’) while the high-risk AI systems is operating. Those logging capabilities shall conform to recognised standards or common </w:t>
      </w:r>
      <w:r>
        <w:rPr>
          <w:spacing w:val="-2"/>
          <w:sz w:val="24"/>
        </w:rPr>
        <w:t>specifications.</w:t>
      </w:r>
    </w:p>
    <w:p w14:paraId="1A6B73DF" w14:textId="77777777" w:rsidR="00D845CF" w:rsidRDefault="00000000">
      <w:pPr>
        <w:pStyle w:val="ListParagraph"/>
        <w:numPr>
          <w:ilvl w:val="0"/>
          <w:numId w:val="82"/>
        </w:numPr>
        <w:tabs>
          <w:tab w:val="left" w:pos="965"/>
          <w:tab w:val="left" w:pos="966"/>
        </w:tabs>
        <w:ind w:right="236"/>
        <w:jc w:val="both"/>
        <w:rPr>
          <w:sz w:val="24"/>
        </w:rPr>
      </w:pPr>
      <w:r>
        <w:rPr>
          <w:sz w:val="24"/>
        </w:rPr>
        <w:t xml:space="preserve">The logging capabilities shall ensure a level of traceability of the AI system’s functioning throughout its lifecycle that is appropriate to the intended purpose of the </w:t>
      </w:r>
      <w:r>
        <w:rPr>
          <w:spacing w:val="-2"/>
          <w:sz w:val="24"/>
        </w:rPr>
        <w:t>system.</w:t>
      </w:r>
    </w:p>
    <w:p w14:paraId="27490329" w14:textId="77777777" w:rsidR="00D845CF" w:rsidRDefault="00000000">
      <w:pPr>
        <w:pStyle w:val="ListParagraph"/>
        <w:numPr>
          <w:ilvl w:val="0"/>
          <w:numId w:val="82"/>
        </w:numPr>
        <w:tabs>
          <w:tab w:val="left" w:pos="965"/>
          <w:tab w:val="left" w:pos="966"/>
        </w:tabs>
        <w:ind w:right="239"/>
        <w:jc w:val="both"/>
        <w:rPr>
          <w:sz w:val="24"/>
        </w:rPr>
      </w:pPr>
      <w:r>
        <w:rPr>
          <w:sz w:val="24"/>
        </w:rPr>
        <w:t>In particular, logging capabilities shall enable the monitoring of the operation of the high-risk AI</w:t>
      </w:r>
      <w:r>
        <w:rPr>
          <w:spacing w:val="-2"/>
          <w:sz w:val="24"/>
        </w:rPr>
        <w:t xml:space="preserve"> </w:t>
      </w:r>
      <w:r>
        <w:rPr>
          <w:sz w:val="24"/>
        </w:rPr>
        <w:t>system with respect to the occurrence of situations</w:t>
      </w:r>
      <w:r>
        <w:rPr>
          <w:spacing w:val="-1"/>
          <w:sz w:val="24"/>
        </w:rPr>
        <w:t xml:space="preserve"> </w:t>
      </w:r>
      <w:r>
        <w:rPr>
          <w:sz w:val="24"/>
        </w:rPr>
        <w:t>that may</w:t>
      </w:r>
      <w:r>
        <w:rPr>
          <w:spacing w:val="-6"/>
          <w:sz w:val="24"/>
        </w:rPr>
        <w:t xml:space="preserve"> </w:t>
      </w:r>
      <w:r>
        <w:rPr>
          <w:sz w:val="24"/>
        </w:rPr>
        <w:t>result in the AI system presenting a risk within the meaning of Article 65(1) or lead to a substantial modification, and facilitate the post-market monitoring referred to in Article 61.</w:t>
      </w:r>
    </w:p>
    <w:p w14:paraId="370B0ADF" w14:textId="77777777" w:rsidR="00D845CF" w:rsidRDefault="00000000">
      <w:pPr>
        <w:pStyle w:val="ListParagraph"/>
        <w:numPr>
          <w:ilvl w:val="0"/>
          <w:numId w:val="82"/>
        </w:numPr>
        <w:tabs>
          <w:tab w:val="left" w:pos="965"/>
          <w:tab w:val="left" w:pos="966"/>
        </w:tabs>
        <w:spacing w:before="121"/>
        <w:ind w:right="244"/>
        <w:jc w:val="both"/>
        <w:rPr>
          <w:sz w:val="24"/>
        </w:rPr>
      </w:pPr>
      <w:r>
        <w:rPr>
          <w:sz w:val="24"/>
        </w:rPr>
        <w:t>For high-risk AI systems referred to in paragraph 1, point (a) of Annex III, the logging capabilities shall provide, at a minimum:</w:t>
      </w:r>
    </w:p>
    <w:p w14:paraId="3DACD1B9" w14:textId="77777777" w:rsidR="00D845CF" w:rsidRDefault="00000000">
      <w:pPr>
        <w:pStyle w:val="ListParagraph"/>
        <w:numPr>
          <w:ilvl w:val="1"/>
          <w:numId w:val="82"/>
        </w:numPr>
        <w:tabs>
          <w:tab w:val="left" w:pos="1532"/>
          <w:tab w:val="left" w:pos="1533"/>
        </w:tabs>
        <w:ind w:right="242"/>
        <w:rPr>
          <w:sz w:val="24"/>
        </w:rPr>
      </w:pPr>
      <w:r>
        <w:rPr>
          <w:sz w:val="24"/>
        </w:rPr>
        <w:t>recording of the period of each use of the system (start date and time and end</w:t>
      </w:r>
      <w:r>
        <w:rPr>
          <w:spacing w:val="40"/>
          <w:sz w:val="24"/>
        </w:rPr>
        <w:t xml:space="preserve"> </w:t>
      </w:r>
      <w:r>
        <w:rPr>
          <w:sz w:val="24"/>
        </w:rPr>
        <w:t>date and time of each use);</w:t>
      </w:r>
    </w:p>
    <w:p w14:paraId="29F66F57" w14:textId="77777777" w:rsidR="00D845CF" w:rsidRDefault="00000000">
      <w:pPr>
        <w:pStyle w:val="ListParagraph"/>
        <w:numPr>
          <w:ilvl w:val="1"/>
          <w:numId w:val="82"/>
        </w:numPr>
        <w:tabs>
          <w:tab w:val="left" w:pos="1532"/>
          <w:tab w:val="left" w:pos="1533"/>
        </w:tabs>
        <w:ind w:right="239"/>
        <w:rPr>
          <w:sz w:val="24"/>
        </w:rPr>
      </w:pPr>
      <w:r>
        <w:rPr>
          <w:sz w:val="24"/>
        </w:rPr>
        <w:t>the</w:t>
      </w:r>
      <w:r>
        <w:rPr>
          <w:spacing w:val="40"/>
          <w:sz w:val="24"/>
        </w:rPr>
        <w:t xml:space="preserve"> </w:t>
      </w:r>
      <w:r>
        <w:rPr>
          <w:sz w:val="24"/>
        </w:rPr>
        <w:t>reference</w:t>
      </w:r>
      <w:r>
        <w:rPr>
          <w:spacing w:val="40"/>
          <w:sz w:val="24"/>
        </w:rPr>
        <w:t xml:space="preserve"> </w:t>
      </w:r>
      <w:r>
        <w:rPr>
          <w:sz w:val="24"/>
        </w:rPr>
        <w:t>database</w:t>
      </w:r>
      <w:r>
        <w:rPr>
          <w:spacing w:val="40"/>
          <w:sz w:val="24"/>
        </w:rPr>
        <w:t xml:space="preserve"> </w:t>
      </w:r>
      <w:r>
        <w:rPr>
          <w:sz w:val="24"/>
        </w:rPr>
        <w:t>against</w:t>
      </w:r>
      <w:r>
        <w:rPr>
          <w:spacing w:val="40"/>
          <w:sz w:val="24"/>
        </w:rPr>
        <w:t xml:space="preserve"> </w:t>
      </w:r>
      <w:r>
        <w:rPr>
          <w:sz w:val="24"/>
        </w:rPr>
        <w:t>which</w:t>
      </w:r>
      <w:r>
        <w:rPr>
          <w:spacing w:val="40"/>
          <w:sz w:val="24"/>
        </w:rPr>
        <w:t xml:space="preserve"> </w:t>
      </w:r>
      <w:r>
        <w:rPr>
          <w:sz w:val="24"/>
        </w:rPr>
        <w:t>input</w:t>
      </w:r>
      <w:r>
        <w:rPr>
          <w:spacing w:val="40"/>
          <w:sz w:val="24"/>
        </w:rPr>
        <w:t xml:space="preserve"> </w:t>
      </w:r>
      <w:r>
        <w:rPr>
          <w:sz w:val="24"/>
        </w:rPr>
        <w:t>data</w:t>
      </w:r>
      <w:r>
        <w:rPr>
          <w:spacing w:val="40"/>
          <w:sz w:val="24"/>
        </w:rPr>
        <w:t xml:space="preserve"> </w:t>
      </w:r>
      <w:r>
        <w:rPr>
          <w:sz w:val="24"/>
        </w:rPr>
        <w:t>has</w:t>
      </w:r>
      <w:r>
        <w:rPr>
          <w:spacing w:val="40"/>
          <w:sz w:val="24"/>
        </w:rPr>
        <w:t xml:space="preserve"> </w:t>
      </w:r>
      <w:r>
        <w:rPr>
          <w:sz w:val="24"/>
        </w:rPr>
        <w:t>been</w:t>
      </w:r>
      <w:r>
        <w:rPr>
          <w:spacing w:val="40"/>
          <w:sz w:val="24"/>
        </w:rPr>
        <w:t xml:space="preserve"> </w:t>
      </w:r>
      <w:r>
        <w:rPr>
          <w:sz w:val="24"/>
        </w:rPr>
        <w:t>checked</w:t>
      </w:r>
      <w:r>
        <w:rPr>
          <w:spacing w:val="40"/>
          <w:sz w:val="24"/>
        </w:rPr>
        <w:t xml:space="preserve"> </w:t>
      </w:r>
      <w:r>
        <w:rPr>
          <w:sz w:val="24"/>
        </w:rPr>
        <w:t>by</w:t>
      </w:r>
      <w:r>
        <w:rPr>
          <w:spacing w:val="40"/>
          <w:sz w:val="24"/>
        </w:rPr>
        <w:t xml:space="preserve"> </w:t>
      </w:r>
      <w:r>
        <w:rPr>
          <w:sz w:val="24"/>
        </w:rPr>
        <w:t>the</w:t>
      </w:r>
      <w:r>
        <w:rPr>
          <w:spacing w:val="80"/>
          <w:sz w:val="24"/>
        </w:rPr>
        <w:t xml:space="preserve"> </w:t>
      </w:r>
      <w:r>
        <w:rPr>
          <w:spacing w:val="-2"/>
          <w:sz w:val="24"/>
        </w:rPr>
        <w:t>system;</w:t>
      </w:r>
    </w:p>
    <w:p w14:paraId="6E1A1ADE" w14:textId="77777777" w:rsidR="00D845CF" w:rsidRDefault="00000000">
      <w:pPr>
        <w:pStyle w:val="ListParagraph"/>
        <w:numPr>
          <w:ilvl w:val="1"/>
          <w:numId w:val="82"/>
        </w:numPr>
        <w:tabs>
          <w:tab w:val="left" w:pos="1532"/>
          <w:tab w:val="left" w:pos="1533"/>
        </w:tabs>
        <w:rPr>
          <w:sz w:val="24"/>
        </w:rPr>
      </w:pPr>
      <w:r>
        <w:rPr>
          <w:sz w:val="24"/>
        </w:rPr>
        <w:t>the</w:t>
      </w:r>
      <w:r>
        <w:rPr>
          <w:spacing w:val="-4"/>
          <w:sz w:val="24"/>
        </w:rPr>
        <w:t xml:space="preserve"> </w:t>
      </w:r>
      <w:r>
        <w:rPr>
          <w:sz w:val="24"/>
        </w:rPr>
        <w:t>input</w:t>
      </w:r>
      <w:r>
        <w:rPr>
          <w:spacing w:val="-4"/>
          <w:sz w:val="24"/>
        </w:rPr>
        <w:t xml:space="preserve"> </w:t>
      </w:r>
      <w:r>
        <w:rPr>
          <w:sz w:val="24"/>
        </w:rPr>
        <w:t>data</w:t>
      </w:r>
      <w:r>
        <w:rPr>
          <w:spacing w:val="-5"/>
          <w:sz w:val="24"/>
        </w:rPr>
        <w:t xml:space="preserve"> </w:t>
      </w:r>
      <w:r>
        <w:rPr>
          <w:sz w:val="24"/>
        </w:rPr>
        <w:t>for</w:t>
      </w:r>
      <w:r>
        <w:rPr>
          <w:spacing w:val="-5"/>
          <w:sz w:val="24"/>
        </w:rPr>
        <w:t xml:space="preserve"> </w:t>
      </w:r>
      <w:r>
        <w:rPr>
          <w:sz w:val="24"/>
        </w:rPr>
        <w:t>which</w:t>
      </w:r>
      <w:r>
        <w:rPr>
          <w:spacing w:val="-4"/>
          <w:sz w:val="24"/>
        </w:rPr>
        <w:t xml:space="preserve"> </w:t>
      </w:r>
      <w:r>
        <w:rPr>
          <w:sz w:val="24"/>
        </w:rPr>
        <w:t>the</w:t>
      </w:r>
      <w:r>
        <w:rPr>
          <w:spacing w:val="-4"/>
          <w:sz w:val="24"/>
        </w:rPr>
        <w:t xml:space="preserve"> </w:t>
      </w:r>
      <w:r>
        <w:rPr>
          <w:sz w:val="24"/>
        </w:rPr>
        <w:t>search</w:t>
      </w:r>
      <w:r>
        <w:rPr>
          <w:spacing w:val="-4"/>
          <w:sz w:val="24"/>
        </w:rPr>
        <w:t xml:space="preserve"> </w:t>
      </w:r>
      <w:r>
        <w:rPr>
          <w:sz w:val="24"/>
        </w:rPr>
        <w:t>has</w:t>
      </w:r>
      <w:r>
        <w:rPr>
          <w:spacing w:val="-4"/>
          <w:sz w:val="24"/>
        </w:rPr>
        <w:t xml:space="preserve"> </w:t>
      </w:r>
      <w:r>
        <w:rPr>
          <w:sz w:val="24"/>
        </w:rPr>
        <w:t>led</w:t>
      </w:r>
      <w:r>
        <w:rPr>
          <w:spacing w:val="-2"/>
          <w:sz w:val="24"/>
        </w:rPr>
        <w:t xml:space="preserve"> </w:t>
      </w:r>
      <w:r>
        <w:rPr>
          <w:sz w:val="24"/>
        </w:rPr>
        <w:t>to</w:t>
      </w:r>
      <w:r>
        <w:rPr>
          <w:spacing w:val="-3"/>
          <w:sz w:val="24"/>
        </w:rPr>
        <w:t xml:space="preserve"> </w:t>
      </w:r>
      <w:r>
        <w:rPr>
          <w:sz w:val="24"/>
        </w:rPr>
        <w:t>a</w:t>
      </w:r>
      <w:r>
        <w:rPr>
          <w:spacing w:val="-3"/>
          <w:sz w:val="24"/>
        </w:rPr>
        <w:t xml:space="preserve"> </w:t>
      </w:r>
      <w:r>
        <w:rPr>
          <w:spacing w:val="-2"/>
          <w:sz w:val="24"/>
        </w:rPr>
        <w:t>match;</w:t>
      </w:r>
    </w:p>
    <w:p w14:paraId="7A85B4AD" w14:textId="77777777" w:rsidR="00D845CF" w:rsidRDefault="00D845CF">
      <w:pPr>
        <w:rPr>
          <w:sz w:val="24"/>
        </w:rPr>
        <w:sectPr w:rsidR="00D845CF">
          <w:pgSz w:w="11910" w:h="16840"/>
          <w:pgMar w:top="1040" w:right="1180" w:bottom="1240" w:left="1300" w:header="0" w:footer="1046" w:gutter="0"/>
          <w:cols w:space="720"/>
        </w:sectPr>
      </w:pPr>
    </w:p>
    <w:p w14:paraId="76713EC4" w14:textId="77777777" w:rsidR="00D845CF" w:rsidRDefault="00000000">
      <w:pPr>
        <w:pStyle w:val="ListParagraph"/>
        <w:numPr>
          <w:ilvl w:val="1"/>
          <w:numId w:val="82"/>
        </w:numPr>
        <w:tabs>
          <w:tab w:val="left" w:pos="1533"/>
        </w:tabs>
        <w:spacing w:before="66"/>
        <w:ind w:right="242"/>
        <w:jc w:val="both"/>
        <w:rPr>
          <w:sz w:val="24"/>
        </w:rPr>
      </w:pPr>
      <w:r>
        <w:rPr>
          <w:sz w:val="24"/>
        </w:rPr>
        <w:lastRenderedPageBreak/>
        <w:t>the identification of the natural persons involved in the verification of the results, as referred to in Article 14 (5).</w:t>
      </w:r>
    </w:p>
    <w:p w14:paraId="7181D106" w14:textId="77777777" w:rsidR="00D845CF" w:rsidRDefault="00D845CF">
      <w:pPr>
        <w:pStyle w:val="BodyText"/>
        <w:spacing w:before="4"/>
        <w:ind w:left="0"/>
        <w:jc w:val="left"/>
        <w:rPr>
          <w:sz w:val="31"/>
        </w:rPr>
      </w:pPr>
    </w:p>
    <w:p w14:paraId="1C3CBBB5" w14:textId="77777777" w:rsidR="00D845CF" w:rsidRDefault="00000000">
      <w:pPr>
        <w:ind w:left="114" w:right="234"/>
        <w:jc w:val="center"/>
        <w:rPr>
          <w:i/>
          <w:sz w:val="24"/>
        </w:rPr>
      </w:pPr>
      <w:r>
        <w:rPr>
          <w:i/>
          <w:sz w:val="24"/>
        </w:rPr>
        <w:t>Article</w:t>
      </w:r>
      <w:r>
        <w:rPr>
          <w:i/>
          <w:spacing w:val="-5"/>
          <w:sz w:val="24"/>
        </w:rPr>
        <w:t xml:space="preserve"> 13</w:t>
      </w:r>
    </w:p>
    <w:p w14:paraId="60F9D137" w14:textId="77777777" w:rsidR="00D845CF" w:rsidRDefault="00000000">
      <w:pPr>
        <w:ind w:left="114" w:right="237"/>
        <w:jc w:val="center"/>
        <w:rPr>
          <w:i/>
          <w:sz w:val="24"/>
        </w:rPr>
      </w:pPr>
      <w:r>
        <w:rPr>
          <w:i/>
          <w:sz w:val="24"/>
        </w:rPr>
        <w:t>Transparency</w:t>
      </w:r>
      <w:r>
        <w:rPr>
          <w:i/>
          <w:spacing w:val="-4"/>
          <w:sz w:val="24"/>
        </w:rPr>
        <w:t xml:space="preserve"> </w:t>
      </w:r>
      <w:r>
        <w:rPr>
          <w:i/>
          <w:sz w:val="24"/>
        </w:rPr>
        <w:t>and</w:t>
      </w:r>
      <w:r>
        <w:rPr>
          <w:i/>
          <w:spacing w:val="-3"/>
          <w:sz w:val="24"/>
        </w:rPr>
        <w:t xml:space="preserve"> </w:t>
      </w:r>
      <w:r>
        <w:rPr>
          <w:i/>
          <w:sz w:val="24"/>
        </w:rPr>
        <w:t>provision</w:t>
      </w:r>
      <w:r>
        <w:rPr>
          <w:i/>
          <w:spacing w:val="-3"/>
          <w:sz w:val="24"/>
        </w:rPr>
        <w:t xml:space="preserve"> </w:t>
      </w:r>
      <w:r>
        <w:rPr>
          <w:i/>
          <w:sz w:val="24"/>
        </w:rPr>
        <w:t>of</w:t>
      </w:r>
      <w:r>
        <w:rPr>
          <w:i/>
          <w:spacing w:val="-3"/>
          <w:sz w:val="24"/>
        </w:rPr>
        <w:t xml:space="preserve"> </w:t>
      </w:r>
      <w:r>
        <w:rPr>
          <w:i/>
          <w:sz w:val="24"/>
        </w:rPr>
        <w:t>information</w:t>
      </w:r>
      <w:r>
        <w:rPr>
          <w:i/>
          <w:spacing w:val="-3"/>
          <w:sz w:val="24"/>
        </w:rPr>
        <w:t xml:space="preserve"> </w:t>
      </w:r>
      <w:r>
        <w:rPr>
          <w:i/>
          <w:sz w:val="24"/>
        </w:rPr>
        <w:t>to</w:t>
      </w:r>
      <w:r>
        <w:rPr>
          <w:i/>
          <w:spacing w:val="-3"/>
          <w:sz w:val="24"/>
        </w:rPr>
        <w:t xml:space="preserve"> </w:t>
      </w:r>
      <w:r>
        <w:rPr>
          <w:i/>
          <w:spacing w:val="-4"/>
          <w:sz w:val="24"/>
        </w:rPr>
        <w:t>users</w:t>
      </w:r>
    </w:p>
    <w:p w14:paraId="6ADC093D" w14:textId="77777777" w:rsidR="00D845CF" w:rsidRDefault="00000000">
      <w:pPr>
        <w:pStyle w:val="ListParagraph"/>
        <w:numPr>
          <w:ilvl w:val="0"/>
          <w:numId w:val="81"/>
        </w:numPr>
        <w:tabs>
          <w:tab w:val="left" w:pos="965"/>
          <w:tab w:val="left" w:pos="966"/>
        </w:tabs>
        <w:ind w:right="238"/>
        <w:jc w:val="both"/>
        <w:rPr>
          <w:sz w:val="24"/>
        </w:rPr>
      </w:pPr>
      <w:r>
        <w:rPr>
          <w:sz w:val="24"/>
        </w:rPr>
        <w:t>High-risk AI systems shall be designed and developed in such a way to ensure that their operation is sufficiently transparent to enable users to interpret the system’s output and use it appropriately. An appropriate type and degree of transparency shall be ensured, with a view to achieving compliance with the relevant obligations of the user and of the provider set out in Chapter 3 of this Title.</w:t>
      </w:r>
    </w:p>
    <w:p w14:paraId="165B5655" w14:textId="77777777" w:rsidR="00D845CF" w:rsidRDefault="00000000">
      <w:pPr>
        <w:pStyle w:val="ListParagraph"/>
        <w:numPr>
          <w:ilvl w:val="0"/>
          <w:numId w:val="81"/>
        </w:numPr>
        <w:tabs>
          <w:tab w:val="left" w:pos="965"/>
          <w:tab w:val="left" w:pos="966"/>
        </w:tabs>
        <w:ind w:right="238"/>
        <w:jc w:val="both"/>
        <w:rPr>
          <w:sz w:val="24"/>
        </w:rPr>
      </w:pPr>
      <w:r>
        <w:rPr>
          <w:sz w:val="24"/>
        </w:rPr>
        <w:t>High-risk AI systems shall be accompanied by instructions for use in an appropriate digital format or otherwise that include concise, complete, correct and clear information that is relevant, accessible and comprehensible to users.</w:t>
      </w:r>
    </w:p>
    <w:p w14:paraId="490BC761" w14:textId="77777777" w:rsidR="00D845CF" w:rsidRDefault="00000000">
      <w:pPr>
        <w:pStyle w:val="ListParagraph"/>
        <w:numPr>
          <w:ilvl w:val="0"/>
          <w:numId w:val="81"/>
        </w:numPr>
        <w:tabs>
          <w:tab w:val="left" w:pos="965"/>
          <w:tab w:val="left" w:pos="966"/>
        </w:tabs>
        <w:spacing w:before="121"/>
        <w:jc w:val="both"/>
        <w:rPr>
          <w:sz w:val="24"/>
        </w:rPr>
      </w:pPr>
      <w:r>
        <w:rPr>
          <w:sz w:val="24"/>
        </w:rPr>
        <w:t>The</w:t>
      </w:r>
      <w:r>
        <w:rPr>
          <w:spacing w:val="-4"/>
          <w:sz w:val="24"/>
        </w:rPr>
        <w:t xml:space="preserve"> </w:t>
      </w:r>
      <w:r>
        <w:rPr>
          <w:sz w:val="24"/>
        </w:rPr>
        <w:t>information</w:t>
      </w:r>
      <w:r>
        <w:rPr>
          <w:spacing w:val="-1"/>
          <w:sz w:val="24"/>
        </w:rPr>
        <w:t xml:space="preserve"> </w:t>
      </w:r>
      <w:r>
        <w:rPr>
          <w:sz w:val="24"/>
        </w:rPr>
        <w:t>referred to</w:t>
      </w:r>
      <w:r>
        <w:rPr>
          <w:spacing w:val="-1"/>
          <w:sz w:val="24"/>
        </w:rPr>
        <w:t xml:space="preserve"> </w:t>
      </w:r>
      <w:r>
        <w:rPr>
          <w:sz w:val="24"/>
        </w:rPr>
        <w:t>in</w:t>
      </w:r>
      <w:r>
        <w:rPr>
          <w:spacing w:val="-1"/>
          <w:sz w:val="24"/>
        </w:rPr>
        <w:t xml:space="preserve"> </w:t>
      </w:r>
      <w:r>
        <w:rPr>
          <w:sz w:val="24"/>
        </w:rPr>
        <w:t>paragraph</w:t>
      </w:r>
      <w:r>
        <w:rPr>
          <w:spacing w:val="-2"/>
          <w:sz w:val="24"/>
        </w:rPr>
        <w:t xml:space="preserve"> </w:t>
      </w:r>
      <w:r>
        <w:rPr>
          <w:sz w:val="24"/>
        </w:rPr>
        <w:t>2</w:t>
      </w:r>
      <w:r>
        <w:rPr>
          <w:spacing w:val="-1"/>
          <w:sz w:val="24"/>
        </w:rPr>
        <w:t xml:space="preserve"> </w:t>
      </w:r>
      <w:r>
        <w:rPr>
          <w:sz w:val="24"/>
        </w:rPr>
        <w:t>shall</w:t>
      </w:r>
      <w:r>
        <w:rPr>
          <w:spacing w:val="-2"/>
          <w:sz w:val="24"/>
        </w:rPr>
        <w:t xml:space="preserve"> specify:</w:t>
      </w:r>
    </w:p>
    <w:p w14:paraId="63ECBF89" w14:textId="77777777" w:rsidR="00D845CF" w:rsidRDefault="00000000">
      <w:pPr>
        <w:pStyle w:val="ListParagraph"/>
        <w:numPr>
          <w:ilvl w:val="1"/>
          <w:numId w:val="81"/>
        </w:numPr>
        <w:tabs>
          <w:tab w:val="left" w:pos="1533"/>
        </w:tabs>
        <w:ind w:right="238"/>
        <w:jc w:val="both"/>
        <w:rPr>
          <w:sz w:val="24"/>
        </w:rPr>
      </w:pPr>
      <w:r>
        <w:rPr>
          <w:sz w:val="24"/>
        </w:rPr>
        <w:t>the identity and the contact details of the provider and, where applicable, of its authorised representative;</w:t>
      </w:r>
    </w:p>
    <w:p w14:paraId="0C7CC8CF" w14:textId="77777777" w:rsidR="00D845CF" w:rsidRDefault="00000000">
      <w:pPr>
        <w:pStyle w:val="ListParagraph"/>
        <w:numPr>
          <w:ilvl w:val="1"/>
          <w:numId w:val="81"/>
        </w:numPr>
        <w:tabs>
          <w:tab w:val="left" w:pos="1533"/>
        </w:tabs>
        <w:ind w:right="234"/>
        <w:jc w:val="both"/>
        <w:rPr>
          <w:sz w:val="24"/>
        </w:rPr>
      </w:pPr>
      <w:r>
        <w:rPr>
          <w:sz w:val="24"/>
        </w:rPr>
        <w:t>the characteristics, capabilities and limitations of performance of the high-risk AI system, including:</w:t>
      </w:r>
    </w:p>
    <w:p w14:paraId="2A305F1A" w14:textId="77777777" w:rsidR="00D845CF" w:rsidRDefault="00000000">
      <w:pPr>
        <w:pStyle w:val="ListParagraph"/>
        <w:numPr>
          <w:ilvl w:val="2"/>
          <w:numId w:val="81"/>
        </w:numPr>
        <w:tabs>
          <w:tab w:val="left" w:pos="2102"/>
        </w:tabs>
        <w:ind w:hanging="570"/>
        <w:jc w:val="both"/>
        <w:rPr>
          <w:sz w:val="24"/>
        </w:rPr>
      </w:pPr>
      <w:r>
        <w:rPr>
          <w:sz w:val="24"/>
        </w:rPr>
        <w:t>its</w:t>
      </w:r>
      <w:r>
        <w:rPr>
          <w:spacing w:val="-3"/>
          <w:sz w:val="24"/>
        </w:rPr>
        <w:t xml:space="preserve"> </w:t>
      </w:r>
      <w:r>
        <w:rPr>
          <w:sz w:val="24"/>
        </w:rPr>
        <w:t>intended</w:t>
      </w:r>
      <w:r>
        <w:rPr>
          <w:spacing w:val="-2"/>
          <w:sz w:val="24"/>
        </w:rPr>
        <w:t xml:space="preserve"> purpose;</w:t>
      </w:r>
    </w:p>
    <w:p w14:paraId="1CBD413D" w14:textId="77777777" w:rsidR="00D845CF" w:rsidRDefault="00000000">
      <w:pPr>
        <w:pStyle w:val="ListParagraph"/>
        <w:numPr>
          <w:ilvl w:val="2"/>
          <w:numId w:val="81"/>
        </w:numPr>
        <w:tabs>
          <w:tab w:val="left" w:pos="2102"/>
        </w:tabs>
        <w:ind w:right="234"/>
        <w:jc w:val="both"/>
        <w:rPr>
          <w:sz w:val="24"/>
        </w:rPr>
      </w:pPr>
      <w:r>
        <w:rPr>
          <w:sz w:val="24"/>
        </w:rPr>
        <w:t>the level of accuracy, 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14:paraId="237C7E01" w14:textId="77777777" w:rsidR="00D845CF" w:rsidRDefault="00000000">
      <w:pPr>
        <w:pStyle w:val="ListParagraph"/>
        <w:numPr>
          <w:ilvl w:val="2"/>
          <w:numId w:val="81"/>
        </w:numPr>
        <w:tabs>
          <w:tab w:val="left" w:pos="2102"/>
        </w:tabs>
        <w:spacing w:before="121"/>
        <w:ind w:right="233"/>
        <w:jc w:val="both"/>
        <w:rPr>
          <w:sz w:val="24"/>
        </w:rPr>
      </w:pPr>
      <w:r>
        <w:rPr>
          <w:sz w:val="24"/>
        </w:rPr>
        <w:t>any known or foreseeable circumstance, related to the use of the high- risk AI system in accordance with its intended purpose or under conditions of reasonably foreseeable misuse, which may lead to risks to the health and safety or fundamental rights;</w:t>
      </w:r>
    </w:p>
    <w:p w14:paraId="79FAB2B8" w14:textId="77777777" w:rsidR="00D845CF" w:rsidRDefault="00000000">
      <w:pPr>
        <w:pStyle w:val="ListParagraph"/>
        <w:numPr>
          <w:ilvl w:val="2"/>
          <w:numId w:val="81"/>
        </w:numPr>
        <w:tabs>
          <w:tab w:val="left" w:pos="2102"/>
        </w:tabs>
        <w:ind w:right="233"/>
        <w:jc w:val="both"/>
        <w:rPr>
          <w:sz w:val="24"/>
        </w:rPr>
      </w:pPr>
      <w:r>
        <w:rPr>
          <w:sz w:val="24"/>
        </w:rPr>
        <w:t>its performance as regards the persons or groups of persons on which the system is intended to be used;</w:t>
      </w:r>
    </w:p>
    <w:p w14:paraId="21A72C30" w14:textId="77777777" w:rsidR="00D845CF" w:rsidRDefault="00000000">
      <w:pPr>
        <w:pStyle w:val="ListParagraph"/>
        <w:numPr>
          <w:ilvl w:val="2"/>
          <w:numId w:val="81"/>
        </w:numPr>
        <w:tabs>
          <w:tab w:val="left" w:pos="2102"/>
        </w:tabs>
        <w:ind w:right="236"/>
        <w:jc w:val="both"/>
        <w:rPr>
          <w:sz w:val="24"/>
        </w:rPr>
      </w:pPr>
      <w:r>
        <w:rPr>
          <w:sz w:val="24"/>
        </w:rPr>
        <w:t>when appropriate, specifications for the input data, or any other relevant information in terms of the training, validation and testing data sets used, taking into account the intended purpose of the AI system.</w:t>
      </w:r>
    </w:p>
    <w:p w14:paraId="25570448" w14:textId="77777777" w:rsidR="00D845CF" w:rsidRDefault="00000000">
      <w:pPr>
        <w:pStyle w:val="ListParagraph"/>
        <w:numPr>
          <w:ilvl w:val="1"/>
          <w:numId w:val="81"/>
        </w:numPr>
        <w:tabs>
          <w:tab w:val="left" w:pos="1533"/>
        </w:tabs>
        <w:ind w:right="236"/>
        <w:jc w:val="both"/>
        <w:rPr>
          <w:sz w:val="24"/>
        </w:rPr>
      </w:pPr>
      <w:r>
        <w:rPr>
          <w:sz w:val="24"/>
        </w:rPr>
        <w:t>the changes to the high-risk AI system and its performance which have been pre-determined by the provider at the moment of the initial conformity assessment, if any;</w:t>
      </w:r>
    </w:p>
    <w:p w14:paraId="164C05A4" w14:textId="77777777" w:rsidR="00D845CF" w:rsidRDefault="00000000">
      <w:pPr>
        <w:pStyle w:val="ListParagraph"/>
        <w:numPr>
          <w:ilvl w:val="1"/>
          <w:numId w:val="81"/>
        </w:numPr>
        <w:tabs>
          <w:tab w:val="left" w:pos="1533"/>
        </w:tabs>
        <w:ind w:right="237"/>
        <w:jc w:val="both"/>
        <w:rPr>
          <w:sz w:val="24"/>
        </w:rPr>
      </w:pPr>
      <w:r>
        <w:rPr>
          <w:sz w:val="24"/>
        </w:rPr>
        <w:t>the human oversight measures referred to in Article 14, including the technical measures put in place to facilitate the interpretation of the outputs of AI</w:t>
      </w:r>
      <w:r>
        <w:rPr>
          <w:spacing w:val="40"/>
          <w:sz w:val="24"/>
        </w:rPr>
        <w:t xml:space="preserve"> </w:t>
      </w:r>
      <w:r>
        <w:rPr>
          <w:sz w:val="24"/>
        </w:rPr>
        <w:t>systems by the users;</w:t>
      </w:r>
    </w:p>
    <w:p w14:paraId="7D8122FD" w14:textId="77777777" w:rsidR="00D845CF" w:rsidRDefault="00000000">
      <w:pPr>
        <w:pStyle w:val="ListParagraph"/>
        <w:numPr>
          <w:ilvl w:val="1"/>
          <w:numId w:val="81"/>
        </w:numPr>
        <w:tabs>
          <w:tab w:val="left" w:pos="1533"/>
        </w:tabs>
        <w:ind w:right="233"/>
        <w:jc w:val="both"/>
        <w:rPr>
          <w:sz w:val="24"/>
        </w:rPr>
      </w:pPr>
      <w:r>
        <w:rPr>
          <w:sz w:val="24"/>
        </w:rPr>
        <w:t>the expected lifetime of the high-risk AI system and any necessary</w:t>
      </w:r>
      <w:r>
        <w:rPr>
          <w:spacing w:val="40"/>
          <w:sz w:val="24"/>
        </w:rPr>
        <w:t xml:space="preserve"> </w:t>
      </w:r>
      <w:r>
        <w:rPr>
          <w:sz w:val="24"/>
        </w:rPr>
        <w:t>maintenance and care measures to ensure the proper functioning of that AI system, including as regards software updates.</w:t>
      </w:r>
    </w:p>
    <w:p w14:paraId="5E284FE0" w14:textId="77777777" w:rsidR="00D845CF" w:rsidRDefault="00D845CF">
      <w:pPr>
        <w:jc w:val="both"/>
        <w:rPr>
          <w:sz w:val="24"/>
        </w:rPr>
        <w:sectPr w:rsidR="00D845CF">
          <w:pgSz w:w="11910" w:h="16840"/>
          <w:pgMar w:top="1040" w:right="1180" w:bottom="1240" w:left="1300" w:header="0" w:footer="1046" w:gutter="0"/>
          <w:cols w:space="720"/>
        </w:sectPr>
      </w:pPr>
    </w:p>
    <w:p w14:paraId="4B8D29E7" w14:textId="77777777" w:rsidR="00D845CF" w:rsidRDefault="00000000">
      <w:pPr>
        <w:spacing w:before="66"/>
        <w:ind w:left="3822" w:right="3944" w:firstLine="352"/>
        <w:jc w:val="both"/>
        <w:rPr>
          <w:i/>
          <w:sz w:val="24"/>
        </w:rPr>
      </w:pPr>
      <w:r>
        <w:rPr>
          <w:i/>
          <w:sz w:val="24"/>
        </w:rPr>
        <w:lastRenderedPageBreak/>
        <w:t>Article 14 Human</w:t>
      </w:r>
      <w:r>
        <w:rPr>
          <w:i/>
          <w:spacing w:val="-6"/>
          <w:sz w:val="24"/>
        </w:rPr>
        <w:t xml:space="preserve"> </w:t>
      </w:r>
      <w:r>
        <w:rPr>
          <w:i/>
          <w:spacing w:val="-2"/>
          <w:sz w:val="24"/>
        </w:rPr>
        <w:t>oversight</w:t>
      </w:r>
    </w:p>
    <w:p w14:paraId="018D617B" w14:textId="77777777" w:rsidR="00D845CF" w:rsidRDefault="00000000">
      <w:pPr>
        <w:pStyle w:val="ListParagraph"/>
        <w:numPr>
          <w:ilvl w:val="0"/>
          <w:numId w:val="80"/>
        </w:numPr>
        <w:tabs>
          <w:tab w:val="left" w:pos="965"/>
          <w:tab w:val="left" w:pos="966"/>
        </w:tabs>
        <w:ind w:right="237"/>
        <w:jc w:val="both"/>
        <w:rPr>
          <w:sz w:val="24"/>
        </w:rPr>
      </w:pPr>
      <w:r>
        <w:rPr>
          <w:sz w:val="24"/>
        </w:rPr>
        <w:t>High-risk AI systems shall be designed and developed in such a way, including with appropriate human-machine interface tools, that they can be effectively overseen by natural persons during the period in which the AI system is in use.</w:t>
      </w:r>
    </w:p>
    <w:p w14:paraId="27E16801" w14:textId="77777777" w:rsidR="00D845CF" w:rsidRDefault="00000000">
      <w:pPr>
        <w:pStyle w:val="ListParagraph"/>
        <w:numPr>
          <w:ilvl w:val="0"/>
          <w:numId w:val="80"/>
        </w:numPr>
        <w:tabs>
          <w:tab w:val="left" w:pos="965"/>
          <w:tab w:val="left" w:pos="966"/>
        </w:tabs>
        <w:spacing w:before="121"/>
        <w:ind w:right="238"/>
        <w:jc w:val="both"/>
        <w:rPr>
          <w:sz w:val="24"/>
        </w:rPr>
      </w:pPr>
      <w:r>
        <w:rPr>
          <w:sz w:val="24"/>
        </w:rPr>
        <w:t>Human oversight shall aim at preventing or minimising the risks to health, safety or fundamental rights that may emerge when a high-risk AI system is used in accordance with its intended purpose or under conditions of reasonably foreseeable misuse, in particular when such risks persist notwithstanding the application of other requirements set out in this Chapter.</w:t>
      </w:r>
    </w:p>
    <w:p w14:paraId="0D5FAA4F" w14:textId="77777777" w:rsidR="00D845CF" w:rsidRDefault="00000000">
      <w:pPr>
        <w:pStyle w:val="ListParagraph"/>
        <w:numPr>
          <w:ilvl w:val="0"/>
          <w:numId w:val="80"/>
        </w:numPr>
        <w:tabs>
          <w:tab w:val="left" w:pos="965"/>
          <w:tab w:val="left" w:pos="966"/>
        </w:tabs>
        <w:ind w:right="238"/>
        <w:jc w:val="both"/>
        <w:rPr>
          <w:sz w:val="24"/>
        </w:rPr>
      </w:pPr>
      <w:r>
        <w:rPr>
          <w:sz w:val="24"/>
        </w:rPr>
        <w:t>Human oversight shall be ensured through either one or all of the following</w:t>
      </w:r>
      <w:r>
        <w:rPr>
          <w:spacing w:val="40"/>
          <w:sz w:val="24"/>
        </w:rPr>
        <w:t xml:space="preserve"> </w:t>
      </w:r>
      <w:r>
        <w:rPr>
          <w:spacing w:val="-2"/>
          <w:sz w:val="24"/>
        </w:rPr>
        <w:t>measures:</w:t>
      </w:r>
    </w:p>
    <w:p w14:paraId="2A1563AB" w14:textId="77777777" w:rsidR="00D845CF" w:rsidRDefault="00000000">
      <w:pPr>
        <w:pStyle w:val="ListParagraph"/>
        <w:numPr>
          <w:ilvl w:val="1"/>
          <w:numId w:val="80"/>
        </w:numPr>
        <w:tabs>
          <w:tab w:val="left" w:pos="1533"/>
        </w:tabs>
        <w:ind w:right="231"/>
        <w:jc w:val="both"/>
        <w:rPr>
          <w:sz w:val="24"/>
        </w:rPr>
      </w:pPr>
      <w:r>
        <w:rPr>
          <w:sz w:val="24"/>
        </w:rPr>
        <w:t>identified and built, when technically feasible, into the high-risk AI system by the provider before it is placed on the market or put into service;</w:t>
      </w:r>
    </w:p>
    <w:p w14:paraId="119D537B" w14:textId="77777777" w:rsidR="00D845CF" w:rsidRDefault="00000000">
      <w:pPr>
        <w:pStyle w:val="ListParagraph"/>
        <w:numPr>
          <w:ilvl w:val="1"/>
          <w:numId w:val="80"/>
        </w:numPr>
        <w:tabs>
          <w:tab w:val="left" w:pos="1533"/>
        </w:tabs>
        <w:ind w:right="239"/>
        <w:jc w:val="both"/>
        <w:rPr>
          <w:sz w:val="24"/>
        </w:rPr>
      </w:pPr>
      <w:r>
        <w:rPr>
          <w:sz w:val="24"/>
        </w:rPr>
        <w:t>identified by</w:t>
      </w:r>
      <w:r>
        <w:rPr>
          <w:spacing w:val="-3"/>
          <w:sz w:val="24"/>
        </w:rPr>
        <w:t xml:space="preserve"> </w:t>
      </w:r>
      <w:r>
        <w:rPr>
          <w:sz w:val="24"/>
        </w:rPr>
        <w:t>the provider before placing the high-risk AI system on the market or putting it into service and that are appropriate to be implemented by the</w:t>
      </w:r>
      <w:r>
        <w:rPr>
          <w:spacing w:val="80"/>
          <w:sz w:val="24"/>
        </w:rPr>
        <w:t xml:space="preserve"> </w:t>
      </w:r>
      <w:r>
        <w:rPr>
          <w:spacing w:val="-2"/>
          <w:sz w:val="24"/>
        </w:rPr>
        <w:t>user.</w:t>
      </w:r>
    </w:p>
    <w:p w14:paraId="5B9841ED" w14:textId="77777777" w:rsidR="00D845CF" w:rsidRDefault="00000000">
      <w:pPr>
        <w:pStyle w:val="ListParagraph"/>
        <w:numPr>
          <w:ilvl w:val="0"/>
          <w:numId w:val="80"/>
        </w:numPr>
        <w:tabs>
          <w:tab w:val="left" w:pos="965"/>
          <w:tab w:val="left" w:pos="966"/>
        </w:tabs>
        <w:ind w:right="232"/>
        <w:jc w:val="both"/>
        <w:rPr>
          <w:sz w:val="24"/>
        </w:rPr>
      </w:pPr>
      <w:r>
        <w:rPr>
          <w:sz w:val="24"/>
        </w:rPr>
        <w:t>The measures referred to in paragraph 3 shall enable the individuals to whom human oversight is assigned to do the following, as appropriate to the circumstances:</w:t>
      </w:r>
    </w:p>
    <w:p w14:paraId="7B26180B" w14:textId="77777777" w:rsidR="00D845CF" w:rsidRDefault="00000000">
      <w:pPr>
        <w:pStyle w:val="ListParagraph"/>
        <w:numPr>
          <w:ilvl w:val="1"/>
          <w:numId w:val="80"/>
        </w:numPr>
        <w:tabs>
          <w:tab w:val="left" w:pos="1533"/>
        </w:tabs>
        <w:ind w:right="236"/>
        <w:jc w:val="both"/>
        <w:rPr>
          <w:sz w:val="24"/>
        </w:rPr>
      </w:pPr>
      <w:r>
        <w:rPr>
          <w:sz w:val="24"/>
        </w:rPr>
        <w:t>fully understand the capacities and limitations of the high-risk AI system and</w:t>
      </w:r>
      <w:r>
        <w:rPr>
          <w:spacing w:val="40"/>
          <w:sz w:val="24"/>
        </w:rPr>
        <w:t xml:space="preserve"> </w:t>
      </w:r>
      <w:r>
        <w:rPr>
          <w:sz w:val="24"/>
        </w:rPr>
        <w:t>be able to duly monitor its operation, so that signs of anomalies, dysfunctions and unexpected performance can be detected and addressed as soon as</w:t>
      </w:r>
      <w:r>
        <w:rPr>
          <w:spacing w:val="80"/>
          <w:sz w:val="24"/>
        </w:rPr>
        <w:t xml:space="preserve"> </w:t>
      </w:r>
      <w:r>
        <w:rPr>
          <w:spacing w:val="-2"/>
          <w:sz w:val="24"/>
        </w:rPr>
        <w:t>possible;</w:t>
      </w:r>
    </w:p>
    <w:p w14:paraId="7F755893" w14:textId="77777777" w:rsidR="00D845CF" w:rsidRDefault="00000000">
      <w:pPr>
        <w:pStyle w:val="ListParagraph"/>
        <w:numPr>
          <w:ilvl w:val="1"/>
          <w:numId w:val="80"/>
        </w:numPr>
        <w:tabs>
          <w:tab w:val="left" w:pos="1533"/>
        </w:tabs>
        <w:spacing w:before="121"/>
        <w:ind w:right="233"/>
        <w:jc w:val="both"/>
        <w:rPr>
          <w:sz w:val="24"/>
        </w:rPr>
      </w:pPr>
      <w:r>
        <w:rPr>
          <w:sz w:val="24"/>
        </w:rPr>
        <w:t>remain aware of the possible tendency of automatically relying or over-relying on the output produced by a high-risk AI system (‘automation bias’), in particular for high-risk AI systems used to provide information or recommendations for decisions to be taken by natural persons;</w:t>
      </w:r>
    </w:p>
    <w:p w14:paraId="53D405E6" w14:textId="77777777" w:rsidR="00D845CF" w:rsidRDefault="00000000">
      <w:pPr>
        <w:pStyle w:val="ListParagraph"/>
        <w:numPr>
          <w:ilvl w:val="1"/>
          <w:numId w:val="80"/>
        </w:numPr>
        <w:tabs>
          <w:tab w:val="left" w:pos="1533"/>
        </w:tabs>
        <w:ind w:right="239"/>
        <w:jc w:val="both"/>
        <w:rPr>
          <w:sz w:val="24"/>
        </w:rPr>
      </w:pPr>
      <w:r>
        <w:rPr>
          <w:sz w:val="24"/>
        </w:rPr>
        <w:t>be able to correctly interpret the high-risk AI system’s output, taking into account in particular the characteristics of the system and the interpretation tools and methods available;</w:t>
      </w:r>
    </w:p>
    <w:p w14:paraId="07F32432" w14:textId="77777777" w:rsidR="00D845CF" w:rsidRDefault="00000000">
      <w:pPr>
        <w:pStyle w:val="ListParagraph"/>
        <w:numPr>
          <w:ilvl w:val="1"/>
          <w:numId w:val="80"/>
        </w:numPr>
        <w:tabs>
          <w:tab w:val="left" w:pos="1533"/>
        </w:tabs>
        <w:ind w:right="233"/>
        <w:jc w:val="both"/>
        <w:rPr>
          <w:sz w:val="24"/>
        </w:rPr>
      </w:pPr>
      <w:r>
        <w:rPr>
          <w:sz w:val="24"/>
        </w:rPr>
        <w:t>be able to decide, in any particular situation, not to use the high-risk AI</w:t>
      </w:r>
      <w:r>
        <w:rPr>
          <w:spacing w:val="-1"/>
          <w:sz w:val="24"/>
        </w:rPr>
        <w:t xml:space="preserve"> </w:t>
      </w:r>
      <w:r>
        <w:rPr>
          <w:sz w:val="24"/>
        </w:rPr>
        <w:t xml:space="preserve">system or otherwise disregard, override or reverse the output of the high-risk AI </w:t>
      </w:r>
      <w:r>
        <w:rPr>
          <w:spacing w:val="-2"/>
          <w:sz w:val="24"/>
        </w:rPr>
        <w:t>system;</w:t>
      </w:r>
    </w:p>
    <w:p w14:paraId="15C04B43" w14:textId="77777777" w:rsidR="00D845CF" w:rsidRDefault="00000000">
      <w:pPr>
        <w:pStyle w:val="ListParagraph"/>
        <w:numPr>
          <w:ilvl w:val="1"/>
          <w:numId w:val="80"/>
        </w:numPr>
        <w:tabs>
          <w:tab w:val="left" w:pos="1533"/>
        </w:tabs>
        <w:spacing w:before="121"/>
        <w:ind w:right="237"/>
        <w:jc w:val="both"/>
        <w:rPr>
          <w:sz w:val="24"/>
        </w:rPr>
      </w:pPr>
      <w:r>
        <w:rPr>
          <w:sz w:val="24"/>
        </w:rPr>
        <w:t>be able to intervene on the operation of the high-risk AI</w:t>
      </w:r>
      <w:r>
        <w:rPr>
          <w:spacing w:val="-1"/>
          <w:sz w:val="24"/>
        </w:rPr>
        <w:t xml:space="preserve"> </w:t>
      </w:r>
      <w:r>
        <w:rPr>
          <w:sz w:val="24"/>
        </w:rPr>
        <w:t>system or interrupt the system through a “stop” button or a similar procedure.</w:t>
      </w:r>
    </w:p>
    <w:p w14:paraId="0D140C8E" w14:textId="77777777" w:rsidR="00D845CF" w:rsidRDefault="00000000">
      <w:pPr>
        <w:pStyle w:val="ListParagraph"/>
        <w:numPr>
          <w:ilvl w:val="0"/>
          <w:numId w:val="80"/>
        </w:numPr>
        <w:tabs>
          <w:tab w:val="left" w:pos="965"/>
          <w:tab w:val="left" w:pos="966"/>
        </w:tabs>
        <w:ind w:right="241"/>
        <w:jc w:val="both"/>
        <w:rPr>
          <w:sz w:val="24"/>
        </w:rPr>
      </w:pPr>
      <w:r>
        <w:rPr>
          <w:sz w:val="24"/>
        </w:rPr>
        <w:t>For</w:t>
      </w:r>
      <w:r>
        <w:rPr>
          <w:spacing w:val="-1"/>
          <w:sz w:val="24"/>
        </w:rPr>
        <w:t xml:space="preserve"> </w:t>
      </w:r>
      <w:r>
        <w:rPr>
          <w:sz w:val="24"/>
        </w:rPr>
        <w:t>high-risk AI</w:t>
      </w:r>
      <w:r>
        <w:rPr>
          <w:spacing w:val="-3"/>
          <w:sz w:val="24"/>
        </w:rPr>
        <w:t xml:space="preserve"> </w:t>
      </w:r>
      <w:r>
        <w:rPr>
          <w:sz w:val="24"/>
        </w:rPr>
        <w:t>systems referred to in point 1(a) of Annex III, the measures referred to in paragraph 3 shall be such as to ensure that, in addition, no action or decision is taken by the user on the basis of the identification resulting from the system unless this has been verified and confirmed by at least two natural persons.</w:t>
      </w:r>
    </w:p>
    <w:p w14:paraId="55325470" w14:textId="77777777" w:rsidR="00D845CF" w:rsidRDefault="00D845CF">
      <w:pPr>
        <w:pStyle w:val="BodyText"/>
        <w:spacing w:before="3"/>
        <w:ind w:left="0"/>
        <w:jc w:val="left"/>
        <w:rPr>
          <w:sz w:val="31"/>
        </w:rPr>
      </w:pPr>
    </w:p>
    <w:p w14:paraId="06DE3704" w14:textId="77777777" w:rsidR="00D845CF" w:rsidRDefault="00000000">
      <w:pPr>
        <w:ind w:left="114" w:right="234"/>
        <w:jc w:val="center"/>
        <w:rPr>
          <w:i/>
          <w:sz w:val="24"/>
        </w:rPr>
      </w:pPr>
      <w:r>
        <w:rPr>
          <w:i/>
          <w:sz w:val="24"/>
        </w:rPr>
        <w:t>Article</w:t>
      </w:r>
      <w:r>
        <w:rPr>
          <w:i/>
          <w:spacing w:val="-5"/>
          <w:sz w:val="24"/>
        </w:rPr>
        <w:t xml:space="preserve"> 15</w:t>
      </w:r>
    </w:p>
    <w:p w14:paraId="15F13E44" w14:textId="77777777" w:rsidR="00D845CF" w:rsidRDefault="00000000">
      <w:pPr>
        <w:spacing w:before="1"/>
        <w:ind w:left="114" w:right="235"/>
        <w:jc w:val="center"/>
        <w:rPr>
          <w:i/>
          <w:sz w:val="24"/>
        </w:rPr>
      </w:pPr>
      <w:r>
        <w:rPr>
          <w:i/>
          <w:sz w:val="24"/>
        </w:rPr>
        <w:t>Accuracy,</w:t>
      </w:r>
      <w:r>
        <w:rPr>
          <w:i/>
          <w:spacing w:val="-6"/>
          <w:sz w:val="24"/>
        </w:rPr>
        <w:t xml:space="preserve"> </w:t>
      </w:r>
      <w:r>
        <w:rPr>
          <w:i/>
          <w:sz w:val="24"/>
        </w:rPr>
        <w:t>robustness</w:t>
      </w:r>
      <w:r>
        <w:rPr>
          <w:i/>
          <w:spacing w:val="-4"/>
          <w:sz w:val="24"/>
        </w:rPr>
        <w:t xml:space="preserve"> </w:t>
      </w:r>
      <w:r>
        <w:rPr>
          <w:i/>
          <w:sz w:val="24"/>
        </w:rPr>
        <w:t>and</w:t>
      </w:r>
      <w:r>
        <w:rPr>
          <w:i/>
          <w:spacing w:val="-4"/>
          <w:sz w:val="24"/>
        </w:rPr>
        <w:t xml:space="preserve"> </w:t>
      </w:r>
      <w:r>
        <w:rPr>
          <w:i/>
          <w:spacing w:val="-2"/>
          <w:sz w:val="24"/>
        </w:rPr>
        <w:t>cybersecurity</w:t>
      </w:r>
    </w:p>
    <w:p w14:paraId="62EE77D0" w14:textId="77777777" w:rsidR="00D845CF" w:rsidRDefault="00000000">
      <w:pPr>
        <w:pStyle w:val="ListParagraph"/>
        <w:numPr>
          <w:ilvl w:val="0"/>
          <w:numId w:val="79"/>
        </w:numPr>
        <w:tabs>
          <w:tab w:val="left" w:pos="965"/>
          <w:tab w:val="left" w:pos="966"/>
        </w:tabs>
        <w:ind w:right="238"/>
        <w:jc w:val="both"/>
        <w:rPr>
          <w:sz w:val="24"/>
        </w:rPr>
      </w:pPr>
      <w:r>
        <w:rPr>
          <w:sz w:val="24"/>
        </w:rPr>
        <w:t>High-risk AI systems shall be designed and developed in such a way that they achieve,</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light</w:t>
      </w:r>
      <w:r>
        <w:rPr>
          <w:spacing w:val="40"/>
          <w:sz w:val="24"/>
        </w:rPr>
        <w:t xml:space="preserve"> </w:t>
      </w:r>
      <w:r>
        <w:rPr>
          <w:sz w:val="24"/>
        </w:rPr>
        <w:t>of</w:t>
      </w:r>
      <w:r>
        <w:rPr>
          <w:spacing w:val="40"/>
          <w:sz w:val="24"/>
        </w:rPr>
        <w:t xml:space="preserve"> </w:t>
      </w:r>
      <w:r>
        <w:rPr>
          <w:sz w:val="24"/>
        </w:rPr>
        <w:t>their</w:t>
      </w:r>
      <w:r>
        <w:rPr>
          <w:spacing w:val="40"/>
          <w:sz w:val="24"/>
        </w:rPr>
        <w:t xml:space="preserve"> </w:t>
      </w:r>
      <w:r>
        <w:rPr>
          <w:sz w:val="24"/>
        </w:rPr>
        <w:t>intended</w:t>
      </w:r>
      <w:r>
        <w:rPr>
          <w:spacing w:val="40"/>
          <w:sz w:val="24"/>
        </w:rPr>
        <w:t xml:space="preserve"> </w:t>
      </w:r>
      <w:r>
        <w:rPr>
          <w:sz w:val="24"/>
        </w:rPr>
        <w:t>purpose,</w:t>
      </w:r>
      <w:r>
        <w:rPr>
          <w:spacing w:val="40"/>
          <w:sz w:val="24"/>
        </w:rPr>
        <w:t xml:space="preserve"> </w:t>
      </w:r>
      <w:r>
        <w:rPr>
          <w:sz w:val="24"/>
        </w:rPr>
        <w:t>an</w:t>
      </w:r>
      <w:r>
        <w:rPr>
          <w:spacing w:val="40"/>
          <w:sz w:val="24"/>
        </w:rPr>
        <w:t xml:space="preserve"> </w:t>
      </w:r>
      <w:r>
        <w:rPr>
          <w:sz w:val="24"/>
        </w:rPr>
        <w:t>appropriate</w:t>
      </w:r>
      <w:r>
        <w:rPr>
          <w:spacing w:val="40"/>
          <w:sz w:val="24"/>
        </w:rPr>
        <w:t xml:space="preserve"> </w:t>
      </w:r>
      <w:r>
        <w:rPr>
          <w:sz w:val="24"/>
        </w:rPr>
        <w:t>level</w:t>
      </w:r>
      <w:r>
        <w:rPr>
          <w:spacing w:val="40"/>
          <w:sz w:val="24"/>
        </w:rPr>
        <w:t xml:space="preserve"> </w:t>
      </w:r>
      <w:r>
        <w:rPr>
          <w:sz w:val="24"/>
        </w:rPr>
        <w:t>of</w:t>
      </w:r>
      <w:r>
        <w:rPr>
          <w:spacing w:val="40"/>
          <w:sz w:val="24"/>
        </w:rPr>
        <w:t xml:space="preserve"> </w:t>
      </w:r>
      <w:r>
        <w:rPr>
          <w:sz w:val="24"/>
        </w:rPr>
        <w:t>accuracy,</w:t>
      </w:r>
    </w:p>
    <w:p w14:paraId="717760D8" w14:textId="77777777" w:rsidR="00D845CF" w:rsidRDefault="00D845CF">
      <w:pPr>
        <w:jc w:val="both"/>
        <w:rPr>
          <w:sz w:val="24"/>
        </w:rPr>
        <w:sectPr w:rsidR="00D845CF">
          <w:pgSz w:w="11910" w:h="16840"/>
          <w:pgMar w:top="1040" w:right="1180" w:bottom="1240" w:left="1300" w:header="0" w:footer="1046" w:gutter="0"/>
          <w:cols w:space="720"/>
        </w:sectPr>
      </w:pPr>
    </w:p>
    <w:p w14:paraId="0BCB2918" w14:textId="77777777" w:rsidR="00D845CF" w:rsidRDefault="00000000">
      <w:pPr>
        <w:pStyle w:val="BodyText"/>
        <w:spacing w:before="66"/>
        <w:ind w:right="241"/>
      </w:pPr>
      <w:r>
        <w:lastRenderedPageBreak/>
        <w:t>robustness and cybersecurity, and perform consistently in those respects throughout their lifecycle.</w:t>
      </w:r>
    </w:p>
    <w:p w14:paraId="0BF4437B" w14:textId="77777777" w:rsidR="00D845CF" w:rsidRDefault="00000000">
      <w:pPr>
        <w:pStyle w:val="ListParagraph"/>
        <w:numPr>
          <w:ilvl w:val="0"/>
          <w:numId w:val="79"/>
        </w:numPr>
        <w:tabs>
          <w:tab w:val="left" w:pos="965"/>
          <w:tab w:val="left" w:pos="966"/>
        </w:tabs>
        <w:ind w:right="237"/>
        <w:jc w:val="both"/>
        <w:rPr>
          <w:sz w:val="24"/>
        </w:rPr>
      </w:pPr>
      <w:r>
        <w:rPr>
          <w:sz w:val="24"/>
        </w:rPr>
        <w:t>The levels of accuracy and the relevant accuracy metrics of high-risk AI systems shall be declared in the accompanying instructions of use.</w:t>
      </w:r>
    </w:p>
    <w:p w14:paraId="34CD7D48" w14:textId="77777777" w:rsidR="00D845CF" w:rsidRDefault="00000000">
      <w:pPr>
        <w:pStyle w:val="ListParagraph"/>
        <w:numPr>
          <w:ilvl w:val="0"/>
          <w:numId w:val="79"/>
        </w:numPr>
        <w:tabs>
          <w:tab w:val="left" w:pos="965"/>
          <w:tab w:val="left" w:pos="966"/>
        </w:tabs>
        <w:spacing w:before="121"/>
        <w:ind w:right="237"/>
        <w:jc w:val="both"/>
        <w:rPr>
          <w:sz w:val="24"/>
        </w:rPr>
      </w:pPr>
      <w:r>
        <w:rPr>
          <w:sz w:val="24"/>
        </w:rPr>
        <w:t>High-risk AI</w:t>
      </w:r>
      <w:r>
        <w:rPr>
          <w:spacing w:val="-4"/>
          <w:sz w:val="24"/>
        </w:rPr>
        <w:t xml:space="preserve"> </w:t>
      </w:r>
      <w:r>
        <w:rPr>
          <w:sz w:val="24"/>
        </w:rPr>
        <w:t>systems shall be resilient as regards errors, faults or inconsistencies that may occur within the system or the environment in which the system operates, in particular due to their interaction with natural persons or other systems.</w:t>
      </w:r>
    </w:p>
    <w:p w14:paraId="4A4C0474" w14:textId="77777777" w:rsidR="00D845CF" w:rsidRDefault="00000000">
      <w:pPr>
        <w:pStyle w:val="BodyText"/>
        <w:ind w:right="241"/>
      </w:pPr>
      <w:r>
        <w:t>The robustness of high-risk AI systems may be achieved through technical redundancy solutions, which may include backup or fail-safe plans.</w:t>
      </w:r>
    </w:p>
    <w:p w14:paraId="6153B30D" w14:textId="77777777" w:rsidR="00D845CF" w:rsidRDefault="00000000">
      <w:pPr>
        <w:pStyle w:val="BodyText"/>
        <w:ind w:right="234"/>
      </w:pPr>
      <w:r>
        <w:t>High-risk AI systems that continue to learn after being placed on the market or put into service shall be developed in such a way to ensure that possibly biased outputs due to outputs used as an input for future operations (‘feedback loops’) are duly addressed with appropriate mitigation measures.</w:t>
      </w:r>
    </w:p>
    <w:p w14:paraId="6308DC8D" w14:textId="77777777" w:rsidR="00D845CF" w:rsidRDefault="00000000">
      <w:pPr>
        <w:pStyle w:val="ListParagraph"/>
        <w:numPr>
          <w:ilvl w:val="0"/>
          <w:numId w:val="79"/>
        </w:numPr>
        <w:tabs>
          <w:tab w:val="left" w:pos="965"/>
          <w:tab w:val="left" w:pos="966"/>
        </w:tabs>
        <w:ind w:right="241"/>
        <w:jc w:val="both"/>
        <w:rPr>
          <w:sz w:val="24"/>
        </w:rPr>
      </w:pPr>
      <w:r>
        <w:rPr>
          <w:sz w:val="24"/>
        </w:rPr>
        <w:t>High-risk AI systems shall be resilient as regards attempts by unauthorised third parties to alter their use or performance by exploiting the system vulnerabilities.</w:t>
      </w:r>
    </w:p>
    <w:p w14:paraId="6601FD77" w14:textId="77777777" w:rsidR="00D845CF" w:rsidRDefault="00000000">
      <w:pPr>
        <w:pStyle w:val="BodyText"/>
        <w:ind w:right="238"/>
      </w:pPr>
      <w:r>
        <w:t>The technical solutions aimed at ensuring the cybersecurity of high-risk AI systems shall be appropriate to the relevant circumstances and the risks.</w:t>
      </w:r>
    </w:p>
    <w:p w14:paraId="75659BD0" w14:textId="77777777" w:rsidR="00D845CF" w:rsidRDefault="00000000">
      <w:pPr>
        <w:pStyle w:val="BodyText"/>
        <w:ind w:right="233"/>
      </w:pPr>
      <w:r>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14:paraId="561775BE" w14:textId="77777777" w:rsidR="00D845CF" w:rsidRDefault="00000000">
      <w:pPr>
        <w:pStyle w:val="Heading2"/>
        <w:spacing w:before="127"/>
      </w:pPr>
      <w:r>
        <w:rPr>
          <w:smallCaps/>
        </w:rPr>
        <w:t>Chapter</w:t>
      </w:r>
      <w:r>
        <w:rPr>
          <w:smallCaps/>
          <w:spacing w:val="-6"/>
        </w:rPr>
        <w:t xml:space="preserve"> </w:t>
      </w:r>
      <w:r>
        <w:rPr>
          <w:smallCaps/>
          <w:spacing w:val="-10"/>
        </w:rPr>
        <w:t>3</w:t>
      </w:r>
    </w:p>
    <w:p w14:paraId="5D0CEB8A" w14:textId="77777777" w:rsidR="00D845CF" w:rsidRDefault="00D845CF">
      <w:pPr>
        <w:pStyle w:val="BodyText"/>
        <w:spacing w:before="2"/>
        <w:ind w:left="0"/>
        <w:jc w:val="left"/>
        <w:rPr>
          <w:b/>
          <w:sz w:val="31"/>
        </w:rPr>
      </w:pPr>
    </w:p>
    <w:p w14:paraId="53B4EE17" w14:textId="77777777" w:rsidR="00D845CF" w:rsidRDefault="00000000">
      <w:pPr>
        <w:pStyle w:val="Heading3"/>
        <w:ind w:right="236"/>
      </w:pPr>
      <w:r>
        <w:t>OBLIGATIONS</w:t>
      </w:r>
      <w:r>
        <w:rPr>
          <w:spacing w:val="-3"/>
        </w:rPr>
        <w:t xml:space="preserve"> </w:t>
      </w:r>
      <w:r>
        <w:t>OF</w:t>
      </w:r>
      <w:r>
        <w:rPr>
          <w:spacing w:val="-6"/>
        </w:rPr>
        <w:t xml:space="preserve"> </w:t>
      </w:r>
      <w:r>
        <w:t>PROVIDERS</w:t>
      </w:r>
      <w:r>
        <w:rPr>
          <w:spacing w:val="-3"/>
        </w:rPr>
        <w:t xml:space="preserve"> </w:t>
      </w:r>
      <w:r>
        <w:t>AND</w:t>
      </w:r>
      <w:r>
        <w:rPr>
          <w:spacing w:val="-3"/>
        </w:rPr>
        <w:t xml:space="preserve"> </w:t>
      </w:r>
      <w:r>
        <w:t>USERS</w:t>
      </w:r>
      <w:r>
        <w:rPr>
          <w:spacing w:val="-3"/>
        </w:rPr>
        <w:t xml:space="preserve"> </w:t>
      </w:r>
      <w:r>
        <w:t>OF</w:t>
      </w:r>
      <w:r>
        <w:rPr>
          <w:spacing w:val="-6"/>
        </w:rPr>
        <w:t xml:space="preserve"> </w:t>
      </w:r>
      <w:r>
        <w:t>HIGH-RISK</w:t>
      </w:r>
      <w:r>
        <w:rPr>
          <w:spacing w:val="-5"/>
        </w:rPr>
        <w:t xml:space="preserve"> </w:t>
      </w:r>
      <w:r>
        <w:t>AI</w:t>
      </w:r>
      <w:r>
        <w:rPr>
          <w:spacing w:val="-2"/>
        </w:rPr>
        <w:t xml:space="preserve"> </w:t>
      </w:r>
      <w:r>
        <w:t>SYSTEMS</w:t>
      </w:r>
      <w:r>
        <w:rPr>
          <w:spacing w:val="-3"/>
        </w:rPr>
        <w:t xml:space="preserve"> </w:t>
      </w:r>
      <w:r>
        <w:t>AND OTHER PARTIES</w:t>
      </w:r>
    </w:p>
    <w:p w14:paraId="5F1EC3D7" w14:textId="77777777" w:rsidR="00D845CF" w:rsidRDefault="00D845CF">
      <w:pPr>
        <w:pStyle w:val="BodyText"/>
        <w:spacing w:before="10"/>
        <w:ind w:left="0"/>
        <w:jc w:val="left"/>
        <w:rPr>
          <w:b/>
          <w:sz w:val="30"/>
        </w:rPr>
      </w:pPr>
    </w:p>
    <w:p w14:paraId="3A4C06FE" w14:textId="77777777" w:rsidR="00D845CF" w:rsidRDefault="00000000">
      <w:pPr>
        <w:ind w:left="114" w:right="234"/>
        <w:jc w:val="center"/>
        <w:rPr>
          <w:i/>
          <w:sz w:val="24"/>
        </w:rPr>
      </w:pPr>
      <w:r>
        <w:rPr>
          <w:i/>
          <w:sz w:val="24"/>
        </w:rPr>
        <w:t>Article</w:t>
      </w:r>
      <w:r>
        <w:rPr>
          <w:i/>
          <w:spacing w:val="-5"/>
          <w:sz w:val="24"/>
        </w:rPr>
        <w:t xml:space="preserve"> 16</w:t>
      </w:r>
    </w:p>
    <w:p w14:paraId="11B509BB" w14:textId="77777777" w:rsidR="00D845CF" w:rsidRDefault="00000000">
      <w:pPr>
        <w:ind w:left="114" w:right="234"/>
        <w:jc w:val="center"/>
        <w:rPr>
          <w:i/>
          <w:sz w:val="24"/>
        </w:rPr>
      </w:pPr>
      <w:r>
        <w:rPr>
          <w:i/>
          <w:sz w:val="24"/>
        </w:rPr>
        <w:t>Obligations</w:t>
      </w:r>
      <w:r>
        <w:rPr>
          <w:i/>
          <w:spacing w:val="-5"/>
          <w:sz w:val="24"/>
        </w:rPr>
        <w:t xml:space="preserve"> </w:t>
      </w:r>
      <w:r>
        <w:rPr>
          <w:i/>
          <w:sz w:val="24"/>
        </w:rPr>
        <w:t>of</w:t>
      </w:r>
      <w:r>
        <w:rPr>
          <w:i/>
          <w:spacing w:val="-5"/>
          <w:sz w:val="24"/>
        </w:rPr>
        <w:t xml:space="preserve"> </w:t>
      </w:r>
      <w:r>
        <w:rPr>
          <w:i/>
          <w:sz w:val="24"/>
        </w:rPr>
        <w:t>providers</w:t>
      </w:r>
      <w:r>
        <w:rPr>
          <w:i/>
          <w:spacing w:val="-7"/>
          <w:sz w:val="24"/>
        </w:rPr>
        <w:t xml:space="preserve"> </w:t>
      </w:r>
      <w:r>
        <w:rPr>
          <w:i/>
          <w:sz w:val="24"/>
        </w:rPr>
        <w:t>of</w:t>
      </w:r>
      <w:r>
        <w:rPr>
          <w:i/>
          <w:spacing w:val="-4"/>
          <w:sz w:val="24"/>
        </w:rPr>
        <w:t xml:space="preserve"> </w:t>
      </w:r>
      <w:r>
        <w:rPr>
          <w:i/>
          <w:sz w:val="24"/>
        </w:rPr>
        <w:t>high-risk</w:t>
      </w:r>
      <w:r>
        <w:rPr>
          <w:i/>
          <w:spacing w:val="-5"/>
          <w:sz w:val="24"/>
        </w:rPr>
        <w:t xml:space="preserve"> </w:t>
      </w:r>
      <w:r>
        <w:rPr>
          <w:i/>
          <w:sz w:val="24"/>
        </w:rPr>
        <w:t>AI</w:t>
      </w:r>
      <w:r>
        <w:rPr>
          <w:i/>
          <w:spacing w:val="-6"/>
          <w:sz w:val="24"/>
        </w:rPr>
        <w:t xml:space="preserve"> </w:t>
      </w:r>
      <w:r>
        <w:rPr>
          <w:i/>
          <w:spacing w:val="-2"/>
          <w:sz w:val="24"/>
        </w:rPr>
        <w:t>systems</w:t>
      </w:r>
    </w:p>
    <w:p w14:paraId="6942FB09" w14:textId="77777777" w:rsidR="00D845CF" w:rsidRDefault="00000000">
      <w:pPr>
        <w:pStyle w:val="BodyText"/>
        <w:ind w:left="116"/>
        <w:jc w:val="left"/>
      </w:pPr>
      <w:r>
        <w:t>Providers</w:t>
      </w:r>
      <w:r>
        <w:rPr>
          <w:spacing w:val="-5"/>
        </w:rPr>
        <w:t xml:space="preserve"> </w:t>
      </w:r>
      <w:r>
        <w:t>of</w:t>
      </w:r>
      <w:r>
        <w:rPr>
          <w:spacing w:val="-6"/>
        </w:rPr>
        <w:t xml:space="preserve"> </w:t>
      </w:r>
      <w:r>
        <w:t>high-risk</w:t>
      </w:r>
      <w:r>
        <w:rPr>
          <w:spacing w:val="-4"/>
        </w:rPr>
        <w:t xml:space="preserve"> </w:t>
      </w:r>
      <w:r>
        <w:t>AI</w:t>
      </w:r>
      <w:r>
        <w:rPr>
          <w:spacing w:val="-5"/>
        </w:rPr>
        <w:t xml:space="preserve"> </w:t>
      </w:r>
      <w:r>
        <w:t>systems</w:t>
      </w:r>
      <w:r>
        <w:rPr>
          <w:spacing w:val="-5"/>
        </w:rPr>
        <w:t xml:space="preserve"> </w:t>
      </w:r>
      <w:r>
        <w:rPr>
          <w:spacing w:val="-2"/>
        </w:rPr>
        <w:t>shall:</w:t>
      </w:r>
    </w:p>
    <w:p w14:paraId="49A579A3" w14:textId="77777777" w:rsidR="00D845CF" w:rsidRDefault="00000000">
      <w:pPr>
        <w:pStyle w:val="ListParagraph"/>
        <w:numPr>
          <w:ilvl w:val="0"/>
          <w:numId w:val="78"/>
        </w:numPr>
        <w:tabs>
          <w:tab w:val="left" w:pos="965"/>
          <w:tab w:val="left" w:pos="966"/>
        </w:tabs>
        <w:ind w:right="237"/>
        <w:rPr>
          <w:sz w:val="24"/>
        </w:rPr>
      </w:pPr>
      <w:r>
        <w:rPr>
          <w:sz w:val="24"/>
        </w:rPr>
        <w:t>ensure that their high-risk AI systems are compliant with the requirements set out in Chapter 2 of this Title;</w:t>
      </w:r>
    </w:p>
    <w:p w14:paraId="6C38353C" w14:textId="77777777" w:rsidR="00D845CF" w:rsidRDefault="00000000">
      <w:pPr>
        <w:pStyle w:val="ListParagraph"/>
        <w:numPr>
          <w:ilvl w:val="0"/>
          <w:numId w:val="78"/>
        </w:numPr>
        <w:tabs>
          <w:tab w:val="left" w:pos="965"/>
          <w:tab w:val="left" w:pos="966"/>
        </w:tabs>
        <w:spacing w:before="121"/>
        <w:rPr>
          <w:sz w:val="24"/>
        </w:rPr>
      </w:pPr>
      <w:r>
        <w:rPr>
          <w:sz w:val="24"/>
        </w:rPr>
        <w:t>have</w:t>
      </w:r>
      <w:r>
        <w:rPr>
          <w:spacing w:val="-6"/>
          <w:sz w:val="24"/>
        </w:rPr>
        <w:t xml:space="preserve"> </w:t>
      </w:r>
      <w:r>
        <w:rPr>
          <w:sz w:val="24"/>
        </w:rPr>
        <w:t>a</w:t>
      </w:r>
      <w:r>
        <w:rPr>
          <w:spacing w:val="-5"/>
          <w:sz w:val="24"/>
        </w:rPr>
        <w:t xml:space="preserve"> </w:t>
      </w:r>
      <w:r>
        <w:rPr>
          <w:sz w:val="24"/>
        </w:rPr>
        <w:t>quality</w:t>
      </w:r>
      <w:r>
        <w:rPr>
          <w:spacing w:val="-9"/>
          <w:sz w:val="24"/>
        </w:rPr>
        <w:t xml:space="preserve"> </w:t>
      </w:r>
      <w:r>
        <w:rPr>
          <w:sz w:val="24"/>
        </w:rPr>
        <w:t>management</w:t>
      </w:r>
      <w:r>
        <w:rPr>
          <w:spacing w:val="-5"/>
          <w:sz w:val="24"/>
        </w:rPr>
        <w:t xml:space="preserve"> </w:t>
      </w:r>
      <w:r>
        <w:rPr>
          <w:sz w:val="24"/>
        </w:rPr>
        <w:t>system</w:t>
      </w:r>
      <w:r>
        <w:rPr>
          <w:spacing w:val="-4"/>
          <w:sz w:val="24"/>
        </w:rPr>
        <w:t xml:space="preserve"> </w:t>
      </w:r>
      <w:r>
        <w:rPr>
          <w:sz w:val="24"/>
        </w:rPr>
        <w:t>in</w:t>
      </w:r>
      <w:r>
        <w:rPr>
          <w:spacing w:val="-4"/>
          <w:sz w:val="24"/>
        </w:rPr>
        <w:t xml:space="preserve"> </w:t>
      </w:r>
      <w:r>
        <w:rPr>
          <w:sz w:val="24"/>
        </w:rPr>
        <w:t>place</w:t>
      </w:r>
      <w:r>
        <w:rPr>
          <w:spacing w:val="-3"/>
          <w:sz w:val="24"/>
        </w:rPr>
        <w:t xml:space="preserve"> </w:t>
      </w:r>
      <w:r>
        <w:rPr>
          <w:sz w:val="24"/>
        </w:rPr>
        <w:t>which</w:t>
      </w:r>
      <w:r>
        <w:rPr>
          <w:spacing w:val="-2"/>
          <w:sz w:val="24"/>
        </w:rPr>
        <w:t xml:space="preserve"> </w:t>
      </w:r>
      <w:r>
        <w:rPr>
          <w:sz w:val="24"/>
        </w:rPr>
        <w:t>complies</w:t>
      </w:r>
      <w:r>
        <w:rPr>
          <w:spacing w:val="-3"/>
          <w:sz w:val="24"/>
        </w:rPr>
        <w:t xml:space="preserve"> </w:t>
      </w:r>
      <w:r>
        <w:rPr>
          <w:sz w:val="24"/>
        </w:rPr>
        <w:t>with</w:t>
      </w:r>
      <w:r>
        <w:rPr>
          <w:spacing w:val="-4"/>
          <w:sz w:val="24"/>
        </w:rPr>
        <w:t xml:space="preserve"> </w:t>
      </w:r>
      <w:r>
        <w:rPr>
          <w:sz w:val="24"/>
        </w:rPr>
        <w:t>Article</w:t>
      </w:r>
      <w:r>
        <w:rPr>
          <w:spacing w:val="-4"/>
          <w:sz w:val="24"/>
        </w:rPr>
        <w:t xml:space="preserve"> </w:t>
      </w:r>
      <w:r>
        <w:rPr>
          <w:spacing w:val="-5"/>
          <w:sz w:val="24"/>
        </w:rPr>
        <w:t>17;</w:t>
      </w:r>
    </w:p>
    <w:p w14:paraId="435F2287" w14:textId="77777777" w:rsidR="00D845CF" w:rsidRDefault="00000000">
      <w:pPr>
        <w:pStyle w:val="ListParagraph"/>
        <w:numPr>
          <w:ilvl w:val="0"/>
          <w:numId w:val="78"/>
        </w:numPr>
        <w:tabs>
          <w:tab w:val="left" w:pos="965"/>
          <w:tab w:val="left" w:pos="966"/>
        </w:tabs>
        <w:rPr>
          <w:sz w:val="24"/>
        </w:rPr>
      </w:pPr>
      <w:r>
        <w:rPr>
          <w:sz w:val="24"/>
        </w:rPr>
        <w:t>draw-up</w:t>
      </w:r>
      <w:r>
        <w:rPr>
          <w:spacing w:val="-8"/>
          <w:sz w:val="24"/>
        </w:rPr>
        <w:t xml:space="preserve"> </w:t>
      </w:r>
      <w:r>
        <w:rPr>
          <w:sz w:val="24"/>
        </w:rPr>
        <w:t>the</w:t>
      </w:r>
      <w:r>
        <w:rPr>
          <w:spacing w:val="-7"/>
          <w:sz w:val="24"/>
        </w:rPr>
        <w:t xml:space="preserve"> </w:t>
      </w:r>
      <w:r>
        <w:rPr>
          <w:sz w:val="24"/>
        </w:rPr>
        <w:t>technical</w:t>
      </w:r>
      <w:r>
        <w:rPr>
          <w:spacing w:val="-7"/>
          <w:sz w:val="24"/>
        </w:rPr>
        <w:t xml:space="preserve"> </w:t>
      </w:r>
      <w:r>
        <w:rPr>
          <w:sz w:val="24"/>
        </w:rPr>
        <w:t>documentation</w:t>
      </w:r>
      <w:r>
        <w:rPr>
          <w:spacing w:val="-7"/>
          <w:sz w:val="24"/>
        </w:rPr>
        <w:t xml:space="preserve"> </w:t>
      </w:r>
      <w:r>
        <w:rPr>
          <w:sz w:val="24"/>
        </w:rPr>
        <w:t>of</w:t>
      </w:r>
      <w:r>
        <w:rPr>
          <w:spacing w:val="-7"/>
          <w:sz w:val="24"/>
        </w:rPr>
        <w:t xml:space="preserve"> </w:t>
      </w:r>
      <w:r>
        <w:rPr>
          <w:sz w:val="24"/>
        </w:rPr>
        <w:t>the</w:t>
      </w:r>
      <w:r>
        <w:rPr>
          <w:spacing w:val="-8"/>
          <w:sz w:val="24"/>
        </w:rPr>
        <w:t xml:space="preserve"> </w:t>
      </w:r>
      <w:r>
        <w:rPr>
          <w:sz w:val="24"/>
        </w:rPr>
        <w:t>high-risk</w:t>
      </w:r>
      <w:r>
        <w:rPr>
          <w:spacing w:val="-7"/>
          <w:sz w:val="24"/>
        </w:rPr>
        <w:t xml:space="preserve"> </w:t>
      </w:r>
      <w:r>
        <w:rPr>
          <w:sz w:val="24"/>
        </w:rPr>
        <w:t>AI</w:t>
      </w:r>
      <w:r>
        <w:rPr>
          <w:spacing w:val="-13"/>
          <w:sz w:val="24"/>
        </w:rPr>
        <w:t xml:space="preserve"> </w:t>
      </w:r>
      <w:r>
        <w:rPr>
          <w:spacing w:val="-2"/>
          <w:sz w:val="24"/>
        </w:rPr>
        <w:t>system;</w:t>
      </w:r>
    </w:p>
    <w:p w14:paraId="33BC65E4" w14:textId="77777777" w:rsidR="00D845CF" w:rsidRDefault="00000000">
      <w:pPr>
        <w:pStyle w:val="ListParagraph"/>
        <w:numPr>
          <w:ilvl w:val="0"/>
          <w:numId w:val="78"/>
        </w:numPr>
        <w:tabs>
          <w:tab w:val="left" w:pos="965"/>
          <w:tab w:val="left" w:pos="966"/>
        </w:tabs>
        <w:ind w:right="231"/>
        <w:rPr>
          <w:sz w:val="24"/>
        </w:rPr>
      </w:pPr>
      <w:r>
        <w:rPr>
          <w:sz w:val="24"/>
        </w:rPr>
        <w:t>when under their control, keep the logs automatically generated by</w:t>
      </w:r>
      <w:r>
        <w:rPr>
          <w:spacing w:val="-3"/>
          <w:sz w:val="24"/>
        </w:rPr>
        <w:t xml:space="preserve"> </w:t>
      </w:r>
      <w:r>
        <w:rPr>
          <w:sz w:val="24"/>
        </w:rPr>
        <w:t xml:space="preserve">their high-risk AI </w:t>
      </w:r>
      <w:r>
        <w:rPr>
          <w:spacing w:val="-2"/>
          <w:sz w:val="24"/>
        </w:rPr>
        <w:t>systems;</w:t>
      </w:r>
    </w:p>
    <w:p w14:paraId="5D9DB54B" w14:textId="77777777" w:rsidR="00D845CF" w:rsidRDefault="00000000">
      <w:pPr>
        <w:pStyle w:val="ListParagraph"/>
        <w:numPr>
          <w:ilvl w:val="0"/>
          <w:numId w:val="78"/>
        </w:numPr>
        <w:tabs>
          <w:tab w:val="left" w:pos="965"/>
          <w:tab w:val="left" w:pos="966"/>
        </w:tabs>
        <w:ind w:right="240"/>
        <w:rPr>
          <w:sz w:val="24"/>
        </w:rPr>
      </w:pPr>
      <w:r>
        <w:rPr>
          <w:sz w:val="24"/>
        </w:rPr>
        <w:t>ensure</w:t>
      </w:r>
      <w:r>
        <w:rPr>
          <w:spacing w:val="31"/>
          <w:sz w:val="24"/>
        </w:rPr>
        <w:t xml:space="preserve"> </w:t>
      </w:r>
      <w:r>
        <w:rPr>
          <w:sz w:val="24"/>
        </w:rPr>
        <w:t>that</w:t>
      </w:r>
      <w:r>
        <w:rPr>
          <w:spacing w:val="33"/>
          <w:sz w:val="24"/>
        </w:rPr>
        <w:t xml:space="preserve"> </w:t>
      </w:r>
      <w:r>
        <w:rPr>
          <w:sz w:val="24"/>
        </w:rPr>
        <w:t>the</w:t>
      </w:r>
      <w:r>
        <w:rPr>
          <w:spacing w:val="34"/>
          <w:sz w:val="24"/>
        </w:rPr>
        <w:t xml:space="preserve"> </w:t>
      </w:r>
      <w:r>
        <w:rPr>
          <w:sz w:val="24"/>
        </w:rPr>
        <w:t>high-risk</w:t>
      </w:r>
      <w:r>
        <w:rPr>
          <w:spacing w:val="35"/>
          <w:sz w:val="24"/>
        </w:rPr>
        <w:t xml:space="preserve"> </w:t>
      </w:r>
      <w:r>
        <w:rPr>
          <w:sz w:val="24"/>
        </w:rPr>
        <w:t>AI</w:t>
      </w:r>
      <w:r>
        <w:rPr>
          <w:spacing w:val="29"/>
          <w:sz w:val="24"/>
        </w:rPr>
        <w:t xml:space="preserve"> </w:t>
      </w:r>
      <w:r>
        <w:rPr>
          <w:sz w:val="24"/>
        </w:rPr>
        <w:t>system</w:t>
      </w:r>
      <w:r>
        <w:rPr>
          <w:spacing w:val="34"/>
          <w:sz w:val="24"/>
        </w:rPr>
        <w:t xml:space="preserve"> </w:t>
      </w:r>
      <w:r>
        <w:rPr>
          <w:sz w:val="24"/>
        </w:rPr>
        <w:t>undergoes</w:t>
      </w:r>
      <w:r>
        <w:rPr>
          <w:spacing w:val="34"/>
          <w:sz w:val="24"/>
        </w:rPr>
        <w:t xml:space="preserve"> </w:t>
      </w:r>
      <w:r>
        <w:rPr>
          <w:sz w:val="24"/>
        </w:rPr>
        <w:t>the</w:t>
      </w:r>
      <w:r>
        <w:rPr>
          <w:spacing w:val="32"/>
          <w:sz w:val="24"/>
        </w:rPr>
        <w:t xml:space="preserve"> </w:t>
      </w:r>
      <w:r>
        <w:rPr>
          <w:sz w:val="24"/>
        </w:rPr>
        <w:t>relevant</w:t>
      </w:r>
      <w:r>
        <w:rPr>
          <w:spacing w:val="36"/>
          <w:sz w:val="24"/>
        </w:rPr>
        <w:t xml:space="preserve"> </w:t>
      </w:r>
      <w:r>
        <w:rPr>
          <w:sz w:val="24"/>
        </w:rPr>
        <w:t>conformity</w:t>
      </w:r>
      <w:r>
        <w:rPr>
          <w:spacing w:val="31"/>
          <w:sz w:val="24"/>
        </w:rPr>
        <w:t xml:space="preserve"> </w:t>
      </w:r>
      <w:r>
        <w:rPr>
          <w:sz w:val="24"/>
        </w:rPr>
        <w:t>assessment procedure, prior to its placing on the market or putting into service;</w:t>
      </w:r>
    </w:p>
    <w:p w14:paraId="0640D372" w14:textId="77777777" w:rsidR="00D845CF" w:rsidRDefault="00000000">
      <w:pPr>
        <w:pStyle w:val="ListParagraph"/>
        <w:numPr>
          <w:ilvl w:val="0"/>
          <w:numId w:val="78"/>
        </w:numPr>
        <w:tabs>
          <w:tab w:val="left" w:pos="965"/>
          <w:tab w:val="left" w:pos="966"/>
        </w:tabs>
        <w:rPr>
          <w:sz w:val="24"/>
        </w:rPr>
      </w:pPr>
      <w:r>
        <w:rPr>
          <w:sz w:val="24"/>
        </w:rPr>
        <w:t>comply</w:t>
      </w:r>
      <w:r>
        <w:rPr>
          <w:spacing w:val="-11"/>
          <w:sz w:val="24"/>
        </w:rPr>
        <w:t xml:space="preserve"> </w:t>
      </w:r>
      <w:r>
        <w:rPr>
          <w:sz w:val="24"/>
        </w:rPr>
        <w:t>with</w:t>
      </w:r>
      <w:r>
        <w:rPr>
          <w:spacing w:val="-5"/>
          <w:sz w:val="24"/>
        </w:rPr>
        <w:t xml:space="preserve"> </w:t>
      </w:r>
      <w:r>
        <w:rPr>
          <w:sz w:val="24"/>
        </w:rPr>
        <w:t>the</w:t>
      </w:r>
      <w:r>
        <w:rPr>
          <w:spacing w:val="-7"/>
          <w:sz w:val="24"/>
        </w:rPr>
        <w:t xml:space="preserve"> </w:t>
      </w:r>
      <w:r>
        <w:rPr>
          <w:sz w:val="24"/>
        </w:rPr>
        <w:t>registration</w:t>
      </w:r>
      <w:r>
        <w:rPr>
          <w:spacing w:val="-5"/>
          <w:sz w:val="24"/>
        </w:rPr>
        <w:t xml:space="preserve"> </w:t>
      </w:r>
      <w:r>
        <w:rPr>
          <w:sz w:val="24"/>
        </w:rPr>
        <w:t>obligations</w:t>
      </w:r>
      <w:r>
        <w:rPr>
          <w:spacing w:val="-5"/>
          <w:sz w:val="24"/>
        </w:rPr>
        <w:t xml:space="preserve"> </w:t>
      </w:r>
      <w:r>
        <w:rPr>
          <w:sz w:val="24"/>
        </w:rPr>
        <w:t>referred</w:t>
      </w:r>
      <w:r>
        <w:rPr>
          <w:spacing w:val="-5"/>
          <w:sz w:val="24"/>
        </w:rPr>
        <w:t xml:space="preserve"> </w:t>
      </w:r>
      <w:r>
        <w:rPr>
          <w:sz w:val="24"/>
        </w:rPr>
        <w:t>to</w:t>
      </w:r>
      <w:r>
        <w:rPr>
          <w:spacing w:val="-5"/>
          <w:sz w:val="24"/>
        </w:rPr>
        <w:t xml:space="preserve"> </w:t>
      </w:r>
      <w:r>
        <w:rPr>
          <w:sz w:val="24"/>
        </w:rPr>
        <w:t>in</w:t>
      </w:r>
      <w:r>
        <w:rPr>
          <w:spacing w:val="-5"/>
          <w:sz w:val="24"/>
        </w:rPr>
        <w:t xml:space="preserve"> </w:t>
      </w:r>
      <w:r>
        <w:rPr>
          <w:sz w:val="24"/>
        </w:rPr>
        <w:t>Article</w:t>
      </w:r>
      <w:r>
        <w:rPr>
          <w:spacing w:val="-5"/>
          <w:sz w:val="24"/>
        </w:rPr>
        <w:t xml:space="preserve"> 51;</w:t>
      </w:r>
    </w:p>
    <w:p w14:paraId="7FFC5DAE" w14:textId="77777777" w:rsidR="00D845CF" w:rsidRDefault="00000000">
      <w:pPr>
        <w:pStyle w:val="ListParagraph"/>
        <w:numPr>
          <w:ilvl w:val="0"/>
          <w:numId w:val="78"/>
        </w:numPr>
        <w:tabs>
          <w:tab w:val="left" w:pos="965"/>
          <w:tab w:val="left" w:pos="966"/>
        </w:tabs>
        <w:ind w:right="230"/>
        <w:rPr>
          <w:sz w:val="24"/>
        </w:rPr>
      </w:pPr>
      <w:r>
        <w:rPr>
          <w:sz w:val="24"/>
        </w:rPr>
        <w:t>take the necessary corrective actions, if the high-risk AI system is not in conformity with the requirements set out in Chapter 2 of this Title;</w:t>
      </w:r>
    </w:p>
    <w:p w14:paraId="0FA2CEEE" w14:textId="77777777" w:rsidR="00D845CF" w:rsidRDefault="00D845CF">
      <w:pPr>
        <w:rPr>
          <w:sz w:val="24"/>
        </w:rPr>
        <w:sectPr w:rsidR="00D845CF">
          <w:pgSz w:w="11910" w:h="16840"/>
          <w:pgMar w:top="1040" w:right="1180" w:bottom="1240" w:left="1300" w:header="0" w:footer="1046" w:gutter="0"/>
          <w:cols w:space="720"/>
        </w:sectPr>
      </w:pPr>
    </w:p>
    <w:p w14:paraId="73E93788" w14:textId="77777777" w:rsidR="00D845CF" w:rsidRDefault="00000000">
      <w:pPr>
        <w:pStyle w:val="ListParagraph"/>
        <w:numPr>
          <w:ilvl w:val="0"/>
          <w:numId w:val="78"/>
        </w:numPr>
        <w:tabs>
          <w:tab w:val="left" w:pos="966"/>
        </w:tabs>
        <w:spacing w:before="66"/>
        <w:ind w:right="236"/>
        <w:jc w:val="both"/>
        <w:rPr>
          <w:sz w:val="24"/>
        </w:rPr>
      </w:pPr>
      <w:r>
        <w:rPr>
          <w:sz w:val="24"/>
        </w:rPr>
        <w:lastRenderedPageBreak/>
        <w:t>inform the national competent authorities of the Member States in which they made the AI</w:t>
      </w:r>
      <w:r>
        <w:rPr>
          <w:spacing w:val="-4"/>
          <w:sz w:val="24"/>
        </w:rPr>
        <w:t xml:space="preserve"> </w:t>
      </w:r>
      <w:r>
        <w:rPr>
          <w:sz w:val="24"/>
        </w:rPr>
        <w:t>system available or put it into service and, where applicable, the notified body of the non-compliance and of any corrective actions taken;</w:t>
      </w:r>
    </w:p>
    <w:p w14:paraId="550449A7" w14:textId="77777777" w:rsidR="00D845CF" w:rsidRDefault="00000000">
      <w:pPr>
        <w:pStyle w:val="ListParagraph"/>
        <w:numPr>
          <w:ilvl w:val="0"/>
          <w:numId w:val="78"/>
        </w:numPr>
        <w:tabs>
          <w:tab w:val="left" w:pos="966"/>
        </w:tabs>
        <w:spacing w:before="121"/>
        <w:ind w:right="235"/>
        <w:jc w:val="both"/>
        <w:rPr>
          <w:sz w:val="24"/>
        </w:rPr>
      </w:pPr>
      <w:r>
        <w:rPr>
          <w:sz w:val="24"/>
        </w:rPr>
        <w:t>to affix the CE marking to their high-risk AI systems to indicate the conformity with this Regulation in accordance with Article 49;</w:t>
      </w:r>
    </w:p>
    <w:p w14:paraId="208A5F37" w14:textId="77777777" w:rsidR="00D845CF" w:rsidRDefault="00000000">
      <w:pPr>
        <w:pStyle w:val="ListParagraph"/>
        <w:numPr>
          <w:ilvl w:val="0"/>
          <w:numId w:val="78"/>
        </w:numPr>
        <w:tabs>
          <w:tab w:val="left" w:pos="966"/>
        </w:tabs>
        <w:ind w:right="240"/>
        <w:jc w:val="both"/>
        <w:rPr>
          <w:sz w:val="24"/>
        </w:rPr>
      </w:pPr>
      <w:r>
        <w:rPr>
          <w:sz w:val="24"/>
        </w:rPr>
        <w:t>upon request of a national competent authority, demonstrate the conformity of the high-risk AI system with the requirements set out in Chapter 2 of this Title.</w:t>
      </w:r>
    </w:p>
    <w:p w14:paraId="777388C2" w14:textId="77777777" w:rsidR="00D845CF" w:rsidRDefault="00D845CF">
      <w:pPr>
        <w:pStyle w:val="BodyText"/>
        <w:spacing w:before="3"/>
        <w:ind w:left="0"/>
        <w:jc w:val="left"/>
        <w:rPr>
          <w:sz w:val="31"/>
        </w:rPr>
      </w:pPr>
    </w:p>
    <w:p w14:paraId="26527B21" w14:textId="77777777" w:rsidR="00D845CF" w:rsidRDefault="00000000">
      <w:pPr>
        <w:ind w:left="114" w:right="234"/>
        <w:jc w:val="center"/>
        <w:rPr>
          <w:i/>
          <w:sz w:val="24"/>
        </w:rPr>
      </w:pPr>
      <w:r>
        <w:rPr>
          <w:i/>
          <w:sz w:val="24"/>
        </w:rPr>
        <w:t>Article</w:t>
      </w:r>
      <w:r>
        <w:rPr>
          <w:i/>
          <w:spacing w:val="-5"/>
          <w:sz w:val="24"/>
        </w:rPr>
        <w:t xml:space="preserve"> 17</w:t>
      </w:r>
    </w:p>
    <w:p w14:paraId="454A762F" w14:textId="77777777" w:rsidR="00D845CF" w:rsidRDefault="00000000">
      <w:pPr>
        <w:ind w:left="464" w:right="583"/>
        <w:jc w:val="center"/>
        <w:rPr>
          <w:i/>
          <w:sz w:val="24"/>
        </w:rPr>
      </w:pPr>
      <w:r>
        <w:rPr>
          <w:i/>
          <w:sz w:val="24"/>
        </w:rPr>
        <w:t>Quality</w:t>
      </w:r>
      <w:r>
        <w:rPr>
          <w:i/>
          <w:spacing w:val="-14"/>
          <w:sz w:val="24"/>
        </w:rPr>
        <w:t xml:space="preserve"> </w:t>
      </w:r>
      <w:r>
        <w:rPr>
          <w:i/>
          <w:sz w:val="24"/>
        </w:rPr>
        <w:t>management</w:t>
      </w:r>
      <w:r>
        <w:rPr>
          <w:i/>
          <w:spacing w:val="-12"/>
          <w:sz w:val="24"/>
        </w:rPr>
        <w:t xml:space="preserve"> </w:t>
      </w:r>
      <w:r>
        <w:rPr>
          <w:i/>
          <w:spacing w:val="-2"/>
          <w:sz w:val="24"/>
        </w:rPr>
        <w:t>system</w:t>
      </w:r>
    </w:p>
    <w:p w14:paraId="54A4B0B4" w14:textId="77777777" w:rsidR="00D845CF" w:rsidRDefault="00000000">
      <w:pPr>
        <w:pStyle w:val="ListParagraph"/>
        <w:numPr>
          <w:ilvl w:val="0"/>
          <w:numId w:val="77"/>
        </w:numPr>
        <w:tabs>
          <w:tab w:val="left" w:pos="965"/>
          <w:tab w:val="left" w:pos="966"/>
        </w:tabs>
        <w:ind w:right="238"/>
        <w:jc w:val="both"/>
        <w:rPr>
          <w:sz w:val="24"/>
        </w:rPr>
      </w:pPr>
      <w:r>
        <w:rPr>
          <w:sz w:val="24"/>
        </w:rPr>
        <w:t>Providers of high-risk AI systems shall put a quality management system in place</w:t>
      </w:r>
      <w:r>
        <w:rPr>
          <w:spacing w:val="40"/>
          <w:sz w:val="24"/>
        </w:rPr>
        <w:t xml:space="preserve"> </w:t>
      </w:r>
      <w:r>
        <w:rPr>
          <w:sz w:val="24"/>
        </w:rPr>
        <w:t>that ensures compliance with this Regulation. That system shall be documented in a systematic and orderly manner in the form of written policies, procedures and instructions, and shall include at least the following aspects:</w:t>
      </w:r>
    </w:p>
    <w:p w14:paraId="4D1BDC1B" w14:textId="77777777" w:rsidR="00D845CF" w:rsidRDefault="00000000">
      <w:pPr>
        <w:pStyle w:val="ListParagraph"/>
        <w:numPr>
          <w:ilvl w:val="1"/>
          <w:numId w:val="77"/>
        </w:numPr>
        <w:tabs>
          <w:tab w:val="left" w:pos="1533"/>
        </w:tabs>
        <w:spacing w:before="121"/>
        <w:ind w:right="236"/>
        <w:jc w:val="both"/>
        <w:rPr>
          <w:sz w:val="24"/>
        </w:rPr>
      </w:pPr>
      <w:r>
        <w:rPr>
          <w:sz w:val="24"/>
        </w:rPr>
        <w:t>a strategy for regulatory compliance, including compliance with conformity assessment procedures and procedures for the management of modifications to the high-risk AI system;</w:t>
      </w:r>
    </w:p>
    <w:p w14:paraId="40D7D52B" w14:textId="77777777" w:rsidR="00D845CF" w:rsidRDefault="00000000">
      <w:pPr>
        <w:pStyle w:val="ListParagraph"/>
        <w:numPr>
          <w:ilvl w:val="1"/>
          <w:numId w:val="77"/>
        </w:numPr>
        <w:tabs>
          <w:tab w:val="left" w:pos="1533"/>
        </w:tabs>
        <w:ind w:right="242"/>
        <w:jc w:val="both"/>
        <w:rPr>
          <w:sz w:val="24"/>
        </w:rPr>
      </w:pPr>
      <w:r>
        <w:rPr>
          <w:sz w:val="24"/>
        </w:rPr>
        <w:t>techniques, procedures and systematic actions to be used for the design, design control and design verification of the high-risk AI system;</w:t>
      </w:r>
    </w:p>
    <w:p w14:paraId="3319B8E6" w14:textId="77777777" w:rsidR="00D845CF" w:rsidRDefault="00000000">
      <w:pPr>
        <w:pStyle w:val="ListParagraph"/>
        <w:numPr>
          <w:ilvl w:val="1"/>
          <w:numId w:val="77"/>
        </w:numPr>
        <w:tabs>
          <w:tab w:val="left" w:pos="1533"/>
        </w:tabs>
        <w:ind w:right="242"/>
        <w:jc w:val="both"/>
        <w:rPr>
          <w:sz w:val="24"/>
        </w:rPr>
      </w:pPr>
      <w:r>
        <w:rPr>
          <w:sz w:val="24"/>
        </w:rPr>
        <w:t>techniques, procedures and systematic actions to be used for the development, quality control and quality assurance of the high-risk AI system;</w:t>
      </w:r>
    </w:p>
    <w:p w14:paraId="7CD72711" w14:textId="77777777" w:rsidR="00D845CF" w:rsidRDefault="00000000">
      <w:pPr>
        <w:pStyle w:val="ListParagraph"/>
        <w:numPr>
          <w:ilvl w:val="1"/>
          <w:numId w:val="77"/>
        </w:numPr>
        <w:tabs>
          <w:tab w:val="left" w:pos="1533"/>
        </w:tabs>
        <w:ind w:right="236"/>
        <w:jc w:val="both"/>
        <w:rPr>
          <w:sz w:val="24"/>
        </w:rPr>
      </w:pPr>
      <w:r>
        <w:rPr>
          <w:sz w:val="24"/>
        </w:rPr>
        <w:t>examination,</w:t>
      </w:r>
      <w:r>
        <w:rPr>
          <w:spacing w:val="-1"/>
          <w:sz w:val="24"/>
        </w:rPr>
        <w:t xml:space="preserve"> </w:t>
      </w:r>
      <w:r>
        <w:rPr>
          <w:sz w:val="24"/>
        </w:rPr>
        <w:t>test</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procedures</w:t>
      </w:r>
      <w:r>
        <w:rPr>
          <w:spacing w:val="-1"/>
          <w:sz w:val="24"/>
        </w:rPr>
        <w:t xml:space="preserve"> </w:t>
      </w:r>
      <w:r>
        <w:rPr>
          <w:sz w:val="24"/>
        </w:rPr>
        <w:t>to</w:t>
      </w:r>
      <w:r>
        <w:rPr>
          <w:spacing w:val="-1"/>
          <w:sz w:val="24"/>
        </w:rPr>
        <w:t xml:space="preserve"> </w:t>
      </w:r>
      <w:r>
        <w:rPr>
          <w:sz w:val="24"/>
        </w:rPr>
        <w:t>be</w:t>
      </w:r>
      <w:r>
        <w:rPr>
          <w:spacing w:val="-2"/>
          <w:sz w:val="24"/>
        </w:rPr>
        <w:t xml:space="preserve"> </w:t>
      </w:r>
      <w:r>
        <w:rPr>
          <w:sz w:val="24"/>
        </w:rPr>
        <w:t>carried</w:t>
      </w:r>
      <w:r>
        <w:rPr>
          <w:spacing w:val="-1"/>
          <w:sz w:val="24"/>
        </w:rPr>
        <w:t xml:space="preserve"> </w:t>
      </w:r>
      <w:r>
        <w:rPr>
          <w:sz w:val="24"/>
        </w:rPr>
        <w:t>out</w:t>
      </w:r>
      <w:r>
        <w:rPr>
          <w:spacing w:val="-1"/>
          <w:sz w:val="24"/>
        </w:rPr>
        <w:t xml:space="preserve"> </w:t>
      </w:r>
      <w:r>
        <w:rPr>
          <w:sz w:val="24"/>
        </w:rPr>
        <w:t>before,</w:t>
      </w:r>
      <w:r>
        <w:rPr>
          <w:spacing w:val="-1"/>
          <w:sz w:val="24"/>
        </w:rPr>
        <w:t xml:space="preserve"> </w:t>
      </w:r>
      <w:r>
        <w:rPr>
          <w:sz w:val="24"/>
        </w:rPr>
        <w:t>during</w:t>
      </w:r>
      <w:r>
        <w:rPr>
          <w:spacing w:val="-4"/>
          <w:sz w:val="24"/>
        </w:rPr>
        <w:t xml:space="preserve"> </w:t>
      </w:r>
      <w:r>
        <w:rPr>
          <w:sz w:val="24"/>
        </w:rPr>
        <w:t>and after</w:t>
      </w:r>
      <w:r>
        <w:rPr>
          <w:spacing w:val="-1"/>
          <w:sz w:val="24"/>
        </w:rPr>
        <w:t xml:space="preserve"> </w:t>
      </w:r>
      <w:r>
        <w:rPr>
          <w:sz w:val="24"/>
        </w:rPr>
        <w:t>the</w:t>
      </w:r>
      <w:r>
        <w:rPr>
          <w:spacing w:val="-2"/>
          <w:sz w:val="24"/>
        </w:rPr>
        <w:t xml:space="preserve"> </w:t>
      </w:r>
      <w:r>
        <w:rPr>
          <w:sz w:val="24"/>
        </w:rPr>
        <w:t>development</w:t>
      </w:r>
      <w:r>
        <w:rPr>
          <w:spacing w:val="-2"/>
          <w:sz w:val="24"/>
        </w:rPr>
        <w:t xml:space="preserve"> </w:t>
      </w:r>
      <w:r>
        <w:rPr>
          <w:sz w:val="24"/>
        </w:rPr>
        <w:t>of the</w:t>
      </w:r>
      <w:r>
        <w:rPr>
          <w:spacing w:val="-2"/>
          <w:sz w:val="24"/>
        </w:rPr>
        <w:t xml:space="preserve"> </w:t>
      </w:r>
      <w:r>
        <w:rPr>
          <w:sz w:val="24"/>
        </w:rPr>
        <w:t>high-risk</w:t>
      </w:r>
      <w:r>
        <w:rPr>
          <w:spacing w:val="-2"/>
          <w:sz w:val="24"/>
        </w:rPr>
        <w:t xml:space="preserve"> </w:t>
      </w:r>
      <w:r>
        <w:rPr>
          <w:sz w:val="24"/>
        </w:rPr>
        <w:t>AI</w:t>
      </w:r>
      <w:r>
        <w:rPr>
          <w:spacing w:val="-7"/>
          <w:sz w:val="24"/>
        </w:rPr>
        <w:t xml:space="preserve"> </w:t>
      </w:r>
      <w:r>
        <w:rPr>
          <w:sz w:val="24"/>
        </w:rPr>
        <w:t>system, and</w:t>
      </w:r>
      <w:r>
        <w:rPr>
          <w:spacing w:val="-2"/>
          <w:sz w:val="24"/>
        </w:rPr>
        <w:t xml:space="preserve"> </w:t>
      </w:r>
      <w:r>
        <w:rPr>
          <w:sz w:val="24"/>
        </w:rPr>
        <w:t>the</w:t>
      </w:r>
      <w:r>
        <w:rPr>
          <w:spacing w:val="-1"/>
          <w:sz w:val="24"/>
        </w:rPr>
        <w:t xml:space="preserve"> </w:t>
      </w:r>
      <w:r>
        <w:rPr>
          <w:sz w:val="24"/>
        </w:rPr>
        <w:t>frequency</w:t>
      </w:r>
      <w:r>
        <w:rPr>
          <w:spacing w:val="-5"/>
          <w:sz w:val="24"/>
        </w:rPr>
        <w:t xml:space="preserve"> </w:t>
      </w:r>
      <w:r>
        <w:rPr>
          <w:sz w:val="24"/>
        </w:rPr>
        <w:t>with</w:t>
      </w:r>
      <w:r>
        <w:rPr>
          <w:spacing w:val="-2"/>
          <w:sz w:val="24"/>
        </w:rPr>
        <w:t xml:space="preserve"> </w:t>
      </w:r>
      <w:r>
        <w:rPr>
          <w:sz w:val="24"/>
        </w:rPr>
        <w:t>which they have to be carried out;</w:t>
      </w:r>
    </w:p>
    <w:p w14:paraId="6502BD5F" w14:textId="77777777" w:rsidR="00D845CF" w:rsidRDefault="00000000">
      <w:pPr>
        <w:pStyle w:val="ListParagraph"/>
        <w:numPr>
          <w:ilvl w:val="1"/>
          <w:numId w:val="77"/>
        </w:numPr>
        <w:tabs>
          <w:tab w:val="left" w:pos="1533"/>
        </w:tabs>
        <w:spacing w:before="121"/>
        <w:ind w:right="239"/>
        <w:jc w:val="both"/>
        <w:rPr>
          <w:sz w:val="24"/>
        </w:rPr>
      </w:pPr>
      <w:r>
        <w:rPr>
          <w:sz w:val="24"/>
        </w:rPr>
        <w:t>technical specifications, including standards, to be applied and, where the relevant harmonised standards are not applied in full, the means to be used to ensure that the high-risk AI system complies with the requirements set out in Chapter 2 of this Title;</w:t>
      </w:r>
    </w:p>
    <w:p w14:paraId="3527CBA4" w14:textId="77777777" w:rsidR="00D845CF" w:rsidRDefault="00000000">
      <w:pPr>
        <w:pStyle w:val="ListParagraph"/>
        <w:numPr>
          <w:ilvl w:val="1"/>
          <w:numId w:val="77"/>
        </w:numPr>
        <w:tabs>
          <w:tab w:val="left" w:pos="1533"/>
        </w:tabs>
        <w:ind w:right="233"/>
        <w:jc w:val="both"/>
        <w:rPr>
          <w:sz w:val="24"/>
        </w:rPr>
      </w:pPr>
      <w:r>
        <w:rPr>
          <w:sz w:val="24"/>
        </w:rPr>
        <w:t>systems and procedures for data management, including data collection, data analysis, data labelling, data storage, data filtration, data mining, data aggregation, data retention and any other operation regarding the data that is performed before and for the purposes of the placing on the market or putting into service of high-risk AI systems;</w:t>
      </w:r>
    </w:p>
    <w:p w14:paraId="52BC1C28" w14:textId="77777777" w:rsidR="00D845CF" w:rsidRDefault="00000000">
      <w:pPr>
        <w:pStyle w:val="ListParagraph"/>
        <w:numPr>
          <w:ilvl w:val="1"/>
          <w:numId w:val="77"/>
        </w:numPr>
        <w:tabs>
          <w:tab w:val="left" w:pos="1533"/>
        </w:tabs>
        <w:jc w:val="both"/>
        <w:rPr>
          <w:sz w:val="24"/>
        </w:rPr>
      </w:pPr>
      <w:r>
        <w:rPr>
          <w:sz w:val="24"/>
        </w:rPr>
        <w:t>the</w:t>
      </w:r>
      <w:r>
        <w:rPr>
          <w:spacing w:val="-4"/>
          <w:sz w:val="24"/>
        </w:rPr>
        <w:t xml:space="preserve"> </w:t>
      </w:r>
      <w:r>
        <w:rPr>
          <w:sz w:val="24"/>
        </w:rPr>
        <w:t>risk</w:t>
      </w:r>
      <w:r>
        <w:rPr>
          <w:spacing w:val="-3"/>
          <w:sz w:val="24"/>
        </w:rPr>
        <w:t xml:space="preserve"> </w:t>
      </w:r>
      <w:r>
        <w:rPr>
          <w:sz w:val="24"/>
        </w:rPr>
        <w:t>management</w:t>
      </w:r>
      <w:r>
        <w:rPr>
          <w:spacing w:val="-3"/>
          <w:sz w:val="24"/>
        </w:rPr>
        <w:t xml:space="preserve"> </w:t>
      </w:r>
      <w:r>
        <w:rPr>
          <w:sz w:val="24"/>
        </w:rPr>
        <w:t>system</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2"/>
          <w:sz w:val="24"/>
        </w:rPr>
        <w:t xml:space="preserve"> </w:t>
      </w:r>
      <w:r>
        <w:rPr>
          <w:spacing w:val="-5"/>
          <w:sz w:val="24"/>
        </w:rPr>
        <w:t>9;</w:t>
      </w:r>
    </w:p>
    <w:p w14:paraId="1591129C" w14:textId="77777777" w:rsidR="00D845CF" w:rsidRDefault="00000000">
      <w:pPr>
        <w:pStyle w:val="ListParagraph"/>
        <w:numPr>
          <w:ilvl w:val="1"/>
          <w:numId w:val="77"/>
        </w:numPr>
        <w:tabs>
          <w:tab w:val="left" w:pos="1533"/>
        </w:tabs>
        <w:ind w:right="235"/>
        <w:jc w:val="both"/>
        <w:rPr>
          <w:sz w:val="24"/>
        </w:rPr>
      </w:pPr>
      <w:r>
        <w:rPr>
          <w:sz w:val="24"/>
        </w:rPr>
        <w:t>the setting-up, implementation and maintenance of a post-market monitoring system, in accordance with Article 61;</w:t>
      </w:r>
    </w:p>
    <w:p w14:paraId="7983A99C" w14:textId="77777777" w:rsidR="00D845CF" w:rsidRDefault="00000000">
      <w:pPr>
        <w:pStyle w:val="ListParagraph"/>
        <w:numPr>
          <w:ilvl w:val="1"/>
          <w:numId w:val="77"/>
        </w:numPr>
        <w:tabs>
          <w:tab w:val="left" w:pos="1533"/>
        </w:tabs>
        <w:ind w:right="236"/>
        <w:jc w:val="both"/>
        <w:rPr>
          <w:sz w:val="24"/>
        </w:rPr>
      </w:pPr>
      <w:r>
        <w:rPr>
          <w:sz w:val="24"/>
        </w:rPr>
        <w:t>procedures related to the reporting of serious incidents and of malfunctioning</w:t>
      </w:r>
      <w:r>
        <w:rPr>
          <w:spacing w:val="40"/>
          <w:sz w:val="24"/>
        </w:rPr>
        <w:t xml:space="preserve"> </w:t>
      </w:r>
      <w:r>
        <w:rPr>
          <w:sz w:val="24"/>
        </w:rPr>
        <w:t>in accordance with Article 62;</w:t>
      </w:r>
    </w:p>
    <w:p w14:paraId="4B0EB5B0" w14:textId="77777777" w:rsidR="00D845CF" w:rsidRDefault="00000000">
      <w:pPr>
        <w:pStyle w:val="ListParagraph"/>
        <w:numPr>
          <w:ilvl w:val="1"/>
          <w:numId w:val="77"/>
        </w:numPr>
        <w:tabs>
          <w:tab w:val="left" w:pos="1533"/>
        </w:tabs>
        <w:ind w:right="240"/>
        <w:jc w:val="both"/>
        <w:rPr>
          <w:sz w:val="24"/>
        </w:rPr>
      </w:pPr>
      <w:r>
        <w:rPr>
          <w:sz w:val="24"/>
        </w:rPr>
        <w:t>the handling of communication with national competent authorities, competent authorities, including sectoral ones, providing or supporting the access to data, notified bodies, other operators, customers or other interested parties;</w:t>
      </w:r>
    </w:p>
    <w:p w14:paraId="0E5D100F" w14:textId="77777777" w:rsidR="00D845CF" w:rsidRDefault="00000000">
      <w:pPr>
        <w:pStyle w:val="ListParagraph"/>
        <w:numPr>
          <w:ilvl w:val="1"/>
          <w:numId w:val="77"/>
        </w:numPr>
        <w:tabs>
          <w:tab w:val="left" w:pos="1533"/>
        </w:tabs>
        <w:spacing w:before="121"/>
        <w:ind w:right="240"/>
        <w:jc w:val="both"/>
        <w:rPr>
          <w:sz w:val="24"/>
        </w:rPr>
      </w:pPr>
      <w:r>
        <w:rPr>
          <w:sz w:val="24"/>
        </w:rPr>
        <w:t xml:space="preserve">systems and procedures for record keeping of all relevant documentation and </w:t>
      </w:r>
      <w:r>
        <w:rPr>
          <w:spacing w:val="-2"/>
          <w:sz w:val="24"/>
        </w:rPr>
        <w:t>information;</w:t>
      </w:r>
    </w:p>
    <w:p w14:paraId="233DD13D" w14:textId="77777777" w:rsidR="00D845CF" w:rsidRDefault="00000000">
      <w:pPr>
        <w:pStyle w:val="ListParagraph"/>
        <w:numPr>
          <w:ilvl w:val="1"/>
          <w:numId w:val="77"/>
        </w:numPr>
        <w:tabs>
          <w:tab w:val="left" w:pos="1533"/>
        </w:tabs>
        <w:jc w:val="both"/>
        <w:rPr>
          <w:sz w:val="24"/>
        </w:rPr>
      </w:pPr>
      <w:r>
        <w:rPr>
          <w:sz w:val="24"/>
        </w:rPr>
        <w:t>resource</w:t>
      </w:r>
      <w:r>
        <w:rPr>
          <w:spacing w:val="-6"/>
          <w:sz w:val="24"/>
        </w:rPr>
        <w:t xml:space="preserve"> </w:t>
      </w:r>
      <w:r>
        <w:rPr>
          <w:sz w:val="24"/>
        </w:rPr>
        <w:t>management,</w:t>
      </w:r>
      <w:r>
        <w:rPr>
          <w:spacing w:val="-5"/>
          <w:sz w:val="24"/>
        </w:rPr>
        <w:t xml:space="preserve"> </w:t>
      </w:r>
      <w:r>
        <w:rPr>
          <w:sz w:val="24"/>
        </w:rPr>
        <w:t>including</w:t>
      </w:r>
      <w:r>
        <w:rPr>
          <w:spacing w:val="-7"/>
          <w:sz w:val="24"/>
        </w:rPr>
        <w:t xml:space="preserve"> </w:t>
      </w:r>
      <w:r>
        <w:rPr>
          <w:sz w:val="24"/>
        </w:rPr>
        <w:t>security</w:t>
      </w:r>
      <w:r>
        <w:rPr>
          <w:spacing w:val="-9"/>
          <w:sz w:val="24"/>
        </w:rPr>
        <w:t xml:space="preserve"> </w:t>
      </w:r>
      <w:r>
        <w:rPr>
          <w:sz w:val="24"/>
        </w:rPr>
        <w:t>of</w:t>
      </w:r>
      <w:r>
        <w:rPr>
          <w:spacing w:val="-5"/>
          <w:sz w:val="24"/>
        </w:rPr>
        <w:t xml:space="preserve"> </w:t>
      </w:r>
      <w:r>
        <w:rPr>
          <w:sz w:val="24"/>
        </w:rPr>
        <w:t>supply</w:t>
      </w:r>
      <w:r>
        <w:rPr>
          <w:spacing w:val="-7"/>
          <w:sz w:val="24"/>
        </w:rPr>
        <w:t xml:space="preserve"> </w:t>
      </w:r>
      <w:r>
        <w:rPr>
          <w:sz w:val="24"/>
        </w:rPr>
        <w:t>related</w:t>
      </w:r>
      <w:r>
        <w:rPr>
          <w:spacing w:val="-4"/>
          <w:sz w:val="24"/>
        </w:rPr>
        <w:t xml:space="preserve"> </w:t>
      </w:r>
      <w:r>
        <w:rPr>
          <w:spacing w:val="-2"/>
          <w:sz w:val="24"/>
        </w:rPr>
        <w:t>measures;</w:t>
      </w:r>
    </w:p>
    <w:p w14:paraId="1590D712" w14:textId="77777777" w:rsidR="00D845CF" w:rsidRDefault="00D845CF">
      <w:pPr>
        <w:jc w:val="both"/>
        <w:rPr>
          <w:sz w:val="24"/>
        </w:rPr>
        <w:sectPr w:rsidR="00D845CF">
          <w:pgSz w:w="11910" w:h="16840"/>
          <w:pgMar w:top="1040" w:right="1180" w:bottom="1240" w:left="1300" w:header="0" w:footer="1046" w:gutter="0"/>
          <w:cols w:space="720"/>
        </w:sectPr>
      </w:pPr>
    </w:p>
    <w:p w14:paraId="70979312" w14:textId="77777777" w:rsidR="00D845CF" w:rsidRDefault="00000000">
      <w:pPr>
        <w:pStyle w:val="ListParagraph"/>
        <w:numPr>
          <w:ilvl w:val="1"/>
          <w:numId w:val="77"/>
        </w:numPr>
        <w:tabs>
          <w:tab w:val="left" w:pos="1533"/>
        </w:tabs>
        <w:spacing w:before="66"/>
        <w:ind w:right="240"/>
        <w:jc w:val="both"/>
        <w:rPr>
          <w:sz w:val="24"/>
        </w:rPr>
      </w:pPr>
      <w:r>
        <w:rPr>
          <w:sz w:val="24"/>
        </w:rPr>
        <w:lastRenderedPageBreak/>
        <w:t>an accountability</w:t>
      </w:r>
      <w:r>
        <w:rPr>
          <w:spacing w:val="-1"/>
          <w:sz w:val="24"/>
        </w:rPr>
        <w:t xml:space="preserve"> </w:t>
      </w:r>
      <w:r>
        <w:rPr>
          <w:sz w:val="24"/>
        </w:rPr>
        <w:t>framework setting out the responsibilities of the management and other staff with regard to all aspects listed in this paragraph.</w:t>
      </w:r>
    </w:p>
    <w:p w14:paraId="01F208F6" w14:textId="77777777" w:rsidR="00D845CF" w:rsidRDefault="00000000">
      <w:pPr>
        <w:pStyle w:val="ListParagraph"/>
        <w:numPr>
          <w:ilvl w:val="0"/>
          <w:numId w:val="77"/>
        </w:numPr>
        <w:tabs>
          <w:tab w:val="left" w:pos="965"/>
          <w:tab w:val="left" w:pos="966"/>
        </w:tabs>
        <w:ind w:right="241"/>
        <w:jc w:val="both"/>
        <w:rPr>
          <w:sz w:val="24"/>
        </w:rPr>
      </w:pPr>
      <w:r>
        <w:rPr>
          <w:sz w:val="24"/>
        </w:rPr>
        <w:t>The</w:t>
      </w:r>
      <w:r>
        <w:rPr>
          <w:spacing w:val="-5"/>
          <w:sz w:val="24"/>
        </w:rPr>
        <w:t xml:space="preserve"> </w:t>
      </w:r>
      <w:r>
        <w:rPr>
          <w:sz w:val="24"/>
        </w:rPr>
        <w:t>implementation</w:t>
      </w:r>
      <w:r>
        <w:rPr>
          <w:spacing w:val="-3"/>
          <w:sz w:val="24"/>
        </w:rPr>
        <w:t xml:space="preserve"> </w:t>
      </w:r>
      <w:r>
        <w:rPr>
          <w:sz w:val="24"/>
        </w:rPr>
        <w:t>of</w:t>
      </w:r>
      <w:r>
        <w:rPr>
          <w:spacing w:val="-3"/>
          <w:sz w:val="24"/>
        </w:rPr>
        <w:t xml:space="preserve"> </w:t>
      </w:r>
      <w:r>
        <w:rPr>
          <w:sz w:val="24"/>
        </w:rPr>
        <w:t>aspects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proportionate</w:t>
      </w:r>
      <w:r>
        <w:rPr>
          <w:spacing w:val="-3"/>
          <w:sz w:val="24"/>
        </w:rPr>
        <w:t xml:space="preserve"> </w:t>
      </w:r>
      <w:r>
        <w:rPr>
          <w:sz w:val="24"/>
        </w:rPr>
        <w:t>to</w:t>
      </w:r>
      <w:r>
        <w:rPr>
          <w:spacing w:val="-3"/>
          <w:sz w:val="24"/>
        </w:rPr>
        <w:t xml:space="preserve"> </w:t>
      </w:r>
      <w:r>
        <w:rPr>
          <w:sz w:val="24"/>
        </w:rPr>
        <w:t>the size of the provider’s organisation.</w:t>
      </w:r>
    </w:p>
    <w:p w14:paraId="3D4E7CBD" w14:textId="77777777" w:rsidR="00D845CF" w:rsidRDefault="00000000">
      <w:pPr>
        <w:pStyle w:val="ListParagraph"/>
        <w:numPr>
          <w:ilvl w:val="0"/>
          <w:numId w:val="77"/>
        </w:numPr>
        <w:tabs>
          <w:tab w:val="left" w:pos="965"/>
          <w:tab w:val="left" w:pos="966"/>
        </w:tabs>
        <w:spacing w:before="121"/>
        <w:ind w:right="236"/>
        <w:jc w:val="both"/>
        <w:rPr>
          <w:sz w:val="24"/>
        </w:rPr>
      </w:pPr>
      <w:r>
        <w:rPr>
          <w:sz w:val="24"/>
        </w:rPr>
        <w:t>For providers that are credit institutions regulated by Directive 2013/36/ EU, the obligation to put a quality management system in place shall be deemed to be fulfilled by</w:t>
      </w:r>
      <w:r>
        <w:rPr>
          <w:spacing w:val="-4"/>
          <w:sz w:val="24"/>
        </w:rPr>
        <w:t xml:space="preserve"> </w:t>
      </w:r>
      <w:r>
        <w:rPr>
          <w:sz w:val="24"/>
        </w:rPr>
        <w:t>complying</w:t>
      </w:r>
      <w:r>
        <w:rPr>
          <w:spacing w:val="-1"/>
          <w:sz w:val="24"/>
        </w:rPr>
        <w:t xml:space="preserve"> </w:t>
      </w:r>
      <w:r>
        <w:rPr>
          <w:sz w:val="24"/>
        </w:rPr>
        <w:t xml:space="preserve">with the rules on internal governance arrangements, processes and mechanisms pursuant to Article 74 of that Directive. In that context, any harmonised standards referred to in Article 40 of this Regulation shall be taken into </w:t>
      </w:r>
      <w:r>
        <w:rPr>
          <w:spacing w:val="-2"/>
          <w:sz w:val="24"/>
        </w:rPr>
        <w:t>account.</w:t>
      </w:r>
    </w:p>
    <w:p w14:paraId="0714416C" w14:textId="77777777" w:rsidR="00D845CF" w:rsidRDefault="00D845CF">
      <w:pPr>
        <w:pStyle w:val="BodyText"/>
        <w:spacing w:before="3"/>
        <w:ind w:left="0"/>
        <w:jc w:val="left"/>
        <w:rPr>
          <w:sz w:val="31"/>
        </w:rPr>
      </w:pPr>
    </w:p>
    <w:p w14:paraId="2F1E7FC9" w14:textId="77777777" w:rsidR="00D845CF" w:rsidRDefault="00000000">
      <w:pPr>
        <w:ind w:left="114" w:right="234"/>
        <w:jc w:val="center"/>
        <w:rPr>
          <w:i/>
          <w:sz w:val="24"/>
        </w:rPr>
      </w:pPr>
      <w:r>
        <w:rPr>
          <w:i/>
          <w:sz w:val="24"/>
        </w:rPr>
        <w:t>Article</w:t>
      </w:r>
      <w:r>
        <w:rPr>
          <w:i/>
          <w:spacing w:val="-5"/>
          <w:sz w:val="24"/>
        </w:rPr>
        <w:t xml:space="preserve"> 18</w:t>
      </w:r>
    </w:p>
    <w:p w14:paraId="40191AA9" w14:textId="77777777" w:rsidR="00D845CF" w:rsidRDefault="00000000">
      <w:pPr>
        <w:spacing w:before="1"/>
        <w:ind w:left="114" w:right="239"/>
        <w:jc w:val="center"/>
        <w:rPr>
          <w:i/>
          <w:sz w:val="24"/>
        </w:rPr>
      </w:pPr>
      <w:r>
        <w:rPr>
          <w:i/>
          <w:sz w:val="24"/>
        </w:rPr>
        <w:t>Obligation</w:t>
      </w:r>
      <w:r>
        <w:rPr>
          <w:i/>
          <w:spacing w:val="-8"/>
          <w:sz w:val="24"/>
        </w:rPr>
        <w:t xml:space="preserve"> </w:t>
      </w:r>
      <w:r>
        <w:rPr>
          <w:i/>
          <w:sz w:val="24"/>
        </w:rPr>
        <w:t>to</w:t>
      </w:r>
      <w:r>
        <w:rPr>
          <w:i/>
          <w:spacing w:val="-7"/>
          <w:sz w:val="24"/>
        </w:rPr>
        <w:t xml:space="preserve"> </w:t>
      </w:r>
      <w:r>
        <w:rPr>
          <w:i/>
          <w:sz w:val="24"/>
        </w:rPr>
        <w:t>draw</w:t>
      </w:r>
      <w:r>
        <w:rPr>
          <w:i/>
          <w:spacing w:val="-7"/>
          <w:sz w:val="24"/>
        </w:rPr>
        <w:t xml:space="preserve"> </w:t>
      </w:r>
      <w:r>
        <w:rPr>
          <w:i/>
          <w:sz w:val="24"/>
        </w:rPr>
        <w:t>up</w:t>
      </w:r>
      <w:r>
        <w:rPr>
          <w:i/>
          <w:spacing w:val="-7"/>
          <w:sz w:val="24"/>
        </w:rPr>
        <w:t xml:space="preserve"> </w:t>
      </w:r>
      <w:r>
        <w:rPr>
          <w:i/>
          <w:sz w:val="24"/>
        </w:rPr>
        <w:t>technical</w:t>
      </w:r>
      <w:r>
        <w:rPr>
          <w:i/>
          <w:spacing w:val="-7"/>
          <w:sz w:val="24"/>
        </w:rPr>
        <w:t xml:space="preserve"> </w:t>
      </w:r>
      <w:r>
        <w:rPr>
          <w:i/>
          <w:spacing w:val="-2"/>
          <w:sz w:val="24"/>
        </w:rPr>
        <w:t>documentation</w:t>
      </w:r>
    </w:p>
    <w:p w14:paraId="1E209AAA" w14:textId="77777777" w:rsidR="00D845CF" w:rsidRDefault="00000000">
      <w:pPr>
        <w:pStyle w:val="ListParagraph"/>
        <w:numPr>
          <w:ilvl w:val="0"/>
          <w:numId w:val="76"/>
        </w:numPr>
        <w:tabs>
          <w:tab w:val="left" w:pos="965"/>
          <w:tab w:val="left" w:pos="966"/>
        </w:tabs>
        <w:ind w:right="237"/>
        <w:jc w:val="both"/>
        <w:rPr>
          <w:sz w:val="24"/>
        </w:rPr>
      </w:pPr>
      <w:r>
        <w:rPr>
          <w:sz w:val="24"/>
        </w:rPr>
        <w:t>Providers of</w:t>
      </w:r>
      <w:r>
        <w:rPr>
          <w:spacing w:val="-1"/>
          <w:sz w:val="24"/>
        </w:rPr>
        <w:t xml:space="preserve"> </w:t>
      </w:r>
      <w:r>
        <w:rPr>
          <w:sz w:val="24"/>
        </w:rPr>
        <w:t>high-risk AI systems shall draw up the technical documentation referred to in Article 11 in accordance with Annex IV.</w:t>
      </w:r>
    </w:p>
    <w:p w14:paraId="63DA3A5B" w14:textId="77777777" w:rsidR="00D845CF" w:rsidRDefault="00000000">
      <w:pPr>
        <w:pStyle w:val="ListParagraph"/>
        <w:numPr>
          <w:ilvl w:val="0"/>
          <w:numId w:val="76"/>
        </w:numPr>
        <w:tabs>
          <w:tab w:val="left" w:pos="965"/>
          <w:tab w:val="left" w:pos="966"/>
        </w:tabs>
        <w:ind w:right="234"/>
        <w:jc w:val="both"/>
        <w:rPr>
          <w:sz w:val="24"/>
        </w:rPr>
      </w:pPr>
      <w:r>
        <w:rPr>
          <w:sz w:val="24"/>
        </w:rPr>
        <w:t>Providers that are credit institutions regulated by Directive 2013/36/EU shall maintain the technical documentation as part of the documentation concerning internal governance, arrangements, processes and mechanisms pursuant to Article 74 of that Directive.</w:t>
      </w:r>
    </w:p>
    <w:p w14:paraId="45FDA3A7" w14:textId="77777777" w:rsidR="00D845CF" w:rsidRDefault="00D845CF">
      <w:pPr>
        <w:pStyle w:val="BodyText"/>
        <w:spacing w:before="3"/>
        <w:ind w:left="0"/>
        <w:jc w:val="left"/>
        <w:rPr>
          <w:sz w:val="31"/>
        </w:rPr>
      </w:pPr>
    </w:p>
    <w:p w14:paraId="2E7C1B68" w14:textId="77777777" w:rsidR="00D845CF" w:rsidRDefault="00000000">
      <w:pPr>
        <w:spacing w:before="1"/>
        <w:ind w:left="3541" w:right="3663" w:firstLine="633"/>
        <w:jc w:val="both"/>
        <w:rPr>
          <w:i/>
          <w:sz w:val="24"/>
        </w:rPr>
      </w:pPr>
      <w:r>
        <w:rPr>
          <w:i/>
          <w:sz w:val="24"/>
        </w:rPr>
        <w:t xml:space="preserve">Article 19 Conformity </w:t>
      </w:r>
      <w:r>
        <w:rPr>
          <w:i/>
          <w:spacing w:val="-2"/>
          <w:sz w:val="24"/>
        </w:rPr>
        <w:t>assessment</w:t>
      </w:r>
    </w:p>
    <w:p w14:paraId="6A34212C" w14:textId="77777777" w:rsidR="00D845CF" w:rsidRDefault="00000000">
      <w:pPr>
        <w:pStyle w:val="ListParagraph"/>
        <w:numPr>
          <w:ilvl w:val="0"/>
          <w:numId w:val="75"/>
        </w:numPr>
        <w:tabs>
          <w:tab w:val="left" w:pos="965"/>
          <w:tab w:val="left" w:pos="966"/>
        </w:tabs>
        <w:ind w:right="238"/>
        <w:jc w:val="both"/>
        <w:rPr>
          <w:sz w:val="24"/>
        </w:rPr>
      </w:pPr>
      <w:r>
        <w:rPr>
          <w:sz w:val="24"/>
        </w:rPr>
        <w:t>Providers</w:t>
      </w:r>
      <w:r>
        <w:rPr>
          <w:spacing w:val="-2"/>
          <w:sz w:val="24"/>
        </w:rPr>
        <w:t xml:space="preserve"> </w:t>
      </w:r>
      <w:r>
        <w:rPr>
          <w:sz w:val="24"/>
        </w:rPr>
        <w:t>of</w:t>
      </w:r>
      <w:r>
        <w:rPr>
          <w:spacing w:val="-4"/>
          <w:sz w:val="24"/>
        </w:rPr>
        <w:t xml:space="preserve"> </w:t>
      </w:r>
      <w:r>
        <w:rPr>
          <w:sz w:val="24"/>
        </w:rPr>
        <w:t>high-risk</w:t>
      </w:r>
      <w:r>
        <w:rPr>
          <w:spacing w:val="-2"/>
          <w:sz w:val="24"/>
        </w:rPr>
        <w:t xml:space="preserve"> </w:t>
      </w:r>
      <w:r>
        <w:rPr>
          <w:sz w:val="24"/>
        </w:rPr>
        <w:t>AI</w:t>
      </w:r>
      <w:r>
        <w:rPr>
          <w:spacing w:val="-3"/>
          <w:sz w:val="24"/>
        </w:rPr>
        <w:t xml:space="preserve"> </w:t>
      </w:r>
      <w:r>
        <w:rPr>
          <w:sz w:val="24"/>
        </w:rPr>
        <w:t>systems shall</w:t>
      </w:r>
      <w:r>
        <w:rPr>
          <w:spacing w:val="-2"/>
          <w:sz w:val="24"/>
        </w:rPr>
        <w:t xml:space="preserve"> </w:t>
      </w:r>
      <w:r>
        <w:rPr>
          <w:sz w:val="24"/>
        </w:rPr>
        <w:t>ensure</w:t>
      </w:r>
      <w:r>
        <w:rPr>
          <w:spacing w:val="-3"/>
          <w:sz w:val="24"/>
        </w:rPr>
        <w:t xml:space="preserve"> </w:t>
      </w:r>
      <w:r>
        <w:rPr>
          <w:sz w:val="24"/>
        </w:rPr>
        <w:t>that their</w:t>
      </w:r>
      <w:r>
        <w:rPr>
          <w:spacing w:val="-3"/>
          <w:sz w:val="24"/>
        </w:rPr>
        <w:t xml:space="preserve"> </w:t>
      </w:r>
      <w:r>
        <w:rPr>
          <w:sz w:val="24"/>
        </w:rPr>
        <w:t>systems</w:t>
      </w:r>
      <w:r>
        <w:rPr>
          <w:spacing w:val="-2"/>
          <w:sz w:val="24"/>
        </w:rPr>
        <w:t xml:space="preserve"> </w:t>
      </w:r>
      <w:r>
        <w:rPr>
          <w:sz w:val="24"/>
        </w:rPr>
        <w:t>undergo</w:t>
      </w:r>
      <w:r>
        <w:rPr>
          <w:spacing w:val="-2"/>
          <w:sz w:val="24"/>
        </w:rPr>
        <w:t xml:space="preserve"> </w:t>
      </w:r>
      <w:r>
        <w:rPr>
          <w:sz w:val="24"/>
        </w:rPr>
        <w:t>the</w:t>
      </w:r>
      <w:r>
        <w:rPr>
          <w:spacing w:val="-3"/>
          <w:sz w:val="24"/>
        </w:rPr>
        <w:t xml:space="preserve"> </w:t>
      </w:r>
      <w:r>
        <w:rPr>
          <w:sz w:val="24"/>
        </w:rPr>
        <w:t>relevant conformity</w:t>
      </w:r>
      <w:r>
        <w:rPr>
          <w:spacing w:val="-6"/>
          <w:sz w:val="24"/>
        </w:rPr>
        <w:t xml:space="preserve"> </w:t>
      </w:r>
      <w:r>
        <w:rPr>
          <w:sz w:val="24"/>
        </w:rPr>
        <w:t>assessment</w:t>
      </w:r>
      <w:r>
        <w:rPr>
          <w:spacing w:val="-1"/>
          <w:sz w:val="24"/>
        </w:rPr>
        <w:t xml:space="preserve"> </w:t>
      </w:r>
      <w:r>
        <w:rPr>
          <w:sz w:val="24"/>
        </w:rPr>
        <w:t>procedure</w:t>
      </w:r>
      <w:r>
        <w:rPr>
          <w:spacing w:val="-3"/>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3"/>
          <w:sz w:val="24"/>
        </w:rPr>
        <w:t xml:space="preserve"> </w:t>
      </w:r>
      <w:r>
        <w:rPr>
          <w:sz w:val="24"/>
        </w:rPr>
        <w:t>Article</w:t>
      </w:r>
      <w:r>
        <w:rPr>
          <w:spacing w:val="-3"/>
          <w:sz w:val="24"/>
        </w:rPr>
        <w:t xml:space="preserve"> </w:t>
      </w:r>
      <w:r>
        <w:rPr>
          <w:sz w:val="24"/>
        </w:rPr>
        <w:t>43,</w:t>
      </w:r>
      <w:r>
        <w:rPr>
          <w:spacing w:val="-2"/>
          <w:sz w:val="24"/>
        </w:rPr>
        <w:t xml:space="preserve"> </w:t>
      </w:r>
      <w:r>
        <w:rPr>
          <w:sz w:val="24"/>
        </w:rPr>
        <w:t>prior</w:t>
      </w:r>
      <w:r>
        <w:rPr>
          <w:spacing w:val="-2"/>
          <w:sz w:val="24"/>
        </w:rPr>
        <w:t xml:space="preserve"> </w:t>
      </w:r>
      <w:r>
        <w:rPr>
          <w:sz w:val="24"/>
        </w:rPr>
        <w:t>to</w:t>
      </w:r>
      <w:r>
        <w:rPr>
          <w:spacing w:val="-3"/>
          <w:sz w:val="24"/>
        </w:rPr>
        <w:t xml:space="preserve"> </w:t>
      </w:r>
      <w:r>
        <w:rPr>
          <w:sz w:val="24"/>
        </w:rPr>
        <w:t>their</w:t>
      </w:r>
      <w:r>
        <w:rPr>
          <w:spacing w:val="-3"/>
          <w:sz w:val="24"/>
        </w:rPr>
        <w:t xml:space="preserve"> </w:t>
      </w:r>
      <w:r>
        <w:rPr>
          <w:sz w:val="24"/>
        </w:rPr>
        <w:t>placing 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14:paraId="6CE97E42" w14:textId="77777777" w:rsidR="00D845CF" w:rsidRDefault="00000000">
      <w:pPr>
        <w:pStyle w:val="ListParagraph"/>
        <w:numPr>
          <w:ilvl w:val="0"/>
          <w:numId w:val="75"/>
        </w:numPr>
        <w:tabs>
          <w:tab w:val="left" w:pos="965"/>
          <w:tab w:val="left" w:pos="966"/>
        </w:tabs>
        <w:ind w:right="236"/>
        <w:jc w:val="both"/>
        <w:rPr>
          <w:sz w:val="24"/>
        </w:rPr>
      </w:pPr>
      <w:r>
        <w:rPr>
          <w:sz w:val="24"/>
        </w:rPr>
        <w:t>For high-risk AI systems referred to in point 5(b) of Annex III that are placed on the market or put into service by providers that are credit institutions regulated by Directive 2013/36/EU, the conformity assessment shall be carried out as part of the procedure referred to in Articles 97 to101 of that Directive.</w:t>
      </w:r>
    </w:p>
    <w:p w14:paraId="549D8BAF" w14:textId="77777777" w:rsidR="00D845CF" w:rsidRDefault="00D845CF">
      <w:pPr>
        <w:pStyle w:val="BodyText"/>
        <w:spacing w:before="4"/>
        <w:ind w:left="0"/>
        <w:jc w:val="left"/>
        <w:rPr>
          <w:sz w:val="31"/>
        </w:rPr>
      </w:pPr>
    </w:p>
    <w:p w14:paraId="3B048D05" w14:textId="77777777" w:rsidR="00D845CF" w:rsidRDefault="00000000">
      <w:pPr>
        <w:ind w:left="3239" w:right="3358" w:firstLine="936"/>
        <w:jc w:val="both"/>
        <w:rPr>
          <w:i/>
          <w:sz w:val="24"/>
        </w:rPr>
      </w:pPr>
      <w:r>
        <w:rPr>
          <w:i/>
          <w:sz w:val="24"/>
        </w:rPr>
        <w:t>Article 20 Automatically</w:t>
      </w:r>
      <w:r>
        <w:rPr>
          <w:i/>
          <w:spacing w:val="-2"/>
          <w:sz w:val="24"/>
        </w:rPr>
        <w:t xml:space="preserve"> </w:t>
      </w:r>
      <w:r>
        <w:rPr>
          <w:i/>
          <w:sz w:val="24"/>
        </w:rPr>
        <w:t xml:space="preserve">generated </w:t>
      </w:r>
      <w:r>
        <w:rPr>
          <w:i/>
          <w:spacing w:val="-4"/>
          <w:sz w:val="24"/>
        </w:rPr>
        <w:t>logs</w:t>
      </w:r>
    </w:p>
    <w:p w14:paraId="38A2C77E" w14:textId="77777777" w:rsidR="00D845CF" w:rsidRDefault="00000000">
      <w:pPr>
        <w:pStyle w:val="ListParagraph"/>
        <w:numPr>
          <w:ilvl w:val="0"/>
          <w:numId w:val="74"/>
        </w:numPr>
        <w:tabs>
          <w:tab w:val="left" w:pos="965"/>
          <w:tab w:val="left" w:pos="966"/>
        </w:tabs>
        <w:ind w:right="231"/>
        <w:jc w:val="both"/>
        <w:rPr>
          <w:sz w:val="24"/>
        </w:rPr>
      </w:pPr>
      <w:r>
        <w:rPr>
          <w:sz w:val="24"/>
        </w:rPr>
        <w:t>Providers of high-risk AI systems shall keep the logs automatically generated by</w:t>
      </w:r>
      <w:r>
        <w:rPr>
          <w:spacing w:val="40"/>
          <w:sz w:val="24"/>
        </w:rPr>
        <w:t xml:space="preserve"> </w:t>
      </w:r>
      <w:r>
        <w:rPr>
          <w:sz w:val="24"/>
        </w:rPr>
        <w:t>their high-risk AI</w:t>
      </w:r>
      <w:r>
        <w:rPr>
          <w:spacing w:val="-1"/>
          <w:sz w:val="24"/>
        </w:rPr>
        <w:t xml:space="preserve"> </w:t>
      </w:r>
      <w:r>
        <w:rPr>
          <w:sz w:val="24"/>
        </w:rPr>
        <w:t>systems, to the extent such logs are under their control by virtue of a contractual arrangement with the user or otherwise by law. The logs shall be kept for a period that is appropriate in the light of the intended purpose of high-risk AI system and applicable legal obligations under Union or national law.</w:t>
      </w:r>
    </w:p>
    <w:p w14:paraId="57CBFBF9" w14:textId="77777777" w:rsidR="00D845CF" w:rsidRDefault="00000000">
      <w:pPr>
        <w:pStyle w:val="ListParagraph"/>
        <w:numPr>
          <w:ilvl w:val="0"/>
          <w:numId w:val="74"/>
        </w:numPr>
        <w:tabs>
          <w:tab w:val="left" w:pos="965"/>
          <w:tab w:val="left" w:pos="966"/>
        </w:tabs>
        <w:spacing w:before="121"/>
        <w:ind w:right="236"/>
        <w:jc w:val="both"/>
        <w:rPr>
          <w:sz w:val="24"/>
        </w:rPr>
      </w:pPr>
      <w:r>
        <w:rPr>
          <w:sz w:val="24"/>
        </w:rPr>
        <w:t>Providers that are credit institutions regulated by Directive 2013/36/EU shall maintain the logs automatically</w:t>
      </w:r>
      <w:r>
        <w:rPr>
          <w:spacing w:val="-2"/>
          <w:sz w:val="24"/>
        </w:rPr>
        <w:t xml:space="preserve"> </w:t>
      </w:r>
      <w:r>
        <w:rPr>
          <w:sz w:val="24"/>
        </w:rPr>
        <w:t>generated by</w:t>
      </w:r>
      <w:r>
        <w:rPr>
          <w:spacing w:val="-2"/>
          <w:sz w:val="24"/>
        </w:rPr>
        <w:t xml:space="preserve"> </w:t>
      </w:r>
      <w:r>
        <w:rPr>
          <w:sz w:val="24"/>
        </w:rPr>
        <w:t>their high-risk AI</w:t>
      </w:r>
      <w:r>
        <w:rPr>
          <w:spacing w:val="-3"/>
          <w:sz w:val="24"/>
        </w:rPr>
        <w:t xml:space="preserve"> </w:t>
      </w:r>
      <w:r>
        <w:rPr>
          <w:sz w:val="24"/>
        </w:rPr>
        <w:t>systems as part of the documentation under Articles 74 of that Directive.</w:t>
      </w:r>
    </w:p>
    <w:p w14:paraId="478E5912" w14:textId="77777777" w:rsidR="00D845CF" w:rsidRDefault="00D845CF">
      <w:pPr>
        <w:jc w:val="both"/>
        <w:rPr>
          <w:sz w:val="24"/>
        </w:rPr>
        <w:sectPr w:rsidR="00D845CF">
          <w:pgSz w:w="11910" w:h="16840"/>
          <w:pgMar w:top="1040" w:right="1180" w:bottom="1240" w:left="1300" w:header="0" w:footer="1046" w:gutter="0"/>
          <w:cols w:space="720"/>
        </w:sectPr>
      </w:pPr>
    </w:p>
    <w:p w14:paraId="3AFBEAAB" w14:textId="77777777" w:rsidR="00D845CF" w:rsidRDefault="00000000">
      <w:pPr>
        <w:spacing w:before="66"/>
        <w:ind w:left="3762" w:right="3884" w:firstLine="412"/>
        <w:jc w:val="both"/>
        <w:rPr>
          <w:i/>
          <w:sz w:val="24"/>
        </w:rPr>
      </w:pPr>
      <w:r>
        <w:rPr>
          <w:i/>
          <w:sz w:val="24"/>
        </w:rPr>
        <w:lastRenderedPageBreak/>
        <w:t>Article 21 Corrective</w:t>
      </w:r>
      <w:r>
        <w:rPr>
          <w:i/>
          <w:spacing w:val="-10"/>
          <w:sz w:val="24"/>
        </w:rPr>
        <w:t xml:space="preserve"> </w:t>
      </w:r>
      <w:r>
        <w:rPr>
          <w:i/>
          <w:spacing w:val="-2"/>
          <w:sz w:val="24"/>
        </w:rPr>
        <w:t>actions</w:t>
      </w:r>
    </w:p>
    <w:p w14:paraId="6D6687DF" w14:textId="77777777" w:rsidR="00D845CF" w:rsidRDefault="00000000">
      <w:pPr>
        <w:pStyle w:val="BodyText"/>
        <w:ind w:left="116" w:right="234"/>
      </w:pPr>
      <w:r>
        <w:t>Providers of high-risk AI systems which consider or have reason to consider that a high-risk AI system which they have placed on the market or put into service is not in conformity with this Regulation shall immediately take the necessary corrective actions to bring that system into conformity, to withdraw it or to recall it, as appropriate. They shall inform the</w:t>
      </w:r>
      <w:r>
        <w:rPr>
          <w:spacing w:val="80"/>
        </w:rPr>
        <w:t xml:space="preserve"> </w:t>
      </w:r>
      <w:r>
        <w:t>distributors of the high-risk AI system in question and, where applicable, the authorised representative and importers accordingly.</w:t>
      </w:r>
    </w:p>
    <w:p w14:paraId="1177697B" w14:textId="77777777" w:rsidR="00D845CF" w:rsidRDefault="00D845CF">
      <w:pPr>
        <w:pStyle w:val="BodyText"/>
        <w:spacing w:before="4"/>
        <w:ind w:left="0"/>
        <w:jc w:val="left"/>
        <w:rPr>
          <w:sz w:val="31"/>
        </w:rPr>
      </w:pPr>
    </w:p>
    <w:p w14:paraId="2D1643B7" w14:textId="77777777" w:rsidR="00D845CF" w:rsidRDefault="00000000">
      <w:pPr>
        <w:ind w:left="3700" w:right="3817" w:firstLine="475"/>
        <w:jc w:val="both"/>
        <w:rPr>
          <w:i/>
          <w:sz w:val="24"/>
        </w:rPr>
      </w:pPr>
      <w:r>
        <w:rPr>
          <w:i/>
          <w:sz w:val="24"/>
        </w:rPr>
        <w:t>Article 22 Duty</w:t>
      </w:r>
      <w:r>
        <w:rPr>
          <w:i/>
          <w:spacing w:val="-1"/>
          <w:sz w:val="24"/>
        </w:rPr>
        <w:t xml:space="preserve"> </w:t>
      </w:r>
      <w:r>
        <w:rPr>
          <w:i/>
          <w:sz w:val="24"/>
        </w:rPr>
        <w:t xml:space="preserve">of </w:t>
      </w:r>
      <w:r>
        <w:rPr>
          <w:i/>
          <w:spacing w:val="-2"/>
          <w:sz w:val="24"/>
        </w:rPr>
        <w:t>information</w:t>
      </w:r>
    </w:p>
    <w:p w14:paraId="4A308784" w14:textId="77777777" w:rsidR="00D845CF" w:rsidRDefault="00000000">
      <w:pPr>
        <w:pStyle w:val="BodyText"/>
        <w:ind w:left="116" w:right="235"/>
      </w:pPr>
      <w:r>
        <w:t>Where the high-risk AI system presents a risk within the meaning of Article 65(1) and that</w:t>
      </w:r>
      <w:r>
        <w:rPr>
          <w:spacing w:val="40"/>
        </w:rPr>
        <w:t xml:space="preserve"> </w:t>
      </w:r>
      <w:r>
        <w:t>risk is known to the provider of the system, that provider shall immediately inform the national competent authorities of the Member States in which it made the system available and, where applicable, the notified body that issued a certificate for the high-risk AI system,</w:t>
      </w:r>
      <w:r>
        <w:rPr>
          <w:spacing w:val="40"/>
        </w:rPr>
        <w:t xml:space="preserve"> </w:t>
      </w:r>
      <w:r>
        <w:t>in particular of the non-compliance and of any corrective actions taken.</w:t>
      </w:r>
    </w:p>
    <w:p w14:paraId="42CBAA18" w14:textId="77777777" w:rsidR="00D845CF" w:rsidRDefault="00D845CF">
      <w:pPr>
        <w:pStyle w:val="BodyText"/>
        <w:spacing w:before="4"/>
        <w:ind w:left="0"/>
        <w:jc w:val="left"/>
        <w:rPr>
          <w:sz w:val="31"/>
        </w:rPr>
      </w:pPr>
    </w:p>
    <w:p w14:paraId="1A493E14" w14:textId="77777777" w:rsidR="00D845CF" w:rsidRDefault="00000000">
      <w:pPr>
        <w:ind w:left="114" w:right="234"/>
        <w:jc w:val="center"/>
        <w:rPr>
          <w:i/>
          <w:sz w:val="24"/>
        </w:rPr>
      </w:pPr>
      <w:r>
        <w:rPr>
          <w:i/>
          <w:sz w:val="24"/>
        </w:rPr>
        <w:t>Article</w:t>
      </w:r>
      <w:r>
        <w:rPr>
          <w:i/>
          <w:spacing w:val="-5"/>
          <w:sz w:val="24"/>
        </w:rPr>
        <w:t xml:space="preserve"> 23</w:t>
      </w:r>
    </w:p>
    <w:p w14:paraId="06DF3333" w14:textId="77777777" w:rsidR="00D845CF" w:rsidRDefault="00000000">
      <w:pPr>
        <w:ind w:left="114" w:right="234"/>
        <w:jc w:val="center"/>
        <w:rPr>
          <w:i/>
          <w:sz w:val="24"/>
        </w:rPr>
      </w:pPr>
      <w:r>
        <w:rPr>
          <w:i/>
          <w:sz w:val="24"/>
        </w:rPr>
        <w:t>Cooperation</w:t>
      </w:r>
      <w:r>
        <w:rPr>
          <w:i/>
          <w:spacing w:val="-4"/>
          <w:sz w:val="24"/>
        </w:rPr>
        <w:t xml:space="preserve"> </w:t>
      </w:r>
      <w:r>
        <w:rPr>
          <w:i/>
          <w:sz w:val="24"/>
        </w:rPr>
        <w:t>with</w:t>
      </w:r>
      <w:r>
        <w:rPr>
          <w:i/>
          <w:spacing w:val="-3"/>
          <w:sz w:val="24"/>
        </w:rPr>
        <w:t xml:space="preserve"> </w:t>
      </w:r>
      <w:r>
        <w:rPr>
          <w:i/>
          <w:sz w:val="24"/>
        </w:rPr>
        <w:t>competent</w:t>
      </w:r>
      <w:r>
        <w:rPr>
          <w:i/>
          <w:spacing w:val="-4"/>
          <w:sz w:val="24"/>
        </w:rPr>
        <w:t xml:space="preserve"> </w:t>
      </w:r>
      <w:r>
        <w:rPr>
          <w:i/>
          <w:spacing w:val="-2"/>
          <w:sz w:val="24"/>
        </w:rPr>
        <w:t>authorities</w:t>
      </w:r>
    </w:p>
    <w:p w14:paraId="3BBBEC44" w14:textId="77777777" w:rsidR="00D845CF" w:rsidRDefault="00000000">
      <w:pPr>
        <w:pStyle w:val="BodyText"/>
        <w:ind w:left="116" w:right="231"/>
      </w:pPr>
      <w:r>
        <w:t xml:space="preserve">Providers of high-risk AI systems shall, upon request by a national competent authority, provide that authority with all the information and documentation necessary to demonstrate the conformity of the high-risk AI system with the requirements set out in Chapter 2 of this Title, in an official Union language determined by the Member State concerned. Upon a reasoned request from a national competent authority, providers shall also give that authority access to the logs automatically generated by the high-risk AI system, to the extent such logs are under their control by virtue of a contractual arrangement with the user or otherwise by </w:t>
      </w:r>
      <w:r>
        <w:rPr>
          <w:spacing w:val="-4"/>
        </w:rPr>
        <w:t>law.</w:t>
      </w:r>
    </w:p>
    <w:p w14:paraId="3363C425" w14:textId="77777777" w:rsidR="00D845CF" w:rsidRDefault="00D845CF">
      <w:pPr>
        <w:pStyle w:val="BodyText"/>
        <w:spacing w:before="4"/>
        <w:ind w:left="0"/>
        <w:jc w:val="left"/>
        <w:rPr>
          <w:sz w:val="31"/>
        </w:rPr>
      </w:pPr>
    </w:p>
    <w:p w14:paraId="1568984F" w14:textId="77777777" w:rsidR="00D845CF" w:rsidRDefault="00000000">
      <w:pPr>
        <w:spacing w:before="1"/>
        <w:ind w:left="114" w:right="234"/>
        <w:jc w:val="center"/>
        <w:rPr>
          <w:i/>
          <w:sz w:val="24"/>
        </w:rPr>
      </w:pPr>
      <w:r>
        <w:rPr>
          <w:i/>
          <w:sz w:val="24"/>
        </w:rPr>
        <w:t>Article</w:t>
      </w:r>
      <w:r>
        <w:rPr>
          <w:i/>
          <w:spacing w:val="-5"/>
          <w:sz w:val="24"/>
        </w:rPr>
        <w:t xml:space="preserve"> 24</w:t>
      </w:r>
    </w:p>
    <w:p w14:paraId="68A7D282" w14:textId="77777777" w:rsidR="00D845CF" w:rsidRDefault="00000000">
      <w:pPr>
        <w:ind w:left="114" w:right="236"/>
        <w:jc w:val="center"/>
        <w:rPr>
          <w:i/>
          <w:sz w:val="24"/>
        </w:rPr>
      </w:pPr>
      <w:r>
        <w:rPr>
          <w:i/>
          <w:sz w:val="24"/>
        </w:rPr>
        <w:t>Obligations</w:t>
      </w:r>
      <w:r>
        <w:rPr>
          <w:i/>
          <w:spacing w:val="-8"/>
          <w:sz w:val="24"/>
        </w:rPr>
        <w:t xml:space="preserve"> </w:t>
      </w:r>
      <w:r>
        <w:rPr>
          <w:i/>
          <w:sz w:val="24"/>
        </w:rPr>
        <w:t>of</w:t>
      </w:r>
      <w:r>
        <w:rPr>
          <w:i/>
          <w:spacing w:val="-8"/>
          <w:sz w:val="24"/>
        </w:rPr>
        <w:t xml:space="preserve"> </w:t>
      </w:r>
      <w:r>
        <w:rPr>
          <w:i/>
          <w:sz w:val="24"/>
        </w:rPr>
        <w:t>product</w:t>
      </w:r>
      <w:r>
        <w:rPr>
          <w:i/>
          <w:spacing w:val="-8"/>
          <w:sz w:val="24"/>
        </w:rPr>
        <w:t xml:space="preserve"> </w:t>
      </w:r>
      <w:r>
        <w:rPr>
          <w:i/>
          <w:spacing w:val="-2"/>
          <w:sz w:val="24"/>
        </w:rPr>
        <w:t>manufacturers</w:t>
      </w:r>
    </w:p>
    <w:p w14:paraId="0943ADD5" w14:textId="77777777" w:rsidR="00D845CF" w:rsidRDefault="00000000">
      <w:pPr>
        <w:pStyle w:val="BodyText"/>
        <w:ind w:left="116" w:right="232"/>
      </w:pPr>
      <w:r>
        <w:t>Where a high-risk AI system related to products to which the legal acts listed in Annex II, section A, apply, is placed on the market or put into service together with the product manufactured in accordance with those legal acts and under the name of the product manufacturer, the manufacturer of the product shall take the responsibility of the compliance of</w:t>
      </w:r>
      <w:r>
        <w:rPr>
          <w:spacing w:val="-1"/>
        </w:rPr>
        <w:t xml:space="preserve"> </w:t>
      </w:r>
      <w:r>
        <w:t>the</w:t>
      </w:r>
      <w:r>
        <w:rPr>
          <w:spacing w:val="-1"/>
        </w:rPr>
        <w:t xml:space="preserve"> </w:t>
      </w:r>
      <w:r>
        <w:t>AI</w:t>
      </w:r>
      <w:r>
        <w:rPr>
          <w:spacing w:val="-6"/>
        </w:rPr>
        <w:t xml:space="preserve"> </w:t>
      </w:r>
      <w:r>
        <w:t>system with this Regulation and, as far</w:t>
      </w:r>
      <w:r>
        <w:rPr>
          <w:spacing w:val="-1"/>
        </w:rPr>
        <w:t xml:space="preserve"> </w:t>
      </w:r>
      <w:r>
        <w:t>as the</w:t>
      </w:r>
      <w:r>
        <w:rPr>
          <w:spacing w:val="-1"/>
        </w:rPr>
        <w:t xml:space="preserve"> </w:t>
      </w:r>
      <w:r>
        <w:t>AI</w:t>
      </w:r>
      <w:r>
        <w:rPr>
          <w:spacing w:val="-6"/>
        </w:rPr>
        <w:t xml:space="preserve"> </w:t>
      </w:r>
      <w:r>
        <w:t>system is concerned, have</w:t>
      </w:r>
      <w:r>
        <w:rPr>
          <w:spacing w:val="-1"/>
        </w:rPr>
        <w:t xml:space="preserve"> </w:t>
      </w:r>
      <w:r>
        <w:t>the</w:t>
      </w:r>
      <w:r>
        <w:rPr>
          <w:spacing w:val="-1"/>
        </w:rPr>
        <w:t xml:space="preserve"> </w:t>
      </w:r>
      <w:r>
        <w:t>same obligations imposed by the present Regulation on the provider.</w:t>
      </w:r>
    </w:p>
    <w:p w14:paraId="04706760" w14:textId="77777777" w:rsidR="00D845CF" w:rsidRDefault="00D845CF">
      <w:pPr>
        <w:pStyle w:val="BodyText"/>
        <w:spacing w:before="4"/>
        <w:ind w:left="0"/>
        <w:jc w:val="left"/>
        <w:rPr>
          <w:sz w:val="31"/>
        </w:rPr>
      </w:pPr>
    </w:p>
    <w:p w14:paraId="673A7AAE" w14:textId="77777777" w:rsidR="00D845CF" w:rsidRDefault="00000000">
      <w:pPr>
        <w:ind w:left="3361" w:right="3483" w:firstLine="813"/>
        <w:jc w:val="both"/>
        <w:rPr>
          <w:i/>
          <w:sz w:val="24"/>
        </w:rPr>
      </w:pPr>
      <w:r>
        <w:rPr>
          <w:i/>
          <w:sz w:val="24"/>
        </w:rPr>
        <w:t>Article 25 Authorised</w:t>
      </w:r>
      <w:r>
        <w:rPr>
          <w:i/>
          <w:spacing w:val="-3"/>
          <w:sz w:val="24"/>
        </w:rPr>
        <w:t xml:space="preserve"> </w:t>
      </w:r>
      <w:r>
        <w:rPr>
          <w:i/>
          <w:spacing w:val="-2"/>
          <w:sz w:val="24"/>
        </w:rPr>
        <w:t>representatives</w:t>
      </w:r>
    </w:p>
    <w:p w14:paraId="498156E0" w14:textId="77777777" w:rsidR="00D845CF" w:rsidRDefault="00000000">
      <w:pPr>
        <w:pStyle w:val="ListParagraph"/>
        <w:numPr>
          <w:ilvl w:val="0"/>
          <w:numId w:val="73"/>
        </w:numPr>
        <w:tabs>
          <w:tab w:val="left" w:pos="965"/>
          <w:tab w:val="left" w:pos="966"/>
        </w:tabs>
        <w:ind w:right="239"/>
        <w:jc w:val="both"/>
        <w:rPr>
          <w:sz w:val="24"/>
        </w:rPr>
      </w:pPr>
      <w:r>
        <w:rPr>
          <w:sz w:val="24"/>
        </w:rPr>
        <w:t>Prior to making their systems available on the Union market, where an importer cannot be identified, providers established outside the Union shall, by written mandate, appoint an authorised representative which is established in the Union.</w:t>
      </w:r>
    </w:p>
    <w:p w14:paraId="01EEBE46" w14:textId="77777777" w:rsidR="00D845CF" w:rsidRDefault="00000000">
      <w:pPr>
        <w:pStyle w:val="ListParagraph"/>
        <w:numPr>
          <w:ilvl w:val="0"/>
          <w:numId w:val="73"/>
        </w:numPr>
        <w:tabs>
          <w:tab w:val="left" w:pos="965"/>
          <w:tab w:val="left" w:pos="966"/>
        </w:tabs>
        <w:ind w:right="237"/>
        <w:jc w:val="both"/>
        <w:rPr>
          <w:sz w:val="24"/>
        </w:rPr>
      </w:pPr>
      <w:r>
        <w:rPr>
          <w:sz w:val="24"/>
        </w:rPr>
        <w:t>The authorised representative shall perform the tasks specified in the mandate received</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provider.</w:t>
      </w:r>
      <w:r>
        <w:rPr>
          <w:spacing w:val="-4"/>
          <w:sz w:val="24"/>
        </w:rPr>
        <w:t xml:space="preserve"> </w:t>
      </w:r>
      <w:r>
        <w:rPr>
          <w:sz w:val="24"/>
        </w:rPr>
        <w:t>The</w:t>
      </w:r>
      <w:r>
        <w:rPr>
          <w:spacing w:val="-3"/>
          <w:sz w:val="24"/>
        </w:rPr>
        <w:t xml:space="preserve"> </w:t>
      </w:r>
      <w:r>
        <w:rPr>
          <w:sz w:val="24"/>
        </w:rPr>
        <w:t>mandate</w:t>
      </w:r>
      <w:r>
        <w:rPr>
          <w:spacing w:val="-3"/>
          <w:sz w:val="24"/>
        </w:rPr>
        <w:t xml:space="preserve"> </w:t>
      </w:r>
      <w:r>
        <w:rPr>
          <w:sz w:val="24"/>
        </w:rPr>
        <w:t>shall</w:t>
      </w:r>
      <w:r>
        <w:rPr>
          <w:spacing w:val="-4"/>
          <w:sz w:val="24"/>
        </w:rPr>
        <w:t xml:space="preserve"> </w:t>
      </w:r>
      <w:r>
        <w:rPr>
          <w:sz w:val="24"/>
        </w:rPr>
        <w:t>empower</w:t>
      </w:r>
      <w:r>
        <w:rPr>
          <w:spacing w:val="-4"/>
          <w:sz w:val="24"/>
        </w:rPr>
        <w:t xml:space="preserve"> </w:t>
      </w:r>
      <w:r>
        <w:rPr>
          <w:sz w:val="24"/>
        </w:rPr>
        <w:t>the authorised</w:t>
      </w:r>
      <w:r>
        <w:rPr>
          <w:spacing w:val="-3"/>
          <w:sz w:val="24"/>
        </w:rPr>
        <w:t xml:space="preserve"> </w:t>
      </w:r>
      <w:r>
        <w:rPr>
          <w:sz w:val="24"/>
        </w:rPr>
        <w:t>representative to carry out the following tasks:</w:t>
      </w:r>
    </w:p>
    <w:p w14:paraId="3F063050" w14:textId="77777777" w:rsidR="00D845CF" w:rsidRDefault="00D845CF">
      <w:pPr>
        <w:jc w:val="both"/>
        <w:rPr>
          <w:sz w:val="24"/>
        </w:rPr>
        <w:sectPr w:rsidR="00D845CF">
          <w:pgSz w:w="11910" w:h="16840"/>
          <w:pgMar w:top="1040" w:right="1180" w:bottom="1240" w:left="1300" w:header="0" w:footer="1046" w:gutter="0"/>
          <w:cols w:space="720"/>
        </w:sectPr>
      </w:pPr>
    </w:p>
    <w:p w14:paraId="6B783F55" w14:textId="77777777" w:rsidR="00D845CF" w:rsidRDefault="00000000">
      <w:pPr>
        <w:pStyle w:val="ListParagraph"/>
        <w:numPr>
          <w:ilvl w:val="1"/>
          <w:numId w:val="73"/>
        </w:numPr>
        <w:tabs>
          <w:tab w:val="left" w:pos="1533"/>
        </w:tabs>
        <w:spacing w:before="66"/>
        <w:ind w:right="239"/>
        <w:jc w:val="both"/>
        <w:rPr>
          <w:sz w:val="24"/>
        </w:rPr>
      </w:pPr>
      <w:r>
        <w:rPr>
          <w:sz w:val="24"/>
        </w:rPr>
        <w:lastRenderedPageBreak/>
        <w:t>keep a copy of the EU declaration of conformity and the technical documentation at the disposal of the national competent authorities and</w:t>
      </w:r>
      <w:r>
        <w:rPr>
          <w:spacing w:val="40"/>
          <w:sz w:val="24"/>
        </w:rPr>
        <w:t xml:space="preserve"> </w:t>
      </w:r>
      <w:r>
        <w:rPr>
          <w:sz w:val="24"/>
        </w:rPr>
        <w:t>national authorities referred to in Article 63(7);</w:t>
      </w:r>
    </w:p>
    <w:p w14:paraId="7F22A1A7" w14:textId="77777777" w:rsidR="00D845CF" w:rsidRDefault="00000000">
      <w:pPr>
        <w:pStyle w:val="ListParagraph"/>
        <w:numPr>
          <w:ilvl w:val="1"/>
          <w:numId w:val="73"/>
        </w:numPr>
        <w:tabs>
          <w:tab w:val="left" w:pos="1533"/>
        </w:tabs>
        <w:spacing w:before="121"/>
        <w:ind w:right="235"/>
        <w:jc w:val="both"/>
        <w:rPr>
          <w:sz w:val="24"/>
        </w:rPr>
      </w:pPr>
      <w:r>
        <w:rPr>
          <w:sz w:val="24"/>
        </w:rPr>
        <w:t>provide a national competent authority, upon a reasoned request, with all the information and documentation necessary to demonstrate the conformity of a high-risk AI system with the requirements set out in Chapter 2 of this Title, including access to the logs automatically</w:t>
      </w:r>
      <w:r>
        <w:rPr>
          <w:spacing w:val="-3"/>
          <w:sz w:val="24"/>
        </w:rPr>
        <w:t xml:space="preserve"> </w:t>
      </w:r>
      <w:r>
        <w:rPr>
          <w:sz w:val="24"/>
        </w:rPr>
        <w:t>generated</w:t>
      </w:r>
      <w:r>
        <w:rPr>
          <w:spacing w:val="-1"/>
          <w:sz w:val="24"/>
        </w:rPr>
        <w:t xml:space="preserve"> </w:t>
      </w:r>
      <w:r>
        <w:rPr>
          <w:sz w:val="24"/>
        </w:rPr>
        <w:t>by</w:t>
      </w:r>
      <w:r>
        <w:rPr>
          <w:spacing w:val="-5"/>
          <w:sz w:val="24"/>
        </w:rPr>
        <w:t xml:space="preserve"> </w:t>
      </w:r>
      <w:r>
        <w:rPr>
          <w:sz w:val="24"/>
        </w:rPr>
        <w:t>the high-risk AI</w:t>
      </w:r>
      <w:r>
        <w:rPr>
          <w:spacing w:val="-3"/>
          <w:sz w:val="24"/>
        </w:rPr>
        <w:t xml:space="preserve"> </w:t>
      </w:r>
      <w:r>
        <w:rPr>
          <w:sz w:val="24"/>
        </w:rPr>
        <w:t>system to the extent such logs are under the control of the provider by virtue of a contractual arrangement with the user or otherwise by law;</w:t>
      </w:r>
    </w:p>
    <w:p w14:paraId="6EA07495" w14:textId="77777777" w:rsidR="00D845CF" w:rsidRDefault="00000000">
      <w:pPr>
        <w:pStyle w:val="ListParagraph"/>
        <w:numPr>
          <w:ilvl w:val="1"/>
          <w:numId w:val="73"/>
        </w:numPr>
        <w:tabs>
          <w:tab w:val="left" w:pos="1533"/>
        </w:tabs>
        <w:ind w:right="233"/>
        <w:jc w:val="both"/>
        <w:rPr>
          <w:sz w:val="24"/>
        </w:rPr>
      </w:pPr>
      <w:r>
        <w:rPr>
          <w:sz w:val="24"/>
        </w:rPr>
        <w:t>cooperate with competent national authorities, upon a reasoned request, on any action the latter takes in relation to the high-risk AI system.</w:t>
      </w:r>
    </w:p>
    <w:p w14:paraId="1CA56E25" w14:textId="77777777" w:rsidR="00D845CF" w:rsidRDefault="00D845CF">
      <w:pPr>
        <w:pStyle w:val="BodyText"/>
        <w:spacing w:before="4"/>
        <w:ind w:left="0"/>
        <w:jc w:val="left"/>
        <w:rPr>
          <w:sz w:val="31"/>
        </w:rPr>
      </w:pPr>
    </w:p>
    <w:p w14:paraId="117F3838" w14:textId="77777777" w:rsidR="00D845CF" w:rsidRDefault="00000000">
      <w:pPr>
        <w:ind w:left="3465" w:right="3496" w:firstLine="710"/>
        <w:rPr>
          <w:i/>
          <w:sz w:val="24"/>
        </w:rPr>
      </w:pPr>
      <w:r>
        <w:rPr>
          <w:i/>
          <w:sz w:val="24"/>
        </w:rPr>
        <w:t>Article 26 Obligations</w:t>
      </w:r>
      <w:r>
        <w:rPr>
          <w:i/>
          <w:spacing w:val="-15"/>
          <w:sz w:val="24"/>
        </w:rPr>
        <w:t xml:space="preserve"> </w:t>
      </w:r>
      <w:r>
        <w:rPr>
          <w:i/>
          <w:sz w:val="24"/>
        </w:rPr>
        <w:t>of</w:t>
      </w:r>
      <w:r>
        <w:rPr>
          <w:i/>
          <w:spacing w:val="-15"/>
          <w:sz w:val="24"/>
        </w:rPr>
        <w:t xml:space="preserve"> </w:t>
      </w:r>
      <w:r>
        <w:rPr>
          <w:i/>
          <w:sz w:val="24"/>
        </w:rPr>
        <w:t>importers</w:t>
      </w:r>
    </w:p>
    <w:p w14:paraId="589C675A" w14:textId="77777777" w:rsidR="00D845CF" w:rsidRDefault="00000000">
      <w:pPr>
        <w:pStyle w:val="ListParagraph"/>
        <w:numPr>
          <w:ilvl w:val="0"/>
          <w:numId w:val="72"/>
        </w:numPr>
        <w:tabs>
          <w:tab w:val="left" w:pos="965"/>
          <w:tab w:val="left" w:pos="966"/>
        </w:tabs>
        <w:ind w:right="240"/>
        <w:rPr>
          <w:sz w:val="24"/>
        </w:rPr>
      </w:pPr>
      <w:r>
        <w:rPr>
          <w:sz w:val="24"/>
        </w:rPr>
        <w:t>Before placing a high-risk AI system on the market, importers of such system shall</w:t>
      </w:r>
      <w:r>
        <w:rPr>
          <w:spacing w:val="40"/>
          <w:sz w:val="24"/>
        </w:rPr>
        <w:t xml:space="preserve"> </w:t>
      </w:r>
      <w:r>
        <w:rPr>
          <w:sz w:val="24"/>
        </w:rPr>
        <w:t>ensure that:</w:t>
      </w:r>
    </w:p>
    <w:p w14:paraId="0335CB94" w14:textId="77777777" w:rsidR="00D845CF" w:rsidRDefault="00000000">
      <w:pPr>
        <w:pStyle w:val="ListParagraph"/>
        <w:numPr>
          <w:ilvl w:val="1"/>
          <w:numId w:val="72"/>
        </w:numPr>
        <w:tabs>
          <w:tab w:val="left" w:pos="1532"/>
          <w:tab w:val="left" w:pos="1533"/>
        </w:tabs>
        <w:ind w:right="237"/>
        <w:rPr>
          <w:sz w:val="24"/>
        </w:rPr>
      </w:pPr>
      <w:r>
        <w:rPr>
          <w:sz w:val="24"/>
        </w:rPr>
        <w:t>the appropriate conformity assessment procedure has been carried out by the</w:t>
      </w:r>
      <w:r>
        <w:rPr>
          <w:spacing w:val="80"/>
          <w:sz w:val="24"/>
        </w:rPr>
        <w:t xml:space="preserve"> </w:t>
      </w:r>
      <w:r>
        <w:rPr>
          <w:sz w:val="24"/>
        </w:rPr>
        <w:t>provider of that AI system</w:t>
      </w:r>
    </w:p>
    <w:p w14:paraId="41CFA51D" w14:textId="77777777" w:rsidR="00D845CF" w:rsidRDefault="00000000">
      <w:pPr>
        <w:pStyle w:val="ListParagraph"/>
        <w:numPr>
          <w:ilvl w:val="1"/>
          <w:numId w:val="72"/>
        </w:numPr>
        <w:tabs>
          <w:tab w:val="left" w:pos="1532"/>
          <w:tab w:val="left" w:pos="1533"/>
        </w:tabs>
        <w:ind w:right="241"/>
        <w:rPr>
          <w:sz w:val="24"/>
        </w:rPr>
      </w:pPr>
      <w:r>
        <w:rPr>
          <w:sz w:val="24"/>
        </w:rPr>
        <w:t>the</w:t>
      </w:r>
      <w:r>
        <w:rPr>
          <w:spacing w:val="40"/>
          <w:sz w:val="24"/>
        </w:rPr>
        <w:t xml:space="preserve"> </w:t>
      </w:r>
      <w:r>
        <w:rPr>
          <w:sz w:val="24"/>
        </w:rPr>
        <w:t>provider</w:t>
      </w:r>
      <w:r>
        <w:rPr>
          <w:spacing w:val="40"/>
          <w:sz w:val="24"/>
        </w:rPr>
        <w:t xml:space="preserve"> </w:t>
      </w:r>
      <w:r>
        <w:rPr>
          <w:sz w:val="24"/>
        </w:rPr>
        <w:t>has</w:t>
      </w:r>
      <w:r>
        <w:rPr>
          <w:spacing w:val="40"/>
          <w:sz w:val="24"/>
        </w:rPr>
        <w:t xml:space="preserve"> </w:t>
      </w:r>
      <w:r>
        <w:rPr>
          <w:sz w:val="24"/>
        </w:rPr>
        <w:t>drawn</w:t>
      </w:r>
      <w:r>
        <w:rPr>
          <w:spacing w:val="40"/>
          <w:sz w:val="24"/>
        </w:rPr>
        <w:t xml:space="preserve"> </w:t>
      </w:r>
      <w:r>
        <w:rPr>
          <w:sz w:val="24"/>
        </w:rPr>
        <w:t>up</w:t>
      </w:r>
      <w:r>
        <w:rPr>
          <w:spacing w:val="40"/>
          <w:sz w:val="24"/>
        </w:rPr>
        <w:t xml:space="preserve"> </w:t>
      </w:r>
      <w:r>
        <w:rPr>
          <w:sz w:val="24"/>
        </w:rPr>
        <w:t>the</w:t>
      </w:r>
      <w:r>
        <w:rPr>
          <w:spacing w:val="40"/>
          <w:sz w:val="24"/>
        </w:rPr>
        <w:t xml:space="preserve"> </w:t>
      </w:r>
      <w:r>
        <w:rPr>
          <w:sz w:val="24"/>
        </w:rPr>
        <w:t>technical</w:t>
      </w:r>
      <w:r>
        <w:rPr>
          <w:spacing w:val="40"/>
          <w:sz w:val="24"/>
        </w:rPr>
        <w:t xml:space="preserve"> </w:t>
      </w:r>
      <w:r>
        <w:rPr>
          <w:sz w:val="24"/>
        </w:rPr>
        <w:t>documentation</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 Annex IV;</w:t>
      </w:r>
    </w:p>
    <w:p w14:paraId="55FE13CA" w14:textId="77777777" w:rsidR="00D845CF" w:rsidRDefault="00000000">
      <w:pPr>
        <w:pStyle w:val="ListParagraph"/>
        <w:numPr>
          <w:ilvl w:val="1"/>
          <w:numId w:val="72"/>
        </w:numPr>
        <w:tabs>
          <w:tab w:val="left" w:pos="1533"/>
        </w:tabs>
        <w:ind w:right="243"/>
        <w:jc w:val="both"/>
        <w:rPr>
          <w:sz w:val="24"/>
        </w:rPr>
      </w:pPr>
      <w:r>
        <w:rPr>
          <w:sz w:val="24"/>
        </w:rPr>
        <w:t>the system bears the required conformity marking and is accompanied by the required documentation and instructions of use.</w:t>
      </w:r>
    </w:p>
    <w:p w14:paraId="0F4A1D74" w14:textId="77777777" w:rsidR="00D845CF" w:rsidRDefault="00000000">
      <w:pPr>
        <w:pStyle w:val="ListParagraph"/>
        <w:numPr>
          <w:ilvl w:val="0"/>
          <w:numId w:val="72"/>
        </w:numPr>
        <w:tabs>
          <w:tab w:val="left" w:pos="965"/>
          <w:tab w:val="left" w:pos="966"/>
        </w:tabs>
        <w:ind w:right="229"/>
        <w:jc w:val="both"/>
        <w:rPr>
          <w:sz w:val="24"/>
        </w:rPr>
      </w:pPr>
      <w:r>
        <w:rPr>
          <w:sz w:val="24"/>
        </w:rPr>
        <w:t>Where an importer considers or has reason to consider that a high-risk AI system is not in conformity with this Regulation, it shall not place that system on the market until that AI system has been brought into conformity. Where the high-risk AI</w:t>
      </w:r>
      <w:r>
        <w:rPr>
          <w:spacing w:val="40"/>
          <w:sz w:val="24"/>
        </w:rPr>
        <w:t xml:space="preserve"> </w:t>
      </w:r>
      <w:r>
        <w:rPr>
          <w:sz w:val="24"/>
        </w:rPr>
        <w:t>system presents a risk within the meaning of Article 65(1), the importer shall inform the provider of the AI system and the market surveillance authorities to that effect.</w:t>
      </w:r>
    </w:p>
    <w:p w14:paraId="2958A24A" w14:textId="77777777" w:rsidR="00D845CF" w:rsidRDefault="00000000">
      <w:pPr>
        <w:pStyle w:val="ListParagraph"/>
        <w:numPr>
          <w:ilvl w:val="0"/>
          <w:numId w:val="72"/>
        </w:numPr>
        <w:tabs>
          <w:tab w:val="left" w:pos="965"/>
          <w:tab w:val="left" w:pos="966"/>
        </w:tabs>
        <w:spacing w:before="121"/>
        <w:ind w:right="238"/>
        <w:jc w:val="both"/>
        <w:rPr>
          <w:sz w:val="24"/>
        </w:rPr>
      </w:pPr>
      <w:r>
        <w:rPr>
          <w:sz w:val="24"/>
        </w:rPr>
        <w:t xml:space="preserve">Importers shall indicate their name, registered trade name or registered trade mark, and the address at which they can be contacted on the high-risk AI system or, where that is not possible, on its packaging or its accompanying documentation, as </w:t>
      </w:r>
      <w:r>
        <w:rPr>
          <w:spacing w:val="-2"/>
          <w:sz w:val="24"/>
        </w:rPr>
        <w:t>applicable.</w:t>
      </w:r>
    </w:p>
    <w:p w14:paraId="4856BEBC" w14:textId="77777777" w:rsidR="00D845CF" w:rsidRDefault="00000000">
      <w:pPr>
        <w:pStyle w:val="ListParagraph"/>
        <w:numPr>
          <w:ilvl w:val="0"/>
          <w:numId w:val="72"/>
        </w:numPr>
        <w:tabs>
          <w:tab w:val="left" w:pos="965"/>
          <w:tab w:val="left" w:pos="966"/>
        </w:tabs>
        <w:ind w:right="239"/>
        <w:jc w:val="both"/>
        <w:rPr>
          <w:sz w:val="24"/>
        </w:rPr>
      </w:pPr>
      <w:r>
        <w:rPr>
          <w:sz w:val="24"/>
        </w:rPr>
        <w:t>Importers shall ensure that, while a high-risk AI system is under their responsibility, where applicable, storage or transport conditions do not jeopardise its compliance with the requirements set out in Chapter 2 of this Title.</w:t>
      </w:r>
    </w:p>
    <w:p w14:paraId="42E00192" w14:textId="77777777" w:rsidR="00D845CF" w:rsidRDefault="00000000">
      <w:pPr>
        <w:pStyle w:val="ListParagraph"/>
        <w:numPr>
          <w:ilvl w:val="0"/>
          <w:numId w:val="72"/>
        </w:numPr>
        <w:tabs>
          <w:tab w:val="left" w:pos="965"/>
          <w:tab w:val="left" w:pos="966"/>
        </w:tabs>
        <w:ind w:right="231"/>
        <w:jc w:val="both"/>
        <w:rPr>
          <w:sz w:val="24"/>
        </w:rPr>
      </w:pPr>
      <w:r>
        <w:rPr>
          <w:sz w:val="24"/>
        </w:rPr>
        <w:t>Importers shall provide national competent authorities, upon a</w:t>
      </w:r>
      <w:r>
        <w:rPr>
          <w:spacing w:val="-1"/>
          <w:sz w:val="24"/>
        </w:rPr>
        <w:t xml:space="preserve"> </w:t>
      </w:r>
      <w:r>
        <w:rPr>
          <w:sz w:val="24"/>
        </w:rPr>
        <w:t>reasoned</w:t>
      </w:r>
      <w:r>
        <w:rPr>
          <w:spacing w:val="-1"/>
          <w:sz w:val="24"/>
        </w:rPr>
        <w:t xml:space="preserve"> </w:t>
      </w:r>
      <w:r>
        <w:rPr>
          <w:sz w:val="24"/>
        </w:rPr>
        <w:t>request, with all necessary information and documentation to demonstrate the conformity of a</w:t>
      </w:r>
      <w:r>
        <w:rPr>
          <w:spacing w:val="40"/>
          <w:sz w:val="24"/>
        </w:rPr>
        <w:t xml:space="preserve"> </w:t>
      </w:r>
      <w:r>
        <w:rPr>
          <w:sz w:val="24"/>
        </w:rPr>
        <w:t>high-risk AI system with the requirements set out in Chapter 2 of this Title in a language which can be easily understood by that national competent authority, including</w:t>
      </w:r>
      <w:r>
        <w:rPr>
          <w:spacing w:val="-3"/>
          <w:sz w:val="24"/>
        </w:rPr>
        <w:t xml:space="preserve"> </w:t>
      </w:r>
      <w:r>
        <w:rPr>
          <w:sz w:val="24"/>
        </w:rPr>
        <w:t>access</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logs</w:t>
      </w:r>
      <w:r>
        <w:rPr>
          <w:spacing w:val="-1"/>
          <w:sz w:val="24"/>
        </w:rPr>
        <w:t xml:space="preserve"> </w:t>
      </w:r>
      <w:r>
        <w:rPr>
          <w:sz w:val="24"/>
        </w:rPr>
        <w:t>automatically</w:t>
      </w:r>
      <w:r>
        <w:rPr>
          <w:spacing w:val="-4"/>
          <w:sz w:val="24"/>
        </w:rPr>
        <w:t xml:space="preserve"> </w:t>
      </w:r>
      <w:r>
        <w:rPr>
          <w:sz w:val="24"/>
        </w:rPr>
        <w:t>generated</w:t>
      </w:r>
      <w:r>
        <w:rPr>
          <w:spacing w:val="-1"/>
          <w:sz w:val="24"/>
        </w:rPr>
        <w:t xml:space="preserve"> </w:t>
      </w:r>
      <w:r>
        <w:rPr>
          <w:sz w:val="24"/>
        </w:rPr>
        <w:t>by</w:t>
      </w:r>
      <w:r>
        <w:rPr>
          <w:spacing w:val="-6"/>
          <w:sz w:val="24"/>
        </w:rPr>
        <w:t xml:space="preserve"> </w:t>
      </w:r>
      <w:r>
        <w:rPr>
          <w:sz w:val="24"/>
        </w:rPr>
        <w:t>the</w:t>
      </w:r>
      <w:r>
        <w:rPr>
          <w:spacing w:val="-2"/>
          <w:sz w:val="24"/>
        </w:rPr>
        <w:t xml:space="preserve"> </w:t>
      </w:r>
      <w:r>
        <w:rPr>
          <w:sz w:val="24"/>
        </w:rPr>
        <w:t>high-risk</w:t>
      </w:r>
      <w:r>
        <w:rPr>
          <w:spacing w:val="-1"/>
          <w:sz w:val="24"/>
        </w:rPr>
        <w:t xml:space="preserve"> </w:t>
      </w:r>
      <w:r>
        <w:rPr>
          <w:sz w:val="24"/>
        </w:rPr>
        <w:t>AI</w:t>
      </w:r>
      <w:r>
        <w:rPr>
          <w:spacing w:val="-3"/>
          <w:sz w:val="24"/>
        </w:rPr>
        <w:t xml:space="preserve"> </w:t>
      </w:r>
      <w:r>
        <w:rPr>
          <w:sz w:val="24"/>
        </w:rPr>
        <w:t>system</w:t>
      </w:r>
      <w:r>
        <w:rPr>
          <w:spacing w:val="-1"/>
          <w:sz w:val="24"/>
        </w:rPr>
        <w:t xml:space="preserve"> </w:t>
      </w:r>
      <w:r>
        <w:rPr>
          <w:sz w:val="24"/>
        </w:rPr>
        <w:t>to</w:t>
      </w:r>
      <w:r>
        <w:rPr>
          <w:spacing w:val="-1"/>
          <w:sz w:val="24"/>
        </w:rPr>
        <w:t xml:space="preserve"> </w:t>
      </w:r>
      <w:r>
        <w:rPr>
          <w:sz w:val="24"/>
        </w:rPr>
        <w:t>the extent such logs are under the control of the provider by virtue of a contractual arrangement with the user or otherwise by law. They shall also cooperate with those authorities on any action national competent authority takes in relation to that</w:t>
      </w:r>
      <w:r>
        <w:rPr>
          <w:spacing w:val="80"/>
          <w:sz w:val="24"/>
        </w:rPr>
        <w:t xml:space="preserve"> </w:t>
      </w:r>
      <w:r>
        <w:rPr>
          <w:spacing w:val="-2"/>
          <w:sz w:val="24"/>
        </w:rPr>
        <w:t>system.</w:t>
      </w:r>
    </w:p>
    <w:p w14:paraId="26A91EA0" w14:textId="77777777" w:rsidR="00D845CF" w:rsidRDefault="00D845CF">
      <w:pPr>
        <w:jc w:val="both"/>
        <w:rPr>
          <w:sz w:val="24"/>
        </w:rPr>
        <w:sectPr w:rsidR="00D845CF">
          <w:pgSz w:w="11910" w:h="16840"/>
          <w:pgMar w:top="1040" w:right="1180" w:bottom="1240" w:left="1300" w:header="0" w:footer="1046" w:gutter="0"/>
          <w:cols w:space="720"/>
        </w:sectPr>
      </w:pPr>
    </w:p>
    <w:p w14:paraId="410898C5" w14:textId="77777777" w:rsidR="00D845CF" w:rsidRDefault="00000000">
      <w:pPr>
        <w:spacing w:before="66"/>
        <w:ind w:left="3371" w:right="3493" w:firstLine="804"/>
        <w:jc w:val="both"/>
        <w:rPr>
          <w:i/>
          <w:sz w:val="24"/>
        </w:rPr>
      </w:pPr>
      <w:r>
        <w:rPr>
          <w:i/>
          <w:sz w:val="24"/>
        </w:rPr>
        <w:lastRenderedPageBreak/>
        <w:t xml:space="preserve">Article 27 Obligations of </w:t>
      </w:r>
      <w:r>
        <w:rPr>
          <w:i/>
          <w:spacing w:val="-2"/>
          <w:sz w:val="24"/>
        </w:rPr>
        <w:t>distributors</w:t>
      </w:r>
    </w:p>
    <w:p w14:paraId="01D9A3B3" w14:textId="77777777" w:rsidR="00D845CF" w:rsidRDefault="00000000">
      <w:pPr>
        <w:pStyle w:val="ListParagraph"/>
        <w:numPr>
          <w:ilvl w:val="0"/>
          <w:numId w:val="71"/>
        </w:numPr>
        <w:tabs>
          <w:tab w:val="left" w:pos="965"/>
          <w:tab w:val="left" w:pos="966"/>
        </w:tabs>
        <w:ind w:right="237"/>
        <w:jc w:val="both"/>
        <w:rPr>
          <w:sz w:val="24"/>
        </w:rPr>
      </w:pPr>
      <w:r>
        <w:rPr>
          <w:sz w:val="24"/>
        </w:rPr>
        <w:t>Before making a high-risk AI system available on the market, distributors shall</w:t>
      </w:r>
      <w:r>
        <w:rPr>
          <w:spacing w:val="40"/>
          <w:sz w:val="24"/>
        </w:rPr>
        <w:t xml:space="preserve"> </w:t>
      </w:r>
      <w:r>
        <w:rPr>
          <w:sz w:val="24"/>
        </w:rPr>
        <w:t>verify that the high-risk AI system bears the required CE conformity marking, that it is accompanied by the required documentation and instruction of use, and that the provider and the importer of the system, as applicable, have complied with the obligations set out in this Regulation.</w:t>
      </w:r>
    </w:p>
    <w:p w14:paraId="1569AD3F" w14:textId="77777777" w:rsidR="00D845CF" w:rsidRDefault="00000000">
      <w:pPr>
        <w:pStyle w:val="ListParagraph"/>
        <w:numPr>
          <w:ilvl w:val="0"/>
          <w:numId w:val="71"/>
        </w:numPr>
        <w:tabs>
          <w:tab w:val="left" w:pos="965"/>
          <w:tab w:val="left" w:pos="966"/>
        </w:tabs>
        <w:spacing w:before="121"/>
        <w:ind w:right="236"/>
        <w:jc w:val="both"/>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 meaning of Article 65(1), the distributor shall inform the provider or the importer of the system, as applicable, to that effect.</w:t>
      </w:r>
    </w:p>
    <w:p w14:paraId="12280B9B" w14:textId="77777777" w:rsidR="00D845CF" w:rsidRDefault="00000000">
      <w:pPr>
        <w:pStyle w:val="ListParagraph"/>
        <w:numPr>
          <w:ilvl w:val="0"/>
          <w:numId w:val="71"/>
        </w:numPr>
        <w:tabs>
          <w:tab w:val="left" w:pos="965"/>
          <w:tab w:val="left" w:pos="966"/>
        </w:tabs>
        <w:ind w:right="236"/>
        <w:jc w:val="both"/>
        <w:rPr>
          <w:sz w:val="24"/>
        </w:rPr>
      </w:pPr>
      <w:r>
        <w:rPr>
          <w:sz w:val="24"/>
        </w:rPr>
        <w:t>Distributors shall ensure that, while a high-risk AI system is under their responsibility, where</w:t>
      </w:r>
      <w:r>
        <w:rPr>
          <w:spacing w:val="-1"/>
          <w:sz w:val="24"/>
        </w:rPr>
        <w:t xml:space="preserve"> </w:t>
      </w:r>
      <w:r>
        <w:rPr>
          <w:sz w:val="24"/>
        </w:rPr>
        <w:t>applicable, storage or transport conditions do not jeopardise the compliance of the system with the requirements set out in Chapter 2 of this Title.</w:t>
      </w:r>
    </w:p>
    <w:p w14:paraId="2551E8E4" w14:textId="77777777" w:rsidR="00D845CF" w:rsidRDefault="00000000">
      <w:pPr>
        <w:pStyle w:val="ListParagraph"/>
        <w:numPr>
          <w:ilvl w:val="0"/>
          <w:numId w:val="71"/>
        </w:numPr>
        <w:tabs>
          <w:tab w:val="left" w:pos="965"/>
          <w:tab w:val="left" w:pos="966"/>
        </w:tabs>
        <w:ind w:right="233"/>
        <w:jc w:val="both"/>
        <w:rPr>
          <w:sz w:val="24"/>
        </w:rPr>
      </w:pPr>
      <w:r>
        <w:rPr>
          <w:sz w:val="24"/>
        </w:rPr>
        <w:t>A distributor that considers or has reason to consider that a high-risk AI system</w:t>
      </w:r>
      <w:r>
        <w:rPr>
          <w:spacing w:val="40"/>
          <w:sz w:val="24"/>
        </w:rPr>
        <w:t xml:space="preserve"> </w:t>
      </w:r>
      <w:r>
        <w:rPr>
          <w:sz w:val="24"/>
        </w:rPr>
        <w:t>which it has made available on the market is not in conformity</w:t>
      </w:r>
      <w:r>
        <w:rPr>
          <w:spacing w:val="-3"/>
          <w:sz w:val="24"/>
        </w:rPr>
        <w:t xml:space="preserve"> </w:t>
      </w:r>
      <w:r>
        <w:rPr>
          <w:sz w:val="24"/>
        </w:rPr>
        <w:t>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 system presents a risk within the meaning of Article 65(1), the distributor shall immediately inform the national competent authorities of the Member States in which it has made the product available</w:t>
      </w:r>
      <w:r>
        <w:rPr>
          <w:spacing w:val="-2"/>
          <w:sz w:val="24"/>
        </w:rPr>
        <w:t xml:space="preserve"> </w:t>
      </w:r>
      <w:r>
        <w:rPr>
          <w:sz w:val="24"/>
        </w:rPr>
        <w:t>to</w:t>
      </w:r>
      <w:r>
        <w:rPr>
          <w:spacing w:val="-1"/>
          <w:sz w:val="24"/>
        </w:rPr>
        <w:t xml:space="preserve"> </w:t>
      </w:r>
      <w:r>
        <w:rPr>
          <w:sz w:val="24"/>
        </w:rPr>
        <w:t>that</w:t>
      </w:r>
      <w:r>
        <w:rPr>
          <w:spacing w:val="-1"/>
          <w:sz w:val="24"/>
        </w:rPr>
        <w:t xml:space="preserve"> </w:t>
      </w:r>
      <w:r>
        <w:rPr>
          <w:sz w:val="24"/>
        </w:rPr>
        <w:t>effect, giving</w:t>
      </w:r>
      <w:r>
        <w:rPr>
          <w:spacing w:val="-3"/>
          <w:sz w:val="24"/>
        </w:rPr>
        <w:t xml:space="preserve"> </w:t>
      </w:r>
      <w:r>
        <w:rPr>
          <w:sz w:val="24"/>
        </w:rPr>
        <w:t>details,</w:t>
      </w:r>
      <w:r>
        <w:rPr>
          <w:spacing w:val="-1"/>
          <w:sz w:val="24"/>
        </w:rPr>
        <w:t xml:space="preserve"> </w:t>
      </w:r>
      <w:r>
        <w:rPr>
          <w:sz w:val="24"/>
        </w:rPr>
        <w:t>in</w:t>
      </w:r>
      <w:r>
        <w:rPr>
          <w:spacing w:val="-1"/>
          <w:sz w:val="24"/>
        </w:rPr>
        <w:t xml:space="preserve"> </w:t>
      </w:r>
      <w:r>
        <w:rPr>
          <w:sz w:val="24"/>
        </w:rPr>
        <w:t>particular,</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non-compliance</w:t>
      </w:r>
      <w:r>
        <w:rPr>
          <w:spacing w:val="-2"/>
          <w:sz w:val="24"/>
        </w:rPr>
        <w:t xml:space="preserve"> </w:t>
      </w:r>
      <w:r>
        <w:rPr>
          <w:sz w:val="24"/>
        </w:rPr>
        <w:t>and</w:t>
      </w:r>
      <w:r>
        <w:rPr>
          <w:spacing w:val="-1"/>
          <w:sz w:val="24"/>
        </w:rPr>
        <w:t xml:space="preserve"> </w:t>
      </w:r>
      <w:r>
        <w:rPr>
          <w:sz w:val="24"/>
        </w:rPr>
        <w:t>of</w:t>
      </w:r>
      <w:r>
        <w:rPr>
          <w:spacing w:val="-2"/>
          <w:sz w:val="24"/>
        </w:rPr>
        <w:t xml:space="preserve"> </w:t>
      </w:r>
      <w:r>
        <w:rPr>
          <w:sz w:val="24"/>
        </w:rPr>
        <w:t>any corrective actions taken.</w:t>
      </w:r>
    </w:p>
    <w:p w14:paraId="5260336A" w14:textId="77777777" w:rsidR="00D845CF" w:rsidRDefault="00000000">
      <w:pPr>
        <w:pStyle w:val="ListParagraph"/>
        <w:numPr>
          <w:ilvl w:val="0"/>
          <w:numId w:val="71"/>
        </w:numPr>
        <w:tabs>
          <w:tab w:val="left" w:pos="965"/>
          <w:tab w:val="left" w:pos="966"/>
        </w:tabs>
        <w:spacing w:before="121"/>
        <w:ind w:right="232"/>
        <w:jc w:val="both"/>
        <w:rPr>
          <w:sz w:val="24"/>
        </w:rPr>
      </w:pPr>
      <w:r>
        <w:rPr>
          <w:sz w:val="24"/>
        </w:rPr>
        <w:t>Upon a reasoned request from a national competent authority, distributors of high- risk AI systems shall provide that authority with all the information and documentation necessary to demonstrate the conformity of a high-risk system with the requirements set out in Chapter 2 of this Title. Distributors shall also cooperate with that national competent authority on any action taken by that authority.</w:t>
      </w:r>
    </w:p>
    <w:p w14:paraId="4FA15960" w14:textId="77777777" w:rsidR="00D845CF" w:rsidRDefault="00D845CF">
      <w:pPr>
        <w:pStyle w:val="BodyText"/>
        <w:spacing w:before="4"/>
        <w:ind w:left="0"/>
        <w:jc w:val="left"/>
        <w:rPr>
          <w:sz w:val="31"/>
        </w:rPr>
      </w:pPr>
    </w:p>
    <w:p w14:paraId="7BEE98FB" w14:textId="77777777" w:rsidR="00D845CF" w:rsidRDefault="00000000">
      <w:pPr>
        <w:ind w:left="114" w:right="234"/>
        <w:jc w:val="center"/>
        <w:rPr>
          <w:i/>
          <w:sz w:val="24"/>
        </w:rPr>
      </w:pPr>
      <w:r>
        <w:rPr>
          <w:i/>
          <w:sz w:val="24"/>
        </w:rPr>
        <w:t>Article</w:t>
      </w:r>
      <w:r>
        <w:rPr>
          <w:i/>
          <w:spacing w:val="-5"/>
          <w:sz w:val="24"/>
        </w:rPr>
        <w:t xml:space="preserve"> 28</w:t>
      </w:r>
    </w:p>
    <w:p w14:paraId="0B6FBE9C" w14:textId="77777777" w:rsidR="00D845CF" w:rsidRDefault="00000000">
      <w:pPr>
        <w:ind w:left="114" w:right="231"/>
        <w:jc w:val="center"/>
        <w:rPr>
          <w:i/>
          <w:sz w:val="24"/>
        </w:rPr>
      </w:pPr>
      <w:r>
        <w:rPr>
          <w:i/>
          <w:sz w:val="24"/>
        </w:rPr>
        <w:t>Obligations</w:t>
      </w:r>
      <w:r>
        <w:rPr>
          <w:i/>
          <w:spacing w:val="-6"/>
          <w:sz w:val="24"/>
        </w:rPr>
        <w:t xml:space="preserve"> </w:t>
      </w:r>
      <w:r>
        <w:rPr>
          <w:i/>
          <w:sz w:val="24"/>
        </w:rPr>
        <w:t>of</w:t>
      </w:r>
      <w:r>
        <w:rPr>
          <w:i/>
          <w:spacing w:val="-6"/>
          <w:sz w:val="24"/>
        </w:rPr>
        <w:t xml:space="preserve"> </w:t>
      </w:r>
      <w:r>
        <w:rPr>
          <w:i/>
          <w:sz w:val="24"/>
        </w:rPr>
        <w:t>distributors,</w:t>
      </w:r>
      <w:r>
        <w:rPr>
          <w:i/>
          <w:spacing w:val="-6"/>
          <w:sz w:val="24"/>
        </w:rPr>
        <w:t xml:space="preserve"> </w:t>
      </w:r>
      <w:r>
        <w:rPr>
          <w:i/>
          <w:sz w:val="24"/>
        </w:rPr>
        <w:t>importers,</w:t>
      </w:r>
      <w:r>
        <w:rPr>
          <w:i/>
          <w:spacing w:val="-5"/>
          <w:sz w:val="24"/>
        </w:rPr>
        <w:t xml:space="preserve"> </w:t>
      </w:r>
      <w:r>
        <w:rPr>
          <w:i/>
          <w:sz w:val="24"/>
        </w:rPr>
        <w:t>users</w:t>
      </w:r>
      <w:r>
        <w:rPr>
          <w:i/>
          <w:spacing w:val="-6"/>
          <w:sz w:val="24"/>
        </w:rPr>
        <w:t xml:space="preserve"> </w:t>
      </w:r>
      <w:r>
        <w:rPr>
          <w:i/>
          <w:sz w:val="24"/>
        </w:rPr>
        <w:t>or</w:t>
      </w:r>
      <w:r>
        <w:rPr>
          <w:i/>
          <w:spacing w:val="-5"/>
          <w:sz w:val="24"/>
        </w:rPr>
        <w:t xml:space="preserve"> </w:t>
      </w:r>
      <w:r>
        <w:rPr>
          <w:i/>
          <w:sz w:val="24"/>
        </w:rPr>
        <w:t>any</w:t>
      </w:r>
      <w:r>
        <w:rPr>
          <w:i/>
          <w:spacing w:val="-7"/>
          <w:sz w:val="24"/>
        </w:rPr>
        <w:t xml:space="preserve"> </w:t>
      </w:r>
      <w:r>
        <w:rPr>
          <w:i/>
          <w:sz w:val="24"/>
        </w:rPr>
        <w:t>other</w:t>
      </w:r>
      <w:r>
        <w:rPr>
          <w:i/>
          <w:spacing w:val="-5"/>
          <w:sz w:val="24"/>
        </w:rPr>
        <w:t xml:space="preserve"> </w:t>
      </w:r>
      <w:r>
        <w:rPr>
          <w:i/>
          <w:sz w:val="24"/>
        </w:rPr>
        <w:t>third-</w:t>
      </w:r>
      <w:r>
        <w:rPr>
          <w:i/>
          <w:spacing w:val="-2"/>
          <w:sz w:val="24"/>
        </w:rPr>
        <w:t>party</w:t>
      </w:r>
    </w:p>
    <w:p w14:paraId="58F03007" w14:textId="77777777" w:rsidR="00D845CF" w:rsidRDefault="00000000">
      <w:pPr>
        <w:pStyle w:val="ListParagraph"/>
        <w:numPr>
          <w:ilvl w:val="0"/>
          <w:numId w:val="70"/>
        </w:numPr>
        <w:tabs>
          <w:tab w:val="left" w:pos="965"/>
          <w:tab w:val="left" w:pos="966"/>
        </w:tabs>
        <w:ind w:right="235"/>
        <w:jc w:val="both"/>
        <w:rPr>
          <w:sz w:val="24"/>
        </w:rPr>
      </w:pPr>
      <w:r>
        <w:rPr>
          <w:sz w:val="24"/>
        </w:rPr>
        <w:t>Any distributor, importer, user or other third-party shall be considered a provider for the purposes of this Regulation and shall be subject to the obligations of the provider under Article 16, in any of the following circumstances:</w:t>
      </w:r>
    </w:p>
    <w:p w14:paraId="116F4FB7" w14:textId="77777777" w:rsidR="00D845CF" w:rsidRDefault="00000000">
      <w:pPr>
        <w:pStyle w:val="ListParagraph"/>
        <w:numPr>
          <w:ilvl w:val="1"/>
          <w:numId w:val="70"/>
        </w:numPr>
        <w:tabs>
          <w:tab w:val="left" w:pos="1532"/>
          <w:tab w:val="left" w:pos="1533"/>
        </w:tabs>
        <w:ind w:right="234"/>
        <w:rPr>
          <w:sz w:val="24"/>
        </w:rPr>
      </w:pPr>
      <w:r>
        <w:rPr>
          <w:sz w:val="24"/>
        </w:rPr>
        <w:t>they place on the market or put into service a high-risk AI system under their</w:t>
      </w:r>
      <w:r>
        <w:rPr>
          <w:spacing w:val="40"/>
          <w:sz w:val="24"/>
        </w:rPr>
        <w:t xml:space="preserve"> </w:t>
      </w:r>
      <w:r>
        <w:rPr>
          <w:sz w:val="24"/>
        </w:rPr>
        <w:t>name or trademark;</w:t>
      </w:r>
    </w:p>
    <w:p w14:paraId="7651EAC8" w14:textId="77777777" w:rsidR="00D845CF" w:rsidRDefault="00000000">
      <w:pPr>
        <w:pStyle w:val="ListParagraph"/>
        <w:numPr>
          <w:ilvl w:val="1"/>
          <w:numId w:val="70"/>
        </w:numPr>
        <w:tabs>
          <w:tab w:val="left" w:pos="1532"/>
          <w:tab w:val="left" w:pos="1533"/>
        </w:tabs>
        <w:ind w:right="238"/>
        <w:rPr>
          <w:sz w:val="24"/>
        </w:rPr>
      </w:pPr>
      <w:r>
        <w:rPr>
          <w:sz w:val="24"/>
        </w:rPr>
        <w:t>they modify the intended purpose of a high-risk AI system already placed on</w:t>
      </w:r>
      <w:r>
        <w:rPr>
          <w:spacing w:val="80"/>
          <w:sz w:val="24"/>
        </w:rPr>
        <w:t xml:space="preserve"> </w:t>
      </w:r>
      <w:r>
        <w:rPr>
          <w:sz w:val="24"/>
        </w:rPr>
        <w:t>the market or put into service;</w:t>
      </w:r>
    </w:p>
    <w:p w14:paraId="3FA8E98D" w14:textId="77777777" w:rsidR="00D845CF" w:rsidRDefault="00000000">
      <w:pPr>
        <w:pStyle w:val="ListParagraph"/>
        <w:numPr>
          <w:ilvl w:val="1"/>
          <w:numId w:val="70"/>
        </w:numPr>
        <w:tabs>
          <w:tab w:val="left" w:pos="1532"/>
          <w:tab w:val="left" w:pos="1533"/>
        </w:tabs>
        <w:spacing w:before="121"/>
        <w:rPr>
          <w:sz w:val="24"/>
        </w:rPr>
      </w:pPr>
      <w:r>
        <w:rPr>
          <w:sz w:val="24"/>
        </w:rPr>
        <w:t>they</w:t>
      </w:r>
      <w:r>
        <w:rPr>
          <w:spacing w:val="-8"/>
          <w:sz w:val="24"/>
        </w:rPr>
        <w:t xml:space="preserve"> </w:t>
      </w:r>
      <w:r>
        <w:rPr>
          <w:sz w:val="24"/>
        </w:rPr>
        <w:t>make</w:t>
      </w:r>
      <w:r>
        <w:rPr>
          <w:spacing w:val="-4"/>
          <w:sz w:val="24"/>
        </w:rPr>
        <w:t xml:space="preserve"> </w:t>
      </w:r>
      <w:r>
        <w:rPr>
          <w:sz w:val="24"/>
        </w:rPr>
        <w:t>a</w:t>
      </w:r>
      <w:r>
        <w:rPr>
          <w:spacing w:val="-4"/>
          <w:sz w:val="24"/>
        </w:rPr>
        <w:t xml:space="preserve"> </w:t>
      </w:r>
      <w:r>
        <w:rPr>
          <w:sz w:val="24"/>
        </w:rPr>
        <w:t>substantial</w:t>
      </w:r>
      <w:r>
        <w:rPr>
          <w:spacing w:val="-1"/>
          <w:sz w:val="24"/>
        </w:rPr>
        <w:t xml:space="preserve"> </w:t>
      </w:r>
      <w:r>
        <w:rPr>
          <w:sz w:val="24"/>
        </w:rPr>
        <w:t>modification</w:t>
      </w:r>
      <w:r>
        <w:rPr>
          <w:spacing w:val="-2"/>
          <w:sz w:val="24"/>
        </w:rPr>
        <w:t xml:space="preserve"> </w:t>
      </w:r>
      <w:r>
        <w:rPr>
          <w:sz w:val="24"/>
        </w:rPr>
        <w:t>to</w:t>
      </w:r>
      <w:r>
        <w:rPr>
          <w:spacing w:val="-3"/>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7"/>
          <w:sz w:val="24"/>
        </w:rPr>
        <w:t xml:space="preserve"> </w:t>
      </w:r>
      <w:r>
        <w:rPr>
          <w:spacing w:val="-2"/>
          <w:sz w:val="24"/>
        </w:rPr>
        <w:t>system.</w:t>
      </w:r>
    </w:p>
    <w:p w14:paraId="4E149978" w14:textId="77777777" w:rsidR="00D845CF" w:rsidRDefault="00000000">
      <w:pPr>
        <w:pStyle w:val="ListParagraph"/>
        <w:numPr>
          <w:ilvl w:val="0"/>
          <w:numId w:val="70"/>
        </w:numPr>
        <w:tabs>
          <w:tab w:val="left" w:pos="965"/>
          <w:tab w:val="left" w:pos="966"/>
        </w:tabs>
        <w:ind w:right="236"/>
        <w:jc w:val="both"/>
        <w:rPr>
          <w:sz w:val="24"/>
        </w:rPr>
      </w:pPr>
      <w:r>
        <w:rPr>
          <w:sz w:val="24"/>
        </w:rPr>
        <w:t>Where the circumstances referred to in paragraph 1, point (b) or (c), occur, the provider that initially placed the high-risk AI system on the market or put it into service shall no longer be considered a provider for the purposes of this Regulation.</w:t>
      </w:r>
    </w:p>
    <w:p w14:paraId="075062DE" w14:textId="77777777" w:rsidR="00D845CF" w:rsidRDefault="00D845CF">
      <w:pPr>
        <w:jc w:val="both"/>
        <w:rPr>
          <w:sz w:val="24"/>
        </w:rPr>
        <w:sectPr w:rsidR="00D845CF">
          <w:pgSz w:w="11910" w:h="16840"/>
          <w:pgMar w:top="1040" w:right="1180" w:bottom="1240" w:left="1300" w:header="0" w:footer="1046" w:gutter="0"/>
          <w:cols w:space="720"/>
        </w:sectPr>
      </w:pPr>
    </w:p>
    <w:p w14:paraId="31EDA30F" w14:textId="77777777" w:rsidR="00D845CF" w:rsidRDefault="00000000">
      <w:pPr>
        <w:spacing w:before="66"/>
        <w:ind w:left="114" w:right="234"/>
        <w:jc w:val="center"/>
        <w:rPr>
          <w:i/>
          <w:sz w:val="24"/>
        </w:rPr>
      </w:pPr>
      <w:r>
        <w:rPr>
          <w:i/>
          <w:sz w:val="24"/>
        </w:rPr>
        <w:lastRenderedPageBreak/>
        <w:t>Article</w:t>
      </w:r>
      <w:r>
        <w:rPr>
          <w:i/>
          <w:spacing w:val="-5"/>
          <w:sz w:val="24"/>
        </w:rPr>
        <w:t xml:space="preserve"> 29</w:t>
      </w:r>
    </w:p>
    <w:p w14:paraId="04954A13" w14:textId="77777777" w:rsidR="00D845CF" w:rsidRDefault="00000000">
      <w:pPr>
        <w:ind w:left="114" w:right="234"/>
        <w:jc w:val="center"/>
        <w:rPr>
          <w:i/>
          <w:sz w:val="24"/>
        </w:rPr>
      </w:pPr>
      <w:r>
        <w:rPr>
          <w:i/>
          <w:sz w:val="24"/>
        </w:rPr>
        <w:t>Obligations</w:t>
      </w:r>
      <w:r>
        <w:rPr>
          <w:i/>
          <w:spacing w:val="-7"/>
          <w:sz w:val="24"/>
        </w:rPr>
        <w:t xml:space="preserve"> </w:t>
      </w:r>
      <w:r>
        <w:rPr>
          <w:i/>
          <w:sz w:val="24"/>
        </w:rPr>
        <w:t>of</w:t>
      </w:r>
      <w:r>
        <w:rPr>
          <w:i/>
          <w:spacing w:val="-4"/>
          <w:sz w:val="24"/>
        </w:rPr>
        <w:t xml:space="preserve"> </w:t>
      </w:r>
      <w:r>
        <w:rPr>
          <w:i/>
          <w:sz w:val="24"/>
        </w:rPr>
        <w:t>users</w:t>
      </w:r>
      <w:r>
        <w:rPr>
          <w:i/>
          <w:spacing w:val="-4"/>
          <w:sz w:val="24"/>
        </w:rPr>
        <w:t xml:space="preserve"> </w:t>
      </w:r>
      <w:r>
        <w:rPr>
          <w:i/>
          <w:sz w:val="24"/>
        </w:rPr>
        <w:t>of</w:t>
      </w:r>
      <w:r>
        <w:rPr>
          <w:i/>
          <w:spacing w:val="-4"/>
          <w:sz w:val="24"/>
        </w:rPr>
        <w:t xml:space="preserve"> </w:t>
      </w:r>
      <w:r>
        <w:rPr>
          <w:i/>
          <w:sz w:val="24"/>
        </w:rPr>
        <w:t>high-risk</w:t>
      </w:r>
      <w:r>
        <w:rPr>
          <w:i/>
          <w:spacing w:val="-5"/>
          <w:sz w:val="24"/>
        </w:rPr>
        <w:t xml:space="preserve"> </w:t>
      </w:r>
      <w:r>
        <w:rPr>
          <w:i/>
          <w:sz w:val="24"/>
        </w:rPr>
        <w:t>AI</w:t>
      </w:r>
      <w:r>
        <w:rPr>
          <w:i/>
          <w:spacing w:val="-4"/>
          <w:sz w:val="24"/>
        </w:rPr>
        <w:t xml:space="preserve"> </w:t>
      </w:r>
      <w:r>
        <w:rPr>
          <w:i/>
          <w:spacing w:val="-2"/>
          <w:sz w:val="24"/>
        </w:rPr>
        <w:t>systems</w:t>
      </w:r>
    </w:p>
    <w:p w14:paraId="6E476349" w14:textId="77777777" w:rsidR="00D845CF" w:rsidRDefault="00000000">
      <w:pPr>
        <w:pStyle w:val="ListParagraph"/>
        <w:numPr>
          <w:ilvl w:val="0"/>
          <w:numId w:val="69"/>
        </w:numPr>
        <w:tabs>
          <w:tab w:val="left" w:pos="965"/>
          <w:tab w:val="left" w:pos="966"/>
        </w:tabs>
        <w:ind w:right="237"/>
        <w:jc w:val="both"/>
        <w:rPr>
          <w:sz w:val="24"/>
        </w:rPr>
      </w:pPr>
      <w:r>
        <w:rPr>
          <w:sz w:val="24"/>
        </w:rPr>
        <w:t>Users of high-risk AI systems shall use such systems in accordance with the instructions of use accompanying the systems, pursuant to paragraphs 2 and 5.</w:t>
      </w:r>
    </w:p>
    <w:p w14:paraId="43B8E40D" w14:textId="77777777" w:rsidR="00D845CF" w:rsidRDefault="00000000">
      <w:pPr>
        <w:pStyle w:val="ListParagraph"/>
        <w:numPr>
          <w:ilvl w:val="0"/>
          <w:numId w:val="69"/>
        </w:numPr>
        <w:tabs>
          <w:tab w:val="left" w:pos="965"/>
          <w:tab w:val="left" w:pos="966"/>
        </w:tabs>
        <w:spacing w:before="121"/>
        <w:ind w:right="233"/>
        <w:jc w:val="both"/>
        <w:rPr>
          <w:sz w:val="24"/>
        </w:rPr>
      </w:pPr>
      <w:r>
        <w:rPr>
          <w:sz w:val="24"/>
        </w:rPr>
        <w:t>The obligations in paragraph 1 are without prejudice to other user obligations under Union</w:t>
      </w:r>
      <w:r>
        <w:rPr>
          <w:spacing w:val="-1"/>
          <w:sz w:val="24"/>
        </w:rPr>
        <w:t xml:space="preserve"> </w:t>
      </w:r>
      <w:r>
        <w:rPr>
          <w:sz w:val="24"/>
        </w:rPr>
        <w:t>or</w:t>
      </w:r>
      <w:r>
        <w:rPr>
          <w:spacing w:val="-2"/>
          <w:sz w:val="24"/>
        </w:rPr>
        <w:t xml:space="preserve"> </w:t>
      </w:r>
      <w:r>
        <w:rPr>
          <w:sz w:val="24"/>
        </w:rPr>
        <w:t>national</w:t>
      </w:r>
      <w:r>
        <w:rPr>
          <w:spacing w:val="-1"/>
          <w:sz w:val="24"/>
        </w:rPr>
        <w:t xml:space="preserve"> </w:t>
      </w:r>
      <w:r>
        <w:rPr>
          <w:sz w:val="24"/>
        </w:rPr>
        <w:t>law</w:t>
      </w:r>
      <w:r>
        <w:rPr>
          <w:spacing w:val="-2"/>
          <w:sz w:val="24"/>
        </w:rPr>
        <w:t xml:space="preserve"> </w:t>
      </w:r>
      <w:r>
        <w:rPr>
          <w:sz w:val="24"/>
        </w:rPr>
        <w:t>and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user’s</w:t>
      </w:r>
      <w:r>
        <w:rPr>
          <w:spacing w:val="-2"/>
          <w:sz w:val="24"/>
        </w:rPr>
        <w:t xml:space="preserve"> </w:t>
      </w:r>
      <w:r>
        <w:rPr>
          <w:sz w:val="24"/>
        </w:rPr>
        <w:t>discretion in</w:t>
      </w:r>
      <w:r>
        <w:rPr>
          <w:spacing w:val="-1"/>
          <w:sz w:val="24"/>
        </w:rPr>
        <w:t xml:space="preserve"> </w:t>
      </w:r>
      <w:r>
        <w:rPr>
          <w:sz w:val="24"/>
        </w:rPr>
        <w:t>organising</w:t>
      </w:r>
      <w:r>
        <w:rPr>
          <w:spacing w:val="-4"/>
          <w:sz w:val="24"/>
        </w:rPr>
        <w:t xml:space="preserve"> </w:t>
      </w:r>
      <w:r>
        <w:rPr>
          <w:sz w:val="24"/>
        </w:rPr>
        <w:t>its</w:t>
      </w:r>
      <w:r>
        <w:rPr>
          <w:spacing w:val="-1"/>
          <w:sz w:val="24"/>
        </w:rPr>
        <w:t xml:space="preserve"> </w:t>
      </w:r>
      <w:r>
        <w:rPr>
          <w:sz w:val="24"/>
        </w:rPr>
        <w:t>own</w:t>
      </w:r>
      <w:r>
        <w:rPr>
          <w:spacing w:val="-2"/>
          <w:sz w:val="24"/>
        </w:rPr>
        <w:t xml:space="preserve"> </w:t>
      </w:r>
      <w:r>
        <w:rPr>
          <w:sz w:val="24"/>
        </w:rPr>
        <w:t>resources</w:t>
      </w:r>
      <w:r>
        <w:rPr>
          <w:spacing w:val="-1"/>
          <w:sz w:val="24"/>
        </w:rPr>
        <w:t xml:space="preserve"> </w:t>
      </w:r>
      <w:r>
        <w:rPr>
          <w:sz w:val="24"/>
        </w:rPr>
        <w:t>and activities for the purpose of implementing the human oversight measures indicated</w:t>
      </w:r>
      <w:r>
        <w:rPr>
          <w:spacing w:val="40"/>
          <w:sz w:val="24"/>
        </w:rPr>
        <w:t xml:space="preserve"> </w:t>
      </w:r>
      <w:r>
        <w:rPr>
          <w:sz w:val="24"/>
        </w:rPr>
        <w:t>by the provider.</w:t>
      </w:r>
    </w:p>
    <w:p w14:paraId="27119C5E" w14:textId="77777777" w:rsidR="00D845CF" w:rsidRDefault="00000000">
      <w:pPr>
        <w:pStyle w:val="ListParagraph"/>
        <w:numPr>
          <w:ilvl w:val="0"/>
          <w:numId w:val="69"/>
        </w:numPr>
        <w:tabs>
          <w:tab w:val="left" w:pos="965"/>
          <w:tab w:val="left" w:pos="966"/>
        </w:tabs>
        <w:ind w:right="234"/>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14:paraId="69A88D39" w14:textId="77777777" w:rsidR="00D845CF" w:rsidRDefault="00000000">
      <w:pPr>
        <w:pStyle w:val="ListParagraph"/>
        <w:numPr>
          <w:ilvl w:val="0"/>
          <w:numId w:val="69"/>
        </w:numPr>
        <w:tabs>
          <w:tab w:val="left" w:pos="965"/>
          <w:tab w:val="left" w:pos="966"/>
        </w:tabs>
        <w:ind w:right="235"/>
        <w:jc w:val="both"/>
        <w:rPr>
          <w:sz w:val="24"/>
        </w:rPr>
      </w:pPr>
      <w:r>
        <w:rPr>
          <w:sz w:val="24"/>
        </w:rPr>
        <w:t>Users shall monitor the operation of the high-risk AI system on the basis of the instructions of use. When they have reasons to consider that the use in accordance with the instructions of use may result in the AI system presenting a risk within the meaning of Article 65(1) they shall inform the provider or distributor and suspend</w:t>
      </w:r>
      <w:r>
        <w:rPr>
          <w:spacing w:val="40"/>
          <w:sz w:val="24"/>
        </w:rPr>
        <w:t xml:space="preserve"> </w:t>
      </w:r>
      <w:r>
        <w:rPr>
          <w:sz w:val="24"/>
        </w:rPr>
        <w:t>the use of the system. They shall also inform the provider or distributor when they have identified any serious incident or any malfunctioning within the meaning of Article 62 and interrupt the use of the AI</w:t>
      </w:r>
      <w:r>
        <w:rPr>
          <w:spacing w:val="-1"/>
          <w:sz w:val="24"/>
        </w:rPr>
        <w:t xml:space="preserve"> </w:t>
      </w:r>
      <w:r>
        <w:rPr>
          <w:sz w:val="24"/>
        </w:rPr>
        <w:t>system. In case the user is not able to reach the provider, Article 62 shall apply mutatis mutandis.</w:t>
      </w:r>
    </w:p>
    <w:p w14:paraId="023EC410" w14:textId="77777777" w:rsidR="00D845CF" w:rsidRDefault="00000000">
      <w:pPr>
        <w:pStyle w:val="BodyText"/>
        <w:ind w:right="234"/>
      </w:pPr>
      <w:r>
        <w:t>For users that are credit institutions regulated by Directive 2013/36/EU, the monitoring</w:t>
      </w:r>
      <w:r>
        <w:rPr>
          <w:spacing w:val="-1"/>
        </w:rPr>
        <w:t xml:space="preserve"> </w:t>
      </w:r>
      <w:r>
        <w:t>obligation set out in the first subparagraph shall be deemed to be fulfilled by complying with the rules on internal governance arrangements, processes and mechanisms pursuant to Article 74 of that Directive.</w:t>
      </w:r>
    </w:p>
    <w:p w14:paraId="3CF4530F" w14:textId="77777777" w:rsidR="00D845CF" w:rsidRDefault="00000000">
      <w:pPr>
        <w:pStyle w:val="ListParagraph"/>
        <w:numPr>
          <w:ilvl w:val="0"/>
          <w:numId w:val="69"/>
        </w:numPr>
        <w:tabs>
          <w:tab w:val="left" w:pos="965"/>
          <w:tab w:val="left" w:pos="966"/>
        </w:tabs>
        <w:spacing w:before="121"/>
        <w:ind w:right="233"/>
        <w:jc w:val="both"/>
        <w:rPr>
          <w:sz w:val="24"/>
        </w:rPr>
      </w:pPr>
      <w:r>
        <w:rPr>
          <w:sz w:val="24"/>
        </w:rPr>
        <w:t>Users of high-risk AI systems shall keep the logs automatically generated by that high-risk AI system, to the extent such logs are under their control. The logs shall be kept for a period that is appropriate in the light of the intended purpose of the high- risk AI system and applicable legal obligations under Union or national law.</w:t>
      </w:r>
    </w:p>
    <w:p w14:paraId="0423379A" w14:textId="77777777" w:rsidR="00D845CF" w:rsidRDefault="00000000">
      <w:pPr>
        <w:pStyle w:val="BodyText"/>
        <w:ind w:right="239"/>
      </w:pPr>
      <w:r>
        <w:t>Users that are credit institutions regulated by Directive 2013/36/EU shall maintain</w:t>
      </w:r>
      <w:r>
        <w:rPr>
          <w:spacing w:val="40"/>
        </w:rPr>
        <w:t xml:space="preserve"> </w:t>
      </w:r>
      <w:r>
        <w:t>the logs as part of the documentation concerning internal governance arrangements, processes and mechanisms pursuant to Article 74 of that Directive.</w:t>
      </w:r>
    </w:p>
    <w:p w14:paraId="5618CE8F" w14:textId="77777777" w:rsidR="00D845CF" w:rsidRDefault="00000000">
      <w:pPr>
        <w:pStyle w:val="ListParagraph"/>
        <w:numPr>
          <w:ilvl w:val="0"/>
          <w:numId w:val="69"/>
        </w:numPr>
        <w:tabs>
          <w:tab w:val="left" w:pos="965"/>
          <w:tab w:val="left" w:pos="966"/>
        </w:tabs>
        <w:ind w:right="237"/>
        <w:jc w:val="both"/>
        <w:rPr>
          <w:sz w:val="24"/>
        </w:rPr>
      </w:pPr>
      <w:r>
        <w:rPr>
          <w:sz w:val="24"/>
        </w:rPr>
        <w:t>Users of high-risk AI systems shall use the information provided under Article 13 to comply with their obligation to carry out a data protection impact assessment under Article 35 of Regulation (EU) 2016/679 or Article 27 of Directive (EU) 2016/680, where applicable.</w:t>
      </w:r>
    </w:p>
    <w:p w14:paraId="10B925F5" w14:textId="77777777" w:rsidR="00D845CF" w:rsidRDefault="00000000">
      <w:pPr>
        <w:pStyle w:val="Heading2"/>
        <w:spacing w:before="127"/>
      </w:pPr>
      <w:r>
        <w:rPr>
          <w:smallCaps/>
        </w:rPr>
        <w:t>Chapter</w:t>
      </w:r>
      <w:r>
        <w:rPr>
          <w:smallCaps/>
          <w:spacing w:val="-6"/>
        </w:rPr>
        <w:t xml:space="preserve"> </w:t>
      </w:r>
      <w:r>
        <w:rPr>
          <w:smallCaps/>
          <w:spacing w:val="-10"/>
        </w:rPr>
        <w:t>4</w:t>
      </w:r>
    </w:p>
    <w:p w14:paraId="29F1F1F6" w14:textId="77777777" w:rsidR="00D845CF" w:rsidRDefault="00D845CF">
      <w:pPr>
        <w:pStyle w:val="BodyText"/>
        <w:spacing w:before="2"/>
        <w:ind w:left="0"/>
        <w:jc w:val="left"/>
        <w:rPr>
          <w:b/>
          <w:sz w:val="31"/>
        </w:rPr>
      </w:pPr>
    </w:p>
    <w:p w14:paraId="41DC288F" w14:textId="77777777" w:rsidR="00D845CF" w:rsidRDefault="00000000">
      <w:pPr>
        <w:pStyle w:val="Heading3"/>
        <w:ind w:right="229"/>
      </w:pPr>
      <w:r>
        <w:t>NOTIFIYING</w:t>
      </w:r>
      <w:r>
        <w:rPr>
          <w:spacing w:val="-12"/>
        </w:rPr>
        <w:t xml:space="preserve"> </w:t>
      </w:r>
      <w:r>
        <w:t>AUTHORITIES</w:t>
      </w:r>
      <w:r>
        <w:rPr>
          <w:spacing w:val="-10"/>
        </w:rPr>
        <w:t xml:space="preserve"> </w:t>
      </w:r>
      <w:r>
        <w:t>AND</w:t>
      </w:r>
      <w:r>
        <w:rPr>
          <w:spacing w:val="-10"/>
        </w:rPr>
        <w:t xml:space="preserve"> </w:t>
      </w:r>
      <w:r>
        <w:t>NOTIFIED</w:t>
      </w:r>
      <w:r>
        <w:rPr>
          <w:spacing w:val="-10"/>
        </w:rPr>
        <w:t xml:space="preserve"> </w:t>
      </w:r>
      <w:r>
        <w:rPr>
          <w:spacing w:val="-2"/>
        </w:rPr>
        <w:t>BODIES</w:t>
      </w:r>
    </w:p>
    <w:p w14:paraId="360CC6A6" w14:textId="77777777" w:rsidR="00D845CF" w:rsidRDefault="00D845CF">
      <w:pPr>
        <w:pStyle w:val="BodyText"/>
        <w:spacing w:before="10"/>
        <w:ind w:left="0"/>
        <w:jc w:val="left"/>
        <w:rPr>
          <w:b/>
          <w:sz w:val="30"/>
        </w:rPr>
      </w:pPr>
    </w:p>
    <w:p w14:paraId="232D99D6" w14:textId="77777777" w:rsidR="00D845CF" w:rsidRDefault="00000000">
      <w:pPr>
        <w:ind w:left="3654" w:right="3777" w:firstLine="520"/>
        <w:jc w:val="both"/>
        <w:rPr>
          <w:i/>
          <w:sz w:val="24"/>
        </w:rPr>
      </w:pPr>
      <w:r>
        <w:rPr>
          <w:i/>
          <w:sz w:val="24"/>
        </w:rPr>
        <w:t xml:space="preserve">Article 30 Notifying </w:t>
      </w:r>
      <w:r>
        <w:rPr>
          <w:i/>
          <w:spacing w:val="-2"/>
          <w:sz w:val="24"/>
        </w:rPr>
        <w:t>authorities</w:t>
      </w:r>
    </w:p>
    <w:p w14:paraId="27735DD1" w14:textId="77777777" w:rsidR="00D845CF" w:rsidRDefault="00000000">
      <w:pPr>
        <w:pStyle w:val="ListParagraph"/>
        <w:numPr>
          <w:ilvl w:val="0"/>
          <w:numId w:val="68"/>
        </w:numPr>
        <w:tabs>
          <w:tab w:val="left" w:pos="965"/>
          <w:tab w:val="left" w:pos="966"/>
        </w:tabs>
        <w:ind w:right="233"/>
        <w:jc w:val="both"/>
        <w:rPr>
          <w:sz w:val="24"/>
        </w:rPr>
      </w:pPr>
      <w:r>
        <w:rPr>
          <w:sz w:val="24"/>
        </w:rPr>
        <w:t>Each Member State shall designate or establish a notifying authority responsible for setting up and carrying out the necessary procedures for the assessment, designation and notification of conformity assessment bodies and for their monitoring.</w:t>
      </w:r>
    </w:p>
    <w:p w14:paraId="0FE2E1D0" w14:textId="77777777" w:rsidR="00D845CF" w:rsidRDefault="00000000">
      <w:pPr>
        <w:pStyle w:val="ListParagraph"/>
        <w:numPr>
          <w:ilvl w:val="0"/>
          <w:numId w:val="68"/>
        </w:numPr>
        <w:tabs>
          <w:tab w:val="left" w:pos="965"/>
          <w:tab w:val="left" w:pos="966"/>
        </w:tabs>
        <w:spacing w:before="121"/>
        <w:ind w:right="239"/>
        <w:jc w:val="both"/>
        <w:rPr>
          <w:sz w:val="24"/>
        </w:rPr>
      </w:pPr>
      <w:r>
        <w:rPr>
          <w:sz w:val="24"/>
        </w:rPr>
        <w:t>Member States may</w:t>
      </w:r>
      <w:r>
        <w:rPr>
          <w:spacing w:val="-1"/>
          <w:sz w:val="24"/>
        </w:rPr>
        <w:t xml:space="preserve"> </w:t>
      </w:r>
      <w:r>
        <w:rPr>
          <w:sz w:val="24"/>
        </w:rPr>
        <w:t>designate a national accreditation body</w:t>
      </w:r>
      <w:r>
        <w:rPr>
          <w:spacing w:val="-1"/>
          <w:sz w:val="24"/>
        </w:rPr>
        <w:t xml:space="preserve"> </w:t>
      </w:r>
      <w:r>
        <w:rPr>
          <w:sz w:val="24"/>
        </w:rPr>
        <w:t>referred to in Regulation (EC) No 765/2008 as a notifying authority.</w:t>
      </w:r>
    </w:p>
    <w:p w14:paraId="0DFD9599" w14:textId="77777777" w:rsidR="00D845CF" w:rsidRDefault="00D845CF">
      <w:pPr>
        <w:jc w:val="both"/>
        <w:rPr>
          <w:sz w:val="24"/>
        </w:rPr>
        <w:sectPr w:rsidR="00D845CF">
          <w:pgSz w:w="11910" w:h="16840"/>
          <w:pgMar w:top="1040" w:right="1180" w:bottom="1240" w:left="1300" w:header="0" w:footer="1046" w:gutter="0"/>
          <w:cols w:space="720"/>
        </w:sectPr>
      </w:pPr>
    </w:p>
    <w:p w14:paraId="5460C86D" w14:textId="77777777" w:rsidR="00D845CF" w:rsidRDefault="00000000">
      <w:pPr>
        <w:pStyle w:val="ListParagraph"/>
        <w:numPr>
          <w:ilvl w:val="0"/>
          <w:numId w:val="68"/>
        </w:numPr>
        <w:tabs>
          <w:tab w:val="left" w:pos="965"/>
          <w:tab w:val="left" w:pos="966"/>
        </w:tabs>
        <w:spacing w:before="66"/>
        <w:ind w:right="230"/>
        <w:jc w:val="both"/>
        <w:rPr>
          <w:sz w:val="24"/>
        </w:rPr>
      </w:pPr>
      <w:r>
        <w:rPr>
          <w:sz w:val="24"/>
        </w:rPr>
        <w:lastRenderedPageBreak/>
        <w:t>Notifying authorities shall be established, organised and operated in such a way that no conflict of interest arises with conformity assessment bodies and the objectivity and impartiality of their activities are safeguarded.</w:t>
      </w:r>
    </w:p>
    <w:p w14:paraId="1FF5E021" w14:textId="77777777" w:rsidR="00D845CF" w:rsidRDefault="00000000">
      <w:pPr>
        <w:pStyle w:val="ListParagraph"/>
        <w:numPr>
          <w:ilvl w:val="0"/>
          <w:numId w:val="68"/>
        </w:numPr>
        <w:tabs>
          <w:tab w:val="left" w:pos="965"/>
          <w:tab w:val="left" w:pos="966"/>
        </w:tabs>
        <w:spacing w:before="121"/>
        <w:ind w:right="238"/>
        <w:jc w:val="both"/>
        <w:rPr>
          <w:sz w:val="24"/>
        </w:rPr>
      </w:pPr>
      <w:r>
        <w:rPr>
          <w:sz w:val="24"/>
        </w:rPr>
        <w:t>Notifying authorities shall be organised in such a way that decisions relating to the notification of conformity assessment bodies are taken by competent persons different from those who carried out the assessment of those bodies.</w:t>
      </w:r>
    </w:p>
    <w:p w14:paraId="36A4265C" w14:textId="77777777" w:rsidR="00D845CF" w:rsidRDefault="00000000">
      <w:pPr>
        <w:pStyle w:val="ListParagraph"/>
        <w:numPr>
          <w:ilvl w:val="0"/>
          <w:numId w:val="68"/>
        </w:numPr>
        <w:tabs>
          <w:tab w:val="left" w:pos="965"/>
          <w:tab w:val="left" w:pos="966"/>
        </w:tabs>
        <w:ind w:right="236"/>
        <w:jc w:val="both"/>
        <w:rPr>
          <w:sz w:val="24"/>
        </w:rPr>
      </w:pPr>
      <w:r>
        <w:rPr>
          <w:sz w:val="24"/>
        </w:rPr>
        <w:t>Notifying authorities shall not offer or provide any activities that conformity assessment bodies perform or any consultancy services on a commercial or competitive basis.</w:t>
      </w:r>
    </w:p>
    <w:p w14:paraId="52605F21" w14:textId="77777777" w:rsidR="00D845CF" w:rsidRDefault="00000000">
      <w:pPr>
        <w:pStyle w:val="ListParagraph"/>
        <w:numPr>
          <w:ilvl w:val="0"/>
          <w:numId w:val="68"/>
        </w:numPr>
        <w:tabs>
          <w:tab w:val="left" w:pos="965"/>
          <w:tab w:val="left" w:pos="966"/>
        </w:tabs>
        <w:ind w:right="235"/>
        <w:jc w:val="both"/>
        <w:rPr>
          <w:sz w:val="24"/>
        </w:rPr>
      </w:pPr>
      <w:r>
        <w:rPr>
          <w:sz w:val="24"/>
        </w:rPr>
        <w:t xml:space="preserve">Notifying authorities shall safeguard the confidentiality of the information they </w:t>
      </w:r>
      <w:r>
        <w:rPr>
          <w:spacing w:val="-2"/>
          <w:sz w:val="24"/>
        </w:rPr>
        <w:t>obtain.</w:t>
      </w:r>
    </w:p>
    <w:p w14:paraId="562E484F" w14:textId="77777777" w:rsidR="00D845CF" w:rsidRDefault="00000000">
      <w:pPr>
        <w:pStyle w:val="ListParagraph"/>
        <w:numPr>
          <w:ilvl w:val="0"/>
          <w:numId w:val="68"/>
        </w:numPr>
        <w:tabs>
          <w:tab w:val="left" w:pos="965"/>
          <w:tab w:val="left" w:pos="966"/>
        </w:tabs>
        <w:ind w:right="243"/>
        <w:jc w:val="both"/>
        <w:rPr>
          <w:sz w:val="24"/>
        </w:rPr>
      </w:pPr>
      <w:r>
        <w:rPr>
          <w:sz w:val="24"/>
        </w:rPr>
        <w:t>Notifying authorities shall have a sufficient number of competent personnel at their disposal for the proper performance of their tasks.</w:t>
      </w:r>
    </w:p>
    <w:p w14:paraId="4898D7F0" w14:textId="77777777" w:rsidR="00D845CF" w:rsidRDefault="00000000">
      <w:pPr>
        <w:pStyle w:val="ListParagraph"/>
        <w:numPr>
          <w:ilvl w:val="0"/>
          <w:numId w:val="68"/>
        </w:numPr>
        <w:tabs>
          <w:tab w:val="left" w:pos="965"/>
          <w:tab w:val="left" w:pos="966"/>
        </w:tabs>
        <w:ind w:right="233"/>
        <w:jc w:val="both"/>
        <w:rPr>
          <w:sz w:val="24"/>
        </w:rPr>
      </w:pPr>
      <w:r>
        <w:rPr>
          <w:sz w:val="24"/>
        </w:rPr>
        <w:t>Notifying authorities shall make</w:t>
      </w:r>
      <w:r>
        <w:rPr>
          <w:spacing w:val="-1"/>
          <w:sz w:val="24"/>
        </w:rPr>
        <w:t xml:space="preserve"> </w:t>
      </w:r>
      <w:r>
        <w:rPr>
          <w:sz w:val="24"/>
        </w:rPr>
        <w:t>sure that conformity</w:t>
      </w:r>
      <w:r>
        <w:rPr>
          <w:spacing w:val="-4"/>
          <w:sz w:val="24"/>
        </w:rPr>
        <w:t xml:space="preserve"> </w:t>
      </w:r>
      <w:r>
        <w:rPr>
          <w:sz w:val="24"/>
        </w:rPr>
        <w:t>assessments are carried out in a proportionate manner, avoiding unnecessary burdens for providers and that notified bodies perform their activities taking due account of the size of an undertaking, the sector in which it operates, its structure and the degree of complexity of the AI system in question.</w:t>
      </w:r>
    </w:p>
    <w:p w14:paraId="2AA0F8D7" w14:textId="77777777" w:rsidR="00D845CF" w:rsidRDefault="00D845CF">
      <w:pPr>
        <w:pStyle w:val="BodyText"/>
        <w:spacing w:before="4"/>
        <w:ind w:left="0"/>
        <w:jc w:val="left"/>
        <w:rPr>
          <w:sz w:val="31"/>
        </w:rPr>
      </w:pPr>
    </w:p>
    <w:p w14:paraId="7C772419" w14:textId="77777777" w:rsidR="00D845CF" w:rsidRDefault="00000000">
      <w:pPr>
        <w:ind w:left="114" w:right="234"/>
        <w:jc w:val="center"/>
        <w:rPr>
          <w:i/>
          <w:sz w:val="24"/>
        </w:rPr>
      </w:pPr>
      <w:r>
        <w:rPr>
          <w:i/>
          <w:sz w:val="24"/>
        </w:rPr>
        <w:t>Article</w:t>
      </w:r>
      <w:r>
        <w:rPr>
          <w:i/>
          <w:spacing w:val="-5"/>
          <w:sz w:val="24"/>
        </w:rPr>
        <w:t xml:space="preserve"> 31</w:t>
      </w:r>
    </w:p>
    <w:p w14:paraId="01B0C4AD" w14:textId="77777777" w:rsidR="00D845CF" w:rsidRDefault="00000000">
      <w:pPr>
        <w:ind w:left="464" w:right="588"/>
        <w:jc w:val="center"/>
        <w:rPr>
          <w:i/>
          <w:sz w:val="24"/>
        </w:rPr>
      </w:pPr>
      <w:r>
        <w:rPr>
          <w:i/>
          <w:sz w:val="24"/>
        </w:rPr>
        <w:t>Application</w:t>
      </w:r>
      <w:r>
        <w:rPr>
          <w:i/>
          <w:spacing w:val="-3"/>
          <w:sz w:val="24"/>
        </w:rPr>
        <w:t xml:space="preserve"> </w:t>
      </w:r>
      <w:r>
        <w:rPr>
          <w:i/>
          <w:sz w:val="24"/>
        </w:rPr>
        <w:t>of</w:t>
      </w:r>
      <w:r>
        <w:rPr>
          <w:i/>
          <w:spacing w:val="-2"/>
          <w:sz w:val="24"/>
        </w:rPr>
        <w:t xml:space="preserve"> </w:t>
      </w:r>
      <w:r>
        <w:rPr>
          <w:i/>
          <w:sz w:val="24"/>
        </w:rPr>
        <w:t>a</w:t>
      </w:r>
      <w:r>
        <w:rPr>
          <w:i/>
          <w:spacing w:val="-2"/>
          <w:sz w:val="24"/>
        </w:rPr>
        <w:t xml:space="preserve"> </w:t>
      </w:r>
      <w:r>
        <w:rPr>
          <w:i/>
          <w:sz w:val="24"/>
        </w:rPr>
        <w:t>conformity</w:t>
      </w:r>
      <w:r>
        <w:rPr>
          <w:i/>
          <w:spacing w:val="-3"/>
          <w:sz w:val="24"/>
        </w:rPr>
        <w:t xml:space="preserve"> </w:t>
      </w:r>
      <w:r>
        <w:rPr>
          <w:i/>
          <w:sz w:val="24"/>
        </w:rPr>
        <w:t>assessment</w:t>
      </w:r>
      <w:r>
        <w:rPr>
          <w:i/>
          <w:spacing w:val="-2"/>
          <w:sz w:val="24"/>
        </w:rPr>
        <w:t xml:space="preserve"> </w:t>
      </w:r>
      <w:r>
        <w:rPr>
          <w:i/>
          <w:sz w:val="24"/>
        </w:rPr>
        <w:t>body</w:t>
      </w:r>
      <w:r>
        <w:rPr>
          <w:i/>
          <w:spacing w:val="-2"/>
          <w:sz w:val="24"/>
        </w:rPr>
        <w:t xml:space="preserve"> </w:t>
      </w:r>
      <w:r>
        <w:rPr>
          <w:i/>
          <w:sz w:val="24"/>
        </w:rPr>
        <w:t>for</w:t>
      </w:r>
      <w:r>
        <w:rPr>
          <w:i/>
          <w:spacing w:val="-2"/>
          <w:sz w:val="24"/>
        </w:rPr>
        <w:t xml:space="preserve"> notification</w:t>
      </w:r>
    </w:p>
    <w:p w14:paraId="7575E268" w14:textId="77777777" w:rsidR="00D845CF" w:rsidRDefault="00000000">
      <w:pPr>
        <w:pStyle w:val="ListParagraph"/>
        <w:numPr>
          <w:ilvl w:val="0"/>
          <w:numId w:val="67"/>
        </w:numPr>
        <w:tabs>
          <w:tab w:val="left" w:pos="965"/>
          <w:tab w:val="left" w:pos="966"/>
        </w:tabs>
        <w:ind w:right="240"/>
        <w:jc w:val="both"/>
        <w:rPr>
          <w:sz w:val="24"/>
        </w:rPr>
      </w:pPr>
      <w:r>
        <w:rPr>
          <w:sz w:val="24"/>
        </w:rPr>
        <w:t>Conformity assessment bodies shall submit an application for notification to the notifying authority of the Member State in which they are established.</w:t>
      </w:r>
    </w:p>
    <w:p w14:paraId="467BAD83" w14:textId="77777777" w:rsidR="00D845CF" w:rsidRDefault="00000000">
      <w:pPr>
        <w:pStyle w:val="ListParagraph"/>
        <w:numPr>
          <w:ilvl w:val="0"/>
          <w:numId w:val="67"/>
        </w:numPr>
        <w:tabs>
          <w:tab w:val="left" w:pos="965"/>
          <w:tab w:val="left" w:pos="966"/>
        </w:tabs>
        <w:ind w:right="229"/>
        <w:jc w:val="both"/>
        <w:rPr>
          <w:sz w:val="24"/>
        </w:rPr>
      </w:pPr>
      <w:r>
        <w:rPr>
          <w:sz w:val="24"/>
        </w:rPr>
        <w:t>The application for notification shall be accompanied by a description of the conformity assessment activities, the conformity assessment module or modules and the artificial intelligence technologies for which the conformity assessment body claims to be competent, as well as by an accreditation certificate, where one exists, issued by</w:t>
      </w:r>
      <w:r>
        <w:rPr>
          <w:spacing w:val="-2"/>
          <w:sz w:val="24"/>
        </w:rPr>
        <w:t xml:space="preserve"> </w:t>
      </w:r>
      <w:r>
        <w:rPr>
          <w:sz w:val="24"/>
        </w:rPr>
        <w:t>a national accreditation body</w:t>
      </w:r>
      <w:r>
        <w:rPr>
          <w:spacing w:val="-2"/>
          <w:sz w:val="24"/>
        </w:rPr>
        <w:t xml:space="preserve"> </w:t>
      </w:r>
      <w:r>
        <w:rPr>
          <w:sz w:val="24"/>
        </w:rPr>
        <w:t>attesting that the conformity</w:t>
      </w:r>
      <w:r>
        <w:rPr>
          <w:spacing w:val="-2"/>
          <w:sz w:val="24"/>
        </w:rPr>
        <w:t xml:space="preserve"> </w:t>
      </w:r>
      <w:r>
        <w:rPr>
          <w:sz w:val="24"/>
        </w:rPr>
        <w:t>assessment body fulfils the requirements laid down in Article 33. Any valid document related to existing designations of the applicant notified body under any other Union harmonisation legislation shall be added.</w:t>
      </w:r>
    </w:p>
    <w:p w14:paraId="11BC6391" w14:textId="77777777" w:rsidR="00D845CF" w:rsidRDefault="00000000">
      <w:pPr>
        <w:pStyle w:val="ListParagraph"/>
        <w:numPr>
          <w:ilvl w:val="0"/>
          <w:numId w:val="67"/>
        </w:numPr>
        <w:tabs>
          <w:tab w:val="left" w:pos="965"/>
          <w:tab w:val="left" w:pos="966"/>
        </w:tabs>
        <w:spacing w:before="121"/>
        <w:ind w:right="234"/>
        <w:jc w:val="both"/>
        <w:rPr>
          <w:sz w:val="24"/>
        </w:rPr>
      </w:pPr>
      <w:r>
        <w:rPr>
          <w:sz w:val="24"/>
        </w:rPr>
        <w:t>Where the conformity assessment body concerned cannot provide an accreditation certificate, it shall provide the notifying authority with the documentary evidence necessary for the verification, recognition and regular monitoring of its compliance with the requirements laid down in Article 33. For notified bodies which are designated under any other Union harmonisation legislation, all documents and certificates linked to those designations may be used to support their designation procedure under this Regulation, as appropriate.</w:t>
      </w:r>
    </w:p>
    <w:p w14:paraId="03447783" w14:textId="77777777" w:rsidR="00D845CF" w:rsidRDefault="00D845CF">
      <w:pPr>
        <w:pStyle w:val="BodyText"/>
        <w:spacing w:before="4"/>
        <w:ind w:left="0"/>
        <w:jc w:val="left"/>
        <w:rPr>
          <w:sz w:val="31"/>
        </w:rPr>
      </w:pPr>
    </w:p>
    <w:p w14:paraId="74A99B27" w14:textId="77777777" w:rsidR="00D845CF" w:rsidRDefault="00000000">
      <w:pPr>
        <w:ind w:left="3556" w:right="3496" w:firstLine="619"/>
        <w:rPr>
          <w:i/>
          <w:sz w:val="24"/>
        </w:rPr>
      </w:pPr>
      <w:r>
        <w:rPr>
          <w:i/>
          <w:sz w:val="24"/>
        </w:rPr>
        <w:t>Article 32 Notification</w:t>
      </w:r>
      <w:r>
        <w:rPr>
          <w:i/>
          <w:spacing w:val="-15"/>
          <w:sz w:val="24"/>
        </w:rPr>
        <w:t xml:space="preserve"> </w:t>
      </w:r>
      <w:r>
        <w:rPr>
          <w:i/>
          <w:sz w:val="24"/>
        </w:rPr>
        <w:t>procedure</w:t>
      </w:r>
    </w:p>
    <w:p w14:paraId="29B21AB6" w14:textId="77777777" w:rsidR="00D845CF" w:rsidRDefault="00000000">
      <w:pPr>
        <w:pStyle w:val="ListParagraph"/>
        <w:numPr>
          <w:ilvl w:val="0"/>
          <w:numId w:val="66"/>
        </w:numPr>
        <w:tabs>
          <w:tab w:val="left" w:pos="965"/>
          <w:tab w:val="left" w:pos="966"/>
        </w:tabs>
        <w:ind w:right="243"/>
        <w:rPr>
          <w:sz w:val="24"/>
        </w:rPr>
      </w:pPr>
      <w:r>
        <w:rPr>
          <w:sz w:val="24"/>
        </w:rPr>
        <w:t>Notifying</w:t>
      </w:r>
      <w:r>
        <w:rPr>
          <w:spacing w:val="40"/>
          <w:sz w:val="24"/>
        </w:rPr>
        <w:t xml:space="preserve"> </w:t>
      </w:r>
      <w:r>
        <w:rPr>
          <w:sz w:val="24"/>
        </w:rPr>
        <w:t>authorities</w:t>
      </w:r>
      <w:r>
        <w:rPr>
          <w:spacing w:val="40"/>
          <w:sz w:val="24"/>
        </w:rPr>
        <w:t xml:space="preserve"> </w:t>
      </w:r>
      <w:r>
        <w:rPr>
          <w:sz w:val="24"/>
        </w:rPr>
        <w:t>may</w:t>
      </w:r>
      <w:r>
        <w:rPr>
          <w:spacing w:val="40"/>
          <w:sz w:val="24"/>
        </w:rPr>
        <w:t xml:space="preserve"> </w:t>
      </w:r>
      <w:r>
        <w:rPr>
          <w:sz w:val="24"/>
        </w:rPr>
        <w:t>notify</w:t>
      </w:r>
      <w:r>
        <w:rPr>
          <w:spacing w:val="40"/>
          <w:sz w:val="24"/>
        </w:rPr>
        <w:t xml:space="preserve"> </w:t>
      </w:r>
      <w:r>
        <w:rPr>
          <w:sz w:val="24"/>
        </w:rPr>
        <w:t>only</w:t>
      </w:r>
      <w:r>
        <w:rPr>
          <w:spacing w:val="40"/>
          <w:sz w:val="24"/>
        </w:rPr>
        <w:t xml:space="preserve"> </w:t>
      </w:r>
      <w:r>
        <w:rPr>
          <w:sz w:val="24"/>
        </w:rPr>
        <w:t>conformity</w:t>
      </w:r>
      <w:r>
        <w:rPr>
          <w:spacing w:val="40"/>
          <w:sz w:val="24"/>
        </w:rPr>
        <w:t xml:space="preserve"> </w:t>
      </w:r>
      <w:r>
        <w:rPr>
          <w:sz w:val="24"/>
        </w:rPr>
        <w:t>assessment</w:t>
      </w:r>
      <w:r>
        <w:rPr>
          <w:spacing w:val="40"/>
          <w:sz w:val="24"/>
        </w:rPr>
        <w:t xml:space="preserve"> </w:t>
      </w:r>
      <w:r>
        <w:rPr>
          <w:sz w:val="24"/>
        </w:rPr>
        <w:t>bodies</w:t>
      </w:r>
      <w:r>
        <w:rPr>
          <w:spacing w:val="40"/>
          <w:sz w:val="24"/>
        </w:rPr>
        <w:t xml:space="preserve"> </w:t>
      </w:r>
      <w:r>
        <w:rPr>
          <w:sz w:val="24"/>
        </w:rPr>
        <w:t>which</w:t>
      </w:r>
      <w:r>
        <w:rPr>
          <w:spacing w:val="40"/>
          <w:sz w:val="24"/>
        </w:rPr>
        <w:t xml:space="preserve"> </w:t>
      </w:r>
      <w:r>
        <w:rPr>
          <w:sz w:val="24"/>
        </w:rPr>
        <w:t>have satisfied the requirements laid down in Article 33.</w:t>
      </w:r>
    </w:p>
    <w:p w14:paraId="30B7861E" w14:textId="77777777" w:rsidR="00D845CF" w:rsidRDefault="00000000">
      <w:pPr>
        <w:pStyle w:val="ListParagraph"/>
        <w:numPr>
          <w:ilvl w:val="0"/>
          <w:numId w:val="66"/>
        </w:numPr>
        <w:tabs>
          <w:tab w:val="left" w:pos="965"/>
          <w:tab w:val="left" w:pos="966"/>
        </w:tabs>
        <w:ind w:right="240"/>
        <w:rPr>
          <w:sz w:val="24"/>
        </w:rPr>
      </w:pPr>
      <w:r>
        <w:rPr>
          <w:sz w:val="24"/>
        </w:rPr>
        <w:t>Notifying</w:t>
      </w:r>
      <w:r>
        <w:rPr>
          <w:spacing w:val="-1"/>
          <w:sz w:val="24"/>
        </w:rPr>
        <w:t xml:space="preserve"> </w:t>
      </w:r>
      <w:r>
        <w:rPr>
          <w:sz w:val="24"/>
        </w:rPr>
        <w:t>authorities shall notify</w:t>
      </w:r>
      <w:r>
        <w:rPr>
          <w:spacing w:val="-6"/>
          <w:sz w:val="24"/>
        </w:rPr>
        <w:t xml:space="preserve"> </w:t>
      </w:r>
      <w:r>
        <w:rPr>
          <w:sz w:val="24"/>
        </w:rPr>
        <w:t>the Commission</w:t>
      </w:r>
      <w:r>
        <w:rPr>
          <w:spacing w:val="-1"/>
          <w:sz w:val="24"/>
        </w:rPr>
        <w:t xml:space="preserve"> </w:t>
      </w:r>
      <w:r>
        <w:rPr>
          <w:sz w:val="24"/>
        </w:rPr>
        <w:t>and the other Member States using the electronic notification tool developed and managed by the Commission.</w:t>
      </w:r>
    </w:p>
    <w:p w14:paraId="0BA10A1D" w14:textId="77777777" w:rsidR="00D845CF" w:rsidRDefault="00D845CF">
      <w:pPr>
        <w:rPr>
          <w:sz w:val="24"/>
        </w:rPr>
        <w:sectPr w:rsidR="00D845CF">
          <w:pgSz w:w="11910" w:h="16840"/>
          <w:pgMar w:top="1040" w:right="1180" w:bottom="1240" w:left="1300" w:header="0" w:footer="1046" w:gutter="0"/>
          <w:cols w:space="720"/>
        </w:sectPr>
      </w:pPr>
    </w:p>
    <w:p w14:paraId="3C0DAC83" w14:textId="77777777" w:rsidR="00D845CF" w:rsidRDefault="00000000">
      <w:pPr>
        <w:pStyle w:val="ListParagraph"/>
        <w:numPr>
          <w:ilvl w:val="0"/>
          <w:numId w:val="66"/>
        </w:numPr>
        <w:tabs>
          <w:tab w:val="left" w:pos="965"/>
          <w:tab w:val="left" w:pos="966"/>
        </w:tabs>
        <w:spacing w:before="66"/>
        <w:ind w:right="243"/>
        <w:jc w:val="both"/>
        <w:rPr>
          <w:sz w:val="24"/>
        </w:rPr>
      </w:pPr>
      <w:r>
        <w:rPr>
          <w:sz w:val="24"/>
        </w:rPr>
        <w:lastRenderedPageBreak/>
        <w:t>The notification shall include full details of the conformity assessment activities, the conformity</w:t>
      </w:r>
      <w:r>
        <w:rPr>
          <w:spacing w:val="-5"/>
          <w:sz w:val="24"/>
        </w:rPr>
        <w:t xml:space="preserve"> </w:t>
      </w:r>
      <w:r>
        <w:rPr>
          <w:sz w:val="24"/>
        </w:rPr>
        <w:t>assessment module</w:t>
      </w:r>
      <w:r>
        <w:rPr>
          <w:spacing w:val="-3"/>
          <w:sz w:val="24"/>
        </w:rPr>
        <w:t xml:space="preserve"> </w:t>
      </w:r>
      <w:r>
        <w:rPr>
          <w:sz w:val="24"/>
        </w:rPr>
        <w:t>or</w:t>
      </w:r>
      <w:r>
        <w:rPr>
          <w:spacing w:val="-3"/>
          <w:sz w:val="24"/>
        </w:rPr>
        <w:t xml:space="preserve"> </w:t>
      </w:r>
      <w:r>
        <w:rPr>
          <w:sz w:val="24"/>
        </w:rPr>
        <w:t>modules and the</w:t>
      </w:r>
      <w:r>
        <w:rPr>
          <w:spacing w:val="-1"/>
          <w:sz w:val="24"/>
        </w:rPr>
        <w:t xml:space="preserve"> </w:t>
      </w:r>
      <w:r>
        <w:rPr>
          <w:sz w:val="24"/>
        </w:rPr>
        <w:t>artificial intelligence</w:t>
      </w:r>
      <w:r>
        <w:rPr>
          <w:spacing w:val="-1"/>
          <w:sz w:val="24"/>
        </w:rPr>
        <w:t xml:space="preserve"> </w:t>
      </w:r>
      <w:r>
        <w:rPr>
          <w:sz w:val="24"/>
        </w:rPr>
        <w:t xml:space="preserve">technologies </w:t>
      </w:r>
      <w:r>
        <w:rPr>
          <w:spacing w:val="-2"/>
          <w:sz w:val="24"/>
        </w:rPr>
        <w:t>concerned.</w:t>
      </w:r>
    </w:p>
    <w:p w14:paraId="739FFD58" w14:textId="77777777" w:rsidR="00D845CF" w:rsidRDefault="00000000">
      <w:pPr>
        <w:pStyle w:val="ListParagraph"/>
        <w:numPr>
          <w:ilvl w:val="0"/>
          <w:numId w:val="66"/>
        </w:numPr>
        <w:tabs>
          <w:tab w:val="left" w:pos="965"/>
          <w:tab w:val="left" w:pos="966"/>
        </w:tabs>
        <w:spacing w:before="121"/>
        <w:ind w:right="239"/>
        <w:jc w:val="both"/>
        <w:rPr>
          <w:sz w:val="24"/>
        </w:rPr>
      </w:pPr>
      <w:r>
        <w:rPr>
          <w:sz w:val="24"/>
        </w:rPr>
        <w:t>The conformity assessment body concerned may perform the activities of a notified body only where no objections are raised by the Commission or the other Member States within one month of a notification.</w:t>
      </w:r>
    </w:p>
    <w:p w14:paraId="5BC71E6A" w14:textId="77777777" w:rsidR="00D845CF" w:rsidRDefault="00000000">
      <w:pPr>
        <w:pStyle w:val="ListParagraph"/>
        <w:numPr>
          <w:ilvl w:val="0"/>
          <w:numId w:val="66"/>
        </w:numPr>
        <w:tabs>
          <w:tab w:val="left" w:pos="965"/>
          <w:tab w:val="left" w:pos="966"/>
        </w:tabs>
        <w:ind w:right="231"/>
        <w:jc w:val="both"/>
        <w:rPr>
          <w:sz w:val="24"/>
        </w:rPr>
      </w:pPr>
      <w:r>
        <w:rPr>
          <w:sz w:val="24"/>
        </w:rPr>
        <w:t>Notifying authorities shall notify the Commission and the other Member States of</w:t>
      </w:r>
      <w:r>
        <w:rPr>
          <w:spacing w:val="40"/>
          <w:sz w:val="24"/>
        </w:rPr>
        <w:t xml:space="preserve"> </w:t>
      </w:r>
      <w:r>
        <w:rPr>
          <w:sz w:val="24"/>
        </w:rPr>
        <w:t>any subsequent relevant changes to the notification.</w:t>
      </w:r>
    </w:p>
    <w:p w14:paraId="00E6B5AF" w14:textId="77777777" w:rsidR="00D845CF" w:rsidRDefault="00D845CF">
      <w:pPr>
        <w:pStyle w:val="BodyText"/>
        <w:spacing w:before="3"/>
        <w:ind w:left="0"/>
        <w:jc w:val="left"/>
        <w:rPr>
          <w:sz w:val="31"/>
        </w:rPr>
      </w:pPr>
    </w:p>
    <w:p w14:paraId="2DD4A0A4" w14:textId="77777777" w:rsidR="00D845CF" w:rsidRDefault="00000000">
      <w:pPr>
        <w:ind w:left="3921" w:right="4042" w:firstLine="254"/>
        <w:jc w:val="both"/>
        <w:rPr>
          <w:i/>
          <w:sz w:val="24"/>
        </w:rPr>
      </w:pPr>
      <w:r>
        <w:rPr>
          <w:i/>
          <w:sz w:val="24"/>
        </w:rPr>
        <w:t>Article 33 Notified</w:t>
      </w:r>
      <w:r>
        <w:rPr>
          <w:i/>
          <w:spacing w:val="-1"/>
          <w:sz w:val="24"/>
        </w:rPr>
        <w:t xml:space="preserve"> </w:t>
      </w:r>
      <w:r>
        <w:rPr>
          <w:i/>
          <w:spacing w:val="-2"/>
          <w:sz w:val="24"/>
        </w:rPr>
        <w:t>bodies</w:t>
      </w:r>
    </w:p>
    <w:p w14:paraId="5123718B" w14:textId="77777777" w:rsidR="00D845CF" w:rsidRDefault="00000000">
      <w:pPr>
        <w:pStyle w:val="ListParagraph"/>
        <w:numPr>
          <w:ilvl w:val="0"/>
          <w:numId w:val="65"/>
        </w:numPr>
        <w:tabs>
          <w:tab w:val="left" w:pos="965"/>
          <w:tab w:val="left" w:pos="966"/>
        </w:tabs>
        <w:ind w:right="235"/>
        <w:jc w:val="both"/>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verify</w:t>
      </w:r>
      <w:r>
        <w:rPr>
          <w:spacing w:val="-5"/>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1"/>
          <w:sz w:val="24"/>
        </w:rPr>
        <w:t xml:space="preserve"> </w:t>
      </w:r>
      <w:r>
        <w:rPr>
          <w:sz w:val="24"/>
        </w:rPr>
        <w:t>high-risk</w:t>
      </w:r>
      <w:r>
        <w:rPr>
          <w:spacing w:val="-2"/>
          <w:sz w:val="24"/>
        </w:rPr>
        <w:t xml:space="preserve"> </w:t>
      </w:r>
      <w:r>
        <w:rPr>
          <w:sz w:val="24"/>
        </w:rPr>
        <w:t>AI</w:t>
      </w:r>
      <w:r>
        <w:rPr>
          <w:spacing w:val="-3"/>
          <w:sz w:val="24"/>
        </w:rPr>
        <w:t xml:space="preserve"> </w:t>
      </w:r>
      <w:r>
        <w:rPr>
          <w:sz w:val="24"/>
        </w:rPr>
        <w:t>system</w:t>
      </w:r>
      <w:r>
        <w:rPr>
          <w:spacing w:val="-2"/>
          <w:sz w:val="24"/>
        </w:rPr>
        <w:t xml:space="preserve"> </w:t>
      </w:r>
      <w:r>
        <w:rPr>
          <w:sz w:val="24"/>
        </w:rPr>
        <w:t>in</w:t>
      </w:r>
      <w:r>
        <w:rPr>
          <w:spacing w:val="-2"/>
          <w:sz w:val="24"/>
        </w:rPr>
        <w:t xml:space="preserve"> </w:t>
      </w:r>
      <w:r>
        <w:rPr>
          <w:sz w:val="24"/>
        </w:rPr>
        <w:t>accordance</w:t>
      </w:r>
      <w:r>
        <w:rPr>
          <w:spacing w:val="-1"/>
          <w:sz w:val="24"/>
        </w:rPr>
        <w:t xml:space="preserve"> </w:t>
      </w:r>
      <w:r>
        <w:rPr>
          <w:sz w:val="24"/>
        </w:rPr>
        <w:t>with the conformity assessment procedures referred to in Article 43.</w:t>
      </w:r>
    </w:p>
    <w:p w14:paraId="57C7CF27" w14:textId="77777777" w:rsidR="00D845CF" w:rsidRDefault="00000000">
      <w:pPr>
        <w:pStyle w:val="ListParagraph"/>
        <w:numPr>
          <w:ilvl w:val="0"/>
          <w:numId w:val="65"/>
        </w:numPr>
        <w:tabs>
          <w:tab w:val="left" w:pos="965"/>
          <w:tab w:val="left" w:pos="966"/>
        </w:tabs>
        <w:spacing w:before="121"/>
        <w:ind w:right="242"/>
        <w:jc w:val="both"/>
        <w:rPr>
          <w:sz w:val="24"/>
        </w:rPr>
      </w:pPr>
      <w:r>
        <w:rPr>
          <w:sz w:val="24"/>
        </w:rPr>
        <w:t>Notified bodies shall satisfy the organisational, quality management, resources and process requirements that are necessary to fulfil their tasks.</w:t>
      </w:r>
    </w:p>
    <w:p w14:paraId="2762F1AC" w14:textId="77777777" w:rsidR="00D845CF" w:rsidRDefault="00000000">
      <w:pPr>
        <w:pStyle w:val="ListParagraph"/>
        <w:numPr>
          <w:ilvl w:val="0"/>
          <w:numId w:val="65"/>
        </w:numPr>
        <w:tabs>
          <w:tab w:val="left" w:pos="965"/>
          <w:tab w:val="left" w:pos="966"/>
        </w:tabs>
        <w:ind w:right="238"/>
        <w:jc w:val="both"/>
        <w:rPr>
          <w:sz w:val="24"/>
        </w:rPr>
      </w:pPr>
      <w:r>
        <w:rPr>
          <w:sz w:val="24"/>
        </w:rPr>
        <w:t>The organisational structure, allocation of responsibilities, reporting lines and operation of notified bodies shall be such as to ensure that there is confidence in the performance by and in the results of the conformity assessment activities that the notified bodies conduct.</w:t>
      </w:r>
    </w:p>
    <w:p w14:paraId="19DE198C" w14:textId="77777777" w:rsidR="00D845CF" w:rsidRDefault="00000000">
      <w:pPr>
        <w:pStyle w:val="ListParagraph"/>
        <w:numPr>
          <w:ilvl w:val="0"/>
          <w:numId w:val="65"/>
        </w:numPr>
        <w:tabs>
          <w:tab w:val="left" w:pos="965"/>
          <w:tab w:val="left" w:pos="966"/>
        </w:tabs>
        <w:ind w:right="235"/>
        <w:jc w:val="both"/>
        <w:rPr>
          <w:sz w:val="24"/>
        </w:rPr>
      </w:pPr>
      <w:r>
        <w:rPr>
          <w:sz w:val="24"/>
        </w:rPr>
        <w:t>Notified bodies shall be independent of the provider of a high-risk AI system in relation to which it performs conformity assessment activities. Notified bodies shall also be independent of any other operator having an economic interest in the high- risk AI system that is assessed, as well as of any competitors of the provider.</w:t>
      </w:r>
    </w:p>
    <w:p w14:paraId="7886BCF7" w14:textId="77777777" w:rsidR="00D845CF" w:rsidRDefault="00000000">
      <w:pPr>
        <w:pStyle w:val="ListParagraph"/>
        <w:numPr>
          <w:ilvl w:val="0"/>
          <w:numId w:val="65"/>
        </w:numPr>
        <w:tabs>
          <w:tab w:val="left" w:pos="965"/>
          <w:tab w:val="left" w:pos="966"/>
        </w:tabs>
        <w:ind w:right="239"/>
        <w:jc w:val="both"/>
        <w:rPr>
          <w:sz w:val="24"/>
        </w:rPr>
      </w:pPr>
      <w:r>
        <w:rPr>
          <w:sz w:val="24"/>
        </w:rPr>
        <w:t>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activities.</w:t>
      </w:r>
    </w:p>
    <w:p w14:paraId="640C36E8" w14:textId="77777777" w:rsidR="00D845CF" w:rsidRDefault="00000000">
      <w:pPr>
        <w:pStyle w:val="ListParagraph"/>
        <w:numPr>
          <w:ilvl w:val="0"/>
          <w:numId w:val="65"/>
        </w:numPr>
        <w:tabs>
          <w:tab w:val="left" w:pos="965"/>
          <w:tab w:val="left" w:pos="966"/>
        </w:tabs>
        <w:spacing w:before="121"/>
        <w:ind w:right="238"/>
        <w:jc w:val="both"/>
        <w:rPr>
          <w:sz w:val="24"/>
        </w:rPr>
      </w:pPr>
      <w:r>
        <w:rPr>
          <w:sz w:val="24"/>
        </w:rPr>
        <w:t>Notified bodies shall have documented procedures in place ensuring that their personnel, committees, subsidiaries, subcontractors and any associated body or personnel of external bodies respect the confidentiality of the information which comes into their possession during the performance of conformity assessment activities, except when disclosure is required by law. The staff of notified bodies</w:t>
      </w:r>
      <w:r>
        <w:rPr>
          <w:spacing w:val="40"/>
          <w:sz w:val="24"/>
        </w:rPr>
        <w:t xml:space="preserve"> </w:t>
      </w:r>
      <w:r>
        <w:rPr>
          <w:sz w:val="24"/>
        </w:rPr>
        <w:t>shall be bound to observe professional secrecy with regard to all information</w:t>
      </w:r>
      <w:r>
        <w:rPr>
          <w:spacing w:val="40"/>
          <w:sz w:val="24"/>
        </w:rPr>
        <w:t xml:space="preserve"> </w:t>
      </w:r>
      <w:r>
        <w:rPr>
          <w:sz w:val="24"/>
        </w:rPr>
        <w:t>obtained in carrying out their tasks under this Regulation, except in relation to the notifying authorities of the Member State in which their activities are carried out.</w:t>
      </w:r>
    </w:p>
    <w:p w14:paraId="43A340C4" w14:textId="77777777" w:rsidR="00D845CF" w:rsidRDefault="00000000">
      <w:pPr>
        <w:pStyle w:val="ListParagraph"/>
        <w:numPr>
          <w:ilvl w:val="0"/>
          <w:numId w:val="65"/>
        </w:numPr>
        <w:tabs>
          <w:tab w:val="left" w:pos="965"/>
          <w:tab w:val="left" w:pos="966"/>
        </w:tabs>
        <w:ind w:right="237"/>
        <w:jc w:val="both"/>
        <w:rPr>
          <w:sz w:val="24"/>
        </w:rPr>
      </w:pPr>
      <w:r>
        <w:rPr>
          <w:sz w:val="24"/>
        </w:rPr>
        <w:t>Notified bodies shall have procedures for the performance of activities which take due account of the size of an undertaking, the sector in which it operates, its</w:t>
      </w:r>
      <w:r>
        <w:rPr>
          <w:spacing w:val="40"/>
          <w:sz w:val="24"/>
        </w:rPr>
        <w:t xml:space="preserve"> </w:t>
      </w:r>
      <w:r>
        <w:rPr>
          <w:sz w:val="24"/>
        </w:rPr>
        <w:t>structure, the degree of complexity of the AI system in question.</w:t>
      </w:r>
    </w:p>
    <w:p w14:paraId="68F87AEA" w14:textId="77777777" w:rsidR="00D845CF" w:rsidRDefault="00000000">
      <w:pPr>
        <w:pStyle w:val="ListParagraph"/>
        <w:numPr>
          <w:ilvl w:val="0"/>
          <w:numId w:val="65"/>
        </w:numPr>
        <w:tabs>
          <w:tab w:val="left" w:pos="965"/>
          <w:tab w:val="left" w:pos="966"/>
        </w:tabs>
        <w:ind w:right="233"/>
        <w:jc w:val="both"/>
        <w:rPr>
          <w:sz w:val="24"/>
        </w:rPr>
      </w:pPr>
      <w:r>
        <w:rPr>
          <w:sz w:val="24"/>
        </w:rPr>
        <w:t>Notified bodies shall take out appropriate liability insurance for their conformity assessment activities, unless liability is assumed by the Member State concerned in accordance with national law or that Member State is directly responsible for the conformity assessment.</w:t>
      </w:r>
    </w:p>
    <w:p w14:paraId="1F904970" w14:textId="77777777" w:rsidR="00D845CF" w:rsidRDefault="00000000">
      <w:pPr>
        <w:pStyle w:val="ListParagraph"/>
        <w:numPr>
          <w:ilvl w:val="0"/>
          <w:numId w:val="65"/>
        </w:numPr>
        <w:tabs>
          <w:tab w:val="left" w:pos="965"/>
          <w:tab w:val="left" w:pos="966"/>
        </w:tabs>
        <w:spacing w:before="121"/>
        <w:ind w:right="239"/>
        <w:jc w:val="both"/>
        <w:rPr>
          <w:sz w:val="24"/>
        </w:rPr>
      </w:pPr>
      <w:r>
        <w:rPr>
          <w:sz w:val="24"/>
        </w:rPr>
        <w:t>Notified bodies shall be capable of carrying out all the tasks falling to them under</w:t>
      </w:r>
      <w:r>
        <w:rPr>
          <w:spacing w:val="40"/>
          <w:sz w:val="24"/>
        </w:rPr>
        <w:t xml:space="preserve"> </w:t>
      </w:r>
      <w:r>
        <w:rPr>
          <w:sz w:val="24"/>
        </w:rPr>
        <w:t>this</w:t>
      </w:r>
      <w:r>
        <w:rPr>
          <w:spacing w:val="37"/>
          <w:sz w:val="24"/>
        </w:rPr>
        <w:t xml:space="preserve"> </w:t>
      </w:r>
      <w:r>
        <w:rPr>
          <w:sz w:val="24"/>
        </w:rPr>
        <w:t>Regulation</w:t>
      </w:r>
      <w:r>
        <w:rPr>
          <w:spacing w:val="38"/>
          <w:sz w:val="24"/>
        </w:rPr>
        <w:t xml:space="preserve"> </w:t>
      </w:r>
      <w:r>
        <w:rPr>
          <w:sz w:val="24"/>
        </w:rPr>
        <w:t>with</w:t>
      </w:r>
      <w:r>
        <w:rPr>
          <w:spacing w:val="38"/>
          <w:sz w:val="24"/>
        </w:rPr>
        <w:t xml:space="preserve"> </w:t>
      </w:r>
      <w:r>
        <w:rPr>
          <w:sz w:val="24"/>
        </w:rPr>
        <w:t>the</w:t>
      </w:r>
      <w:r>
        <w:rPr>
          <w:spacing w:val="39"/>
          <w:sz w:val="24"/>
        </w:rPr>
        <w:t xml:space="preserve"> </w:t>
      </w:r>
      <w:r>
        <w:rPr>
          <w:sz w:val="24"/>
        </w:rPr>
        <w:t>highest</w:t>
      </w:r>
      <w:r>
        <w:rPr>
          <w:spacing w:val="38"/>
          <w:sz w:val="24"/>
        </w:rPr>
        <w:t xml:space="preserve"> </w:t>
      </w:r>
      <w:r>
        <w:rPr>
          <w:sz w:val="24"/>
        </w:rPr>
        <w:t>degree</w:t>
      </w:r>
      <w:r>
        <w:rPr>
          <w:spacing w:val="36"/>
          <w:sz w:val="24"/>
        </w:rPr>
        <w:t xml:space="preserve"> </w:t>
      </w:r>
      <w:r>
        <w:rPr>
          <w:sz w:val="24"/>
        </w:rPr>
        <w:t>of</w:t>
      </w:r>
      <w:r>
        <w:rPr>
          <w:spacing w:val="36"/>
          <w:sz w:val="24"/>
        </w:rPr>
        <w:t xml:space="preserve"> </w:t>
      </w:r>
      <w:r>
        <w:rPr>
          <w:sz w:val="24"/>
        </w:rPr>
        <w:t>professional</w:t>
      </w:r>
      <w:r>
        <w:rPr>
          <w:spacing w:val="38"/>
          <w:sz w:val="24"/>
        </w:rPr>
        <w:t xml:space="preserve"> </w:t>
      </w:r>
      <w:r>
        <w:rPr>
          <w:sz w:val="24"/>
        </w:rPr>
        <w:t>integrity</w:t>
      </w:r>
      <w:r>
        <w:rPr>
          <w:spacing w:val="35"/>
          <w:sz w:val="24"/>
        </w:rPr>
        <w:t xml:space="preserve"> </w:t>
      </w:r>
      <w:r>
        <w:rPr>
          <w:sz w:val="24"/>
        </w:rPr>
        <w:t>and</w:t>
      </w:r>
      <w:r>
        <w:rPr>
          <w:spacing w:val="37"/>
          <w:sz w:val="24"/>
        </w:rPr>
        <w:t xml:space="preserve"> </w:t>
      </w:r>
      <w:r>
        <w:rPr>
          <w:sz w:val="24"/>
        </w:rPr>
        <w:t>the</w:t>
      </w:r>
      <w:r>
        <w:rPr>
          <w:spacing w:val="39"/>
          <w:sz w:val="24"/>
        </w:rPr>
        <w:t xml:space="preserve"> </w:t>
      </w:r>
      <w:r>
        <w:rPr>
          <w:sz w:val="24"/>
        </w:rPr>
        <w:t>requisite</w:t>
      </w:r>
    </w:p>
    <w:p w14:paraId="7D5E0CC6" w14:textId="77777777" w:rsidR="00D845CF" w:rsidRDefault="00D845CF">
      <w:pPr>
        <w:jc w:val="both"/>
        <w:rPr>
          <w:sz w:val="24"/>
        </w:rPr>
        <w:sectPr w:rsidR="00D845CF">
          <w:pgSz w:w="11910" w:h="16840"/>
          <w:pgMar w:top="1040" w:right="1180" w:bottom="1240" w:left="1300" w:header="0" w:footer="1046" w:gutter="0"/>
          <w:cols w:space="720"/>
        </w:sectPr>
      </w:pPr>
    </w:p>
    <w:p w14:paraId="1C1D05E3" w14:textId="77777777" w:rsidR="00D845CF" w:rsidRDefault="00000000">
      <w:pPr>
        <w:pStyle w:val="BodyText"/>
        <w:spacing w:before="66"/>
        <w:ind w:right="239"/>
      </w:pPr>
      <w:r>
        <w:lastRenderedPageBreak/>
        <w:t>competence in the specific field, whether those tasks are carried out by notified bodies themselves or on their behalf and under their responsibility.</w:t>
      </w:r>
    </w:p>
    <w:p w14:paraId="207795FB" w14:textId="77777777" w:rsidR="00D845CF" w:rsidRDefault="00000000">
      <w:pPr>
        <w:pStyle w:val="ListParagraph"/>
        <w:numPr>
          <w:ilvl w:val="0"/>
          <w:numId w:val="65"/>
        </w:numPr>
        <w:tabs>
          <w:tab w:val="left" w:pos="966"/>
        </w:tabs>
        <w:ind w:right="231"/>
        <w:jc w:val="both"/>
        <w:rPr>
          <w:sz w:val="24"/>
        </w:rPr>
      </w:pPr>
      <w:r>
        <w:rPr>
          <w:sz w:val="24"/>
        </w:rPr>
        <w:t>Notified bodies shall have sufficient internal competences to be able to effectively evaluate the tasks conducted by external parties on their behalf. To that end, at all times and for each conformity assessment procedure and each type of high-risk AI system in relation to which they have been designated, the notified body shall have permanent availability of sufficient administrative, technical and scientific personnel who possess experience and knowledge relating to the relevant artificial intelligence technologies,</w:t>
      </w:r>
      <w:r>
        <w:rPr>
          <w:spacing w:val="-1"/>
          <w:sz w:val="24"/>
        </w:rPr>
        <w:t xml:space="preserve"> </w:t>
      </w:r>
      <w:r>
        <w:rPr>
          <w:sz w:val="24"/>
        </w:rPr>
        <w:t>data</w:t>
      </w:r>
      <w:r>
        <w:rPr>
          <w:spacing w:val="-2"/>
          <w:sz w:val="24"/>
        </w:rPr>
        <w:t xml:space="preserve"> </w:t>
      </w:r>
      <w:r>
        <w:rPr>
          <w:sz w:val="24"/>
        </w:rPr>
        <w:t>and</w:t>
      </w:r>
      <w:r>
        <w:rPr>
          <w:spacing w:val="-1"/>
          <w:sz w:val="24"/>
        </w:rPr>
        <w:t xml:space="preserve"> </w:t>
      </w:r>
      <w:r>
        <w:rPr>
          <w:sz w:val="24"/>
        </w:rPr>
        <w:t>data</w:t>
      </w:r>
      <w:r>
        <w:rPr>
          <w:spacing w:val="-2"/>
          <w:sz w:val="24"/>
        </w:rPr>
        <w:t xml:space="preserve"> </w:t>
      </w:r>
      <w:r>
        <w:rPr>
          <w:sz w:val="24"/>
        </w:rPr>
        <w:t>computing</w:t>
      </w:r>
      <w:r>
        <w:rPr>
          <w:spacing w:val="-3"/>
          <w:sz w:val="24"/>
        </w:rPr>
        <w:t xml:space="preserve"> </w:t>
      </w:r>
      <w:r>
        <w:rPr>
          <w:sz w:val="24"/>
        </w:rPr>
        <w:t>and</w:t>
      </w:r>
      <w:r>
        <w:rPr>
          <w:spacing w:val="-1"/>
          <w:sz w:val="24"/>
        </w:rPr>
        <w:t xml:space="preserve"> </w:t>
      </w:r>
      <w:r>
        <w:rPr>
          <w:sz w:val="24"/>
        </w:rPr>
        <w:t>to</w:t>
      </w:r>
      <w:r>
        <w:rPr>
          <w:spacing w:val="-1"/>
          <w:sz w:val="24"/>
        </w:rPr>
        <w:t xml:space="preserve"> </w:t>
      </w:r>
      <w:r>
        <w:rPr>
          <w:sz w:val="24"/>
        </w:rPr>
        <w:t>the requirements</w:t>
      </w:r>
      <w:r>
        <w:rPr>
          <w:spacing w:val="-1"/>
          <w:sz w:val="24"/>
        </w:rPr>
        <w:t xml:space="preserve"> </w:t>
      </w:r>
      <w:r>
        <w:rPr>
          <w:sz w:val="24"/>
        </w:rPr>
        <w:t>set</w:t>
      </w:r>
      <w:r>
        <w:rPr>
          <w:spacing w:val="-1"/>
          <w:sz w:val="24"/>
        </w:rPr>
        <w:t xml:space="preserve"> </w:t>
      </w:r>
      <w:r>
        <w:rPr>
          <w:sz w:val="24"/>
        </w:rPr>
        <w:t>out</w:t>
      </w:r>
      <w:r>
        <w:rPr>
          <w:spacing w:val="-1"/>
          <w:sz w:val="24"/>
        </w:rPr>
        <w:t xml:space="preserve"> </w:t>
      </w:r>
      <w:r>
        <w:rPr>
          <w:sz w:val="24"/>
        </w:rPr>
        <w:t>in</w:t>
      </w:r>
      <w:r>
        <w:rPr>
          <w:spacing w:val="-3"/>
          <w:sz w:val="24"/>
        </w:rPr>
        <w:t xml:space="preserve"> </w:t>
      </w:r>
      <w:r>
        <w:rPr>
          <w:sz w:val="24"/>
        </w:rPr>
        <w:t>Chapter</w:t>
      </w:r>
      <w:r>
        <w:rPr>
          <w:spacing w:val="-3"/>
          <w:sz w:val="24"/>
        </w:rPr>
        <w:t xml:space="preserve"> </w:t>
      </w:r>
      <w:r>
        <w:rPr>
          <w:sz w:val="24"/>
        </w:rPr>
        <w:t>2</w:t>
      </w:r>
      <w:r>
        <w:rPr>
          <w:spacing w:val="-1"/>
          <w:sz w:val="24"/>
        </w:rPr>
        <w:t xml:space="preserve"> </w:t>
      </w:r>
      <w:r>
        <w:rPr>
          <w:sz w:val="24"/>
        </w:rPr>
        <w:t>of this Title.</w:t>
      </w:r>
    </w:p>
    <w:p w14:paraId="26C180B9" w14:textId="77777777" w:rsidR="00D845CF" w:rsidRDefault="00000000">
      <w:pPr>
        <w:pStyle w:val="ListParagraph"/>
        <w:numPr>
          <w:ilvl w:val="0"/>
          <w:numId w:val="65"/>
        </w:numPr>
        <w:tabs>
          <w:tab w:val="left" w:pos="966"/>
        </w:tabs>
        <w:spacing w:before="121"/>
        <w:ind w:right="238"/>
        <w:jc w:val="both"/>
        <w:rPr>
          <w:sz w:val="24"/>
        </w:rPr>
      </w:pPr>
      <w:r>
        <w:rPr>
          <w:sz w:val="24"/>
        </w:rPr>
        <w:t>Notified bodies shall participate in coordination activities as referred to in</w:t>
      </w:r>
      <w:r>
        <w:rPr>
          <w:spacing w:val="-2"/>
          <w:sz w:val="24"/>
        </w:rPr>
        <w:t xml:space="preserve"> </w:t>
      </w:r>
      <w:r>
        <w:rPr>
          <w:sz w:val="24"/>
        </w:rPr>
        <w:t xml:space="preserve">Article 38. They shall also take part directly or be represented in European standardisation organisations, or ensure that they are aware and up to date in respect of relevant </w:t>
      </w:r>
      <w:r>
        <w:rPr>
          <w:spacing w:val="-2"/>
          <w:sz w:val="24"/>
        </w:rPr>
        <w:t>standards.</w:t>
      </w:r>
    </w:p>
    <w:p w14:paraId="6873F812" w14:textId="77777777" w:rsidR="00D845CF" w:rsidRDefault="00000000">
      <w:pPr>
        <w:pStyle w:val="ListParagraph"/>
        <w:numPr>
          <w:ilvl w:val="0"/>
          <w:numId w:val="65"/>
        </w:numPr>
        <w:tabs>
          <w:tab w:val="left" w:pos="966"/>
        </w:tabs>
        <w:ind w:right="233"/>
        <w:jc w:val="both"/>
        <w:rPr>
          <w:sz w:val="24"/>
        </w:rPr>
      </w:pPr>
      <w:r>
        <w:rPr>
          <w:sz w:val="24"/>
        </w:rPr>
        <w:t>Notified bodies shall make available and submit upon request all relevant documentation, including the providers’ documentation, to the notifying authority referred to in Article 30 to allow it to conduct its assessment, designation, notification, monitoring and surveillance activities and to facilitate the assessment outlined in this Chapter.</w:t>
      </w:r>
    </w:p>
    <w:p w14:paraId="4400B397" w14:textId="77777777" w:rsidR="00D845CF" w:rsidRDefault="00D845CF">
      <w:pPr>
        <w:pStyle w:val="BodyText"/>
        <w:spacing w:before="4"/>
        <w:ind w:left="0"/>
        <w:jc w:val="left"/>
        <w:rPr>
          <w:sz w:val="31"/>
        </w:rPr>
      </w:pPr>
    </w:p>
    <w:p w14:paraId="69F674A8" w14:textId="77777777" w:rsidR="00D845CF" w:rsidRDefault="00000000">
      <w:pPr>
        <w:ind w:left="114" w:right="234"/>
        <w:jc w:val="center"/>
        <w:rPr>
          <w:i/>
          <w:sz w:val="24"/>
        </w:rPr>
      </w:pPr>
      <w:r>
        <w:rPr>
          <w:i/>
          <w:sz w:val="24"/>
        </w:rPr>
        <w:t>Article</w:t>
      </w:r>
      <w:r>
        <w:rPr>
          <w:i/>
          <w:spacing w:val="-5"/>
          <w:sz w:val="24"/>
        </w:rPr>
        <w:t xml:space="preserve"> 34</w:t>
      </w:r>
    </w:p>
    <w:p w14:paraId="2EE631D7" w14:textId="77777777" w:rsidR="00D845CF" w:rsidRDefault="00000000">
      <w:pPr>
        <w:ind w:left="114" w:right="234"/>
        <w:jc w:val="center"/>
        <w:rPr>
          <w:i/>
          <w:sz w:val="24"/>
        </w:rPr>
      </w:pPr>
      <w:r>
        <w:rPr>
          <w:i/>
          <w:sz w:val="24"/>
        </w:rPr>
        <w:t>Subsidiaries</w:t>
      </w:r>
      <w:r>
        <w:rPr>
          <w:i/>
          <w:spacing w:val="-2"/>
          <w:sz w:val="24"/>
        </w:rPr>
        <w:t xml:space="preserve"> </w:t>
      </w:r>
      <w:r>
        <w:rPr>
          <w:i/>
          <w:sz w:val="24"/>
        </w:rPr>
        <w:t>of</w:t>
      </w:r>
      <w:r>
        <w:rPr>
          <w:i/>
          <w:spacing w:val="-1"/>
          <w:sz w:val="24"/>
        </w:rPr>
        <w:t xml:space="preserve"> </w:t>
      </w:r>
      <w:r>
        <w:rPr>
          <w:i/>
          <w:sz w:val="24"/>
        </w:rPr>
        <w:t>and</w:t>
      </w:r>
      <w:r>
        <w:rPr>
          <w:i/>
          <w:spacing w:val="-2"/>
          <w:sz w:val="24"/>
        </w:rPr>
        <w:t xml:space="preserve"> </w:t>
      </w:r>
      <w:r>
        <w:rPr>
          <w:i/>
          <w:sz w:val="24"/>
        </w:rPr>
        <w:t>subcontracting</w:t>
      </w:r>
      <w:r>
        <w:rPr>
          <w:i/>
          <w:spacing w:val="-1"/>
          <w:sz w:val="24"/>
        </w:rPr>
        <w:t xml:space="preserve"> </w:t>
      </w:r>
      <w:r>
        <w:rPr>
          <w:i/>
          <w:sz w:val="24"/>
        </w:rPr>
        <w:t>by</w:t>
      </w:r>
      <w:r>
        <w:rPr>
          <w:i/>
          <w:spacing w:val="-1"/>
          <w:sz w:val="24"/>
        </w:rPr>
        <w:t xml:space="preserve"> </w:t>
      </w:r>
      <w:r>
        <w:rPr>
          <w:i/>
          <w:sz w:val="24"/>
        </w:rPr>
        <w:t>notified</w:t>
      </w:r>
      <w:r>
        <w:rPr>
          <w:i/>
          <w:spacing w:val="-2"/>
          <w:sz w:val="24"/>
        </w:rPr>
        <w:t xml:space="preserve"> bodies</w:t>
      </w:r>
    </w:p>
    <w:p w14:paraId="5012D2A8" w14:textId="77777777" w:rsidR="00D845CF" w:rsidRDefault="00000000">
      <w:pPr>
        <w:pStyle w:val="ListParagraph"/>
        <w:numPr>
          <w:ilvl w:val="0"/>
          <w:numId w:val="64"/>
        </w:numPr>
        <w:tabs>
          <w:tab w:val="left" w:pos="965"/>
          <w:tab w:val="left" w:pos="966"/>
        </w:tabs>
        <w:ind w:right="237"/>
        <w:jc w:val="both"/>
        <w:rPr>
          <w:sz w:val="24"/>
        </w:rPr>
      </w:pPr>
      <w:r>
        <w:rPr>
          <w:sz w:val="24"/>
        </w:rPr>
        <w:t>Where a notified body subcontracts specific tasks connected with the conformity assessment or has recourse to a subsidiary, it shall ensure that the subcontractor or</w:t>
      </w:r>
      <w:r>
        <w:rPr>
          <w:spacing w:val="40"/>
          <w:sz w:val="24"/>
        </w:rPr>
        <w:t xml:space="preserve"> </w:t>
      </w:r>
      <w:r>
        <w:rPr>
          <w:sz w:val="24"/>
        </w:rPr>
        <w:t>the subsidiary meets the requirements laid down in Article 33 and shall inform the notifying authority accordingly.</w:t>
      </w:r>
    </w:p>
    <w:p w14:paraId="7D2850CB" w14:textId="77777777" w:rsidR="00D845CF" w:rsidRDefault="00000000">
      <w:pPr>
        <w:pStyle w:val="ListParagraph"/>
        <w:numPr>
          <w:ilvl w:val="0"/>
          <w:numId w:val="64"/>
        </w:numPr>
        <w:tabs>
          <w:tab w:val="left" w:pos="965"/>
          <w:tab w:val="left" w:pos="966"/>
        </w:tabs>
        <w:spacing w:before="121"/>
        <w:ind w:right="235"/>
        <w:jc w:val="both"/>
        <w:rPr>
          <w:sz w:val="24"/>
        </w:rPr>
      </w:pPr>
      <w:r>
        <w:rPr>
          <w:sz w:val="24"/>
        </w:rPr>
        <w:t>Notified bodies shall take full responsibility for the tasks performed by subcontractors or subsidiaries wherever these are established.</w:t>
      </w:r>
    </w:p>
    <w:p w14:paraId="0EB06CD1" w14:textId="77777777" w:rsidR="00D845CF" w:rsidRDefault="00000000">
      <w:pPr>
        <w:pStyle w:val="ListParagraph"/>
        <w:numPr>
          <w:ilvl w:val="0"/>
          <w:numId w:val="64"/>
        </w:numPr>
        <w:tabs>
          <w:tab w:val="left" w:pos="965"/>
          <w:tab w:val="left" w:pos="966"/>
        </w:tabs>
        <w:ind w:right="238"/>
        <w:jc w:val="both"/>
        <w:rPr>
          <w:sz w:val="24"/>
        </w:rPr>
      </w:pPr>
      <w:r>
        <w:rPr>
          <w:sz w:val="24"/>
        </w:rPr>
        <w:t>Activities may be subcontracted or carried out by a subsidiary only with the agreement of the provider.</w:t>
      </w:r>
    </w:p>
    <w:p w14:paraId="214B4526" w14:textId="77777777" w:rsidR="00D845CF" w:rsidRDefault="00000000">
      <w:pPr>
        <w:pStyle w:val="ListParagraph"/>
        <w:numPr>
          <w:ilvl w:val="0"/>
          <w:numId w:val="64"/>
        </w:numPr>
        <w:tabs>
          <w:tab w:val="left" w:pos="965"/>
          <w:tab w:val="left" w:pos="966"/>
        </w:tabs>
        <w:ind w:right="240"/>
        <w:jc w:val="both"/>
        <w:rPr>
          <w:sz w:val="24"/>
        </w:rPr>
      </w:pPr>
      <w:r>
        <w:rPr>
          <w:sz w:val="24"/>
        </w:rPr>
        <w:t>Notified bodies shall keep at the disposal of the notifying authority the relevant documents</w:t>
      </w:r>
      <w:r>
        <w:rPr>
          <w:spacing w:val="-3"/>
          <w:sz w:val="24"/>
        </w:rPr>
        <w:t xml:space="preserve"> </w:t>
      </w:r>
      <w:r>
        <w:rPr>
          <w:sz w:val="24"/>
        </w:rPr>
        <w:t>concerning</w:t>
      </w:r>
      <w:r>
        <w:rPr>
          <w:spacing w:val="-6"/>
          <w:sz w:val="24"/>
        </w:rPr>
        <w:t xml:space="preserve"> </w:t>
      </w:r>
      <w:r>
        <w:rPr>
          <w:sz w:val="24"/>
        </w:rPr>
        <w:t>the</w:t>
      </w:r>
      <w:r>
        <w:rPr>
          <w:spacing w:val="-4"/>
          <w:sz w:val="24"/>
        </w:rPr>
        <w:t xml:space="preserve"> </w:t>
      </w:r>
      <w:r>
        <w:rPr>
          <w:sz w:val="24"/>
        </w:rPr>
        <w:t>assessment</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qualifications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subcontractor</w:t>
      </w:r>
      <w:r>
        <w:rPr>
          <w:spacing w:val="-3"/>
          <w:sz w:val="24"/>
        </w:rPr>
        <w:t xml:space="preserve"> </w:t>
      </w:r>
      <w:r>
        <w:rPr>
          <w:sz w:val="24"/>
        </w:rPr>
        <w:t>or</w:t>
      </w:r>
      <w:r>
        <w:rPr>
          <w:spacing w:val="-4"/>
          <w:sz w:val="24"/>
        </w:rPr>
        <w:t xml:space="preserve"> </w:t>
      </w:r>
      <w:r>
        <w:rPr>
          <w:sz w:val="24"/>
        </w:rPr>
        <w:t>the subsidiary and the work carried out by them under this Regulation.</w:t>
      </w:r>
    </w:p>
    <w:p w14:paraId="5FA8979F" w14:textId="77777777" w:rsidR="00D845CF" w:rsidRDefault="00D845CF">
      <w:pPr>
        <w:pStyle w:val="BodyText"/>
        <w:spacing w:before="4"/>
        <w:ind w:left="0"/>
        <w:jc w:val="left"/>
        <w:rPr>
          <w:sz w:val="31"/>
        </w:rPr>
      </w:pPr>
    </w:p>
    <w:p w14:paraId="61CDA047" w14:textId="77777777" w:rsidR="00D845CF" w:rsidRDefault="00000000">
      <w:pPr>
        <w:ind w:left="114" w:right="234"/>
        <w:jc w:val="center"/>
        <w:rPr>
          <w:i/>
          <w:sz w:val="24"/>
        </w:rPr>
      </w:pPr>
      <w:r>
        <w:rPr>
          <w:i/>
          <w:sz w:val="24"/>
        </w:rPr>
        <w:t>Article</w:t>
      </w:r>
      <w:r>
        <w:rPr>
          <w:i/>
          <w:spacing w:val="-5"/>
          <w:sz w:val="24"/>
        </w:rPr>
        <w:t xml:space="preserve"> 35</w:t>
      </w:r>
    </w:p>
    <w:p w14:paraId="288AA4C0" w14:textId="77777777" w:rsidR="00D845CF" w:rsidRDefault="00000000">
      <w:pPr>
        <w:ind w:left="114" w:right="237"/>
        <w:jc w:val="center"/>
        <w:rPr>
          <w:i/>
          <w:sz w:val="24"/>
        </w:rPr>
      </w:pPr>
      <w:r>
        <w:rPr>
          <w:i/>
          <w:sz w:val="24"/>
        </w:rPr>
        <w:t>Identification</w:t>
      </w:r>
      <w:r>
        <w:rPr>
          <w:i/>
          <w:spacing w:val="-5"/>
          <w:sz w:val="24"/>
        </w:rPr>
        <w:t xml:space="preserve"> </w:t>
      </w:r>
      <w:r>
        <w:rPr>
          <w:i/>
          <w:sz w:val="24"/>
        </w:rPr>
        <w:t>numbers</w:t>
      </w:r>
      <w:r>
        <w:rPr>
          <w:i/>
          <w:spacing w:val="-4"/>
          <w:sz w:val="24"/>
        </w:rPr>
        <w:t xml:space="preserve"> </w:t>
      </w:r>
      <w:r>
        <w:rPr>
          <w:i/>
          <w:sz w:val="24"/>
        </w:rPr>
        <w:t>and</w:t>
      </w:r>
      <w:r>
        <w:rPr>
          <w:i/>
          <w:spacing w:val="-4"/>
          <w:sz w:val="24"/>
        </w:rPr>
        <w:t xml:space="preserve"> </w:t>
      </w:r>
      <w:r>
        <w:rPr>
          <w:i/>
          <w:sz w:val="24"/>
        </w:rPr>
        <w:t>lists</w:t>
      </w:r>
      <w:r>
        <w:rPr>
          <w:i/>
          <w:spacing w:val="-3"/>
          <w:sz w:val="24"/>
        </w:rPr>
        <w:t xml:space="preserve"> </w:t>
      </w:r>
      <w:r>
        <w:rPr>
          <w:i/>
          <w:sz w:val="24"/>
        </w:rPr>
        <w:t>of</w:t>
      </w:r>
      <w:r>
        <w:rPr>
          <w:i/>
          <w:spacing w:val="-4"/>
          <w:sz w:val="24"/>
        </w:rPr>
        <w:t xml:space="preserve"> </w:t>
      </w:r>
      <w:r>
        <w:rPr>
          <w:i/>
          <w:sz w:val="24"/>
        </w:rPr>
        <w:t>notified</w:t>
      </w:r>
      <w:r>
        <w:rPr>
          <w:i/>
          <w:spacing w:val="-4"/>
          <w:sz w:val="24"/>
        </w:rPr>
        <w:t xml:space="preserve"> </w:t>
      </w:r>
      <w:r>
        <w:rPr>
          <w:i/>
          <w:sz w:val="24"/>
        </w:rPr>
        <w:t>bodies</w:t>
      </w:r>
      <w:r>
        <w:rPr>
          <w:i/>
          <w:spacing w:val="-4"/>
          <w:sz w:val="24"/>
        </w:rPr>
        <w:t xml:space="preserve"> </w:t>
      </w:r>
      <w:r>
        <w:rPr>
          <w:i/>
          <w:sz w:val="24"/>
        </w:rPr>
        <w:t>designated</w:t>
      </w:r>
      <w:r>
        <w:rPr>
          <w:i/>
          <w:spacing w:val="-4"/>
          <w:sz w:val="24"/>
        </w:rPr>
        <w:t xml:space="preserve"> </w:t>
      </w:r>
      <w:r>
        <w:rPr>
          <w:i/>
          <w:sz w:val="24"/>
        </w:rPr>
        <w:t>under</w:t>
      </w:r>
      <w:r>
        <w:rPr>
          <w:i/>
          <w:spacing w:val="-4"/>
          <w:sz w:val="24"/>
        </w:rPr>
        <w:t xml:space="preserve"> </w:t>
      </w:r>
      <w:r>
        <w:rPr>
          <w:i/>
          <w:sz w:val="24"/>
        </w:rPr>
        <w:t>this</w:t>
      </w:r>
      <w:r>
        <w:rPr>
          <w:i/>
          <w:spacing w:val="-3"/>
          <w:sz w:val="24"/>
        </w:rPr>
        <w:t xml:space="preserve"> </w:t>
      </w:r>
      <w:r>
        <w:rPr>
          <w:i/>
          <w:spacing w:val="-2"/>
          <w:sz w:val="24"/>
        </w:rPr>
        <w:t>Regulation</w:t>
      </w:r>
    </w:p>
    <w:p w14:paraId="69DF353C" w14:textId="77777777" w:rsidR="00D845CF" w:rsidRDefault="00000000">
      <w:pPr>
        <w:pStyle w:val="ListParagraph"/>
        <w:numPr>
          <w:ilvl w:val="0"/>
          <w:numId w:val="63"/>
        </w:numPr>
        <w:tabs>
          <w:tab w:val="left" w:pos="965"/>
          <w:tab w:val="left" w:pos="966"/>
        </w:tabs>
        <w:ind w:right="241"/>
        <w:jc w:val="both"/>
        <w:rPr>
          <w:sz w:val="24"/>
        </w:rPr>
      </w:pPr>
      <w:r>
        <w:rPr>
          <w:sz w:val="24"/>
        </w:rPr>
        <w:t>The Commission shall assign an identification number to notified bodies. It shall assign a single number, even where a body is notified under several Union acts.</w:t>
      </w:r>
    </w:p>
    <w:p w14:paraId="330A36AF" w14:textId="77777777" w:rsidR="00D845CF" w:rsidRDefault="00000000">
      <w:pPr>
        <w:pStyle w:val="ListParagraph"/>
        <w:numPr>
          <w:ilvl w:val="0"/>
          <w:numId w:val="63"/>
        </w:numPr>
        <w:tabs>
          <w:tab w:val="left" w:pos="965"/>
          <w:tab w:val="left" w:pos="966"/>
        </w:tabs>
        <w:ind w:right="238"/>
        <w:jc w:val="both"/>
        <w:rPr>
          <w:sz w:val="24"/>
        </w:rPr>
      </w:pPr>
      <w:r>
        <w:rPr>
          <w:sz w:val="24"/>
        </w:rPr>
        <w:t>The Commission shall make publicly available the list of the bodies notified under this Regulation, including</w:t>
      </w:r>
      <w:r>
        <w:rPr>
          <w:spacing w:val="-3"/>
          <w:sz w:val="24"/>
        </w:rPr>
        <w:t xml:space="preserve"> </w:t>
      </w:r>
      <w:r>
        <w:rPr>
          <w:sz w:val="24"/>
        </w:rPr>
        <w:t>the</w:t>
      </w:r>
      <w:r>
        <w:rPr>
          <w:spacing w:val="-1"/>
          <w:sz w:val="24"/>
        </w:rPr>
        <w:t xml:space="preserve"> </w:t>
      </w:r>
      <w:r>
        <w:rPr>
          <w:sz w:val="24"/>
        </w:rPr>
        <w:t>identification numbers</w:t>
      </w:r>
      <w:r>
        <w:rPr>
          <w:spacing w:val="-1"/>
          <w:sz w:val="24"/>
        </w:rPr>
        <w:t xml:space="preserve"> </w:t>
      </w:r>
      <w:r>
        <w:rPr>
          <w:sz w:val="24"/>
        </w:rPr>
        <w:t>that have been assigned to them and the activities for which they have been notified. The Commission shall ensure that the list is kept up to date.</w:t>
      </w:r>
    </w:p>
    <w:p w14:paraId="29E0A307" w14:textId="77777777" w:rsidR="00D845CF" w:rsidRDefault="00D845CF">
      <w:pPr>
        <w:jc w:val="both"/>
        <w:rPr>
          <w:sz w:val="24"/>
        </w:rPr>
        <w:sectPr w:rsidR="00D845CF">
          <w:pgSz w:w="11910" w:h="16840"/>
          <w:pgMar w:top="1040" w:right="1180" w:bottom="1240" w:left="1300" w:header="0" w:footer="1046" w:gutter="0"/>
          <w:cols w:space="720"/>
        </w:sectPr>
      </w:pPr>
    </w:p>
    <w:p w14:paraId="29DB1A03" w14:textId="77777777" w:rsidR="00D845CF" w:rsidRDefault="00000000">
      <w:pPr>
        <w:spacing w:before="66"/>
        <w:ind w:left="3479" w:right="3597" w:firstLine="696"/>
        <w:jc w:val="both"/>
        <w:rPr>
          <w:i/>
          <w:sz w:val="24"/>
        </w:rPr>
      </w:pPr>
      <w:r>
        <w:rPr>
          <w:i/>
          <w:sz w:val="24"/>
        </w:rPr>
        <w:lastRenderedPageBreak/>
        <w:t>Article 36 Changes</w:t>
      </w:r>
      <w:r>
        <w:rPr>
          <w:i/>
          <w:spacing w:val="-1"/>
          <w:sz w:val="24"/>
        </w:rPr>
        <w:t xml:space="preserve"> </w:t>
      </w:r>
      <w:r>
        <w:rPr>
          <w:i/>
          <w:sz w:val="24"/>
        </w:rPr>
        <w:t>to</w:t>
      </w:r>
      <w:r>
        <w:rPr>
          <w:i/>
          <w:spacing w:val="-1"/>
          <w:sz w:val="24"/>
        </w:rPr>
        <w:t xml:space="preserve"> </w:t>
      </w:r>
      <w:r>
        <w:rPr>
          <w:i/>
          <w:spacing w:val="-2"/>
          <w:sz w:val="24"/>
        </w:rPr>
        <w:t>notifications</w:t>
      </w:r>
    </w:p>
    <w:p w14:paraId="5581B018" w14:textId="77777777" w:rsidR="00D845CF" w:rsidRDefault="00000000">
      <w:pPr>
        <w:pStyle w:val="ListParagraph"/>
        <w:numPr>
          <w:ilvl w:val="0"/>
          <w:numId w:val="62"/>
        </w:numPr>
        <w:tabs>
          <w:tab w:val="left" w:pos="965"/>
          <w:tab w:val="left" w:pos="966"/>
        </w:tabs>
        <w:ind w:right="237"/>
        <w:jc w:val="both"/>
        <w:rPr>
          <w:sz w:val="24"/>
        </w:rPr>
      </w:pPr>
      <w:r>
        <w:rPr>
          <w:sz w:val="24"/>
        </w:rPr>
        <w:t>Where a notifying authority</w:t>
      </w:r>
      <w:r>
        <w:rPr>
          <w:spacing w:val="-3"/>
          <w:sz w:val="24"/>
        </w:rPr>
        <w:t xml:space="preserve"> </w:t>
      </w:r>
      <w:r>
        <w:rPr>
          <w:sz w:val="24"/>
        </w:rPr>
        <w:t>has suspicions or has been informed that a notified body no longer meets the requirements laid down in Article 33, or that it is failing to fulfil its obligations, that authority shall without delay investigate the matter with the utmost diligence. In that context, it shall inform the notified body concerned about the objections raised and give it the possibility to make its views known. If the notifying authority comes to the conclusion that the notified body investigation no longer meets the requirements laid down in Article 33 or that it is failing to fulfil its obligations, it shall restrict, suspend or withdraw the notification as appropriate, depending on the seriousness of the failure. It shall also immediately inform the Commission and the other Member States accordingly.</w:t>
      </w:r>
    </w:p>
    <w:p w14:paraId="6B4D5BBD" w14:textId="77777777" w:rsidR="00D845CF" w:rsidRDefault="00000000">
      <w:pPr>
        <w:pStyle w:val="ListParagraph"/>
        <w:numPr>
          <w:ilvl w:val="0"/>
          <w:numId w:val="62"/>
        </w:numPr>
        <w:tabs>
          <w:tab w:val="left" w:pos="965"/>
          <w:tab w:val="left" w:pos="966"/>
        </w:tabs>
        <w:spacing w:before="121"/>
        <w:ind w:right="232"/>
        <w:jc w:val="both"/>
        <w:rPr>
          <w:sz w:val="24"/>
        </w:rPr>
      </w:pPr>
      <w:r>
        <w:rPr>
          <w:sz w:val="24"/>
        </w:rPr>
        <w:t xml:space="preserve">In the event of restriction, suspension or withdrawal of notification, or where the notified body has ceased its activity, the notifying authority shall take appropriate steps to ensure that the files of that notified body are either taken over by another notified body or kept available for the responsible notifying authorities at their </w:t>
      </w:r>
      <w:r>
        <w:rPr>
          <w:spacing w:val="-2"/>
          <w:sz w:val="24"/>
        </w:rPr>
        <w:t>request.</w:t>
      </w:r>
    </w:p>
    <w:p w14:paraId="11C54565" w14:textId="77777777" w:rsidR="00D845CF" w:rsidRDefault="00D845CF">
      <w:pPr>
        <w:pStyle w:val="BodyText"/>
        <w:spacing w:before="4"/>
        <w:ind w:left="0"/>
        <w:jc w:val="left"/>
        <w:rPr>
          <w:sz w:val="31"/>
        </w:rPr>
      </w:pPr>
    </w:p>
    <w:p w14:paraId="5803DE2D" w14:textId="77777777" w:rsidR="00D845CF" w:rsidRDefault="00000000">
      <w:pPr>
        <w:ind w:left="114" w:right="234"/>
        <w:jc w:val="center"/>
        <w:rPr>
          <w:i/>
          <w:sz w:val="24"/>
        </w:rPr>
      </w:pPr>
      <w:r>
        <w:rPr>
          <w:i/>
          <w:sz w:val="24"/>
        </w:rPr>
        <w:t>Article</w:t>
      </w:r>
      <w:r>
        <w:rPr>
          <w:i/>
          <w:spacing w:val="-5"/>
          <w:sz w:val="24"/>
        </w:rPr>
        <w:t xml:space="preserve"> 37</w:t>
      </w:r>
    </w:p>
    <w:p w14:paraId="276F3DD0" w14:textId="77777777" w:rsidR="00D845CF" w:rsidRDefault="00000000">
      <w:pPr>
        <w:ind w:left="114" w:right="236"/>
        <w:jc w:val="center"/>
        <w:rPr>
          <w:i/>
          <w:sz w:val="24"/>
        </w:rPr>
      </w:pPr>
      <w:r>
        <w:rPr>
          <w:i/>
          <w:sz w:val="24"/>
        </w:rPr>
        <w:t>Challenge</w:t>
      </w:r>
      <w:r>
        <w:rPr>
          <w:i/>
          <w:spacing w:val="-4"/>
          <w:sz w:val="24"/>
        </w:rPr>
        <w:t xml:space="preserve"> </w:t>
      </w:r>
      <w:r>
        <w:rPr>
          <w:i/>
          <w:sz w:val="24"/>
        </w:rPr>
        <w:t>to</w:t>
      </w:r>
      <w:r>
        <w:rPr>
          <w:i/>
          <w:spacing w:val="-1"/>
          <w:sz w:val="24"/>
        </w:rPr>
        <w:t xml:space="preserve"> </w:t>
      </w:r>
      <w:r>
        <w:rPr>
          <w:i/>
          <w:sz w:val="24"/>
        </w:rPr>
        <w:t>the</w:t>
      </w:r>
      <w:r>
        <w:rPr>
          <w:i/>
          <w:spacing w:val="-1"/>
          <w:sz w:val="24"/>
        </w:rPr>
        <w:t xml:space="preserve"> </w:t>
      </w:r>
      <w:r>
        <w:rPr>
          <w:i/>
          <w:sz w:val="24"/>
        </w:rPr>
        <w:t>competence</w:t>
      </w:r>
      <w:r>
        <w:rPr>
          <w:i/>
          <w:spacing w:val="-2"/>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71A329C1" w14:textId="77777777" w:rsidR="00D845CF" w:rsidRDefault="00000000">
      <w:pPr>
        <w:pStyle w:val="ListParagraph"/>
        <w:numPr>
          <w:ilvl w:val="0"/>
          <w:numId w:val="61"/>
        </w:numPr>
        <w:tabs>
          <w:tab w:val="left" w:pos="965"/>
          <w:tab w:val="left" w:pos="966"/>
        </w:tabs>
        <w:ind w:right="234"/>
        <w:jc w:val="both"/>
        <w:rPr>
          <w:sz w:val="24"/>
        </w:rPr>
      </w:pPr>
      <w:r>
        <w:rPr>
          <w:sz w:val="24"/>
        </w:rPr>
        <w:t>The</w:t>
      </w:r>
      <w:r>
        <w:rPr>
          <w:spacing w:val="-2"/>
          <w:sz w:val="24"/>
        </w:rPr>
        <w:t xml:space="preserve"> </w:t>
      </w:r>
      <w:r>
        <w:rPr>
          <w:sz w:val="24"/>
        </w:rPr>
        <w:t>Commission shall,</w:t>
      </w:r>
      <w:r>
        <w:rPr>
          <w:spacing w:val="-5"/>
          <w:sz w:val="24"/>
        </w:rPr>
        <w:t xml:space="preserve"> </w:t>
      </w:r>
      <w:r>
        <w:rPr>
          <w:sz w:val="24"/>
        </w:rPr>
        <w:t>where</w:t>
      </w:r>
      <w:r>
        <w:rPr>
          <w:spacing w:val="-2"/>
          <w:sz w:val="24"/>
        </w:rPr>
        <w:t xml:space="preserve"> </w:t>
      </w:r>
      <w:r>
        <w:rPr>
          <w:sz w:val="24"/>
        </w:rPr>
        <w:t>necessary,</w:t>
      </w:r>
      <w:r>
        <w:rPr>
          <w:spacing w:val="-1"/>
          <w:sz w:val="24"/>
        </w:rPr>
        <w:t xml:space="preserve"> </w:t>
      </w:r>
      <w:r>
        <w:rPr>
          <w:sz w:val="24"/>
        </w:rPr>
        <w:t>investigate</w:t>
      </w:r>
      <w:r>
        <w:rPr>
          <w:spacing w:val="-2"/>
          <w:sz w:val="24"/>
        </w:rPr>
        <w:t xml:space="preserve"> </w:t>
      </w:r>
      <w:r>
        <w:rPr>
          <w:sz w:val="24"/>
        </w:rPr>
        <w:t>all</w:t>
      </w:r>
      <w:r>
        <w:rPr>
          <w:spacing w:val="-1"/>
          <w:sz w:val="24"/>
        </w:rPr>
        <w:t xml:space="preserve"> </w:t>
      </w:r>
      <w:r>
        <w:rPr>
          <w:sz w:val="24"/>
        </w:rPr>
        <w:t>cases where</w:t>
      </w:r>
      <w:r>
        <w:rPr>
          <w:spacing w:val="-2"/>
          <w:sz w:val="24"/>
        </w:rPr>
        <w:t xml:space="preserve"> </w:t>
      </w:r>
      <w:r>
        <w:rPr>
          <w:sz w:val="24"/>
        </w:rPr>
        <w:t>there</w:t>
      </w:r>
      <w:r>
        <w:rPr>
          <w:spacing w:val="-1"/>
          <w:sz w:val="24"/>
        </w:rPr>
        <w:t xml:space="preserve"> </w:t>
      </w:r>
      <w:r>
        <w:rPr>
          <w:sz w:val="24"/>
        </w:rPr>
        <w:t>are</w:t>
      </w:r>
      <w:r>
        <w:rPr>
          <w:spacing w:val="-2"/>
          <w:sz w:val="24"/>
        </w:rPr>
        <w:t xml:space="preserve"> </w:t>
      </w:r>
      <w:r>
        <w:rPr>
          <w:sz w:val="24"/>
        </w:rPr>
        <w:t>reasons to</w:t>
      </w:r>
      <w:r>
        <w:rPr>
          <w:spacing w:val="-1"/>
          <w:sz w:val="24"/>
        </w:rPr>
        <w:t xml:space="preserve"> </w:t>
      </w:r>
      <w:r>
        <w:rPr>
          <w:sz w:val="24"/>
        </w:rPr>
        <w:t>doubt</w:t>
      </w:r>
      <w:r>
        <w:rPr>
          <w:spacing w:val="-1"/>
          <w:sz w:val="24"/>
        </w:rPr>
        <w:t xml:space="preserve"> </w:t>
      </w:r>
      <w:r>
        <w:rPr>
          <w:sz w:val="24"/>
        </w:rPr>
        <w:t>whether</w:t>
      </w:r>
      <w:r>
        <w:rPr>
          <w:spacing w:val="-3"/>
          <w:sz w:val="24"/>
        </w:rPr>
        <w:t xml:space="preserve"> </w:t>
      </w:r>
      <w:r>
        <w:rPr>
          <w:sz w:val="24"/>
        </w:rPr>
        <w:t>a</w:t>
      </w:r>
      <w:r>
        <w:rPr>
          <w:spacing w:val="-2"/>
          <w:sz w:val="24"/>
        </w:rPr>
        <w:t xml:space="preserve"> </w:t>
      </w:r>
      <w:r>
        <w:rPr>
          <w:sz w:val="24"/>
        </w:rPr>
        <w:t>notified</w:t>
      </w:r>
      <w:r>
        <w:rPr>
          <w:spacing w:val="-1"/>
          <w:sz w:val="24"/>
        </w:rPr>
        <w:t xml:space="preserve"> </w:t>
      </w:r>
      <w:r>
        <w:rPr>
          <w:sz w:val="24"/>
        </w:rPr>
        <w:t>body</w:t>
      </w:r>
      <w:r>
        <w:rPr>
          <w:spacing w:val="-6"/>
          <w:sz w:val="24"/>
        </w:rPr>
        <w:t xml:space="preserve"> </w:t>
      </w:r>
      <w:r>
        <w:rPr>
          <w:sz w:val="24"/>
        </w:rPr>
        <w:t>complies</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requirements laid</w:t>
      </w:r>
      <w:r>
        <w:rPr>
          <w:spacing w:val="-1"/>
          <w:sz w:val="24"/>
        </w:rPr>
        <w:t xml:space="preserve"> </w:t>
      </w:r>
      <w:r>
        <w:rPr>
          <w:sz w:val="24"/>
        </w:rPr>
        <w:t>down</w:t>
      </w:r>
      <w:r>
        <w:rPr>
          <w:spacing w:val="-2"/>
          <w:sz w:val="24"/>
        </w:rPr>
        <w:t xml:space="preserve"> </w:t>
      </w:r>
      <w:r>
        <w:rPr>
          <w:sz w:val="24"/>
        </w:rPr>
        <w:t>in</w:t>
      </w:r>
      <w:r>
        <w:rPr>
          <w:spacing w:val="-1"/>
          <w:sz w:val="24"/>
        </w:rPr>
        <w:t xml:space="preserve"> </w:t>
      </w:r>
      <w:r>
        <w:rPr>
          <w:sz w:val="24"/>
        </w:rPr>
        <w:t xml:space="preserve">Article </w:t>
      </w:r>
      <w:r>
        <w:rPr>
          <w:spacing w:val="-4"/>
          <w:sz w:val="24"/>
        </w:rPr>
        <w:t>33.</w:t>
      </w:r>
    </w:p>
    <w:p w14:paraId="1B85BF1C" w14:textId="77777777" w:rsidR="00D845CF" w:rsidRDefault="00000000">
      <w:pPr>
        <w:pStyle w:val="ListParagraph"/>
        <w:numPr>
          <w:ilvl w:val="0"/>
          <w:numId w:val="61"/>
        </w:numPr>
        <w:tabs>
          <w:tab w:val="left" w:pos="965"/>
          <w:tab w:val="left" w:pos="966"/>
        </w:tabs>
        <w:ind w:right="239"/>
        <w:jc w:val="both"/>
        <w:rPr>
          <w:sz w:val="24"/>
        </w:rPr>
      </w:pPr>
      <w:r>
        <w:rPr>
          <w:sz w:val="24"/>
        </w:rPr>
        <w:t>The Notifying authority shall provide the Commission, on request, with all relevant information relating to the notification of the notified body concerned.</w:t>
      </w:r>
    </w:p>
    <w:p w14:paraId="75016185" w14:textId="77777777" w:rsidR="00D845CF" w:rsidRDefault="00000000">
      <w:pPr>
        <w:pStyle w:val="ListParagraph"/>
        <w:numPr>
          <w:ilvl w:val="0"/>
          <w:numId w:val="61"/>
        </w:numPr>
        <w:tabs>
          <w:tab w:val="left" w:pos="965"/>
          <w:tab w:val="left" w:pos="966"/>
        </w:tabs>
        <w:spacing w:before="121"/>
        <w:ind w:right="241"/>
        <w:jc w:val="both"/>
        <w:rPr>
          <w:sz w:val="24"/>
        </w:rPr>
      </w:pPr>
      <w:r>
        <w:rPr>
          <w:sz w:val="24"/>
        </w:rPr>
        <w:t>The Commission shall ensure that all confidential information obtained in the course of its investigations pursuant to this Article is treated confidentially.</w:t>
      </w:r>
    </w:p>
    <w:p w14:paraId="51072F0A" w14:textId="77777777" w:rsidR="00D845CF" w:rsidRDefault="00000000">
      <w:pPr>
        <w:pStyle w:val="ListParagraph"/>
        <w:numPr>
          <w:ilvl w:val="0"/>
          <w:numId w:val="61"/>
        </w:numPr>
        <w:tabs>
          <w:tab w:val="left" w:pos="965"/>
          <w:tab w:val="left" w:pos="966"/>
        </w:tabs>
        <w:ind w:right="239"/>
        <w:jc w:val="both"/>
        <w:rPr>
          <w:sz w:val="24"/>
        </w:rPr>
      </w:pPr>
      <w:r>
        <w:rPr>
          <w:sz w:val="24"/>
        </w:rPr>
        <w:t>Where the Commission ascertains that a notified body does not meet or no longer meets the requirements laid down in Article 33, it shall adopt a reasoned decision requesting the notifying Member State to take the necessary corrective measures, including withdrawal of notification if necessary. That implementing act shall be adopted in accordance with the examination procedure referred to in Article 74(2).</w:t>
      </w:r>
    </w:p>
    <w:p w14:paraId="1BA47910" w14:textId="77777777" w:rsidR="00D845CF" w:rsidRDefault="00D845CF">
      <w:pPr>
        <w:pStyle w:val="BodyText"/>
        <w:spacing w:before="3"/>
        <w:ind w:left="0"/>
        <w:jc w:val="left"/>
        <w:rPr>
          <w:sz w:val="31"/>
        </w:rPr>
      </w:pPr>
    </w:p>
    <w:p w14:paraId="0FC519E8" w14:textId="77777777" w:rsidR="00D845CF" w:rsidRDefault="00000000">
      <w:pPr>
        <w:ind w:left="3143" w:right="3261" w:firstLine="1032"/>
        <w:jc w:val="both"/>
        <w:rPr>
          <w:i/>
          <w:sz w:val="24"/>
        </w:rPr>
      </w:pPr>
      <w:r>
        <w:rPr>
          <w:i/>
          <w:sz w:val="24"/>
        </w:rPr>
        <w:t>Article 38 Coordination</w:t>
      </w:r>
      <w:r>
        <w:rPr>
          <w:i/>
          <w:spacing w:val="-1"/>
          <w:sz w:val="24"/>
        </w:rPr>
        <w:t xml:space="preserve"> </w:t>
      </w:r>
      <w:r>
        <w:rPr>
          <w:i/>
          <w:sz w:val="24"/>
        </w:rPr>
        <w:t>of notified</w:t>
      </w:r>
      <w:r>
        <w:rPr>
          <w:i/>
          <w:spacing w:val="-3"/>
          <w:sz w:val="24"/>
        </w:rPr>
        <w:t xml:space="preserve"> </w:t>
      </w:r>
      <w:r>
        <w:rPr>
          <w:i/>
          <w:spacing w:val="-2"/>
          <w:sz w:val="24"/>
        </w:rPr>
        <w:t>bodies</w:t>
      </w:r>
    </w:p>
    <w:p w14:paraId="177F8A83" w14:textId="77777777" w:rsidR="00D845CF" w:rsidRDefault="00000000">
      <w:pPr>
        <w:pStyle w:val="ListParagraph"/>
        <w:numPr>
          <w:ilvl w:val="0"/>
          <w:numId w:val="60"/>
        </w:numPr>
        <w:tabs>
          <w:tab w:val="left" w:pos="965"/>
          <w:tab w:val="left" w:pos="966"/>
        </w:tabs>
        <w:spacing w:before="121"/>
        <w:ind w:right="239"/>
        <w:jc w:val="both"/>
        <w:rPr>
          <w:b/>
          <w:sz w:val="24"/>
        </w:rPr>
      </w:pPr>
      <w:r>
        <w:rPr>
          <w:sz w:val="24"/>
        </w:rPr>
        <w:t xml:space="preserve">The Commission shall ensure that, with regard to the areas covered by this Regulation, appropriate coordination and cooperation between notified bodies active in the conformity assessment procedures of AI systems pursuant to this Regulation are put in place and properly operated in the form of a sectoral group of notified </w:t>
      </w:r>
      <w:r>
        <w:rPr>
          <w:spacing w:val="-2"/>
          <w:sz w:val="24"/>
        </w:rPr>
        <w:t>bodies</w:t>
      </w:r>
      <w:r>
        <w:rPr>
          <w:b/>
          <w:spacing w:val="-2"/>
          <w:sz w:val="24"/>
        </w:rPr>
        <w:t>.</w:t>
      </w:r>
    </w:p>
    <w:p w14:paraId="12F18408" w14:textId="77777777" w:rsidR="00D845CF" w:rsidRDefault="00000000">
      <w:pPr>
        <w:pStyle w:val="ListParagraph"/>
        <w:numPr>
          <w:ilvl w:val="0"/>
          <w:numId w:val="60"/>
        </w:numPr>
        <w:tabs>
          <w:tab w:val="left" w:pos="965"/>
          <w:tab w:val="left" w:pos="966"/>
        </w:tabs>
        <w:ind w:right="240"/>
        <w:jc w:val="both"/>
        <w:rPr>
          <w:sz w:val="24"/>
        </w:rPr>
      </w:pPr>
      <w:r>
        <w:rPr>
          <w:sz w:val="24"/>
        </w:rPr>
        <w:t>Member States shall ensure that the bodies notified by them participate in the work</w:t>
      </w:r>
      <w:r>
        <w:rPr>
          <w:spacing w:val="40"/>
          <w:sz w:val="24"/>
        </w:rPr>
        <w:t xml:space="preserve"> </w:t>
      </w:r>
      <w:r>
        <w:rPr>
          <w:sz w:val="24"/>
        </w:rPr>
        <w:t>of that group, directly or by means of designated representatives.</w:t>
      </w:r>
    </w:p>
    <w:p w14:paraId="5662E279" w14:textId="77777777" w:rsidR="00D845CF" w:rsidRDefault="00D845CF">
      <w:pPr>
        <w:jc w:val="both"/>
        <w:rPr>
          <w:sz w:val="24"/>
        </w:rPr>
        <w:sectPr w:rsidR="00D845CF">
          <w:pgSz w:w="11910" w:h="16840"/>
          <w:pgMar w:top="1040" w:right="1180" w:bottom="1240" w:left="1300" w:header="0" w:footer="1046" w:gutter="0"/>
          <w:cols w:space="720"/>
        </w:sectPr>
      </w:pPr>
    </w:p>
    <w:p w14:paraId="2A97254F" w14:textId="77777777" w:rsidR="00D845CF" w:rsidRDefault="00000000">
      <w:pPr>
        <w:spacing w:before="66"/>
        <w:ind w:left="114" w:right="234"/>
        <w:jc w:val="center"/>
        <w:rPr>
          <w:i/>
          <w:sz w:val="24"/>
        </w:rPr>
      </w:pPr>
      <w:r>
        <w:rPr>
          <w:i/>
          <w:sz w:val="24"/>
        </w:rPr>
        <w:lastRenderedPageBreak/>
        <w:t>Article</w:t>
      </w:r>
      <w:r>
        <w:rPr>
          <w:i/>
          <w:spacing w:val="-5"/>
          <w:sz w:val="24"/>
        </w:rPr>
        <w:t xml:space="preserve"> 39</w:t>
      </w:r>
    </w:p>
    <w:p w14:paraId="037F0A04" w14:textId="77777777" w:rsidR="00D845CF" w:rsidRDefault="00000000">
      <w:pPr>
        <w:ind w:left="114" w:right="236"/>
        <w:jc w:val="center"/>
        <w:rPr>
          <w:i/>
          <w:sz w:val="24"/>
        </w:rPr>
      </w:pPr>
      <w:r>
        <w:rPr>
          <w:i/>
          <w:sz w:val="24"/>
        </w:rPr>
        <w:t>Conformity</w:t>
      </w:r>
      <w:r>
        <w:rPr>
          <w:i/>
          <w:spacing w:val="-5"/>
          <w:sz w:val="24"/>
        </w:rPr>
        <w:t xml:space="preserve"> </w:t>
      </w:r>
      <w:r>
        <w:rPr>
          <w:i/>
          <w:sz w:val="24"/>
        </w:rPr>
        <w:t>assessment</w:t>
      </w:r>
      <w:r>
        <w:rPr>
          <w:i/>
          <w:spacing w:val="-4"/>
          <w:sz w:val="24"/>
        </w:rPr>
        <w:t xml:space="preserve"> </w:t>
      </w:r>
      <w:r>
        <w:rPr>
          <w:i/>
          <w:sz w:val="24"/>
        </w:rPr>
        <w:t>bodies</w:t>
      </w:r>
      <w:r>
        <w:rPr>
          <w:i/>
          <w:spacing w:val="-4"/>
          <w:sz w:val="24"/>
        </w:rPr>
        <w:t xml:space="preserve"> </w:t>
      </w:r>
      <w:r>
        <w:rPr>
          <w:i/>
          <w:sz w:val="24"/>
        </w:rPr>
        <w:t>of</w:t>
      </w:r>
      <w:r>
        <w:rPr>
          <w:i/>
          <w:spacing w:val="-4"/>
          <w:sz w:val="24"/>
        </w:rPr>
        <w:t xml:space="preserve"> </w:t>
      </w:r>
      <w:r>
        <w:rPr>
          <w:i/>
          <w:sz w:val="24"/>
        </w:rPr>
        <w:t>third</w:t>
      </w:r>
      <w:r>
        <w:rPr>
          <w:i/>
          <w:spacing w:val="-4"/>
          <w:sz w:val="24"/>
        </w:rPr>
        <w:t xml:space="preserve"> </w:t>
      </w:r>
      <w:r>
        <w:rPr>
          <w:i/>
          <w:spacing w:val="-2"/>
          <w:sz w:val="24"/>
        </w:rPr>
        <w:t>countries</w:t>
      </w:r>
    </w:p>
    <w:p w14:paraId="3BAFE56A" w14:textId="77777777" w:rsidR="00D845CF" w:rsidRDefault="00000000">
      <w:pPr>
        <w:pStyle w:val="BodyText"/>
        <w:ind w:left="116" w:right="238"/>
      </w:pPr>
      <w:r>
        <w:t>Conformity assessment bodies established under the law of a third country with which the Union has concluded an agreement may be authorised to carry out the activities of notified Bodies under this Regulation.</w:t>
      </w:r>
    </w:p>
    <w:p w14:paraId="6600E28E" w14:textId="77777777" w:rsidR="00D845CF" w:rsidRDefault="00000000">
      <w:pPr>
        <w:pStyle w:val="Heading2"/>
        <w:spacing w:before="126"/>
      </w:pPr>
      <w:r>
        <w:rPr>
          <w:smallCaps/>
        </w:rPr>
        <w:t>Chapter</w:t>
      </w:r>
      <w:r>
        <w:rPr>
          <w:smallCaps/>
          <w:spacing w:val="-6"/>
        </w:rPr>
        <w:t xml:space="preserve"> </w:t>
      </w:r>
      <w:r>
        <w:rPr>
          <w:smallCaps/>
          <w:spacing w:val="-10"/>
        </w:rPr>
        <w:t>5</w:t>
      </w:r>
    </w:p>
    <w:p w14:paraId="4B0053A0" w14:textId="77777777" w:rsidR="00D845CF" w:rsidRDefault="00D845CF">
      <w:pPr>
        <w:pStyle w:val="BodyText"/>
        <w:spacing w:before="5"/>
        <w:ind w:left="0"/>
        <w:jc w:val="left"/>
        <w:rPr>
          <w:b/>
          <w:sz w:val="31"/>
        </w:rPr>
      </w:pPr>
    </w:p>
    <w:p w14:paraId="66950C7F" w14:textId="77777777" w:rsidR="00D845CF" w:rsidRDefault="00000000">
      <w:pPr>
        <w:pStyle w:val="Heading3"/>
        <w:ind w:right="235"/>
      </w:pPr>
      <w:r>
        <w:rPr>
          <w:spacing w:val="-2"/>
        </w:rPr>
        <w:t>STANDARDS,</w:t>
      </w:r>
      <w:r>
        <w:rPr>
          <w:spacing w:val="-7"/>
        </w:rPr>
        <w:t xml:space="preserve"> </w:t>
      </w:r>
      <w:r>
        <w:rPr>
          <w:spacing w:val="-2"/>
        </w:rPr>
        <w:t>CONFORMITY</w:t>
      </w:r>
      <w:r>
        <w:rPr>
          <w:spacing w:val="-6"/>
        </w:rPr>
        <w:t xml:space="preserve"> </w:t>
      </w:r>
      <w:r>
        <w:rPr>
          <w:spacing w:val="-2"/>
        </w:rPr>
        <w:t>ASSESSMENT,</w:t>
      </w:r>
      <w:r>
        <w:rPr>
          <w:spacing w:val="-5"/>
        </w:rPr>
        <w:t xml:space="preserve"> </w:t>
      </w:r>
      <w:r>
        <w:rPr>
          <w:spacing w:val="-2"/>
        </w:rPr>
        <w:t>CERTIFICATES,</w:t>
      </w:r>
      <w:r>
        <w:rPr>
          <w:spacing w:val="-5"/>
        </w:rPr>
        <w:t xml:space="preserve"> </w:t>
      </w:r>
      <w:r>
        <w:rPr>
          <w:spacing w:val="-2"/>
        </w:rPr>
        <w:t>REGISTRATION</w:t>
      </w:r>
    </w:p>
    <w:p w14:paraId="7F0D4923" w14:textId="77777777" w:rsidR="00D845CF" w:rsidRDefault="00D845CF">
      <w:pPr>
        <w:pStyle w:val="BodyText"/>
        <w:spacing w:before="10"/>
        <w:ind w:left="0"/>
        <w:jc w:val="left"/>
        <w:rPr>
          <w:b/>
          <w:sz w:val="30"/>
        </w:rPr>
      </w:pPr>
    </w:p>
    <w:p w14:paraId="3BBBBE39" w14:textId="77777777" w:rsidR="00D845CF" w:rsidRDefault="00000000">
      <w:pPr>
        <w:ind w:left="3556" w:right="3675" w:firstLine="619"/>
        <w:jc w:val="both"/>
        <w:rPr>
          <w:i/>
          <w:sz w:val="24"/>
        </w:rPr>
      </w:pPr>
      <w:r>
        <w:rPr>
          <w:i/>
          <w:sz w:val="24"/>
        </w:rPr>
        <w:t>Article 40 Harmonised</w:t>
      </w:r>
      <w:r>
        <w:rPr>
          <w:i/>
          <w:spacing w:val="-14"/>
          <w:sz w:val="24"/>
        </w:rPr>
        <w:t xml:space="preserve"> </w:t>
      </w:r>
      <w:r>
        <w:rPr>
          <w:i/>
          <w:spacing w:val="-2"/>
          <w:sz w:val="24"/>
        </w:rPr>
        <w:t>standards</w:t>
      </w:r>
    </w:p>
    <w:p w14:paraId="2C7D69F3" w14:textId="77777777" w:rsidR="00D845CF" w:rsidRDefault="00000000">
      <w:pPr>
        <w:pStyle w:val="BodyText"/>
        <w:spacing w:before="121"/>
        <w:ind w:left="116" w:right="234"/>
      </w:pPr>
      <w:r>
        <w:t>High-risk AI systems which are in conformity with harmonised standards or parts thereof the references of which have been published in the Official Journal of the European Union shall be</w:t>
      </w:r>
      <w:r>
        <w:rPr>
          <w:spacing w:val="-2"/>
        </w:rPr>
        <w:t xml:space="preserve"> </w:t>
      </w:r>
      <w:r>
        <w:t>presumed</w:t>
      </w:r>
      <w:r>
        <w:rPr>
          <w:spacing w:val="-1"/>
        </w:rPr>
        <w:t xml:space="preserve"> </w:t>
      </w:r>
      <w:r>
        <w:t>to</w:t>
      </w:r>
      <w:r>
        <w:rPr>
          <w:spacing w:val="-1"/>
        </w:rPr>
        <w:t xml:space="preserve"> </w:t>
      </w:r>
      <w:r>
        <w:t>be in</w:t>
      </w:r>
      <w:r>
        <w:rPr>
          <w:spacing w:val="-1"/>
        </w:rPr>
        <w:t xml:space="preserve"> </w:t>
      </w:r>
      <w:r>
        <w:t>conformity</w:t>
      </w:r>
      <w:r>
        <w:rPr>
          <w:spacing w:val="-4"/>
        </w:rPr>
        <w:t xml:space="preserve"> </w:t>
      </w:r>
      <w:r>
        <w:t>with</w:t>
      </w:r>
      <w:r>
        <w:rPr>
          <w:spacing w:val="-1"/>
        </w:rPr>
        <w:t xml:space="preserve"> </w:t>
      </w:r>
      <w:r>
        <w:t>the requirements</w:t>
      </w:r>
      <w:r>
        <w:rPr>
          <w:spacing w:val="-1"/>
        </w:rPr>
        <w:t xml:space="preserve"> </w:t>
      </w:r>
      <w:r>
        <w:t>set</w:t>
      </w:r>
      <w:r>
        <w:rPr>
          <w:spacing w:val="-1"/>
        </w:rPr>
        <w:t xml:space="preserve"> </w:t>
      </w:r>
      <w:r>
        <w:t>out</w:t>
      </w:r>
      <w:r>
        <w:rPr>
          <w:spacing w:val="-1"/>
        </w:rPr>
        <w:t xml:space="preserve"> </w:t>
      </w:r>
      <w:r>
        <w:t>in</w:t>
      </w:r>
      <w:r>
        <w:rPr>
          <w:spacing w:val="-1"/>
        </w:rPr>
        <w:t xml:space="preserve"> </w:t>
      </w:r>
      <w:r>
        <w:t>Chapter 2</w:t>
      </w:r>
      <w:r>
        <w:rPr>
          <w:spacing w:val="-1"/>
        </w:rPr>
        <w:t xml:space="preserve"> </w:t>
      </w:r>
      <w:r>
        <w:t>of</w:t>
      </w:r>
      <w:r>
        <w:rPr>
          <w:spacing w:val="-1"/>
        </w:rPr>
        <w:t xml:space="preserve"> </w:t>
      </w:r>
      <w:r>
        <w:t>this</w:t>
      </w:r>
      <w:r>
        <w:rPr>
          <w:spacing w:val="-1"/>
        </w:rPr>
        <w:t xml:space="preserve"> </w:t>
      </w:r>
      <w:r>
        <w:t>Title,</w:t>
      </w:r>
      <w:r>
        <w:rPr>
          <w:spacing w:val="-1"/>
        </w:rPr>
        <w:t xml:space="preserve"> </w:t>
      </w:r>
      <w:r>
        <w:t>to</w:t>
      </w:r>
      <w:r>
        <w:rPr>
          <w:spacing w:val="-1"/>
        </w:rPr>
        <w:t xml:space="preserve"> </w:t>
      </w:r>
      <w:r>
        <w:t>the extent those standards cover those requirements.</w:t>
      </w:r>
    </w:p>
    <w:p w14:paraId="62564F90" w14:textId="77777777" w:rsidR="00D845CF" w:rsidRDefault="00D845CF">
      <w:pPr>
        <w:pStyle w:val="BodyText"/>
        <w:spacing w:before="3"/>
        <w:ind w:left="0"/>
        <w:jc w:val="left"/>
        <w:rPr>
          <w:sz w:val="31"/>
        </w:rPr>
      </w:pPr>
    </w:p>
    <w:p w14:paraId="243741AC" w14:textId="77777777" w:rsidR="00D845CF" w:rsidRDefault="00000000">
      <w:pPr>
        <w:ind w:left="3529" w:right="3649" w:firstLine="645"/>
        <w:jc w:val="both"/>
        <w:rPr>
          <w:i/>
          <w:sz w:val="24"/>
        </w:rPr>
      </w:pPr>
      <w:r>
        <w:rPr>
          <w:i/>
          <w:sz w:val="24"/>
        </w:rPr>
        <w:t>Article 41 Common</w:t>
      </w:r>
      <w:r>
        <w:rPr>
          <w:i/>
          <w:spacing w:val="-6"/>
          <w:sz w:val="24"/>
        </w:rPr>
        <w:t xml:space="preserve"> </w:t>
      </w:r>
      <w:r>
        <w:rPr>
          <w:i/>
          <w:spacing w:val="-2"/>
          <w:sz w:val="24"/>
        </w:rPr>
        <w:t>specifications</w:t>
      </w:r>
    </w:p>
    <w:p w14:paraId="76DF2EB6" w14:textId="77777777" w:rsidR="00D845CF" w:rsidRDefault="00000000">
      <w:pPr>
        <w:pStyle w:val="ListParagraph"/>
        <w:numPr>
          <w:ilvl w:val="0"/>
          <w:numId w:val="59"/>
        </w:numPr>
        <w:tabs>
          <w:tab w:val="left" w:pos="965"/>
          <w:tab w:val="left" w:pos="966"/>
        </w:tabs>
        <w:ind w:right="235"/>
        <w:jc w:val="both"/>
        <w:rPr>
          <w:sz w:val="24"/>
        </w:rPr>
      </w:pPr>
      <w:r>
        <w:rPr>
          <w:sz w:val="24"/>
        </w:rPr>
        <w:t>Where harmonised standards referred to in Article 40 do not exist or where the Commission considers that the relevant harmonised standards are insufficient or that there is a need to address specific safety or fundamental right concerns, the Commission may, by means of implementing acts, adopt common specifications in respect of the requirements set out in Chapter 2 of this Title. Those implementing</w:t>
      </w:r>
      <w:r>
        <w:rPr>
          <w:spacing w:val="40"/>
          <w:sz w:val="24"/>
        </w:rPr>
        <w:t xml:space="preserve"> </w:t>
      </w:r>
      <w:r>
        <w:rPr>
          <w:sz w:val="24"/>
        </w:rPr>
        <w:t>acts shall be adopted in accordance with the examination procedure referred to in Article 74(2).</w:t>
      </w:r>
    </w:p>
    <w:p w14:paraId="6B0FE40A" w14:textId="77777777" w:rsidR="00D845CF" w:rsidRDefault="00000000">
      <w:pPr>
        <w:pStyle w:val="ListParagraph"/>
        <w:numPr>
          <w:ilvl w:val="0"/>
          <w:numId w:val="59"/>
        </w:numPr>
        <w:tabs>
          <w:tab w:val="left" w:pos="965"/>
          <w:tab w:val="left" w:pos="966"/>
        </w:tabs>
        <w:spacing w:before="119"/>
        <w:ind w:right="233"/>
        <w:jc w:val="both"/>
        <w:rPr>
          <w:sz w:val="24"/>
        </w:rPr>
      </w:pPr>
      <w:r>
        <w:rPr>
          <w:sz w:val="24"/>
        </w:rPr>
        <w:t>The Commission, when preparing the common specifications referred to in</w:t>
      </w:r>
      <w:r>
        <w:rPr>
          <w:spacing w:val="80"/>
          <w:sz w:val="24"/>
        </w:rPr>
        <w:t xml:space="preserve"> </w:t>
      </w:r>
      <w:r>
        <w:rPr>
          <w:sz w:val="24"/>
        </w:rPr>
        <w:t>paragraph 1, shall gather the views of relevant bodies or expert groups established under relevant sectorial Union law.</w:t>
      </w:r>
    </w:p>
    <w:p w14:paraId="5BAC5170" w14:textId="77777777" w:rsidR="00D845CF" w:rsidRDefault="00000000">
      <w:pPr>
        <w:pStyle w:val="ListParagraph"/>
        <w:numPr>
          <w:ilvl w:val="0"/>
          <w:numId w:val="59"/>
        </w:numPr>
        <w:tabs>
          <w:tab w:val="left" w:pos="965"/>
          <w:tab w:val="left" w:pos="966"/>
        </w:tabs>
        <w:ind w:right="233"/>
        <w:jc w:val="both"/>
        <w:rPr>
          <w:sz w:val="24"/>
        </w:rPr>
      </w:pPr>
      <w:r>
        <w:rPr>
          <w:sz w:val="24"/>
        </w:rPr>
        <w:t>High-risk AI systems which are in conformity with the common specifications referred to in paragraph 1 shall be presumed to be in conformity with the requirements set out in Chapter 2 of this Title, to the extent those common specifications cover those requirements.</w:t>
      </w:r>
    </w:p>
    <w:p w14:paraId="7CBD0EA0" w14:textId="77777777" w:rsidR="00D845CF" w:rsidRDefault="00000000">
      <w:pPr>
        <w:pStyle w:val="ListParagraph"/>
        <w:numPr>
          <w:ilvl w:val="0"/>
          <w:numId w:val="59"/>
        </w:numPr>
        <w:tabs>
          <w:tab w:val="left" w:pos="965"/>
          <w:tab w:val="left" w:pos="966"/>
        </w:tabs>
        <w:ind w:right="240"/>
        <w:jc w:val="both"/>
        <w:rPr>
          <w:sz w:val="24"/>
        </w:rPr>
      </w:pPr>
      <w:r>
        <w:rPr>
          <w:sz w:val="24"/>
        </w:rPr>
        <w:t>Where providers do not comply with the common specifications referred to in paragraph 1, they</w:t>
      </w:r>
      <w:r>
        <w:rPr>
          <w:spacing w:val="-8"/>
          <w:sz w:val="24"/>
        </w:rPr>
        <w:t xml:space="preserve"> </w:t>
      </w:r>
      <w:r>
        <w:rPr>
          <w:sz w:val="24"/>
        </w:rPr>
        <w:t>shall duly</w:t>
      </w:r>
      <w:r>
        <w:rPr>
          <w:spacing w:val="-5"/>
          <w:sz w:val="24"/>
        </w:rPr>
        <w:t xml:space="preserve"> </w:t>
      </w:r>
      <w:r>
        <w:rPr>
          <w:sz w:val="24"/>
        </w:rPr>
        <w:t>justify</w:t>
      </w:r>
      <w:r>
        <w:rPr>
          <w:spacing w:val="-5"/>
          <w:sz w:val="24"/>
        </w:rPr>
        <w:t xml:space="preserve"> </w:t>
      </w:r>
      <w:r>
        <w:rPr>
          <w:sz w:val="24"/>
        </w:rPr>
        <w:t>that they</w:t>
      </w:r>
      <w:r>
        <w:rPr>
          <w:spacing w:val="-5"/>
          <w:sz w:val="24"/>
        </w:rPr>
        <w:t xml:space="preserve"> </w:t>
      </w:r>
      <w:r>
        <w:rPr>
          <w:sz w:val="24"/>
        </w:rPr>
        <w:t>have</w:t>
      </w:r>
      <w:r>
        <w:rPr>
          <w:spacing w:val="-1"/>
          <w:sz w:val="24"/>
        </w:rPr>
        <w:t xml:space="preserve"> </w:t>
      </w:r>
      <w:r>
        <w:rPr>
          <w:sz w:val="24"/>
        </w:rPr>
        <w:t>adopted</w:t>
      </w:r>
      <w:r>
        <w:rPr>
          <w:spacing w:val="-1"/>
          <w:sz w:val="24"/>
        </w:rPr>
        <w:t xml:space="preserve"> </w:t>
      </w:r>
      <w:r>
        <w:rPr>
          <w:sz w:val="24"/>
        </w:rPr>
        <w:t>technical solutions that are at least equivalent thereto.</w:t>
      </w:r>
    </w:p>
    <w:p w14:paraId="7BE70143" w14:textId="77777777" w:rsidR="00D845CF" w:rsidRDefault="00D845CF">
      <w:pPr>
        <w:pStyle w:val="BodyText"/>
        <w:spacing w:before="4"/>
        <w:ind w:left="0"/>
        <w:jc w:val="left"/>
        <w:rPr>
          <w:sz w:val="31"/>
        </w:rPr>
      </w:pPr>
    </w:p>
    <w:p w14:paraId="68287254" w14:textId="77777777" w:rsidR="00D845CF" w:rsidRDefault="00000000">
      <w:pPr>
        <w:ind w:left="114" w:right="234"/>
        <w:jc w:val="center"/>
        <w:rPr>
          <w:i/>
          <w:sz w:val="24"/>
        </w:rPr>
      </w:pPr>
      <w:r>
        <w:rPr>
          <w:i/>
          <w:sz w:val="24"/>
        </w:rPr>
        <w:t>Article</w:t>
      </w:r>
      <w:r>
        <w:rPr>
          <w:i/>
          <w:spacing w:val="-5"/>
          <w:sz w:val="24"/>
        </w:rPr>
        <w:t xml:space="preserve"> 42</w:t>
      </w:r>
    </w:p>
    <w:p w14:paraId="72B6FE9E" w14:textId="77777777" w:rsidR="00D845CF" w:rsidRDefault="00000000">
      <w:pPr>
        <w:ind w:left="464" w:right="588"/>
        <w:jc w:val="center"/>
        <w:rPr>
          <w:i/>
          <w:sz w:val="24"/>
        </w:rPr>
      </w:pPr>
      <w:r>
        <w:rPr>
          <w:i/>
          <w:sz w:val="24"/>
        </w:rPr>
        <w:t>Presumption</w:t>
      </w:r>
      <w:r>
        <w:rPr>
          <w:i/>
          <w:spacing w:val="-4"/>
          <w:sz w:val="24"/>
        </w:rPr>
        <w:t xml:space="preserve"> </w:t>
      </w:r>
      <w:r>
        <w:rPr>
          <w:i/>
          <w:sz w:val="24"/>
        </w:rPr>
        <w:t>of</w:t>
      </w:r>
      <w:r>
        <w:rPr>
          <w:i/>
          <w:spacing w:val="-3"/>
          <w:sz w:val="24"/>
        </w:rPr>
        <w:t xml:space="preserve"> </w:t>
      </w:r>
      <w:r>
        <w:rPr>
          <w:i/>
          <w:sz w:val="24"/>
        </w:rPr>
        <w:t>conformity</w:t>
      </w:r>
      <w:r>
        <w:rPr>
          <w:i/>
          <w:spacing w:val="-4"/>
          <w:sz w:val="24"/>
        </w:rPr>
        <w:t xml:space="preserve"> </w:t>
      </w:r>
      <w:r>
        <w:rPr>
          <w:i/>
          <w:sz w:val="24"/>
        </w:rPr>
        <w:t>with</w:t>
      </w:r>
      <w:r>
        <w:rPr>
          <w:i/>
          <w:spacing w:val="-4"/>
          <w:sz w:val="24"/>
        </w:rPr>
        <w:t xml:space="preserve"> </w:t>
      </w:r>
      <w:r>
        <w:rPr>
          <w:i/>
          <w:sz w:val="24"/>
        </w:rPr>
        <w:t>certain</w:t>
      </w:r>
      <w:r>
        <w:rPr>
          <w:i/>
          <w:spacing w:val="-3"/>
          <w:sz w:val="24"/>
        </w:rPr>
        <w:t xml:space="preserve"> </w:t>
      </w:r>
      <w:r>
        <w:rPr>
          <w:i/>
          <w:spacing w:val="-2"/>
          <w:sz w:val="24"/>
        </w:rPr>
        <w:t>requirements</w:t>
      </w:r>
    </w:p>
    <w:p w14:paraId="7152E822" w14:textId="77777777" w:rsidR="00D845CF" w:rsidRDefault="00000000">
      <w:pPr>
        <w:pStyle w:val="ListParagraph"/>
        <w:numPr>
          <w:ilvl w:val="0"/>
          <w:numId w:val="58"/>
        </w:numPr>
        <w:tabs>
          <w:tab w:val="left" w:pos="965"/>
          <w:tab w:val="left" w:pos="966"/>
        </w:tabs>
        <w:ind w:right="238"/>
        <w:jc w:val="both"/>
        <w:rPr>
          <w:sz w:val="24"/>
        </w:rPr>
      </w:pPr>
      <w:r>
        <w:rPr>
          <w:sz w:val="24"/>
        </w:rPr>
        <w:t>Taking into account their intended purpose, high-risk AI systems that have been trained and tested on data concerning the specific geographical, behavioural and functional setting within which they are intended to be used shall be presumed to be in compliance with the requirement set out in Article 10(4).</w:t>
      </w:r>
    </w:p>
    <w:p w14:paraId="14A0608F" w14:textId="77777777" w:rsidR="00D845CF" w:rsidRDefault="00D845CF">
      <w:pPr>
        <w:jc w:val="both"/>
        <w:rPr>
          <w:sz w:val="24"/>
        </w:rPr>
        <w:sectPr w:rsidR="00D845CF">
          <w:pgSz w:w="11910" w:h="16840"/>
          <w:pgMar w:top="1040" w:right="1180" w:bottom="1240" w:left="1300" w:header="0" w:footer="1046" w:gutter="0"/>
          <w:cols w:space="720"/>
        </w:sectPr>
      </w:pPr>
    </w:p>
    <w:p w14:paraId="67A4F955" w14:textId="77777777" w:rsidR="00D845CF" w:rsidRDefault="00000000">
      <w:pPr>
        <w:pStyle w:val="ListParagraph"/>
        <w:numPr>
          <w:ilvl w:val="0"/>
          <w:numId w:val="58"/>
        </w:numPr>
        <w:tabs>
          <w:tab w:val="left" w:pos="965"/>
          <w:tab w:val="left" w:pos="966"/>
        </w:tabs>
        <w:spacing w:before="66"/>
        <w:ind w:right="233"/>
        <w:jc w:val="both"/>
        <w:rPr>
          <w:sz w:val="24"/>
        </w:rPr>
      </w:pPr>
      <w:r>
        <w:rPr>
          <w:sz w:val="24"/>
        </w:rPr>
        <w:lastRenderedPageBreak/>
        <w:t>High-risk AI</w:t>
      </w:r>
      <w:r>
        <w:rPr>
          <w:spacing w:val="-2"/>
          <w:sz w:val="24"/>
        </w:rPr>
        <w:t xml:space="preserve"> </w:t>
      </w:r>
      <w:r>
        <w:rPr>
          <w:sz w:val="24"/>
        </w:rPr>
        <w:t>systems that have been certified or for which a statement of conformity has been issued under a cybersecurity</w:t>
      </w:r>
      <w:r>
        <w:rPr>
          <w:spacing w:val="-4"/>
          <w:sz w:val="24"/>
        </w:rPr>
        <w:t xml:space="preserve"> </w:t>
      </w:r>
      <w:r>
        <w:rPr>
          <w:sz w:val="24"/>
        </w:rPr>
        <w:t>scheme pursuant to Regulation (EU) 2019/881 of the European Parliament and of the Council</w:t>
      </w:r>
      <w:r>
        <w:rPr>
          <w:sz w:val="24"/>
          <w:vertAlign w:val="superscript"/>
        </w:rPr>
        <w:t>63</w:t>
      </w:r>
      <w:r>
        <w:rPr>
          <w:sz w:val="24"/>
        </w:rPr>
        <w:t xml:space="preserve"> and the references of which have been</w:t>
      </w:r>
      <w:r>
        <w:rPr>
          <w:spacing w:val="-1"/>
          <w:sz w:val="24"/>
        </w:rPr>
        <w:t xml:space="preserve"> </w:t>
      </w:r>
      <w:r>
        <w:rPr>
          <w:sz w:val="24"/>
        </w:rPr>
        <w:t>published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Official</w:t>
      </w:r>
      <w:r>
        <w:rPr>
          <w:spacing w:val="-1"/>
          <w:sz w:val="24"/>
        </w:rPr>
        <w:t xml:space="preserve"> </w:t>
      </w:r>
      <w:r>
        <w:rPr>
          <w:sz w:val="24"/>
        </w:rPr>
        <w:t>Journal</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European</w:t>
      </w:r>
      <w:r>
        <w:rPr>
          <w:spacing w:val="-1"/>
          <w:sz w:val="24"/>
        </w:rPr>
        <w:t xml:space="preserve"> </w:t>
      </w:r>
      <w:r>
        <w:rPr>
          <w:sz w:val="24"/>
        </w:rPr>
        <w:t>Union</w:t>
      </w:r>
      <w:r>
        <w:rPr>
          <w:spacing w:val="-1"/>
          <w:sz w:val="24"/>
        </w:rPr>
        <w:t xml:space="preserve"> </w:t>
      </w:r>
      <w:r>
        <w:rPr>
          <w:sz w:val="24"/>
        </w:rPr>
        <w:t>shall</w:t>
      </w:r>
      <w:r>
        <w:rPr>
          <w:spacing w:val="-1"/>
          <w:sz w:val="24"/>
        </w:rPr>
        <w:t xml:space="preserve"> </w:t>
      </w:r>
      <w:r>
        <w:rPr>
          <w:sz w:val="24"/>
        </w:rPr>
        <w:t>be</w:t>
      </w:r>
      <w:r>
        <w:rPr>
          <w:spacing w:val="-1"/>
          <w:sz w:val="24"/>
        </w:rPr>
        <w:t xml:space="preserve"> </w:t>
      </w:r>
      <w:r>
        <w:rPr>
          <w:sz w:val="24"/>
        </w:rPr>
        <w:t>presumed</w:t>
      </w:r>
      <w:r>
        <w:rPr>
          <w:spacing w:val="-2"/>
          <w:sz w:val="24"/>
        </w:rPr>
        <w:t xml:space="preserve"> </w:t>
      </w:r>
      <w:r>
        <w:rPr>
          <w:sz w:val="24"/>
        </w:rPr>
        <w:t>to</w:t>
      </w:r>
      <w:r>
        <w:rPr>
          <w:spacing w:val="-1"/>
          <w:sz w:val="24"/>
        </w:rPr>
        <w:t xml:space="preserve"> </w:t>
      </w:r>
      <w:r>
        <w:rPr>
          <w:sz w:val="24"/>
        </w:rPr>
        <w:t>be in compliance with the cybersecurity requirements set out in Article 15 of this Regulation in so far as the cybersecurity certificate or statement of conformity or parts thereof cover those requirements.</w:t>
      </w:r>
    </w:p>
    <w:p w14:paraId="3EFE123D" w14:textId="77777777" w:rsidR="00D845CF" w:rsidRDefault="00D845CF">
      <w:pPr>
        <w:pStyle w:val="BodyText"/>
        <w:spacing w:before="4"/>
        <w:ind w:left="0"/>
        <w:jc w:val="left"/>
        <w:rPr>
          <w:sz w:val="31"/>
        </w:rPr>
      </w:pPr>
    </w:p>
    <w:p w14:paraId="340E7844" w14:textId="77777777" w:rsidR="00D845CF" w:rsidRDefault="00000000">
      <w:pPr>
        <w:ind w:left="3541" w:right="3663" w:firstLine="633"/>
        <w:jc w:val="both"/>
        <w:rPr>
          <w:i/>
          <w:sz w:val="24"/>
        </w:rPr>
      </w:pPr>
      <w:r>
        <w:rPr>
          <w:i/>
          <w:sz w:val="24"/>
        </w:rPr>
        <w:t>Article 43 Conformity</w:t>
      </w:r>
      <w:r>
        <w:rPr>
          <w:i/>
          <w:spacing w:val="1"/>
          <w:sz w:val="24"/>
        </w:rPr>
        <w:t xml:space="preserve"> </w:t>
      </w:r>
      <w:r>
        <w:rPr>
          <w:i/>
          <w:spacing w:val="-2"/>
          <w:sz w:val="24"/>
        </w:rPr>
        <w:t>assessment</w:t>
      </w:r>
    </w:p>
    <w:p w14:paraId="2A2894D5" w14:textId="77777777" w:rsidR="00D845CF" w:rsidRDefault="00000000">
      <w:pPr>
        <w:pStyle w:val="ListParagraph"/>
        <w:numPr>
          <w:ilvl w:val="0"/>
          <w:numId w:val="57"/>
        </w:numPr>
        <w:tabs>
          <w:tab w:val="left" w:pos="965"/>
          <w:tab w:val="left" w:pos="966"/>
        </w:tabs>
        <w:ind w:right="237"/>
        <w:jc w:val="both"/>
        <w:rPr>
          <w:sz w:val="24"/>
        </w:rPr>
      </w:pPr>
      <w:r>
        <w:rPr>
          <w:sz w:val="24"/>
        </w:rPr>
        <w:t>For high-risk AI systems listed in point 1 of Annex III, where, in demonstrating the compliance of a high-risk AI system with the requirements set out in Chapter 2 of</w:t>
      </w:r>
      <w:r>
        <w:rPr>
          <w:spacing w:val="40"/>
          <w:sz w:val="24"/>
        </w:rPr>
        <w:t xml:space="preserve"> </w:t>
      </w:r>
      <w:r>
        <w:rPr>
          <w:sz w:val="24"/>
        </w:rPr>
        <w:t>this Title, the provider has applied harmonised standards referred to in Article 40, or, where applicable, common specifications referred to in Article 41, the provider shall follow one of the following procedures:</w:t>
      </w:r>
    </w:p>
    <w:p w14:paraId="71E277D5" w14:textId="77777777" w:rsidR="00D845CF" w:rsidRDefault="00000000">
      <w:pPr>
        <w:pStyle w:val="ListParagraph"/>
        <w:numPr>
          <w:ilvl w:val="1"/>
          <w:numId w:val="57"/>
        </w:numPr>
        <w:tabs>
          <w:tab w:val="left" w:pos="1533"/>
        </w:tabs>
        <w:spacing w:before="121"/>
        <w:ind w:right="241"/>
        <w:jc w:val="both"/>
        <w:rPr>
          <w:sz w:val="24"/>
        </w:rPr>
      </w:pPr>
      <w:r>
        <w:rPr>
          <w:sz w:val="24"/>
        </w:rPr>
        <w:t>the conformity assessment procedure based on internal control referred to in Annex VI;</w:t>
      </w:r>
    </w:p>
    <w:p w14:paraId="181C1906" w14:textId="77777777" w:rsidR="00D845CF" w:rsidRDefault="00000000">
      <w:pPr>
        <w:pStyle w:val="ListParagraph"/>
        <w:numPr>
          <w:ilvl w:val="1"/>
          <w:numId w:val="57"/>
        </w:numPr>
        <w:tabs>
          <w:tab w:val="left" w:pos="1533"/>
        </w:tabs>
        <w:ind w:right="237"/>
        <w:jc w:val="both"/>
        <w:rPr>
          <w:sz w:val="24"/>
        </w:rPr>
      </w:pPr>
      <w:r>
        <w:rPr>
          <w:sz w:val="24"/>
        </w:rPr>
        <w:t>the conformity assessment procedure based on assessment of the quality management system and assessment of the technical documentation, with the involvement of a notified body, referred to in Annex VII.</w:t>
      </w:r>
    </w:p>
    <w:p w14:paraId="08F8AB5D" w14:textId="77777777" w:rsidR="00D845CF" w:rsidRDefault="00000000">
      <w:pPr>
        <w:pStyle w:val="BodyText"/>
        <w:ind w:right="236"/>
      </w:pPr>
      <w:r>
        <w:t>Where, in demonstrating the compliance of a high-risk AI system with the requirements 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14:paraId="46D2BA65" w14:textId="77777777" w:rsidR="00D845CF" w:rsidRDefault="00000000">
      <w:pPr>
        <w:pStyle w:val="BodyText"/>
        <w:spacing w:before="121"/>
        <w:ind w:right="235"/>
      </w:pPr>
      <w:r>
        <w:t>For</w:t>
      </w:r>
      <w:r>
        <w:rPr>
          <w:spacing w:val="-4"/>
        </w:rPr>
        <w:t xml:space="preserve"> </w:t>
      </w:r>
      <w:r>
        <w:t>the</w:t>
      </w:r>
      <w:r>
        <w:rPr>
          <w:spacing w:val="-4"/>
        </w:rPr>
        <w:t xml:space="preserve"> </w:t>
      </w:r>
      <w:r>
        <w:t>purpose</w:t>
      </w:r>
      <w:r>
        <w:rPr>
          <w:spacing w:val="-3"/>
        </w:rPr>
        <w:t xml:space="preserve"> </w:t>
      </w:r>
      <w:r>
        <w:t>of</w:t>
      </w:r>
      <w:r>
        <w:rPr>
          <w:spacing w:val="-1"/>
        </w:rPr>
        <w:t xml:space="preserve"> </w:t>
      </w:r>
      <w:r>
        <w:t>the</w:t>
      </w:r>
      <w:r>
        <w:rPr>
          <w:spacing w:val="-1"/>
        </w:rPr>
        <w:t xml:space="preserve"> </w:t>
      </w:r>
      <w:r>
        <w:t>conformity</w:t>
      </w:r>
      <w:r>
        <w:rPr>
          <w:spacing w:val="-5"/>
        </w:rPr>
        <w:t xml:space="preserve"> </w:t>
      </w:r>
      <w:r>
        <w:t>assessment</w:t>
      </w:r>
      <w:r>
        <w:rPr>
          <w:spacing w:val="-2"/>
        </w:rPr>
        <w:t xml:space="preserve"> </w:t>
      </w:r>
      <w:r>
        <w:t>procedure</w:t>
      </w:r>
      <w:r>
        <w:rPr>
          <w:spacing w:val="-2"/>
        </w:rPr>
        <w:t xml:space="preserve"> </w:t>
      </w:r>
      <w:r>
        <w:t>referred</w:t>
      </w:r>
      <w:r>
        <w:rPr>
          <w:spacing w:val="-2"/>
        </w:rPr>
        <w:t xml:space="preserve"> </w:t>
      </w:r>
      <w:r>
        <w:t>to</w:t>
      </w:r>
      <w:r>
        <w:rPr>
          <w:spacing w:val="-2"/>
        </w:rPr>
        <w:t xml:space="preserve"> </w:t>
      </w:r>
      <w:r>
        <w:t>in Annex VII,</w:t>
      </w:r>
      <w:r>
        <w:rPr>
          <w:spacing w:val="-1"/>
        </w:rPr>
        <w:t xml:space="preserve"> </w:t>
      </w:r>
      <w:r>
        <w:t>the provider may choose any of the notified bodies. However, when the system is intended to be put into service by law enforcement, immigration or asylum</w:t>
      </w:r>
      <w:r>
        <w:rPr>
          <w:spacing w:val="40"/>
        </w:rPr>
        <w:t xml:space="preserve"> </w:t>
      </w:r>
      <w:r>
        <w:t>authorities as well as EU institutions, bodies or agencies, the market surveillance authority</w:t>
      </w:r>
      <w:r>
        <w:rPr>
          <w:spacing w:val="-6"/>
        </w:rPr>
        <w:t xml:space="preserve"> </w:t>
      </w:r>
      <w:r>
        <w:t>referred</w:t>
      </w:r>
      <w:r>
        <w:rPr>
          <w:spacing w:val="-1"/>
        </w:rPr>
        <w:t xml:space="preserve"> </w:t>
      </w:r>
      <w:r>
        <w:t>to</w:t>
      </w:r>
      <w:r>
        <w:rPr>
          <w:spacing w:val="-1"/>
        </w:rPr>
        <w:t xml:space="preserve"> </w:t>
      </w:r>
      <w:r>
        <w:t>in</w:t>
      </w:r>
      <w:r>
        <w:rPr>
          <w:spacing w:val="-1"/>
        </w:rPr>
        <w:t xml:space="preserve"> </w:t>
      </w:r>
      <w:r>
        <w:t>Article</w:t>
      </w:r>
      <w:r>
        <w:rPr>
          <w:spacing w:val="-3"/>
        </w:rPr>
        <w:t xml:space="preserve"> </w:t>
      </w:r>
      <w:r>
        <w:t>63(5)</w:t>
      </w:r>
      <w:r>
        <w:rPr>
          <w:spacing w:val="-1"/>
        </w:rPr>
        <w:t xml:space="preserve"> </w:t>
      </w:r>
      <w:r>
        <w:t>or</w:t>
      </w:r>
      <w:r>
        <w:rPr>
          <w:spacing w:val="-1"/>
        </w:rPr>
        <w:t xml:space="preserve"> </w:t>
      </w:r>
      <w:r>
        <w:t>(6),</w:t>
      </w:r>
      <w:r>
        <w:rPr>
          <w:spacing w:val="-1"/>
        </w:rPr>
        <w:t xml:space="preserve"> </w:t>
      </w:r>
      <w:r>
        <w:t>as applicable,</w:t>
      </w:r>
      <w:r>
        <w:rPr>
          <w:spacing w:val="-1"/>
        </w:rPr>
        <w:t xml:space="preserve"> </w:t>
      </w:r>
      <w:r>
        <w:t>shall</w:t>
      </w:r>
      <w:r>
        <w:rPr>
          <w:spacing w:val="-1"/>
        </w:rPr>
        <w:t xml:space="preserve"> </w:t>
      </w:r>
      <w:r>
        <w:t>act</w:t>
      </w:r>
      <w:r>
        <w:rPr>
          <w:spacing w:val="-1"/>
        </w:rPr>
        <w:t xml:space="preserve"> </w:t>
      </w:r>
      <w:r>
        <w:t>as a</w:t>
      </w:r>
      <w:r>
        <w:rPr>
          <w:spacing w:val="-2"/>
        </w:rPr>
        <w:t xml:space="preserve"> </w:t>
      </w:r>
      <w:r>
        <w:t>notified</w:t>
      </w:r>
      <w:r>
        <w:rPr>
          <w:spacing w:val="-1"/>
        </w:rPr>
        <w:t xml:space="preserve"> </w:t>
      </w:r>
      <w:r>
        <w:t>body.</w:t>
      </w:r>
    </w:p>
    <w:p w14:paraId="1D458398" w14:textId="77777777" w:rsidR="00D845CF" w:rsidRDefault="00000000">
      <w:pPr>
        <w:pStyle w:val="ListParagraph"/>
        <w:numPr>
          <w:ilvl w:val="0"/>
          <w:numId w:val="57"/>
        </w:numPr>
        <w:tabs>
          <w:tab w:val="left" w:pos="965"/>
          <w:tab w:val="left" w:pos="966"/>
        </w:tabs>
        <w:ind w:right="233"/>
        <w:jc w:val="both"/>
        <w:rPr>
          <w:sz w:val="24"/>
        </w:rPr>
      </w:pPr>
      <w:r>
        <w:rPr>
          <w:sz w:val="24"/>
        </w:rPr>
        <w:t>For high-risk AI systems referred to in points 2 to 8 of Annex III, providers shall follow the conformity assessment procedure based on internal control as referred to</w:t>
      </w:r>
      <w:r>
        <w:rPr>
          <w:spacing w:val="40"/>
          <w:sz w:val="24"/>
        </w:rPr>
        <w:t xml:space="preserve"> </w:t>
      </w:r>
      <w:r>
        <w:rPr>
          <w:sz w:val="24"/>
        </w:rPr>
        <w:t>in Annex VI, which does not provide for the involvement of a notified body. For high-risk AI systems referred to in point 5(b) of Annex III, placed on the market or put into service by credit institutions regulated by Directive 2013/36/EU, the conformity assessment shall be carried out as part of the procedure referred to in Articles 97 to101 of that Directive.</w:t>
      </w:r>
    </w:p>
    <w:p w14:paraId="0ED61BF7" w14:textId="77777777" w:rsidR="00D845CF" w:rsidRDefault="00000000">
      <w:pPr>
        <w:pStyle w:val="ListParagraph"/>
        <w:numPr>
          <w:ilvl w:val="0"/>
          <w:numId w:val="57"/>
        </w:numPr>
        <w:tabs>
          <w:tab w:val="left" w:pos="965"/>
          <w:tab w:val="left" w:pos="966"/>
        </w:tabs>
        <w:ind w:right="237"/>
        <w:jc w:val="both"/>
        <w:rPr>
          <w:sz w:val="24"/>
        </w:rPr>
      </w:pPr>
      <w:r>
        <w:rPr>
          <w:sz w:val="24"/>
        </w:rPr>
        <w:t>For high-risk AI</w:t>
      </w:r>
      <w:r>
        <w:rPr>
          <w:spacing w:val="-4"/>
          <w:sz w:val="24"/>
        </w:rPr>
        <w:t xml:space="preserve"> </w:t>
      </w:r>
      <w:r>
        <w:rPr>
          <w:sz w:val="24"/>
        </w:rPr>
        <w:t>systems, to which legal acts listed in Annex II, section A, apply, the provider shall follow the relevant conformity assessment as required under those legal</w:t>
      </w:r>
      <w:r>
        <w:rPr>
          <w:spacing w:val="29"/>
          <w:sz w:val="24"/>
        </w:rPr>
        <w:t xml:space="preserve"> </w:t>
      </w:r>
      <w:r>
        <w:rPr>
          <w:sz w:val="24"/>
        </w:rPr>
        <w:t>acts.</w:t>
      </w:r>
      <w:r>
        <w:rPr>
          <w:spacing w:val="29"/>
          <w:sz w:val="24"/>
        </w:rPr>
        <w:t xml:space="preserve"> </w:t>
      </w:r>
      <w:r>
        <w:rPr>
          <w:sz w:val="24"/>
        </w:rPr>
        <w:t>The</w:t>
      </w:r>
      <w:r>
        <w:rPr>
          <w:spacing w:val="29"/>
          <w:sz w:val="24"/>
        </w:rPr>
        <w:t xml:space="preserve"> </w:t>
      </w:r>
      <w:r>
        <w:rPr>
          <w:sz w:val="24"/>
        </w:rPr>
        <w:t>requirements</w:t>
      </w:r>
      <w:r>
        <w:rPr>
          <w:spacing w:val="29"/>
          <w:sz w:val="24"/>
        </w:rPr>
        <w:t xml:space="preserve"> </w:t>
      </w:r>
      <w:r>
        <w:rPr>
          <w:sz w:val="24"/>
        </w:rPr>
        <w:t>set</w:t>
      </w:r>
      <w:r>
        <w:rPr>
          <w:spacing w:val="29"/>
          <w:sz w:val="24"/>
        </w:rPr>
        <w:t xml:space="preserve"> </w:t>
      </w:r>
      <w:r>
        <w:rPr>
          <w:sz w:val="24"/>
        </w:rPr>
        <w:t>out</w:t>
      </w:r>
      <w:r>
        <w:rPr>
          <w:spacing w:val="29"/>
          <w:sz w:val="24"/>
        </w:rPr>
        <w:t xml:space="preserve"> </w:t>
      </w:r>
      <w:r>
        <w:rPr>
          <w:sz w:val="24"/>
        </w:rPr>
        <w:t>in</w:t>
      </w:r>
      <w:r>
        <w:rPr>
          <w:spacing w:val="29"/>
          <w:sz w:val="24"/>
        </w:rPr>
        <w:t xml:space="preserve"> </w:t>
      </w:r>
      <w:r>
        <w:rPr>
          <w:sz w:val="24"/>
        </w:rPr>
        <w:t>Chapter</w:t>
      </w:r>
      <w:r>
        <w:rPr>
          <w:spacing w:val="32"/>
          <w:sz w:val="24"/>
        </w:rPr>
        <w:t xml:space="preserve"> </w:t>
      </w:r>
      <w:r>
        <w:rPr>
          <w:sz w:val="24"/>
        </w:rPr>
        <w:t>2</w:t>
      </w:r>
      <w:r>
        <w:rPr>
          <w:spacing w:val="28"/>
          <w:sz w:val="24"/>
        </w:rPr>
        <w:t xml:space="preserve"> </w:t>
      </w:r>
      <w:r>
        <w:rPr>
          <w:sz w:val="24"/>
        </w:rPr>
        <w:t>of</w:t>
      </w:r>
      <w:r>
        <w:rPr>
          <w:spacing w:val="28"/>
          <w:sz w:val="24"/>
        </w:rPr>
        <w:t xml:space="preserve"> </w:t>
      </w:r>
      <w:r>
        <w:rPr>
          <w:sz w:val="24"/>
        </w:rPr>
        <w:t>this</w:t>
      </w:r>
      <w:r>
        <w:rPr>
          <w:spacing w:val="29"/>
          <w:sz w:val="24"/>
        </w:rPr>
        <w:t xml:space="preserve"> </w:t>
      </w:r>
      <w:r>
        <w:rPr>
          <w:sz w:val="24"/>
        </w:rPr>
        <w:t>Title</w:t>
      </w:r>
      <w:r>
        <w:rPr>
          <w:spacing w:val="29"/>
          <w:sz w:val="24"/>
        </w:rPr>
        <w:t xml:space="preserve"> </w:t>
      </w:r>
      <w:r>
        <w:rPr>
          <w:sz w:val="24"/>
        </w:rPr>
        <w:t>shall</w:t>
      </w:r>
      <w:r>
        <w:rPr>
          <w:spacing w:val="29"/>
          <w:sz w:val="24"/>
        </w:rPr>
        <w:t xml:space="preserve"> </w:t>
      </w:r>
      <w:r>
        <w:rPr>
          <w:sz w:val="24"/>
        </w:rPr>
        <w:t>apply</w:t>
      </w:r>
      <w:r>
        <w:rPr>
          <w:spacing w:val="26"/>
          <w:sz w:val="24"/>
        </w:rPr>
        <w:t xml:space="preserve"> </w:t>
      </w:r>
      <w:r>
        <w:rPr>
          <w:sz w:val="24"/>
        </w:rPr>
        <w:t>to</w:t>
      </w:r>
      <w:r>
        <w:rPr>
          <w:spacing w:val="29"/>
          <w:sz w:val="24"/>
        </w:rPr>
        <w:t xml:space="preserve"> </w:t>
      </w:r>
      <w:r>
        <w:rPr>
          <w:sz w:val="24"/>
        </w:rPr>
        <w:t>those</w:t>
      </w:r>
    </w:p>
    <w:p w14:paraId="387586A7" w14:textId="77777777" w:rsidR="00D845CF" w:rsidRDefault="003C7BB1">
      <w:pPr>
        <w:pStyle w:val="BodyText"/>
        <w:spacing w:before="6"/>
        <w:ind w:left="0"/>
        <w:jc w:val="left"/>
      </w:pPr>
      <w:r>
        <w:pict w14:anchorId="37B11809">
          <v:rect id="docshape33" o:spid="_x0000_s2113" alt="" style="position:absolute;margin-left:70.8pt;margin-top:15.35pt;width:2in;height:.6pt;z-index:-15714304;mso-wrap-edited:f;mso-width-percent:0;mso-height-percent:0;mso-wrap-distance-left:0;mso-wrap-distance-right:0;mso-position-horizontal-relative:page;mso-width-percent:0;mso-height-percent:0" fillcolor="black" stroked="f">
            <w10:wrap type="topAndBottom" anchorx="page"/>
          </v:rect>
        </w:pict>
      </w:r>
    </w:p>
    <w:p w14:paraId="463EDCFA" w14:textId="77777777" w:rsidR="00D845CF" w:rsidRDefault="00000000">
      <w:pPr>
        <w:pStyle w:val="BodyText"/>
        <w:spacing w:before="66"/>
        <w:ind w:right="241"/>
      </w:pPr>
      <w:r>
        <w:t>high-risk AI systems and shall be part of that assessment. Points 4.3., 4.4., 4.5. and the fifth paragraph of point 4.6 of Annex VII shall also apply.</w:t>
      </w:r>
    </w:p>
    <w:p w14:paraId="74B037C9" w14:textId="77777777" w:rsidR="00D845CF" w:rsidRDefault="00000000">
      <w:pPr>
        <w:pStyle w:val="BodyText"/>
        <w:ind w:right="233"/>
      </w:pPr>
      <w:r>
        <w:t>For the purpose of that assessment, notified bodies which have been notified under those legal acts shall be entitled to control the conformity</w:t>
      </w:r>
      <w:r>
        <w:rPr>
          <w:spacing w:val="-4"/>
        </w:rPr>
        <w:t xml:space="preserve"> </w:t>
      </w:r>
      <w:r>
        <w:t>of the high-risk AI</w:t>
      </w:r>
      <w:r>
        <w:rPr>
          <w:spacing w:val="-3"/>
        </w:rPr>
        <w:t xml:space="preserve"> </w:t>
      </w:r>
      <w:r>
        <w:t>systems with the requirements set out in Chapter 2 of this Title, provided that the compliance of those notified bodies with requirements laid down in Article 33(4), (9) and (10) has been assessed in the context of the notification procedure under those legal acts.</w:t>
      </w:r>
    </w:p>
    <w:p w14:paraId="27591979" w14:textId="77777777" w:rsidR="00D845CF" w:rsidRDefault="00000000">
      <w:pPr>
        <w:pStyle w:val="BodyText"/>
        <w:spacing w:before="121"/>
        <w:ind w:right="236"/>
      </w:pPr>
      <w:r>
        <w:t>Where the legal acts listed in Annex II, section A, enable the manufacturer of the product to opt out from a third-party conformity assessment, provided that that manufacturer has applied all harmonised standards covering all the relevant requirements, that manufacturer may make use of that option only if he has also applied harmonised standards or, where applicable, common specifications referred to in Article 41, covering the requirements set out in Chapter 2 of this Title.</w:t>
      </w:r>
    </w:p>
    <w:p w14:paraId="20330FC0" w14:textId="77777777" w:rsidR="00D845CF" w:rsidRDefault="00000000">
      <w:pPr>
        <w:pStyle w:val="ListParagraph"/>
        <w:numPr>
          <w:ilvl w:val="0"/>
          <w:numId w:val="57"/>
        </w:numPr>
        <w:tabs>
          <w:tab w:val="left" w:pos="965"/>
          <w:tab w:val="left" w:pos="966"/>
        </w:tabs>
        <w:ind w:right="241"/>
        <w:jc w:val="both"/>
        <w:rPr>
          <w:sz w:val="24"/>
        </w:rPr>
      </w:pPr>
      <w:r>
        <w:rPr>
          <w:sz w:val="24"/>
        </w:rPr>
        <w:t>High-risk AI systems shall undergo a new conformity assessment procedure whenever they are substantially modified, regardless of whether the modified system is intended to be further distributed or continues to be used by the current user.</w:t>
      </w:r>
    </w:p>
    <w:p w14:paraId="61EFF597" w14:textId="77777777" w:rsidR="00D845CF" w:rsidRDefault="00000000">
      <w:pPr>
        <w:pStyle w:val="BodyText"/>
        <w:ind w:right="233"/>
      </w:pPr>
      <w:r>
        <w:t>For high-risk AI systems that continue to learn after being placed on the market or</w:t>
      </w:r>
      <w:r>
        <w:rPr>
          <w:spacing w:val="40"/>
        </w:rPr>
        <w:t xml:space="preserve"> </w:t>
      </w:r>
      <w:r>
        <w:t>put into service, changes to the high-risk AI system and its performance that have been pre-determined by the provider at the moment of the initial conformity assessment and are part of the information contained in the technical documentation referred to in point 2(f) of Annex IV, shall not constitute a substantial modification.</w:t>
      </w:r>
    </w:p>
    <w:p w14:paraId="4DAD8E93" w14:textId="77777777" w:rsidR="00D845CF" w:rsidRDefault="00000000">
      <w:pPr>
        <w:pStyle w:val="ListParagraph"/>
        <w:numPr>
          <w:ilvl w:val="0"/>
          <w:numId w:val="57"/>
        </w:numPr>
        <w:tabs>
          <w:tab w:val="left" w:pos="965"/>
          <w:tab w:val="left" w:pos="966"/>
        </w:tabs>
        <w:spacing w:before="121"/>
        <w:ind w:right="238"/>
        <w:jc w:val="both"/>
        <w:rPr>
          <w:sz w:val="24"/>
        </w:rPr>
      </w:pPr>
      <w:r>
        <w:rPr>
          <w:sz w:val="24"/>
        </w:rPr>
        <w:t>The</w:t>
      </w:r>
      <w:r>
        <w:rPr>
          <w:spacing w:val="-3"/>
          <w:sz w:val="24"/>
        </w:rPr>
        <w:t xml:space="preserve"> </w:t>
      </w:r>
      <w:r>
        <w:rPr>
          <w:sz w:val="24"/>
        </w:rPr>
        <w:t>Commission</w:t>
      </w:r>
      <w:r>
        <w:rPr>
          <w:spacing w:val="-1"/>
          <w:sz w:val="24"/>
        </w:rPr>
        <w:t xml:space="preserve"> </w:t>
      </w:r>
      <w:r>
        <w:rPr>
          <w:sz w:val="24"/>
        </w:rPr>
        <w:t>is</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adopt delegated</w:t>
      </w:r>
      <w:r>
        <w:rPr>
          <w:spacing w:val="-1"/>
          <w:sz w:val="24"/>
        </w:rPr>
        <w:t xml:space="preserve"> </w:t>
      </w:r>
      <w:r>
        <w:rPr>
          <w:sz w:val="24"/>
        </w:rPr>
        <w:t>acts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w:t>
      </w:r>
      <w:r>
        <w:rPr>
          <w:spacing w:val="-2"/>
          <w:sz w:val="24"/>
        </w:rPr>
        <w:t xml:space="preserve"> </w:t>
      </w:r>
      <w:r>
        <w:rPr>
          <w:sz w:val="24"/>
        </w:rPr>
        <w:t>73 for the purpose of updating Annexes VI and Annex VII in order to introduce</w:t>
      </w:r>
      <w:r>
        <w:rPr>
          <w:spacing w:val="40"/>
          <w:sz w:val="24"/>
        </w:rPr>
        <w:t xml:space="preserve"> </w:t>
      </w:r>
      <w:r>
        <w:rPr>
          <w:sz w:val="24"/>
        </w:rPr>
        <w:t>elements of the conformity assessment procedures that become necessary in light of technical progress.</w:t>
      </w:r>
    </w:p>
    <w:p w14:paraId="16438CC0" w14:textId="77777777" w:rsidR="00D845CF" w:rsidRDefault="00000000">
      <w:pPr>
        <w:pStyle w:val="ListParagraph"/>
        <w:numPr>
          <w:ilvl w:val="0"/>
          <w:numId w:val="57"/>
        </w:numPr>
        <w:tabs>
          <w:tab w:val="left" w:pos="965"/>
          <w:tab w:val="left" w:pos="966"/>
        </w:tabs>
        <w:ind w:right="237"/>
        <w:jc w:val="both"/>
        <w:rPr>
          <w:sz w:val="24"/>
        </w:rPr>
      </w:pPr>
      <w:r>
        <w:rPr>
          <w:sz w:val="24"/>
        </w:rPr>
        <w:t>The Commission is empowered to adopt delegated acts to amend paragraphs 1 and 2 in order to subject high-risk AI systems referred to in points 2 to 8 of Annex III to</w:t>
      </w:r>
      <w:r>
        <w:rPr>
          <w:spacing w:val="80"/>
          <w:sz w:val="24"/>
        </w:rPr>
        <w:t xml:space="preserve"> </w:t>
      </w:r>
      <w:r>
        <w:rPr>
          <w:sz w:val="24"/>
        </w:rPr>
        <w:t>the conformity assessment procedure referred to in Annex VII or parts thereof. The Commission shall adopt such delegated acts taking into account the effectiveness of the conformity assessment procedure based on internal control referred to in Annex VI in preventing or minimizing the risks to health and safety and protection of fundamental rights posed by such systems as well as the availability of adequate capacities and resources among notified bodies.</w:t>
      </w:r>
    </w:p>
    <w:p w14:paraId="387B5214" w14:textId="77777777" w:rsidR="00D845CF" w:rsidRDefault="00D845CF">
      <w:pPr>
        <w:pStyle w:val="BodyText"/>
        <w:spacing w:before="4"/>
        <w:ind w:left="0"/>
        <w:jc w:val="left"/>
        <w:rPr>
          <w:sz w:val="31"/>
        </w:rPr>
      </w:pPr>
    </w:p>
    <w:p w14:paraId="6E08A92C" w14:textId="77777777" w:rsidR="00D845CF" w:rsidRDefault="00000000">
      <w:pPr>
        <w:ind w:left="4091" w:right="4212" w:firstLine="84"/>
        <w:jc w:val="both"/>
        <w:rPr>
          <w:i/>
          <w:sz w:val="24"/>
        </w:rPr>
      </w:pPr>
      <w:r>
        <w:rPr>
          <w:i/>
          <w:sz w:val="24"/>
        </w:rPr>
        <w:t xml:space="preserve">Article 44 </w:t>
      </w:r>
      <w:r>
        <w:rPr>
          <w:i/>
          <w:spacing w:val="-2"/>
          <w:sz w:val="24"/>
        </w:rPr>
        <w:t>Certificates</w:t>
      </w:r>
    </w:p>
    <w:p w14:paraId="5D4EEA01" w14:textId="77777777" w:rsidR="00D845CF" w:rsidRDefault="00000000">
      <w:pPr>
        <w:pStyle w:val="ListParagraph"/>
        <w:numPr>
          <w:ilvl w:val="0"/>
          <w:numId w:val="56"/>
        </w:numPr>
        <w:tabs>
          <w:tab w:val="left" w:pos="965"/>
          <w:tab w:val="left" w:pos="966"/>
        </w:tabs>
        <w:ind w:right="235"/>
        <w:jc w:val="both"/>
        <w:rPr>
          <w:sz w:val="24"/>
        </w:rPr>
      </w:pPr>
      <w:r>
        <w:rPr>
          <w:sz w:val="24"/>
        </w:rPr>
        <w:t>Certificates issued by notified bodies in accordance with Annex VII shall be drawn- up in an official Union language determined by the Member State in which the notified body is established or in an official Union language otherwise acceptable to the notified body.</w:t>
      </w:r>
    </w:p>
    <w:p w14:paraId="37740D4B" w14:textId="77777777" w:rsidR="00D845CF" w:rsidRDefault="00000000">
      <w:pPr>
        <w:pStyle w:val="ListParagraph"/>
        <w:numPr>
          <w:ilvl w:val="0"/>
          <w:numId w:val="56"/>
        </w:numPr>
        <w:tabs>
          <w:tab w:val="left" w:pos="965"/>
          <w:tab w:val="left" w:pos="966"/>
        </w:tabs>
        <w:ind w:right="235"/>
        <w:jc w:val="both"/>
        <w:rPr>
          <w:sz w:val="24"/>
        </w:rPr>
      </w:pPr>
      <w:r>
        <w:rPr>
          <w:sz w:val="24"/>
        </w:rPr>
        <w:t>Certificates shall be valid for the period they indicate, which shall not exceed five years. On application by the provider, the validity of a certificate may be extended</w:t>
      </w:r>
      <w:r>
        <w:rPr>
          <w:spacing w:val="40"/>
          <w:sz w:val="24"/>
        </w:rPr>
        <w:t xml:space="preserve"> </w:t>
      </w:r>
      <w:r>
        <w:rPr>
          <w:sz w:val="24"/>
        </w:rPr>
        <w:t>for further periods, each not exceeding five years, based on a re-assessment in accordance with the applicable conformity assessment procedures.</w:t>
      </w:r>
    </w:p>
    <w:p w14:paraId="7A2EC36B" w14:textId="77777777" w:rsidR="00D845CF" w:rsidRDefault="00000000">
      <w:pPr>
        <w:pStyle w:val="ListParagraph"/>
        <w:numPr>
          <w:ilvl w:val="0"/>
          <w:numId w:val="56"/>
        </w:numPr>
        <w:tabs>
          <w:tab w:val="left" w:pos="965"/>
          <w:tab w:val="left" w:pos="966"/>
        </w:tabs>
        <w:spacing w:before="121"/>
        <w:ind w:right="233"/>
        <w:jc w:val="both"/>
        <w:rPr>
          <w:sz w:val="24"/>
        </w:rPr>
      </w:pPr>
      <w:r>
        <w:rPr>
          <w:sz w:val="24"/>
        </w:rPr>
        <w:t>Where a notified body finds that an AI system no longer meets the requirements set out</w:t>
      </w:r>
      <w:r>
        <w:rPr>
          <w:spacing w:val="69"/>
          <w:w w:val="150"/>
          <w:sz w:val="24"/>
        </w:rPr>
        <w:t xml:space="preserve"> </w:t>
      </w:r>
      <w:r>
        <w:rPr>
          <w:sz w:val="24"/>
        </w:rPr>
        <w:t>in</w:t>
      </w:r>
      <w:r>
        <w:rPr>
          <w:spacing w:val="69"/>
          <w:w w:val="150"/>
          <w:sz w:val="24"/>
        </w:rPr>
        <w:t xml:space="preserve"> </w:t>
      </w:r>
      <w:r>
        <w:rPr>
          <w:sz w:val="24"/>
        </w:rPr>
        <w:t>Chapter</w:t>
      </w:r>
      <w:r>
        <w:rPr>
          <w:spacing w:val="67"/>
          <w:w w:val="150"/>
          <w:sz w:val="24"/>
        </w:rPr>
        <w:t xml:space="preserve"> </w:t>
      </w:r>
      <w:r>
        <w:rPr>
          <w:sz w:val="24"/>
        </w:rPr>
        <w:t>2</w:t>
      </w:r>
      <w:r>
        <w:rPr>
          <w:spacing w:val="68"/>
          <w:w w:val="150"/>
          <w:sz w:val="24"/>
        </w:rPr>
        <w:t xml:space="preserve"> </w:t>
      </w:r>
      <w:r>
        <w:rPr>
          <w:sz w:val="24"/>
        </w:rPr>
        <w:t>of</w:t>
      </w:r>
      <w:r>
        <w:rPr>
          <w:spacing w:val="67"/>
          <w:w w:val="150"/>
          <w:sz w:val="24"/>
        </w:rPr>
        <w:t xml:space="preserve"> </w:t>
      </w:r>
      <w:r>
        <w:rPr>
          <w:sz w:val="24"/>
        </w:rPr>
        <w:t>this</w:t>
      </w:r>
      <w:r>
        <w:rPr>
          <w:spacing w:val="68"/>
          <w:w w:val="150"/>
          <w:sz w:val="24"/>
        </w:rPr>
        <w:t xml:space="preserve"> </w:t>
      </w:r>
      <w:r>
        <w:rPr>
          <w:sz w:val="24"/>
        </w:rPr>
        <w:t>Title,</w:t>
      </w:r>
      <w:r>
        <w:rPr>
          <w:spacing w:val="68"/>
          <w:w w:val="150"/>
          <w:sz w:val="24"/>
        </w:rPr>
        <w:t xml:space="preserve"> </w:t>
      </w:r>
      <w:r>
        <w:rPr>
          <w:sz w:val="24"/>
        </w:rPr>
        <w:t>it</w:t>
      </w:r>
      <w:r>
        <w:rPr>
          <w:spacing w:val="69"/>
          <w:w w:val="150"/>
          <w:sz w:val="24"/>
        </w:rPr>
        <w:t xml:space="preserve"> </w:t>
      </w:r>
      <w:r>
        <w:rPr>
          <w:sz w:val="24"/>
        </w:rPr>
        <w:t>shall,</w:t>
      </w:r>
      <w:r>
        <w:rPr>
          <w:spacing w:val="68"/>
          <w:w w:val="150"/>
          <w:sz w:val="24"/>
        </w:rPr>
        <w:t xml:space="preserve"> </w:t>
      </w:r>
      <w:r>
        <w:rPr>
          <w:sz w:val="24"/>
        </w:rPr>
        <w:t>taking</w:t>
      </w:r>
      <w:r>
        <w:rPr>
          <w:spacing w:val="66"/>
          <w:w w:val="150"/>
          <w:sz w:val="24"/>
        </w:rPr>
        <w:t xml:space="preserve"> </w:t>
      </w:r>
      <w:r>
        <w:rPr>
          <w:sz w:val="24"/>
        </w:rPr>
        <w:t>account</w:t>
      </w:r>
      <w:r>
        <w:rPr>
          <w:spacing w:val="69"/>
          <w:w w:val="150"/>
          <w:sz w:val="24"/>
        </w:rPr>
        <w:t xml:space="preserve"> </w:t>
      </w:r>
      <w:r>
        <w:rPr>
          <w:sz w:val="24"/>
        </w:rPr>
        <w:t>of</w:t>
      </w:r>
      <w:r>
        <w:rPr>
          <w:spacing w:val="67"/>
          <w:w w:val="150"/>
          <w:sz w:val="24"/>
        </w:rPr>
        <w:t xml:space="preserve"> </w:t>
      </w:r>
      <w:r>
        <w:rPr>
          <w:sz w:val="24"/>
        </w:rPr>
        <w:t>the</w:t>
      </w:r>
      <w:r>
        <w:rPr>
          <w:spacing w:val="68"/>
          <w:w w:val="150"/>
          <w:sz w:val="24"/>
        </w:rPr>
        <w:t xml:space="preserve"> </w:t>
      </w:r>
      <w:r>
        <w:rPr>
          <w:sz w:val="24"/>
        </w:rPr>
        <w:t>principle</w:t>
      </w:r>
      <w:r>
        <w:rPr>
          <w:spacing w:val="67"/>
          <w:w w:val="150"/>
          <w:sz w:val="24"/>
        </w:rPr>
        <w:t xml:space="preserve"> </w:t>
      </w:r>
      <w:r>
        <w:rPr>
          <w:sz w:val="24"/>
        </w:rPr>
        <w:t>of</w:t>
      </w:r>
    </w:p>
    <w:p w14:paraId="6F0BE384" w14:textId="77777777" w:rsidR="00D845CF" w:rsidRDefault="00D845CF">
      <w:pPr>
        <w:jc w:val="both"/>
        <w:rPr>
          <w:sz w:val="24"/>
        </w:rPr>
        <w:sectPr w:rsidR="00D845CF">
          <w:pgSz w:w="11910" w:h="16840"/>
          <w:pgMar w:top="1040" w:right="1180" w:bottom="1240" w:left="1300" w:header="0" w:footer="1046" w:gutter="0"/>
          <w:cols w:space="720"/>
        </w:sectPr>
      </w:pPr>
    </w:p>
    <w:p w14:paraId="362444B3" w14:textId="77777777" w:rsidR="00D845CF" w:rsidRDefault="00000000">
      <w:pPr>
        <w:pStyle w:val="BodyText"/>
        <w:spacing w:before="66"/>
        <w:ind w:right="236"/>
      </w:pPr>
      <w:r>
        <w:lastRenderedPageBreak/>
        <w:t>proportionality, suspend or withdraw the certificate issued or impose any</w:t>
      </w:r>
      <w:r>
        <w:rPr>
          <w:spacing w:val="-1"/>
        </w:rPr>
        <w:t xml:space="preserve"> </w:t>
      </w:r>
      <w:r>
        <w:t>restrictions on it, unless compliance with those</w:t>
      </w:r>
      <w:r>
        <w:rPr>
          <w:spacing w:val="-1"/>
        </w:rPr>
        <w:t xml:space="preserve"> </w:t>
      </w:r>
      <w:r>
        <w:t>requirements is ensured by</w:t>
      </w:r>
      <w:r>
        <w:rPr>
          <w:spacing w:val="-3"/>
        </w:rPr>
        <w:t xml:space="preserve"> </w:t>
      </w:r>
      <w:r>
        <w:t>appropriate corrective action taken by the provider of the system within an appropriate deadline set by the notified body. The notified body shall give reasons for its decision.</w:t>
      </w:r>
    </w:p>
    <w:p w14:paraId="286C69B6" w14:textId="77777777" w:rsidR="00D845CF" w:rsidRDefault="00D845CF">
      <w:pPr>
        <w:pStyle w:val="BodyText"/>
        <w:spacing w:before="4"/>
        <w:ind w:left="0"/>
        <w:jc w:val="left"/>
        <w:rPr>
          <w:sz w:val="31"/>
        </w:rPr>
      </w:pPr>
    </w:p>
    <w:p w14:paraId="6220270F" w14:textId="77777777" w:rsidR="00D845CF" w:rsidRDefault="00000000">
      <w:pPr>
        <w:ind w:left="114" w:right="234"/>
        <w:jc w:val="center"/>
        <w:rPr>
          <w:i/>
          <w:sz w:val="24"/>
        </w:rPr>
      </w:pPr>
      <w:r>
        <w:rPr>
          <w:i/>
          <w:sz w:val="24"/>
        </w:rPr>
        <w:t>Article</w:t>
      </w:r>
      <w:r>
        <w:rPr>
          <w:i/>
          <w:spacing w:val="-5"/>
          <w:sz w:val="24"/>
        </w:rPr>
        <w:t xml:space="preserve"> 45</w:t>
      </w:r>
    </w:p>
    <w:p w14:paraId="06875048" w14:textId="77777777" w:rsidR="00D845CF" w:rsidRDefault="00000000">
      <w:pPr>
        <w:ind w:left="464" w:right="583"/>
        <w:jc w:val="center"/>
        <w:rPr>
          <w:i/>
          <w:sz w:val="24"/>
        </w:rPr>
      </w:pPr>
      <w:r>
        <w:rPr>
          <w:i/>
          <w:sz w:val="24"/>
        </w:rPr>
        <w:t>Appeal</w:t>
      </w:r>
      <w:r>
        <w:rPr>
          <w:i/>
          <w:spacing w:val="-3"/>
          <w:sz w:val="24"/>
        </w:rPr>
        <w:t xml:space="preserve"> </w:t>
      </w:r>
      <w:r>
        <w:rPr>
          <w:i/>
          <w:sz w:val="24"/>
        </w:rPr>
        <w:t>against</w:t>
      </w:r>
      <w:r>
        <w:rPr>
          <w:i/>
          <w:spacing w:val="-3"/>
          <w:sz w:val="24"/>
        </w:rPr>
        <w:t xml:space="preserve"> </w:t>
      </w:r>
      <w:r>
        <w:rPr>
          <w:i/>
          <w:sz w:val="24"/>
        </w:rPr>
        <w:t>decisions</w:t>
      </w:r>
      <w:r>
        <w:rPr>
          <w:i/>
          <w:spacing w:val="-3"/>
          <w:sz w:val="24"/>
        </w:rPr>
        <w:t xml:space="preserve"> </w:t>
      </w:r>
      <w:r>
        <w:rPr>
          <w:i/>
          <w:sz w:val="24"/>
        </w:rPr>
        <w:t>of</w:t>
      </w:r>
      <w:r>
        <w:rPr>
          <w:i/>
          <w:spacing w:val="-2"/>
          <w:sz w:val="24"/>
        </w:rPr>
        <w:t xml:space="preserve"> </w:t>
      </w:r>
      <w:r>
        <w:rPr>
          <w:i/>
          <w:sz w:val="24"/>
        </w:rPr>
        <w:t>notified</w:t>
      </w:r>
      <w:r>
        <w:rPr>
          <w:i/>
          <w:spacing w:val="-3"/>
          <w:sz w:val="24"/>
        </w:rPr>
        <w:t xml:space="preserve"> </w:t>
      </w:r>
      <w:r>
        <w:rPr>
          <w:i/>
          <w:spacing w:val="-2"/>
          <w:sz w:val="24"/>
        </w:rPr>
        <w:t>bodies</w:t>
      </w:r>
    </w:p>
    <w:p w14:paraId="101F87DE" w14:textId="77777777" w:rsidR="00D845CF" w:rsidRDefault="00000000">
      <w:pPr>
        <w:pStyle w:val="BodyText"/>
        <w:ind w:left="116" w:right="296"/>
        <w:jc w:val="left"/>
      </w:pPr>
      <w:r>
        <w:t>Member States shall ensure that an appeal procedure against decisions of the notified bodies</w:t>
      </w:r>
      <w:r>
        <w:rPr>
          <w:spacing w:val="80"/>
        </w:rPr>
        <w:t xml:space="preserve"> </w:t>
      </w:r>
      <w:r>
        <w:t>is available to parties having a legitimate interest in that decision.</w:t>
      </w:r>
    </w:p>
    <w:p w14:paraId="24ABFB7C" w14:textId="77777777" w:rsidR="00D845CF" w:rsidRDefault="00D845CF">
      <w:pPr>
        <w:pStyle w:val="BodyText"/>
        <w:spacing w:before="3"/>
        <w:ind w:left="0"/>
        <w:jc w:val="left"/>
        <w:rPr>
          <w:sz w:val="31"/>
        </w:rPr>
      </w:pPr>
    </w:p>
    <w:p w14:paraId="74DB817C" w14:textId="77777777" w:rsidR="00D845CF" w:rsidRDefault="00000000">
      <w:pPr>
        <w:spacing w:before="1"/>
        <w:ind w:left="114" w:right="234"/>
        <w:jc w:val="center"/>
        <w:rPr>
          <w:i/>
          <w:sz w:val="24"/>
        </w:rPr>
      </w:pPr>
      <w:r>
        <w:rPr>
          <w:i/>
          <w:sz w:val="24"/>
        </w:rPr>
        <w:t>Article</w:t>
      </w:r>
      <w:r>
        <w:rPr>
          <w:i/>
          <w:spacing w:val="-5"/>
          <w:sz w:val="24"/>
        </w:rPr>
        <w:t xml:space="preserve"> 46</w:t>
      </w:r>
    </w:p>
    <w:p w14:paraId="24037027" w14:textId="77777777" w:rsidR="00D845CF" w:rsidRDefault="00000000">
      <w:pPr>
        <w:ind w:left="114" w:right="231"/>
        <w:jc w:val="center"/>
        <w:rPr>
          <w:i/>
          <w:sz w:val="24"/>
        </w:rPr>
      </w:pPr>
      <w:r>
        <w:rPr>
          <w:i/>
          <w:sz w:val="24"/>
        </w:rPr>
        <w:t>Information</w:t>
      </w:r>
      <w:r>
        <w:rPr>
          <w:i/>
          <w:spacing w:val="-9"/>
          <w:sz w:val="24"/>
        </w:rPr>
        <w:t xml:space="preserve"> </w:t>
      </w:r>
      <w:r>
        <w:rPr>
          <w:i/>
          <w:sz w:val="24"/>
        </w:rPr>
        <w:t>obligations</w:t>
      </w:r>
      <w:r>
        <w:rPr>
          <w:i/>
          <w:spacing w:val="-10"/>
          <w:sz w:val="24"/>
        </w:rPr>
        <w:t xml:space="preserve"> </w:t>
      </w:r>
      <w:r>
        <w:rPr>
          <w:i/>
          <w:sz w:val="24"/>
        </w:rPr>
        <w:t>of</w:t>
      </w:r>
      <w:r>
        <w:rPr>
          <w:i/>
          <w:spacing w:val="-9"/>
          <w:sz w:val="24"/>
        </w:rPr>
        <w:t xml:space="preserve"> </w:t>
      </w:r>
      <w:r>
        <w:rPr>
          <w:i/>
          <w:sz w:val="24"/>
        </w:rPr>
        <w:t>notified</w:t>
      </w:r>
      <w:r>
        <w:rPr>
          <w:i/>
          <w:spacing w:val="-8"/>
          <w:sz w:val="24"/>
        </w:rPr>
        <w:t xml:space="preserve"> </w:t>
      </w:r>
      <w:r>
        <w:rPr>
          <w:i/>
          <w:spacing w:val="-2"/>
          <w:sz w:val="24"/>
        </w:rPr>
        <w:t>bodies</w:t>
      </w:r>
    </w:p>
    <w:p w14:paraId="32F2569E" w14:textId="77777777" w:rsidR="00D845CF" w:rsidRDefault="00000000">
      <w:pPr>
        <w:pStyle w:val="ListParagraph"/>
        <w:numPr>
          <w:ilvl w:val="0"/>
          <w:numId w:val="55"/>
        </w:numPr>
        <w:tabs>
          <w:tab w:val="left" w:pos="965"/>
          <w:tab w:val="left" w:pos="966"/>
        </w:tabs>
        <w:jc w:val="both"/>
        <w:rPr>
          <w:sz w:val="24"/>
        </w:rPr>
      </w:pPr>
      <w:r>
        <w:rPr>
          <w:sz w:val="24"/>
        </w:rPr>
        <w:t>Notified</w:t>
      </w:r>
      <w:r>
        <w:rPr>
          <w:spacing w:val="-1"/>
          <w:sz w:val="24"/>
        </w:rPr>
        <w:t xml:space="preserve"> </w:t>
      </w:r>
      <w:r>
        <w:rPr>
          <w:sz w:val="24"/>
        </w:rPr>
        <w:t>bodies</w:t>
      </w:r>
      <w:r>
        <w:rPr>
          <w:spacing w:val="-1"/>
          <w:sz w:val="24"/>
        </w:rPr>
        <w:t xml:space="preserve"> </w:t>
      </w:r>
      <w:r>
        <w:rPr>
          <w:sz w:val="24"/>
        </w:rPr>
        <w:t>shall</w:t>
      </w:r>
      <w:r>
        <w:rPr>
          <w:spacing w:val="-1"/>
          <w:sz w:val="24"/>
        </w:rPr>
        <w:t xml:space="preserve"> </w:t>
      </w:r>
      <w:r>
        <w:rPr>
          <w:sz w:val="24"/>
        </w:rPr>
        <w:t>inform</w:t>
      </w:r>
      <w:r>
        <w:rPr>
          <w:spacing w:val="-1"/>
          <w:sz w:val="24"/>
        </w:rPr>
        <w:t xml:space="preserve"> </w:t>
      </w:r>
      <w:r>
        <w:rPr>
          <w:sz w:val="24"/>
        </w:rPr>
        <w:t>the</w:t>
      </w:r>
      <w:r>
        <w:rPr>
          <w:spacing w:val="-2"/>
          <w:sz w:val="24"/>
        </w:rPr>
        <w:t xml:space="preserve"> </w:t>
      </w:r>
      <w:r>
        <w:rPr>
          <w:sz w:val="24"/>
        </w:rPr>
        <w:t>notifying</w:t>
      </w:r>
      <w:r>
        <w:rPr>
          <w:spacing w:val="-3"/>
          <w:sz w:val="24"/>
        </w:rPr>
        <w:t xml:space="preserve"> </w:t>
      </w:r>
      <w:r>
        <w:rPr>
          <w:sz w:val="24"/>
        </w:rPr>
        <w:t>authority</w:t>
      </w:r>
      <w:r>
        <w:rPr>
          <w:spacing w:val="-4"/>
          <w:sz w:val="24"/>
        </w:rPr>
        <w:t xml:space="preserve"> </w:t>
      </w:r>
      <w:r>
        <w:rPr>
          <w:sz w:val="24"/>
        </w:rPr>
        <w:t>of</w:t>
      </w:r>
      <w:r>
        <w:rPr>
          <w:spacing w:val="-2"/>
          <w:sz w:val="24"/>
        </w:rPr>
        <w:t xml:space="preserve"> </w:t>
      </w:r>
      <w:r>
        <w:rPr>
          <w:sz w:val="24"/>
        </w:rPr>
        <w:t xml:space="preserve">the </w:t>
      </w:r>
      <w:r>
        <w:rPr>
          <w:spacing w:val="-2"/>
          <w:sz w:val="24"/>
        </w:rPr>
        <w:t>following:</w:t>
      </w:r>
    </w:p>
    <w:p w14:paraId="15F1CC0F" w14:textId="77777777" w:rsidR="00D845CF" w:rsidRDefault="00000000">
      <w:pPr>
        <w:pStyle w:val="ListParagraph"/>
        <w:numPr>
          <w:ilvl w:val="1"/>
          <w:numId w:val="55"/>
        </w:numPr>
        <w:tabs>
          <w:tab w:val="left" w:pos="1533"/>
        </w:tabs>
        <w:ind w:right="241"/>
        <w:jc w:val="both"/>
        <w:rPr>
          <w:sz w:val="24"/>
        </w:rPr>
      </w:pPr>
      <w:r>
        <w:rPr>
          <w:sz w:val="24"/>
        </w:rPr>
        <w:t>any</w:t>
      </w:r>
      <w:r>
        <w:rPr>
          <w:spacing w:val="-5"/>
          <w:sz w:val="24"/>
        </w:rPr>
        <w:t xml:space="preserve"> </w:t>
      </w:r>
      <w:r>
        <w:rPr>
          <w:sz w:val="24"/>
        </w:rPr>
        <w:t>Union</w:t>
      </w:r>
      <w:r>
        <w:rPr>
          <w:spacing w:val="-2"/>
          <w:sz w:val="24"/>
        </w:rPr>
        <w:t xml:space="preserve"> </w:t>
      </w:r>
      <w:r>
        <w:rPr>
          <w:sz w:val="24"/>
        </w:rPr>
        <w:t>technical</w:t>
      </w:r>
      <w:r>
        <w:rPr>
          <w:spacing w:val="-2"/>
          <w:sz w:val="24"/>
        </w:rPr>
        <w:t xml:space="preserve"> </w:t>
      </w:r>
      <w:r>
        <w:rPr>
          <w:sz w:val="24"/>
        </w:rPr>
        <w:t>documentation</w:t>
      </w:r>
      <w:r>
        <w:rPr>
          <w:spacing w:val="-2"/>
          <w:sz w:val="24"/>
        </w:rPr>
        <w:t xml:space="preserve"> </w:t>
      </w:r>
      <w:r>
        <w:rPr>
          <w:sz w:val="24"/>
        </w:rPr>
        <w:t>assessment</w:t>
      </w:r>
      <w:r>
        <w:rPr>
          <w:spacing w:val="-1"/>
          <w:sz w:val="24"/>
        </w:rPr>
        <w:t xml:space="preserve"> </w:t>
      </w:r>
      <w:r>
        <w:rPr>
          <w:sz w:val="24"/>
        </w:rPr>
        <w:t>certificates, any</w:t>
      </w:r>
      <w:r>
        <w:rPr>
          <w:spacing w:val="-6"/>
          <w:sz w:val="24"/>
        </w:rPr>
        <w:t xml:space="preserve"> </w:t>
      </w:r>
      <w:r>
        <w:rPr>
          <w:sz w:val="24"/>
        </w:rPr>
        <w:t>supplements</w:t>
      </w:r>
      <w:r>
        <w:rPr>
          <w:spacing w:val="-1"/>
          <w:sz w:val="24"/>
        </w:rPr>
        <w:t xml:space="preserve"> </w:t>
      </w:r>
      <w:r>
        <w:rPr>
          <w:sz w:val="24"/>
        </w:rPr>
        <w:t>to those certificates, quality management system approvals issued in accordance with the requirements of Annex VII;</w:t>
      </w:r>
    </w:p>
    <w:p w14:paraId="782E1B0F" w14:textId="77777777" w:rsidR="00D845CF" w:rsidRDefault="00000000">
      <w:pPr>
        <w:pStyle w:val="ListParagraph"/>
        <w:numPr>
          <w:ilvl w:val="1"/>
          <w:numId w:val="55"/>
        </w:numPr>
        <w:tabs>
          <w:tab w:val="left" w:pos="1533"/>
        </w:tabs>
        <w:ind w:right="235"/>
        <w:jc w:val="both"/>
        <w:rPr>
          <w:sz w:val="24"/>
        </w:rPr>
      </w:pPr>
      <w:r>
        <w:rPr>
          <w:sz w:val="24"/>
        </w:rPr>
        <w:t>any refusal, restriction, suspension or withdrawal of a Union technical documentation</w:t>
      </w:r>
      <w:r>
        <w:rPr>
          <w:spacing w:val="-2"/>
          <w:sz w:val="24"/>
        </w:rPr>
        <w:t xml:space="preserve"> </w:t>
      </w:r>
      <w:r>
        <w:rPr>
          <w:sz w:val="24"/>
        </w:rPr>
        <w:t>assessment</w:t>
      </w:r>
      <w:r>
        <w:rPr>
          <w:spacing w:val="-2"/>
          <w:sz w:val="24"/>
        </w:rPr>
        <w:t xml:space="preserve"> </w:t>
      </w:r>
      <w:r>
        <w:rPr>
          <w:sz w:val="24"/>
        </w:rPr>
        <w:t>certificate</w:t>
      </w:r>
      <w:r>
        <w:rPr>
          <w:spacing w:val="-3"/>
          <w:sz w:val="24"/>
        </w:rPr>
        <w:t xml:space="preserve"> </w:t>
      </w:r>
      <w:r>
        <w:rPr>
          <w:sz w:val="24"/>
        </w:rPr>
        <w:t>or</w:t>
      </w:r>
      <w:r>
        <w:rPr>
          <w:spacing w:val="-3"/>
          <w:sz w:val="24"/>
        </w:rPr>
        <w:t xml:space="preserve"> </w:t>
      </w:r>
      <w:r>
        <w:rPr>
          <w:sz w:val="24"/>
        </w:rPr>
        <w:t>a</w:t>
      </w:r>
      <w:r>
        <w:rPr>
          <w:spacing w:val="-3"/>
          <w:sz w:val="24"/>
        </w:rPr>
        <w:t xml:space="preserve"> </w:t>
      </w:r>
      <w:r>
        <w:rPr>
          <w:sz w:val="24"/>
        </w:rPr>
        <w:t>quality</w:t>
      </w:r>
      <w:r>
        <w:rPr>
          <w:spacing w:val="-4"/>
          <w:sz w:val="24"/>
        </w:rPr>
        <w:t xml:space="preserve"> </w:t>
      </w:r>
      <w:r>
        <w:rPr>
          <w:sz w:val="24"/>
        </w:rPr>
        <w:t>management</w:t>
      </w:r>
      <w:r>
        <w:rPr>
          <w:spacing w:val="-2"/>
          <w:sz w:val="24"/>
        </w:rPr>
        <w:t xml:space="preserve"> </w:t>
      </w:r>
      <w:r>
        <w:rPr>
          <w:sz w:val="24"/>
        </w:rPr>
        <w:t>system</w:t>
      </w:r>
      <w:r>
        <w:rPr>
          <w:spacing w:val="-2"/>
          <w:sz w:val="24"/>
        </w:rPr>
        <w:t xml:space="preserve"> </w:t>
      </w:r>
      <w:r>
        <w:rPr>
          <w:sz w:val="24"/>
        </w:rPr>
        <w:t>approval issued in accordance with the requirements of Annex VII;</w:t>
      </w:r>
    </w:p>
    <w:p w14:paraId="1BD116D2" w14:textId="77777777" w:rsidR="00D845CF" w:rsidRDefault="00000000">
      <w:pPr>
        <w:pStyle w:val="ListParagraph"/>
        <w:numPr>
          <w:ilvl w:val="1"/>
          <w:numId w:val="55"/>
        </w:numPr>
        <w:tabs>
          <w:tab w:val="left" w:pos="1533"/>
        </w:tabs>
        <w:jc w:val="both"/>
        <w:rPr>
          <w:sz w:val="24"/>
        </w:rPr>
      </w:pPr>
      <w:r>
        <w:rPr>
          <w:sz w:val="24"/>
        </w:rPr>
        <w:t>any</w:t>
      </w:r>
      <w:r>
        <w:rPr>
          <w:spacing w:val="-7"/>
          <w:sz w:val="24"/>
        </w:rPr>
        <w:t xml:space="preserve"> </w:t>
      </w:r>
      <w:r>
        <w:rPr>
          <w:sz w:val="24"/>
        </w:rPr>
        <w:t>circumstances</w:t>
      </w:r>
      <w:r>
        <w:rPr>
          <w:spacing w:val="-2"/>
          <w:sz w:val="24"/>
        </w:rPr>
        <w:t xml:space="preserve"> </w:t>
      </w:r>
      <w:r>
        <w:rPr>
          <w:sz w:val="24"/>
        </w:rPr>
        <w:t>affecting</w:t>
      </w:r>
      <w:r>
        <w:rPr>
          <w:spacing w:val="-6"/>
          <w:sz w:val="24"/>
        </w:rPr>
        <w:t xml:space="preserve"> </w:t>
      </w:r>
      <w:r>
        <w:rPr>
          <w:sz w:val="24"/>
        </w:rPr>
        <w:t>the</w:t>
      </w:r>
      <w:r>
        <w:rPr>
          <w:spacing w:val="-3"/>
          <w:sz w:val="24"/>
        </w:rPr>
        <w:t xml:space="preserve"> </w:t>
      </w:r>
      <w:r>
        <w:rPr>
          <w:sz w:val="24"/>
        </w:rPr>
        <w:t>scope</w:t>
      </w:r>
      <w:r>
        <w:rPr>
          <w:spacing w:val="-3"/>
          <w:sz w:val="24"/>
        </w:rPr>
        <w:t xml:space="preserve"> </w:t>
      </w:r>
      <w:r>
        <w:rPr>
          <w:sz w:val="24"/>
        </w:rPr>
        <w:t>of</w:t>
      </w:r>
      <w:r>
        <w:rPr>
          <w:spacing w:val="-3"/>
          <w:sz w:val="24"/>
        </w:rPr>
        <w:t xml:space="preserve"> </w:t>
      </w:r>
      <w:r>
        <w:rPr>
          <w:sz w:val="24"/>
        </w:rPr>
        <w:t>or</w:t>
      </w:r>
      <w:r>
        <w:rPr>
          <w:spacing w:val="-3"/>
          <w:sz w:val="24"/>
        </w:rPr>
        <w:t xml:space="preserve"> </w:t>
      </w:r>
      <w:r>
        <w:rPr>
          <w:sz w:val="24"/>
        </w:rPr>
        <w:t>conditions</w:t>
      </w:r>
      <w:r>
        <w:rPr>
          <w:spacing w:val="-2"/>
          <w:sz w:val="24"/>
        </w:rPr>
        <w:t xml:space="preserve"> </w:t>
      </w:r>
      <w:r>
        <w:rPr>
          <w:sz w:val="24"/>
        </w:rPr>
        <w:t>for</w:t>
      </w:r>
      <w:r>
        <w:rPr>
          <w:spacing w:val="-4"/>
          <w:sz w:val="24"/>
        </w:rPr>
        <w:t xml:space="preserve"> </w:t>
      </w:r>
      <w:r>
        <w:rPr>
          <w:spacing w:val="-2"/>
          <w:sz w:val="24"/>
        </w:rPr>
        <w:t>notification;</w:t>
      </w:r>
    </w:p>
    <w:p w14:paraId="3F65403E" w14:textId="77777777" w:rsidR="00D845CF" w:rsidRDefault="00000000">
      <w:pPr>
        <w:pStyle w:val="ListParagraph"/>
        <w:numPr>
          <w:ilvl w:val="1"/>
          <w:numId w:val="55"/>
        </w:numPr>
        <w:tabs>
          <w:tab w:val="left" w:pos="1533"/>
        </w:tabs>
        <w:spacing w:before="121"/>
        <w:ind w:right="240"/>
        <w:jc w:val="both"/>
        <w:rPr>
          <w:sz w:val="24"/>
        </w:rPr>
      </w:pPr>
      <w:r>
        <w:rPr>
          <w:sz w:val="24"/>
        </w:rPr>
        <w:t>any</w:t>
      </w:r>
      <w:r>
        <w:rPr>
          <w:spacing w:val="-2"/>
          <w:sz w:val="24"/>
        </w:rPr>
        <w:t xml:space="preserve"> </w:t>
      </w:r>
      <w:r>
        <w:rPr>
          <w:sz w:val="24"/>
        </w:rPr>
        <w:t>request for information which they</w:t>
      </w:r>
      <w:r>
        <w:rPr>
          <w:spacing w:val="-4"/>
          <w:sz w:val="24"/>
        </w:rPr>
        <w:t xml:space="preserve"> </w:t>
      </w:r>
      <w:r>
        <w:rPr>
          <w:sz w:val="24"/>
        </w:rPr>
        <w:t>have received from market surveillance authorities regarding conformity assessment activities;</w:t>
      </w:r>
    </w:p>
    <w:p w14:paraId="2A5E6F14" w14:textId="77777777" w:rsidR="00D845CF" w:rsidRDefault="00000000">
      <w:pPr>
        <w:pStyle w:val="ListParagraph"/>
        <w:numPr>
          <w:ilvl w:val="1"/>
          <w:numId w:val="55"/>
        </w:numPr>
        <w:tabs>
          <w:tab w:val="left" w:pos="1533"/>
        </w:tabs>
        <w:ind w:right="236"/>
        <w:jc w:val="both"/>
        <w:rPr>
          <w:sz w:val="24"/>
        </w:rPr>
      </w:pPr>
      <w:r>
        <w:rPr>
          <w:sz w:val="24"/>
        </w:rPr>
        <w:t>on request, conformity assessment activities performed within the scope of</w:t>
      </w:r>
      <w:r>
        <w:rPr>
          <w:spacing w:val="40"/>
          <w:sz w:val="24"/>
        </w:rPr>
        <w:t xml:space="preserve"> </w:t>
      </w:r>
      <w:r>
        <w:rPr>
          <w:sz w:val="24"/>
        </w:rPr>
        <w:t>their notification and any other activity performed, including cross-border activities and subcontracting.</w:t>
      </w:r>
    </w:p>
    <w:p w14:paraId="03D822F8" w14:textId="77777777" w:rsidR="00D845CF" w:rsidRDefault="00000000">
      <w:pPr>
        <w:pStyle w:val="ListParagraph"/>
        <w:numPr>
          <w:ilvl w:val="0"/>
          <w:numId w:val="55"/>
        </w:numPr>
        <w:tabs>
          <w:tab w:val="left" w:pos="965"/>
          <w:tab w:val="left" w:pos="966"/>
        </w:tabs>
        <w:jc w:val="both"/>
        <w:rPr>
          <w:sz w:val="24"/>
        </w:rPr>
      </w:pPr>
      <w:r>
        <w:rPr>
          <w:sz w:val="24"/>
        </w:rPr>
        <w:t>Each</w:t>
      </w:r>
      <w:r>
        <w:rPr>
          <w:spacing w:val="-1"/>
          <w:sz w:val="24"/>
        </w:rPr>
        <w:t xml:space="preserve"> </w:t>
      </w:r>
      <w:r>
        <w:rPr>
          <w:sz w:val="24"/>
        </w:rPr>
        <w:t>notified body</w:t>
      </w:r>
      <w:r>
        <w:rPr>
          <w:spacing w:val="-6"/>
          <w:sz w:val="24"/>
        </w:rPr>
        <w:t xml:space="preserve"> </w:t>
      </w:r>
      <w:r>
        <w:rPr>
          <w:sz w:val="24"/>
        </w:rPr>
        <w:t>shall</w:t>
      </w:r>
      <w:r>
        <w:rPr>
          <w:spacing w:val="2"/>
          <w:sz w:val="24"/>
        </w:rPr>
        <w:t xml:space="preserve"> </w:t>
      </w:r>
      <w:r>
        <w:rPr>
          <w:sz w:val="24"/>
        </w:rPr>
        <w:t>inform</w:t>
      </w:r>
      <w:r>
        <w:rPr>
          <w:spacing w:val="-1"/>
          <w:sz w:val="24"/>
        </w:rPr>
        <w:t xml:space="preserve"> </w:t>
      </w:r>
      <w:r>
        <w:rPr>
          <w:sz w:val="24"/>
        </w:rPr>
        <w:t>the</w:t>
      </w:r>
      <w:r>
        <w:rPr>
          <w:spacing w:val="-1"/>
          <w:sz w:val="24"/>
        </w:rPr>
        <w:t xml:space="preserve"> </w:t>
      </w:r>
      <w:r>
        <w:rPr>
          <w:sz w:val="24"/>
        </w:rPr>
        <w:t>other</w:t>
      </w:r>
      <w:r>
        <w:rPr>
          <w:spacing w:val="-3"/>
          <w:sz w:val="24"/>
        </w:rPr>
        <w:t xml:space="preserve"> </w:t>
      </w:r>
      <w:r>
        <w:rPr>
          <w:sz w:val="24"/>
        </w:rPr>
        <w:t>notified</w:t>
      </w:r>
      <w:r>
        <w:rPr>
          <w:spacing w:val="2"/>
          <w:sz w:val="24"/>
        </w:rPr>
        <w:t xml:space="preserve"> </w:t>
      </w:r>
      <w:r>
        <w:rPr>
          <w:sz w:val="24"/>
        </w:rPr>
        <w:t xml:space="preserve">bodies </w:t>
      </w:r>
      <w:r>
        <w:rPr>
          <w:spacing w:val="-5"/>
          <w:sz w:val="24"/>
        </w:rPr>
        <w:t>of:</w:t>
      </w:r>
    </w:p>
    <w:p w14:paraId="15C22943" w14:textId="77777777" w:rsidR="00D845CF" w:rsidRDefault="00000000">
      <w:pPr>
        <w:pStyle w:val="ListParagraph"/>
        <w:numPr>
          <w:ilvl w:val="1"/>
          <w:numId w:val="55"/>
        </w:numPr>
        <w:tabs>
          <w:tab w:val="left" w:pos="1533"/>
        </w:tabs>
        <w:ind w:right="237"/>
        <w:jc w:val="both"/>
        <w:rPr>
          <w:sz w:val="24"/>
        </w:rPr>
      </w:pPr>
      <w:r>
        <w:rPr>
          <w:sz w:val="24"/>
        </w:rPr>
        <w:t>quality management system approvals which it has refused, suspended or withdrawn, and, upon request, of quality system approvals which it has issued;</w:t>
      </w:r>
    </w:p>
    <w:p w14:paraId="54B5A669" w14:textId="77777777" w:rsidR="00D845CF" w:rsidRDefault="00000000">
      <w:pPr>
        <w:pStyle w:val="ListParagraph"/>
        <w:numPr>
          <w:ilvl w:val="1"/>
          <w:numId w:val="55"/>
        </w:numPr>
        <w:tabs>
          <w:tab w:val="left" w:pos="1533"/>
        </w:tabs>
        <w:ind w:right="240"/>
        <w:jc w:val="both"/>
        <w:rPr>
          <w:sz w:val="24"/>
        </w:rPr>
      </w:pPr>
      <w:r>
        <w:rPr>
          <w:sz w:val="24"/>
        </w:rPr>
        <w:t>EU</w:t>
      </w:r>
      <w:r>
        <w:rPr>
          <w:spacing w:val="-2"/>
          <w:sz w:val="24"/>
        </w:rPr>
        <w:t xml:space="preserve"> </w:t>
      </w:r>
      <w:r>
        <w:rPr>
          <w:sz w:val="24"/>
        </w:rPr>
        <w:t>technical documentation assessment</w:t>
      </w:r>
      <w:r>
        <w:rPr>
          <w:spacing w:val="-1"/>
          <w:sz w:val="24"/>
        </w:rPr>
        <w:t xml:space="preserve"> </w:t>
      </w:r>
      <w:r>
        <w:rPr>
          <w:sz w:val="24"/>
        </w:rPr>
        <w:t>certificates</w:t>
      </w:r>
      <w:r>
        <w:rPr>
          <w:spacing w:val="-1"/>
          <w:sz w:val="24"/>
        </w:rPr>
        <w:t xml:space="preserve"> </w:t>
      </w:r>
      <w:r>
        <w:rPr>
          <w:sz w:val="24"/>
        </w:rPr>
        <w:t>or</w:t>
      </w:r>
      <w:r>
        <w:rPr>
          <w:spacing w:val="-2"/>
          <w:sz w:val="24"/>
        </w:rPr>
        <w:t xml:space="preserve"> </w:t>
      </w:r>
      <w:r>
        <w:rPr>
          <w:sz w:val="24"/>
        </w:rPr>
        <w:t>any</w:t>
      </w:r>
      <w:r>
        <w:rPr>
          <w:spacing w:val="-5"/>
          <w:sz w:val="24"/>
        </w:rPr>
        <w:t xml:space="preserve"> </w:t>
      </w:r>
      <w:r>
        <w:rPr>
          <w:sz w:val="24"/>
        </w:rPr>
        <w:t>supplements</w:t>
      </w:r>
      <w:r>
        <w:rPr>
          <w:spacing w:val="-1"/>
          <w:sz w:val="24"/>
        </w:rPr>
        <w:t xml:space="preserve"> </w:t>
      </w:r>
      <w:r>
        <w:rPr>
          <w:sz w:val="24"/>
        </w:rPr>
        <w:t>thereto which it has refused, withdrawn, suspended or otherwise restricted, and, upon request, of the certificates and/or supplements thereto which it has issued.</w:t>
      </w:r>
    </w:p>
    <w:p w14:paraId="57BDF764" w14:textId="77777777" w:rsidR="00D845CF" w:rsidRDefault="00000000">
      <w:pPr>
        <w:pStyle w:val="ListParagraph"/>
        <w:numPr>
          <w:ilvl w:val="0"/>
          <w:numId w:val="55"/>
        </w:numPr>
        <w:tabs>
          <w:tab w:val="left" w:pos="965"/>
          <w:tab w:val="left" w:pos="966"/>
        </w:tabs>
        <w:spacing w:before="121"/>
        <w:ind w:right="233"/>
        <w:jc w:val="both"/>
        <w:rPr>
          <w:sz w:val="24"/>
        </w:rPr>
      </w:pPr>
      <w:r>
        <w:rPr>
          <w:sz w:val="24"/>
        </w:rPr>
        <w:t>Each notified body shall provide the other notified bodies carrying out similar conformity assessment activities covering the same artificial intelligence</w:t>
      </w:r>
      <w:r>
        <w:rPr>
          <w:spacing w:val="40"/>
          <w:sz w:val="24"/>
        </w:rPr>
        <w:t xml:space="preserve"> </w:t>
      </w:r>
      <w:r>
        <w:rPr>
          <w:sz w:val="24"/>
        </w:rPr>
        <w:t>technologies with relevant information on issues relating to negative and, on request, positive conformity assessment results.</w:t>
      </w:r>
    </w:p>
    <w:p w14:paraId="2DC88ABA" w14:textId="77777777" w:rsidR="00D845CF" w:rsidRDefault="00D845CF">
      <w:pPr>
        <w:pStyle w:val="BodyText"/>
        <w:spacing w:before="3"/>
        <w:ind w:left="0"/>
        <w:jc w:val="left"/>
        <w:rPr>
          <w:sz w:val="31"/>
        </w:rPr>
      </w:pPr>
    </w:p>
    <w:p w14:paraId="017EBB6B" w14:textId="77777777" w:rsidR="00D845CF" w:rsidRDefault="00000000">
      <w:pPr>
        <w:ind w:left="114" w:right="234"/>
        <w:jc w:val="center"/>
        <w:rPr>
          <w:i/>
          <w:sz w:val="24"/>
        </w:rPr>
      </w:pPr>
      <w:r>
        <w:rPr>
          <w:i/>
          <w:sz w:val="24"/>
        </w:rPr>
        <w:t>Article</w:t>
      </w:r>
      <w:r>
        <w:rPr>
          <w:i/>
          <w:spacing w:val="-5"/>
          <w:sz w:val="24"/>
        </w:rPr>
        <w:t xml:space="preserve"> 47</w:t>
      </w:r>
    </w:p>
    <w:p w14:paraId="75E8B409" w14:textId="77777777" w:rsidR="00D845CF" w:rsidRDefault="00000000">
      <w:pPr>
        <w:ind w:left="464" w:right="583"/>
        <w:jc w:val="center"/>
        <w:rPr>
          <w:i/>
          <w:sz w:val="24"/>
        </w:rPr>
      </w:pPr>
      <w:r>
        <w:rPr>
          <w:i/>
          <w:sz w:val="24"/>
        </w:rPr>
        <w:t>Derogation</w:t>
      </w:r>
      <w:r>
        <w:rPr>
          <w:i/>
          <w:spacing w:val="-7"/>
          <w:sz w:val="24"/>
        </w:rPr>
        <w:t xml:space="preserve"> </w:t>
      </w:r>
      <w:r>
        <w:rPr>
          <w:i/>
          <w:sz w:val="24"/>
        </w:rPr>
        <w:t>from</w:t>
      </w:r>
      <w:r>
        <w:rPr>
          <w:i/>
          <w:spacing w:val="-7"/>
          <w:sz w:val="24"/>
        </w:rPr>
        <w:t xml:space="preserve"> </w:t>
      </w:r>
      <w:r>
        <w:rPr>
          <w:i/>
          <w:sz w:val="24"/>
        </w:rPr>
        <w:t>conformity</w:t>
      </w:r>
      <w:r>
        <w:rPr>
          <w:i/>
          <w:spacing w:val="-6"/>
          <w:sz w:val="24"/>
        </w:rPr>
        <w:t xml:space="preserve"> </w:t>
      </w:r>
      <w:r>
        <w:rPr>
          <w:i/>
          <w:sz w:val="24"/>
        </w:rPr>
        <w:t>assessment</w:t>
      </w:r>
      <w:r>
        <w:rPr>
          <w:i/>
          <w:spacing w:val="-7"/>
          <w:sz w:val="24"/>
        </w:rPr>
        <w:t xml:space="preserve"> </w:t>
      </w:r>
      <w:r>
        <w:rPr>
          <w:i/>
          <w:spacing w:val="-2"/>
          <w:sz w:val="24"/>
        </w:rPr>
        <w:t>procedure</w:t>
      </w:r>
    </w:p>
    <w:p w14:paraId="7B4FB800" w14:textId="77777777" w:rsidR="00D845CF" w:rsidRDefault="00000000">
      <w:pPr>
        <w:pStyle w:val="ListParagraph"/>
        <w:numPr>
          <w:ilvl w:val="0"/>
          <w:numId w:val="54"/>
        </w:numPr>
        <w:tabs>
          <w:tab w:val="left" w:pos="965"/>
          <w:tab w:val="left" w:pos="966"/>
        </w:tabs>
        <w:ind w:right="234"/>
        <w:jc w:val="both"/>
        <w:rPr>
          <w:sz w:val="24"/>
        </w:rPr>
      </w:pPr>
      <w:r>
        <w:rPr>
          <w:sz w:val="24"/>
        </w:rPr>
        <w:t>By way of derogation from Article 43,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w:t>
      </w:r>
      <w:r>
        <w:rPr>
          <w:spacing w:val="29"/>
          <w:sz w:val="24"/>
        </w:rPr>
        <w:t xml:space="preserve"> </w:t>
      </w:r>
      <w:r>
        <w:rPr>
          <w:sz w:val="24"/>
        </w:rPr>
        <w:t>shall</w:t>
      </w:r>
      <w:r>
        <w:rPr>
          <w:spacing w:val="29"/>
          <w:sz w:val="24"/>
        </w:rPr>
        <w:t xml:space="preserve"> </w:t>
      </w:r>
      <w:r>
        <w:rPr>
          <w:sz w:val="24"/>
        </w:rPr>
        <w:t>be</w:t>
      </w:r>
      <w:r>
        <w:rPr>
          <w:spacing w:val="28"/>
          <w:sz w:val="24"/>
        </w:rPr>
        <w:t xml:space="preserve"> </w:t>
      </w:r>
      <w:r>
        <w:rPr>
          <w:sz w:val="24"/>
        </w:rPr>
        <w:t>for</w:t>
      </w:r>
      <w:r>
        <w:rPr>
          <w:spacing w:val="28"/>
          <w:sz w:val="24"/>
        </w:rPr>
        <w:t xml:space="preserve"> </w:t>
      </w:r>
      <w:r>
        <w:rPr>
          <w:sz w:val="24"/>
        </w:rPr>
        <w:t>a</w:t>
      </w:r>
      <w:r>
        <w:rPr>
          <w:spacing w:val="28"/>
          <w:sz w:val="24"/>
        </w:rPr>
        <w:t xml:space="preserve"> </w:t>
      </w:r>
      <w:r>
        <w:rPr>
          <w:sz w:val="24"/>
        </w:rPr>
        <w:t>limited</w:t>
      </w:r>
      <w:r>
        <w:rPr>
          <w:spacing w:val="28"/>
          <w:sz w:val="24"/>
        </w:rPr>
        <w:t xml:space="preserve"> </w:t>
      </w:r>
      <w:r>
        <w:rPr>
          <w:sz w:val="24"/>
        </w:rPr>
        <w:t>period</w:t>
      </w:r>
      <w:r>
        <w:rPr>
          <w:spacing w:val="28"/>
          <w:sz w:val="24"/>
        </w:rPr>
        <w:t xml:space="preserve"> </w:t>
      </w:r>
      <w:r>
        <w:rPr>
          <w:sz w:val="24"/>
        </w:rPr>
        <w:t>of</w:t>
      </w:r>
      <w:r>
        <w:rPr>
          <w:spacing w:val="30"/>
          <w:sz w:val="24"/>
        </w:rPr>
        <w:t xml:space="preserve"> </w:t>
      </w:r>
      <w:r>
        <w:rPr>
          <w:sz w:val="24"/>
        </w:rPr>
        <w:t>time,</w:t>
      </w:r>
      <w:r>
        <w:rPr>
          <w:spacing w:val="28"/>
          <w:sz w:val="24"/>
        </w:rPr>
        <w:t xml:space="preserve"> </w:t>
      </w:r>
      <w:r>
        <w:rPr>
          <w:sz w:val="24"/>
        </w:rPr>
        <w:t>while</w:t>
      </w:r>
      <w:r>
        <w:rPr>
          <w:spacing w:val="28"/>
          <w:sz w:val="24"/>
        </w:rPr>
        <w:t xml:space="preserve"> </w:t>
      </w:r>
      <w:r>
        <w:rPr>
          <w:sz w:val="24"/>
        </w:rPr>
        <w:t>the</w:t>
      </w:r>
      <w:r>
        <w:rPr>
          <w:spacing w:val="28"/>
          <w:sz w:val="24"/>
        </w:rPr>
        <w:t xml:space="preserve"> </w:t>
      </w:r>
      <w:r>
        <w:rPr>
          <w:sz w:val="24"/>
        </w:rPr>
        <w:t>necessary</w:t>
      </w:r>
      <w:r>
        <w:rPr>
          <w:spacing w:val="26"/>
          <w:sz w:val="24"/>
        </w:rPr>
        <w:t xml:space="preserve"> </w:t>
      </w:r>
      <w:r>
        <w:rPr>
          <w:sz w:val="24"/>
        </w:rPr>
        <w:t>conformity</w:t>
      </w:r>
    </w:p>
    <w:p w14:paraId="3C52D19C" w14:textId="77777777" w:rsidR="00D845CF" w:rsidRDefault="00D845CF">
      <w:pPr>
        <w:jc w:val="both"/>
        <w:rPr>
          <w:sz w:val="24"/>
        </w:rPr>
        <w:sectPr w:rsidR="00D845CF">
          <w:pgSz w:w="11910" w:h="16840"/>
          <w:pgMar w:top="1040" w:right="1180" w:bottom="1240" w:left="1300" w:header="0" w:footer="1046" w:gutter="0"/>
          <w:cols w:space="720"/>
        </w:sectPr>
      </w:pPr>
    </w:p>
    <w:p w14:paraId="50402004" w14:textId="77777777" w:rsidR="00D845CF" w:rsidRDefault="00000000">
      <w:pPr>
        <w:pStyle w:val="BodyText"/>
        <w:spacing w:before="66"/>
        <w:ind w:right="234"/>
      </w:pPr>
      <w:r>
        <w:lastRenderedPageBreak/>
        <w:t>assessment procedures are being carried out, and shall terminate once those procedures have been completed. The completion of those procedures shall be undertaken without undue delay.</w:t>
      </w:r>
    </w:p>
    <w:p w14:paraId="47192B32" w14:textId="77777777" w:rsidR="00D845CF" w:rsidRDefault="00000000">
      <w:pPr>
        <w:pStyle w:val="ListParagraph"/>
        <w:numPr>
          <w:ilvl w:val="0"/>
          <w:numId w:val="54"/>
        </w:numPr>
        <w:tabs>
          <w:tab w:val="left" w:pos="965"/>
          <w:tab w:val="left" w:pos="966"/>
        </w:tabs>
        <w:spacing w:before="121"/>
        <w:ind w:right="237"/>
        <w:jc w:val="both"/>
        <w:rPr>
          <w:sz w:val="24"/>
        </w:rPr>
      </w:pPr>
      <w:r>
        <w:rPr>
          <w:sz w:val="24"/>
        </w:rPr>
        <w:t>The authorisation referred to in paragraph 1 shall be issued only if the market surveillance authority concludes that the high-risk AI system complies with the requirements of Chapter 2 of this Title. The market surveillance authority shall inform the Commission and the other Member States of any authorisation issued pursuant to paragraph 1.</w:t>
      </w:r>
    </w:p>
    <w:p w14:paraId="2B9AECAA" w14:textId="77777777" w:rsidR="00D845CF" w:rsidRDefault="00000000">
      <w:pPr>
        <w:pStyle w:val="ListParagraph"/>
        <w:numPr>
          <w:ilvl w:val="0"/>
          <w:numId w:val="54"/>
        </w:numPr>
        <w:tabs>
          <w:tab w:val="left" w:pos="965"/>
          <w:tab w:val="left" w:pos="966"/>
        </w:tabs>
        <w:ind w:right="240"/>
        <w:jc w:val="both"/>
        <w:rPr>
          <w:sz w:val="24"/>
        </w:rPr>
      </w:pPr>
      <w:r>
        <w:rPr>
          <w:sz w:val="24"/>
        </w:rPr>
        <w:t>Where, within 15 calendar days of receipt of the information referred to in paragraph 2, no objection has been raised by either a Member State or the Commission in respect of an authorisation issued by a market surveillance authority of a Member State in accordance with paragraph 1, that authorisation shall be deemed justified.</w:t>
      </w:r>
    </w:p>
    <w:p w14:paraId="717604E1" w14:textId="77777777" w:rsidR="00D845CF" w:rsidRDefault="00000000">
      <w:pPr>
        <w:pStyle w:val="ListParagraph"/>
        <w:numPr>
          <w:ilvl w:val="0"/>
          <w:numId w:val="54"/>
        </w:numPr>
        <w:tabs>
          <w:tab w:val="left" w:pos="965"/>
          <w:tab w:val="left" w:pos="966"/>
        </w:tabs>
        <w:ind w:right="238"/>
        <w:jc w:val="both"/>
        <w:rPr>
          <w:sz w:val="24"/>
        </w:rPr>
      </w:pPr>
      <w:r>
        <w:rPr>
          <w:sz w:val="24"/>
        </w:rPr>
        <w:t>Where, within 15 calendar days of receipt of the notification referred to in paragraph 2, objections are raised by a Member State against an authorisation issued by a market surveillance authority of another Member State, or where the Commission considers the authorisation to be contrary to Union law or the conclusion of the Member States regarding the compliance of the system as referred to in paragraph 2 to be unfounded, the Commission</w:t>
      </w:r>
      <w:r>
        <w:rPr>
          <w:spacing w:val="-1"/>
          <w:sz w:val="24"/>
        </w:rPr>
        <w:t xml:space="preserve"> </w:t>
      </w:r>
      <w:r>
        <w:rPr>
          <w:sz w:val="24"/>
        </w:rPr>
        <w:t>shall without delay</w:t>
      </w:r>
      <w:r>
        <w:rPr>
          <w:spacing w:val="-6"/>
          <w:sz w:val="24"/>
        </w:rPr>
        <w:t xml:space="preserve"> </w:t>
      </w:r>
      <w:r>
        <w:rPr>
          <w:sz w:val="24"/>
        </w:rPr>
        <w:t>enter into consultation with the relevant Member State; the operator(s) concerned shall be consulted and have the possibility to present their views. In view thereof, the Commission shall decide whether the authorisation is justified or not. The Commission shall address its decision to the Member State concerned and the relevant operator or operators.</w:t>
      </w:r>
    </w:p>
    <w:p w14:paraId="57A624BF" w14:textId="77777777" w:rsidR="00D845CF" w:rsidRDefault="00000000">
      <w:pPr>
        <w:pStyle w:val="ListParagraph"/>
        <w:numPr>
          <w:ilvl w:val="0"/>
          <w:numId w:val="54"/>
        </w:numPr>
        <w:tabs>
          <w:tab w:val="left" w:pos="965"/>
          <w:tab w:val="left" w:pos="966"/>
        </w:tabs>
        <w:spacing w:before="121"/>
        <w:ind w:right="238"/>
        <w:jc w:val="both"/>
        <w:rPr>
          <w:sz w:val="24"/>
        </w:rPr>
      </w:pPr>
      <w:r>
        <w:rPr>
          <w:sz w:val="24"/>
        </w:rPr>
        <w:t>If the authorisation is considered unjustified, this shall be withdrawn by the market surveillance authority of the Member State concerned.</w:t>
      </w:r>
    </w:p>
    <w:p w14:paraId="1BDC9AB7" w14:textId="77777777" w:rsidR="00D845CF" w:rsidRDefault="00000000">
      <w:pPr>
        <w:pStyle w:val="ListParagraph"/>
        <w:numPr>
          <w:ilvl w:val="0"/>
          <w:numId w:val="54"/>
        </w:numPr>
        <w:tabs>
          <w:tab w:val="left" w:pos="965"/>
          <w:tab w:val="left" w:pos="966"/>
        </w:tabs>
        <w:ind w:right="230"/>
        <w:jc w:val="both"/>
        <w:rPr>
          <w:sz w:val="24"/>
        </w:rPr>
      </w:pPr>
      <w:r>
        <w:rPr>
          <w:sz w:val="24"/>
        </w:rPr>
        <w:t>By</w:t>
      </w:r>
      <w:r>
        <w:rPr>
          <w:spacing w:val="-6"/>
          <w:sz w:val="24"/>
        </w:rPr>
        <w:t xml:space="preserve"> </w:t>
      </w:r>
      <w:r>
        <w:rPr>
          <w:sz w:val="24"/>
        </w:rPr>
        <w:t>way</w:t>
      </w:r>
      <w:r>
        <w:rPr>
          <w:spacing w:val="-6"/>
          <w:sz w:val="24"/>
        </w:rPr>
        <w:t xml:space="preserve"> </w:t>
      </w:r>
      <w:r>
        <w:rPr>
          <w:sz w:val="24"/>
        </w:rPr>
        <w:t>of derogation</w:t>
      </w:r>
      <w:r>
        <w:rPr>
          <w:spacing w:val="-1"/>
          <w:sz w:val="24"/>
        </w:rPr>
        <w:t xml:space="preserve"> </w:t>
      </w:r>
      <w:r>
        <w:rPr>
          <w:sz w:val="24"/>
        </w:rPr>
        <w:t>from</w:t>
      </w:r>
      <w:r>
        <w:rPr>
          <w:spacing w:val="-1"/>
          <w:sz w:val="24"/>
        </w:rPr>
        <w:t xml:space="preserve"> </w:t>
      </w:r>
      <w:r>
        <w:rPr>
          <w:sz w:val="24"/>
        </w:rPr>
        <w:t>paragraphs</w:t>
      </w:r>
      <w:r>
        <w:rPr>
          <w:spacing w:val="-1"/>
          <w:sz w:val="24"/>
        </w:rPr>
        <w:t xml:space="preserve"> </w:t>
      </w:r>
      <w:r>
        <w:rPr>
          <w:sz w:val="24"/>
        </w:rPr>
        <w:t>1</w:t>
      </w:r>
      <w:r>
        <w:rPr>
          <w:spacing w:val="-1"/>
          <w:sz w:val="24"/>
        </w:rPr>
        <w:t xml:space="preserve"> </w:t>
      </w:r>
      <w:r>
        <w:rPr>
          <w:sz w:val="24"/>
        </w:rPr>
        <w:t>to 5, for high-risk AI</w:t>
      </w:r>
      <w:r>
        <w:rPr>
          <w:spacing w:val="-6"/>
          <w:sz w:val="24"/>
        </w:rPr>
        <w:t xml:space="preserve"> </w:t>
      </w:r>
      <w:r>
        <w:rPr>
          <w:sz w:val="24"/>
        </w:rPr>
        <w:t>systems</w:t>
      </w:r>
      <w:r>
        <w:rPr>
          <w:spacing w:val="-1"/>
          <w:sz w:val="24"/>
        </w:rPr>
        <w:t xml:space="preserve"> </w:t>
      </w:r>
      <w:r>
        <w:rPr>
          <w:sz w:val="24"/>
        </w:rPr>
        <w:t>intended</w:t>
      </w:r>
      <w:r>
        <w:rPr>
          <w:spacing w:val="-1"/>
          <w:sz w:val="24"/>
        </w:rPr>
        <w:t xml:space="preserve"> </w:t>
      </w:r>
      <w:r>
        <w:rPr>
          <w:sz w:val="24"/>
        </w:rPr>
        <w:t>to</w:t>
      </w:r>
      <w:r>
        <w:rPr>
          <w:spacing w:val="-1"/>
          <w:sz w:val="24"/>
        </w:rPr>
        <w:t xml:space="preserve"> </w:t>
      </w:r>
      <w:r>
        <w:rPr>
          <w:sz w:val="24"/>
        </w:rPr>
        <w:t>be used as safety components of devices, or which are themselves devices, covered by Regulation (EU) 2017/745 and Regulation (EU) 2017/746, Article 59 of Regulation (EU) 2017/745 and Article 54 of Regulation (EU) 2017/746 shall apply also with regard to the derogation from the conformity assessment of the compliance with the requirements set out in Chapter 2 of this Title.</w:t>
      </w:r>
    </w:p>
    <w:p w14:paraId="79282476" w14:textId="77777777" w:rsidR="00D845CF" w:rsidRDefault="00D845CF">
      <w:pPr>
        <w:pStyle w:val="BodyText"/>
        <w:spacing w:before="3"/>
        <w:ind w:left="0"/>
        <w:jc w:val="left"/>
        <w:rPr>
          <w:sz w:val="31"/>
        </w:rPr>
      </w:pPr>
    </w:p>
    <w:p w14:paraId="140BB5BC" w14:textId="77777777" w:rsidR="00D845CF" w:rsidRDefault="00000000">
      <w:pPr>
        <w:spacing w:before="1"/>
        <w:ind w:left="114" w:right="234"/>
        <w:jc w:val="center"/>
        <w:rPr>
          <w:i/>
          <w:sz w:val="24"/>
        </w:rPr>
      </w:pPr>
      <w:r>
        <w:rPr>
          <w:i/>
          <w:sz w:val="24"/>
        </w:rPr>
        <w:t>Article</w:t>
      </w:r>
      <w:r>
        <w:rPr>
          <w:i/>
          <w:spacing w:val="-5"/>
          <w:sz w:val="24"/>
        </w:rPr>
        <w:t xml:space="preserve"> 48</w:t>
      </w:r>
    </w:p>
    <w:p w14:paraId="2047B24F" w14:textId="77777777" w:rsidR="00D845CF" w:rsidRDefault="00000000">
      <w:pPr>
        <w:ind w:left="114" w:right="232"/>
        <w:jc w:val="center"/>
        <w:rPr>
          <w:i/>
          <w:sz w:val="24"/>
        </w:rPr>
      </w:pPr>
      <w:r>
        <w:rPr>
          <w:i/>
          <w:sz w:val="24"/>
        </w:rPr>
        <w:t>EU</w:t>
      </w:r>
      <w:r>
        <w:rPr>
          <w:i/>
          <w:spacing w:val="-3"/>
          <w:sz w:val="24"/>
        </w:rPr>
        <w:t xml:space="preserve"> </w:t>
      </w:r>
      <w:r>
        <w:rPr>
          <w:i/>
          <w:sz w:val="24"/>
        </w:rPr>
        <w:t>declaration</w:t>
      </w:r>
      <w:r>
        <w:rPr>
          <w:i/>
          <w:spacing w:val="-2"/>
          <w:sz w:val="24"/>
        </w:rPr>
        <w:t xml:space="preserve"> </w:t>
      </w:r>
      <w:r>
        <w:rPr>
          <w:i/>
          <w:sz w:val="24"/>
        </w:rPr>
        <w:t>of</w:t>
      </w:r>
      <w:r>
        <w:rPr>
          <w:i/>
          <w:spacing w:val="-2"/>
          <w:sz w:val="24"/>
        </w:rPr>
        <w:t xml:space="preserve"> conformity</w:t>
      </w:r>
    </w:p>
    <w:p w14:paraId="79903F56" w14:textId="77777777" w:rsidR="00D845CF" w:rsidRDefault="00000000">
      <w:pPr>
        <w:pStyle w:val="ListParagraph"/>
        <w:numPr>
          <w:ilvl w:val="0"/>
          <w:numId w:val="53"/>
        </w:numPr>
        <w:tabs>
          <w:tab w:val="left" w:pos="965"/>
          <w:tab w:val="left" w:pos="966"/>
        </w:tabs>
        <w:ind w:right="237"/>
        <w:jc w:val="both"/>
        <w:rPr>
          <w:sz w:val="24"/>
        </w:rPr>
      </w:pPr>
      <w:r>
        <w:rPr>
          <w:sz w:val="24"/>
        </w:rPr>
        <w:t>The provider shall draw up a written EU declaration of conformity for each AI system and keep it at the disposal of the national competent authorities for 10 years after the AI system has been placed on the market or put into service. The EU declaration of conformity shall identify the AI system for which it has been drawn</w:t>
      </w:r>
      <w:r>
        <w:rPr>
          <w:spacing w:val="40"/>
          <w:sz w:val="24"/>
        </w:rPr>
        <w:t xml:space="preserve"> </w:t>
      </w:r>
      <w:r>
        <w:rPr>
          <w:sz w:val="24"/>
        </w:rPr>
        <w:t>up. A copy of the EU declaration of conformity shall be given to the relevant</w:t>
      </w:r>
      <w:r>
        <w:rPr>
          <w:spacing w:val="80"/>
          <w:sz w:val="24"/>
        </w:rPr>
        <w:t xml:space="preserve"> </w:t>
      </w:r>
      <w:r>
        <w:rPr>
          <w:sz w:val="24"/>
        </w:rPr>
        <w:t>national competent authorities upon request.</w:t>
      </w:r>
    </w:p>
    <w:p w14:paraId="2DDAC0C0" w14:textId="77777777" w:rsidR="00D845CF" w:rsidRDefault="00000000">
      <w:pPr>
        <w:pStyle w:val="ListParagraph"/>
        <w:numPr>
          <w:ilvl w:val="0"/>
          <w:numId w:val="53"/>
        </w:numPr>
        <w:tabs>
          <w:tab w:val="left" w:pos="965"/>
          <w:tab w:val="left" w:pos="966"/>
        </w:tabs>
        <w:ind w:right="232"/>
        <w:jc w:val="both"/>
        <w:rPr>
          <w:sz w:val="24"/>
        </w:rPr>
      </w:pPr>
      <w:r>
        <w:rPr>
          <w:sz w:val="24"/>
        </w:rPr>
        <w:t>The EU declaration of conformity shall state that the high-risk AI</w:t>
      </w:r>
      <w:r>
        <w:rPr>
          <w:spacing w:val="-1"/>
          <w:sz w:val="24"/>
        </w:rPr>
        <w:t xml:space="preserve"> </w:t>
      </w:r>
      <w:r>
        <w:rPr>
          <w:sz w:val="24"/>
        </w:rPr>
        <w:t>system in question meets the requirements set out in Chapter 2 of this Title. The EU declaration of conformity shall contain the information set out in Annex V and shall be translated into an official Union language or languages required by the Member State(s) in which the high-risk AI system is made available.</w:t>
      </w:r>
    </w:p>
    <w:p w14:paraId="3C215EFD" w14:textId="77777777" w:rsidR="00D845CF" w:rsidRDefault="00000000">
      <w:pPr>
        <w:pStyle w:val="ListParagraph"/>
        <w:numPr>
          <w:ilvl w:val="0"/>
          <w:numId w:val="53"/>
        </w:numPr>
        <w:tabs>
          <w:tab w:val="left" w:pos="965"/>
          <w:tab w:val="left" w:pos="966"/>
        </w:tabs>
        <w:spacing w:before="121"/>
        <w:ind w:right="235"/>
        <w:jc w:val="both"/>
        <w:rPr>
          <w:sz w:val="24"/>
        </w:rPr>
      </w:pPr>
      <w:r>
        <w:rPr>
          <w:sz w:val="24"/>
        </w:rPr>
        <w:t>Where high-risk AI systems are subject to other Union harmonisation legislation which also requires an EU declaration of conformity, a single EU declaration of conformity</w:t>
      </w:r>
      <w:r>
        <w:rPr>
          <w:spacing w:val="23"/>
          <w:sz w:val="24"/>
        </w:rPr>
        <w:t xml:space="preserve"> </w:t>
      </w:r>
      <w:r>
        <w:rPr>
          <w:sz w:val="24"/>
        </w:rPr>
        <w:t>shall</w:t>
      </w:r>
      <w:r>
        <w:rPr>
          <w:spacing w:val="28"/>
          <w:sz w:val="24"/>
        </w:rPr>
        <w:t xml:space="preserve"> </w:t>
      </w:r>
      <w:r>
        <w:rPr>
          <w:sz w:val="24"/>
        </w:rPr>
        <w:t>be</w:t>
      </w:r>
      <w:r>
        <w:rPr>
          <w:spacing w:val="27"/>
          <w:sz w:val="24"/>
        </w:rPr>
        <w:t xml:space="preserve"> </w:t>
      </w:r>
      <w:r>
        <w:rPr>
          <w:sz w:val="24"/>
        </w:rPr>
        <w:t>drawn</w:t>
      </w:r>
      <w:r>
        <w:rPr>
          <w:spacing w:val="27"/>
          <w:sz w:val="24"/>
        </w:rPr>
        <w:t xml:space="preserve"> </w:t>
      </w:r>
      <w:r>
        <w:rPr>
          <w:sz w:val="24"/>
        </w:rPr>
        <w:t>up</w:t>
      </w:r>
      <w:r>
        <w:rPr>
          <w:spacing w:val="27"/>
          <w:sz w:val="24"/>
        </w:rPr>
        <w:t xml:space="preserve"> </w:t>
      </w:r>
      <w:r>
        <w:rPr>
          <w:sz w:val="24"/>
        </w:rPr>
        <w:t>in</w:t>
      </w:r>
      <w:r>
        <w:rPr>
          <w:spacing w:val="31"/>
          <w:sz w:val="24"/>
        </w:rPr>
        <w:t xml:space="preserve"> </w:t>
      </w:r>
      <w:r>
        <w:rPr>
          <w:sz w:val="24"/>
        </w:rPr>
        <w:t>respect</w:t>
      </w:r>
      <w:r>
        <w:rPr>
          <w:spacing w:val="28"/>
          <w:sz w:val="24"/>
        </w:rPr>
        <w:t xml:space="preserve"> </w:t>
      </w:r>
      <w:r>
        <w:rPr>
          <w:sz w:val="24"/>
        </w:rPr>
        <w:t>of</w:t>
      </w:r>
      <w:r>
        <w:rPr>
          <w:spacing w:val="27"/>
          <w:sz w:val="24"/>
        </w:rPr>
        <w:t xml:space="preserve"> </w:t>
      </w:r>
      <w:r>
        <w:rPr>
          <w:sz w:val="24"/>
        </w:rPr>
        <w:t>all</w:t>
      </w:r>
      <w:r>
        <w:rPr>
          <w:spacing w:val="26"/>
          <w:sz w:val="24"/>
        </w:rPr>
        <w:t xml:space="preserve"> </w:t>
      </w:r>
      <w:r>
        <w:rPr>
          <w:sz w:val="24"/>
        </w:rPr>
        <w:t>Union</w:t>
      </w:r>
      <w:r>
        <w:rPr>
          <w:spacing w:val="27"/>
          <w:sz w:val="24"/>
        </w:rPr>
        <w:t xml:space="preserve"> </w:t>
      </w:r>
      <w:r>
        <w:rPr>
          <w:sz w:val="24"/>
        </w:rPr>
        <w:t>legislations</w:t>
      </w:r>
      <w:r>
        <w:rPr>
          <w:spacing w:val="28"/>
          <w:sz w:val="24"/>
        </w:rPr>
        <w:t xml:space="preserve"> </w:t>
      </w:r>
      <w:r>
        <w:rPr>
          <w:sz w:val="24"/>
        </w:rPr>
        <w:t>applicable</w:t>
      </w:r>
      <w:r>
        <w:rPr>
          <w:spacing w:val="27"/>
          <w:sz w:val="24"/>
        </w:rPr>
        <w:t xml:space="preserve"> </w:t>
      </w:r>
      <w:r>
        <w:rPr>
          <w:sz w:val="24"/>
        </w:rPr>
        <w:t>to</w:t>
      </w:r>
      <w:r>
        <w:rPr>
          <w:spacing w:val="28"/>
          <w:sz w:val="24"/>
        </w:rPr>
        <w:t xml:space="preserve"> </w:t>
      </w:r>
      <w:r>
        <w:rPr>
          <w:sz w:val="24"/>
        </w:rPr>
        <w:t>the</w:t>
      </w:r>
    </w:p>
    <w:p w14:paraId="6745F68F" w14:textId="77777777" w:rsidR="00D845CF" w:rsidRDefault="00D845CF">
      <w:pPr>
        <w:jc w:val="both"/>
        <w:rPr>
          <w:sz w:val="24"/>
        </w:rPr>
        <w:sectPr w:rsidR="00D845CF">
          <w:pgSz w:w="11910" w:h="16840"/>
          <w:pgMar w:top="1040" w:right="1180" w:bottom="1240" w:left="1300" w:header="0" w:footer="1046" w:gutter="0"/>
          <w:cols w:space="720"/>
        </w:sectPr>
      </w:pPr>
    </w:p>
    <w:p w14:paraId="0210C650" w14:textId="77777777" w:rsidR="00D845CF" w:rsidRDefault="00000000">
      <w:pPr>
        <w:pStyle w:val="BodyText"/>
        <w:spacing w:before="66"/>
        <w:ind w:right="242"/>
      </w:pPr>
      <w:r>
        <w:lastRenderedPageBreak/>
        <w:t>high-risk AI system. The declaration shall contain all the information required for identification of the Union harmonisation legislation to which the declaration relates.</w:t>
      </w:r>
    </w:p>
    <w:p w14:paraId="58948FED" w14:textId="77777777" w:rsidR="00D845CF" w:rsidRDefault="00000000">
      <w:pPr>
        <w:pStyle w:val="ListParagraph"/>
        <w:numPr>
          <w:ilvl w:val="0"/>
          <w:numId w:val="53"/>
        </w:numPr>
        <w:tabs>
          <w:tab w:val="left" w:pos="965"/>
          <w:tab w:val="left" w:pos="966"/>
        </w:tabs>
        <w:ind w:right="231"/>
        <w:jc w:val="both"/>
        <w:rPr>
          <w:sz w:val="24"/>
        </w:rPr>
      </w:pPr>
      <w:r>
        <w:rPr>
          <w:sz w:val="24"/>
        </w:rPr>
        <w:t>By drawing up the EU declaration of conformity, the provider shall assume responsibility</w:t>
      </w:r>
      <w:r>
        <w:rPr>
          <w:spacing w:val="-3"/>
          <w:sz w:val="24"/>
        </w:rPr>
        <w:t xml:space="preserve"> </w:t>
      </w:r>
      <w:r>
        <w:rPr>
          <w:sz w:val="24"/>
        </w:rPr>
        <w:t>for compliance with the requirements set out in Chapter 2 of this Title. The provider shall keep the EU declaration of conformity up-to-date as appropriate.</w:t>
      </w:r>
    </w:p>
    <w:p w14:paraId="56625F06" w14:textId="77777777" w:rsidR="00D845CF" w:rsidRDefault="00000000">
      <w:pPr>
        <w:pStyle w:val="ListParagraph"/>
        <w:numPr>
          <w:ilvl w:val="0"/>
          <w:numId w:val="53"/>
        </w:numPr>
        <w:tabs>
          <w:tab w:val="left" w:pos="965"/>
          <w:tab w:val="left" w:pos="966"/>
        </w:tabs>
        <w:spacing w:before="121"/>
        <w:ind w:right="237"/>
        <w:jc w:val="both"/>
        <w:rPr>
          <w:sz w:val="24"/>
        </w:rPr>
      </w:pPr>
      <w:r>
        <w:rPr>
          <w:sz w:val="24"/>
        </w:rPr>
        <w:t>The Commission shall be empowered to adopt delegated acts in accordance with Article 73 for the purpose of updating the content of the EU declaration of</w:t>
      </w:r>
      <w:r>
        <w:rPr>
          <w:spacing w:val="40"/>
          <w:sz w:val="24"/>
        </w:rPr>
        <w:t xml:space="preserve"> </w:t>
      </w:r>
      <w:r>
        <w:rPr>
          <w:sz w:val="24"/>
        </w:rPr>
        <w:t>conformity set out in Annex V in order to introduce elements that become necessary in light of technical progress.</w:t>
      </w:r>
    </w:p>
    <w:p w14:paraId="16E4578D" w14:textId="77777777" w:rsidR="00D845CF" w:rsidRDefault="00D845CF">
      <w:pPr>
        <w:pStyle w:val="BodyText"/>
        <w:spacing w:before="3"/>
        <w:ind w:left="0"/>
        <w:jc w:val="left"/>
        <w:rPr>
          <w:sz w:val="31"/>
        </w:rPr>
      </w:pPr>
    </w:p>
    <w:p w14:paraId="50FF850D" w14:textId="77777777" w:rsidR="00D845CF" w:rsidRDefault="00000000">
      <w:pPr>
        <w:ind w:left="114" w:right="234"/>
        <w:jc w:val="center"/>
        <w:rPr>
          <w:i/>
          <w:sz w:val="24"/>
        </w:rPr>
      </w:pPr>
      <w:r>
        <w:rPr>
          <w:i/>
          <w:sz w:val="24"/>
        </w:rPr>
        <w:t>Article</w:t>
      </w:r>
      <w:r>
        <w:rPr>
          <w:i/>
          <w:spacing w:val="-5"/>
          <w:sz w:val="24"/>
        </w:rPr>
        <w:t xml:space="preserve"> 49</w:t>
      </w:r>
    </w:p>
    <w:p w14:paraId="75A032D7" w14:textId="77777777" w:rsidR="00D845CF" w:rsidRDefault="00000000">
      <w:pPr>
        <w:ind w:left="464" w:right="583"/>
        <w:jc w:val="center"/>
        <w:rPr>
          <w:i/>
          <w:sz w:val="24"/>
        </w:rPr>
      </w:pPr>
      <w:r>
        <w:rPr>
          <w:i/>
          <w:sz w:val="24"/>
        </w:rPr>
        <w:t>CE</w:t>
      </w:r>
      <w:r>
        <w:rPr>
          <w:i/>
          <w:spacing w:val="-2"/>
          <w:sz w:val="24"/>
        </w:rPr>
        <w:t xml:space="preserve"> </w:t>
      </w:r>
      <w:r>
        <w:rPr>
          <w:i/>
          <w:sz w:val="24"/>
        </w:rPr>
        <w:t>marking</w:t>
      </w:r>
      <w:r>
        <w:rPr>
          <w:i/>
          <w:spacing w:val="-2"/>
          <w:sz w:val="24"/>
        </w:rPr>
        <w:t xml:space="preserve"> </w:t>
      </w:r>
      <w:r>
        <w:rPr>
          <w:i/>
          <w:sz w:val="24"/>
        </w:rPr>
        <w:t>of</w:t>
      </w:r>
      <w:r>
        <w:rPr>
          <w:i/>
          <w:spacing w:val="-2"/>
          <w:sz w:val="24"/>
        </w:rPr>
        <w:t xml:space="preserve"> conformity</w:t>
      </w:r>
    </w:p>
    <w:p w14:paraId="1DCB4A42" w14:textId="77777777" w:rsidR="00D845CF" w:rsidRDefault="00000000">
      <w:pPr>
        <w:pStyle w:val="ListParagraph"/>
        <w:numPr>
          <w:ilvl w:val="0"/>
          <w:numId w:val="52"/>
        </w:numPr>
        <w:tabs>
          <w:tab w:val="left" w:pos="965"/>
          <w:tab w:val="left" w:pos="966"/>
        </w:tabs>
        <w:spacing w:before="121"/>
        <w:ind w:right="231"/>
        <w:jc w:val="both"/>
        <w:rPr>
          <w:sz w:val="24"/>
        </w:rPr>
      </w:pPr>
      <w:r>
        <w:rPr>
          <w:sz w:val="24"/>
        </w:rPr>
        <w:t>The CE marking shall be affixed visibly, legibly and indelibly for high-risk AI systems. Where that is not possible or not warranted on account of the nature of the high-risk AI system, it shall be affixed to the packaging or to the accompanying documentation, as appropriate.</w:t>
      </w:r>
    </w:p>
    <w:p w14:paraId="1AEC8C09" w14:textId="77777777" w:rsidR="00D845CF" w:rsidRDefault="00000000">
      <w:pPr>
        <w:pStyle w:val="ListParagraph"/>
        <w:numPr>
          <w:ilvl w:val="0"/>
          <w:numId w:val="52"/>
        </w:numPr>
        <w:tabs>
          <w:tab w:val="left" w:pos="965"/>
          <w:tab w:val="left" w:pos="966"/>
        </w:tabs>
        <w:ind w:right="241"/>
        <w:jc w:val="both"/>
        <w:rPr>
          <w:sz w:val="24"/>
        </w:rPr>
      </w:pPr>
      <w:r>
        <w:rPr>
          <w:sz w:val="24"/>
        </w:rPr>
        <w:t>The CE marking referred to in paragraph 1 of this Article shall be subject to the general principles set out in Article 30 of Regulation (EC) No 765/2008.</w:t>
      </w:r>
    </w:p>
    <w:p w14:paraId="7FC508BC" w14:textId="77777777" w:rsidR="00D845CF" w:rsidRDefault="00000000">
      <w:pPr>
        <w:pStyle w:val="ListParagraph"/>
        <w:numPr>
          <w:ilvl w:val="0"/>
          <w:numId w:val="52"/>
        </w:numPr>
        <w:tabs>
          <w:tab w:val="left" w:pos="965"/>
          <w:tab w:val="left" w:pos="966"/>
        </w:tabs>
        <w:ind w:right="232"/>
        <w:jc w:val="both"/>
        <w:rPr>
          <w:sz w:val="24"/>
        </w:rPr>
      </w:pPr>
      <w:r>
        <w:rPr>
          <w:sz w:val="24"/>
        </w:rPr>
        <w:t xml:space="preserve">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w:t>
      </w:r>
      <w:r>
        <w:rPr>
          <w:spacing w:val="-2"/>
          <w:sz w:val="24"/>
        </w:rPr>
        <w:t>marking.</w:t>
      </w:r>
    </w:p>
    <w:p w14:paraId="44ED21D6" w14:textId="77777777" w:rsidR="00D845CF" w:rsidRDefault="00D845CF">
      <w:pPr>
        <w:pStyle w:val="BodyText"/>
        <w:spacing w:before="4"/>
        <w:ind w:left="0"/>
        <w:jc w:val="left"/>
        <w:rPr>
          <w:sz w:val="31"/>
        </w:rPr>
      </w:pPr>
    </w:p>
    <w:p w14:paraId="5837ED3A" w14:textId="77777777" w:rsidR="00D845CF" w:rsidRDefault="00000000">
      <w:pPr>
        <w:ind w:left="3695" w:right="3496" w:firstLine="480"/>
        <w:rPr>
          <w:i/>
          <w:sz w:val="24"/>
        </w:rPr>
      </w:pPr>
      <w:r>
        <w:rPr>
          <w:i/>
          <w:sz w:val="24"/>
        </w:rPr>
        <w:t>Article 50 Document</w:t>
      </w:r>
      <w:r>
        <w:rPr>
          <w:i/>
          <w:spacing w:val="-15"/>
          <w:sz w:val="24"/>
        </w:rPr>
        <w:t xml:space="preserve"> </w:t>
      </w:r>
      <w:r>
        <w:rPr>
          <w:i/>
          <w:sz w:val="24"/>
        </w:rPr>
        <w:t>retention</w:t>
      </w:r>
    </w:p>
    <w:p w14:paraId="7494A5C8" w14:textId="77777777" w:rsidR="00D845CF" w:rsidRDefault="00000000">
      <w:pPr>
        <w:pStyle w:val="BodyText"/>
        <w:ind w:left="116" w:right="249"/>
        <w:jc w:val="left"/>
      </w:pPr>
      <w:r>
        <w:t>The</w:t>
      </w:r>
      <w:r>
        <w:rPr>
          <w:spacing w:val="18"/>
        </w:rPr>
        <w:t xml:space="preserve"> </w:t>
      </w:r>
      <w:r>
        <w:t>provider</w:t>
      </w:r>
      <w:r>
        <w:rPr>
          <w:spacing w:val="18"/>
        </w:rPr>
        <w:t xml:space="preserve"> </w:t>
      </w:r>
      <w:r>
        <w:t>shall,</w:t>
      </w:r>
      <w:r>
        <w:rPr>
          <w:spacing w:val="19"/>
        </w:rPr>
        <w:t xml:space="preserve"> </w:t>
      </w:r>
      <w:r>
        <w:t>for a</w:t>
      </w:r>
      <w:r>
        <w:rPr>
          <w:spacing w:val="20"/>
        </w:rPr>
        <w:t xml:space="preserve"> </w:t>
      </w:r>
      <w:r>
        <w:t>period</w:t>
      </w:r>
      <w:r>
        <w:rPr>
          <w:spacing w:val="19"/>
        </w:rPr>
        <w:t xml:space="preserve"> </w:t>
      </w:r>
      <w:r>
        <w:t>ending 10</w:t>
      </w:r>
      <w:r>
        <w:rPr>
          <w:spacing w:val="23"/>
        </w:rPr>
        <w:t xml:space="preserve"> </w:t>
      </w:r>
      <w:r>
        <w:t>years</w:t>
      </w:r>
      <w:r>
        <w:rPr>
          <w:spacing w:val="21"/>
        </w:rPr>
        <w:t xml:space="preserve"> </w:t>
      </w:r>
      <w:r>
        <w:t>after</w:t>
      </w:r>
      <w:r>
        <w:rPr>
          <w:spacing w:val="18"/>
        </w:rPr>
        <w:t xml:space="preserve"> </w:t>
      </w:r>
      <w:r>
        <w:t>the</w:t>
      </w:r>
      <w:r>
        <w:rPr>
          <w:spacing w:val="21"/>
        </w:rPr>
        <w:t xml:space="preserve"> </w:t>
      </w:r>
      <w:r>
        <w:t>AI system</w:t>
      </w:r>
      <w:r>
        <w:rPr>
          <w:spacing w:val="19"/>
        </w:rPr>
        <w:t xml:space="preserve"> </w:t>
      </w:r>
      <w:r>
        <w:t>has</w:t>
      </w:r>
      <w:r>
        <w:rPr>
          <w:spacing w:val="22"/>
        </w:rPr>
        <w:t xml:space="preserve"> </w:t>
      </w:r>
      <w:r>
        <w:t>been</w:t>
      </w:r>
      <w:r>
        <w:rPr>
          <w:spacing w:val="19"/>
        </w:rPr>
        <w:t xml:space="preserve"> </w:t>
      </w:r>
      <w:r>
        <w:t>placed</w:t>
      </w:r>
      <w:r>
        <w:rPr>
          <w:spacing w:val="19"/>
        </w:rPr>
        <w:t xml:space="preserve"> </w:t>
      </w:r>
      <w:r>
        <w:t>on</w:t>
      </w:r>
      <w:r>
        <w:rPr>
          <w:spacing w:val="19"/>
        </w:rPr>
        <w:t xml:space="preserve"> </w:t>
      </w:r>
      <w:r>
        <w:t>the market or put into service, keep at the disposal of the national competent authorities:</w:t>
      </w:r>
    </w:p>
    <w:p w14:paraId="05A8D016" w14:textId="77777777" w:rsidR="00D845CF" w:rsidRDefault="00000000">
      <w:pPr>
        <w:pStyle w:val="ListParagraph"/>
        <w:numPr>
          <w:ilvl w:val="1"/>
          <w:numId w:val="52"/>
        </w:numPr>
        <w:tabs>
          <w:tab w:val="left" w:pos="965"/>
          <w:tab w:val="left" w:pos="966"/>
        </w:tabs>
        <w:rPr>
          <w:sz w:val="24"/>
        </w:rPr>
      </w:pPr>
      <w:r>
        <w:rPr>
          <w:sz w:val="24"/>
        </w:rPr>
        <w:t>the</w:t>
      </w:r>
      <w:r>
        <w:rPr>
          <w:spacing w:val="-8"/>
          <w:sz w:val="24"/>
        </w:rPr>
        <w:t xml:space="preserve"> </w:t>
      </w:r>
      <w:r>
        <w:rPr>
          <w:sz w:val="24"/>
        </w:rPr>
        <w:t>technical</w:t>
      </w:r>
      <w:r>
        <w:rPr>
          <w:spacing w:val="-7"/>
          <w:sz w:val="24"/>
        </w:rPr>
        <w:t xml:space="preserve"> </w:t>
      </w:r>
      <w:r>
        <w:rPr>
          <w:sz w:val="24"/>
        </w:rPr>
        <w:t>documentation</w:t>
      </w:r>
      <w:r>
        <w:rPr>
          <w:spacing w:val="-8"/>
          <w:sz w:val="24"/>
        </w:rPr>
        <w:t xml:space="preserve"> </w:t>
      </w:r>
      <w:r>
        <w:rPr>
          <w:sz w:val="24"/>
        </w:rPr>
        <w:t>referred</w:t>
      </w:r>
      <w:r>
        <w:rPr>
          <w:spacing w:val="-7"/>
          <w:sz w:val="24"/>
        </w:rPr>
        <w:t xml:space="preserve"> </w:t>
      </w:r>
      <w:r>
        <w:rPr>
          <w:sz w:val="24"/>
        </w:rPr>
        <w:t>to</w:t>
      </w:r>
      <w:r>
        <w:rPr>
          <w:spacing w:val="-8"/>
          <w:sz w:val="24"/>
        </w:rPr>
        <w:t xml:space="preserve"> </w:t>
      </w:r>
      <w:r>
        <w:rPr>
          <w:sz w:val="24"/>
        </w:rPr>
        <w:t>in</w:t>
      </w:r>
      <w:r>
        <w:rPr>
          <w:spacing w:val="-8"/>
          <w:sz w:val="24"/>
        </w:rPr>
        <w:t xml:space="preserve"> </w:t>
      </w:r>
      <w:r>
        <w:rPr>
          <w:sz w:val="24"/>
        </w:rPr>
        <w:t>Article</w:t>
      </w:r>
      <w:r>
        <w:rPr>
          <w:spacing w:val="-6"/>
          <w:sz w:val="24"/>
        </w:rPr>
        <w:t xml:space="preserve"> </w:t>
      </w:r>
      <w:r>
        <w:rPr>
          <w:spacing w:val="-5"/>
          <w:sz w:val="24"/>
        </w:rPr>
        <w:t>11;</w:t>
      </w:r>
    </w:p>
    <w:p w14:paraId="38439B28" w14:textId="77777777" w:rsidR="00D845CF" w:rsidRDefault="00000000">
      <w:pPr>
        <w:pStyle w:val="ListParagraph"/>
        <w:numPr>
          <w:ilvl w:val="1"/>
          <w:numId w:val="52"/>
        </w:numPr>
        <w:tabs>
          <w:tab w:val="left" w:pos="965"/>
          <w:tab w:val="left" w:pos="966"/>
        </w:tabs>
        <w:rPr>
          <w:sz w:val="24"/>
        </w:rPr>
      </w:pPr>
      <w:r>
        <w:rPr>
          <w:sz w:val="24"/>
        </w:rPr>
        <w:t>the</w:t>
      </w:r>
      <w:r>
        <w:rPr>
          <w:spacing w:val="-7"/>
          <w:sz w:val="24"/>
        </w:rPr>
        <w:t xml:space="preserve"> </w:t>
      </w:r>
      <w:r>
        <w:rPr>
          <w:sz w:val="24"/>
        </w:rPr>
        <w:t>documentation</w:t>
      </w:r>
      <w:r>
        <w:rPr>
          <w:spacing w:val="-7"/>
          <w:sz w:val="24"/>
        </w:rPr>
        <w:t xml:space="preserve"> </w:t>
      </w:r>
      <w:r>
        <w:rPr>
          <w:sz w:val="24"/>
        </w:rPr>
        <w:t>concerning</w:t>
      </w:r>
      <w:r>
        <w:rPr>
          <w:spacing w:val="-10"/>
          <w:sz w:val="24"/>
        </w:rPr>
        <w:t xml:space="preserve"> </w:t>
      </w:r>
      <w:r>
        <w:rPr>
          <w:sz w:val="24"/>
        </w:rPr>
        <w:t>the</w:t>
      </w:r>
      <w:r>
        <w:rPr>
          <w:spacing w:val="-7"/>
          <w:sz w:val="24"/>
        </w:rPr>
        <w:t xml:space="preserve"> </w:t>
      </w:r>
      <w:r>
        <w:rPr>
          <w:sz w:val="24"/>
        </w:rPr>
        <w:t>quality</w:t>
      </w:r>
      <w:r>
        <w:rPr>
          <w:spacing w:val="-11"/>
          <w:sz w:val="24"/>
        </w:rPr>
        <w:t xml:space="preserve"> </w:t>
      </w:r>
      <w:r>
        <w:rPr>
          <w:sz w:val="24"/>
        </w:rPr>
        <w:t>management</w:t>
      </w:r>
      <w:r>
        <w:rPr>
          <w:spacing w:val="-7"/>
          <w:sz w:val="24"/>
        </w:rPr>
        <w:t xml:space="preserve"> </w:t>
      </w:r>
      <w:r>
        <w:rPr>
          <w:sz w:val="24"/>
        </w:rPr>
        <w:t>system</w:t>
      </w:r>
      <w:r>
        <w:rPr>
          <w:spacing w:val="-6"/>
          <w:sz w:val="24"/>
        </w:rPr>
        <w:t xml:space="preserve"> </w:t>
      </w:r>
      <w:r>
        <w:rPr>
          <w:sz w:val="24"/>
        </w:rPr>
        <w:t>referred</w:t>
      </w:r>
      <w:r>
        <w:rPr>
          <w:spacing w:val="-6"/>
          <w:sz w:val="24"/>
        </w:rPr>
        <w:t xml:space="preserve"> </w:t>
      </w:r>
      <w:r>
        <w:rPr>
          <w:sz w:val="24"/>
        </w:rPr>
        <w:t>to</w:t>
      </w:r>
      <w:r>
        <w:rPr>
          <w:spacing w:val="-5"/>
          <w:sz w:val="24"/>
        </w:rPr>
        <w:t xml:space="preserve"> </w:t>
      </w:r>
      <w:r>
        <w:rPr>
          <w:sz w:val="24"/>
        </w:rPr>
        <w:t>Article</w:t>
      </w:r>
      <w:r>
        <w:rPr>
          <w:spacing w:val="-6"/>
          <w:sz w:val="24"/>
        </w:rPr>
        <w:t xml:space="preserve"> </w:t>
      </w:r>
      <w:r>
        <w:rPr>
          <w:spacing w:val="-5"/>
          <w:sz w:val="24"/>
        </w:rPr>
        <w:t>17;</w:t>
      </w:r>
    </w:p>
    <w:p w14:paraId="14A42C18" w14:textId="77777777" w:rsidR="00D845CF" w:rsidRDefault="00000000">
      <w:pPr>
        <w:pStyle w:val="ListParagraph"/>
        <w:numPr>
          <w:ilvl w:val="1"/>
          <w:numId w:val="52"/>
        </w:numPr>
        <w:tabs>
          <w:tab w:val="left" w:pos="965"/>
          <w:tab w:val="left" w:pos="966"/>
        </w:tabs>
        <w:ind w:right="242"/>
        <w:rPr>
          <w:sz w:val="24"/>
        </w:rPr>
      </w:pPr>
      <w:r>
        <w:rPr>
          <w:sz w:val="24"/>
        </w:rPr>
        <w:t>the</w:t>
      </w:r>
      <w:r>
        <w:rPr>
          <w:spacing w:val="76"/>
          <w:sz w:val="24"/>
        </w:rPr>
        <w:t xml:space="preserve"> </w:t>
      </w:r>
      <w:r>
        <w:rPr>
          <w:sz w:val="24"/>
        </w:rPr>
        <w:t>documentation</w:t>
      </w:r>
      <w:r>
        <w:rPr>
          <w:spacing w:val="77"/>
          <w:sz w:val="24"/>
        </w:rPr>
        <w:t xml:space="preserve"> </w:t>
      </w:r>
      <w:r>
        <w:rPr>
          <w:sz w:val="24"/>
        </w:rPr>
        <w:t>concerning</w:t>
      </w:r>
      <w:r>
        <w:rPr>
          <w:spacing w:val="74"/>
          <w:sz w:val="24"/>
        </w:rPr>
        <w:t xml:space="preserve"> </w:t>
      </w:r>
      <w:r>
        <w:rPr>
          <w:sz w:val="24"/>
        </w:rPr>
        <w:t>the</w:t>
      </w:r>
      <w:r>
        <w:rPr>
          <w:spacing w:val="79"/>
          <w:sz w:val="24"/>
        </w:rPr>
        <w:t xml:space="preserve"> </w:t>
      </w:r>
      <w:r>
        <w:rPr>
          <w:sz w:val="24"/>
        </w:rPr>
        <w:t>changes</w:t>
      </w:r>
      <w:r>
        <w:rPr>
          <w:spacing w:val="79"/>
          <w:sz w:val="24"/>
        </w:rPr>
        <w:t xml:space="preserve"> </w:t>
      </w:r>
      <w:r>
        <w:rPr>
          <w:sz w:val="24"/>
        </w:rPr>
        <w:t>approved</w:t>
      </w:r>
      <w:r>
        <w:rPr>
          <w:spacing w:val="79"/>
          <w:sz w:val="24"/>
        </w:rPr>
        <w:t xml:space="preserve"> </w:t>
      </w:r>
      <w:r>
        <w:rPr>
          <w:sz w:val="24"/>
        </w:rPr>
        <w:t>by</w:t>
      </w:r>
      <w:r>
        <w:rPr>
          <w:spacing w:val="74"/>
          <w:sz w:val="24"/>
        </w:rPr>
        <w:t xml:space="preserve"> </w:t>
      </w:r>
      <w:r>
        <w:rPr>
          <w:sz w:val="24"/>
        </w:rPr>
        <w:t>notified</w:t>
      </w:r>
      <w:r>
        <w:rPr>
          <w:spacing w:val="79"/>
          <w:sz w:val="24"/>
        </w:rPr>
        <w:t xml:space="preserve"> </w:t>
      </w:r>
      <w:r>
        <w:rPr>
          <w:sz w:val="24"/>
        </w:rPr>
        <w:t>bodies</w:t>
      </w:r>
      <w:r>
        <w:rPr>
          <w:spacing w:val="79"/>
          <w:sz w:val="24"/>
        </w:rPr>
        <w:t xml:space="preserve"> </w:t>
      </w:r>
      <w:r>
        <w:rPr>
          <w:sz w:val="24"/>
        </w:rPr>
        <w:t xml:space="preserve">where </w:t>
      </w:r>
      <w:r>
        <w:rPr>
          <w:spacing w:val="-2"/>
          <w:sz w:val="24"/>
        </w:rPr>
        <w:t>applicable;</w:t>
      </w:r>
    </w:p>
    <w:p w14:paraId="793C5108" w14:textId="77777777" w:rsidR="00D845CF" w:rsidRDefault="00000000">
      <w:pPr>
        <w:pStyle w:val="ListParagraph"/>
        <w:numPr>
          <w:ilvl w:val="1"/>
          <w:numId w:val="52"/>
        </w:numPr>
        <w:tabs>
          <w:tab w:val="left" w:pos="965"/>
          <w:tab w:val="left" w:pos="966"/>
        </w:tabs>
        <w:spacing w:before="121"/>
        <w:rPr>
          <w:sz w:val="24"/>
        </w:rPr>
      </w:pPr>
      <w:r>
        <w:rPr>
          <w:sz w:val="24"/>
        </w:rPr>
        <w:t>the</w:t>
      </w:r>
      <w:r>
        <w:rPr>
          <w:spacing w:val="-4"/>
          <w:sz w:val="24"/>
        </w:rPr>
        <w:t xml:space="preserve"> </w:t>
      </w:r>
      <w:r>
        <w:rPr>
          <w:sz w:val="24"/>
        </w:rPr>
        <w:t>decisions</w:t>
      </w:r>
      <w:r>
        <w:rPr>
          <w:spacing w:val="-3"/>
          <w:sz w:val="24"/>
        </w:rPr>
        <w:t xml:space="preserve"> </w:t>
      </w:r>
      <w:r>
        <w:rPr>
          <w:sz w:val="24"/>
        </w:rPr>
        <w:t>and</w:t>
      </w:r>
      <w:r>
        <w:rPr>
          <w:spacing w:val="-2"/>
          <w:sz w:val="24"/>
        </w:rPr>
        <w:t xml:space="preserve"> </w:t>
      </w:r>
      <w:r>
        <w:rPr>
          <w:sz w:val="24"/>
        </w:rPr>
        <w:t>other</w:t>
      </w:r>
      <w:r>
        <w:rPr>
          <w:spacing w:val="-5"/>
          <w:sz w:val="24"/>
        </w:rPr>
        <w:t xml:space="preserve"> </w:t>
      </w:r>
      <w:r>
        <w:rPr>
          <w:sz w:val="24"/>
        </w:rPr>
        <w:t>documents</w:t>
      </w:r>
      <w:r>
        <w:rPr>
          <w:spacing w:val="-3"/>
          <w:sz w:val="24"/>
        </w:rPr>
        <w:t xml:space="preserve"> </w:t>
      </w:r>
      <w:r>
        <w:rPr>
          <w:sz w:val="24"/>
        </w:rPr>
        <w:t>issued</w:t>
      </w:r>
      <w:r>
        <w:rPr>
          <w:spacing w:val="-2"/>
          <w:sz w:val="24"/>
        </w:rPr>
        <w:t xml:space="preserve"> </w:t>
      </w:r>
      <w:r>
        <w:rPr>
          <w:sz w:val="24"/>
        </w:rPr>
        <w:t>by</w:t>
      </w:r>
      <w:r>
        <w:rPr>
          <w:spacing w:val="-8"/>
          <w:sz w:val="24"/>
        </w:rPr>
        <w:t xml:space="preserve"> </w:t>
      </w:r>
      <w:r>
        <w:rPr>
          <w:sz w:val="24"/>
        </w:rPr>
        <w:t>the</w:t>
      </w:r>
      <w:r>
        <w:rPr>
          <w:spacing w:val="-3"/>
          <w:sz w:val="24"/>
        </w:rPr>
        <w:t xml:space="preserve"> </w:t>
      </w:r>
      <w:r>
        <w:rPr>
          <w:sz w:val="24"/>
        </w:rPr>
        <w:t>notified</w:t>
      </w:r>
      <w:r>
        <w:rPr>
          <w:spacing w:val="-2"/>
          <w:sz w:val="24"/>
        </w:rPr>
        <w:t xml:space="preserve"> </w:t>
      </w:r>
      <w:r>
        <w:rPr>
          <w:sz w:val="24"/>
        </w:rPr>
        <w:t>bodies</w:t>
      </w:r>
      <w:r>
        <w:rPr>
          <w:spacing w:val="-3"/>
          <w:sz w:val="24"/>
        </w:rPr>
        <w:t xml:space="preserve"> </w:t>
      </w:r>
      <w:r>
        <w:rPr>
          <w:sz w:val="24"/>
        </w:rPr>
        <w:t>where</w:t>
      </w:r>
      <w:r>
        <w:rPr>
          <w:spacing w:val="-3"/>
          <w:sz w:val="24"/>
        </w:rPr>
        <w:t xml:space="preserve"> </w:t>
      </w:r>
      <w:r>
        <w:rPr>
          <w:spacing w:val="-2"/>
          <w:sz w:val="24"/>
        </w:rPr>
        <w:t>applicable;</w:t>
      </w:r>
    </w:p>
    <w:p w14:paraId="19FDA894" w14:textId="77777777" w:rsidR="00D845CF" w:rsidRDefault="00000000">
      <w:pPr>
        <w:pStyle w:val="ListParagraph"/>
        <w:numPr>
          <w:ilvl w:val="1"/>
          <w:numId w:val="52"/>
        </w:numPr>
        <w:tabs>
          <w:tab w:val="left" w:pos="965"/>
          <w:tab w:val="left" w:pos="966"/>
        </w:tabs>
        <w:rPr>
          <w:sz w:val="24"/>
        </w:rPr>
      </w:pPr>
      <w:r>
        <w:rPr>
          <w:sz w:val="24"/>
        </w:rPr>
        <w:t>the</w:t>
      </w:r>
      <w:r>
        <w:rPr>
          <w:spacing w:val="-3"/>
          <w:sz w:val="24"/>
        </w:rPr>
        <w:t xml:space="preserve"> </w:t>
      </w:r>
      <w:r>
        <w:rPr>
          <w:sz w:val="24"/>
        </w:rPr>
        <w:t>EU</w:t>
      </w:r>
      <w:r>
        <w:rPr>
          <w:spacing w:val="-1"/>
          <w:sz w:val="24"/>
        </w:rPr>
        <w:t xml:space="preserve"> </w:t>
      </w:r>
      <w:r>
        <w:rPr>
          <w:sz w:val="24"/>
        </w:rPr>
        <w:t>declaration</w:t>
      </w:r>
      <w:r>
        <w:rPr>
          <w:spacing w:val="-2"/>
          <w:sz w:val="24"/>
        </w:rPr>
        <w:t xml:space="preserve"> </w:t>
      </w:r>
      <w:r>
        <w:rPr>
          <w:sz w:val="24"/>
        </w:rPr>
        <w:t>of</w:t>
      </w:r>
      <w:r>
        <w:rPr>
          <w:spacing w:val="-2"/>
          <w:sz w:val="24"/>
        </w:rPr>
        <w:t xml:space="preserve"> </w:t>
      </w:r>
      <w:r>
        <w:rPr>
          <w:sz w:val="24"/>
        </w:rPr>
        <w:t>conformity</w:t>
      </w:r>
      <w:r>
        <w:rPr>
          <w:spacing w:val="-7"/>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Article</w:t>
      </w:r>
      <w:r>
        <w:rPr>
          <w:spacing w:val="-4"/>
          <w:sz w:val="24"/>
        </w:rPr>
        <w:t xml:space="preserve"> </w:t>
      </w:r>
      <w:r>
        <w:rPr>
          <w:spacing w:val="-5"/>
          <w:sz w:val="24"/>
        </w:rPr>
        <w:t>48.</w:t>
      </w:r>
    </w:p>
    <w:p w14:paraId="3338F53B" w14:textId="77777777" w:rsidR="00D845CF" w:rsidRDefault="00D845CF">
      <w:pPr>
        <w:pStyle w:val="BodyText"/>
        <w:spacing w:before="3"/>
        <w:ind w:left="0"/>
        <w:jc w:val="left"/>
        <w:rPr>
          <w:sz w:val="31"/>
        </w:rPr>
      </w:pPr>
    </w:p>
    <w:p w14:paraId="2B24AC81" w14:textId="77777777" w:rsidR="00D845CF" w:rsidRDefault="00000000">
      <w:pPr>
        <w:ind w:left="4060" w:right="4176" w:firstLine="115"/>
        <w:jc w:val="both"/>
        <w:rPr>
          <w:i/>
          <w:sz w:val="24"/>
        </w:rPr>
      </w:pPr>
      <w:r>
        <w:rPr>
          <w:i/>
          <w:sz w:val="24"/>
        </w:rPr>
        <w:t xml:space="preserve">Article 51 </w:t>
      </w:r>
      <w:r>
        <w:rPr>
          <w:i/>
          <w:spacing w:val="-2"/>
          <w:sz w:val="24"/>
        </w:rPr>
        <w:t>Registration</w:t>
      </w:r>
    </w:p>
    <w:p w14:paraId="38FAA30F" w14:textId="77777777" w:rsidR="00D845CF" w:rsidRDefault="00000000">
      <w:pPr>
        <w:pStyle w:val="BodyText"/>
        <w:ind w:left="116" w:right="237"/>
      </w:pPr>
      <w:r>
        <w:t>Before placing on the market or putting into service a high-risk AI system referred to in Article 6(2), the provider or, where applicable, the authorised representative shall register that system in the EU database referred to in Article 60.</w:t>
      </w:r>
    </w:p>
    <w:p w14:paraId="024E5A42" w14:textId="77777777" w:rsidR="00D845CF" w:rsidRDefault="00D845CF">
      <w:pPr>
        <w:sectPr w:rsidR="00D845CF">
          <w:pgSz w:w="11910" w:h="16840"/>
          <w:pgMar w:top="1040" w:right="1180" w:bottom="1240" w:left="1300" w:header="0" w:footer="1046" w:gutter="0"/>
          <w:cols w:space="720"/>
        </w:sectPr>
      </w:pPr>
    </w:p>
    <w:p w14:paraId="12E9475B" w14:textId="77777777" w:rsidR="00D845CF" w:rsidRDefault="00000000">
      <w:pPr>
        <w:pStyle w:val="Heading1"/>
        <w:spacing w:before="72"/>
        <w:ind w:right="229"/>
      </w:pPr>
      <w:r>
        <w:lastRenderedPageBreak/>
        <w:t>TITLE</w:t>
      </w:r>
      <w:r>
        <w:rPr>
          <w:spacing w:val="-17"/>
        </w:rPr>
        <w:t xml:space="preserve"> </w:t>
      </w:r>
      <w:r>
        <w:rPr>
          <w:spacing w:val="-5"/>
        </w:rPr>
        <w:t>IV</w:t>
      </w:r>
    </w:p>
    <w:p w14:paraId="1A633C70" w14:textId="77777777" w:rsidR="00D845CF" w:rsidRDefault="00D845CF">
      <w:pPr>
        <w:pStyle w:val="BodyText"/>
        <w:spacing w:before="6"/>
        <w:ind w:left="0"/>
        <w:jc w:val="left"/>
        <w:rPr>
          <w:b/>
          <w:sz w:val="31"/>
        </w:rPr>
      </w:pPr>
    </w:p>
    <w:p w14:paraId="6C125F04" w14:textId="77777777" w:rsidR="00D845CF" w:rsidRDefault="00000000">
      <w:pPr>
        <w:ind w:left="114" w:right="231"/>
        <w:jc w:val="center"/>
        <w:rPr>
          <w:b/>
          <w:sz w:val="28"/>
        </w:rPr>
      </w:pPr>
      <w:r>
        <w:rPr>
          <w:b/>
          <w:spacing w:val="-2"/>
          <w:sz w:val="28"/>
        </w:rPr>
        <w:t>TRANSPARENCY</w:t>
      </w:r>
      <w:r>
        <w:rPr>
          <w:b/>
          <w:spacing w:val="-8"/>
          <w:sz w:val="28"/>
        </w:rPr>
        <w:t xml:space="preserve"> </w:t>
      </w:r>
      <w:r>
        <w:rPr>
          <w:b/>
          <w:spacing w:val="-2"/>
          <w:sz w:val="28"/>
        </w:rPr>
        <w:t>OBLIGATIONS</w:t>
      </w:r>
      <w:r>
        <w:rPr>
          <w:b/>
          <w:spacing w:val="-7"/>
          <w:sz w:val="28"/>
        </w:rPr>
        <w:t xml:space="preserve"> </w:t>
      </w:r>
      <w:r>
        <w:rPr>
          <w:b/>
          <w:spacing w:val="-2"/>
          <w:sz w:val="28"/>
        </w:rPr>
        <w:t>FOR</w:t>
      </w:r>
      <w:r>
        <w:rPr>
          <w:b/>
          <w:spacing w:val="-9"/>
          <w:sz w:val="28"/>
        </w:rPr>
        <w:t xml:space="preserve"> </w:t>
      </w:r>
      <w:r>
        <w:rPr>
          <w:b/>
          <w:spacing w:val="-2"/>
          <w:sz w:val="28"/>
        </w:rPr>
        <w:t>CERTAIN</w:t>
      </w:r>
      <w:r>
        <w:rPr>
          <w:b/>
          <w:spacing w:val="-9"/>
          <w:sz w:val="28"/>
        </w:rPr>
        <w:t xml:space="preserve"> </w:t>
      </w:r>
      <w:r>
        <w:rPr>
          <w:b/>
          <w:spacing w:val="-2"/>
          <w:sz w:val="28"/>
        </w:rPr>
        <w:t>AI</w:t>
      </w:r>
      <w:r>
        <w:rPr>
          <w:b/>
          <w:spacing w:val="-6"/>
          <w:sz w:val="28"/>
        </w:rPr>
        <w:t xml:space="preserve"> </w:t>
      </w:r>
      <w:r>
        <w:rPr>
          <w:b/>
          <w:spacing w:val="-2"/>
          <w:sz w:val="28"/>
        </w:rPr>
        <w:t>SYSTEMS</w:t>
      </w:r>
    </w:p>
    <w:p w14:paraId="17D3FD7D" w14:textId="77777777" w:rsidR="00D845CF" w:rsidRDefault="00D845CF">
      <w:pPr>
        <w:pStyle w:val="BodyText"/>
        <w:spacing w:before="8"/>
        <w:ind w:left="0"/>
        <w:jc w:val="left"/>
        <w:rPr>
          <w:b/>
          <w:sz w:val="30"/>
        </w:rPr>
      </w:pPr>
    </w:p>
    <w:p w14:paraId="3AB06094" w14:textId="77777777" w:rsidR="00D845CF" w:rsidRDefault="00000000">
      <w:pPr>
        <w:spacing w:before="1"/>
        <w:ind w:left="114" w:right="234"/>
        <w:jc w:val="center"/>
        <w:rPr>
          <w:i/>
          <w:sz w:val="24"/>
        </w:rPr>
      </w:pPr>
      <w:r>
        <w:rPr>
          <w:i/>
          <w:sz w:val="24"/>
        </w:rPr>
        <w:t>Article</w:t>
      </w:r>
      <w:r>
        <w:rPr>
          <w:i/>
          <w:spacing w:val="-5"/>
          <w:sz w:val="24"/>
        </w:rPr>
        <w:t xml:space="preserve"> 52</w:t>
      </w:r>
    </w:p>
    <w:p w14:paraId="1B75E223" w14:textId="77777777" w:rsidR="00D845CF" w:rsidRDefault="00000000">
      <w:pPr>
        <w:ind w:left="464" w:right="588"/>
        <w:jc w:val="center"/>
        <w:rPr>
          <w:i/>
          <w:sz w:val="24"/>
        </w:rPr>
      </w:pPr>
      <w:r>
        <w:rPr>
          <w:i/>
          <w:sz w:val="24"/>
        </w:rPr>
        <w:t>Transparency</w:t>
      </w:r>
      <w:r>
        <w:rPr>
          <w:i/>
          <w:spacing w:val="-6"/>
          <w:sz w:val="24"/>
        </w:rPr>
        <w:t xml:space="preserve"> </w:t>
      </w:r>
      <w:r>
        <w:rPr>
          <w:i/>
          <w:sz w:val="24"/>
        </w:rPr>
        <w:t>obligations</w:t>
      </w:r>
      <w:r>
        <w:rPr>
          <w:i/>
          <w:spacing w:val="-4"/>
          <w:sz w:val="24"/>
        </w:rPr>
        <w:t xml:space="preserve"> </w:t>
      </w:r>
      <w:r>
        <w:rPr>
          <w:i/>
          <w:sz w:val="24"/>
        </w:rPr>
        <w:t>for</w:t>
      </w:r>
      <w:r>
        <w:rPr>
          <w:i/>
          <w:spacing w:val="-5"/>
          <w:sz w:val="24"/>
        </w:rPr>
        <w:t xml:space="preserve"> </w:t>
      </w:r>
      <w:r>
        <w:rPr>
          <w:i/>
          <w:sz w:val="24"/>
        </w:rPr>
        <w:t>certain</w:t>
      </w:r>
      <w:r>
        <w:rPr>
          <w:i/>
          <w:spacing w:val="-4"/>
          <w:sz w:val="24"/>
        </w:rPr>
        <w:t xml:space="preserve"> </w:t>
      </w:r>
      <w:r>
        <w:rPr>
          <w:i/>
          <w:sz w:val="24"/>
        </w:rPr>
        <w:t>AI</w:t>
      </w:r>
      <w:r>
        <w:rPr>
          <w:i/>
          <w:spacing w:val="-5"/>
          <w:sz w:val="24"/>
        </w:rPr>
        <w:t xml:space="preserve"> </w:t>
      </w:r>
      <w:r>
        <w:rPr>
          <w:i/>
          <w:spacing w:val="-2"/>
          <w:sz w:val="24"/>
        </w:rPr>
        <w:t>systems</w:t>
      </w:r>
    </w:p>
    <w:p w14:paraId="1471206D" w14:textId="77777777" w:rsidR="00D845CF" w:rsidRDefault="00000000">
      <w:pPr>
        <w:pStyle w:val="ListParagraph"/>
        <w:numPr>
          <w:ilvl w:val="0"/>
          <w:numId w:val="51"/>
        </w:numPr>
        <w:tabs>
          <w:tab w:val="left" w:pos="965"/>
          <w:tab w:val="left" w:pos="966"/>
        </w:tabs>
        <w:ind w:right="239"/>
        <w:jc w:val="both"/>
        <w:rPr>
          <w:sz w:val="24"/>
        </w:rPr>
      </w:pPr>
      <w:r>
        <w:rPr>
          <w:sz w:val="24"/>
        </w:rPr>
        <w:t>Providers shall ensure that AI systems intended to interact with natural persons are designed and developed in such a way</w:t>
      </w:r>
      <w:r>
        <w:rPr>
          <w:spacing w:val="-3"/>
          <w:sz w:val="24"/>
        </w:rPr>
        <w:t xml:space="preserve"> </w:t>
      </w:r>
      <w:r>
        <w:rPr>
          <w:sz w:val="24"/>
        </w:rPr>
        <w:t>that natural persons are informed that they are interacting with an AI system, unless this is obvious from the circumstances and the context of use. This obligation shall not apply to AI systems authorised by law to detect, prevent, investigate and prosecute criminal offences, unless those systems are available for the public to report a criminal offence.</w:t>
      </w:r>
    </w:p>
    <w:p w14:paraId="52F5A28E" w14:textId="77777777" w:rsidR="00D845CF" w:rsidRDefault="00000000">
      <w:pPr>
        <w:pStyle w:val="ListParagraph"/>
        <w:numPr>
          <w:ilvl w:val="0"/>
          <w:numId w:val="51"/>
        </w:numPr>
        <w:tabs>
          <w:tab w:val="left" w:pos="965"/>
          <w:tab w:val="left" w:pos="966"/>
        </w:tabs>
        <w:ind w:right="234"/>
        <w:jc w:val="both"/>
        <w:rPr>
          <w:sz w:val="24"/>
        </w:rPr>
      </w:pPr>
      <w:r>
        <w:rPr>
          <w:sz w:val="24"/>
        </w:rPr>
        <w:t>Users of an emotion recognition system or a biometric categorisation system shall inform of the operation of the system the natural persons exposed thereto. This obligation shall not apply to AI systems used for biometric categorisation, which are permitted by law to detect, prevent and investigate criminal offences.</w:t>
      </w:r>
    </w:p>
    <w:p w14:paraId="3469FAD4" w14:textId="77777777" w:rsidR="00D845CF" w:rsidRDefault="00000000">
      <w:pPr>
        <w:pStyle w:val="ListParagraph"/>
        <w:numPr>
          <w:ilvl w:val="0"/>
          <w:numId w:val="51"/>
        </w:numPr>
        <w:tabs>
          <w:tab w:val="left" w:pos="965"/>
          <w:tab w:val="left" w:pos="966"/>
        </w:tabs>
        <w:spacing w:before="121"/>
        <w:ind w:right="235"/>
        <w:jc w:val="both"/>
        <w:rPr>
          <w:sz w:val="24"/>
        </w:rPr>
      </w:pPr>
      <w:r>
        <w:rPr>
          <w:sz w:val="24"/>
        </w:rPr>
        <w:t>Users of an AI system that generates or manipulates image, audio or video content that appreciably</w:t>
      </w:r>
      <w:r>
        <w:rPr>
          <w:spacing w:val="-5"/>
          <w:sz w:val="24"/>
        </w:rPr>
        <w:t xml:space="preserve"> </w:t>
      </w:r>
      <w:r>
        <w:rPr>
          <w:sz w:val="24"/>
        </w:rPr>
        <w:t>resembles existing</w:t>
      </w:r>
      <w:r>
        <w:rPr>
          <w:spacing w:val="-2"/>
          <w:sz w:val="24"/>
        </w:rPr>
        <w:t xml:space="preserve"> </w:t>
      </w:r>
      <w:r>
        <w:rPr>
          <w:sz w:val="24"/>
        </w:rPr>
        <w:t>persons,</w:t>
      </w:r>
      <w:r>
        <w:rPr>
          <w:spacing w:val="-1"/>
          <w:sz w:val="24"/>
        </w:rPr>
        <w:t xml:space="preserve"> </w:t>
      </w:r>
      <w:r>
        <w:rPr>
          <w:sz w:val="24"/>
        </w:rPr>
        <w:t>objects, places or</w:t>
      </w:r>
      <w:r>
        <w:rPr>
          <w:spacing w:val="-1"/>
          <w:sz w:val="24"/>
        </w:rPr>
        <w:t xml:space="preserve"> </w:t>
      </w:r>
      <w:r>
        <w:rPr>
          <w:sz w:val="24"/>
        </w:rPr>
        <w:t>other entities or</w:t>
      </w:r>
      <w:r>
        <w:rPr>
          <w:spacing w:val="-1"/>
          <w:sz w:val="24"/>
        </w:rPr>
        <w:t xml:space="preserve"> </w:t>
      </w:r>
      <w:r>
        <w:rPr>
          <w:sz w:val="24"/>
        </w:rPr>
        <w:t xml:space="preserve">events and would falsely appear to a person to be authentic or truthful (‘deep fake’), shall </w:t>
      </w:r>
      <w:r>
        <w:rPr>
          <w:color w:val="333333"/>
          <w:sz w:val="24"/>
        </w:rPr>
        <w:t xml:space="preserve">disclose </w:t>
      </w:r>
      <w:r>
        <w:rPr>
          <w:sz w:val="24"/>
        </w:rPr>
        <w:t>that the content has been artificially generated or manipulated.</w:t>
      </w:r>
    </w:p>
    <w:p w14:paraId="60C8574D" w14:textId="77777777" w:rsidR="00D845CF" w:rsidRDefault="00000000">
      <w:pPr>
        <w:pStyle w:val="BodyText"/>
        <w:ind w:right="237"/>
      </w:pPr>
      <w:r>
        <w:t>However,</w:t>
      </w:r>
      <w:r>
        <w:rPr>
          <w:spacing w:val="-1"/>
        </w:rPr>
        <w:t xml:space="preserve"> </w:t>
      </w:r>
      <w:r>
        <w:t>the first subparagraph</w:t>
      </w:r>
      <w:r>
        <w:lastRenderedPageBreak/>
        <w:t xml:space="preserve"> shall not apply</w:t>
      </w:r>
      <w:r>
        <w:rPr>
          <w:spacing w:val="-3"/>
        </w:rPr>
        <w:t xml:space="preserve"> </w:t>
      </w:r>
      <w:r>
        <w:t>where</w:t>
      </w:r>
      <w:r>
        <w:rPr>
          <w:spacing w:val="-2"/>
        </w:rPr>
        <w:t xml:space="preserve"> </w:t>
      </w:r>
      <w:r>
        <w:t>the</w:t>
      </w:r>
      <w:r>
        <w:rPr>
          <w:spacing w:val="-1"/>
        </w:rPr>
        <w:t xml:space="preserve"> </w:t>
      </w:r>
      <w:r>
        <w:t>use is authorised by</w:t>
      </w:r>
      <w:r>
        <w:rPr>
          <w:spacing w:val="-5"/>
        </w:rPr>
        <w:t xml:space="preserve"> </w:t>
      </w:r>
      <w:r>
        <w:t>law</w:t>
      </w:r>
      <w:r>
        <w:rPr>
          <w:spacing w:val="-1"/>
        </w:rPr>
        <w:t xml:space="preserve"> </w:t>
      </w:r>
      <w:r>
        <w:t>to detect, prevent, investigate and prosecute criminal offences or it is necessary for the exercise</w:t>
      </w:r>
      <w:r>
        <w:rPr>
          <w:spacing w:val="-1"/>
        </w:rPr>
        <w:t xml:space="preserve"> </w:t>
      </w:r>
      <w:r>
        <w:t>of the</w:t>
      </w:r>
      <w:r>
        <w:rPr>
          <w:spacing w:val="-1"/>
        </w:rPr>
        <w:t xml:space="preserve"> </w:t>
      </w:r>
      <w:r>
        <w:t>right to freedom of expression and the</w:t>
      </w:r>
      <w:r>
        <w:rPr>
          <w:spacing w:val="-1"/>
        </w:rPr>
        <w:t xml:space="preserve"> </w:t>
      </w:r>
      <w:r>
        <w:t>right to freedom of the</w:t>
      </w:r>
      <w:r>
        <w:rPr>
          <w:spacing w:val="-1"/>
        </w:rPr>
        <w:t xml:space="preserve"> </w:t>
      </w:r>
      <w:r>
        <w:t>arts and sciences guaranteed in the Charter of Fundamental Rights of the EU, and subject to appropriate safeguards for the rights and freedoms of third parties.</w:t>
      </w:r>
    </w:p>
    <w:p w14:paraId="00CA1F56" w14:textId="77777777" w:rsidR="00D845CF" w:rsidRDefault="00000000">
      <w:pPr>
        <w:pStyle w:val="ListParagraph"/>
        <w:numPr>
          <w:ilvl w:val="0"/>
          <w:numId w:val="51"/>
        </w:numPr>
        <w:tabs>
          <w:tab w:val="left" w:pos="965"/>
          <w:tab w:val="left" w:pos="966"/>
        </w:tabs>
        <w:ind w:right="234"/>
        <w:jc w:val="both"/>
        <w:rPr>
          <w:sz w:val="24"/>
        </w:rPr>
      </w:pPr>
      <w:r>
        <w:rPr>
          <w:sz w:val="24"/>
        </w:rPr>
        <w:t>Paragraphs</w:t>
      </w:r>
      <w:r>
        <w:rPr>
          <w:spacing w:val="-1"/>
          <w:sz w:val="24"/>
        </w:rPr>
        <w:t xml:space="preserve"> </w:t>
      </w:r>
      <w:r>
        <w:rPr>
          <w:sz w:val="24"/>
        </w:rPr>
        <w:t>1,</w:t>
      </w:r>
      <w:r>
        <w:rPr>
          <w:spacing w:val="-3"/>
          <w:sz w:val="24"/>
        </w:rPr>
        <w:t xml:space="preserve"> </w:t>
      </w:r>
      <w:r>
        <w:rPr>
          <w:sz w:val="24"/>
        </w:rPr>
        <w:t>2</w:t>
      </w:r>
      <w:r>
        <w:rPr>
          <w:spacing w:val="-1"/>
          <w:sz w:val="24"/>
        </w:rPr>
        <w:t xml:space="preserve"> </w:t>
      </w:r>
      <w:r>
        <w:rPr>
          <w:sz w:val="24"/>
        </w:rPr>
        <w:t>and</w:t>
      </w:r>
      <w:r>
        <w:rPr>
          <w:spacing w:val="-3"/>
          <w:sz w:val="24"/>
        </w:rPr>
        <w:t xml:space="preserve"> </w:t>
      </w:r>
      <w:r>
        <w:rPr>
          <w:sz w:val="24"/>
        </w:rPr>
        <w:t>3</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affect</w:t>
      </w:r>
      <w:r>
        <w:rPr>
          <w:spacing w:val="-3"/>
          <w:sz w:val="24"/>
        </w:rPr>
        <w:t xml:space="preserve"> </w:t>
      </w:r>
      <w:r>
        <w:rPr>
          <w:sz w:val="24"/>
        </w:rPr>
        <w:t>the</w:t>
      </w:r>
      <w:r>
        <w:rPr>
          <w:spacing w:val="-2"/>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 set</w:t>
      </w:r>
      <w:r>
        <w:rPr>
          <w:spacing w:val="-1"/>
          <w:sz w:val="24"/>
        </w:rPr>
        <w:t xml:space="preserve"> </w:t>
      </w:r>
      <w:r>
        <w:rPr>
          <w:sz w:val="24"/>
        </w:rPr>
        <w:t>out</w:t>
      </w:r>
      <w:r>
        <w:rPr>
          <w:spacing w:val="-3"/>
          <w:sz w:val="24"/>
        </w:rPr>
        <w:t xml:space="preserve"> </w:t>
      </w:r>
      <w:r>
        <w:rPr>
          <w:sz w:val="24"/>
        </w:rPr>
        <w:t>in</w:t>
      </w:r>
      <w:r>
        <w:rPr>
          <w:spacing w:val="-3"/>
          <w:sz w:val="24"/>
        </w:rPr>
        <w:t xml:space="preserve"> </w:t>
      </w:r>
      <w:r>
        <w:rPr>
          <w:sz w:val="24"/>
        </w:rPr>
        <w:t>Title III of this Regulation.</w:t>
      </w:r>
    </w:p>
    <w:p w14:paraId="6520CB1B" w14:textId="77777777" w:rsidR="00D845CF" w:rsidRDefault="00000000">
      <w:pPr>
        <w:spacing w:before="182"/>
        <w:ind w:left="464" w:right="583"/>
        <w:jc w:val="center"/>
        <w:rPr>
          <w:b/>
        </w:rPr>
      </w:pPr>
      <w:r>
        <w:rPr>
          <w:b/>
        </w:rPr>
        <w:t>TITLE</w:t>
      </w:r>
      <w:r>
        <w:rPr>
          <w:b/>
          <w:spacing w:val="-4"/>
        </w:rPr>
        <w:t xml:space="preserve"> </w:t>
      </w:r>
      <w:r>
        <w:rPr>
          <w:b/>
          <w:spacing w:val="-10"/>
        </w:rPr>
        <w:t>V</w:t>
      </w:r>
    </w:p>
    <w:p w14:paraId="361CB2BC" w14:textId="77777777" w:rsidR="00D845CF" w:rsidRDefault="00D845CF">
      <w:pPr>
        <w:pStyle w:val="BodyText"/>
        <w:spacing w:before="5"/>
        <w:ind w:left="0"/>
        <w:jc w:val="left"/>
        <w:rPr>
          <w:b/>
          <w:sz w:val="32"/>
        </w:rPr>
      </w:pPr>
    </w:p>
    <w:p w14:paraId="0601B922" w14:textId="77777777" w:rsidR="00D845CF" w:rsidRDefault="00000000">
      <w:pPr>
        <w:pStyle w:val="Heading1"/>
        <w:spacing w:before="0"/>
      </w:pPr>
      <w:r>
        <w:rPr>
          <w:spacing w:val="-2"/>
        </w:rPr>
        <w:t>MEASURES</w:t>
      </w:r>
      <w:r>
        <w:rPr>
          <w:spacing w:val="-10"/>
        </w:rPr>
        <w:t xml:space="preserve"> </w:t>
      </w:r>
      <w:r>
        <w:rPr>
          <w:spacing w:val="-2"/>
        </w:rPr>
        <w:t>IN</w:t>
      </w:r>
      <w:r>
        <w:rPr>
          <w:spacing w:val="-10"/>
        </w:rPr>
        <w:t xml:space="preserve"> </w:t>
      </w:r>
      <w:r>
        <w:rPr>
          <w:spacing w:val="-2"/>
        </w:rPr>
        <w:t>SUPPORT</w:t>
      </w:r>
      <w:r>
        <w:rPr>
          <w:spacing w:val="-10"/>
        </w:rPr>
        <w:t xml:space="preserve"> </w:t>
      </w:r>
      <w:r>
        <w:rPr>
          <w:spacing w:val="-2"/>
        </w:rPr>
        <w:t>OF</w:t>
      </w:r>
      <w:r>
        <w:rPr>
          <w:spacing w:val="-10"/>
        </w:rPr>
        <w:t xml:space="preserve"> </w:t>
      </w:r>
      <w:r>
        <w:rPr>
          <w:spacing w:val="-2"/>
        </w:rPr>
        <w:t>INNOVATION</w:t>
      </w:r>
    </w:p>
    <w:p w14:paraId="0B27F0DF" w14:textId="77777777" w:rsidR="00D845CF" w:rsidRDefault="00D845CF">
      <w:pPr>
        <w:pStyle w:val="BodyText"/>
        <w:spacing w:before="8"/>
        <w:ind w:left="0"/>
        <w:jc w:val="left"/>
        <w:rPr>
          <w:b/>
          <w:sz w:val="30"/>
        </w:rPr>
      </w:pPr>
    </w:p>
    <w:p w14:paraId="1650523D" w14:textId="77777777" w:rsidR="00D845CF" w:rsidRDefault="00000000">
      <w:pPr>
        <w:spacing w:before="1"/>
        <w:ind w:left="114" w:right="234"/>
        <w:jc w:val="center"/>
        <w:rPr>
          <w:i/>
          <w:sz w:val="24"/>
        </w:rPr>
      </w:pPr>
      <w:r>
        <w:rPr>
          <w:i/>
          <w:sz w:val="24"/>
        </w:rPr>
        <w:t>Article</w:t>
      </w:r>
      <w:r>
        <w:rPr>
          <w:i/>
          <w:spacing w:val="-5"/>
          <w:sz w:val="24"/>
        </w:rPr>
        <w:t xml:space="preserve"> 53</w:t>
      </w:r>
    </w:p>
    <w:p w14:paraId="226F9C9E" w14:textId="77777777" w:rsidR="00D845CF" w:rsidRDefault="00000000">
      <w:pPr>
        <w:ind w:left="464" w:right="583"/>
        <w:jc w:val="center"/>
        <w:rPr>
          <w:i/>
          <w:sz w:val="24"/>
        </w:rPr>
      </w:pPr>
      <w:r>
        <w:rPr>
          <w:i/>
          <w:sz w:val="24"/>
        </w:rPr>
        <w:t>AI</w:t>
      </w:r>
      <w:r>
        <w:rPr>
          <w:i/>
          <w:spacing w:val="-9"/>
          <w:sz w:val="24"/>
        </w:rPr>
        <w:t xml:space="preserve"> </w:t>
      </w:r>
      <w:r>
        <w:rPr>
          <w:i/>
          <w:sz w:val="24"/>
        </w:rPr>
        <w:t>regulatory</w:t>
      </w:r>
      <w:r>
        <w:rPr>
          <w:i/>
          <w:spacing w:val="-6"/>
          <w:sz w:val="24"/>
        </w:rPr>
        <w:t xml:space="preserve"> </w:t>
      </w:r>
      <w:r>
        <w:rPr>
          <w:i/>
          <w:spacing w:val="-2"/>
          <w:sz w:val="24"/>
        </w:rPr>
        <w:t>sandboxes</w:t>
      </w:r>
    </w:p>
    <w:p w14:paraId="2ED8248E" w14:textId="77777777" w:rsidR="00D845CF" w:rsidRDefault="00000000">
      <w:pPr>
        <w:pStyle w:val="ListParagraph"/>
        <w:numPr>
          <w:ilvl w:val="0"/>
          <w:numId w:val="50"/>
        </w:numPr>
        <w:tabs>
          <w:tab w:val="left" w:pos="965"/>
          <w:tab w:val="left" w:pos="966"/>
        </w:tabs>
        <w:ind w:right="235"/>
        <w:jc w:val="both"/>
        <w:rPr>
          <w:sz w:val="24"/>
        </w:rPr>
      </w:pPr>
      <w:r>
        <w:rPr>
          <w:sz w:val="24"/>
        </w:rPr>
        <w:t>AI regulatory sandboxes established by one or more Member States competent authorities or the European Data Protection Supervisor shall provide a controlled environment that facilitates the development, testing and validation of innovative AI systems for a limited time before their placement on the market or putting into</w:t>
      </w:r>
      <w:r>
        <w:rPr>
          <w:spacing w:val="40"/>
          <w:sz w:val="24"/>
        </w:rPr>
        <w:t xml:space="preserve"> </w:t>
      </w:r>
      <w:r>
        <w:rPr>
          <w:sz w:val="24"/>
        </w:rPr>
        <w:t>service pursuant to a specific plan. This shall take place under the direct supervision and guidance by the competent authorities with a view to ensuring compliance with the requirements of this Regulation and, where relevant, other Union and Member States legislation supervised within the sandbox.</w:t>
      </w:r>
    </w:p>
    <w:p w14:paraId="34FF162E" w14:textId="77777777" w:rsidR="00D845CF" w:rsidRDefault="00000000">
      <w:pPr>
        <w:pStyle w:val="ListParagraph"/>
        <w:numPr>
          <w:ilvl w:val="0"/>
          <w:numId w:val="50"/>
        </w:numPr>
        <w:tabs>
          <w:tab w:val="left" w:pos="965"/>
          <w:tab w:val="left" w:pos="966"/>
        </w:tabs>
        <w:ind w:right="232"/>
        <w:jc w:val="both"/>
        <w:rPr>
          <w:sz w:val="24"/>
        </w:rPr>
      </w:pPr>
      <w:r>
        <w:rPr>
          <w:sz w:val="24"/>
        </w:rPr>
        <w:t>Member States shall ensure that to the extent the innovative AI systems involve the processing of personal data or otherwise fall under the supervisory remit of other national authorities or competent authorities providing or supporting access to data,</w:t>
      </w:r>
    </w:p>
    <w:p w14:paraId="3902BE33" w14:textId="77777777" w:rsidR="00D845CF" w:rsidRDefault="00D845CF">
      <w:pPr>
        <w:jc w:val="both"/>
        <w:rPr>
          <w:sz w:val="24"/>
        </w:rPr>
        <w:sectPr w:rsidR="00D845CF">
          <w:pgSz w:w="11910" w:h="16840"/>
          <w:pgMar w:top="1040" w:right="1180" w:bottom="1240" w:left="1300" w:header="0" w:footer="1046" w:gutter="0"/>
          <w:cols w:space="720"/>
        </w:sectPr>
      </w:pPr>
    </w:p>
    <w:p w14:paraId="39477C0D" w14:textId="77777777" w:rsidR="00D845CF" w:rsidRDefault="00000000">
      <w:pPr>
        <w:pStyle w:val="BodyText"/>
        <w:spacing w:before="66"/>
        <w:ind w:right="239"/>
      </w:pPr>
      <w:r>
        <w:lastRenderedPageBreak/>
        <w:t>the national data protection authorities and those other national authorities are associated to the operation of the AI regulatory sandbox.</w:t>
      </w:r>
    </w:p>
    <w:p w14:paraId="066ECA2E" w14:textId="77777777" w:rsidR="00D845CF" w:rsidRDefault="00000000">
      <w:pPr>
        <w:pStyle w:val="ListParagraph"/>
        <w:numPr>
          <w:ilvl w:val="0"/>
          <w:numId w:val="50"/>
        </w:numPr>
        <w:tabs>
          <w:tab w:val="left" w:pos="965"/>
          <w:tab w:val="left" w:pos="966"/>
        </w:tabs>
        <w:ind w:right="238"/>
        <w:jc w:val="both"/>
        <w:rPr>
          <w:sz w:val="24"/>
        </w:rPr>
      </w:pPr>
      <w:r>
        <w:rPr>
          <w:sz w:val="24"/>
        </w:rPr>
        <w:t>The AI regulatory sandboxes shall not affect the supervisory and corrective powers</w:t>
      </w:r>
      <w:r>
        <w:rPr>
          <w:spacing w:val="40"/>
          <w:sz w:val="24"/>
        </w:rPr>
        <w:t xml:space="preserve"> </w:t>
      </w:r>
      <w:r>
        <w:rPr>
          <w:sz w:val="24"/>
        </w:rPr>
        <w:t>of the competent authorities. Any significant risks to health and safety and fundamental rights identified during the development and testing of such systems shall result in immediate mitigation and, failing that, in the suspension of the development and testing process until such mitigation takes place.</w:t>
      </w:r>
    </w:p>
    <w:p w14:paraId="634EF6D0" w14:textId="77777777" w:rsidR="00D845CF" w:rsidRDefault="00000000">
      <w:pPr>
        <w:pStyle w:val="ListParagraph"/>
        <w:numPr>
          <w:ilvl w:val="0"/>
          <w:numId w:val="50"/>
        </w:numPr>
        <w:tabs>
          <w:tab w:val="left" w:pos="965"/>
          <w:tab w:val="left" w:pos="966"/>
        </w:tabs>
        <w:spacing w:before="121"/>
        <w:ind w:right="237"/>
        <w:jc w:val="both"/>
        <w:rPr>
          <w:sz w:val="24"/>
        </w:rPr>
      </w:pPr>
      <w:r>
        <w:rPr>
          <w:sz w:val="24"/>
        </w:rPr>
        <w:t>Participants in the AI regulatory sandbox shall remain liable under applicable Union and Member States liability legislation for any harm inflicted on third parties as a result from the experimentation taking place in the sandbox.</w:t>
      </w:r>
    </w:p>
    <w:p w14:paraId="675F7AED" w14:textId="77777777" w:rsidR="00D845CF" w:rsidRDefault="00000000">
      <w:pPr>
        <w:pStyle w:val="ListParagraph"/>
        <w:numPr>
          <w:ilvl w:val="0"/>
          <w:numId w:val="50"/>
        </w:numPr>
        <w:tabs>
          <w:tab w:val="left" w:pos="965"/>
          <w:tab w:val="left" w:pos="966"/>
        </w:tabs>
        <w:ind w:right="238"/>
        <w:jc w:val="both"/>
        <w:rPr>
          <w:sz w:val="24"/>
        </w:rPr>
      </w:pPr>
      <w:r>
        <w:rPr>
          <w:sz w:val="24"/>
        </w:rPr>
        <w:t>Member States’ competent authorities that have established AI regulatory sandboxes shall coordinate their activities and cooperate within the framework of the European Artificial Intelligence Board. They shall submit annual reports to the Board and the Commission on</w:t>
      </w:r>
      <w:r>
        <w:rPr>
          <w:spacing w:val="-1"/>
          <w:sz w:val="24"/>
        </w:rPr>
        <w:t xml:space="preserve"> </w:t>
      </w:r>
      <w:r>
        <w:rPr>
          <w:sz w:val="24"/>
        </w:rPr>
        <w:t xml:space="preserve">the results from the implementation of those scheme, including good practices, lessons learnt and recommendations on their setup and, where relevant, on the application of this Regulation and other Union legislation supervised within the </w:t>
      </w:r>
      <w:r>
        <w:rPr>
          <w:spacing w:val="-2"/>
          <w:sz w:val="24"/>
        </w:rPr>
        <w:t>sandbox.</w:t>
      </w:r>
    </w:p>
    <w:p w14:paraId="54FBCF7B" w14:textId="77777777" w:rsidR="00D845CF" w:rsidRDefault="00000000">
      <w:pPr>
        <w:pStyle w:val="ListParagraph"/>
        <w:numPr>
          <w:ilvl w:val="0"/>
          <w:numId w:val="50"/>
        </w:numPr>
        <w:tabs>
          <w:tab w:val="left" w:pos="965"/>
          <w:tab w:val="left" w:pos="966"/>
        </w:tabs>
        <w:ind w:right="234"/>
        <w:jc w:val="both"/>
        <w:rPr>
          <w:sz w:val="24"/>
        </w:rPr>
      </w:pPr>
      <w:r>
        <w:rPr>
          <w:sz w:val="24"/>
        </w:rPr>
        <w:t>The modalities and the conditions of the operation of the AI regulatory sandboxes, including the eligibility criteria and the procedure for the application, selection, participation and exiting from the sandbox, and the rights and obligations of the participants shall be set out in implementing acts. Those implementing acts shall be adopted in accordance with the examination procedure referred to in Article 74(2).</w:t>
      </w:r>
    </w:p>
    <w:p w14:paraId="5B538569" w14:textId="77777777" w:rsidR="00D845CF" w:rsidRDefault="00D845CF">
      <w:pPr>
        <w:pStyle w:val="BodyText"/>
        <w:spacing w:before="4"/>
        <w:ind w:left="0"/>
        <w:jc w:val="left"/>
        <w:rPr>
          <w:sz w:val="31"/>
        </w:rPr>
      </w:pPr>
    </w:p>
    <w:p w14:paraId="2E320448" w14:textId="77777777" w:rsidR="00D845CF" w:rsidRDefault="00000000">
      <w:pPr>
        <w:ind w:left="114" w:right="234"/>
        <w:jc w:val="center"/>
        <w:rPr>
          <w:i/>
          <w:sz w:val="24"/>
        </w:rPr>
      </w:pPr>
      <w:r>
        <w:rPr>
          <w:i/>
          <w:sz w:val="24"/>
        </w:rPr>
        <w:t>Article</w:t>
      </w:r>
      <w:r>
        <w:rPr>
          <w:i/>
          <w:spacing w:val="-5"/>
          <w:sz w:val="24"/>
        </w:rPr>
        <w:t xml:space="preserve"> 54</w:t>
      </w:r>
    </w:p>
    <w:p w14:paraId="4FDB10A7" w14:textId="77777777" w:rsidR="00D845CF" w:rsidRDefault="00000000">
      <w:pPr>
        <w:spacing w:before="1"/>
        <w:ind w:left="114" w:right="235"/>
        <w:jc w:val="center"/>
        <w:rPr>
          <w:i/>
          <w:sz w:val="24"/>
        </w:rPr>
      </w:pPr>
      <w:r>
        <w:rPr>
          <w:i/>
          <w:sz w:val="24"/>
        </w:rPr>
        <w:t>Further</w:t>
      </w:r>
      <w:r>
        <w:rPr>
          <w:i/>
          <w:spacing w:val="-3"/>
          <w:sz w:val="24"/>
        </w:rPr>
        <w:t xml:space="preserve"> </w:t>
      </w:r>
      <w:r>
        <w:rPr>
          <w:i/>
          <w:sz w:val="24"/>
        </w:rPr>
        <w:t>processing</w:t>
      </w:r>
      <w:r>
        <w:rPr>
          <w:i/>
          <w:spacing w:val="-3"/>
          <w:sz w:val="24"/>
        </w:rPr>
        <w:t xml:space="preserve"> </w:t>
      </w:r>
      <w:r>
        <w:rPr>
          <w:i/>
          <w:sz w:val="24"/>
        </w:rPr>
        <w:t>of</w:t>
      </w:r>
      <w:r>
        <w:rPr>
          <w:i/>
          <w:spacing w:val="-3"/>
          <w:sz w:val="24"/>
        </w:rPr>
        <w:t xml:space="preserve"> </w:t>
      </w:r>
      <w:r>
        <w:rPr>
          <w:i/>
          <w:sz w:val="24"/>
        </w:rPr>
        <w:t>personal</w:t>
      </w:r>
      <w:r>
        <w:rPr>
          <w:i/>
          <w:spacing w:val="-3"/>
          <w:sz w:val="24"/>
        </w:rPr>
        <w:t xml:space="preserve"> </w:t>
      </w:r>
      <w:r>
        <w:rPr>
          <w:i/>
          <w:sz w:val="24"/>
        </w:rPr>
        <w:t>data</w:t>
      </w:r>
      <w:r>
        <w:rPr>
          <w:i/>
          <w:spacing w:val="-2"/>
          <w:sz w:val="24"/>
        </w:rPr>
        <w:t xml:space="preserve"> </w:t>
      </w:r>
      <w:r>
        <w:rPr>
          <w:i/>
          <w:sz w:val="24"/>
        </w:rPr>
        <w:t>for</w:t>
      </w:r>
      <w:r>
        <w:rPr>
          <w:i/>
          <w:spacing w:val="-3"/>
          <w:sz w:val="24"/>
        </w:rPr>
        <w:t xml:space="preserve"> </w:t>
      </w:r>
      <w:r>
        <w:rPr>
          <w:i/>
          <w:sz w:val="24"/>
        </w:rPr>
        <w:t>developing</w:t>
      </w:r>
      <w:r>
        <w:rPr>
          <w:i/>
          <w:spacing w:val="-3"/>
          <w:sz w:val="24"/>
        </w:rPr>
        <w:t xml:space="preserve"> </w:t>
      </w:r>
      <w:r>
        <w:rPr>
          <w:i/>
          <w:sz w:val="24"/>
        </w:rPr>
        <w:t>certain</w:t>
      </w:r>
      <w:r>
        <w:rPr>
          <w:i/>
          <w:spacing w:val="-3"/>
          <w:sz w:val="24"/>
        </w:rPr>
        <w:t xml:space="preserve"> </w:t>
      </w:r>
      <w:r>
        <w:rPr>
          <w:i/>
          <w:sz w:val="24"/>
        </w:rPr>
        <w:t>AI</w:t>
      </w:r>
      <w:r>
        <w:rPr>
          <w:i/>
          <w:spacing w:val="-4"/>
          <w:sz w:val="24"/>
        </w:rPr>
        <w:t xml:space="preserve"> </w:t>
      </w:r>
      <w:r>
        <w:rPr>
          <w:i/>
          <w:sz w:val="24"/>
        </w:rPr>
        <w:t>systems</w:t>
      </w:r>
      <w:r>
        <w:rPr>
          <w:i/>
          <w:spacing w:val="-3"/>
          <w:sz w:val="24"/>
        </w:rPr>
        <w:t xml:space="preserve"> </w:t>
      </w:r>
      <w:r>
        <w:rPr>
          <w:i/>
          <w:sz w:val="24"/>
        </w:rPr>
        <w:t>in</w:t>
      </w:r>
      <w:r>
        <w:rPr>
          <w:i/>
          <w:spacing w:val="-3"/>
          <w:sz w:val="24"/>
        </w:rPr>
        <w:t xml:space="preserve"> </w:t>
      </w:r>
      <w:r>
        <w:rPr>
          <w:i/>
          <w:sz w:val="24"/>
        </w:rPr>
        <w:t>the</w:t>
      </w:r>
      <w:r>
        <w:rPr>
          <w:i/>
          <w:spacing w:val="-4"/>
          <w:sz w:val="24"/>
        </w:rPr>
        <w:t xml:space="preserve"> </w:t>
      </w:r>
      <w:r>
        <w:rPr>
          <w:i/>
          <w:sz w:val="24"/>
        </w:rPr>
        <w:t>public</w:t>
      </w:r>
      <w:r>
        <w:rPr>
          <w:i/>
          <w:spacing w:val="-4"/>
          <w:sz w:val="24"/>
        </w:rPr>
        <w:t xml:space="preserve"> </w:t>
      </w:r>
      <w:r>
        <w:rPr>
          <w:i/>
          <w:sz w:val="24"/>
        </w:rPr>
        <w:t>interest in the AI regulatory sandbox</w:t>
      </w:r>
    </w:p>
    <w:p w14:paraId="221AAFFC" w14:textId="77777777" w:rsidR="00D845CF" w:rsidRDefault="00000000">
      <w:pPr>
        <w:pStyle w:val="ListParagraph"/>
        <w:numPr>
          <w:ilvl w:val="0"/>
          <w:numId w:val="49"/>
        </w:numPr>
        <w:tabs>
          <w:tab w:val="left" w:pos="965"/>
          <w:tab w:val="left" w:pos="966"/>
        </w:tabs>
        <w:ind w:right="238"/>
        <w:jc w:val="both"/>
        <w:rPr>
          <w:sz w:val="24"/>
        </w:rPr>
      </w:pPr>
      <w:r>
        <w:rPr>
          <w:sz w:val="24"/>
        </w:rPr>
        <w:t>In the</w:t>
      </w:r>
      <w:r>
        <w:rPr>
          <w:spacing w:val="-1"/>
          <w:sz w:val="24"/>
        </w:rPr>
        <w:t xml:space="preserve"> </w:t>
      </w:r>
      <w:r>
        <w:rPr>
          <w:sz w:val="24"/>
        </w:rPr>
        <w:t>AI</w:t>
      </w:r>
      <w:r>
        <w:rPr>
          <w:spacing w:val="-4"/>
          <w:sz w:val="24"/>
        </w:rPr>
        <w:t xml:space="preserve"> </w:t>
      </w:r>
      <w:r>
        <w:rPr>
          <w:sz w:val="24"/>
        </w:rPr>
        <w:t>regulatory</w:t>
      </w:r>
      <w:r>
        <w:rPr>
          <w:spacing w:val="-6"/>
          <w:sz w:val="24"/>
        </w:rPr>
        <w:t xml:space="preserve"> </w:t>
      </w:r>
      <w:r>
        <w:rPr>
          <w:sz w:val="24"/>
        </w:rPr>
        <w:t>sandbox personal</w:t>
      </w:r>
      <w:r>
        <w:rPr>
          <w:spacing w:val="-2"/>
          <w:sz w:val="24"/>
        </w:rPr>
        <w:t xml:space="preserve"> </w:t>
      </w:r>
      <w:r>
        <w:rPr>
          <w:sz w:val="24"/>
        </w:rPr>
        <w:t>data</w:t>
      </w:r>
      <w:r>
        <w:rPr>
          <w:spacing w:val="-1"/>
          <w:sz w:val="24"/>
        </w:rPr>
        <w:t xml:space="preserve"> </w:t>
      </w:r>
      <w:r>
        <w:rPr>
          <w:sz w:val="24"/>
        </w:rPr>
        <w:t>lawfully</w:t>
      </w:r>
      <w:r>
        <w:rPr>
          <w:spacing w:val="-6"/>
          <w:sz w:val="24"/>
        </w:rPr>
        <w:t xml:space="preserve"> </w:t>
      </w:r>
      <w:r>
        <w:rPr>
          <w:sz w:val="24"/>
        </w:rPr>
        <w:t>collected</w:t>
      </w:r>
      <w:r>
        <w:rPr>
          <w:spacing w:val="-2"/>
          <w:sz w:val="24"/>
        </w:rPr>
        <w:t xml:space="preserve"> </w:t>
      </w:r>
      <w:r>
        <w:rPr>
          <w:sz w:val="24"/>
        </w:rPr>
        <w:t>for</w:t>
      </w:r>
      <w:r>
        <w:rPr>
          <w:spacing w:val="-2"/>
          <w:sz w:val="24"/>
        </w:rPr>
        <w:t xml:space="preserve"> </w:t>
      </w:r>
      <w:r>
        <w:rPr>
          <w:sz w:val="24"/>
        </w:rPr>
        <w:t>other</w:t>
      </w:r>
      <w:r>
        <w:rPr>
          <w:spacing w:val="-3"/>
          <w:sz w:val="24"/>
        </w:rPr>
        <w:t xml:space="preserve"> </w:t>
      </w:r>
      <w:r>
        <w:rPr>
          <w:sz w:val="24"/>
        </w:rPr>
        <w:t>purposes</w:t>
      </w:r>
      <w:r>
        <w:rPr>
          <w:spacing w:val="-2"/>
          <w:sz w:val="24"/>
        </w:rPr>
        <w:t xml:space="preserve"> </w:t>
      </w:r>
      <w:r>
        <w:rPr>
          <w:sz w:val="24"/>
        </w:rPr>
        <w:t>shall be processed for the purposes of developing and testing certain innovative AI</w:t>
      </w:r>
      <w:r>
        <w:rPr>
          <w:spacing w:val="40"/>
          <w:sz w:val="24"/>
        </w:rPr>
        <w:t xml:space="preserve"> </w:t>
      </w:r>
      <w:r>
        <w:rPr>
          <w:sz w:val="24"/>
        </w:rPr>
        <w:t>systems in the sandbox under the following conditions:</w:t>
      </w:r>
    </w:p>
    <w:p w14:paraId="74DE1DCD" w14:textId="77777777" w:rsidR="00D845CF" w:rsidRDefault="00000000">
      <w:pPr>
        <w:pStyle w:val="ListParagraph"/>
        <w:numPr>
          <w:ilvl w:val="1"/>
          <w:numId w:val="49"/>
        </w:numPr>
        <w:tabs>
          <w:tab w:val="left" w:pos="1533"/>
        </w:tabs>
        <w:ind w:right="241"/>
        <w:jc w:val="both"/>
        <w:rPr>
          <w:sz w:val="24"/>
        </w:rPr>
      </w:pPr>
      <w:r>
        <w:rPr>
          <w:sz w:val="24"/>
        </w:rPr>
        <w:t>the innovative AI systems shall be developed for safeguarding substantial public interest in one or more of the following areas:</w:t>
      </w:r>
    </w:p>
    <w:p w14:paraId="082A37B7" w14:textId="77777777" w:rsidR="00D845CF" w:rsidRDefault="00000000">
      <w:pPr>
        <w:pStyle w:val="ListParagraph"/>
        <w:numPr>
          <w:ilvl w:val="2"/>
          <w:numId w:val="49"/>
        </w:numPr>
        <w:tabs>
          <w:tab w:val="left" w:pos="2102"/>
        </w:tabs>
        <w:ind w:right="233"/>
        <w:jc w:val="both"/>
        <w:rPr>
          <w:sz w:val="24"/>
        </w:rPr>
      </w:pPr>
      <w:r>
        <w:rPr>
          <w:sz w:val="24"/>
        </w:rPr>
        <w:t>the prevention, investigation, detection or prosecution of criminal offences or the execution of criminal penalties, including the</w:t>
      </w:r>
      <w:r>
        <w:rPr>
          <w:spacing w:val="40"/>
          <w:sz w:val="24"/>
        </w:rPr>
        <w:t xml:space="preserve"> </w:t>
      </w:r>
      <w:r>
        <w:rPr>
          <w:sz w:val="24"/>
        </w:rPr>
        <w:t>safeguarding against and the prevention of threats to public security, under the control and responsibility of the competent authorities. The processing shall be based on Member State or Union law;</w:t>
      </w:r>
    </w:p>
    <w:p w14:paraId="56A80CDE" w14:textId="77777777" w:rsidR="00D845CF" w:rsidRDefault="00000000">
      <w:pPr>
        <w:pStyle w:val="ListParagraph"/>
        <w:numPr>
          <w:ilvl w:val="2"/>
          <w:numId w:val="49"/>
        </w:numPr>
        <w:tabs>
          <w:tab w:val="left" w:pos="2102"/>
        </w:tabs>
        <w:ind w:right="240"/>
        <w:jc w:val="both"/>
        <w:rPr>
          <w:sz w:val="24"/>
        </w:rPr>
      </w:pPr>
      <w:r>
        <w:rPr>
          <w:sz w:val="24"/>
        </w:rPr>
        <w:t xml:space="preserve">public safety and public health, including disease prevention, control and </w:t>
      </w:r>
      <w:r>
        <w:rPr>
          <w:spacing w:val="-2"/>
          <w:sz w:val="24"/>
        </w:rPr>
        <w:t>treatment;</w:t>
      </w:r>
    </w:p>
    <w:p w14:paraId="080292FE" w14:textId="77777777" w:rsidR="00D845CF" w:rsidRDefault="00000000">
      <w:pPr>
        <w:pStyle w:val="ListParagraph"/>
        <w:numPr>
          <w:ilvl w:val="2"/>
          <w:numId w:val="49"/>
        </w:numPr>
        <w:tabs>
          <w:tab w:val="left" w:pos="2102"/>
        </w:tabs>
        <w:ind w:right="240"/>
        <w:jc w:val="both"/>
        <w:rPr>
          <w:sz w:val="24"/>
        </w:rPr>
      </w:pPr>
      <w:r>
        <w:rPr>
          <w:sz w:val="24"/>
        </w:rPr>
        <w:t xml:space="preserve">a high level of protection and improvement of the quality of the </w:t>
      </w:r>
      <w:r>
        <w:rPr>
          <w:spacing w:val="-2"/>
          <w:sz w:val="24"/>
        </w:rPr>
        <w:t>environment;</w:t>
      </w:r>
    </w:p>
    <w:p w14:paraId="65CDD4CA" w14:textId="77777777" w:rsidR="00D845CF" w:rsidRDefault="00000000">
      <w:pPr>
        <w:pStyle w:val="ListParagraph"/>
        <w:numPr>
          <w:ilvl w:val="1"/>
          <w:numId w:val="49"/>
        </w:numPr>
        <w:tabs>
          <w:tab w:val="left" w:pos="1533"/>
        </w:tabs>
        <w:ind w:right="240"/>
        <w:jc w:val="both"/>
        <w:rPr>
          <w:sz w:val="24"/>
        </w:rPr>
      </w:pPr>
      <w:r>
        <w:rPr>
          <w:sz w:val="24"/>
        </w:rPr>
        <w:t>the data processed are necessary for complying with one or more of the requirements referred to in Title III, Chapter 2 where those requirements</w:t>
      </w:r>
      <w:r>
        <w:rPr>
          <w:spacing w:val="40"/>
          <w:sz w:val="24"/>
        </w:rPr>
        <w:t xml:space="preserve"> </w:t>
      </w:r>
      <w:r>
        <w:rPr>
          <w:sz w:val="24"/>
        </w:rPr>
        <w:t>cannot be effectively fulfilled by processing anonymised, synthetic or other non-personal data;</w:t>
      </w:r>
    </w:p>
    <w:p w14:paraId="24694444" w14:textId="77777777" w:rsidR="00D845CF" w:rsidRDefault="00D845CF">
      <w:pPr>
        <w:jc w:val="both"/>
        <w:rPr>
          <w:sz w:val="24"/>
        </w:rPr>
        <w:sectPr w:rsidR="00D845CF">
          <w:pgSz w:w="11910" w:h="16840"/>
          <w:pgMar w:top="1040" w:right="1180" w:bottom="1240" w:left="1300" w:header="0" w:footer="1046" w:gutter="0"/>
          <w:cols w:space="720"/>
        </w:sectPr>
      </w:pPr>
    </w:p>
    <w:p w14:paraId="756CBA58" w14:textId="77777777" w:rsidR="00D845CF" w:rsidRDefault="00000000">
      <w:pPr>
        <w:pStyle w:val="ListParagraph"/>
        <w:numPr>
          <w:ilvl w:val="1"/>
          <w:numId w:val="49"/>
        </w:numPr>
        <w:tabs>
          <w:tab w:val="left" w:pos="1533"/>
        </w:tabs>
        <w:spacing w:before="66"/>
        <w:ind w:right="238"/>
        <w:jc w:val="both"/>
        <w:rPr>
          <w:sz w:val="24"/>
        </w:rPr>
      </w:pPr>
      <w:r>
        <w:rPr>
          <w:sz w:val="24"/>
        </w:rPr>
        <w:lastRenderedPageBreak/>
        <w:t>there are effective monitoring mechanisms to identify if any high risks to the fundamental rights of the data subjects may arise during the sandbox experimentation as well as response mechanism to promptly mitigate those risks and, where necessary, stop the processing;</w:t>
      </w:r>
    </w:p>
    <w:p w14:paraId="6735B368" w14:textId="77777777" w:rsidR="00D845CF" w:rsidRDefault="00000000">
      <w:pPr>
        <w:pStyle w:val="ListParagraph"/>
        <w:numPr>
          <w:ilvl w:val="1"/>
          <w:numId w:val="49"/>
        </w:numPr>
        <w:tabs>
          <w:tab w:val="left" w:pos="1533"/>
        </w:tabs>
        <w:spacing w:before="121"/>
        <w:ind w:right="238"/>
        <w:jc w:val="both"/>
        <w:rPr>
          <w:sz w:val="24"/>
        </w:rPr>
      </w:pPr>
      <w:r>
        <w:rPr>
          <w:sz w:val="24"/>
        </w:rPr>
        <w:t>any personal data to be processed in the context of the sandbox are in a functionally separate, isolated and protected data processing environment</w:t>
      </w:r>
      <w:r>
        <w:rPr>
          <w:spacing w:val="80"/>
          <w:sz w:val="24"/>
        </w:rPr>
        <w:t xml:space="preserve"> </w:t>
      </w:r>
      <w:r>
        <w:rPr>
          <w:sz w:val="24"/>
        </w:rPr>
        <w:t>under the control of the participants and only</w:t>
      </w:r>
      <w:r>
        <w:rPr>
          <w:spacing w:val="-4"/>
          <w:sz w:val="24"/>
        </w:rPr>
        <w:t xml:space="preserve"> </w:t>
      </w:r>
      <w:r>
        <w:rPr>
          <w:sz w:val="24"/>
        </w:rPr>
        <w:t>authorised persons have access to that data;</w:t>
      </w:r>
    </w:p>
    <w:p w14:paraId="12309D49" w14:textId="77777777" w:rsidR="00D845CF" w:rsidRDefault="00000000">
      <w:pPr>
        <w:pStyle w:val="ListParagraph"/>
        <w:numPr>
          <w:ilvl w:val="1"/>
          <w:numId w:val="49"/>
        </w:numPr>
        <w:tabs>
          <w:tab w:val="left" w:pos="1533"/>
        </w:tabs>
        <w:ind w:right="241"/>
        <w:jc w:val="both"/>
        <w:rPr>
          <w:sz w:val="24"/>
        </w:rPr>
      </w:pPr>
      <w:r>
        <w:rPr>
          <w:sz w:val="24"/>
        </w:rPr>
        <w:t>any personal data processed are not be transmitted, transferred or otherwise accessed by other parties;</w:t>
      </w:r>
    </w:p>
    <w:p w14:paraId="6E0EC0B3" w14:textId="77777777" w:rsidR="00D845CF" w:rsidRDefault="00000000">
      <w:pPr>
        <w:pStyle w:val="ListParagraph"/>
        <w:numPr>
          <w:ilvl w:val="1"/>
          <w:numId w:val="49"/>
        </w:numPr>
        <w:tabs>
          <w:tab w:val="left" w:pos="1533"/>
        </w:tabs>
        <w:ind w:right="245"/>
        <w:jc w:val="both"/>
        <w:rPr>
          <w:sz w:val="24"/>
        </w:rPr>
      </w:pPr>
      <w:r>
        <w:rPr>
          <w:sz w:val="24"/>
        </w:rPr>
        <w:t>any processing of personal data in the context of the sandbox do not lead to measures or decisions affecting the data subjects;</w:t>
      </w:r>
    </w:p>
    <w:p w14:paraId="4703824C" w14:textId="77777777" w:rsidR="00D845CF" w:rsidRDefault="00000000">
      <w:pPr>
        <w:pStyle w:val="ListParagraph"/>
        <w:numPr>
          <w:ilvl w:val="1"/>
          <w:numId w:val="49"/>
        </w:numPr>
        <w:tabs>
          <w:tab w:val="left" w:pos="1533"/>
        </w:tabs>
        <w:ind w:right="239"/>
        <w:jc w:val="both"/>
        <w:rPr>
          <w:sz w:val="24"/>
        </w:rPr>
      </w:pPr>
      <w:r>
        <w:rPr>
          <w:sz w:val="24"/>
        </w:rPr>
        <w:t>any personal data processed in the context of the sandbox are deleted once the participation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sandbox has</w:t>
      </w:r>
      <w:r>
        <w:rPr>
          <w:spacing w:val="-1"/>
          <w:sz w:val="24"/>
        </w:rPr>
        <w:t xml:space="preserve"> </w:t>
      </w:r>
      <w:r>
        <w:rPr>
          <w:sz w:val="24"/>
        </w:rPr>
        <w:t>terminated</w:t>
      </w:r>
      <w:r>
        <w:rPr>
          <w:spacing w:val="-2"/>
          <w:sz w:val="24"/>
        </w:rPr>
        <w:t xml:space="preserve"> </w:t>
      </w:r>
      <w:r>
        <w:rPr>
          <w:sz w:val="24"/>
        </w:rPr>
        <w:t>or</w:t>
      </w:r>
      <w:r>
        <w:rPr>
          <w:spacing w:val="-2"/>
          <w:sz w:val="24"/>
        </w:rPr>
        <w:t xml:space="preserve"> </w:t>
      </w:r>
      <w:r>
        <w:rPr>
          <w:sz w:val="24"/>
        </w:rPr>
        <w:t>the personal</w:t>
      </w:r>
      <w:r>
        <w:rPr>
          <w:spacing w:val="-1"/>
          <w:sz w:val="24"/>
        </w:rPr>
        <w:t xml:space="preserve"> </w:t>
      </w:r>
      <w:r>
        <w:rPr>
          <w:sz w:val="24"/>
        </w:rPr>
        <w:t>data has</w:t>
      </w:r>
      <w:r>
        <w:rPr>
          <w:spacing w:val="-1"/>
          <w:sz w:val="24"/>
        </w:rPr>
        <w:t xml:space="preserve"> </w:t>
      </w:r>
      <w:r>
        <w:rPr>
          <w:sz w:val="24"/>
        </w:rPr>
        <w:t>reached</w:t>
      </w:r>
      <w:r>
        <w:rPr>
          <w:spacing w:val="-1"/>
          <w:sz w:val="24"/>
        </w:rPr>
        <w:t xml:space="preserve"> </w:t>
      </w:r>
      <w:r>
        <w:rPr>
          <w:sz w:val="24"/>
        </w:rPr>
        <w:t>the end of its retention period;</w:t>
      </w:r>
    </w:p>
    <w:p w14:paraId="6CAA6D68" w14:textId="77777777" w:rsidR="00D845CF" w:rsidRDefault="00000000">
      <w:pPr>
        <w:pStyle w:val="ListParagraph"/>
        <w:numPr>
          <w:ilvl w:val="1"/>
          <w:numId w:val="49"/>
        </w:numPr>
        <w:tabs>
          <w:tab w:val="left" w:pos="1533"/>
        </w:tabs>
        <w:ind w:right="239"/>
        <w:jc w:val="both"/>
        <w:rPr>
          <w:sz w:val="24"/>
        </w:rPr>
      </w:pPr>
      <w:r>
        <w:rPr>
          <w:sz w:val="24"/>
        </w:rPr>
        <w:t>the logs of the processing of personal data in the context of the sandbox are kept for the duration of the participation in the sandbox and 1 year after its termination, solely for the purpose of and only as long as necessary for fulfilling accountability and documentation obligations under this Article or other application Union or Member States legislation;</w:t>
      </w:r>
    </w:p>
    <w:p w14:paraId="613419C7" w14:textId="77777777" w:rsidR="00D845CF" w:rsidRDefault="00000000">
      <w:pPr>
        <w:pStyle w:val="ListParagraph"/>
        <w:numPr>
          <w:ilvl w:val="1"/>
          <w:numId w:val="49"/>
        </w:numPr>
        <w:tabs>
          <w:tab w:val="left" w:pos="1533"/>
        </w:tabs>
        <w:spacing w:before="121"/>
        <w:ind w:right="239"/>
        <w:jc w:val="both"/>
        <w:rPr>
          <w:sz w:val="24"/>
        </w:rPr>
      </w:pPr>
      <w:r>
        <w:rPr>
          <w:sz w:val="24"/>
        </w:rPr>
        <w:t>complete and detailed description of the process and rationale behind the training, testing and validation of the AI system is kept together with the</w:t>
      </w:r>
      <w:r>
        <w:rPr>
          <w:spacing w:val="40"/>
          <w:sz w:val="24"/>
        </w:rPr>
        <w:t xml:space="preserve"> </w:t>
      </w:r>
      <w:r>
        <w:rPr>
          <w:sz w:val="24"/>
        </w:rPr>
        <w:t>testing results as part of the technical documentation in Annex IV;</w:t>
      </w:r>
    </w:p>
    <w:p w14:paraId="26CDCFD2" w14:textId="77777777" w:rsidR="00D845CF" w:rsidRDefault="00000000">
      <w:pPr>
        <w:pStyle w:val="ListParagraph"/>
        <w:numPr>
          <w:ilvl w:val="1"/>
          <w:numId w:val="49"/>
        </w:numPr>
        <w:tabs>
          <w:tab w:val="left" w:pos="1533"/>
        </w:tabs>
        <w:ind w:right="240"/>
        <w:jc w:val="both"/>
        <w:rPr>
          <w:sz w:val="24"/>
        </w:rPr>
      </w:pPr>
      <w:r>
        <w:rPr>
          <w:sz w:val="24"/>
        </w:rPr>
        <w:t>a short summary</w:t>
      </w:r>
      <w:r>
        <w:rPr>
          <w:spacing w:val="-1"/>
          <w:sz w:val="24"/>
        </w:rPr>
        <w:t xml:space="preserve"> </w:t>
      </w:r>
      <w:r>
        <w:rPr>
          <w:sz w:val="24"/>
        </w:rPr>
        <w:t>of the AI project developed in the sandbox, its objectives and expected results published on the website of the competent authorities.</w:t>
      </w:r>
    </w:p>
    <w:p w14:paraId="40AA6DAD" w14:textId="77777777" w:rsidR="00D845CF" w:rsidRDefault="00000000">
      <w:pPr>
        <w:pStyle w:val="ListParagraph"/>
        <w:numPr>
          <w:ilvl w:val="0"/>
          <w:numId w:val="49"/>
        </w:numPr>
        <w:tabs>
          <w:tab w:val="left" w:pos="965"/>
          <w:tab w:val="left" w:pos="966"/>
        </w:tabs>
        <w:ind w:right="239"/>
        <w:jc w:val="both"/>
        <w:rPr>
          <w:sz w:val="24"/>
        </w:rPr>
      </w:pPr>
      <w:r>
        <w:rPr>
          <w:sz w:val="24"/>
        </w:rPr>
        <w:t>Paragraph 1 is without prejudice to Union or Member States legislation excluding processing for other purposes than those explicitly mentioned in that legislation.</w:t>
      </w:r>
    </w:p>
    <w:p w14:paraId="653E5D23" w14:textId="77777777" w:rsidR="00D845CF" w:rsidRDefault="00D845CF">
      <w:pPr>
        <w:pStyle w:val="BodyText"/>
        <w:spacing w:before="3"/>
        <w:ind w:left="0"/>
        <w:jc w:val="left"/>
        <w:rPr>
          <w:sz w:val="31"/>
        </w:rPr>
      </w:pPr>
    </w:p>
    <w:p w14:paraId="2487F902" w14:textId="77777777" w:rsidR="00D845CF" w:rsidRDefault="00000000">
      <w:pPr>
        <w:spacing w:before="1"/>
        <w:ind w:left="114" w:right="234"/>
        <w:jc w:val="center"/>
        <w:rPr>
          <w:i/>
          <w:sz w:val="24"/>
        </w:rPr>
      </w:pPr>
      <w:r>
        <w:rPr>
          <w:i/>
          <w:sz w:val="24"/>
        </w:rPr>
        <w:t>Article</w:t>
      </w:r>
      <w:r>
        <w:rPr>
          <w:i/>
          <w:spacing w:val="-5"/>
          <w:sz w:val="24"/>
        </w:rPr>
        <w:t xml:space="preserve"> 55</w:t>
      </w:r>
    </w:p>
    <w:p w14:paraId="0F688DC8" w14:textId="77777777" w:rsidR="00D845CF" w:rsidRDefault="00000000">
      <w:pPr>
        <w:ind w:left="464" w:right="583"/>
        <w:jc w:val="center"/>
        <w:rPr>
          <w:i/>
          <w:sz w:val="24"/>
        </w:rPr>
      </w:pPr>
      <w:r>
        <w:rPr>
          <w:i/>
          <w:sz w:val="24"/>
        </w:rPr>
        <w:t>Measures</w:t>
      </w:r>
      <w:r>
        <w:rPr>
          <w:i/>
          <w:spacing w:val="-6"/>
          <w:sz w:val="24"/>
        </w:rPr>
        <w:t xml:space="preserve"> </w:t>
      </w:r>
      <w:r>
        <w:rPr>
          <w:i/>
          <w:sz w:val="24"/>
        </w:rPr>
        <w:t>for</w:t>
      </w:r>
      <w:r>
        <w:rPr>
          <w:i/>
          <w:spacing w:val="-6"/>
          <w:sz w:val="24"/>
        </w:rPr>
        <w:t xml:space="preserve"> </w:t>
      </w:r>
      <w:r>
        <w:rPr>
          <w:i/>
          <w:sz w:val="24"/>
        </w:rPr>
        <w:t>small-scale</w:t>
      </w:r>
      <w:r>
        <w:rPr>
          <w:i/>
          <w:spacing w:val="-5"/>
          <w:sz w:val="24"/>
        </w:rPr>
        <w:t xml:space="preserve"> </w:t>
      </w:r>
      <w:r>
        <w:rPr>
          <w:i/>
          <w:sz w:val="24"/>
        </w:rPr>
        <w:t>providers</w:t>
      </w:r>
      <w:r>
        <w:rPr>
          <w:i/>
          <w:spacing w:val="-6"/>
          <w:sz w:val="24"/>
        </w:rPr>
        <w:t xml:space="preserve"> </w:t>
      </w:r>
      <w:r>
        <w:rPr>
          <w:i/>
          <w:sz w:val="24"/>
        </w:rPr>
        <w:t>and</w:t>
      </w:r>
      <w:r>
        <w:rPr>
          <w:i/>
          <w:spacing w:val="-6"/>
          <w:sz w:val="24"/>
        </w:rPr>
        <w:t xml:space="preserve"> </w:t>
      </w:r>
      <w:r>
        <w:rPr>
          <w:i/>
          <w:spacing w:val="-4"/>
          <w:sz w:val="24"/>
        </w:rPr>
        <w:t>users</w:t>
      </w:r>
    </w:p>
    <w:p w14:paraId="3913F325" w14:textId="77777777" w:rsidR="00D845CF" w:rsidRDefault="00000000">
      <w:pPr>
        <w:pStyle w:val="ListParagraph"/>
        <w:numPr>
          <w:ilvl w:val="0"/>
          <w:numId w:val="48"/>
        </w:numPr>
        <w:tabs>
          <w:tab w:val="left" w:pos="965"/>
          <w:tab w:val="left" w:pos="966"/>
        </w:tabs>
        <w:jc w:val="both"/>
        <w:rPr>
          <w:sz w:val="24"/>
        </w:rPr>
      </w:pPr>
      <w:r>
        <w:rPr>
          <w:sz w:val="24"/>
        </w:rPr>
        <w:t>Member</w:t>
      </w:r>
      <w:r>
        <w:rPr>
          <w:spacing w:val="-3"/>
          <w:sz w:val="24"/>
        </w:rPr>
        <w:t xml:space="preserve"> </w:t>
      </w:r>
      <w:r>
        <w:rPr>
          <w:sz w:val="24"/>
        </w:rPr>
        <w:t>States</w:t>
      </w:r>
      <w:r>
        <w:rPr>
          <w:spacing w:val="-2"/>
          <w:sz w:val="24"/>
        </w:rPr>
        <w:t xml:space="preserve"> </w:t>
      </w:r>
      <w:r>
        <w:rPr>
          <w:sz w:val="24"/>
        </w:rPr>
        <w:t>shall</w:t>
      </w:r>
      <w:r>
        <w:rPr>
          <w:spacing w:val="-2"/>
          <w:sz w:val="24"/>
        </w:rPr>
        <w:t xml:space="preserve"> </w:t>
      </w:r>
      <w:r>
        <w:rPr>
          <w:sz w:val="24"/>
        </w:rPr>
        <w:t>undertake</w:t>
      </w:r>
      <w:r>
        <w:rPr>
          <w:spacing w:val="-3"/>
          <w:sz w:val="24"/>
        </w:rPr>
        <w:t xml:space="preserve"> </w:t>
      </w:r>
      <w:r>
        <w:rPr>
          <w:sz w:val="24"/>
        </w:rPr>
        <w:t>the</w:t>
      </w:r>
      <w:r>
        <w:rPr>
          <w:spacing w:val="-1"/>
          <w:sz w:val="24"/>
        </w:rPr>
        <w:t xml:space="preserve"> </w:t>
      </w:r>
      <w:r>
        <w:rPr>
          <w:sz w:val="24"/>
        </w:rPr>
        <w:t>following</w:t>
      </w:r>
      <w:r>
        <w:rPr>
          <w:spacing w:val="-2"/>
          <w:sz w:val="24"/>
        </w:rPr>
        <w:t xml:space="preserve"> actions:</w:t>
      </w:r>
    </w:p>
    <w:p w14:paraId="4D63A2D7" w14:textId="77777777" w:rsidR="00D845CF" w:rsidRDefault="00000000">
      <w:pPr>
        <w:pStyle w:val="ListParagraph"/>
        <w:numPr>
          <w:ilvl w:val="1"/>
          <w:numId w:val="48"/>
        </w:numPr>
        <w:tabs>
          <w:tab w:val="left" w:pos="1533"/>
        </w:tabs>
        <w:ind w:right="234"/>
        <w:jc w:val="both"/>
        <w:rPr>
          <w:sz w:val="24"/>
        </w:rPr>
      </w:pPr>
      <w:r>
        <w:rPr>
          <w:sz w:val="24"/>
        </w:rPr>
        <w:t>provide small-scale providers and start-ups with priority access to the AI regulatory sandboxes to the extent that they fulfil the eligibility conditions;</w:t>
      </w:r>
    </w:p>
    <w:p w14:paraId="026AE821" w14:textId="77777777" w:rsidR="00D845CF" w:rsidRDefault="00000000">
      <w:pPr>
        <w:pStyle w:val="ListParagraph"/>
        <w:numPr>
          <w:ilvl w:val="1"/>
          <w:numId w:val="48"/>
        </w:numPr>
        <w:tabs>
          <w:tab w:val="left" w:pos="1533"/>
        </w:tabs>
        <w:ind w:right="241"/>
        <w:jc w:val="both"/>
        <w:rPr>
          <w:sz w:val="24"/>
        </w:rPr>
      </w:pPr>
      <w:r>
        <w:rPr>
          <w:sz w:val="24"/>
        </w:rPr>
        <w:t>organise specific awareness raising activities about the application of this Regulation tailored to the needs of the small-scale providers and users;</w:t>
      </w:r>
    </w:p>
    <w:p w14:paraId="5A57DB2E" w14:textId="77777777" w:rsidR="00D845CF" w:rsidRDefault="00000000">
      <w:pPr>
        <w:pStyle w:val="ListParagraph"/>
        <w:numPr>
          <w:ilvl w:val="1"/>
          <w:numId w:val="48"/>
        </w:numPr>
        <w:tabs>
          <w:tab w:val="left" w:pos="1533"/>
        </w:tabs>
        <w:ind w:right="237"/>
        <w:jc w:val="both"/>
        <w:rPr>
          <w:sz w:val="24"/>
        </w:rPr>
      </w:pPr>
      <w:r>
        <w:rPr>
          <w:sz w:val="24"/>
        </w:rPr>
        <w:t>where appropriate, establish a dedicated channel for communication with</w:t>
      </w:r>
      <w:r>
        <w:rPr>
          <w:spacing w:val="40"/>
          <w:sz w:val="24"/>
        </w:rPr>
        <w:t xml:space="preserve"> </w:t>
      </w:r>
      <w:r>
        <w:rPr>
          <w:sz w:val="24"/>
        </w:rPr>
        <w:t>small-scale providers and user and other innovators to provide guidance and respond to queries about the implementation of this Regulation.</w:t>
      </w:r>
    </w:p>
    <w:p w14:paraId="77805F75" w14:textId="77777777" w:rsidR="00D845CF" w:rsidRDefault="00000000">
      <w:pPr>
        <w:pStyle w:val="ListParagraph"/>
        <w:numPr>
          <w:ilvl w:val="0"/>
          <w:numId w:val="48"/>
        </w:numPr>
        <w:tabs>
          <w:tab w:val="left" w:pos="965"/>
          <w:tab w:val="left" w:pos="966"/>
        </w:tabs>
        <w:ind w:right="235"/>
        <w:jc w:val="both"/>
        <w:rPr>
          <w:sz w:val="24"/>
        </w:rPr>
      </w:pPr>
      <w:r>
        <w:rPr>
          <w:sz w:val="24"/>
        </w:rPr>
        <w:t>The specific interests and needs of the small-scale providers shall be taken into account when setting the fees for conformity assessment under Article 43, reducing those fees proportionately to their size and market size.</w:t>
      </w:r>
    </w:p>
    <w:p w14:paraId="12DB03FE" w14:textId="77777777" w:rsidR="00D845CF" w:rsidRDefault="00D845CF">
      <w:pPr>
        <w:jc w:val="both"/>
        <w:rPr>
          <w:sz w:val="24"/>
        </w:rPr>
        <w:sectPr w:rsidR="00D845CF">
          <w:pgSz w:w="11910" w:h="16840"/>
          <w:pgMar w:top="1040" w:right="1180" w:bottom="1240" w:left="1300" w:header="0" w:footer="1046" w:gutter="0"/>
          <w:cols w:space="720"/>
        </w:sectPr>
      </w:pPr>
    </w:p>
    <w:p w14:paraId="7734DDBE" w14:textId="77777777" w:rsidR="00D845CF" w:rsidRDefault="00000000">
      <w:pPr>
        <w:spacing w:before="72" w:line="508" w:lineRule="auto"/>
        <w:ind w:left="3640" w:right="3763"/>
        <w:jc w:val="center"/>
        <w:rPr>
          <w:b/>
          <w:sz w:val="28"/>
        </w:rPr>
      </w:pPr>
      <w:r>
        <w:rPr>
          <w:b/>
          <w:sz w:val="28"/>
        </w:rPr>
        <w:lastRenderedPageBreak/>
        <w:t>TITLE</w:t>
      </w:r>
      <w:r>
        <w:rPr>
          <w:b/>
          <w:spacing w:val="-1"/>
          <w:sz w:val="28"/>
        </w:rPr>
        <w:t xml:space="preserve"> </w:t>
      </w:r>
      <w:r>
        <w:rPr>
          <w:b/>
          <w:sz w:val="28"/>
        </w:rPr>
        <w:t xml:space="preserve">VI </w:t>
      </w:r>
      <w:r>
        <w:rPr>
          <w:b/>
          <w:spacing w:val="-2"/>
          <w:sz w:val="28"/>
        </w:rPr>
        <w:t xml:space="preserve">GOVERNANCE </w:t>
      </w:r>
      <w:r>
        <w:rPr>
          <w:b/>
          <w:sz w:val="28"/>
        </w:rPr>
        <w:t>C</w:t>
      </w:r>
      <w:r>
        <w:rPr>
          <w:b/>
        </w:rPr>
        <w:t xml:space="preserve">HAPTER </w:t>
      </w:r>
      <w:r>
        <w:rPr>
          <w:b/>
          <w:sz w:val="28"/>
        </w:rPr>
        <w:t>1</w:t>
      </w:r>
    </w:p>
    <w:p w14:paraId="422BC440" w14:textId="77777777" w:rsidR="00D845CF" w:rsidRDefault="00000000">
      <w:pPr>
        <w:pStyle w:val="Heading2"/>
        <w:ind w:right="231"/>
      </w:pPr>
      <w:r>
        <w:rPr>
          <w:smallCaps/>
        </w:rPr>
        <w:t>European</w:t>
      </w:r>
      <w:r>
        <w:rPr>
          <w:smallCaps/>
          <w:spacing w:val="-11"/>
        </w:rPr>
        <w:t xml:space="preserve"> </w:t>
      </w:r>
      <w:r>
        <w:rPr>
          <w:smallCaps/>
        </w:rPr>
        <w:t>Artificial</w:t>
      </w:r>
      <w:r>
        <w:rPr>
          <w:smallCaps/>
          <w:spacing w:val="-9"/>
        </w:rPr>
        <w:t xml:space="preserve"> </w:t>
      </w:r>
      <w:r>
        <w:rPr>
          <w:smallCaps/>
        </w:rPr>
        <w:t>Intelligence</w:t>
      </w:r>
      <w:r>
        <w:rPr>
          <w:smallCaps/>
          <w:spacing w:val="-10"/>
        </w:rPr>
        <w:t xml:space="preserve"> </w:t>
      </w:r>
      <w:r>
        <w:rPr>
          <w:smallCaps/>
          <w:spacing w:val="-2"/>
        </w:rPr>
        <w:t>Board</w:t>
      </w:r>
    </w:p>
    <w:p w14:paraId="24149967" w14:textId="77777777" w:rsidR="00D845CF" w:rsidRDefault="00D845CF">
      <w:pPr>
        <w:pStyle w:val="BodyText"/>
        <w:spacing w:before="8"/>
        <w:ind w:left="0"/>
        <w:jc w:val="left"/>
        <w:rPr>
          <w:b/>
          <w:sz w:val="30"/>
        </w:rPr>
      </w:pPr>
    </w:p>
    <w:p w14:paraId="454DC934" w14:textId="77777777" w:rsidR="00D845CF" w:rsidRDefault="00000000">
      <w:pPr>
        <w:spacing w:before="1"/>
        <w:ind w:left="464" w:right="583"/>
        <w:jc w:val="center"/>
        <w:rPr>
          <w:i/>
          <w:sz w:val="24"/>
        </w:rPr>
      </w:pPr>
      <w:r>
        <w:rPr>
          <w:i/>
          <w:sz w:val="24"/>
        </w:rPr>
        <w:t>Article</w:t>
      </w:r>
      <w:r>
        <w:rPr>
          <w:i/>
          <w:spacing w:val="-5"/>
          <w:sz w:val="24"/>
        </w:rPr>
        <w:t xml:space="preserve"> 56</w:t>
      </w:r>
    </w:p>
    <w:p w14:paraId="542C9FFD" w14:textId="77777777" w:rsidR="00D845CF" w:rsidRDefault="00000000">
      <w:pPr>
        <w:ind w:left="114" w:right="236"/>
        <w:jc w:val="center"/>
        <w:rPr>
          <w:i/>
          <w:sz w:val="24"/>
        </w:rPr>
      </w:pPr>
      <w:r>
        <w:rPr>
          <w:i/>
          <w:sz w:val="24"/>
        </w:rPr>
        <w:t>Establishment</w:t>
      </w:r>
      <w:r>
        <w:rPr>
          <w:i/>
          <w:spacing w:val="-10"/>
          <w:sz w:val="24"/>
        </w:rPr>
        <w:t xml:space="preserve"> </w:t>
      </w:r>
      <w:r>
        <w:rPr>
          <w:i/>
          <w:sz w:val="24"/>
        </w:rPr>
        <w:t>of</w:t>
      </w:r>
      <w:r>
        <w:rPr>
          <w:i/>
          <w:spacing w:val="-10"/>
          <w:sz w:val="24"/>
        </w:rPr>
        <w:t xml:space="preserve"> </w:t>
      </w:r>
      <w:r>
        <w:rPr>
          <w:i/>
          <w:sz w:val="24"/>
        </w:rPr>
        <w:t>the</w:t>
      </w:r>
      <w:r>
        <w:rPr>
          <w:i/>
          <w:spacing w:val="-9"/>
          <w:sz w:val="24"/>
        </w:rPr>
        <w:t xml:space="preserve"> </w:t>
      </w:r>
      <w:r>
        <w:rPr>
          <w:i/>
          <w:sz w:val="24"/>
        </w:rPr>
        <w:t>European</w:t>
      </w:r>
      <w:r>
        <w:rPr>
          <w:i/>
          <w:spacing w:val="-10"/>
          <w:sz w:val="24"/>
        </w:rPr>
        <w:t xml:space="preserve"> </w:t>
      </w:r>
      <w:r>
        <w:rPr>
          <w:i/>
          <w:sz w:val="24"/>
        </w:rPr>
        <w:t>Artificial</w:t>
      </w:r>
      <w:r>
        <w:rPr>
          <w:i/>
          <w:spacing w:val="-9"/>
          <w:sz w:val="24"/>
        </w:rPr>
        <w:t xml:space="preserve"> </w:t>
      </w:r>
      <w:r>
        <w:rPr>
          <w:i/>
          <w:sz w:val="24"/>
        </w:rPr>
        <w:t>Intelligence</w:t>
      </w:r>
      <w:r>
        <w:rPr>
          <w:i/>
          <w:spacing w:val="-9"/>
          <w:sz w:val="24"/>
        </w:rPr>
        <w:t xml:space="preserve"> </w:t>
      </w:r>
      <w:r>
        <w:rPr>
          <w:i/>
          <w:spacing w:val="-2"/>
          <w:sz w:val="24"/>
        </w:rPr>
        <w:t>Board</w:t>
      </w:r>
    </w:p>
    <w:p w14:paraId="4F028D6B" w14:textId="77777777" w:rsidR="00D845CF" w:rsidRDefault="00000000">
      <w:pPr>
        <w:pStyle w:val="ListParagraph"/>
        <w:numPr>
          <w:ilvl w:val="0"/>
          <w:numId w:val="47"/>
        </w:numPr>
        <w:tabs>
          <w:tab w:val="left" w:pos="965"/>
          <w:tab w:val="left" w:pos="966"/>
        </w:tabs>
        <w:jc w:val="both"/>
        <w:rPr>
          <w:sz w:val="24"/>
        </w:rPr>
      </w:pPr>
      <w:r>
        <w:rPr>
          <w:sz w:val="24"/>
        </w:rPr>
        <w:t>A</w:t>
      </w:r>
      <w:r>
        <w:rPr>
          <w:spacing w:val="-3"/>
          <w:sz w:val="24"/>
        </w:rPr>
        <w:t xml:space="preserve"> </w:t>
      </w:r>
      <w:r>
        <w:rPr>
          <w:sz w:val="24"/>
        </w:rPr>
        <w:t>‘European</w:t>
      </w:r>
      <w:r>
        <w:rPr>
          <w:spacing w:val="-2"/>
          <w:sz w:val="24"/>
        </w:rPr>
        <w:t xml:space="preserve"> </w:t>
      </w:r>
      <w:r>
        <w:rPr>
          <w:sz w:val="24"/>
        </w:rPr>
        <w:t>Artificial</w:t>
      </w:r>
      <w:r>
        <w:rPr>
          <w:spacing w:val="1"/>
          <w:sz w:val="24"/>
        </w:rPr>
        <w:t xml:space="preserve"> </w:t>
      </w:r>
      <w:r>
        <w:rPr>
          <w:sz w:val="24"/>
        </w:rPr>
        <w:t>Intelligence</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‘Board’)</w:t>
      </w:r>
      <w:r>
        <w:rPr>
          <w:spacing w:val="-2"/>
          <w:sz w:val="24"/>
        </w:rPr>
        <w:t xml:space="preserve"> </w:t>
      </w:r>
      <w:r>
        <w:rPr>
          <w:sz w:val="24"/>
        </w:rPr>
        <w:t>is</w:t>
      </w:r>
      <w:r>
        <w:rPr>
          <w:spacing w:val="-2"/>
          <w:sz w:val="24"/>
        </w:rPr>
        <w:t xml:space="preserve"> established.</w:t>
      </w:r>
    </w:p>
    <w:p w14:paraId="2FF819EA" w14:textId="77777777" w:rsidR="00D845CF" w:rsidRDefault="00000000">
      <w:pPr>
        <w:pStyle w:val="ListParagraph"/>
        <w:numPr>
          <w:ilvl w:val="0"/>
          <w:numId w:val="47"/>
        </w:numPr>
        <w:tabs>
          <w:tab w:val="left" w:pos="965"/>
          <w:tab w:val="left" w:pos="966"/>
        </w:tabs>
        <w:jc w:val="both"/>
        <w:rPr>
          <w:sz w:val="24"/>
        </w:rPr>
      </w:pPr>
      <w:r>
        <w:rPr>
          <w:sz w:val="24"/>
        </w:rPr>
        <w:t>The</w:t>
      </w:r>
      <w:r>
        <w:rPr>
          <w:spacing w:val="-5"/>
          <w:sz w:val="24"/>
        </w:rPr>
        <w:t xml:space="preserve"> </w:t>
      </w:r>
      <w:r>
        <w:rPr>
          <w:sz w:val="24"/>
        </w:rPr>
        <w:t>Board</w:t>
      </w:r>
      <w:r>
        <w:rPr>
          <w:spacing w:val="-3"/>
          <w:sz w:val="24"/>
        </w:rPr>
        <w:t xml:space="preserve"> </w:t>
      </w:r>
      <w:r>
        <w:rPr>
          <w:sz w:val="24"/>
        </w:rPr>
        <w:t>shall</w:t>
      </w:r>
      <w:r>
        <w:rPr>
          <w:spacing w:val="-3"/>
          <w:sz w:val="24"/>
        </w:rPr>
        <w:t xml:space="preserve"> </w:t>
      </w:r>
      <w:r>
        <w:rPr>
          <w:sz w:val="24"/>
        </w:rPr>
        <w:t>provide</w:t>
      </w:r>
      <w:r>
        <w:rPr>
          <w:spacing w:val="-2"/>
          <w:sz w:val="24"/>
        </w:rPr>
        <w:t xml:space="preserve"> </w:t>
      </w:r>
      <w:r>
        <w:rPr>
          <w:sz w:val="24"/>
        </w:rPr>
        <w:t>advice</w:t>
      </w:r>
      <w:r>
        <w:rPr>
          <w:spacing w:val="-4"/>
          <w:sz w:val="24"/>
        </w:rPr>
        <w:t xml:space="preserve"> </w:t>
      </w:r>
      <w:r>
        <w:rPr>
          <w:sz w:val="24"/>
        </w:rPr>
        <w:t>and</w:t>
      </w:r>
      <w:r>
        <w:rPr>
          <w:spacing w:val="-1"/>
          <w:sz w:val="24"/>
        </w:rPr>
        <w:t xml:space="preserve"> </w:t>
      </w:r>
      <w:r>
        <w:rPr>
          <w:sz w:val="24"/>
        </w:rPr>
        <w:t>assistance</w:t>
      </w:r>
      <w:r>
        <w:rPr>
          <w:spacing w:val="-5"/>
          <w:sz w:val="24"/>
        </w:rPr>
        <w:t xml:space="preserve"> </w:t>
      </w:r>
      <w:r>
        <w:rPr>
          <w:sz w:val="24"/>
        </w:rPr>
        <w:t>to</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in</w:t>
      </w:r>
      <w:r>
        <w:rPr>
          <w:spacing w:val="-3"/>
          <w:sz w:val="24"/>
        </w:rPr>
        <w:t xml:space="preserve"> </w:t>
      </w:r>
      <w:r>
        <w:rPr>
          <w:sz w:val="24"/>
        </w:rPr>
        <w:t>order</w:t>
      </w:r>
      <w:r>
        <w:rPr>
          <w:spacing w:val="-3"/>
          <w:sz w:val="24"/>
        </w:rPr>
        <w:t xml:space="preserve"> </w:t>
      </w:r>
      <w:r>
        <w:rPr>
          <w:spacing w:val="-5"/>
          <w:sz w:val="24"/>
        </w:rPr>
        <w:t>to:</w:t>
      </w:r>
    </w:p>
    <w:p w14:paraId="5C06E9E4" w14:textId="77777777" w:rsidR="00D845CF" w:rsidRDefault="00000000">
      <w:pPr>
        <w:pStyle w:val="ListParagraph"/>
        <w:numPr>
          <w:ilvl w:val="1"/>
          <w:numId w:val="47"/>
        </w:numPr>
        <w:tabs>
          <w:tab w:val="left" w:pos="1533"/>
        </w:tabs>
        <w:ind w:right="238"/>
        <w:jc w:val="both"/>
        <w:rPr>
          <w:sz w:val="24"/>
        </w:rPr>
      </w:pPr>
      <w:r>
        <w:rPr>
          <w:sz w:val="24"/>
        </w:rPr>
        <w:t>contribute to the effective cooperation of the national supervisory authorities and the Commission with regard to matters covered by this Regulation;</w:t>
      </w:r>
    </w:p>
    <w:p w14:paraId="1047BF66" w14:textId="77777777" w:rsidR="00D845CF" w:rsidRDefault="00000000">
      <w:pPr>
        <w:pStyle w:val="ListParagraph"/>
        <w:numPr>
          <w:ilvl w:val="1"/>
          <w:numId w:val="47"/>
        </w:numPr>
        <w:tabs>
          <w:tab w:val="left" w:pos="1533"/>
        </w:tabs>
        <w:ind w:right="235"/>
        <w:jc w:val="both"/>
        <w:rPr>
          <w:sz w:val="24"/>
        </w:rPr>
      </w:pPr>
      <w:r>
        <w:rPr>
          <w:sz w:val="24"/>
        </w:rPr>
        <w:t xml:space="preserve">coordinate and contribute to guidance and analysis by the Commission and the national supervisory authorities and other competent authorities on emerging issues across the internal market with regard to matters covered by this </w:t>
      </w:r>
      <w:r>
        <w:rPr>
          <w:spacing w:val="-2"/>
          <w:sz w:val="24"/>
        </w:rPr>
        <w:t>Regulation;</w:t>
      </w:r>
    </w:p>
    <w:p w14:paraId="2B86714A" w14:textId="77777777" w:rsidR="00D845CF" w:rsidRDefault="00000000">
      <w:pPr>
        <w:pStyle w:val="ListParagraph"/>
        <w:numPr>
          <w:ilvl w:val="1"/>
          <w:numId w:val="47"/>
        </w:numPr>
        <w:tabs>
          <w:tab w:val="left" w:pos="1533"/>
        </w:tabs>
        <w:ind w:right="242"/>
        <w:jc w:val="both"/>
        <w:rPr>
          <w:sz w:val="24"/>
        </w:rPr>
      </w:pPr>
      <w:r>
        <w:rPr>
          <w:sz w:val="24"/>
        </w:rPr>
        <w:t>assist the national supervisory authorities and the Commission in ensuring the consistent application of this Regulation.</w:t>
      </w:r>
    </w:p>
    <w:p w14:paraId="5FB4F76D" w14:textId="77777777" w:rsidR="00D845CF" w:rsidRDefault="00D845CF">
      <w:pPr>
        <w:pStyle w:val="BodyText"/>
        <w:spacing w:before="4"/>
        <w:ind w:left="0"/>
        <w:jc w:val="left"/>
        <w:rPr>
          <w:sz w:val="31"/>
        </w:rPr>
      </w:pPr>
    </w:p>
    <w:p w14:paraId="3C84FEBE" w14:textId="77777777" w:rsidR="00D845CF" w:rsidRDefault="00000000">
      <w:pPr>
        <w:ind w:left="3575" w:right="3696" w:firstLine="600"/>
        <w:jc w:val="both"/>
        <w:rPr>
          <w:i/>
          <w:sz w:val="24"/>
        </w:rPr>
      </w:pPr>
      <w:r>
        <w:rPr>
          <w:i/>
          <w:sz w:val="24"/>
        </w:rPr>
        <w:t>Article 57 Structure</w:t>
      </w:r>
      <w:r>
        <w:rPr>
          <w:i/>
          <w:spacing w:val="-2"/>
          <w:sz w:val="24"/>
        </w:rPr>
        <w:t xml:space="preserve"> </w:t>
      </w:r>
      <w:r>
        <w:rPr>
          <w:i/>
          <w:sz w:val="24"/>
        </w:rPr>
        <w:t xml:space="preserve">of the </w:t>
      </w:r>
      <w:r>
        <w:rPr>
          <w:i/>
          <w:spacing w:val="-4"/>
          <w:sz w:val="24"/>
        </w:rPr>
        <w:t>Board</w:t>
      </w:r>
    </w:p>
    <w:p w14:paraId="552D9950" w14:textId="77777777" w:rsidR="00D845CF" w:rsidRDefault="00000000">
      <w:pPr>
        <w:pStyle w:val="ListParagraph"/>
        <w:numPr>
          <w:ilvl w:val="0"/>
          <w:numId w:val="46"/>
        </w:numPr>
        <w:tabs>
          <w:tab w:val="left" w:pos="965"/>
          <w:tab w:val="left" w:pos="966"/>
        </w:tabs>
        <w:ind w:right="236"/>
        <w:jc w:val="both"/>
        <w:rPr>
          <w:sz w:val="24"/>
        </w:rPr>
      </w:pPr>
      <w:r>
        <w:rPr>
          <w:sz w:val="24"/>
        </w:rPr>
        <w:t>The Board shall be composed of the national supervisory authorities, who shall be represented by the head or equivalent high-level official of that authority, and the European Data Protection Supervisor. Other national authorities may be invited to</w:t>
      </w:r>
      <w:r>
        <w:rPr>
          <w:spacing w:val="40"/>
          <w:sz w:val="24"/>
        </w:rPr>
        <w:t xml:space="preserve"> </w:t>
      </w:r>
      <w:r>
        <w:rPr>
          <w:sz w:val="24"/>
        </w:rPr>
        <w:t>the meetings, where the issues discussed are of relevance for them.</w:t>
      </w:r>
    </w:p>
    <w:p w14:paraId="515F672E" w14:textId="77777777" w:rsidR="00D845CF" w:rsidRDefault="00000000">
      <w:pPr>
        <w:pStyle w:val="ListParagraph"/>
        <w:numPr>
          <w:ilvl w:val="0"/>
          <w:numId w:val="46"/>
        </w:numPr>
        <w:tabs>
          <w:tab w:val="left" w:pos="965"/>
          <w:tab w:val="left" w:pos="966"/>
        </w:tabs>
        <w:spacing w:before="121"/>
        <w:ind w:right="234"/>
        <w:jc w:val="both"/>
        <w:rPr>
          <w:sz w:val="24"/>
        </w:rPr>
      </w:pPr>
      <w:r>
        <w:rPr>
          <w:sz w:val="24"/>
        </w:rPr>
        <w:t>The Board shall adopt its rules of procedure by a simple majority of its members, following the consent of the Commission. The rules of procedure shall also contain the operational aspects related to the execution of the Board’s tasks as listed in Article 58. The Board may establish sub-groups as appropriate for the purpose of examining specific questions.</w:t>
      </w:r>
    </w:p>
    <w:p w14:paraId="540636BD" w14:textId="77777777" w:rsidR="00D845CF" w:rsidRDefault="00000000">
      <w:pPr>
        <w:pStyle w:val="ListParagraph"/>
        <w:numPr>
          <w:ilvl w:val="0"/>
          <w:numId w:val="46"/>
        </w:numPr>
        <w:tabs>
          <w:tab w:val="left" w:pos="965"/>
          <w:tab w:val="left" w:pos="966"/>
        </w:tabs>
        <w:ind w:right="233"/>
        <w:jc w:val="both"/>
        <w:rPr>
          <w:sz w:val="24"/>
        </w:rPr>
      </w:pPr>
      <w:r>
        <w:rPr>
          <w:sz w:val="24"/>
        </w:rPr>
        <w:t xml:space="preserve">The Board shall be chaired by the Commission. The Commission shall convene the meetings and prepare the agenda in accordance with the tasks of the Board pursuant to this Regulation and with its rules of procedure. The Commission shall provide administrative and analytical support for the activities of the Board pursuant to this </w:t>
      </w:r>
      <w:r>
        <w:rPr>
          <w:spacing w:val="-2"/>
          <w:sz w:val="24"/>
        </w:rPr>
        <w:t>Regulation.</w:t>
      </w:r>
    </w:p>
    <w:p w14:paraId="0D6EC123" w14:textId="77777777" w:rsidR="00D845CF" w:rsidRDefault="00000000">
      <w:pPr>
        <w:pStyle w:val="ListParagraph"/>
        <w:numPr>
          <w:ilvl w:val="0"/>
          <w:numId w:val="46"/>
        </w:numPr>
        <w:tabs>
          <w:tab w:val="left" w:pos="965"/>
          <w:tab w:val="left" w:pos="966"/>
        </w:tabs>
        <w:ind w:right="237"/>
        <w:jc w:val="both"/>
        <w:rPr>
          <w:sz w:val="24"/>
        </w:rPr>
      </w:pPr>
      <w:r>
        <w:rPr>
          <w:sz w:val="24"/>
        </w:rPr>
        <w:t>The Board may invite external experts and observers to attend its meetings and may hold exchanges with interested third parties to inform its activities to an appropriate extent. To that end the Commission may facilitate exchanges between the Board and other Union bodies, offices, agencies and advisory groups.</w:t>
      </w:r>
    </w:p>
    <w:p w14:paraId="6CF41256" w14:textId="77777777" w:rsidR="00D845CF" w:rsidRDefault="00D845CF">
      <w:pPr>
        <w:jc w:val="both"/>
        <w:rPr>
          <w:sz w:val="24"/>
        </w:rPr>
        <w:sectPr w:rsidR="00D845CF">
          <w:pgSz w:w="11910" w:h="16840"/>
          <w:pgMar w:top="1040" w:right="1180" w:bottom="1240" w:left="1300" w:header="0" w:footer="1046" w:gutter="0"/>
          <w:cols w:space="720"/>
        </w:sectPr>
      </w:pPr>
    </w:p>
    <w:p w14:paraId="6A70570A" w14:textId="77777777" w:rsidR="00D845CF" w:rsidRDefault="00000000">
      <w:pPr>
        <w:spacing w:before="66"/>
        <w:ind w:left="3748" w:right="3775" w:firstLine="427"/>
        <w:rPr>
          <w:i/>
          <w:sz w:val="24"/>
        </w:rPr>
      </w:pPr>
      <w:r>
        <w:rPr>
          <w:i/>
          <w:sz w:val="24"/>
        </w:rPr>
        <w:lastRenderedPageBreak/>
        <w:t>Article 58 Tasks</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Board</w:t>
      </w:r>
    </w:p>
    <w:p w14:paraId="72C806C0" w14:textId="77777777" w:rsidR="00D845CF" w:rsidRDefault="00000000">
      <w:pPr>
        <w:pStyle w:val="BodyText"/>
        <w:ind w:left="116" w:right="249"/>
        <w:jc w:val="left"/>
      </w:pPr>
      <w:r>
        <w:t>When providing advice and assistance to the Commission in the context of Article 56(2), the Board shall in particular:</w:t>
      </w:r>
    </w:p>
    <w:p w14:paraId="7EB7F812" w14:textId="77777777" w:rsidR="00D845CF" w:rsidRDefault="00000000">
      <w:pPr>
        <w:pStyle w:val="ListParagraph"/>
        <w:numPr>
          <w:ilvl w:val="1"/>
          <w:numId w:val="46"/>
        </w:numPr>
        <w:tabs>
          <w:tab w:val="left" w:pos="965"/>
          <w:tab w:val="left" w:pos="966"/>
        </w:tabs>
        <w:spacing w:before="121"/>
        <w:rPr>
          <w:sz w:val="24"/>
        </w:rPr>
      </w:pPr>
      <w:r>
        <w:rPr>
          <w:sz w:val="24"/>
        </w:rPr>
        <w:t>collect</w:t>
      </w:r>
      <w:r>
        <w:rPr>
          <w:spacing w:val="-5"/>
          <w:sz w:val="24"/>
        </w:rPr>
        <w:t xml:space="preserve"> </w:t>
      </w:r>
      <w:r>
        <w:rPr>
          <w:sz w:val="24"/>
        </w:rPr>
        <w:t>and</w:t>
      </w:r>
      <w:r>
        <w:rPr>
          <w:spacing w:val="-4"/>
          <w:sz w:val="24"/>
        </w:rPr>
        <w:t xml:space="preserve"> </w:t>
      </w:r>
      <w:r>
        <w:rPr>
          <w:sz w:val="24"/>
        </w:rPr>
        <w:t>share</w:t>
      </w:r>
      <w:r>
        <w:rPr>
          <w:spacing w:val="-5"/>
          <w:sz w:val="24"/>
        </w:rPr>
        <w:t xml:space="preserve"> </w:t>
      </w:r>
      <w:r>
        <w:rPr>
          <w:sz w:val="24"/>
        </w:rPr>
        <w:t>expertise</w:t>
      </w:r>
      <w:r>
        <w:rPr>
          <w:spacing w:val="-4"/>
          <w:sz w:val="24"/>
        </w:rPr>
        <w:t xml:space="preserve"> </w:t>
      </w:r>
      <w:r>
        <w:rPr>
          <w:sz w:val="24"/>
        </w:rPr>
        <w:t>and</w:t>
      </w:r>
      <w:r>
        <w:rPr>
          <w:spacing w:val="-3"/>
          <w:sz w:val="24"/>
        </w:rPr>
        <w:t xml:space="preserve"> </w:t>
      </w:r>
      <w:r>
        <w:rPr>
          <w:sz w:val="24"/>
        </w:rPr>
        <w:t>best</w:t>
      </w:r>
      <w:r>
        <w:rPr>
          <w:spacing w:val="-4"/>
          <w:sz w:val="24"/>
        </w:rPr>
        <w:t xml:space="preserve"> </w:t>
      </w:r>
      <w:r>
        <w:rPr>
          <w:sz w:val="24"/>
        </w:rPr>
        <w:t>practices</w:t>
      </w:r>
      <w:r>
        <w:rPr>
          <w:spacing w:val="-2"/>
          <w:sz w:val="24"/>
        </w:rPr>
        <w:t xml:space="preserve"> </w:t>
      </w:r>
      <w:r>
        <w:rPr>
          <w:sz w:val="24"/>
        </w:rPr>
        <w:t>among</w:t>
      </w:r>
      <w:r>
        <w:rPr>
          <w:spacing w:val="-5"/>
          <w:sz w:val="24"/>
        </w:rPr>
        <w:t xml:space="preserve"> </w:t>
      </w:r>
      <w:r>
        <w:rPr>
          <w:sz w:val="24"/>
        </w:rPr>
        <w:t>Member</w:t>
      </w:r>
      <w:r>
        <w:rPr>
          <w:spacing w:val="-3"/>
          <w:sz w:val="24"/>
        </w:rPr>
        <w:t xml:space="preserve"> </w:t>
      </w:r>
      <w:r>
        <w:rPr>
          <w:spacing w:val="-2"/>
          <w:sz w:val="24"/>
        </w:rPr>
        <w:t>States;</w:t>
      </w:r>
    </w:p>
    <w:p w14:paraId="72B4C259" w14:textId="77777777" w:rsidR="00D845CF" w:rsidRDefault="00000000">
      <w:pPr>
        <w:pStyle w:val="ListParagraph"/>
        <w:numPr>
          <w:ilvl w:val="1"/>
          <w:numId w:val="46"/>
        </w:numPr>
        <w:tabs>
          <w:tab w:val="left" w:pos="965"/>
          <w:tab w:val="left" w:pos="966"/>
        </w:tabs>
        <w:ind w:right="239"/>
        <w:rPr>
          <w:sz w:val="24"/>
        </w:rPr>
      </w:pPr>
      <w:r>
        <w:rPr>
          <w:sz w:val="24"/>
        </w:rPr>
        <w:t>contribute</w:t>
      </w:r>
      <w:r>
        <w:rPr>
          <w:spacing w:val="29"/>
          <w:sz w:val="24"/>
        </w:rPr>
        <w:t xml:space="preserve"> </w:t>
      </w:r>
      <w:r>
        <w:rPr>
          <w:sz w:val="24"/>
        </w:rPr>
        <w:t>to</w:t>
      </w:r>
      <w:r>
        <w:rPr>
          <w:spacing w:val="31"/>
          <w:sz w:val="24"/>
        </w:rPr>
        <w:t xml:space="preserve"> </w:t>
      </w:r>
      <w:r>
        <w:rPr>
          <w:sz w:val="24"/>
        </w:rPr>
        <w:t>uniform</w:t>
      </w:r>
      <w:r>
        <w:rPr>
          <w:spacing w:val="31"/>
          <w:sz w:val="24"/>
        </w:rPr>
        <w:t xml:space="preserve"> </w:t>
      </w:r>
      <w:r>
        <w:rPr>
          <w:sz w:val="24"/>
        </w:rPr>
        <w:t>administrative</w:t>
      </w:r>
      <w:r>
        <w:rPr>
          <w:spacing w:val="29"/>
          <w:sz w:val="24"/>
        </w:rPr>
        <w:t xml:space="preserve"> </w:t>
      </w:r>
      <w:r>
        <w:rPr>
          <w:sz w:val="24"/>
        </w:rPr>
        <w:t>practices</w:t>
      </w:r>
      <w:r>
        <w:rPr>
          <w:spacing w:val="32"/>
          <w:sz w:val="24"/>
        </w:rPr>
        <w:t xml:space="preserve"> </w:t>
      </w:r>
      <w:r>
        <w:rPr>
          <w:sz w:val="24"/>
        </w:rPr>
        <w:t>in</w:t>
      </w:r>
      <w:r>
        <w:rPr>
          <w:spacing w:val="32"/>
          <w:sz w:val="24"/>
        </w:rPr>
        <w:t xml:space="preserve"> </w:t>
      </w:r>
      <w:r>
        <w:rPr>
          <w:sz w:val="24"/>
        </w:rPr>
        <w:t>the</w:t>
      </w:r>
      <w:r>
        <w:rPr>
          <w:spacing w:val="31"/>
          <w:sz w:val="24"/>
        </w:rPr>
        <w:t xml:space="preserve"> </w:t>
      </w:r>
      <w:r>
        <w:rPr>
          <w:sz w:val="24"/>
        </w:rPr>
        <w:t>Member</w:t>
      </w:r>
      <w:r>
        <w:rPr>
          <w:spacing w:val="31"/>
          <w:sz w:val="24"/>
        </w:rPr>
        <w:t xml:space="preserve"> </w:t>
      </w:r>
      <w:r>
        <w:rPr>
          <w:sz w:val="24"/>
        </w:rPr>
        <w:t>States,</w:t>
      </w:r>
      <w:r>
        <w:rPr>
          <w:spacing w:val="32"/>
          <w:sz w:val="24"/>
        </w:rPr>
        <w:t xml:space="preserve"> </w:t>
      </w:r>
      <w:r>
        <w:rPr>
          <w:sz w:val="24"/>
        </w:rPr>
        <w:t>including</w:t>
      </w:r>
      <w:r>
        <w:rPr>
          <w:spacing w:val="30"/>
          <w:sz w:val="24"/>
        </w:rPr>
        <w:t xml:space="preserve"> </w:t>
      </w:r>
      <w:r>
        <w:rPr>
          <w:sz w:val="24"/>
        </w:rPr>
        <w:t>for the functioning of regulatory sandboxes referred to in Article 53;</w:t>
      </w:r>
    </w:p>
    <w:p w14:paraId="1B90BB42" w14:textId="77777777" w:rsidR="00D845CF" w:rsidRDefault="00000000">
      <w:pPr>
        <w:pStyle w:val="ListParagraph"/>
        <w:numPr>
          <w:ilvl w:val="1"/>
          <w:numId w:val="46"/>
        </w:numPr>
        <w:tabs>
          <w:tab w:val="left" w:pos="965"/>
          <w:tab w:val="left" w:pos="966"/>
        </w:tabs>
        <w:ind w:right="233"/>
        <w:rPr>
          <w:sz w:val="24"/>
        </w:rPr>
      </w:pPr>
      <w:r>
        <w:rPr>
          <w:sz w:val="24"/>
        </w:rPr>
        <w:t>issue opinions,</w:t>
      </w:r>
      <w:r>
        <w:rPr>
          <w:spacing w:val="29"/>
          <w:sz w:val="24"/>
        </w:rPr>
        <w:t xml:space="preserve"> </w:t>
      </w:r>
      <w:r>
        <w:rPr>
          <w:sz w:val="24"/>
        </w:rPr>
        <w:t>recommendations</w:t>
      </w:r>
      <w:r>
        <w:rPr>
          <w:spacing w:val="29"/>
          <w:sz w:val="24"/>
        </w:rPr>
        <w:t xml:space="preserve"> </w:t>
      </w:r>
      <w:r>
        <w:rPr>
          <w:sz w:val="24"/>
        </w:rPr>
        <w:t>or written contributions</w:t>
      </w:r>
      <w:r>
        <w:rPr>
          <w:spacing w:val="29"/>
          <w:sz w:val="24"/>
        </w:rPr>
        <w:t xml:space="preserve"> </w:t>
      </w:r>
      <w:r>
        <w:rPr>
          <w:sz w:val="24"/>
        </w:rPr>
        <w:t>on matters</w:t>
      </w:r>
      <w:r>
        <w:rPr>
          <w:spacing w:val="29"/>
          <w:sz w:val="24"/>
        </w:rPr>
        <w:t xml:space="preserve"> </w:t>
      </w:r>
      <w:r>
        <w:rPr>
          <w:sz w:val="24"/>
        </w:rPr>
        <w:t>related</w:t>
      </w:r>
      <w:r>
        <w:rPr>
          <w:spacing w:val="29"/>
          <w:sz w:val="24"/>
        </w:rPr>
        <w:t xml:space="preserve"> </w:t>
      </w:r>
      <w:r>
        <w:rPr>
          <w:sz w:val="24"/>
        </w:rPr>
        <w:t>to</w:t>
      </w:r>
      <w:r>
        <w:rPr>
          <w:spacing w:val="29"/>
          <w:sz w:val="24"/>
        </w:rPr>
        <w:t xml:space="preserve"> </w:t>
      </w:r>
      <w:r>
        <w:rPr>
          <w:sz w:val="24"/>
        </w:rPr>
        <w:t>the implementation of this Regulation, in particular</w:t>
      </w:r>
    </w:p>
    <w:p w14:paraId="1A6C8E3F" w14:textId="77777777" w:rsidR="00D845CF" w:rsidRDefault="00000000">
      <w:pPr>
        <w:pStyle w:val="ListParagraph"/>
        <w:numPr>
          <w:ilvl w:val="2"/>
          <w:numId w:val="46"/>
        </w:numPr>
        <w:tabs>
          <w:tab w:val="left" w:pos="1532"/>
          <w:tab w:val="left" w:pos="1533"/>
        </w:tabs>
        <w:ind w:right="234"/>
        <w:rPr>
          <w:sz w:val="24"/>
        </w:rPr>
      </w:pPr>
      <w:r>
        <w:rPr>
          <w:sz w:val="24"/>
        </w:rPr>
        <w:t>on technical specifications or existing standards regarding the requirements set out in Title III, Chapter 2,</w:t>
      </w:r>
    </w:p>
    <w:p w14:paraId="5199D45D" w14:textId="77777777" w:rsidR="00D845CF" w:rsidRDefault="00000000">
      <w:pPr>
        <w:pStyle w:val="ListParagraph"/>
        <w:numPr>
          <w:ilvl w:val="2"/>
          <w:numId w:val="46"/>
        </w:numPr>
        <w:tabs>
          <w:tab w:val="left" w:pos="1532"/>
          <w:tab w:val="left" w:pos="1533"/>
        </w:tabs>
        <w:ind w:right="236"/>
        <w:rPr>
          <w:sz w:val="24"/>
        </w:rPr>
      </w:pPr>
      <w:r>
        <w:rPr>
          <w:sz w:val="24"/>
        </w:rPr>
        <w:t>on</w:t>
      </w:r>
      <w:r>
        <w:rPr>
          <w:spacing w:val="34"/>
          <w:sz w:val="24"/>
        </w:rPr>
        <w:t xml:space="preserve"> </w:t>
      </w:r>
      <w:r>
        <w:rPr>
          <w:sz w:val="24"/>
        </w:rPr>
        <w:t>the</w:t>
      </w:r>
      <w:r>
        <w:rPr>
          <w:spacing w:val="33"/>
          <w:sz w:val="24"/>
        </w:rPr>
        <w:t xml:space="preserve"> </w:t>
      </w:r>
      <w:r>
        <w:rPr>
          <w:sz w:val="24"/>
        </w:rPr>
        <w:t>use</w:t>
      </w:r>
      <w:r>
        <w:rPr>
          <w:spacing w:val="34"/>
          <w:sz w:val="24"/>
        </w:rPr>
        <w:t xml:space="preserve"> </w:t>
      </w:r>
      <w:r>
        <w:rPr>
          <w:sz w:val="24"/>
        </w:rPr>
        <w:t>of</w:t>
      </w:r>
      <w:r>
        <w:rPr>
          <w:spacing w:val="34"/>
          <w:sz w:val="24"/>
        </w:rPr>
        <w:t xml:space="preserve"> </w:t>
      </w:r>
      <w:r>
        <w:rPr>
          <w:sz w:val="24"/>
        </w:rPr>
        <w:t>harmonised</w:t>
      </w:r>
      <w:r>
        <w:rPr>
          <w:spacing w:val="35"/>
          <w:sz w:val="24"/>
        </w:rPr>
        <w:t xml:space="preserve"> </w:t>
      </w:r>
      <w:r>
        <w:rPr>
          <w:sz w:val="24"/>
        </w:rPr>
        <w:t>standards</w:t>
      </w:r>
      <w:r>
        <w:rPr>
          <w:spacing w:val="34"/>
          <w:sz w:val="24"/>
        </w:rPr>
        <w:t xml:space="preserve"> </w:t>
      </w:r>
      <w:r>
        <w:rPr>
          <w:sz w:val="24"/>
        </w:rPr>
        <w:t>or</w:t>
      </w:r>
      <w:r>
        <w:rPr>
          <w:spacing w:val="36"/>
          <w:sz w:val="24"/>
        </w:rPr>
        <w:t xml:space="preserve"> </w:t>
      </w:r>
      <w:r>
        <w:rPr>
          <w:sz w:val="24"/>
        </w:rPr>
        <w:t>common</w:t>
      </w:r>
      <w:r>
        <w:rPr>
          <w:spacing w:val="35"/>
          <w:sz w:val="24"/>
        </w:rPr>
        <w:t xml:space="preserve"> </w:t>
      </w:r>
      <w:r>
        <w:rPr>
          <w:sz w:val="24"/>
        </w:rPr>
        <w:t>specifications</w:t>
      </w:r>
      <w:r>
        <w:rPr>
          <w:spacing w:val="35"/>
          <w:sz w:val="24"/>
        </w:rPr>
        <w:t xml:space="preserve"> </w:t>
      </w:r>
      <w:r>
        <w:rPr>
          <w:sz w:val="24"/>
        </w:rPr>
        <w:t>referred</w:t>
      </w:r>
      <w:r>
        <w:rPr>
          <w:spacing w:val="37"/>
          <w:sz w:val="24"/>
        </w:rPr>
        <w:t xml:space="preserve"> </w:t>
      </w:r>
      <w:r>
        <w:rPr>
          <w:sz w:val="24"/>
        </w:rPr>
        <w:t>to</w:t>
      </w:r>
      <w:r>
        <w:rPr>
          <w:spacing w:val="35"/>
          <w:sz w:val="24"/>
        </w:rPr>
        <w:t xml:space="preserve"> </w:t>
      </w:r>
      <w:r>
        <w:rPr>
          <w:sz w:val="24"/>
        </w:rPr>
        <w:t>in Articles 40 and 41,</w:t>
      </w:r>
    </w:p>
    <w:p w14:paraId="1574C695" w14:textId="77777777" w:rsidR="00D845CF" w:rsidRDefault="00000000">
      <w:pPr>
        <w:pStyle w:val="ListParagraph"/>
        <w:numPr>
          <w:ilvl w:val="2"/>
          <w:numId w:val="46"/>
        </w:numPr>
        <w:tabs>
          <w:tab w:val="left" w:pos="1532"/>
          <w:tab w:val="left" w:pos="1533"/>
        </w:tabs>
        <w:ind w:right="241"/>
        <w:rPr>
          <w:sz w:val="24"/>
        </w:rPr>
      </w:pPr>
      <w:r>
        <w:rPr>
          <w:sz w:val="24"/>
        </w:rPr>
        <w:t>on the preparation of guidance documents, including the guidelines concerning the setting of administrative fines referred to in Article 71.</w:t>
      </w:r>
    </w:p>
    <w:p w14:paraId="3BF310F4" w14:textId="77777777" w:rsidR="00D845CF" w:rsidRDefault="00000000">
      <w:pPr>
        <w:pStyle w:val="Heading1"/>
        <w:ind w:left="464" w:right="583"/>
      </w:pPr>
      <w:r>
        <w:rPr>
          <w:spacing w:val="-2"/>
        </w:rPr>
        <w:t>CHAPTER</w:t>
      </w:r>
      <w:r>
        <w:rPr>
          <w:spacing w:val="-10"/>
        </w:rPr>
        <w:t xml:space="preserve"> 2</w:t>
      </w:r>
    </w:p>
    <w:p w14:paraId="76DE3DC6" w14:textId="77777777" w:rsidR="00D845CF" w:rsidRDefault="00D845CF">
      <w:pPr>
        <w:pStyle w:val="BodyText"/>
        <w:spacing w:before="4"/>
        <w:ind w:left="0"/>
        <w:jc w:val="left"/>
        <w:rPr>
          <w:b/>
          <w:sz w:val="36"/>
        </w:rPr>
      </w:pPr>
    </w:p>
    <w:p w14:paraId="46F4CCAA" w14:textId="77777777" w:rsidR="00D845CF" w:rsidRDefault="00000000">
      <w:pPr>
        <w:ind w:left="114" w:right="232"/>
        <w:jc w:val="center"/>
        <w:rPr>
          <w:b/>
        </w:rPr>
      </w:pPr>
      <w:r>
        <w:rPr>
          <w:b/>
        </w:rPr>
        <w:t>NATIONAL</w:t>
      </w:r>
      <w:r>
        <w:rPr>
          <w:b/>
          <w:spacing w:val="-11"/>
        </w:rPr>
        <w:t xml:space="preserve"> </w:t>
      </w:r>
      <w:r>
        <w:rPr>
          <w:b/>
        </w:rPr>
        <w:t>COMPETENT</w:t>
      </w:r>
      <w:r>
        <w:rPr>
          <w:b/>
          <w:spacing w:val="-10"/>
        </w:rPr>
        <w:t xml:space="preserve"> </w:t>
      </w:r>
      <w:r>
        <w:rPr>
          <w:b/>
          <w:spacing w:val="-2"/>
        </w:rPr>
        <w:t>AUTHORITIES</w:t>
      </w:r>
    </w:p>
    <w:p w14:paraId="385C79CA" w14:textId="77777777" w:rsidR="00D845CF" w:rsidRDefault="00D845CF">
      <w:pPr>
        <w:pStyle w:val="BodyText"/>
        <w:spacing w:before="10"/>
        <w:ind w:left="0"/>
        <w:jc w:val="left"/>
        <w:rPr>
          <w:b/>
          <w:sz w:val="31"/>
        </w:rPr>
      </w:pPr>
    </w:p>
    <w:p w14:paraId="4EB900AA" w14:textId="77777777" w:rsidR="00D845CF" w:rsidRDefault="00000000">
      <w:pPr>
        <w:spacing w:before="1"/>
        <w:ind w:left="114" w:right="234"/>
        <w:jc w:val="center"/>
        <w:rPr>
          <w:i/>
          <w:sz w:val="24"/>
        </w:rPr>
      </w:pPr>
      <w:r>
        <w:rPr>
          <w:i/>
          <w:sz w:val="24"/>
        </w:rPr>
        <w:t>Article</w:t>
      </w:r>
      <w:r>
        <w:rPr>
          <w:i/>
          <w:spacing w:val="-5"/>
          <w:sz w:val="24"/>
        </w:rPr>
        <w:t xml:space="preserve"> 59</w:t>
      </w:r>
    </w:p>
    <w:p w14:paraId="2A5B6222" w14:textId="77777777" w:rsidR="00D845CF" w:rsidRDefault="00000000">
      <w:pPr>
        <w:ind w:left="464" w:right="583"/>
        <w:jc w:val="center"/>
        <w:rPr>
          <w:i/>
          <w:sz w:val="24"/>
        </w:rPr>
      </w:pPr>
      <w:r>
        <w:rPr>
          <w:i/>
          <w:sz w:val="24"/>
        </w:rPr>
        <w:t>Designation</w:t>
      </w:r>
      <w:r>
        <w:rPr>
          <w:i/>
          <w:spacing w:val="-4"/>
          <w:sz w:val="24"/>
        </w:rPr>
        <w:t xml:space="preserve"> </w:t>
      </w:r>
      <w:r>
        <w:rPr>
          <w:i/>
          <w:sz w:val="24"/>
        </w:rPr>
        <w:t>of</w:t>
      </w:r>
      <w:r>
        <w:rPr>
          <w:i/>
          <w:spacing w:val="-4"/>
          <w:sz w:val="24"/>
        </w:rPr>
        <w:t xml:space="preserve"> </w:t>
      </w:r>
      <w:r>
        <w:rPr>
          <w:i/>
          <w:sz w:val="24"/>
        </w:rPr>
        <w:t>national</w:t>
      </w:r>
      <w:r>
        <w:rPr>
          <w:i/>
          <w:spacing w:val="-4"/>
          <w:sz w:val="24"/>
        </w:rPr>
        <w:t xml:space="preserve"> </w:t>
      </w:r>
      <w:r>
        <w:rPr>
          <w:i/>
          <w:sz w:val="24"/>
        </w:rPr>
        <w:t>competent</w:t>
      </w:r>
      <w:r>
        <w:rPr>
          <w:i/>
          <w:spacing w:val="-4"/>
          <w:sz w:val="24"/>
        </w:rPr>
        <w:t xml:space="preserve"> </w:t>
      </w:r>
      <w:r>
        <w:rPr>
          <w:i/>
          <w:spacing w:val="-2"/>
          <w:sz w:val="24"/>
        </w:rPr>
        <w:t>authorities</w:t>
      </w:r>
    </w:p>
    <w:p w14:paraId="0ED08D2B" w14:textId="77777777" w:rsidR="00D845CF" w:rsidRDefault="00000000">
      <w:pPr>
        <w:pStyle w:val="ListParagraph"/>
        <w:numPr>
          <w:ilvl w:val="0"/>
          <w:numId w:val="45"/>
        </w:numPr>
        <w:tabs>
          <w:tab w:val="left" w:pos="965"/>
          <w:tab w:val="left" w:pos="966"/>
        </w:tabs>
        <w:ind w:right="235"/>
        <w:jc w:val="both"/>
        <w:rPr>
          <w:sz w:val="24"/>
        </w:rPr>
      </w:pPr>
      <w:r>
        <w:rPr>
          <w:sz w:val="24"/>
        </w:rPr>
        <w:t>National competent authorities shall be established or designated by each Member State for the purpose of ensuring the application and implementation of this Regulation. National competent authorities shall be organised so as to safeguard the objectivity and impartiality of their activities and tasks.</w:t>
      </w:r>
    </w:p>
    <w:p w14:paraId="71C463CA" w14:textId="77777777" w:rsidR="00D845CF" w:rsidRDefault="00000000">
      <w:pPr>
        <w:pStyle w:val="ListParagraph"/>
        <w:numPr>
          <w:ilvl w:val="0"/>
          <w:numId w:val="45"/>
        </w:numPr>
        <w:tabs>
          <w:tab w:val="left" w:pos="965"/>
          <w:tab w:val="left" w:pos="966"/>
        </w:tabs>
        <w:ind w:right="237"/>
        <w:jc w:val="both"/>
        <w:rPr>
          <w:sz w:val="24"/>
        </w:rPr>
      </w:pPr>
      <w:r>
        <w:rPr>
          <w:sz w:val="24"/>
        </w:rPr>
        <w:t>Each Member State shall designate a national supervisory authority among the national competent authorities. The national supervisory authority shall act as notifying authority and market surveillance authority unless a Member State has organisational and administrative reasons to designate more than one authority.</w:t>
      </w:r>
    </w:p>
    <w:p w14:paraId="16352CEE" w14:textId="77777777" w:rsidR="00D845CF" w:rsidRDefault="00000000">
      <w:pPr>
        <w:pStyle w:val="ListParagraph"/>
        <w:numPr>
          <w:ilvl w:val="0"/>
          <w:numId w:val="45"/>
        </w:numPr>
        <w:tabs>
          <w:tab w:val="left" w:pos="965"/>
          <w:tab w:val="left" w:pos="966"/>
        </w:tabs>
        <w:ind w:right="240"/>
        <w:jc w:val="both"/>
        <w:rPr>
          <w:sz w:val="24"/>
        </w:rPr>
      </w:pPr>
      <w:r>
        <w:rPr>
          <w:sz w:val="24"/>
        </w:rPr>
        <w:t>Member</w:t>
      </w:r>
      <w:r>
        <w:rPr>
          <w:spacing w:val="-3"/>
          <w:sz w:val="24"/>
        </w:rPr>
        <w:t xml:space="preserve"> </w:t>
      </w:r>
      <w:r>
        <w:rPr>
          <w:sz w:val="24"/>
        </w:rPr>
        <w:t>States</w:t>
      </w:r>
      <w:r>
        <w:rPr>
          <w:spacing w:val="-2"/>
          <w:sz w:val="24"/>
        </w:rPr>
        <w:t xml:space="preserve"> </w:t>
      </w:r>
      <w:r>
        <w:rPr>
          <w:sz w:val="24"/>
        </w:rPr>
        <w:t>shall</w:t>
      </w:r>
      <w:r>
        <w:rPr>
          <w:spacing w:val="-3"/>
          <w:sz w:val="24"/>
        </w:rPr>
        <w:t xml:space="preserve"> </w:t>
      </w:r>
      <w:r>
        <w:rPr>
          <w:sz w:val="24"/>
        </w:rPr>
        <w:t>inform</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of</w:t>
      </w:r>
      <w:r>
        <w:rPr>
          <w:spacing w:val="-3"/>
          <w:sz w:val="24"/>
        </w:rPr>
        <w:t xml:space="preserve"> </w:t>
      </w:r>
      <w:r>
        <w:rPr>
          <w:sz w:val="24"/>
        </w:rPr>
        <w:t>their</w:t>
      </w:r>
      <w:r>
        <w:rPr>
          <w:spacing w:val="-3"/>
          <w:sz w:val="24"/>
        </w:rPr>
        <w:t xml:space="preserve"> </w:t>
      </w:r>
      <w:r>
        <w:rPr>
          <w:sz w:val="24"/>
        </w:rPr>
        <w:t>designation</w:t>
      </w:r>
      <w:r>
        <w:rPr>
          <w:spacing w:val="-3"/>
          <w:sz w:val="24"/>
        </w:rPr>
        <w:t xml:space="preserve"> </w:t>
      </w:r>
      <w:r>
        <w:rPr>
          <w:sz w:val="24"/>
        </w:rPr>
        <w:t>or</w:t>
      </w:r>
      <w:r>
        <w:rPr>
          <w:spacing w:val="-3"/>
          <w:sz w:val="24"/>
        </w:rPr>
        <w:t xml:space="preserve"> </w:t>
      </w:r>
      <w:r>
        <w:rPr>
          <w:sz w:val="24"/>
        </w:rPr>
        <w:t>designations</w:t>
      </w:r>
      <w:r>
        <w:rPr>
          <w:spacing w:val="-3"/>
          <w:sz w:val="24"/>
        </w:rPr>
        <w:t xml:space="preserve"> </w:t>
      </w:r>
      <w:r>
        <w:rPr>
          <w:sz w:val="24"/>
        </w:rPr>
        <w:t>and, where applicable, the reasons for designating more than one authority.</w:t>
      </w:r>
    </w:p>
    <w:p w14:paraId="11095359" w14:textId="77777777" w:rsidR="00D845CF" w:rsidRDefault="00000000">
      <w:pPr>
        <w:pStyle w:val="ListParagraph"/>
        <w:numPr>
          <w:ilvl w:val="0"/>
          <w:numId w:val="45"/>
        </w:numPr>
        <w:tabs>
          <w:tab w:val="left" w:pos="965"/>
          <w:tab w:val="left" w:pos="966"/>
        </w:tabs>
        <w:spacing w:before="121"/>
        <w:ind w:right="234"/>
        <w:jc w:val="both"/>
        <w:rPr>
          <w:sz w:val="24"/>
        </w:rPr>
      </w:pPr>
      <w:r>
        <w:rPr>
          <w:sz w:val="24"/>
        </w:rPr>
        <w:t>Member States shall ensure that national competent authorities are provided with adequate financial and human resources to fulfil their tasks under this Regulation. In particular, national competent authorities shall have a sufficient number of personnel permanently available whose competences and expertise shall include an in-depth understanding of artificial intelligence technologies, data and data computing, fundamental rights, health and safety risks and knowledge of existing standards and legal requirements.</w:t>
      </w:r>
    </w:p>
    <w:p w14:paraId="2DCF293E" w14:textId="77777777" w:rsidR="00D845CF" w:rsidRDefault="00000000">
      <w:pPr>
        <w:pStyle w:val="ListParagraph"/>
        <w:numPr>
          <w:ilvl w:val="0"/>
          <w:numId w:val="45"/>
        </w:numPr>
        <w:tabs>
          <w:tab w:val="left" w:pos="965"/>
          <w:tab w:val="left" w:pos="966"/>
        </w:tabs>
        <w:spacing w:before="118"/>
        <w:ind w:right="240"/>
        <w:jc w:val="both"/>
        <w:rPr>
          <w:sz w:val="24"/>
        </w:rPr>
      </w:pPr>
      <w:r>
        <w:rPr>
          <w:sz w:val="24"/>
        </w:rPr>
        <w:t>Member States shall report to the Commission</w:t>
      </w:r>
      <w:r>
        <w:rPr>
          <w:spacing w:val="-1"/>
          <w:sz w:val="24"/>
        </w:rPr>
        <w:t xml:space="preserve"> </w:t>
      </w:r>
      <w:r>
        <w:rPr>
          <w:sz w:val="24"/>
        </w:rPr>
        <w:t>on</w:t>
      </w:r>
      <w:r>
        <w:rPr>
          <w:spacing w:val="-1"/>
          <w:sz w:val="24"/>
        </w:rPr>
        <w:t xml:space="preserve"> </w:t>
      </w:r>
      <w:r>
        <w:rPr>
          <w:sz w:val="24"/>
        </w:rPr>
        <w:t>an annual basis on the status of the financial and human resources of the national competent authorities with an assessment of their adequacy. The Commission shall transmit that information to the Board for discussion and possible recommendations.</w:t>
      </w:r>
    </w:p>
    <w:p w14:paraId="7F6DF3EE" w14:textId="77777777" w:rsidR="00D845CF" w:rsidRDefault="00000000">
      <w:pPr>
        <w:pStyle w:val="ListParagraph"/>
        <w:numPr>
          <w:ilvl w:val="0"/>
          <w:numId w:val="45"/>
        </w:numPr>
        <w:tabs>
          <w:tab w:val="left" w:pos="965"/>
          <w:tab w:val="left" w:pos="966"/>
        </w:tabs>
        <w:ind w:right="241"/>
        <w:jc w:val="both"/>
        <w:rPr>
          <w:sz w:val="24"/>
        </w:rPr>
      </w:pPr>
      <w:r>
        <w:rPr>
          <w:sz w:val="24"/>
        </w:rPr>
        <w:t>The Commission shall facilitate the exchange of experience between national competent authorities.</w:t>
      </w:r>
    </w:p>
    <w:p w14:paraId="3833EB72" w14:textId="77777777" w:rsidR="00D845CF" w:rsidRDefault="00D845CF">
      <w:pPr>
        <w:jc w:val="both"/>
        <w:rPr>
          <w:sz w:val="24"/>
        </w:rPr>
        <w:sectPr w:rsidR="00D845CF">
          <w:pgSz w:w="11910" w:h="16840"/>
          <w:pgMar w:top="1040" w:right="1180" w:bottom="1240" w:left="1300" w:header="0" w:footer="1046" w:gutter="0"/>
          <w:cols w:space="720"/>
        </w:sectPr>
      </w:pPr>
    </w:p>
    <w:p w14:paraId="3ADC432A" w14:textId="77777777" w:rsidR="00D845CF" w:rsidRDefault="00000000">
      <w:pPr>
        <w:pStyle w:val="ListParagraph"/>
        <w:numPr>
          <w:ilvl w:val="0"/>
          <w:numId w:val="45"/>
        </w:numPr>
        <w:tabs>
          <w:tab w:val="left" w:pos="965"/>
          <w:tab w:val="left" w:pos="966"/>
        </w:tabs>
        <w:spacing w:before="66"/>
        <w:ind w:right="233"/>
        <w:jc w:val="both"/>
        <w:rPr>
          <w:sz w:val="24"/>
        </w:rPr>
      </w:pPr>
      <w:r>
        <w:rPr>
          <w:sz w:val="24"/>
        </w:rPr>
        <w:lastRenderedPageBreak/>
        <w:t>National competent authorities may provide guidance and advice on the implementation of this Regulation, including to small-scale providers. Whenever national competent authorities intend to provide guidance and advice with regard to an AI system in areas covered by other Union legislation, the competent national authorities under that Union legislation shall be consulted, as appropriate. Member States</w:t>
      </w:r>
      <w:r>
        <w:rPr>
          <w:spacing w:val="-2"/>
          <w:sz w:val="24"/>
        </w:rPr>
        <w:t xml:space="preserve"> </w:t>
      </w:r>
      <w:r>
        <w:rPr>
          <w:sz w:val="24"/>
        </w:rPr>
        <w:t>may</w:t>
      </w:r>
      <w:r>
        <w:rPr>
          <w:spacing w:val="-7"/>
          <w:sz w:val="24"/>
        </w:rPr>
        <w:t xml:space="preserve"> </w:t>
      </w:r>
      <w:r>
        <w:rPr>
          <w:sz w:val="24"/>
        </w:rPr>
        <w:t>also establish</w:t>
      </w:r>
      <w:r>
        <w:rPr>
          <w:spacing w:val="-2"/>
          <w:sz w:val="24"/>
        </w:rPr>
        <w:t xml:space="preserve"> </w:t>
      </w:r>
      <w:r>
        <w:rPr>
          <w:sz w:val="24"/>
        </w:rPr>
        <w:t>one</w:t>
      </w:r>
      <w:r>
        <w:rPr>
          <w:spacing w:val="-3"/>
          <w:sz w:val="24"/>
        </w:rPr>
        <w:t xml:space="preserve"> </w:t>
      </w:r>
      <w:r>
        <w:rPr>
          <w:sz w:val="24"/>
        </w:rPr>
        <w:t>central</w:t>
      </w:r>
      <w:r>
        <w:rPr>
          <w:spacing w:val="-2"/>
          <w:sz w:val="24"/>
        </w:rPr>
        <w:t xml:space="preserve"> </w:t>
      </w:r>
      <w:r>
        <w:rPr>
          <w:sz w:val="24"/>
        </w:rPr>
        <w:t>contact</w:t>
      </w:r>
      <w:r>
        <w:rPr>
          <w:spacing w:val="-2"/>
          <w:sz w:val="24"/>
        </w:rPr>
        <w:t xml:space="preserve"> </w:t>
      </w:r>
      <w:r>
        <w:rPr>
          <w:sz w:val="24"/>
        </w:rPr>
        <w:t>point for</w:t>
      </w:r>
      <w:r>
        <w:rPr>
          <w:spacing w:val="-4"/>
          <w:sz w:val="24"/>
        </w:rPr>
        <w:t xml:space="preserve"> </w:t>
      </w:r>
      <w:r>
        <w:rPr>
          <w:sz w:val="24"/>
        </w:rPr>
        <w:t>communication</w:t>
      </w:r>
      <w:r>
        <w:rPr>
          <w:spacing w:val="-2"/>
          <w:sz w:val="24"/>
        </w:rPr>
        <w:t xml:space="preserve"> </w:t>
      </w:r>
      <w:r>
        <w:rPr>
          <w:sz w:val="24"/>
        </w:rPr>
        <w:t>with operators.</w:t>
      </w:r>
    </w:p>
    <w:p w14:paraId="2F09786D" w14:textId="77777777" w:rsidR="00D845CF" w:rsidRDefault="00000000">
      <w:pPr>
        <w:pStyle w:val="ListParagraph"/>
        <w:numPr>
          <w:ilvl w:val="0"/>
          <w:numId w:val="45"/>
        </w:numPr>
        <w:tabs>
          <w:tab w:val="left" w:pos="965"/>
          <w:tab w:val="left" w:pos="966"/>
        </w:tabs>
        <w:spacing w:before="121"/>
        <w:ind w:right="237"/>
        <w:jc w:val="both"/>
        <w:rPr>
          <w:sz w:val="24"/>
        </w:rPr>
      </w:pPr>
      <w:r>
        <w:rPr>
          <w:sz w:val="24"/>
        </w:rPr>
        <w:t>When Union institutions, agencies and bodies fall within the scope of this</w:t>
      </w:r>
      <w:r>
        <w:rPr>
          <w:spacing w:val="40"/>
          <w:sz w:val="24"/>
        </w:rPr>
        <w:t xml:space="preserve"> </w:t>
      </w:r>
      <w:r>
        <w:rPr>
          <w:sz w:val="24"/>
        </w:rPr>
        <w:t>Regulation, the European Data Protection Supervisor shall act as the competent authority for their supervision.</w:t>
      </w:r>
    </w:p>
    <w:p w14:paraId="195DC318" w14:textId="77777777" w:rsidR="00D845CF" w:rsidRDefault="00000000">
      <w:pPr>
        <w:spacing w:before="182"/>
        <w:ind w:left="114" w:right="236"/>
        <w:jc w:val="center"/>
        <w:rPr>
          <w:b/>
        </w:rPr>
      </w:pPr>
      <w:r>
        <w:rPr>
          <w:b/>
        </w:rPr>
        <w:t>TITLE</w:t>
      </w:r>
      <w:r>
        <w:rPr>
          <w:b/>
          <w:spacing w:val="-4"/>
        </w:rPr>
        <w:t xml:space="preserve"> </w:t>
      </w:r>
      <w:r>
        <w:rPr>
          <w:b/>
          <w:spacing w:val="-5"/>
        </w:rPr>
        <w:t>VII</w:t>
      </w:r>
    </w:p>
    <w:p w14:paraId="3D122CDC" w14:textId="77777777" w:rsidR="00D845CF" w:rsidRDefault="00D845CF">
      <w:pPr>
        <w:pStyle w:val="BodyText"/>
        <w:spacing w:before="6"/>
        <w:ind w:left="0"/>
        <w:jc w:val="left"/>
        <w:rPr>
          <w:b/>
          <w:sz w:val="32"/>
        </w:rPr>
      </w:pPr>
    </w:p>
    <w:p w14:paraId="7D4FD626" w14:textId="77777777" w:rsidR="00D845CF" w:rsidRDefault="00000000">
      <w:pPr>
        <w:pStyle w:val="Heading1"/>
        <w:spacing w:before="1"/>
      </w:pPr>
      <w:r>
        <w:rPr>
          <w:spacing w:val="-2"/>
        </w:rPr>
        <w:t>EU</w:t>
      </w:r>
      <w:r>
        <w:rPr>
          <w:spacing w:val="-13"/>
        </w:rPr>
        <w:t xml:space="preserve"> </w:t>
      </w:r>
      <w:r>
        <w:rPr>
          <w:spacing w:val="-2"/>
        </w:rPr>
        <w:t>DATABASE</w:t>
      </w:r>
      <w:r>
        <w:rPr>
          <w:spacing w:val="-8"/>
        </w:rPr>
        <w:t xml:space="preserve"> </w:t>
      </w:r>
      <w:r>
        <w:rPr>
          <w:spacing w:val="-2"/>
        </w:rPr>
        <w:t>FOR</w:t>
      </w:r>
      <w:r>
        <w:rPr>
          <w:spacing w:val="-9"/>
        </w:rPr>
        <w:t xml:space="preserve"> </w:t>
      </w:r>
      <w:r>
        <w:rPr>
          <w:spacing w:val="-2"/>
        </w:rPr>
        <w:t>STAND-ALONE</w:t>
      </w:r>
      <w:r>
        <w:rPr>
          <w:spacing w:val="-8"/>
        </w:rPr>
        <w:t xml:space="preserve"> </w:t>
      </w:r>
      <w:r>
        <w:rPr>
          <w:spacing w:val="-2"/>
        </w:rPr>
        <w:t>HIGH-RISK</w:t>
      </w:r>
      <w:r>
        <w:rPr>
          <w:spacing w:val="-7"/>
        </w:rPr>
        <w:t xml:space="preserve"> </w:t>
      </w:r>
      <w:r>
        <w:rPr>
          <w:spacing w:val="-2"/>
        </w:rPr>
        <w:t>AI</w:t>
      </w:r>
      <w:r>
        <w:rPr>
          <w:spacing w:val="-7"/>
        </w:rPr>
        <w:t xml:space="preserve"> </w:t>
      </w:r>
      <w:r>
        <w:rPr>
          <w:spacing w:val="-2"/>
        </w:rPr>
        <w:t>SYSTEMS</w:t>
      </w:r>
    </w:p>
    <w:p w14:paraId="7AD77506" w14:textId="77777777" w:rsidR="00D845CF" w:rsidRDefault="00D845CF">
      <w:pPr>
        <w:pStyle w:val="BodyText"/>
        <w:spacing w:before="9"/>
        <w:ind w:left="0"/>
        <w:jc w:val="left"/>
        <w:rPr>
          <w:b/>
          <w:sz w:val="30"/>
        </w:rPr>
      </w:pPr>
    </w:p>
    <w:p w14:paraId="36B165E2" w14:textId="77777777" w:rsidR="00D845CF" w:rsidRDefault="00000000">
      <w:pPr>
        <w:ind w:left="114" w:right="234"/>
        <w:jc w:val="center"/>
        <w:rPr>
          <w:i/>
          <w:sz w:val="24"/>
        </w:rPr>
      </w:pPr>
      <w:r>
        <w:rPr>
          <w:i/>
          <w:sz w:val="24"/>
        </w:rPr>
        <w:t>Article</w:t>
      </w:r>
      <w:r>
        <w:rPr>
          <w:i/>
          <w:spacing w:val="-5"/>
          <w:sz w:val="24"/>
        </w:rPr>
        <w:t xml:space="preserve"> 60</w:t>
      </w:r>
    </w:p>
    <w:p w14:paraId="4E9E6EEF" w14:textId="77777777" w:rsidR="00D845CF" w:rsidRDefault="00000000">
      <w:pPr>
        <w:ind w:left="114" w:right="232"/>
        <w:jc w:val="center"/>
        <w:rPr>
          <w:i/>
          <w:sz w:val="24"/>
        </w:rPr>
      </w:pPr>
      <w:r>
        <w:rPr>
          <w:i/>
          <w:sz w:val="24"/>
        </w:rPr>
        <w:t>EU</w:t>
      </w:r>
      <w:r>
        <w:rPr>
          <w:i/>
          <w:spacing w:val="-2"/>
          <w:sz w:val="24"/>
        </w:rPr>
        <w:t xml:space="preserve"> </w:t>
      </w:r>
      <w:r>
        <w:rPr>
          <w:i/>
          <w:sz w:val="24"/>
        </w:rPr>
        <w:t>database</w:t>
      </w:r>
      <w:r>
        <w:rPr>
          <w:i/>
          <w:spacing w:val="-3"/>
          <w:sz w:val="24"/>
        </w:rPr>
        <w:t xml:space="preserve"> </w:t>
      </w:r>
      <w:r>
        <w:rPr>
          <w:i/>
          <w:sz w:val="24"/>
        </w:rPr>
        <w:t>for</w:t>
      </w:r>
      <w:r>
        <w:rPr>
          <w:i/>
          <w:spacing w:val="-2"/>
          <w:sz w:val="24"/>
        </w:rPr>
        <w:t xml:space="preserve"> </w:t>
      </w:r>
      <w:r>
        <w:rPr>
          <w:i/>
          <w:sz w:val="24"/>
        </w:rPr>
        <w:t>stand-alone</w:t>
      </w:r>
      <w:r>
        <w:rPr>
          <w:i/>
          <w:spacing w:val="-2"/>
          <w:sz w:val="24"/>
        </w:rPr>
        <w:t xml:space="preserve"> </w:t>
      </w:r>
      <w:r>
        <w:rPr>
          <w:i/>
          <w:sz w:val="24"/>
        </w:rPr>
        <w:t>high-risk</w:t>
      </w:r>
      <w:r>
        <w:rPr>
          <w:i/>
          <w:spacing w:val="-3"/>
          <w:sz w:val="24"/>
        </w:rPr>
        <w:t xml:space="preserve"> </w:t>
      </w:r>
      <w:r>
        <w:rPr>
          <w:i/>
          <w:sz w:val="24"/>
        </w:rPr>
        <w:t>AI</w:t>
      </w:r>
      <w:r>
        <w:rPr>
          <w:i/>
          <w:spacing w:val="-3"/>
          <w:sz w:val="24"/>
        </w:rPr>
        <w:t xml:space="preserve"> </w:t>
      </w:r>
      <w:r>
        <w:rPr>
          <w:i/>
          <w:spacing w:val="-2"/>
          <w:sz w:val="24"/>
        </w:rPr>
        <w:t>systems</w:t>
      </w:r>
    </w:p>
    <w:p w14:paraId="2F12ACE1" w14:textId="77777777" w:rsidR="00D845CF" w:rsidRDefault="00000000">
      <w:pPr>
        <w:pStyle w:val="ListParagraph"/>
        <w:numPr>
          <w:ilvl w:val="0"/>
          <w:numId w:val="44"/>
        </w:numPr>
        <w:tabs>
          <w:tab w:val="left" w:pos="965"/>
          <w:tab w:val="left" w:pos="966"/>
        </w:tabs>
        <w:ind w:right="236"/>
        <w:jc w:val="both"/>
        <w:rPr>
          <w:sz w:val="24"/>
        </w:rPr>
      </w:pPr>
      <w:r>
        <w:rPr>
          <w:sz w:val="24"/>
        </w:rPr>
        <w:t>The Commission shall, in collaboration with the Member States, set up and maintain a</w:t>
      </w:r>
      <w:r>
        <w:rPr>
          <w:spacing w:val="-3"/>
          <w:sz w:val="24"/>
        </w:rPr>
        <w:t xml:space="preserve"> </w:t>
      </w:r>
      <w:r>
        <w:rPr>
          <w:sz w:val="24"/>
        </w:rPr>
        <w:t>EU</w:t>
      </w:r>
      <w:r>
        <w:rPr>
          <w:spacing w:val="-3"/>
          <w:sz w:val="24"/>
        </w:rPr>
        <w:t xml:space="preserve"> </w:t>
      </w:r>
      <w:r>
        <w:rPr>
          <w:sz w:val="24"/>
        </w:rPr>
        <w:t>database</w:t>
      </w:r>
      <w:r>
        <w:rPr>
          <w:spacing w:val="-1"/>
          <w:sz w:val="24"/>
        </w:rPr>
        <w:t xml:space="preserve"> </w:t>
      </w:r>
      <w:r>
        <w:rPr>
          <w:sz w:val="24"/>
        </w:rPr>
        <w:t>containing</w:t>
      </w:r>
      <w:r>
        <w:rPr>
          <w:spacing w:val="-2"/>
          <w:sz w:val="24"/>
        </w:rPr>
        <w:t xml:space="preserve"> </w:t>
      </w:r>
      <w:r>
        <w:rPr>
          <w:sz w:val="24"/>
        </w:rPr>
        <w:t>information</w:t>
      </w:r>
      <w:r>
        <w:rPr>
          <w:spacing w:val="-2"/>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paragraph</w:t>
      </w:r>
      <w:r>
        <w:rPr>
          <w:spacing w:val="-2"/>
          <w:sz w:val="24"/>
        </w:rPr>
        <w:t xml:space="preserve"> </w:t>
      </w:r>
      <w:r>
        <w:rPr>
          <w:sz w:val="24"/>
        </w:rPr>
        <w:t>2</w:t>
      </w:r>
      <w:r>
        <w:rPr>
          <w:spacing w:val="-2"/>
          <w:sz w:val="24"/>
        </w:rPr>
        <w:t xml:space="preserve"> </w:t>
      </w:r>
      <w:r>
        <w:rPr>
          <w:sz w:val="24"/>
        </w:rPr>
        <w:t>concerning</w:t>
      </w:r>
      <w:r>
        <w:rPr>
          <w:spacing w:val="-2"/>
          <w:sz w:val="24"/>
        </w:rPr>
        <w:t xml:space="preserve"> </w:t>
      </w:r>
      <w:r>
        <w:rPr>
          <w:sz w:val="24"/>
        </w:rPr>
        <w:t>high-risk AI</w:t>
      </w:r>
      <w:r>
        <w:rPr>
          <w:spacing w:val="-4"/>
          <w:sz w:val="24"/>
        </w:rPr>
        <w:t xml:space="preserve"> </w:t>
      </w:r>
      <w:r>
        <w:rPr>
          <w:sz w:val="24"/>
        </w:rPr>
        <w:t xml:space="preserve">systems referred to in Article 6(2) which are registered in accordance with Article </w:t>
      </w:r>
      <w:r>
        <w:rPr>
          <w:spacing w:val="-4"/>
          <w:sz w:val="24"/>
        </w:rPr>
        <w:t>51.</w:t>
      </w:r>
    </w:p>
    <w:p w14:paraId="7A7EF659" w14:textId="77777777" w:rsidR="00D845CF" w:rsidRDefault="00000000">
      <w:pPr>
        <w:pStyle w:val="ListParagraph"/>
        <w:numPr>
          <w:ilvl w:val="0"/>
          <w:numId w:val="44"/>
        </w:numPr>
        <w:tabs>
          <w:tab w:val="left" w:pos="965"/>
          <w:tab w:val="left" w:pos="966"/>
        </w:tabs>
        <w:ind w:right="241"/>
        <w:jc w:val="both"/>
        <w:rPr>
          <w:sz w:val="24"/>
        </w:rPr>
      </w:pPr>
      <w:r>
        <w:rPr>
          <w:sz w:val="24"/>
        </w:rPr>
        <w:t>The data listed in Annex VIII shall be entered into the EU database by the providers. The Commission shall provide them with technical and administrative support.</w:t>
      </w:r>
    </w:p>
    <w:p w14:paraId="73BDA087" w14:textId="77777777" w:rsidR="00D845CF" w:rsidRDefault="00000000">
      <w:pPr>
        <w:pStyle w:val="ListParagraph"/>
        <w:numPr>
          <w:ilvl w:val="0"/>
          <w:numId w:val="44"/>
        </w:numPr>
        <w:tabs>
          <w:tab w:val="left" w:pos="965"/>
          <w:tab w:val="left" w:pos="966"/>
        </w:tabs>
        <w:jc w:val="both"/>
        <w:rPr>
          <w:sz w:val="24"/>
        </w:rPr>
      </w:pPr>
      <w:r>
        <w:rPr>
          <w:sz w:val="24"/>
        </w:rPr>
        <w:t>Information</w:t>
      </w:r>
      <w:r>
        <w:rPr>
          <w:spacing w:val="-2"/>
          <w:sz w:val="24"/>
        </w:rPr>
        <w:t xml:space="preserve"> </w:t>
      </w:r>
      <w:r>
        <w:rPr>
          <w:sz w:val="24"/>
        </w:rPr>
        <w:t>contained</w:t>
      </w:r>
      <w:r>
        <w:rPr>
          <w:spacing w:val="-1"/>
          <w:sz w:val="24"/>
        </w:rPr>
        <w:t xml:space="preserve"> </w:t>
      </w:r>
      <w:r>
        <w:rPr>
          <w:sz w:val="24"/>
        </w:rPr>
        <w:t>in the</w:t>
      </w:r>
      <w:r>
        <w:rPr>
          <w:spacing w:val="-1"/>
          <w:sz w:val="24"/>
        </w:rPr>
        <w:t xml:space="preserve"> </w:t>
      </w:r>
      <w:r>
        <w:rPr>
          <w:sz w:val="24"/>
        </w:rPr>
        <w:t>EU</w:t>
      </w:r>
      <w:r>
        <w:rPr>
          <w:spacing w:val="-1"/>
          <w:sz w:val="24"/>
        </w:rPr>
        <w:t xml:space="preserve"> </w:t>
      </w:r>
      <w:r>
        <w:rPr>
          <w:sz w:val="24"/>
        </w:rPr>
        <w:t>database</w:t>
      </w:r>
      <w:r>
        <w:rPr>
          <w:spacing w:val="-3"/>
          <w:sz w:val="24"/>
        </w:rPr>
        <w:t xml:space="preserve"> </w:t>
      </w:r>
      <w:r>
        <w:rPr>
          <w:sz w:val="24"/>
        </w:rPr>
        <w:t>shall</w:t>
      </w:r>
      <w:r>
        <w:rPr>
          <w:spacing w:val="-1"/>
          <w:sz w:val="24"/>
        </w:rPr>
        <w:t xml:space="preserve"> </w:t>
      </w:r>
      <w:r>
        <w:rPr>
          <w:sz w:val="24"/>
        </w:rPr>
        <w:t>be</w:t>
      </w:r>
      <w:r>
        <w:rPr>
          <w:spacing w:val="-1"/>
          <w:sz w:val="24"/>
        </w:rPr>
        <w:t xml:space="preserve"> </w:t>
      </w:r>
      <w:r>
        <w:rPr>
          <w:sz w:val="24"/>
        </w:rPr>
        <w:t>accessible</w:t>
      </w:r>
      <w:r>
        <w:rPr>
          <w:spacing w:val="-1"/>
          <w:sz w:val="24"/>
        </w:rPr>
        <w:t xml:space="preserve"> </w:t>
      </w:r>
      <w:r>
        <w:rPr>
          <w:sz w:val="24"/>
        </w:rPr>
        <w:t>to</w:t>
      </w:r>
      <w:r>
        <w:rPr>
          <w:spacing w:val="-1"/>
          <w:sz w:val="24"/>
        </w:rPr>
        <w:t xml:space="preserve"> </w:t>
      </w:r>
      <w:r>
        <w:rPr>
          <w:sz w:val="24"/>
        </w:rPr>
        <w:t>the</w:t>
      </w:r>
      <w:r>
        <w:rPr>
          <w:spacing w:val="-2"/>
          <w:sz w:val="24"/>
        </w:rPr>
        <w:t xml:space="preserve"> public.</w:t>
      </w:r>
    </w:p>
    <w:p w14:paraId="4CC43FF9" w14:textId="77777777" w:rsidR="00D845CF" w:rsidRDefault="00000000">
      <w:pPr>
        <w:pStyle w:val="ListParagraph"/>
        <w:numPr>
          <w:ilvl w:val="0"/>
          <w:numId w:val="44"/>
        </w:numPr>
        <w:tabs>
          <w:tab w:val="left" w:pos="965"/>
          <w:tab w:val="left" w:pos="966"/>
        </w:tabs>
        <w:spacing w:before="121"/>
        <w:ind w:right="238"/>
        <w:jc w:val="both"/>
        <w:rPr>
          <w:sz w:val="24"/>
        </w:rPr>
      </w:pPr>
      <w:r>
        <w:rPr>
          <w:sz w:val="24"/>
        </w:rPr>
        <w:t>The EU database shall contain personal data only insofar as necessary for collecting and processing information in accordance with this Regulation. That information shall</w:t>
      </w:r>
      <w:r>
        <w:rPr>
          <w:spacing w:val="-1"/>
          <w:sz w:val="24"/>
        </w:rPr>
        <w:t xml:space="preserve"> </w:t>
      </w:r>
      <w:r>
        <w:rPr>
          <w:sz w:val="24"/>
        </w:rPr>
        <w:t>include</w:t>
      </w:r>
      <w:r>
        <w:rPr>
          <w:spacing w:val="-2"/>
          <w:sz w:val="24"/>
        </w:rPr>
        <w:t xml:space="preserve"> </w:t>
      </w:r>
      <w:r>
        <w:rPr>
          <w:sz w:val="24"/>
        </w:rPr>
        <w:t>the</w:t>
      </w:r>
      <w:r>
        <w:rPr>
          <w:spacing w:val="-2"/>
          <w:sz w:val="24"/>
        </w:rPr>
        <w:t xml:space="preserve"> </w:t>
      </w:r>
      <w:r>
        <w:rPr>
          <w:sz w:val="24"/>
        </w:rPr>
        <w:t>names</w:t>
      </w:r>
      <w:r>
        <w:rPr>
          <w:spacing w:val="-2"/>
          <w:sz w:val="24"/>
        </w:rPr>
        <w:t xml:space="preserve"> </w:t>
      </w:r>
      <w:r>
        <w:rPr>
          <w:sz w:val="24"/>
        </w:rPr>
        <w:t>and</w:t>
      </w:r>
      <w:r>
        <w:rPr>
          <w:spacing w:val="-1"/>
          <w:sz w:val="24"/>
        </w:rPr>
        <w:t xml:space="preserve"> </w:t>
      </w:r>
      <w:r>
        <w:rPr>
          <w:sz w:val="24"/>
        </w:rPr>
        <w:t>contact</w:t>
      </w:r>
      <w:r>
        <w:rPr>
          <w:spacing w:val="-1"/>
          <w:sz w:val="24"/>
        </w:rPr>
        <w:t xml:space="preserve"> </w:t>
      </w:r>
      <w:r>
        <w:rPr>
          <w:sz w:val="24"/>
        </w:rPr>
        <w:t>details</w:t>
      </w:r>
      <w:r>
        <w:rPr>
          <w:spacing w:val="-1"/>
          <w:sz w:val="24"/>
        </w:rPr>
        <w:t xml:space="preserve"> </w:t>
      </w:r>
      <w:r>
        <w:rPr>
          <w:sz w:val="24"/>
        </w:rPr>
        <w:t>of</w:t>
      </w:r>
      <w:r>
        <w:rPr>
          <w:spacing w:val="-2"/>
          <w:sz w:val="24"/>
        </w:rPr>
        <w:t xml:space="preserve"> </w:t>
      </w:r>
      <w:r>
        <w:rPr>
          <w:sz w:val="24"/>
        </w:rPr>
        <w:t>natural</w:t>
      </w:r>
      <w:r>
        <w:rPr>
          <w:spacing w:val="-1"/>
          <w:sz w:val="24"/>
        </w:rPr>
        <w:t xml:space="preserve"> </w:t>
      </w:r>
      <w:r>
        <w:rPr>
          <w:sz w:val="24"/>
        </w:rPr>
        <w:t>persons</w:t>
      </w:r>
      <w:r>
        <w:rPr>
          <w:spacing w:val="-2"/>
          <w:sz w:val="24"/>
        </w:rPr>
        <w:t xml:space="preserve"> </w:t>
      </w:r>
      <w:r>
        <w:rPr>
          <w:sz w:val="24"/>
        </w:rPr>
        <w:t>who are</w:t>
      </w:r>
      <w:r>
        <w:rPr>
          <w:spacing w:val="-1"/>
          <w:sz w:val="24"/>
        </w:rPr>
        <w:t xml:space="preserve"> </w:t>
      </w:r>
      <w:r>
        <w:rPr>
          <w:sz w:val="24"/>
        </w:rPr>
        <w:t>responsible</w:t>
      </w:r>
      <w:r>
        <w:rPr>
          <w:spacing w:val="-2"/>
          <w:sz w:val="24"/>
        </w:rPr>
        <w:t xml:space="preserve"> </w:t>
      </w:r>
      <w:r>
        <w:rPr>
          <w:sz w:val="24"/>
        </w:rPr>
        <w:t>for registering the system and have the legal authority to represent the provider.</w:t>
      </w:r>
    </w:p>
    <w:p w14:paraId="1FD700B6" w14:textId="77777777" w:rsidR="00D845CF" w:rsidRDefault="00000000">
      <w:pPr>
        <w:pStyle w:val="ListParagraph"/>
        <w:numPr>
          <w:ilvl w:val="0"/>
          <w:numId w:val="44"/>
        </w:numPr>
        <w:tabs>
          <w:tab w:val="left" w:pos="965"/>
          <w:tab w:val="left" w:pos="966"/>
        </w:tabs>
        <w:ind w:right="235"/>
        <w:jc w:val="both"/>
        <w:rPr>
          <w:sz w:val="24"/>
        </w:rPr>
      </w:pPr>
      <w:r>
        <w:rPr>
          <w:sz w:val="24"/>
        </w:rPr>
        <w:t>The Commission shall be the controller of the EU database. It shall also ensure to providers adequate technical and administrative support.</w:t>
      </w:r>
    </w:p>
    <w:p w14:paraId="16430403" w14:textId="77777777" w:rsidR="00D845CF" w:rsidRDefault="00000000">
      <w:pPr>
        <w:pStyle w:val="Heading1"/>
      </w:pPr>
      <w:r>
        <w:t>TITLE</w:t>
      </w:r>
      <w:r>
        <w:rPr>
          <w:spacing w:val="-17"/>
        </w:rPr>
        <w:t xml:space="preserve"> </w:t>
      </w:r>
      <w:r>
        <w:rPr>
          <w:spacing w:val="-4"/>
        </w:rPr>
        <w:t>VIII</w:t>
      </w:r>
    </w:p>
    <w:p w14:paraId="23FD9BEB" w14:textId="77777777" w:rsidR="00D845CF" w:rsidRDefault="00D845CF">
      <w:pPr>
        <w:pStyle w:val="BodyText"/>
        <w:spacing w:before="3"/>
        <w:ind w:left="0"/>
        <w:jc w:val="left"/>
        <w:rPr>
          <w:b/>
          <w:sz w:val="31"/>
        </w:rPr>
      </w:pPr>
    </w:p>
    <w:p w14:paraId="53533C05" w14:textId="77777777" w:rsidR="00D845CF" w:rsidRDefault="00000000">
      <w:pPr>
        <w:ind w:left="114" w:right="231"/>
        <w:jc w:val="center"/>
        <w:rPr>
          <w:b/>
          <w:sz w:val="28"/>
        </w:rPr>
      </w:pPr>
      <w:r>
        <w:rPr>
          <w:b/>
          <w:sz w:val="28"/>
        </w:rPr>
        <w:t>POST-MARKET</w:t>
      </w:r>
      <w:r>
        <w:rPr>
          <w:b/>
          <w:spacing w:val="-18"/>
          <w:sz w:val="28"/>
        </w:rPr>
        <w:t xml:space="preserve"> </w:t>
      </w:r>
      <w:r>
        <w:rPr>
          <w:b/>
          <w:sz w:val="28"/>
        </w:rPr>
        <w:t>MONITORING,</w:t>
      </w:r>
      <w:r>
        <w:rPr>
          <w:b/>
          <w:spacing w:val="-18"/>
          <w:sz w:val="28"/>
        </w:rPr>
        <w:t xml:space="preserve"> </w:t>
      </w:r>
      <w:r>
        <w:rPr>
          <w:b/>
          <w:sz w:val="28"/>
        </w:rPr>
        <w:t>INFORMATION</w:t>
      </w:r>
      <w:r>
        <w:rPr>
          <w:b/>
          <w:spacing w:val="-17"/>
          <w:sz w:val="28"/>
        </w:rPr>
        <w:t xml:space="preserve"> </w:t>
      </w:r>
      <w:r>
        <w:rPr>
          <w:b/>
          <w:sz w:val="28"/>
        </w:rPr>
        <w:t>SHARING,</w:t>
      </w:r>
      <w:r>
        <w:rPr>
          <w:b/>
          <w:spacing w:val="-18"/>
          <w:sz w:val="28"/>
        </w:rPr>
        <w:t xml:space="preserve"> </w:t>
      </w:r>
      <w:r>
        <w:rPr>
          <w:b/>
          <w:sz w:val="28"/>
        </w:rPr>
        <w:t xml:space="preserve">MARKET </w:t>
      </w:r>
      <w:r>
        <w:rPr>
          <w:b/>
          <w:spacing w:val="-2"/>
          <w:sz w:val="28"/>
        </w:rPr>
        <w:t>SURVEILLANCE</w:t>
      </w:r>
    </w:p>
    <w:p w14:paraId="3B3267C1" w14:textId="77777777" w:rsidR="00D845CF" w:rsidRDefault="00D845CF">
      <w:pPr>
        <w:pStyle w:val="BodyText"/>
        <w:spacing w:before="3"/>
        <w:ind w:left="0"/>
        <w:jc w:val="left"/>
        <w:rPr>
          <w:b/>
          <w:sz w:val="31"/>
        </w:rPr>
      </w:pPr>
    </w:p>
    <w:p w14:paraId="17C32C16" w14:textId="77777777" w:rsidR="00D845CF" w:rsidRDefault="00000000">
      <w:pPr>
        <w:pStyle w:val="Heading2"/>
      </w:pPr>
      <w:r>
        <w:rPr>
          <w:smallCaps/>
        </w:rPr>
        <w:t>Chapter</w:t>
      </w:r>
      <w:r>
        <w:rPr>
          <w:smallCaps/>
          <w:spacing w:val="-6"/>
        </w:rPr>
        <w:t xml:space="preserve"> </w:t>
      </w:r>
      <w:r>
        <w:rPr>
          <w:smallCaps/>
          <w:spacing w:val="-10"/>
        </w:rPr>
        <w:t>1</w:t>
      </w:r>
    </w:p>
    <w:p w14:paraId="357EFAB8" w14:textId="77777777" w:rsidR="00D845CF" w:rsidRDefault="00D845CF">
      <w:pPr>
        <w:pStyle w:val="BodyText"/>
        <w:spacing w:before="3"/>
        <w:ind w:left="0"/>
        <w:jc w:val="left"/>
        <w:rPr>
          <w:b/>
          <w:sz w:val="31"/>
        </w:rPr>
      </w:pPr>
    </w:p>
    <w:p w14:paraId="63653D8F" w14:textId="77777777" w:rsidR="00D845CF" w:rsidRDefault="00000000">
      <w:pPr>
        <w:ind w:left="464" w:right="583"/>
        <w:jc w:val="center"/>
        <w:rPr>
          <w:b/>
          <w:sz w:val="28"/>
        </w:rPr>
      </w:pPr>
      <w:r>
        <w:rPr>
          <w:b/>
          <w:smallCaps/>
          <w:sz w:val="28"/>
        </w:rPr>
        <w:t>Post-market</w:t>
      </w:r>
      <w:r>
        <w:rPr>
          <w:b/>
          <w:smallCaps/>
          <w:spacing w:val="-8"/>
          <w:sz w:val="28"/>
        </w:rPr>
        <w:t xml:space="preserve"> </w:t>
      </w:r>
      <w:r>
        <w:rPr>
          <w:b/>
          <w:smallCaps/>
          <w:spacing w:val="-2"/>
          <w:sz w:val="28"/>
        </w:rPr>
        <w:t>monitoring</w:t>
      </w:r>
    </w:p>
    <w:p w14:paraId="3DF77330" w14:textId="77777777" w:rsidR="00D845CF" w:rsidRDefault="00D845CF">
      <w:pPr>
        <w:pStyle w:val="BodyText"/>
        <w:spacing w:before="9"/>
        <w:ind w:left="0"/>
        <w:jc w:val="left"/>
        <w:rPr>
          <w:b/>
          <w:sz w:val="30"/>
        </w:rPr>
      </w:pPr>
    </w:p>
    <w:p w14:paraId="590AC2EA" w14:textId="77777777" w:rsidR="00D845CF" w:rsidRDefault="00000000">
      <w:pPr>
        <w:ind w:left="114" w:right="234"/>
        <w:jc w:val="center"/>
        <w:rPr>
          <w:i/>
          <w:sz w:val="24"/>
        </w:rPr>
      </w:pPr>
      <w:r>
        <w:rPr>
          <w:i/>
          <w:sz w:val="24"/>
        </w:rPr>
        <w:t>Article</w:t>
      </w:r>
      <w:r>
        <w:rPr>
          <w:i/>
          <w:spacing w:val="-5"/>
          <w:sz w:val="24"/>
        </w:rPr>
        <w:t xml:space="preserve"> 61</w:t>
      </w:r>
    </w:p>
    <w:p w14:paraId="0CE479FB" w14:textId="77777777" w:rsidR="00D845CF" w:rsidRDefault="00000000">
      <w:pPr>
        <w:ind w:left="475" w:right="595"/>
        <w:jc w:val="center"/>
        <w:rPr>
          <w:i/>
          <w:sz w:val="24"/>
        </w:rPr>
      </w:pPr>
      <w:r>
        <w:rPr>
          <w:i/>
          <w:sz w:val="24"/>
        </w:rPr>
        <w:t>Post-market</w:t>
      </w:r>
      <w:r>
        <w:rPr>
          <w:i/>
          <w:spacing w:val="-4"/>
          <w:sz w:val="24"/>
        </w:rPr>
        <w:t xml:space="preserve"> </w:t>
      </w:r>
      <w:r>
        <w:rPr>
          <w:i/>
          <w:sz w:val="24"/>
        </w:rPr>
        <w:t>monitoring</w:t>
      </w:r>
      <w:r>
        <w:rPr>
          <w:i/>
          <w:spacing w:val="-4"/>
          <w:sz w:val="24"/>
        </w:rPr>
        <w:t xml:space="preserve"> </w:t>
      </w:r>
      <w:r>
        <w:rPr>
          <w:i/>
          <w:sz w:val="24"/>
        </w:rPr>
        <w:t>by</w:t>
      </w:r>
      <w:r>
        <w:rPr>
          <w:i/>
          <w:spacing w:val="-4"/>
          <w:sz w:val="24"/>
        </w:rPr>
        <w:t xml:space="preserve"> </w:t>
      </w:r>
      <w:r>
        <w:rPr>
          <w:i/>
          <w:sz w:val="24"/>
        </w:rPr>
        <w:t>providers</w:t>
      </w:r>
      <w:r>
        <w:rPr>
          <w:i/>
          <w:spacing w:val="-4"/>
          <w:sz w:val="24"/>
        </w:rPr>
        <w:t xml:space="preserve"> </w:t>
      </w:r>
      <w:r>
        <w:rPr>
          <w:i/>
          <w:sz w:val="24"/>
        </w:rPr>
        <w:t>and</w:t>
      </w:r>
      <w:r>
        <w:rPr>
          <w:i/>
          <w:spacing w:val="-4"/>
          <w:sz w:val="24"/>
        </w:rPr>
        <w:t xml:space="preserve"> </w:t>
      </w:r>
      <w:r>
        <w:rPr>
          <w:i/>
          <w:sz w:val="24"/>
        </w:rPr>
        <w:t>post-market</w:t>
      </w:r>
      <w:r>
        <w:rPr>
          <w:i/>
          <w:spacing w:val="-4"/>
          <w:sz w:val="24"/>
        </w:rPr>
        <w:t xml:space="preserve"> </w:t>
      </w:r>
      <w:r>
        <w:rPr>
          <w:i/>
          <w:sz w:val="24"/>
        </w:rPr>
        <w:t>monitoring</w:t>
      </w:r>
      <w:r>
        <w:rPr>
          <w:i/>
          <w:spacing w:val="-4"/>
          <w:sz w:val="24"/>
        </w:rPr>
        <w:t xml:space="preserve"> </w:t>
      </w:r>
      <w:r>
        <w:rPr>
          <w:i/>
          <w:sz w:val="24"/>
        </w:rPr>
        <w:t>plan</w:t>
      </w:r>
      <w:r>
        <w:rPr>
          <w:i/>
          <w:spacing w:val="-4"/>
          <w:sz w:val="24"/>
        </w:rPr>
        <w:t xml:space="preserve"> </w:t>
      </w:r>
      <w:r>
        <w:rPr>
          <w:i/>
          <w:sz w:val="24"/>
        </w:rPr>
        <w:t>for</w:t>
      </w:r>
      <w:r>
        <w:rPr>
          <w:i/>
          <w:spacing w:val="-4"/>
          <w:sz w:val="24"/>
        </w:rPr>
        <w:t xml:space="preserve"> </w:t>
      </w:r>
      <w:r>
        <w:rPr>
          <w:i/>
          <w:sz w:val="24"/>
        </w:rPr>
        <w:t>high-risk</w:t>
      </w:r>
      <w:r>
        <w:rPr>
          <w:i/>
          <w:spacing w:val="-4"/>
          <w:sz w:val="24"/>
        </w:rPr>
        <w:t xml:space="preserve"> </w:t>
      </w:r>
      <w:r>
        <w:rPr>
          <w:i/>
          <w:sz w:val="24"/>
        </w:rPr>
        <w:t xml:space="preserve">AI </w:t>
      </w:r>
      <w:r>
        <w:rPr>
          <w:i/>
          <w:spacing w:val="-2"/>
          <w:sz w:val="24"/>
        </w:rPr>
        <w:t>systems</w:t>
      </w:r>
    </w:p>
    <w:p w14:paraId="34284609" w14:textId="77777777" w:rsidR="00D845CF" w:rsidRDefault="00000000">
      <w:pPr>
        <w:pStyle w:val="ListParagraph"/>
        <w:numPr>
          <w:ilvl w:val="0"/>
          <w:numId w:val="43"/>
        </w:numPr>
        <w:tabs>
          <w:tab w:val="left" w:pos="965"/>
          <w:tab w:val="left" w:pos="966"/>
        </w:tabs>
        <w:ind w:right="236"/>
        <w:jc w:val="both"/>
        <w:rPr>
          <w:sz w:val="24"/>
        </w:rPr>
      </w:pPr>
      <w:r>
        <w:rPr>
          <w:sz w:val="24"/>
        </w:rPr>
        <w:t>Providers shall establish and document a post-market monitoring</w:t>
      </w:r>
      <w:r>
        <w:rPr>
          <w:spacing w:val="-1"/>
          <w:sz w:val="24"/>
        </w:rPr>
        <w:t xml:space="preserve"> </w:t>
      </w:r>
      <w:r>
        <w:rPr>
          <w:sz w:val="24"/>
        </w:rPr>
        <w:t>system in a manner that is proportionate to the nature of the artificial intelligence technologies and the risks of the high-risk AI system.</w:t>
      </w:r>
    </w:p>
    <w:p w14:paraId="0813956C" w14:textId="77777777" w:rsidR="00D845CF" w:rsidRDefault="00D845CF">
      <w:pPr>
        <w:jc w:val="both"/>
        <w:rPr>
          <w:sz w:val="24"/>
        </w:rPr>
        <w:sectPr w:rsidR="00D845CF">
          <w:pgSz w:w="11910" w:h="16840"/>
          <w:pgMar w:top="1040" w:right="1180" w:bottom="1240" w:left="1300" w:header="0" w:footer="1046" w:gutter="0"/>
          <w:cols w:space="720"/>
        </w:sectPr>
      </w:pPr>
    </w:p>
    <w:p w14:paraId="72581504" w14:textId="77777777" w:rsidR="00D845CF" w:rsidRDefault="00000000">
      <w:pPr>
        <w:pStyle w:val="ListParagraph"/>
        <w:numPr>
          <w:ilvl w:val="0"/>
          <w:numId w:val="43"/>
        </w:numPr>
        <w:tabs>
          <w:tab w:val="left" w:pos="965"/>
          <w:tab w:val="left" w:pos="966"/>
        </w:tabs>
        <w:spacing w:before="66"/>
        <w:ind w:right="236"/>
        <w:jc w:val="both"/>
        <w:rPr>
          <w:sz w:val="24"/>
        </w:rPr>
      </w:pPr>
      <w:r>
        <w:rPr>
          <w:sz w:val="24"/>
        </w:rPr>
        <w:lastRenderedPageBreak/>
        <w:t>The post-market monitoring system shall actively and systematically collect, document and analyse relevant data provided by users or collected through other sources on the performance of high-risk AI systems throughout their lifetime, and allow the provider to evaluate the continuous compliance of AI systems with the requirements set out in Title III, Chapter 2.</w:t>
      </w:r>
    </w:p>
    <w:p w14:paraId="382B30EA" w14:textId="77777777" w:rsidR="00D845CF" w:rsidRDefault="00000000">
      <w:pPr>
        <w:pStyle w:val="ListParagraph"/>
        <w:numPr>
          <w:ilvl w:val="0"/>
          <w:numId w:val="43"/>
        </w:numPr>
        <w:tabs>
          <w:tab w:val="left" w:pos="965"/>
          <w:tab w:val="left" w:pos="966"/>
        </w:tabs>
        <w:spacing w:before="121"/>
        <w:ind w:right="237"/>
        <w:jc w:val="both"/>
        <w:rPr>
          <w:sz w:val="24"/>
        </w:rPr>
      </w:pPr>
      <w:r>
        <w:rPr>
          <w:sz w:val="24"/>
        </w:rPr>
        <w:t>The post-market monitoring</w:t>
      </w:r>
      <w:r>
        <w:rPr>
          <w:spacing w:val="-1"/>
          <w:sz w:val="24"/>
        </w:rPr>
        <w:t xml:space="preserve"> </w:t>
      </w:r>
      <w:r>
        <w:rPr>
          <w:sz w:val="24"/>
        </w:rPr>
        <w:t>system shall be based on a post-market monitoring</w:t>
      </w:r>
      <w:r>
        <w:rPr>
          <w:spacing w:val="-1"/>
          <w:sz w:val="24"/>
        </w:rPr>
        <w:t xml:space="preserve"> </w:t>
      </w:r>
      <w:r>
        <w:rPr>
          <w:sz w:val="24"/>
        </w:rPr>
        <w:t>plan. The post-market monitoring plan shall be part of the technical documentation</w:t>
      </w:r>
      <w:r>
        <w:rPr>
          <w:spacing w:val="40"/>
          <w:sz w:val="24"/>
        </w:rPr>
        <w:t xml:space="preserve"> </w:t>
      </w:r>
      <w:r>
        <w:rPr>
          <w:sz w:val="24"/>
        </w:rPr>
        <w:t>referred to in Annex IV. The Commission shall adopt an implementing act laying down detailed provisions establishing</w:t>
      </w:r>
      <w:r>
        <w:rPr>
          <w:spacing w:val="-1"/>
          <w:sz w:val="24"/>
        </w:rPr>
        <w:t xml:space="preserve"> </w:t>
      </w:r>
      <w:r>
        <w:rPr>
          <w:sz w:val="24"/>
        </w:rPr>
        <w:t>a template for the post-market monitoring</w:t>
      </w:r>
      <w:r>
        <w:rPr>
          <w:spacing w:val="-1"/>
          <w:sz w:val="24"/>
        </w:rPr>
        <w:t xml:space="preserve"> </w:t>
      </w:r>
      <w:r>
        <w:rPr>
          <w:sz w:val="24"/>
        </w:rPr>
        <w:t>plan and the list of elements to be included in the plan.</w:t>
      </w:r>
    </w:p>
    <w:p w14:paraId="6C006197" w14:textId="77777777" w:rsidR="00D845CF" w:rsidRDefault="00000000">
      <w:pPr>
        <w:pStyle w:val="ListParagraph"/>
        <w:numPr>
          <w:ilvl w:val="0"/>
          <w:numId w:val="43"/>
        </w:numPr>
        <w:tabs>
          <w:tab w:val="left" w:pos="965"/>
          <w:tab w:val="left" w:pos="966"/>
        </w:tabs>
        <w:ind w:right="234"/>
        <w:jc w:val="both"/>
        <w:rPr>
          <w:sz w:val="24"/>
        </w:rPr>
      </w:pPr>
      <w:r>
        <w:rPr>
          <w:sz w:val="24"/>
        </w:rPr>
        <w:t>For high-risk AI systems covered by the legal acts referred to in Annex II, where a post-market monitoring system and plan is already established under that legislation, the elements described in paragraphs 1, 2 and 3 shall be integrated into that system and plan as appropriate.</w:t>
      </w:r>
    </w:p>
    <w:p w14:paraId="65ACBCDD" w14:textId="77777777" w:rsidR="00D845CF" w:rsidRDefault="00000000">
      <w:pPr>
        <w:pStyle w:val="BodyText"/>
        <w:ind w:right="234"/>
      </w:pPr>
      <w:r>
        <w:t>The first subparagraph shall also apply to high-risk AI systems referred to in point 5(b) of Annex III placed on the market or put into service by credit institutions regulated by Directive 2013/36/EU.</w:t>
      </w:r>
    </w:p>
    <w:p w14:paraId="2ED6506A" w14:textId="77777777" w:rsidR="00D845CF" w:rsidRDefault="00000000">
      <w:pPr>
        <w:pStyle w:val="Heading2"/>
        <w:spacing w:before="126"/>
      </w:pPr>
      <w:r>
        <w:rPr>
          <w:smallCaps/>
        </w:rPr>
        <w:t>Chapter</w:t>
      </w:r>
      <w:r>
        <w:rPr>
          <w:smallCaps/>
          <w:spacing w:val="-6"/>
        </w:rPr>
        <w:t xml:space="preserve"> </w:t>
      </w:r>
      <w:r>
        <w:rPr>
          <w:smallCaps/>
          <w:spacing w:val="-10"/>
        </w:rPr>
        <w:t>2</w:t>
      </w:r>
    </w:p>
    <w:p w14:paraId="6ED7BC16" w14:textId="77777777" w:rsidR="00D845CF" w:rsidRDefault="00D845CF">
      <w:pPr>
        <w:pStyle w:val="BodyText"/>
        <w:spacing w:before="3"/>
        <w:ind w:left="0"/>
        <w:jc w:val="left"/>
        <w:rPr>
          <w:b/>
          <w:sz w:val="31"/>
        </w:rPr>
      </w:pPr>
    </w:p>
    <w:p w14:paraId="65578011" w14:textId="77777777" w:rsidR="00D845CF" w:rsidRDefault="00000000">
      <w:pPr>
        <w:ind w:left="114" w:right="237"/>
        <w:jc w:val="center"/>
        <w:rPr>
          <w:b/>
          <w:sz w:val="28"/>
        </w:rPr>
      </w:pPr>
      <w:r>
        <w:rPr>
          <w:b/>
          <w:smallCaps/>
          <w:sz w:val="28"/>
        </w:rPr>
        <w:t>Sharing</w:t>
      </w:r>
      <w:r>
        <w:rPr>
          <w:b/>
          <w:smallCaps/>
          <w:spacing w:val="-9"/>
          <w:sz w:val="28"/>
        </w:rPr>
        <w:t xml:space="preserve"> </w:t>
      </w:r>
      <w:r>
        <w:rPr>
          <w:b/>
          <w:smallCaps/>
          <w:sz w:val="28"/>
        </w:rPr>
        <w:t>of</w:t>
      </w:r>
      <w:r>
        <w:rPr>
          <w:b/>
          <w:smallCaps/>
          <w:spacing w:val="-3"/>
          <w:sz w:val="28"/>
        </w:rPr>
        <w:t xml:space="preserve"> </w:t>
      </w:r>
      <w:r>
        <w:rPr>
          <w:b/>
          <w:smallCaps/>
          <w:sz w:val="28"/>
        </w:rPr>
        <w:t>information</w:t>
      </w:r>
      <w:r>
        <w:rPr>
          <w:b/>
          <w:smallCaps/>
          <w:spacing w:val="-5"/>
          <w:sz w:val="28"/>
        </w:rPr>
        <w:t xml:space="preserve"> </w:t>
      </w:r>
      <w:r>
        <w:rPr>
          <w:b/>
          <w:smallCaps/>
          <w:sz w:val="28"/>
        </w:rPr>
        <w:t>on</w:t>
      </w:r>
      <w:r>
        <w:rPr>
          <w:b/>
          <w:smallCaps/>
          <w:spacing w:val="-5"/>
          <w:sz w:val="28"/>
        </w:rPr>
        <w:t xml:space="preserve"> </w:t>
      </w:r>
      <w:r>
        <w:rPr>
          <w:b/>
          <w:smallCaps/>
          <w:sz w:val="28"/>
        </w:rPr>
        <w:t>incidents</w:t>
      </w:r>
      <w:r>
        <w:rPr>
          <w:b/>
          <w:smallCaps/>
          <w:spacing w:val="-7"/>
          <w:sz w:val="28"/>
        </w:rPr>
        <w:t xml:space="preserve"> </w:t>
      </w:r>
      <w:r>
        <w:rPr>
          <w:b/>
          <w:smallCaps/>
          <w:sz w:val="28"/>
        </w:rPr>
        <w:t>and</w:t>
      </w:r>
      <w:r>
        <w:rPr>
          <w:b/>
          <w:smallCaps/>
          <w:spacing w:val="-5"/>
          <w:sz w:val="28"/>
        </w:rPr>
        <w:t xml:space="preserve"> </w:t>
      </w:r>
      <w:r>
        <w:rPr>
          <w:b/>
          <w:smallCaps/>
          <w:spacing w:val="-2"/>
          <w:sz w:val="28"/>
        </w:rPr>
        <w:t>malfunctioning</w:t>
      </w:r>
    </w:p>
    <w:p w14:paraId="68D8F18D" w14:textId="77777777" w:rsidR="00D845CF" w:rsidRDefault="00D845CF">
      <w:pPr>
        <w:pStyle w:val="BodyText"/>
        <w:spacing w:before="0"/>
        <w:ind w:left="0"/>
        <w:jc w:val="left"/>
        <w:rPr>
          <w:b/>
          <w:sz w:val="31"/>
        </w:rPr>
      </w:pPr>
    </w:p>
    <w:p w14:paraId="65B7A535" w14:textId="77777777" w:rsidR="00D845CF" w:rsidRDefault="00000000">
      <w:pPr>
        <w:ind w:left="114" w:right="234"/>
        <w:jc w:val="center"/>
        <w:rPr>
          <w:i/>
          <w:sz w:val="24"/>
        </w:rPr>
      </w:pPr>
      <w:r>
        <w:rPr>
          <w:i/>
          <w:sz w:val="24"/>
        </w:rPr>
        <w:t>Article</w:t>
      </w:r>
      <w:r>
        <w:rPr>
          <w:i/>
          <w:spacing w:val="-5"/>
          <w:sz w:val="24"/>
        </w:rPr>
        <w:t xml:space="preserve"> 62</w:t>
      </w:r>
    </w:p>
    <w:p w14:paraId="5149CD2D" w14:textId="77777777" w:rsidR="00D845CF" w:rsidRDefault="00000000">
      <w:pPr>
        <w:spacing w:before="1"/>
        <w:ind w:left="114" w:right="237"/>
        <w:jc w:val="center"/>
        <w:rPr>
          <w:i/>
          <w:sz w:val="24"/>
        </w:rPr>
      </w:pPr>
      <w:r>
        <w:rPr>
          <w:i/>
          <w:sz w:val="24"/>
        </w:rPr>
        <w:t>Reporting</w:t>
      </w:r>
      <w:r>
        <w:rPr>
          <w:i/>
          <w:spacing w:val="-2"/>
          <w:sz w:val="24"/>
        </w:rPr>
        <w:t xml:space="preserve"> </w:t>
      </w:r>
      <w:r>
        <w:rPr>
          <w:i/>
          <w:sz w:val="24"/>
        </w:rPr>
        <w:t>of</w:t>
      </w:r>
      <w:r>
        <w:rPr>
          <w:i/>
          <w:spacing w:val="-2"/>
          <w:sz w:val="24"/>
        </w:rPr>
        <w:t xml:space="preserve"> </w:t>
      </w:r>
      <w:r>
        <w:rPr>
          <w:i/>
          <w:sz w:val="24"/>
        </w:rPr>
        <w:t>serious</w:t>
      </w:r>
      <w:r>
        <w:rPr>
          <w:i/>
          <w:spacing w:val="-1"/>
          <w:sz w:val="24"/>
        </w:rPr>
        <w:t xml:space="preserve"> </w:t>
      </w:r>
      <w:r>
        <w:rPr>
          <w:i/>
          <w:sz w:val="24"/>
        </w:rPr>
        <w:t>incidents</w:t>
      </w:r>
      <w:r>
        <w:rPr>
          <w:i/>
          <w:spacing w:val="-2"/>
          <w:sz w:val="24"/>
        </w:rPr>
        <w:t xml:space="preserve"> </w:t>
      </w:r>
      <w:r>
        <w:rPr>
          <w:i/>
          <w:sz w:val="24"/>
        </w:rPr>
        <w:t>and</w:t>
      </w:r>
      <w:r>
        <w:rPr>
          <w:i/>
          <w:spacing w:val="-2"/>
          <w:sz w:val="24"/>
        </w:rPr>
        <w:t xml:space="preserve"> </w:t>
      </w:r>
      <w:r>
        <w:rPr>
          <w:i/>
          <w:sz w:val="24"/>
        </w:rPr>
        <w:t>of</w:t>
      </w:r>
      <w:r>
        <w:rPr>
          <w:i/>
          <w:spacing w:val="-1"/>
          <w:sz w:val="24"/>
        </w:rPr>
        <w:t xml:space="preserve"> </w:t>
      </w:r>
      <w:r>
        <w:rPr>
          <w:i/>
          <w:spacing w:val="-2"/>
          <w:sz w:val="24"/>
        </w:rPr>
        <w:t>malfunctioning</w:t>
      </w:r>
    </w:p>
    <w:p w14:paraId="175118E8" w14:textId="77777777" w:rsidR="00D845CF" w:rsidRDefault="00000000">
      <w:pPr>
        <w:pStyle w:val="ListParagraph"/>
        <w:numPr>
          <w:ilvl w:val="0"/>
          <w:numId w:val="42"/>
        </w:numPr>
        <w:tabs>
          <w:tab w:val="left" w:pos="965"/>
          <w:tab w:val="left" w:pos="966"/>
        </w:tabs>
        <w:ind w:right="235"/>
        <w:jc w:val="both"/>
        <w:rPr>
          <w:sz w:val="24"/>
        </w:rPr>
      </w:pPr>
      <w:r>
        <w:rPr>
          <w:sz w:val="24"/>
        </w:rPr>
        <w:t>Providers of high-risk AI systems placed on the Union market shall report any</w:t>
      </w:r>
      <w:r>
        <w:rPr>
          <w:spacing w:val="40"/>
          <w:sz w:val="24"/>
        </w:rPr>
        <w:t xml:space="preserve"> </w:t>
      </w:r>
      <w:r>
        <w:rPr>
          <w:sz w:val="24"/>
        </w:rPr>
        <w:t>serious</w:t>
      </w:r>
      <w:r>
        <w:rPr>
          <w:spacing w:val="-3"/>
          <w:sz w:val="24"/>
        </w:rPr>
        <w:t xml:space="preserve"> </w:t>
      </w:r>
      <w:r>
        <w:rPr>
          <w:sz w:val="24"/>
        </w:rPr>
        <w:t>incident</w:t>
      </w:r>
      <w:r>
        <w:rPr>
          <w:spacing w:val="-3"/>
          <w:sz w:val="24"/>
        </w:rPr>
        <w:t xml:space="preserve"> </w:t>
      </w:r>
      <w:r>
        <w:rPr>
          <w:sz w:val="24"/>
        </w:rPr>
        <w:t>or</w:t>
      </w:r>
      <w:r>
        <w:rPr>
          <w:spacing w:val="-3"/>
          <w:sz w:val="24"/>
        </w:rPr>
        <w:t xml:space="preserve"> </w:t>
      </w:r>
      <w:r>
        <w:rPr>
          <w:sz w:val="24"/>
        </w:rPr>
        <w:t>any</w:t>
      </w:r>
      <w:r>
        <w:rPr>
          <w:spacing w:val="-6"/>
          <w:sz w:val="24"/>
        </w:rPr>
        <w:t xml:space="preserve"> </w:t>
      </w:r>
      <w:r>
        <w:rPr>
          <w:sz w:val="24"/>
        </w:rPr>
        <w:t>malfunctioning</w:t>
      </w:r>
      <w:r>
        <w:rPr>
          <w:spacing w:val="-3"/>
          <w:sz w:val="24"/>
        </w:rPr>
        <w:t xml:space="preserve"> </w:t>
      </w:r>
      <w:r>
        <w:rPr>
          <w:sz w:val="24"/>
        </w:rPr>
        <w:t>of</w:t>
      </w:r>
      <w:r>
        <w:rPr>
          <w:spacing w:val="-3"/>
          <w:sz w:val="24"/>
        </w:rPr>
        <w:t xml:space="preserve"> </w:t>
      </w:r>
      <w:r>
        <w:rPr>
          <w:sz w:val="24"/>
        </w:rPr>
        <w:t>those</w:t>
      </w:r>
      <w:r>
        <w:rPr>
          <w:spacing w:val="-2"/>
          <w:sz w:val="24"/>
        </w:rPr>
        <w:t xml:space="preserve"> </w:t>
      </w:r>
      <w:r>
        <w:rPr>
          <w:sz w:val="24"/>
        </w:rPr>
        <w:t>systems</w:t>
      </w:r>
      <w:r>
        <w:rPr>
          <w:spacing w:val="-2"/>
          <w:sz w:val="24"/>
        </w:rPr>
        <w:t xml:space="preserve"> </w:t>
      </w:r>
      <w:r>
        <w:rPr>
          <w:sz w:val="24"/>
        </w:rPr>
        <w:t>which</w:t>
      </w:r>
      <w:r>
        <w:rPr>
          <w:spacing w:val="-2"/>
          <w:sz w:val="24"/>
        </w:rPr>
        <w:t xml:space="preserve"> </w:t>
      </w:r>
      <w:r>
        <w:rPr>
          <w:sz w:val="24"/>
        </w:rPr>
        <w:t>constitutes</w:t>
      </w:r>
      <w:r>
        <w:rPr>
          <w:spacing w:val="-1"/>
          <w:sz w:val="24"/>
        </w:rPr>
        <w:t xml:space="preserve"> </w:t>
      </w:r>
      <w:r>
        <w:rPr>
          <w:sz w:val="24"/>
        </w:rPr>
        <w:t>a</w:t>
      </w:r>
      <w:r>
        <w:rPr>
          <w:spacing w:val="-1"/>
          <w:sz w:val="24"/>
        </w:rPr>
        <w:t xml:space="preserve"> </w:t>
      </w:r>
      <w:r>
        <w:rPr>
          <w:sz w:val="24"/>
        </w:rPr>
        <w:t>breach</w:t>
      </w:r>
      <w:r>
        <w:rPr>
          <w:spacing w:val="-2"/>
          <w:sz w:val="24"/>
        </w:rPr>
        <w:t xml:space="preserve"> </w:t>
      </w:r>
      <w:r>
        <w:rPr>
          <w:sz w:val="24"/>
        </w:rPr>
        <w:t>of obligations under Union law intended to protect fundamental rights to the market surveillance authorities of the Member</w:t>
      </w:r>
      <w:r>
        <w:rPr>
          <w:spacing w:val="-1"/>
          <w:sz w:val="24"/>
        </w:rPr>
        <w:t xml:space="preserve"> </w:t>
      </w:r>
      <w:r>
        <w:rPr>
          <w:sz w:val="24"/>
        </w:rPr>
        <w:t>States where</w:t>
      </w:r>
      <w:r>
        <w:rPr>
          <w:spacing w:val="-1"/>
          <w:sz w:val="24"/>
        </w:rPr>
        <w:t xml:space="preserve"> </w:t>
      </w:r>
      <w:r>
        <w:rPr>
          <w:sz w:val="24"/>
        </w:rPr>
        <w:t>that incident or breach occurred.</w:t>
      </w:r>
    </w:p>
    <w:p w14:paraId="1D3542CB" w14:textId="77777777" w:rsidR="00D845CF" w:rsidRDefault="00000000">
      <w:pPr>
        <w:pStyle w:val="BodyText"/>
        <w:ind w:right="237"/>
      </w:pPr>
      <w:r>
        <w:t>Such notification shall be made immediately after the provider has established a causal link between the AI system and the incident or malfunctioning or the reasonable</w:t>
      </w:r>
      <w:r>
        <w:rPr>
          <w:spacing w:val="-3"/>
        </w:rPr>
        <w:t xml:space="preserve"> </w:t>
      </w:r>
      <w:r>
        <w:t>likelihood</w:t>
      </w:r>
      <w:r>
        <w:rPr>
          <w:spacing w:val="-2"/>
        </w:rPr>
        <w:t xml:space="preserve"> </w:t>
      </w:r>
      <w:r>
        <w:t>of</w:t>
      </w:r>
      <w:r>
        <w:rPr>
          <w:spacing w:val="-1"/>
        </w:rPr>
        <w:t xml:space="preserve"> </w:t>
      </w:r>
      <w:r>
        <w:t>such</w:t>
      </w:r>
      <w:r>
        <w:rPr>
          <w:spacing w:val="-3"/>
        </w:rPr>
        <w:t xml:space="preserve"> </w:t>
      </w:r>
      <w:r>
        <w:t>a</w:t>
      </w:r>
      <w:r>
        <w:rPr>
          <w:spacing w:val="-3"/>
        </w:rPr>
        <w:t xml:space="preserve"> </w:t>
      </w:r>
      <w:r>
        <w:t>link,</w:t>
      </w:r>
      <w:r>
        <w:rPr>
          <w:spacing w:val="-2"/>
        </w:rPr>
        <w:t xml:space="preserve"> </w:t>
      </w:r>
      <w:r>
        <w:t>and,</w:t>
      </w:r>
      <w:r>
        <w:rPr>
          <w:spacing w:val="-2"/>
        </w:rPr>
        <w:t xml:space="preserve"> </w:t>
      </w:r>
      <w:r>
        <w:t>in any</w:t>
      </w:r>
      <w:r>
        <w:rPr>
          <w:spacing w:val="-7"/>
        </w:rPr>
        <w:t xml:space="preserve"> </w:t>
      </w:r>
      <w:r>
        <w:t>event,</w:t>
      </w:r>
      <w:r>
        <w:rPr>
          <w:spacing w:val="-2"/>
        </w:rPr>
        <w:t xml:space="preserve"> </w:t>
      </w:r>
      <w:r>
        <w:t>not</w:t>
      </w:r>
      <w:r>
        <w:rPr>
          <w:spacing w:val="-2"/>
        </w:rPr>
        <w:t xml:space="preserve"> </w:t>
      </w:r>
      <w:r>
        <w:t>later</w:t>
      </w:r>
      <w:r>
        <w:rPr>
          <w:spacing w:val="-2"/>
        </w:rPr>
        <w:t xml:space="preserve"> </w:t>
      </w:r>
      <w:r>
        <w:t>than</w:t>
      </w:r>
      <w:r>
        <w:rPr>
          <w:spacing w:val="-2"/>
        </w:rPr>
        <w:t xml:space="preserve"> </w:t>
      </w:r>
      <w:r>
        <w:t>15 days after</w:t>
      </w:r>
      <w:r>
        <w:rPr>
          <w:spacing w:val="-2"/>
        </w:rPr>
        <w:t xml:space="preserve"> </w:t>
      </w:r>
      <w:r>
        <w:t>the providers becomes aware of the serious incident or of the malfunctioning.</w:t>
      </w:r>
    </w:p>
    <w:p w14:paraId="1F50164D" w14:textId="77777777" w:rsidR="00D845CF" w:rsidRDefault="00000000">
      <w:pPr>
        <w:pStyle w:val="ListParagraph"/>
        <w:numPr>
          <w:ilvl w:val="0"/>
          <w:numId w:val="42"/>
        </w:numPr>
        <w:tabs>
          <w:tab w:val="left" w:pos="965"/>
          <w:tab w:val="left" w:pos="966"/>
        </w:tabs>
        <w:ind w:right="233"/>
        <w:jc w:val="both"/>
        <w:rPr>
          <w:sz w:val="24"/>
        </w:rPr>
      </w:pPr>
      <w:r>
        <w:rPr>
          <w:sz w:val="24"/>
        </w:rPr>
        <w:t>Upon receiving a notification related to a breach of obligations under Union law intended to protect fundamental rights, the market surveillance</w:t>
      </w:r>
      <w:r>
        <w:rPr>
          <w:spacing w:val="-1"/>
          <w:sz w:val="24"/>
        </w:rPr>
        <w:t xml:space="preserve"> </w:t>
      </w:r>
      <w:r>
        <w:rPr>
          <w:sz w:val="24"/>
        </w:rPr>
        <w:t>authority</w:t>
      </w:r>
      <w:r>
        <w:rPr>
          <w:spacing w:val="-1"/>
          <w:sz w:val="24"/>
        </w:rPr>
        <w:t xml:space="preserve"> </w:t>
      </w:r>
      <w:r>
        <w:rPr>
          <w:sz w:val="24"/>
        </w:rPr>
        <w:t>shall inform the</w:t>
      </w:r>
      <w:r>
        <w:rPr>
          <w:spacing w:val="-2"/>
          <w:sz w:val="24"/>
        </w:rPr>
        <w:t xml:space="preserve"> </w:t>
      </w:r>
      <w:r>
        <w:rPr>
          <w:sz w:val="24"/>
        </w:rPr>
        <w:t>national</w:t>
      </w:r>
      <w:r>
        <w:rPr>
          <w:spacing w:val="-1"/>
          <w:sz w:val="24"/>
        </w:rPr>
        <w:t xml:space="preserve"> </w:t>
      </w:r>
      <w:r>
        <w:rPr>
          <w:sz w:val="24"/>
        </w:rPr>
        <w:t>public</w:t>
      </w:r>
      <w:r>
        <w:rPr>
          <w:spacing w:val="-2"/>
          <w:sz w:val="24"/>
        </w:rPr>
        <w:t xml:space="preserve"> </w:t>
      </w:r>
      <w:r>
        <w:rPr>
          <w:sz w:val="24"/>
        </w:rPr>
        <w:t>authorities</w:t>
      </w:r>
      <w:r>
        <w:rPr>
          <w:spacing w:val="-1"/>
          <w:sz w:val="24"/>
        </w:rPr>
        <w:t xml:space="preserve"> </w:t>
      </w:r>
      <w:r>
        <w:rPr>
          <w:sz w:val="24"/>
        </w:rPr>
        <w:t>or</w:t>
      </w:r>
      <w:r>
        <w:rPr>
          <w:spacing w:val="-2"/>
          <w:sz w:val="24"/>
        </w:rPr>
        <w:t xml:space="preserve"> </w:t>
      </w:r>
      <w:r>
        <w:rPr>
          <w:sz w:val="24"/>
        </w:rPr>
        <w:t>bodies</w:t>
      </w:r>
      <w:r>
        <w:rPr>
          <w:spacing w:val="-2"/>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w:t>
      </w:r>
      <w:r>
        <w:rPr>
          <w:spacing w:val="-2"/>
          <w:sz w:val="24"/>
        </w:rPr>
        <w:t xml:space="preserve"> </w:t>
      </w:r>
      <w:r>
        <w:rPr>
          <w:sz w:val="24"/>
        </w:rPr>
        <w:t>64(3). The</w:t>
      </w:r>
      <w:r>
        <w:rPr>
          <w:spacing w:val="-3"/>
          <w:sz w:val="24"/>
        </w:rPr>
        <w:t xml:space="preserve"> </w:t>
      </w:r>
      <w:r>
        <w:rPr>
          <w:sz w:val="24"/>
        </w:rPr>
        <w:t>Commission shall develop dedicated guidance to facilitate compliance with the obligations set out in paragraph 1. That guidance shall be issued 12 months after the entry into force of this Regulation, at the latest.</w:t>
      </w:r>
    </w:p>
    <w:p w14:paraId="5E74566C" w14:textId="77777777" w:rsidR="00D845CF" w:rsidRDefault="00000000">
      <w:pPr>
        <w:pStyle w:val="ListParagraph"/>
        <w:numPr>
          <w:ilvl w:val="0"/>
          <w:numId w:val="42"/>
        </w:numPr>
        <w:tabs>
          <w:tab w:val="left" w:pos="965"/>
          <w:tab w:val="left" w:pos="966"/>
        </w:tabs>
        <w:spacing w:before="118"/>
        <w:ind w:right="232"/>
        <w:jc w:val="both"/>
        <w:rPr>
          <w:sz w:val="24"/>
        </w:rPr>
      </w:pPr>
      <w:r>
        <w:rPr>
          <w:sz w:val="24"/>
        </w:rPr>
        <w:t>For high-risk AI systems referred to in point 5(b) of Annex III which are placed on the market or put into service by providers that are credit institutions regulated by Directive 2013/36/EU and for high-risk AI systems which are safety components of devices, or are themselves devices, covered by Regulation (EU) 2017/745 and Regulation (EU) 2017/746, the notification of serious incidents or malfunctioning shall be limited to those that that constitute a breach of obligations under Union law intended to protect fundamental rights.</w:t>
      </w:r>
    </w:p>
    <w:p w14:paraId="30244DE5" w14:textId="77777777" w:rsidR="00D845CF" w:rsidRDefault="00D845CF">
      <w:pPr>
        <w:jc w:val="both"/>
        <w:rPr>
          <w:sz w:val="24"/>
        </w:rPr>
        <w:sectPr w:rsidR="00D845CF">
          <w:pgSz w:w="11910" w:h="16840"/>
          <w:pgMar w:top="1040" w:right="1180" w:bottom="1240" w:left="1300" w:header="0" w:footer="1046" w:gutter="0"/>
          <w:cols w:space="720"/>
        </w:sectPr>
      </w:pPr>
    </w:p>
    <w:p w14:paraId="7BCD09CD" w14:textId="77777777" w:rsidR="00D845CF" w:rsidRDefault="00000000">
      <w:pPr>
        <w:pStyle w:val="Heading2"/>
        <w:spacing w:before="72" w:line="511" w:lineRule="auto"/>
        <w:ind w:left="3640" w:right="3758"/>
      </w:pPr>
      <w:r>
        <w:rPr>
          <w:smallCaps/>
        </w:rPr>
        <w:lastRenderedPageBreak/>
        <w:t xml:space="preserve">Chapter 3 </w:t>
      </w:r>
      <w:r>
        <w:rPr>
          <w:smallCaps/>
          <w:spacing w:val="-2"/>
        </w:rPr>
        <w:t>Enforcement</w:t>
      </w:r>
    </w:p>
    <w:p w14:paraId="03FE05D9" w14:textId="77777777" w:rsidR="00D845CF" w:rsidRDefault="00000000">
      <w:pPr>
        <w:spacing w:line="265" w:lineRule="exact"/>
        <w:ind w:left="114" w:right="234"/>
        <w:jc w:val="center"/>
        <w:rPr>
          <w:i/>
          <w:sz w:val="24"/>
        </w:rPr>
      </w:pPr>
      <w:r>
        <w:rPr>
          <w:i/>
          <w:sz w:val="24"/>
        </w:rPr>
        <w:t>Article</w:t>
      </w:r>
      <w:r>
        <w:rPr>
          <w:i/>
          <w:spacing w:val="-5"/>
          <w:sz w:val="24"/>
        </w:rPr>
        <w:t xml:space="preserve"> 63</w:t>
      </w:r>
    </w:p>
    <w:p w14:paraId="4332F96C" w14:textId="77777777" w:rsidR="00D845CF" w:rsidRDefault="00000000">
      <w:pPr>
        <w:ind w:left="464" w:right="588"/>
        <w:jc w:val="center"/>
        <w:rPr>
          <w:i/>
          <w:sz w:val="24"/>
        </w:rPr>
      </w:pPr>
      <w:r>
        <w:rPr>
          <w:i/>
          <w:sz w:val="24"/>
        </w:rPr>
        <w:t>Market</w:t>
      </w:r>
      <w:r>
        <w:rPr>
          <w:i/>
          <w:spacing w:val="-3"/>
          <w:sz w:val="24"/>
        </w:rPr>
        <w:t xml:space="preserve"> </w:t>
      </w:r>
      <w:r>
        <w:rPr>
          <w:i/>
          <w:sz w:val="24"/>
        </w:rPr>
        <w:t>surveillance</w:t>
      </w:r>
      <w:r>
        <w:rPr>
          <w:i/>
          <w:spacing w:val="-4"/>
          <w:sz w:val="24"/>
        </w:rPr>
        <w:t xml:space="preserve"> </w:t>
      </w:r>
      <w:r>
        <w:rPr>
          <w:i/>
          <w:sz w:val="24"/>
        </w:rPr>
        <w:t>and control</w:t>
      </w:r>
      <w:r>
        <w:rPr>
          <w:i/>
          <w:spacing w:val="-2"/>
          <w:sz w:val="24"/>
        </w:rPr>
        <w:t xml:space="preserve"> </w:t>
      </w:r>
      <w:r>
        <w:rPr>
          <w:i/>
          <w:sz w:val="24"/>
        </w:rPr>
        <w:t>of</w:t>
      </w:r>
      <w:r>
        <w:rPr>
          <w:i/>
          <w:spacing w:val="-3"/>
          <w:sz w:val="24"/>
        </w:rPr>
        <w:t xml:space="preserve"> </w:t>
      </w:r>
      <w:r>
        <w:rPr>
          <w:i/>
          <w:sz w:val="24"/>
        </w:rPr>
        <w:t>AI</w:t>
      </w:r>
      <w:r>
        <w:rPr>
          <w:i/>
          <w:spacing w:val="-3"/>
          <w:sz w:val="24"/>
        </w:rPr>
        <w:t xml:space="preserve"> </w:t>
      </w:r>
      <w:r>
        <w:rPr>
          <w:i/>
          <w:sz w:val="24"/>
        </w:rPr>
        <w:t>systems</w:t>
      </w:r>
      <w:r>
        <w:rPr>
          <w:i/>
          <w:spacing w:val="-2"/>
          <w:sz w:val="24"/>
        </w:rPr>
        <w:t xml:space="preserve"> </w:t>
      </w:r>
      <w:r>
        <w:rPr>
          <w:i/>
          <w:sz w:val="24"/>
        </w:rPr>
        <w:t>in</w:t>
      </w:r>
      <w:r>
        <w:rPr>
          <w:i/>
          <w:spacing w:val="-3"/>
          <w:sz w:val="24"/>
        </w:rPr>
        <w:t xml:space="preserve"> </w:t>
      </w:r>
      <w:r>
        <w:rPr>
          <w:i/>
          <w:sz w:val="24"/>
        </w:rPr>
        <w:t>the</w:t>
      </w:r>
      <w:r>
        <w:rPr>
          <w:i/>
          <w:spacing w:val="-3"/>
          <w:sz w:val="24"/>
        </w:rPr>
        <w:t xml:space="preserve"> </w:t>
      </w:r>
      <w:r>
        <w:rPr>
          <w:i/>
          <w:sz w:val="24"/>
        </w:rPr>
        <w:t>Union</w:t>
      </w:r>
      <w:r>
        <w:rPr>
          <w:i/>
          <w:spacing w:val="-2"/>
          <w:sz w:val="24"/>
        </w:rPr>
        <w:t xml:space="preserve"> market</w:t>
      </w:r>
    </w:p>
    <w:p w14:paraId="159788CB" w14:textId="77777777" w:rsidR="00D845CF" w:rsidRDefault="00000000">
      <w:pPr>
        <w:pStyle w:val="ListParagraph"/>
        <w:numPr>
          <w:ilvl w:val="0"/>
          <w:numId w:val="41"/>
        </w:numPr>
        <w:tabs>
          <w:tab w:val="left" w:pos="965"/>
          <w:tab w:val="left" w:pos="966"/>
        </w:tabs>
        <w:ind w:right="239"/>
        <w:jc w:val="both"/>
        <w:rPr>
          <w:sz w:val="24"/>
        </w:rPr>
      </w:pPr>
      <w:r>
        <w:rPr>
          <w:sz w:val="24"/>
        </w:rPr>
        <w:t>Regulation (EU) 2019/1020 shall apply to AI systems covered by this Regulation. However, for the purpose of the effective enforcement of this Regulation:</w:t>
      </w:r>
    </w:p>
    <w:p w14:paraId="71677E14" w14:textId="77777777" w:rsidR="00D845CF" w:rsidRDefault="00000000">
      <w:pPr>
        <w:pStyle w:val="ListParagraph"/>
        <w:numPr>
          <w:ilvl w:val="1"/>
          <w:numId w:val="41"/>
        </w:numPr>
        <w:tabs>
          <w:tab w:val="left" w:pos="1533"/>
        </w:tabs>
        <w:ind w:right="236"/>
        <w:jc w:val="both"/>
        <w:rPr>
          <w:sz w:val="24"/>
        </w:rPr>
      </w:pPr>
      <w:r>
        <w:rPr>
          <w:sz w:val="24"/>
        </w:rPr>
        <w:t>any reference to an economic operator under Regulation (EU) 2019/1020 shall be understood as including</w:t>
      </w:r>
      <w:r>
        <w:rPr>
          <w:spacing w:val="-1"/>
          <w:sz w:val="24"/>
        </w:rPr>
        <w:t xml:space="preserve"> </w:t>
      </w:r>
      <w:r>
        <w:rPr>
          <w:sz w:val="24"/>
        </w:rPr>
        <w:t xml:space="preserve">all operators identified in Title III, Chapter 3 of this </w:t>
      </w:r>
      <w:r>
        <w:rPr>
          <w:spacing w:val="-2"/>
          <w:sz w:val="24"/>
        </w:rPr>
        <w:t>Regulation;</w:t>
      </w:r>
    </w:p>
    <w:p w14:paraId="2A5CB729" w14:textId="77777777" w:rsidR="00D845CF" w:rsidRDefault="00000000">
      <w:pPr>
        <w:pStyle w:val="ListParagraph"/>
        <w:numPr>
          <w:ilvl w:val="1"/>
          <w:numId w:val="41"/>
        </w:numPr>
        <w:tabs>
          <w:tab w:val="left" w:pos="1533"/>
        </w:tabs>
        <w:spacing w:before="121"/>
        <w:ind w:right="240"/>
        <w:jc w:val="both"/>
        <w:rPr>
          <w:sz w:val="24"/>
        </w:rPr>
      </w:pPr>
      <w:r>
        <w:rPr>
          <w:sz w:val="24"/>
        </w:rPr>
        <w:t xml:space="preserve">any reference to a product under Regulation (EU) 2019/1020 shall be understood as including all AI systems falling within the scope of this </w:t>
      </w:r>
      <w:r>
        <w:rPr>
          <w:spacing w:val="-2"/>
          <w:sz w:val="24"/>
        </w:rPr>
        <w:t>Regulation.</w:t>
      </w:r>
    </w:p>
    <w:p w14:paraId="41EB56F8" w14:textId="77777777" w:rsidR="00D845CF" w:rsidRDefault="00000000">
      <w:pPr>
        <w:pStyle w:val="ListParagraph"/>
        <w:numPr>
          <w:ilvl w:val="0"/>
          <w:numId w:val="41"/>
        </w:numPr>
        <w:tabs>
          <w:tab w:val="left" w:pos="965"/>
          <w:tab w:val="left" w:pos="966"/>
        </w:tabs>
        <w:ind w:right="235"/>
        <w:jc w:val="both"/>
        <w:rPr>
          <w:sz w:val="24"/>
        </w:rPr>
      </w:pPr>
      <w:r>
        <w:rPr>
          <w:sz w:val="24"/>
        </w:rPr>
        <w:t>The national supervisory authority shall report to the Commission on a regular basis the outcomes of relevant market surveillance activities. The national supervisory authority shall report, without delay, to the Commission and relevant national competition authorities any information identified in the course of market surveillance activities that may be of potential interest for the application of Union law on competition rules.</w:t>
      </w:r>
    </w:p>
    <w:p w14:paraId="7C742EF9" w14:textId="77777777" w:rsidR="00D845CF" w:rsidRDefault="00000000">
      <w:pPr>
        <w:pStyle w:val="ListParagraph"/>
        <w:numPr>
          <w:ilvl w:val="0"/>
          <w:numId w:val="41"/>
        </w:numPr>
        <w:tabs>
          <w:tab w:val="left" w:pos="965"/>
          <w:tab w:val="left" w:pos="966"/>
        </w:tabs>
        <w:ind w:right="235"/>
        <w:jc w:val="both"/>
        <w:rPr>
          <w:sz w:val="24"/>
        </w:rPr>
      </w:pPr>
      <w:r>
        <w:rPr>
          <w:sz w:val="24"/>
        </w:rPr>
        <w:t>For high-risk AI systems, related to products to which legal acts listed in Annex II, section A apply, the market surveillance authority</w:t>
      </w:r>
      <w:r>
        <w:rPr>
          <w:spacing w:val="-1"/>
          <w:sz w:val="24"/>
        </w:rPr>
        <w:t xml:space="preserve"> </w:t>
      </w:r>
      <w:r>
        <w:rPr>
          <w:sz w:val="24"/>
        </w:rPr>
        <w:t>for the purposes of this</w:t>
      </w:r>
      <w:r>
        <w:rPr>
          <w:spacing w:val="-1"/>
          <w:sz w:val="24"/>
        </w:rPr>
        <w:t xml:space="preserve"> </w:t>
      </w:r>
      <w:r>
        <w:rPr>
          <w:sz w:val="24"/>
        </w:rPr>
        <w:t>Regulation shall be the authority responsible for market surveillance activities designated under those legal acts.</w:t>
      </w:r>
    </w:p>
    <w:p w14:paraId="103B0038" w14:textId="77777777" w:rsidR="00D845CF" w:rsidRDefault="00000000">
      <w:pPr>
        <w:pStyle w:val="ListParagraph"/>
        <w:numPr>
          <w:ilvl w:val="0"/>
          <w:numId w:val="41"/>
        </w:numPr>
        <w:tabs>
          <w:tab w:val="left" w:pos="965"/>
          <w:tab w:val="left" w:pos="966"/>
        </w:tabs>
        <w:ind w:right="237"/>
        <w:jc w:val="both"/>
        <w:rPr>
          <w:sz w:val="24"/>
        </w:rPr>
      </w:pPr>
      <w:r>
        <w:rPr>
          <w:sz w:val="24"/>
        </w:rPr>
        <w:t>For</w:t>
      </w:r>
      <w:r>
        <w:rPr>
          <w:spacing w:val="-4"/>
          <w:sz w:val="24"/>
        </w:rPr>
        <w:t xml:space="preserve"> </w:t>
      </w:r>
      <w:r>
        <w:rPr>
          <w:sz w:val="24"/>
        </w:rPr>
        <w:t>AI</w:t>
      </w:r>
      <w:r>
        <w:rPr>
          <w:spacing w:val="-6"/>
          <w:sz w:val="24"/>
        </w:rPr>
        <w:t xml:space="preserve"> </w:t>
      </w:r>
      <w:r>
        <w:rPr>
          <w:sz w:val="24"/>
        </w:rPr>
        <w:t>systems</w:t>
      </w:r>
      <w:r>
        <w:rPr>
          <w:spacing w:val="-2"/>
          <w:sz w:val="24"/>
        </w:rPr>
        <w:t xml:space="preserve"> </w:t>
      </w:r>
      <w:r>
        <w:rPr>
          <w:sz w:val="24"/>
        </w:rPr>
        <w:t>placed</w:t>
      </w:r>
      <w:r>
        <w:rPr>
          <w:spacing w:val="-2"/>
          <w:sz w:val="24"/>
        </w:rPr>
        <w:t xml:space="preserve"> </w:t>
      </w:r>
      <w:r>
        <w:rPr>
          <w:sz w:val="24"/>
        </w:rPr>
        <w:t>on the</w:t>
      </w:r>
      <w:r>
        <w:rPr>
          <w:spacing w:val="-2"/>
          <w:sz w:val="24"/>
        </w:rPr>
        <w:t xml:space="preserve"> </w:t>
      </w:r>
      <w:r>
        <w:rPr>
          <w:sz w:val="24"/>
        </w:rPr>
        <w:t>market,</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or</w:t>
      </w:r>
      <w:r>
        <w:rPr>
          <w:spacing w:val="-3"/>
          <w:sz w:val="24"/>
        </w:rPr>
        <w:t xml:space="preserve"> </w:t>
      </w:r>
      <w:r>
        <w:rPr>
          <w:sz w:val="24"/>
        </w:rPr>
        <w:t>used by</w:t>
      </w:r>
      <w:r>
        <w:rPr>
          <w:spacing w:val="-7"/>
          <w:sz w:val="24"/>
        </w:rPr>
        <w:t xml:space="preserve"> </w:t>
      </w:r>
      <w:r>
        <w:rPr>
          <w:sz w:val="24"/>
        </w:rPr>
        <w:t>financial</w:t>
      </w:r>
      <w:r>
        <w:rPr>
          <w:spacing w:val="-2"/>
          <w:sz w:val="24"/>
        </w:rPr>
        <w:t xml:space="preserve"> </w:t>
      </w:r>
      <w:r>
        <w:rPr>
          <w:sz w:val="24"/>
        </w:rPr>
        <w:t>institutions regulated by Union legislation on financial services, the market surveillance</w:t>
      </w:r>
      <w:r>
        <w:rPr>
          <w:spacing w:val="40"/>
          <w:sz w:val="24"/>
        </w:rPr>
        <w:t xml:space="preserve"> </w:t>
      </w:r>
      <w:r>
        <w:rPr>
          <w:sz w:val="24"/>
        </w:rPr>
        <w:t>authority for the purposes of this Regulation shall be the relevant authority responsible for the financial supervision of those institutions under that legislation.</w:t>
      </w:r>
    </w:p>
    <w:p w14:paraId="42841E43" w14:textId="77777777" w:rsidR="00D845CF" w:rsidRDefault="00000000">
      <w:pPr>
        <w:pStyle w:val="ListParagraph"/>
        <w:numPr>
          <w:ilvl w:val="0"/>
          <w:numId w:val="41"/>
        </w:numPr>
        <w:tabs>
          <w:tab w:val="left" w:pos="965"/>
          <w:tab w:val="left" w:pos="966"/>
        </w:tabs>
        <w:ind w:right="237"/>
        <w:jc w:val="both"/>
        <w:rPr>
          <w:sz w:val="24"/>
        </w:rPr>
      </w:pPr>
      <w:r>
        <w:rPr>
          <w:sz w:val="24"/>
        </w:rPr>
        <w:t>For AI systems listed in point 1(a) in so far as the systems are used for law enforcement purposes, points 6 and 7 of Annex III, Member States shall designate as market surveillance authorities for the purposes of this Regulation either the competent data protection supervisory authorities under Directive (EU) 2016/680, or Regulation 2016/679 or the national competent authorities supervising the activities of the law enforcement, immigration or asylum authorities putting into service or using those systems.</w:t>
      </w:r>
    </w:p>
    <w:p w14:paraId="6189D9D6" w14:textId="77777777" w:rsidR="00D845CF" w:rsidRDefault="00000000">
      <w:pPr>
        <w:pStyle w:val="ListParagraph"/>
        <w:numPr>
          <w:ilvl w:val="0"/>
          <w:numId w:val="41"/>
        </w:numPr>
        <w:tabs>
          <w:tab w:val="left" w:pos="965"/>
          <w:tab w:val="left" w:pos="966"/>
        </w:tabs>
        <w:spacing w:before="121"/>
        <w:ind w:right="236"/>
        <w:jc w:val="both"/>
        <w:rPr>
          <w:sz w:val="24"/>
        </w:rPr>
      </w:pPr>
      <w:r>
        <w:rPr>
          <w:sz w:val="24"/>
        </w:rPr>
        <w:t>Where Union institutions, agencies and bodies fall within the scope of this Regulation, the European Data Protection Supervisor shall act as their market surveillance authority.</w:t>
      </w:r>
    </w:p>
    <w:p w14:paraId="0076DD5C" w14:textId="77777777" w:rsidR="00D845CF" w:rsidRDefault="00000000">
      <w:pPr>
        <w:pStyle w:val="ListParagraph"/>
        <w:numPr>
          <w:ilvl w:val="0"/>
          <w:numId w:val="41"/>
        </w:numPr>
        <w:tabs>
          <w:tab w:val="left" w:pos="965"/>
          <w:tab w:val="left" w:pos="966"/>
        </w:tabs>
        <w:spacing w:before="118"/>
        <w:ind w:right="231"/>
        <w:jc w:val="both"/>
        <w:rPr>
          <w:sz w:val="24"/>
        </w:rPr>
      </w:pPr>
      <w:r>
        <w:rPr>
          <w:sz w:val="24"/>
        </w:rPr>
        <w:t>Member States shall facilitate the coordination between market surveillance authorities designated under</w:t>
      </w:r>
      <w:r>
        <w:rPr>
          <w:spacing w:val="-1"/>
          <w:sz w:val="24"/>
        </w:rPr>
        <w:t xml:space="preserve"> </w:t>
      </w:r>
      <w:r>
        <w:rPr>
          <w:sz w:val="24"/>
        </w:rPr>
        <w:t>this Regulation and other</w:t>
      </w:r>
      <w:r>
        <w:rPr>
          <w:spacing w:val="-1"/>
          <w:sz w:val="24"/>
        </w:rPr>
        <w:t xml:space="preserve"> </w:t>
      </w:r>
      <w:r>
        <w:rPr>
          <w:sz w:val="24"/>
        </w:rPr>
        <w:t>relevant national authorities or bodies which supervise the application of Union harmonisation legislation listed in Annex II or other Union legislation that might be relevant for the high-risk AI systems referred to in Annex III.</w:t>
      </w:r>
    </w:p>
    <w:p w14:paraId="6B16B423" w14:textId="77777777" w:rsidR="00D845CF" w:rsidRDefault="00D845CF">
      <w:pPr>
        <w:jc w:val="both"/>
        <w:rPr>
          <w:sz w:val="24"/>
        </w:rPr>
        <w:sectPr w:rsidR="00D845CF">
          <w:pgSz w:w="11910" w:h="16840"/>
          <w:pgMar w:top="1040" w:right="1180" w:bottom="1240" w:left="1300" w:header="0" w:footer="1046" w:gutter="0"/>
          <w:cols w:space="720"/>
        </w:sectPr>
      </w:pPr>
    </w:p>
    <w:p w14:paraId="610998E0" w14:textId="77777777" w:rsidR="00D845CF" w:rsidRDefault="00000000">
      <w:pPr>
        <w:spacing w:before="66"/>
        <w:ind w:left="114" w:right="234"/>
        <w:jc w:val="center"/>
        <w:rPr>
          <w:i/>
          <w:sz w:val="24"/>
        </w:rPr>
      </w:pPr>
      <w:r>
        <w:rPr>
          <w:i/>
          <w:sz w:val="24"/>
        </w:rPr>
        <w:lastRenderedPageBreak/>
        <w:t>Article</w:t>
      </w:r>
      <w:r>
        <w:rPr>
          <w:i/>
          <w:spacing w:val="-5"/>
          <w:sz w:val="24"/>
        </w:rPr>
        <w:t xml:space="preserve"> 64</w:t>
      </w:r>
    </w:p>
    <w:p w14:paraId="483ABFFC" w14:textId="77777777" w:rsidR="00D845CF" w:rsidRDefault="00000000">
      <w:pPr>
        <w:ind w:left="464" w:right="583"/>
        <w:jc w:val="center"/>
        <w:rPr>
          <w:i/>
          <w:sz w:val="24"/>
        </w:rPr>
      </w:pPr>
      <w:r>
        <w:rPr>
          <w:i/>
          <w:sz w:val="24"/>
        </w:rPr>
        <w:t>Access</w:t>
      </w:r>
      <w:r>
        <w:rPr>
          <w:i/>
          <w:spacing w:val="-2"/>
          <w:sz w:val="24"/>
        </w:rPr>
        <w:t xml:space="preserve"> </w:t>
      </w:r>
      <w:r>
        <w:rPr>
          <w:i/>
          <w:sz w:val="24"/>
        </w:rPr>
        <w:t>to</w:t>
      </w:r>
      <w:r>
        <w:rPr>
          <w:i/>
          <w:spacing w:val="-1"/>
          <w:sz w:val="24"/>
        </w:rPr>
        <w:t xml:space="preserve"> </w:t>
      </w:r>
      <w:r>
        <w:rPr>
          <w:i/>
          <w:sz w:val="24"/>
        </w:rPr>
        <w:t>data</w:t>
      </w:r>
      <w:r>
        <w:rPr>
          <w:i/>
          <w:spacing w:val="-2"/>
          <w:sz w:val="24"/>
        </w:rPr>
        <w:t xml:space="preserve"> </w:t>
      </w:r>
      <w:r>
        <w:rPr>
          <w:i/>
          <w:sz w:val="24"/>
        </w:rPr>
        <w:t>and</w:t>
      </w:r>
      <w:r>
        <w:rPr>
          <w:i/>
          <w:spacing w:val="-1"/>
          <w:sz w:val="24"/>
        </w:rPr>
        <w:t xml:space="preserve"> </w:t>
      </w:r>
      <w:r>
        <w:rPr>
          <w:i/>
          <w:spacing w:val="-2"/>
          <w:sz w:val="24"/>
        </w:rPr>
        <w:t>documentation</w:t>
      </w:r>
    </w:p>
    <w:p w14:paraId="10E414FF" w14:textId="77777777" w:rsidR="00D845CF" w:rsidRDefault="00000000">
      <w:pPr>
        <w:pStyle w:val="ListParagraph"/>
        <w:numPr>
          <w:ilvl w:val="0"/>
          <w:numId w:val="40"/>
        </w:numPr>
        <w:tabs>
          <w:tab w:val="left" w:pos="965"/>
          <w:tab w:val="left" w:pos="966"/>
        </w:tabs>
        <w:ind w:right="235"/>
        <w:jc w:val="both"/>
        <w:rPr>
          <w:sz w:val="24"/>
        </w:rPr>
      </w:pPr>
      <w:r>
        <w:rPr>
          <w:sz w:val="24"/>
        </w:rPr>
        <w:t xml:space="preserve">Access to data and documentation in the context of their activities, the market surveillance authorities shall be granted full access to the training, validation and testing datasets used by the provider, including through application programming interfaces (‘API’) or other appropriate technical means and tools enabling remote </w:t>
      </w:r>
      <w:r>
        <w:rPr>
          <w:spacing w:val="-2"/>
          <w:sz w:val="24"/>
        </w:rPr>
        <w:t>access.</w:t>
      </w:r>
    </w:p>
    <w:p w14:paraId="19062413" w14:textId="77777777" w:rsidR="00D845CF" w:rsidRDefault="00000000">
      <w:pPr>
        <w:pStyle w:val="ListParagraph"/>
        <w:numPr>
          <w:ilvl w:val="0"/>
          <w:numId w:val="40"/>
        </w:numPr>
        <w:tabs>
          <w:tab w:val="left" w:pos="965"/>
          <w:tab w:val="left" w:pos="966"/>
        </w:tabs>
        <w:spacing w:before="121"/>
        <w:ind w:right="234"/>
        <w:jc w:val="both"/>
        <w:rPr>
          <w:sz w:val="24"/>
        </w:rPr>
      </w:pPr>
      <w:r>
        <w:rPr>
          <w:sz w:val="24"/>
        </w:rPr>
        <w:t>Where necessary to assess the conformity of the high-risk AI system with the requirements set out in Title III, Chapter 2 and upon a reasoned request, the market surveillance authorities shall be granted access to the source code of the AI system.</w:t>
      </w:r>
    </w:p>
    <w:p w14:paraId="1BA2B18A" w14:textId="77777777" w:rsidR="00D845CF" w:rsidRDefault="00000000">
      <w:pPr>
        <w:pStyle w:val="ListParagraph"/>
        <w:numPr>
          <w:ilvl w:val="0"/>
          <w:numId w:val="40"/>
        </w:numPr>
        <w:tabs>
          <w:tab w:val="left" w:pos="965"/>
          <w:tab w:val="left" w:pos="966"/>
        </w:tabs>
        <w:ind w:right="236"/>
        <w:jc w:val="both"/>
        <w:rPr>
          <w:sz w:val="24"/>
        </w:rPr>
      </w:pPr>
      <w:r>
        <w:rPr>
          <w:sz w:val="24"/>
        </w:rPr>
        <w:t>National public authorities or bodies which supervise or enforce the respect of obligations under Union law protecting fundamental rights in relation to the use of high-risk AI systems referred to in Annex III shall have the power to request and access any documentation created or maintained under this Regulation when access to that documentation is necessary for the fulfilment of the competences under their mandate within the limits of their jurisdiction. The relevant public authority or body shall inform the market surveillance authority of the Member State concerned of any such request.</w:t>
      </w:r>
    </w:p>
    <w:p w14:paraId="4B81BD4B" w14:textId="77777777" w:rsidR="00D845CF" w:rsidRDefault="00000000">
      <w:pPr>
        <w:pStyle w:val="ListParagraph"/>
        <w:numPr>
          <w:ilvl w:val="0"/>
          <w:numId w:val="40"/>
        </w:numPr>
        <w:tabs>
          <w:tab w:val="left" w:pos="965"/>
          <w:tab w:val="left" w:pos="966"/>
        </w:tabs>
        <w:ind w:right="240"/>
        <w:jc w:val="both"/>
        <w:rPr>
          <w:sz w:val="24"/>
        </w:rPr>
      </w:pPr>
      <w:r>
        <w:rPr>
          <w:sz w:val="24"/>
        </w:rPr>
        <w:t>By</w:t>
      </w:r>
      <w:r>
        <w:rPr>
          <w:spacing w:val="-5"/>
          <w:sz w:val="24"/>
        </w:rPr>
        <w:t xml:space="preserve"> </w:t>
      </w:r>
      <w:r>
        <w:rPr>
          <w:sz w:val="24"/>
        </w:rPr>
        <w:t>3 months after the entering into force</w:t>
      </w:r>
      <w:r>
        <w:rPr>
          <w:spacing w:val="-1"/>
          <w:sz w:val="24"/>
        </w:rPr>
        <w:t xml:space="preserve"> </w:t>
      </w:r>
      <w:r>
        <w:rPr>
          <w:sz w:val="24"/>
        </w:rPr>
        <w:t>of</w:t>
      </w:r>
      <w:r>
        <w:rPr>
          <w:spacing w:val="-1"/>
          <w:sz w:val="24"/>
        </w:rPr>
        <w:t xml:space="preserve"> </w:t>
      </w:r>
      <w:r>
        <w:rPr>
          <w:sz w:val="24"/>
        </w:rPr>
        <w:t>this Regulation, each Member State</w:t>
      </w:r>
      <w:r>
        <w:rPr>
          <w:spacing w:val="-1"/>
          <w:sz w:val="24"/>
        </w:rPr>
        <w:t xml:space="preserve"> </w:t>
      </w:r>
      <w:r>
        <w:rPr>
          <w:sz w:val="24"/>
        </w:rPr>
        <w:t>shall identify the public authorities or bodies referred to in paragraph 3 and make a list publicly available on the website of the national supervisory authority. Member States shall notify the list to the Commission and all other Member States and keep the list up to date.</w:t>
      </w:r>
    </w:p>
    <w:p w14:paraId="4B47CEFF" w14:textId="77777777" w:rsidR="00D845CF" w:rsidRDefault="00000000">
      <w:pPr>
        <w:pStyle w:val="ListParagraph"/>
        <w:numPr>
          <w:ilvl w:val="0"/>
          <w:numId w:val="40"/>
        </w:numPr>
        <w:tabs>
          <w:tab w:val="left" w:pos="965"/>
          <w:tab w:val="left" w:pos="966"/>
        </w:tabs>
        <w:spacing w:before="121"/>
        <w:ind w:right="235"/>
        <w:jc w:val="both"/>
        <w:rPr>
          <w:sz w:val="24"/>
        </w:rPr>
      </w:pPr>
      <w:r>
        <w:rPr>
          <w:sz w:val="24"/>
        </w:rPr>
        <w:t>Where the documentation referred to in paragraph 3 is insufficient to ascertain whether a breach of obligations under Union law intended to protect fundamental rights has occurred, the public authority or body referred to paragraph 3 may make a reasoned request to the market surveillance authority to organise testing of the high- risk AI system through technical means. The market surveillance authority shall organise the testing with the close involvement of the requesting public authority or body within reasonable time following the request.</w:t>
      </w:r>
    </w:p>
    <w:p w14:paraId="1CDCE3EE" w14:textId="77777777" w:rsidR="00D845CF" w:rsidRDefault="00000000">
      <w:pPr>
        <w:pStyle w:val="ListParagraph"/>
        <w:numPr>
          <w:ilvl w:val="0"/>
          <w:numId w:val="40"/>
        </w:numPr>
        <w:tabs>
          <w:tab w:val="left" w:pos="965"/>
          <w:tab w:val="left" w:pos="966"/>
        </w:tabs>
        <w:ind w:right="235"/>
        <w:jc w:val="both"/>
        <w:rPr>
          <w:sz w:val="24"/>
        </w:rPr>
      </w:pPr>
      <w:r>
        <w:rPr>
          <w:sz w:val="24"/>
        </w:rPr>
        <w:t>Any information and documentation obtained by the national public authorities or bodies referred to in paragraph 3 pursuant to the provisions of this Article shall be treated in compliance with the confidentiality obligations set out in Article 70.</w:t>
      </w:r>
    </w:p>
    <w:p w14:paraId="6120EC63" w14:textId="77777777" w:rsidR="00D845CF" w:rsidRDefault="00D845CF">
      <w:pPr>
        <w:pStyle w:val="BodyText"/>
        <w:spacing w:before="4"/>
        <w:ind w:left="0"/>
        <w:jc w:val="left"/>
        <w:rPr>
          <w:sz w:val="31"/>
        </w:rPr>
      </w:pPr>
    </w:p>
    <w:p w14:paraId="47198461" w14:textId="77777777" w:rsidR="00D845CF" w:rsidRDefault="00000000">
      <w:pPr>
        <w:ind w:left="114" w:right="234"/>
        <w:jc w:val="center"/>
        <w:rPr>
          <w:i/>
          <w:sz w:val="24"/>
        </w:rPr>
      </w:pPr>
      <w:r>
        <w:rPr>
          <w:i/>
          <w:sz w:val="24"/>
        </w:rPr>
        <w:t>Article</w:t>
      </w:r>
      <w:r>
        <w:rPr>
          <w:i/>
          <w:spacing w:val="-5"/>
          <w:sz w:val="24"/>
        </w:rPr>
        <w:t xml:space="preserve"> 65</w:t>
      </w:r>
    </w:p>
    <w:p w14:paraId="38F86517" w14:textId="77777777" w:rsidR="00D845CF" w:rsidRDefault="00000000">
      <w:pPr>
        <w:ind w:left="114" w:right="236"/>
        <w:jc w:val="center"/>
        <w:rPr>
          <w:i/>
          <w:sz w:val="24"/>
        </w:rPr>
      </w:pPr>
      <w:r>
        <w:rPr>
          <w:i/>
          <w:sz w:val="24"/>
        </w:rPr>
        <w:t>Procedure</w:t>
      </w:r>
      <w:r>
        <w:rPr>
          <w:i/>
          <w:spacing w:val="-7"/>
          <w:sz w:val="24"/>
        </w:rPr>
        <w:t xml:space="preserve"> </w:t>
      </w:r>
      <w:r>
        <w:rPr>
          <w:i/>
          <w:sz w:val="24"/>
        </w:rPr>
        <w:t>for</w:t>
      </w:r>
      <w:r>
        <w:rPr>
          <w:i/>
          <w:spacing w:val="-5"/>
          <w:sz w:val="24"/>
        </w:rPr>
        <w:t xml:space="preserve"> </w:t>
      </w:r>
      <w:r>
        <w:rPr>
          <w:i/>
          <w:sz w:val="24"/>
        </w:rPr>
        <w:t>dealing</w:t>
      </w:r>
      <w:r>
        <w:rPr>
          <w:i/>
          <w:spacing w:val="-5"/>
          <w:sz w:val="24"/>
        </w:rPr>
        <w:t xml:space="preserve"> </w:t>
      </w:r>
      <w:r>
        <w:rPr>
          <w:i/>
          <w:sz w:val="24"/>
        </w:rPr>
        <w:t>with</w:t>
      </w:r>
      <w:r>
        <w:rPr>
          <w:i/>
          <w:spacing w:val="-5"/>
          <w:sz w:val="24"/>
        </w:rPr>
        <w:t xml:space="preserve"> </w:t>
      </w:r>
      <w:r>
        <w:rPr>
          <w:i/>
          <w:sz w:val="24"/>
        </w:rPr>
        <w:t>AI</w:t>
      </w:r>
      <w:r>
        <w:rPr>
          <w:i/>
          <w:spacing w:val="-5"/>
          <w:sz w:val="24"/>
        </w:rPr>
        <w:t xml:space="preserve"> </w:t>
      </w:r>
      <w:r>
        <w:rPr>
          <w:i/>
          <w:sz w:val="24"/>
        </w:rPr>
        <w:t>systems</w:t>
      </w:r>
      <w:r>
        <w:rPr>
          <w:i/>
          <w:spacing w:val="-4"/>
          <w:sz w:val="24"/>
        </w:rPr>
        <w:t xml:space="preserve"> </w:t>
      </w:r>
      <w:r>
        <w:rPr>
          <w:i/>
          <w:sz w:val="24"/>
        </w:rPr>
        <w:t>presenting</w:t>
      </w:r>
      <w:r>
        <w:rPr>
          <w:i/>
          <w:spacing w:val="-3"/>
          <w:sz w:val="24"/>
        </w:rPr>
        <w:t xml:space="preserve"> </w:t>
      </w:r>
      <w:r>
        <w:rPr>
          <w:i/>
          <w:sz w:val="24"/>
        </w:rPr>
        <w:t>a</w:t>
      </w:r>
      <w:r>
        <w:rPr>
          <w:i/>
          <w:spacing w:val="-5"/>
          <w:sz w:val="24"/>
        </w:rPr>
        <w:t xml:space="preserve"> </w:t>
      </w:r>
      <w:r>
        <w:rPr>
          <w:i/>
          <w:sz w:val="24"/>
        </w:rPr>
        <w:t>risk</w:t>
      </w:r>
      <w:r>
        <w:rPr>
          <w:i/>
          <w:spacing w:val="-5"/>
          <w:sz w:val="24"/>
        </w:rPr>
        <w:t xml:space="preserve"> </w:t>
      </w:r>
      <w:r>
        <w:rPr>
          <w:i/>
          <w:sz w:val="24"/>
        </w:rPr>
        <w:t>at</w:t>
      </w:r>
      <w:r>
        <w:rPr>
          <w:i/>
          <w:spacing w:val="-5"/>
          <w:sz w:val="24"/>
        </w:rPr>
        <w:t xml:space="preserve"> </w:t>
      </w:r>
      <w:r>
        <w:rPr>
          <w:i/>
          <w:sz w:val="24"/>
        </w:rPr>
        <w:t>national</w:t>
      </w:r>
      <w:r>
        <w:rPr>
          <w:i/>
          <w:spacing w:val="-4"/>
          <w:sz w:val="24"/>
        </w:rPr>
        <w:t xml:space="preserve"> </w:t>
      </w:r>
      <w:r>
        <w:rPr>
          <w:i/>
          <w:spacing w:val="-2"/>
          <w:sz w:val="24"/>
        </w:rPr>
        <w:t>level</w:t>
      </w:r>
    </w:p>
    <w:p w14:paraId="2C4AF3C1" w14:textId="77777777" w:rsidR="00D845CF" w:rsidRDefault="00000000">
      <w:pPr>
        <w:pStyle w:val="ListParagraph"/>
        <w:numPr>
          <w:ilvl w:val="0"/>
          <w:numId w:val="39"/>
        </w:numPr>
        <w:tabs>
          <w:tab w:val="left" w:pos="965"/>
          <w:tab w:val="left" w:pos="966"/>
        </w:tabs>
        <w:ind w:right="237"/>
        <w:jc w:val="both"/>
        <w:rPr>
          <w:sz w:val="24"/>
        </w:rPr>
      </w:pPr>
      <w:r>
        <w:rPr>
          <w:sz w:val="24"/>
        </w:rPr>
        <w:t>AI systems presenting a risk shall be understood as a product presenting a risk defined in Article 3, point 19 of Regulation (EU) 2019/1020 insofar as risks to the health or safety or to the protection of fundamental rights of persons are concerned.</w:t>
      </w:r>
    </w:p>
    <w:p w14:paraId="52760921" w14:textId="77777777" w:rsidR="00D845CF" w:rsidRDefault="00000000">
      <w:pPr>
        <w:pStyle w:val="ListParagraph"/>
        <w:numPr>
          <w:ilvl w:val="0"/>
          <w:numId w:val="39"/>
        </w:numPr>
        <w:tabs>
          <w:tab w:val="left" w:pos="965"/>
          <w:tab w:val="left" w:pos="966"/>
        </w:tabs>
        <w:ind w:right="234"/>
        <w:jc w:val="both"/>
        <w:rPr>
          <w:sz w:val="24"/>
        </w:rPr>
      </w:pPr>
      <w:r>
        <w:rPr>
          <w:sz w:val="24"/>
        </w:rPr>
        <w:t>Where the market surveillance authority of a Member State has sufficient reasons to consider that an AI system presents a risk as referred to in paragraph 1, they shall carry out an evaluation of the AI system concerned in respect of its compliance with all the requirements and obligations laid down in this Regulation. When risks to the protection of fundamental rights are present, the market surveillance authority shall also</w:t>
      </w:r>
      <w:r>
        <w:rPr>
          <w:spacing w:val="29"/>
          <w:sz w:val="24"/>
        </w:rPr>
        <w:t xml:space="preserve"> </w:t>
      </w:r>
      <w:r>
        <w:rPr>
          <w:sz w:val="24"/>
        </w:rPr>
        <w:t>inform</w:t>
      </w:r>
      <w:r>
        <w:rPr>
          <w:spacing w:val="29"/>
          <w:sz w:val="24"/>
        </w:rPr>
        <w:t xml:space="preserve"> </w:t>
      </w:r>
      <w:r>
        <w:rPr>
          <w:sz w:val="24"/>
        </w:rPr>
        <w:t>the</w:t>
      </w:r>
      <w:r>
        <w:rPr>
          <w:spacing w:val="30"/>
          <w:sz w:val="24"/>
        </w:rPr>
        <w:t xml:space="preserve"> </w:t>
      </w:r>
      <w:r>
        <w:rPr>
          <w:sz w:val="24"/>
        </w:rPr>
        <w:t>relevant</w:t>
      </w:r>
      <w:r>
        <w:rPr>
          <w:spacing w:val="31"/>
          <w:sz w:val="24"/>
        </w:rPr>
        <w:t xml:space="preserve"> </w:t>
      </w:r>
      <w:r>
        <w:rPr>
          <w:sz w:val="24"/>
        </w:rPr>
        <w:t>national</w:t>
      </w:r>
      <w:r>
        <w:rPr>
          <w:spacing w:val="29"/>
          <w:sz w:val="24"/>
        </w:rPr>
        <w:t xml:space="preserve"> </w:t>
      </w:r>
      <w:r>
        <w:rPr>
          <w:sz w:val="24"/>
        </w:rPr>
        <w:t>public</w:t>
      </w:r>
      <w:r>
        <w:rPr>
          <w:spacing w:val="30"/>
          <w:sz w:val="24"/>
        </w:rPr>
        <w:t xml:space="preserve"> </w:t>
      </w:r>
      <w:r>
        <w:rPr>
          <w:sz w:val="24"/>
        </w:rPr>
        <w:t>authorities</w:t>
      </w:r>
      <w:r>
        <w:rPr>
          <w:spacing w:val="28"/>
          <w:sz w:val="24"/>
        </w:rPr>
        <w:t xml:space="preserve"> </w:t>
      </w:r>
      <w:r>
        <w:rPr>
          <w:sz w:val="24"/>
        </w:rPr>
        <w:t>or</w:t>
      </w:r>
      <w:r>
        <w:rPr>
          <w:spacing w:val="28"/>
          <w:sz w:val="24"/>
        </w:rPr>
        <w:t xml:space="preserve"> </w:t>
      </w:r>
      <w:r>
        <w:rPr>
          <w:sz w:val="24"/>
        </w:rPr>
        <w:t>bodies</w:t>
      </w:r>
      <w:r>
        <w:rPr>
          <w:spacing w:val="30"/>
          <w:sz w:val="24"/>
        </w:rPr>
        <w:t xml:space="preserve"> </w:t>
      </w:r>
      <w:r>
        <w:rPr>
          <w:sz w:val="24"/>
        </w:rPr>
        <w:t>referred</w:t>
      </w:r>
      <w:r>
        <w:rPr>
          <w:spacing w:val="28"/>
          <w:sz w:val="24"/>
        </w:rPr>
        <w:t xml:space="preserve"> </w:t>
      </w:r>
      <w:r>
        <w:rPr>
          <w:sz w:val="24"/>
        </w:rPr>
        <w:t>to</w:t>
      </w:r>
      <w:r>
        <w:rPr>
          <w:spacing w:val="31"/>
          <w:sz w:val="24"/>
        </w:rPr>
        <w:t xml:space="preserve"> </w:t>
      </w:r>
      <w:r>
        <w:rPr>
          <w:sz w:val="24"/>
        </w:rPr>
        <w:t>in</w:t>
      </w:r>
      <w:r>
        <w:rPr>
          <w:spacing w:val="29"/>
          <w:sz w:val="24"/>
        </w:rPr>
        <w:t xml:space="preserve"> </w:t>
      </w:r>
      <w:r>
        <w:rPr>
          <w:sz w:val="24"/>
        </w:rPr>
        <w:t>Article</w:t>
      </w:r>
    </w:p>
    <w:p w14:paraId="154924E9" w14:textId="77777777" w:rsidR="00D845CF" w:rsidRDefault="00000000">
      <w:pPr>
        <w:pStyle w:val="BodyText"/>
        <w:spacing w:before="1"/>
      </w:pPr>
      <w:r>
        <w:t>64(3).</w:t>
      </w:r>
      <w:r>
        <w:rPr>
          <w:spacing w:val="74"/>
          <w:w w:val="150"/>
        </w:rPr>
        <w:t xml:space="preserve"> </w:t>
      </w:r>
      <w:r>
        <w:t>The</w:t>
      </w:r>
      <w:r>
        <w:rPr>
          <w:spacing w:val="72"/>
          <w:w w:val="150"/>
        </w:rPr>
        <w:t xml:space="preserve"> </w:t>
      </w:r>
      <w:r>
        <w:t>relevant</w:t>
      </w:r>
      <w:r>
        <w:rPr>
          <w:spacing w:val="74"/>
          <w:w w:val="150"/>
        </w:rPr>
        <w:t xml:space="preserve"> </w:t>
      </w:r>
      <w:r>
        <w:t>operators</w:t>
      </w:r>
      <w:r>
        <w:rPr>
          <w:spacing w:val="76"/>
          <w:w w:val="150"/>
        </w:rPr>
        <w:t xml:space="preserve"> </w:t>
      </w:r>
      <w:r>
        <w:t>shall</w:t>
      </w:r>
      <w:r>
        <w:rPr>
          <w:spacing w:val="77"/>
          <w:w w:val="150"/>
        </w:rPr>
        <w:t xml:space="preserve"> </w:t>
      </w:r>
      <w:r>
        <w:t>cooperate</w:t>
      </w:r>
      <w:r>
        <w:rPr>
          <w:spacing w:val="75"/>
          <w:w w:val="150"/>
        </w:rPr>
        <w:t xml:space="preserve"> </w:t>
      </w:r>
      <w:r>
        <w:t>as</w:t>
      </w:r>
      <w:r>
        <w:rPr>
          <w:spacing w:val="77"/>
          <w:w w:val="150"/>
        </w:rPr>
        <w:t xml:space="preserve"> </w:t>
      </w:r>
      <w:r>
        <w:t>necessary</w:t>
      </w:r>
      <w:r>
        <w:rPr>
          <w:spacing w:val="72"/>
          <w:w w:val="150"/>
        </w:rPr>
        <w:t xml:space="preserve"> </w:t>
      </w:r>
      <w:r>
        <w:t>with</w:t>
      </w:r>
      <w:r>
        <w:rPr>
          <w:spacing w:val="76"/>
          <w:w w:val="150"/>
        </w:rPr>
        <w:t xml:space="preserve"> </w:t>
      </w:r>
      <w:r>
        <w:t>the</w:t>
      </w:r>
      <w:r>
        <w:rPr>
          <w:spacing w:val="26"/>
        </w:rPr>
        <w:t xml:space="preserve">  </w:t>
      </w:r>
      <w:r>
        <w:rPr>
          <w:spacing w:val="-2"/>
        </w:rPr>
        <w:t>market</w:t>
      </w:r>
    </w:p>
    <w:p w14:paraId="3219C408" w14:textId="77777777" w:rsidR="00D845CF" w:rsidRDefault="00D845CF">
      <w:pPr>
        <w:sectPr w:rsidR="00D845CF">
          <w:pgSz w:w="11910" w:h="16840"/>
          <w:pgMar w:top="1040" w:right="1180" w:bottom="1240" w:left="1300" w:header="0" w:footer="1046" w:gutter="0"/>
          <w:cols w:space="720"/>
        </w:sectPr>
      </w:pPr>
    </w:p>
    <w:p w14:paraId="21822207" w14:textId="77777777" w:rsidR="00D845CF" w:rsidRDefault="00000000">
      <w:pPr>
        <w:pStyle w:val="BodyText"/>
        <w:spacing w:before="66"/>
        <w:ind w:right="241"/>
      </w:pPr>
      <w:r>
        <w:lastRenderedPageBreak/>
        <w:t>surveillance authorities and the other national public authorities or bodies referred to in Article 64(3).</w:t>
      </w:r>
    </w:p>
    <w:p w14:paraId="18602616" w14:textId="77777777" w:rsidR="00D845CF" w:rsidRDefault="00000000">
      <w:pPr>
        <w:pStyle w:val="BodyText"/>
        <w:ind w:right="233"/>
      </w:pPr>
      <w:r>
        <w:t>Where, in the course of that evaluation, the market surveillance authority finds that the AI system does not comply with the requirements and obligations laid down in this Regulation, it shall without delay require the relevant operator to take all appropriate corrective actions to bring the AI system into compliance, to withdraw the AI system from the market, or to recall it within a reasonable period, commensurate with the nature of the risk, as it may prescribe.</w:t>
      </w:r>
    </w:p>
    <w:p w14:paraId="3BA1CEAB" w14:textId="77777777" w:rsidR="00D845CF" w:rsidRDefault="00000000">
      <w:pPr>
        <w:pStyle w:val="BodyText"/>
        <w:spacing w:before="121"/>
        <w:ind w:right="238"/>
      </w:pPr>
      <w:r>
        <w:t>The market surveillance authority shall inform the relevant notified body</w:t>
      </w:r>
      <w:r>
        <w:rPr>
          <w:spacing w:val="40"/>
        </w:rPr>
        <w:t xml:space="preserve"> </w:t>
      </w:r>
      <w:r>
        <w:t>accordingly. Article 18 of Regulation (EU) 2019/1020 shall apply to the measures referred to in the second subparagraph.</w:t>
      </w:r>
    </w:p>
    <w:p w14:paraId="49824432" w14:textId="77777777" w:rsidR="00D845CF" w:rsidRDefault="00000000">
      <w:pPr>
        <w:pStyle w:val="ListParagraph"/>
        <w:numPr>
          <w:ilvl w:val="0"/>
          <w:numId w:val="39"/>
        </w:numPr>
        <w:tabs>
          <w:tab w:val="left" w:pos="965"/>
          <w:tab w:val="left" w:pos="966"/>
        </w:tabs>
        <w:ind w:right="237"/>
        <w:jc w:val="both"/>
        <w:rPr>
          <w:sz w:val="24"/>
        </w:rPr>
      </w:pPr>
      <w:r>
        <w:rPr>
          <w:sz w:val="24"/>
        </w:rPr>
        <w:t>Where the market surveillance authority considers that non-compliance is not restricted to its national territory, it shall inform the Commission and the other Member States of the results of the evaluation and of the actions which it has</w:t>
      </w:r>
      <w:r>
        <w:rPr>
          <w:spacing w:val="40"/>
          <w:sz w:val="24"/>
        </w:rPr>
        <w:t xml:space="preserve"> </w:t>
      </w:r>
      <w:r>
        <w:rPr>
          <w:sz w:val="24"/>
        </w:rPr>
        <w:t>required the operator to take.</w:t>
      </w:r>
    </w:p>
    <w:p w14:paraId="257F1658" w14:textId="77777777" w:rsidR="00D845CF" w:rsidRDefault="00000000">
      <w:pPr>
        <w:pStyle w:val="ListParagraph"/>
        <w:numPr>
          <w:ilvl w:val="0"/>
          <w:numId w:val="39"/>
        </w:numPr>
        <w:tabs>
          <w:tab w:val="left" w:pos="965"/>
          <w:tab w:val="left" w:pos="966"/>
        </w:tabs>
        <w:ind w:right="240"/>
        <w:jc w:val="both"/>
        <w:rPr>
          <w:sz w:val="24"/>
        </w:rPr>
      </w:pPr>
      <w:r>
        <w:rPr>
          <w:sz w:val="24"/>
        </w:rPr>
        <w:t xml:space="preserve">The operator shall ensure that all appropriate corrective action is taken in respect of all the AI systems concerned that it has made available on the market throughout the </w:t>
      </w:r>
      <w:r>
        <w:rPr>
          <w:spacing w:val="-2"/>
          <w:sz w:val="24"/>
        </w:rPr>
        <w:t>Union.</w:t>
      </w:r>
    </w:p>
    <w:p w14:paraId="17890231" w14:textId="77777777" w:rsidR="00D845CF" w:rsidRDefault="00000000">
      <w:pPr>
        <w:pStyle w:val="ListParagraph"/>
        <w:numPr>
          <w:ilvl w:val="0"/>
          <w:numId w:val="39"/>
        </w:numPr>
        <w:tabs>
          <w:tab w:val="left" w:pos="965"/>
          <w:tab w:val="left" w:pos="966"/>
        </w:tabs>
        <w:ind w:right="235"/>
        <w:jc w:val="both"/>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 system's being made available</w:t>
      </w:r>
      <w:r>
        <w:rPr>
          <w:spacing w:val="-2"/>
          <w:sz w:val="24"/>
        </w:rPr>
        <w:t xml:space="preserve"> </w:t>
      </w:r>
      <w:r>
        <w:rPr>
          <w:sz w:val="24"/>
        </w:rPr>
        <w:t>on</w:t>
      </w:r>
      <w:r>
        <w:rPr>
          <w:spacing w:val="-1"/>
          <w:sz w:val="24"/>
        </w:rPr>
        <w:t xml:space="preserve"> </w:t>
      </w:r>
      <w:r>
        <w:rPr>
          <w:sz w:val="24"/>
        </w:rPr>
        <w:t>its</w:t>
      </w:r>
      <w:r>
        <w:rPr>
          <w:spacing w:val="-1"/>
          <w:sz w:val="24"/>
        </w:rPr>
        <w:t xml:space="preserve"> </w:t>
      </w:r>
      <w:r>
        <w:rPr>
          <w:sz w:val="24"/>
        </w:rPr>
        <w:t>national</w:t>
      </w:r>
      <w:r>
        <w:rPr>
          <w:spacing w:val="-3"/>
          <w:sz w:val="24"/>
        </w:rPr>
        <w:t xml:space="preserve"> </w:t>
      </w:r>
      <w:r>
        <w:rPr>
          <w:sz w:val="24"/>
        </w:rPr>
        <w:t>market,</w:t>
      </w:r>
      <w:r>
        <w:rPr>
          <w:spacing w:val="-1"/>
          <w:sz w:val="24"/>
        </w:rPr>
        <w:t xml:space="preserve"> </w:t>
      </w:r>
      <w:r>
        <w:rPr>
          <w:sz w:val="24"/>
        </w:rPr>
        <w:t>to</w:t>
      </w:r>
      <w:r>
        <w:rPr>
          <w:spacing w:val="-1"/>
          <w:sz w:val="24"/>
        </w:rPr>
        <w:t xml:space="preserve"> </w:t>
      </w:r>
      <w:r>
        <w:rPr>
          <w:sz w:val="24"/>
        </w:rPr>
        <w:t>withdraw</w:t>
      </w:r>
      <w:r>
        <w:rPr>
          <w:spacing w:val="-2"/>
          <w:sz w:val="24"/>
        </w:rPr>
        <w:t xml:space="preserve"> </w:t>
      </w:r>
      <w:r>
        <w:rPr>
          <w:sz w:val="24"/>
        </w:rPr>
        <w:t>the</w:t>
      </w:r>
      <w:r>
        <w:rPr>
          <w:spacing w:val="-2"/>
          <w:sz w:val="24"/>
        </w:rPr>
        <w:t xml:space="preserve"> </w:t>
      </w:r>
      <w:r>
        <w:rPr>
          <w:sz w:val="24"/>
        </w:rPr>
        <w:t>product</w:t>
      </w:r>
      <w:r>
        <w:rPr>
          <w:spacing w:val="-1"/>
          <w:sz w:val="24"/>
        </w:rPr>
        <w:t xml:space="preserve"> </w:t>
      </w:r>
      <w:r>
        <w:rPr>
          <w:sz w:val="24"/>
        </w:rPr>
        <w:t>from</w:t>
      </w:r>
      <w:r>
        <w:rPr>
          <w:spacing w:val="-1"/>
          <w:sz w:val="24"/>
        </w:rPr>
        <w:t xml:space="preserve"> </w:t>
      </w:r>
      <w:r>
        <w:rPr>
          <w:sz w:val="24"/>
        </w:rPr>
        <w:t>that</w:t>
      </w:r>
      <w:r>
        <w:rPr>
          <w:spacing w:val="-1"/>
          <w:sz w:val="24"/>
        </w:rPr>
        <w:t xml:space="preserve"> </w:t>
      </w:r>
      <w:r>
        <w:rPr>
          <w:sz w:val="24"/>
        </w:rPr>
        <w:t>market</w:t>
      </w:r>
      <w:r>
        <w:rPr>
          <w:spacing w:val="-1"/>
          <w:sz w:val="24"/>
        </w:rPr>
        <w:t xml:space="preserve"> </w:t>
      </w:r>
      <w:r>
        <w:rPr>
          <w:sz w:val="24"/>
        </w:rPr>
        <w:t>or</w:t>
      </w:r>
      <w:r>
        <w:rPr>
          <w:spacing w:val="-2"/>
          <w:sz w:val="24"/>
        </w:rPr>
        <w:t xml:space="preserve"> </w:t>
      </w:r>
      <w:r>
        <w:rPr>
          <w:sz w:val="24"/>
        </w:rPr>
        <w:t>to</w:t>
      </w:r>
      <w:r>
        <w:rPr>
          <w:spacing w:val="-1"/>
          <w:sz w:val="24"/>
        </w:rPr>
        <w:t xml:space="preserve"> </w:t>
      </w:r>
      <w:r>
        <w:rPr>
          <w:sz w:val="24"/>
        </w:rPr>
        <w:t>recall it. That authority</w:t>
      </w:r>
      <w:r>
        <w:rPr>
          <w:spacing w:val="-3"/>
          <w:sz w:val="24"/>
        </w:rPr>
        <w:t xml:space="preserve"> </w:t>
      </w:r>
      <w:r>
        <w:rPr>
          <w:sz w:val="24"/>
        </w:rPr>
        <w:t>shall inform the Commission and the other Member States, without delay, of those measures.</w:t>
      </w:r>
    </w:p>
    <w:p w14:paraId="7E25CB91" w14:textId="77777777" w:rsidR="00D845CF" w:rsidRDefault="00000000">
      <w:pPr>
        <w:pStyle w:val="ListParagraph"/>
        <w:numPr>
          <w:ilvl w:val="0"/>
          <w:numId w:val="39"/>
        </w:numPr>
        <w:tabs>
          <w:tab w:val="left" w:pos="965"/>
          <w:tab w:val="left" w:pos="966"/>
        </w:tabs>
        <w:spacing w:before="121"/>
        <w:ind w:right="236"/>
        <w:jc w:val="both"/>
        <w:rPr>
          <w:sz w:val="24"/>
        </w:rPr>
      </w:pPr>
      <w:r>
        <w:rPr>
          <w:sz w:val="24"/>
        </w:rPr>
        <w:t>The information referred to in paragraph 5 shall include all available details, in particular the data necessary for the identification of the non-compliant AI system, the origin of the AI system, the nature of the non-compliance alleged and the risk involved, the nature and duration of the national measures taken and the arguments put</w:t>
      </w:r>
      <w:r>
        <w:rPr>
          <w:spacing w:val="-1"/>
          <w:sz w:val="24"/>
        </w:rPr>
        <w:t xml:space="preserve"> </w:t>
      </w:r>
      <w:r>
        <w:rPr>
          <w:sz w:val="24"/>
        </w:rPr>
        <w:t>forward</w:t>
      </w:r>
      <w:r>
        <w:rPr>
          <w:spacing w:val="-3"/>
          <w:sz w:val="24"/>
        </w:rPr>
        <w:t xml:space="preserve"> </w:t>
      </w:r>
      <w:r>
        <w:rPr>
          <w:sz w:val="24"/>
        </w:rPr>
        <w:t>by</w:t>
      </w:r>
      <w:r>
        <w:rPr>
          <w:spacing w:val="-6"/>
          <w:sz w:val="24"/>
        </w:rPr>
        <w:t xml:space="preserve"> </w:t>
      </w:r>
      <w:r>
        <w:rPr>
          <w:sz w:val="24"/>
        </w:rPr>
        <w:t>the</w:t>
      </w:r>
      <w:r>
        <w:rPr>
          <w:spacing w:val="-3"/>
          <w:sz w:val="24"/>
        </w:rPr>
        <w:t xml:space="preserve"> </w:t>
      </w:r>
      <w:r>
        <w:rPr>
          <w:sz w:val="24"/>
        </w:rPr>
        <w:t>relevant</w:t>
      </w:r>
      <w:r>
        <w:rPr>
          <w:spacing w:val="-2"/>
          <w:sz w:val="24"/>
        </w:rPr>
        <w:t xml:space="preserve"> </w:t>
      </w:r>
      <w:r>
        <w:rPr>
          <w:sz w:val="24"/>
        </w:rPr>
        <w:t>operator. In</w:t>
      </w:r>
      <w:r>
        <w:rPr>
          <w:spacing w:val="-2"/>
          <w:sz w:val="24"/>
        </w:rPr>
        <w:t xml:space="preserve"> </w:t>
      </w:r>
      <w:r>
        <w:rPr>
          <w:sz w:val="24"/>
        </w:rPr>
        <w:t>particular,</w:t>
      </w:r>
      <w:r>
        <w:rPr>
          <w:spacing w:val="-1"/>
          <w:sz w:val="24"/>
        </w:rPr>
        <w:t xml:space="preserve"> </w:t>
      </w:r>
      <w:r>
        <w:rPr>
          <w:sz w:val="24"/>
        </w:rPr>
        <w:t>the</w:t>
      </w:r>
      <w:r>
        <w:rPr>
          <w:spacing w:val="-3"/>
          <w:sz w:val="24"/>
        </w:rPr>
        <w:t xml:space="preserve"> </w:t>
      </w:r>
      <w:r>
        <w:rPr>
          <w:sz w:val="24"/>
        </w:rPr>
        <w:t>market</w:t>
      </w:r>
      <w:r>
        <w:rPr>
          <w:spacing w:val="-2"/>
          <w:sz w:val="24"/>
        </w:rPr>
        <w:t xml:space="preserve"> </w:t>
      </w:r>
      <w:r>
        <w:rPr>
          <w:sz w:val="24"/>
        </w:rPr>
        <w:t>surveillance</w:t>
      </w:r>
      <w:r>
        <w:rPr>
          <w:spacing w:val="-1"/>
          <w:sz w:val="24"/>
        </w:rPr>
        <w:t xml:space="preserve"> </w:t>
      </w:r>
      <w:r>
        <w:rPr>
          <w:sz w:val="24"/>
        </w:rPr>
        <w:t>authorities shall indicate whether the non-compliance is due to one or more of the following:</w:t>
      </w:r>
    </w:p>
    <w:p w14:paraId="0AFF7B9B" w14:textId="77777777" w:rsidR="00D845CF" w:rsidRDefault="00000000">
      <w:pPr>
        <w:pStyle w:val="ListParagraph"/>
        <w:numPr>
          <w:ilvl w:val="1"/>
          <w:numId w:val="39"/>
        </w:numPr>
        <w:tabs>
          <w:tab w:val="left" w:pos="1533"/>
        </w:tabs>
        <w:jc w:val="both"/>
        <w:rPr>
          <w:sz w:val="24"/>
        </w:rPr>
      </w:pPr>
      <w:r>
        <w:rPr>
          <w:sz w:val="24"/>
        </w:rPr>
        <w:t>a</w:t>
      </w:r>
      <w:r>
        <w:rPr>
          <w:spacing w:val="-4"/>
          <w:sz w:val="24"/>
        </w:rPr>
        <w:t xml:space="preserve"> </w:t>
      </w:r>
      <w:r>
        <w:rPr>
          <w:sz w:val="24"/>
        </w:rPr>
        <w:t>failure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AI</w:t>
      </w:r>
      <w:r>
        <w:rPr>
          <w:spacing w:val="-6"/>
          <w:sz w:val="24"/>
        </w:rPr>
        <w:t xml:space="preserve"> </w:t>
      </w:r>
      <w:r>
        <w:rPr>
          <w:sz w:val="24"/>
        </w:rPr>
        <w:t>system</w:t>
      </w:r>
      <w:r>
        <w:rPr>
          <w:spacing w:val="-1"/>
          <w:sz w:val="24"/>
        </w:rPr>
        <w:t xml:space="preserve"> </w:t>
      </w:r>
      <w:r>
        <w:rPr>
          <w:sz w:val="24"/>
        </w:rPr>
        <w:t>to</w:t>
      </w:r>
      <w:r>
        <w:rPr>
          <w:spacing w:val="-2"/>
          <w:sz w:val="24"/>
        </w:rPr>
        <w:t xml:space="preserve"> </w:t>
      </w:r>
      <w:r>
        <w:rPr>
          <w:sz w:val="24"/>
        </w:rPr>
        <w:t>meet</w:t>
      </w:r>
      <w:r>
        <w:rPr>
          <w:spacing w:val="-2"/>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Title</w:t>
      </w:r>
      <w:r>
        <w:rPr>
          <w:spacing w:val="-1"/>
          <w:sz w:val="24"/>
        </w:rPr>
        <w:t xml:space="preserve"> </w:t>
      </w:r>
      <w:r>
        <w:rPr>
          <w:sz w:val="24"/>
        </w:rPr>
        <w:t>III,</w:t>
      </w:r>
      <w:r>
        <w:rPr>
          <w:spacing w:val="-3"/>
          <w:sz w:val="24"/>
        </w:rPr>
        <w:t xml:space="preserve"> </w:t>
      </w:r>
      <w:r>
        <w:rPr>
          <w:sz w:val="24"/>
        </w:rPr>
        <w:t>Chapter</w:t>
      </w:r>
      <w:r>
        <w:rPr>
          <w:spacing w:val="-1"/>
          <w:sz w:val="24"/>
        </w:rPr>
        <w:t xml:space="preserve"> </w:t>
      </w:r>
      <w:r>
        <w:rPr>
          <w:spacing w:val="-5"/>
          <w:sz w:val="24"/>
        </w:rPr>
        <w:t>2;</w:t>
      </w:r>
    </w:p>
    <w:p w14:paraId="06359B97" w14:textId="77777777" w:rsidR="00D845CF" w:rsidRDefault="00000000">
      <w:pPr>
        <w:pStyle w:val="ListParagraph"/>
        <w:numPr>
          <w:ilvl w:val="1"/>
          <w:numId w:val="39"/>
        </w:numPr>
        <w:tabs>
          <w:tab w:val="left" w:pos="1533"/>
        </w:tabs>
        <w:ind w:right="236"/>
        <w:jc w:val="both"/>
        <w:rPr>
          <w:sz w:val="24"/>
        </w:rPr>
      </w:pPr>
      <w:r>
        <w:rPr>
          <w:sz w:val="24"/>
        </w:rPr>
        <w:t>shortcomings</w:t>
      </w:r>
      <w:r>
        <w:rPr>
          <w:spacing w:val="-2"/>
          <w:sz w:val="24"/>
        </w:rPr>
        <w:t xml:space="preserve"> </w:t>
      </w:r>
      <w:r>
        <w:rPr>
          <w:sz w:val="24"/>
        </w:rPr>
        <w:t>in</w:t>
      </w:r>
      <w:r>
        <w:rPr>
          <w:spacing w:val="-3"/>
          <w:sz w:val="24"/>
        </w:rPr>
        <w:t xml:space="preserve"> </w:t>
      </w:r>
      <w:r>
        <w:rPr>
          <w:sz w:val="24"/>
        </w:rPr>
        <w:t>the</w:t>
      </w:r>
      <w:r>
        <w:rPr>
          <w:spacing w:val="-4"/>
          <w:sz w:val="24"/>
        </w:rPr>
        <w:t xml:space="preserve"> </w:t>
      </w:r>
      <w:r>
        <w:rPr>
          <w:sz w:val="24"/>
        </w:rPr>
        <w:t>harmonised</w:t>
      </w:r>
      <w:r>
        <w:rPr>
          <w:spacing w:val="-4"/>
          <w:sz w:val="24"/>
        </w:rPr>
        <w:t xml:space="preserve"> </w:t>
      </w:r>
      <w:r>
        <w:rPr>
          <w:sz w:val="24"/>
        </w:rPr>
        <w:t>standards</w:t>
      </w:r>
      <w:r>
        <w:rPr>
          <w:spacing w:val="-4"/>
          <w:sz w:val="24"/>
        </w:rPr>
        <w:t xml:space="preserve"> </w:t>
      </w:r>
      <w:r>
        <w:rPr>
          <w:sz w:val="24"/>
        </w:rPr>
        <w:t>or</w:t>
      </w:r>
      <w:r>
        <w:rPr>
          <w:spacing w:val="-4"/>
          <w:sz w:val="24"/>
        </w:rPr>
        <w:t xml:space="preserve"> </w:t>
      </w:r>
      <w:r>
        <w:rPr>
          <w:sz w:val="24"/>
        </w:rPr>
        <w:t>common</w:t>
      </w:r>
      <w:r>
        <w:rPr>
          <w:spacing w:val="-3"/>
          <w:sz w:val="24"/>
        </w:rPr>
        <w:t xml:space="preserve"> </w:t>
      </w:r>
      <w:r>
        <w:rPr>
          <w:sz w:val="24"/>
        </w:rPr>
        <w:t>specifications</w:t>
      </w:r>
      <w:r>
        <w:rPr>
          <w:spacing w:val="-3"/>
          <w:sz w:val="24"/>
        </w:rPr>
        <w:t xml:space="preserve"> </w:t>
      </w:r>
      <w:r>
        <w:rPr>
          <w:sz w:val="24"/>
        </w:rPr>
        <w:t>referred</w:t>
      </w:r>
      <w:r>
        <w:rPr>
          <w:spacing w:val="-3"/>
          <w:sz w:val="24"/>
        </w:rPr>
        <w:t xml:space="preserve"> </w:t>
      </w:r>
      <w:r>
        <w:rPr>
          <w:sz w:val="24"/>
        </w:rPr>
        <w:t>to in Articles 40 and 41 conferring a presumption of conformity.</w:t>
      </w:r>
    </w:p>
    <w:p w14:paraId="519E9EC3" w14:textId="77777777" w:rsidR="00D845CF" w:rsidRDefault="00000000">
      <w:pPr>
        <w:pStyle w:val="ListParagraph"/>
        <w:numPr>
          <w:ilvl w:val="0"/>
          <w:numId w:val="39"/>
        </w:numPr>
        <w:tabs>
          <w:tab w:val="left" w:pos="965"/>
          <w:tab w:val="left" w:pos="966"/>
        </w:tabs>
        <w:spacing w:before="121"/>
        <w:ind w:right="234"/>
        <w:jc w:val="both"/>
        <w:rPr>
          <w:sz w:val="24"/>
        </w:rPr>
      </w:pPr>
      <w:r>
        <w:rPr>
          <w:sz w:val="24"/>
        </w:rPr>
        <w:t>The market surveillance authorities of the Member States other than the market surveillance authority of the Member State initiating the procedure shall without delay inform the Commission and the other Member States of any measures adopted and of any additional information at their disposal relating to the non-compliance of the AI</w:t>
      </w:r>
      <w:r>
        <w:rPr>
          <w:spacing w:val="-4"/>
          <w:sz w:val="24"/>
        </w:rPr>
        <w:t xml:space="preserve"> </w:t>
      </w:r>
      <w:r>
        <w:rPr>
          <w:sz w:val="24"/>
        </w:rPr>
        <w:t>system concerned, and, in the event of disagreement with the notified national measure, of their objections.</w:t>
      </w:r>
    </w:p>
    <w:p w14:paraId="4D3D6D70" w14:textId="77777777" w:rsidR="00D845CF" w:rsidRDefault="00000000">
      <w:pPr>
        <w:pStyle w:val="ListParagraph"/>
        <w:numPr>
          <w:ilvl w:val="0"/>
          <w:numId w:val="39"/>
        </w:numPr>
        <w:tabs>
          <w:tab w:val="left" w:pos="965"/>
          <w:tab w:val="left" w:pos="966"/>
        </w:tabs>
        <w:ind w:right="242"/>
        <w:jc w:val="both"/>
        <w:rPr>
          <w:sz w:val="24"/>
        </w:rPr>
      </w:pPr>
      <w:r>
        <w:rPr>
          <w:sz w:val="24"/>
        </w:rPr>
        <w:t>Where, within three months of receipt of the information 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w:t>
      </w:r>
    </w:p>
    <w:p w14:paraId="489C5048" w14:textId="77777777" w:rsidR="00D845CF" w:rsidRDefault="00D845CF">
      <w:pPr>
        <w:jc w:val="both"/>
        <w:rPr>
          <w:sz w:val="24"/>
        </w:rPr>
        <w:sectPr w:rsidR="00D845CF">
          <w:pgSz w:w="11910" w:h="16840"/>
          <w:pgMar w:top="1040" w:right="1180" w:bottom="1240" w:left="1300" w:header="0" w:footer="1046" w:gutter="0"/>
          <w:cols w:space="720"/>
        </w:sectPr>
      </w:pPr>
    </w:p>
    <w:p w14:paraId="2FC0B7E5" w14:textId="77777777" w:rsidR="00D845CF" w:rsidRDefault="00000000">
      <w:pPr>
        <w:pStyle w:val="ListParagraph"/>
        <w:numPr>
          <w:ilvl w:val="0"/>
          <w:numId w:val="39"/>
        </w:numPr>
        <w:tabs>
          <w:tab w:val="left" w:pos="965"/>
          <w:tab w:val="left" w:pos="966"/>
        </w:tabs>
        <w:spacing w:before="66"/>
        <w:ind w:right="236"/>
        <w:jc w:val="both"/>
        <w:rPr>
          <w:sz w:val="24"/>
        </w:rPr>
      </w:pPr>
      <w:r>
        <w:rPr>
          <w:sz w:val="24"/>
        </w:rPr>
        <w:lastRenderedPageBreak/>
        <w:t>The market surveillance authorities of all Member States shall ensure that</w:t>
      </w:r>
      <w:r>
        <w:rPr>
          <w:spacing w:val="40"/>
          <w:sz w:val="24"/>
        </w:rPr>
        <w:t xml:space="preserve"> </w:t>
      </w:r>
      <w:r>
        <w:rPr>
          <w:sz w:val="24"/>
        </w:rPr>
        <w:t>appropriate restrictive measures are taken in respect of the product concerned, such</w:t>
      </w:r>
      <w:r>
        <w:rPr>
          <w:spacing w:val="40"/>
          <w:sz w:val="24"/>
        </w:rPr>
        <w:t xml:space="preserve"> </w:t>
      </w:r>
      <w:r>
        <w:rPr>
          <w:sz w:val="24"/>
        </w:rPr>
        <w:t>as withdrawal of the product from their market, without delay.</w:t>
      </w:r>
    </w:p>
    <w:p w14:paraId="0F5B8896" w14:textId="77777777" w:rsidR="00D845CF" w:rsidRDefault="00D845CF">
      <w:pPr>
        <w:pStyle w:val="BodyText"/>
        <w:spacing w:before="4"/>
        <w:ind w:left="0"/>
        <w:jc w:val="left"/>
        <w:rPr>
          <w:sz w:val="31"/>
        </w:rPr>
      </w:pPr>
    </w:p>
    <w:p w14:paraId="4593A567" w14:textId="77777777" w:rsidR="00D845CF" w:rsidRDefault="00000000">
      <w:pPr>
        <w:ind w:left="114" w:right="234"/>
        <w:jc w:val="center"/>
        <w:rPr>
          <w:i/>
          <w:sz w:val="24"/>
        </w:rPr>
      </w:pPr>
      <w:r>
        <w:rPr>
          <w:i/>
          <w:sz w:val="24"/>
        </w:rPr>
        <w:t>Article</w:t>
      </w:r>
      <w:r>
        <w:rPr>
          <w:i/>
          <w:spacing w:val="-5"/>
          <w:sz w:val="24"/>
        </w:rPr>
        <w:t xml:space="preserve"> 66</w:t>
      </w:r>
    </w:p>
    <w:p w14:paraId="4C3D4220" w14:textId="77777777" w:rsidR="00D845CF" w:rsidRDefault="00000000">
      <w:pPr>
        <w:ind w:left="114" w:right="234"/>
        <w:jc w:val="center"/>
        <w:rPr>
          <w:i/>
          <w:sz w:val="24"/>
        </w:rPr>
      </w:pPr>
      <w:r>
        <w:rPr>
          <w:i/>
          <w:sz w:val="24"/>
        </w:rPr>
        <w:t>Union</w:t>
      </w:r>
      <w:r>
        <w:rPr>
          <w:i/>
          <w:spacing w:val="-9"/>
          <w:sz w:val="24"/>
        </w:rPr>
        <w:t xml:space="preserve"> </w:t>
      </w:r>
      <w:r>
        <w:rPr>
          <w:i/>
          <w:sz w:val="24"/>
        </w:rPr>
        <w:t>safeguard</w:t>
      </w:r>
      <w:r>
        <w:rPr>
          <w:i/>
          <w:spacing w:val="-9"/>
          <w:sz w:val="24"/>
        </w:rPr>
        <w:t xml:space="preserve"> </w:t>
      </w:r>
      <w:r>
        <w:rPr>
          <w:i/>
          <w:spacing w:val="-2"/>
          <w:sz w:val="24"/>
        </w:rPr>
        <w:t>procedure</w:t>
      </w:r>
    </w:p>
    <w:p w14:paraId="651E9A11" w14:textId="77777777" w:rsidR="00D845CF" w:rsidRDefault="00000000">
      <w:pPr>
        <w:pStyle w:val="ListParagraph"/>
        <w:numPr>
          <w:ilvl w:val="0"/>
          <w:numId w:val="38"/>
        </w:numPr>
        <w:tabs>
          <w:tab w:val="left" w:pos="965"/>
          <w:tab w:val="left" w:pos="966"/>
        </w:tabs>
        <w:ind w:right="238"/>
        <w:jc w:val="both"/>
        <w:rPr>
          <w:sz w:val="24"/>
        </w:rPr>
      </w:pPr>
      <w:r>
        <w:rPr>
          <w:sz w:val="24"/>
        </w:rPr>
        <w:t>Where, within three months of receipt of the notification referred to in Article 65(5), objections are raised by a Member State against a measure taken by</w:t>
      </w:r>
      <w:r>
        <w:rPr>
          <w:spacing w:val="-2"/>
          <w:sz w:val="24"/>
        </w:rPr>
        <w:t xml:space="preserve"> </w:t>
      </w:r>
      <w:r>
        <w:rPr>
          <w:sz w:val="24"/>
        </w:rPr>
        <w:t>another Member State, or where the Commission considers the measure to be contrary to Union law, the</w:t>
      </w:r>
      <w:r>
        <w:rPr>
          <w:spacing w:val="-2"/>
          <w:sz w:val="24"/>
        </w:rPr>
        <w:t xml:space="preserve"> </w:t>
      </w:r>
      <w:r>
        <w:rPr>
          <w:sz w:val="24"/>
        </w:rPr>
        <w:t>Commission</w:t>
      </w:r>
      <w:r>
        <w:rPr>
          <w:spacing w:val="-3"/>
          <w:sz w:val="24"/>
        </w:rPr>
        <w:t xml:space="preserve"> </w:t>
      </w:r>
      <w:r>
        <w:rPr>
          <w:sz w:val="24"/>
        </w:rPr>
        <w:t>shall</w:t>
      </w:r>
      <w:r>
        <w:rPr>
          <w:spacing w:val="-1"/>
          <w:sz w:val="24"/>
        </w:rPr>
        <w:t xml:space="preserve"> </w:t>
      </w:r>
      <w:r>
        <w:rPr>
          <w:sz w:val="24"/>
        </w:rPr>
        <w:t>without</w:t>
      </w:r>
      <w:r>
        <w:rPr>
          <w:spacing w:val="-1"/>
          <w:sz w:val="24"/>
        </w:rPr>
        <w:t xml:space="preserve"> </w:t>
      </w:r>
      <w:r>
        <w:rPr>
          <w:sz w:val="24"/>
        </w:rPr>
        <w:t>delay</w:t>
      </w:r>
      <w:r>
        <w:rPr>
          <w:spacing w:val="-6"/>
          <w:sz w:val="24"/>
        </w:rPr>
        <w:t xml:space="preserve"> </w:t>
      </w:r>
      <w:r>
        <w:rPr>
          <w:sz w:val="24"/>
        </w:rPr>
        <w:t>enter</w:t>
      </w:r>
      <w:r>
        <w:rPr>
          <w:spacing w:val="-2"/>
          <w:sz w:val="24"/>
        </w:rPr>
        <w:t xml:space="preserve"> </w:t>
      </w:r>
      <w:r>
        <w:rPr>
          <w:sz w:val="24"/>
        </w:rPr>
        <w:t>into</w:t>
      </w:r>
      <w:r>
        <w:rPr>
          <w:spacing w:val="-1"/>
          <w:sz w:val="24"/>
        </w:rPr>
        <w:t xml:space="preserve"> </w:t>
      </w:r>
      <w:r>
        <w:rPr>
          <w:sz w:val="24"/>
        </w:rPr>
        <w:t>consultation</w:t>
      </w:r>
      <w:r>
        <w:rPr>
          <w:spacing w:val="-1"/>
          <w:sz w:val="24"/>
        </w:rPr>
        <w:t xml:space="preserve"> </w:t>
      </w:r>
      <w:r>
        <w:rPr>
          <w:sz w:val="24"/>
        </w:rPr>
        <w:t>with</w:t>
      </w:r>
      <w:r>
        <w:rPr>
          <w:spacing w:val="-3"/>
          <w:sz w:val="24"/>
        </w:rPr>
        <w:t xml:space="preserve"> </w:t>
      </w:r>
      <w:r>
        <w:rPr>
          <w:sz w:val="24"/>
        </w:rPr>
        <w:t>the</w:t>
      </w:r>
      <w:r>
        <w:rPr>
          <w:spacing w:val="-2"/>
          <w:sz w:val="24"/>
        </w:rPr>
        <w:t xml:space="preserve"> </w:t>
      </w:r>
      <w:r>
        <w:rPr>
          <w:sz w:val="24"/>
        </w:rPr>
        <w:t>relevant</w:t>
      </w:r>
      <w:r>
        <w:rPr>
          <w:spacing w:val="-1"/>
          <w:sz w:val="24"/>
        </w:rPr>
        <w:t xml:space="preserve"> </w:t>
      </w:r>
      <w:r>
        <w:rPr>
          <w:sz w:val="24"/>
        </w:rPr>
        <w:t>Member State and operator or operators and shall evaluate the national measure. On the basis of the results of that evaluation, the Commission shall decide whether the national measure</w:t>
      </w:r>
      <w:r>
        <w:rPr>
          <w:spacing w:val="-3"/>
          <w:sz w:val="24"/>
        </w:rPr>
        <w:t xml:space="preserve"> </w:t>
      </w:r>
      <w:r>
        <w:rPr>
          <w:sz w:val="24"/>
        </w:rPr>
        <w:t>is</w:t>
      </w:r>
      <w:r>
        <w:rPr>
          <w:spacing w:val="-1"/>
          <w:sz w:val="24"/>
        </w:rPr>
        <w:t xml:space="preserve"> </w:t>
      </w:r>
      <w:r>
        <w:rPr>
          <w:sz w:val="24"/>
        </w:rPr>
        <w:t>justified</w:t>
      </w:r>
      <w:r>
        <w:rPr>
          <w:spacing w:val="-2"/>
          <w:sz w:val="24"/>
        </w:rPr>
        <w:t xml:space="preserve"> </w:t>
      </w:r>
      <w:r>
        <w:rPr>
          <w:sz w:val="24"/>
        </w:rPr>
        <w:t>or</w:t>
      </w:r>
      <w:r>
        <w:rPr>
          <w:spacing w:val="-2"/>
          <w:sz w:val="24"/>
        </w:rPr>
        <w:t xml:space="preserve"> </w:t>
      </w:r>
      <w:r>
        <w:rPr>
          <w:sz w:val="24"/>
        </w:rPr>
        <w:t>not</w:t>
      </w:r>
      <w:r>
        <w:rPr>
          <w:spacing w:val="-1"/>
          <w:sz w:val="24"/>
        </w:rPr>
        <w:t xml:space="preserve"> </w:t>
      </w:r>
      <w:r>
        <w:rPr>
          <w:sz w:val="24"/>
        </w:rPr>
        <w:t>within</w:t>
      </w:r>
      <w:r>
        <w:rPr>
          <w:spacing w:val="-1"/>
          <w:sz w:val="24"/>
        </w:rPr>
        <w:t xml:space="preserve"> </w:t>
      </w:r>
      <w:r>
        <w:rPr>
          <w:sz w:val="24"/>
        </w:rPr>
        <w:t>9</w:t>
      </w:r>
      <w:r>
        <w:rPr>
          <w:spacing w:val="-3"/>
          <w:sz w:val="24"/>
        </w:rPr>
        <w:t xml:space="preserve"> </w:t>
      </w:r>
      <w:r>
        <w:rPr>
          <w:sz w:val="24"/>
        </w:rPr>
        <w:t>months</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notification</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 65(5) and notify such decision to the Member State concerned.</w:t>
      </w:r>
    </w:p>
    <w:p w14:paraId="62097336" w14:textId="77777777" w:rsidR="00D845CF" w:rsidRDefault="00000000">
      <w:pPr>
        <w:pStyle w:val="ListParagraph"/>
        <w:numPr>
          <w:ilvl w:val="0"/>
          <w:numId w:val="38"/>
        </w:numPr>
        <w:tabs>
          <w:tab w:val="left" w:pos="965"/>
          <w:tab w:val="left" w:pos="966"/>
        </w:tabs>
        <w:spacing w:before="121"/>
        <w:ind w:right="236"/>
        <w:jc w:val="both"/>
        <w:rPr>
          <w:sz w:val="24"/>
        </w:rPr>
      </w:pPr>
      <w:r>
        <w:rPr>
          <w:sz w:val="24"/>
        </w:rPr>
        <w:t>If the national measure is considered justified, all Member States shall take the measures necessary to ensure that the non-compliant AI system is withdrawn from their market, and shall inform the Commission accordingly. If the national measure</w:t>
      </w:r>
      <w:r>
        <w:rPr>
          <w:spacing w:val="80"/>
          <w:sz w:val="24"/>
        </w:rPr>
        <w:t xml:space="preserve"> </w:t>
      </w:r>
      <w:r>
        <w:rPr>
          <w:sz w:val="24"/>
        </w:rPr>
        <w:t>is considered unjustified, the Member State concerned shall withdraw the measure.</w:t>
      </w:r>
    </w:p>
    <w:p w14:paraId="1F95D42F" w14:textId="77777777" w:rsidR="00D845CF" w:rsidRDefault="00000000">
      <w:pPr>
        <w:pStyle w:val="ListParagraph"/>
        <w:numPr>
          <w:ilvl w:val="0"/>
          <w:numId w:val="38"/>
        </w:numPr>
        <w:tabs>
          <w:tab w:val="left" w:pos="965"/>
          <w:tab w:val="left" w:pos="966"/>
        </w:tabs>
        <w:ind w:right="230"/>
        <w:jc w:val="both"/>
        <w:rPr>
          <w:sz w:val="24"/>
        </w:rPr>
      </w:pPr>
      <w:r>
        <w:rPr>
          <w:sz w:val="24"/>
        </w:rPr>
        <w:t xml:space="preserve">Where the national measure is considered justified and the non-compliance of the AI system is attributed to shortcomings in the harmonised standards or common specifications referred to in Articles 40 and 41 of this Regulation, the Commission shall apply the procedure provided for in Article 11 of Regulation (EU) No </w:t>
      </w:r>
      <w:r>
        <w:rPr>
          <w:spacing w:val="-2"/>
          <w:sz w:val="24"/>
        </w:rPr>
        <w:t>1025/2012.</w:t>
      </w:r>
    </w:p>
    <w:p w14:paraId="51F9C253" w14:textId="77777777" w:rsidR="00D845CF" w:rsidRDefault="00D845CF">
      <w:pPr>
        <w:pStyle w:val="BodyText"/>
        <w:spacing w:before="4"/>
        <w:ind w:left="0"/>
        <w:jc w:val="left"/>
        <w:rPr>
          <w:sz w:val="31"/>
        </w:rPr>
      </w:pPr>
    </w:p>
    <w:p w14:paraId="75A0CD48" w14:textId="77777777" w:rsidR="00D845CF" w:rsidRDefault="00000000">
      <w:pPr>
        <w:ind w:left="114" w:right="234"/>
        <w:jc w:val="center"/>
        <w:rPr>
          <w:i/>
          <w:sz w:val="24"/>
        </w:rPr>
      </w:pPr>
      <w:r>
        <w:rPr>
          <w:i/>
          <w:sz w:val="24"/>
        </w:rPr>
        <w:t>Article</w:t>
      </w:r>
      <w:r>
        <w:rPr>
          <w:i/>
          <w:spacing w:val="-5"/>
          <w:sz w:val="24"/>
        </w:rPr>
        <w:t xml:space="preserve"> 67</w:t>
      </w:r>
    </w:p>
    <w:p w14:paraId="34F028E9" w14:textId="77777777" w:rsidR="00D845CF" w:rsidRDefault="00000000">
      <w:pPr>
        <w:ind w:left="114" w:right="235"/>
        <w:jc w:val="center"/>
        <w:rPr>
          <w:i/>
          <w:sz w:val="24"/>
        </w:rPr>
      </w:pPr>
      <w:r>
        <w:rPr>
          <w:i/>
          <w:sz w:val="24"/>
        </w:rPr>
        <w:t>Compliant</w:t>
      </w:r>
      <w:r>
        <w:rPr>
          <w:i/>
          <w:spacing w:val="-3"/>
          <w:sz w:val="24"/>
        </w:rPr>
        <w:t xml:space="preserve"> </w:t>
      </w:r>
      <w:r>
        <w:rPr>
          <w:i/>
          <w:sz w:val="24"/>
        </w:rPr>
        <w:t>AI</w:t>
      </w:r>
      <w:r>
        <w:rPr>
          <w:i/>
          <w:spacing w:val="-4"/>
          <w:sz w:val="24"/>
        </w:rPr>
        <w:t xml:space="preserve"> </w:t>
      </w:r>
      <w:r>
        <w:rPr>
          <w:i/>
          <w:sz w:val="24"/>
        </w:rPr>
        <w:t>systems</w:t>
      </w:r>
      <w:r>
        <w:rPr>
          <w:i/>
          <w:spacing w:val="-3"/>
          <w:sz w:val="24"/>
        </w:rPr>
        <w:t xml:space="preserve"> </w:t>
      </w:r>
      <w:r>
        <w:rPr>
          <w:i/>
          <w:sz w:val="24"/>
        </w:rPr>
        <w:t>which</w:t>
      </w:r>
      <w:r>
        <w:rPr>
          <w:i/>
          <w:spacing w:val="-2"/>
          <w:sz w:val="24"/>
        </w:rPr>
        <w:t xml:space="preserve"> </w:t>
      </w:r>
      <w:r>
        <w:rPr>
          <w:i/>
          <w:sz w:val="24"/>
        </w:rPr>
        <w:t>present</w:t>
      </w:r>
      <w:r>
        <w:rPr>
          <w:i/>
          <w:spacing w:val="-3"/>
          <w:sz w:val="24"/>
        </w:rPr>
        <w:t xml:space="preserve"> </w:t>
      </w:r>
      <w:r>
        <w:rPr>
          <w:i/>
          <w:sz w:val="24"/>
        </w:rPr>
        <w:t>a</w:t>
      </w:r>
      <w:r>
        <w:rPr>
          <w:i/>
          <w:spacing w:val="-3"/>
          <w:sz w:val="24"/>
        </w:rPr>
        <w:t xml:space="preserve"> </w:t>
      </w:r>
      <w:r>
        <w:rPr>
          <w:i/>
          <w:spacing w:val="-4"/>
          <w:sz w:val="24"/>
        </w:rPr>
        <w:t>risk</w:t>
      </w:r>
    </w:p>
    <w:p w14:paraId="7C5E3FE4" w14:textId="77777777" w:rsidR="00D845CF" w:rsidRDefault="00000000">
      <w:pPr>
        <w:pStyle w:val="ListParagraph"/>
        <w:numPr>
          <w:ilvl w:val="0"/>
          <w:numId w:val="37"/>
        </w:numPr>
        <w:tabs>
          <w:tab w:val="left" w:pos="965"/>
          <w:tab w:val="left" w:pos="966"/>
        </w:tabs>
        <w:ind w:right="239"/>
        <w:jc w:val="both"/>
        <w:rPr>
          <w:sz w:val="24"/>
        </w:rPr>
      </w:pPr>
      <w:r>
        <w:rPr>
          <w:sz w:val="24"/>
        </w:rPr>
        <w:t>Where, having performed an evaluation under Article 65, the market surveillance authority of a Member State finds that although an AI system is in compliance with this Regulation, it presents a risk to</w:t>
      </w:r>
      <w:r>
        <w:rPr>
          <w:spacing w:val="-1"/>
          <w:sz w:val="24"/>
        </w:rPr>
        <w:t xml:space="preserve"> </w:t>
      </w:r>
      <w:r>
        <w:rPr>
          <w:sz w:val="24"/>
        </w:rPr>
        <w:t>the health or safety</w:t>
      </w:r>
      <w:r>
        <w:rPr>
          <w:spacing w:val="-5"/>
          <w:sz w:val="24"/>
        </w:rPr>
        <w:t xml:space="preserve"> </w:t>
      </w:r>
      <w:r>
        <w:rPr>
          <w:sz w:val="24"/>
        </w:rPr>
        <w:t>of persons, to the compliance with obligations under Union or national law intended to protect fundamental rights or to other aspects of public interest protection, it shall require the relevant operator to take all appropriate measures to ensure that the AI</w:t>
      </w:r>
      <w:r>
        <w:rPr>
          <w:spacing w:val="-5"/>
          <w:sz w:val="24"/>
        </w:rPr>
        <w:t xml:space="preserve"> </w:t>
      </w:r>
      <w:r>
        <w:rPr>
          <w:sz w:val="24"/>
        </w:rPr>
        <w:t>system concerned, when placed on the market or put into service, no longer presents that risk, to withdraw the AI system from the market or</w:t>
      </w:r>
      <w:r>
        <w:rPr>
          <w:spacing w:val="-1"/>
          <w:sz w:val="24"/>
        </w:rPr>
        <w:t xml:space="preserve"> </w:t>
      </w:r>
      <w:r>
        <w:rPr>
          <w:sz w:val="24"/>
        </w:rPr>
        <w:t>to recall it within a</w:t>
      </w:r>
      <w:r>
        <w:rPr>
          <w:spacing w:val="-1"/>
          <w:sz w:val="24"/>
        </w:rPr>
        <w:t xml:space="preserve"> </w:t>
      </w:r>
      <w:r>
        <w:rPr>
          <w:sz w:val="24"/>
        </w:rPr>
        <w:t>reasonable period, commensurate with the nature of the risk, as it may prescribe.</w:t>
      </w:r>
    </w:p>
    <w:p w14:paraId="46C61872" w14:textId="77777777" w:rsidR="00D845CF" w:rsidRDefault="00000000">
      <w:pPr>
        <w:pStyle w:val="ListParagraph"/>
        <w:numPr>
          <w:ilvl w:val="0"/>
          <w:numId w:val="37"/>
        </w:numPr>
        <w:tabs>
          <w:tab w:val="left" w:pos="965"/>
          <w:tab w:val="left" w:pos="966"/>
        </w:tabs>
        <w:spacing w:before="121"/>
        <w:ind w:right="241"/>
        <w:jc w:val="both"/>
        <w:rPr>
          <w:sz w:val="24"/>
        </w:rPr>
      </w:pPr>
      <w:r>
        <w:rPr>
          <w:sz w:val="24"/>
        </w:rPr>
        <w:t>The</w:t>
      </w:r>
      <w:r>
        <w:rPr>
          <w:spacing w:val="-2"/>
          <w:sz w:val="24"/>
        </w:rPr>
        <w:t xml:space="preserve"> </w:t>
      </w:r>
      <w:r>
        <w:rPr>
          <w:sz w:val="24"/>
        </w:rPr>
        <w:t>provider</w:t>
      </w:r>
      <w:r>
        <w:rPr>
          <w:spacing w:val="-1"/>
          <w:sz w:val="24"/>
        </w:rPr>
        <w:t xml:space="preserve"> </w:t>
      </w:r>
      <w:r>
        <w:rPr>
          <w:sz w:val="24"/>
        </w:rPr>
        <w:t>or</w:t>
      </w:r>
      <w:r>
        <w:rPr>
          <w:spacing w:val="-1"/>
          <w:sz w:val="24"/>
        </w:rPr>
        <w:t xml:space="preserve"> </w:t>
      </w:r>
      <w:r>
        <w:rPr>
          <w:sz w:val="24"/>
        </w:rPr>
        <w:t>other</w:t>
      </w:r>
      <w:r>
        <w:rPr>
          <w:spacing w:val="-1"/>
          <w:sz w:val="24"/>
        </w:rPr>
        <w:t xml:space="preserve"> </w:t>
      </w:r>
      <w:r>
        <w:rPr>
          <w:sz w:val="24"/>
        </w:rPr>
        <w:t>relevant operators shall ensure</w:t>
      </w:r>
      <w:r>
        <w:rPr>
          <w:spacing w:val="-1"/>
          <w:sz w:val="24"/>
        </w:rPr>
        <w:t xml:space="preserve"> </w:t>
      </w:r>
      <w:r>
        <w:rPr>
          <w:sz w:val="24"/>
        </w:rPr>
        <w:t>that corrective action is taken in respect of all the AI systems concerned that they have made available on the market throughout the Union within the timeline prescribed by the market surveillance authority of the Member State referred to in paragraph 1.</w:t>
      </w:r>
    </w:p>
    <w:p w14:paraId="38A4A8C1" w14:textId="77777777" w:rsidR="00D845CF" w:rsidRDefault="00000000">
      <w:pPr>
        <w:pStyle w:val="ListParagraph"/>
        <w:numPr>
          <w:ilvl w:val="0"/>
          <w:numId w:val="37"/>
        </w:numPr>
        <w:tabs>
          <w:tab w:val="left" w:pos="965"/>
          <w:tab w:val="left" w:pos="966"/>
        </w:tabs>
        <w:ind w:right="229"/>
        <w:jc w:val="both"/>
        <w:rPr>
          <w:sz w:val="24"/>
        </w:rPr>
      </w:pPr>
      <w:r>
        <w:rPr>
          <w:sz w:val="24"/>
        </w:rPr>
        <w:t>The Member State shall immediately inform the Commission and the other Member States. That information shall include all available details, in particular the data necessary</w:t>
      </w:r>
      <w:r>
        <w:rPr>
          <w:spacing w:val="-3"/>
          <w:sz w:val="24"/>
        </w:rPr>
        <w:t xml:space="preserve"> </w:t>
      </w:r>
      <w:r>
        <w:rPr>
          <w:sz w:val="24"/>
        </w:rPr>
        <w:t>for the identification of the AI</w:t>
      </w:r>
      <w:r>
        <w:rPr>
          <w:spacing w:val="-3"/>
          <w:sz w:val="24"/>
        </w:rPr>
        <w:t xml:space="preserve"> </w:t>
      </w:r>
      <w:r>
        <w:rPr>
          <w:sz w:val="24"/>
        </w:rPr>
        <w:t>system concerned, the origin and the supply chain of the AI</w:t>
      </w:r>
      <w:r>
        <w:rPr>
          <w:spacing w:val="-1"/>
          <w:sz w:val="24"/>
        </w:rPr>
        <w:t xml:space="preserve"> </w:t>
      </w:r>
      <w:r>
        <w:rPr>
          <w:sz w:val="24"/>
        </w:rPr>
        <w:t>system, the nature of the risk involved and the nature and duration of the national measures taken.</w:t>
      </w:r>
    </w:p>
    <w:p w14:paraId="1FEAB7B3" w14:textId="77777777" w:rsidR="00D845CF" w:rsidRDefault="00000000">
      <w:pPr>
        <w:pStyle w:val="ListParagraph"/>
        <w:numPr>
          <w:ilvl w:val="0"/>
          <w:numId w:val="37"/>
        </w:numPr>
        <w:tabs>
          <w:tab w:val="left" w:pos="965"/>
          <w:tab w:val="left" w:pos="966"/>
        </w:tabs>
        <w:ind w:right="237"/>
        <w:jc w:val="both"/>
        <w:rPr>
          <w:sz w:val="24"/>
        </w:rPr>
      </w:pPr>
      <w:r>
        <w:rPr>
          <w:sz w:val="24"/>
        </w:rPr>
        <w:t>The Commission shall without delay enter into consultation with the Member States and</w:t>
      </w:r>
      <w:r>
        <w:rPr>
          <w:spacing w:val="-1"/>
          <w:sz w:val="24"/>
        </w:rPr>
        <w:t xml:space="preserve"> </w:t>
      </w:r>
      <w:r>
        <w:rPr>
          <w:sz w:val="24"/>
        </w:rPr>
        <w:t>the</w:t>
      </w:r>
      <w:r>
        <w:rPr>
          <w:spacing w:val="-2"/>
          <w:sz w:val="24"/>
        </w:rPr>
        <w:t xml:space="preserve"> </w:t>
      </w:r>
      <w:r>
        <w:rPr>
          <w:sz w:val="24"/>
        </w:rPr>
        <w:t>relevant</w:t>
      </w:r>
      <w:r>
        <w:rPr>
          <w:spacing w:val="-1"/>
          <w:sz w:val="24"/>
        </w:rPr>
        <w:t xml:space="preserve"> </w:t>
      </w:r>
      <w:r>
        <w:rPr>
          <w:sz w:val="24"/>
        </w:rPr>
        <w:t>operator and</w:t>
      </w:r>
      <w:r>
        <w:rPr>
          <w:spacing w:val="-1"/>
          <w:sz w:val="24"/>
        </w:rPr>
        <w:t xml:space="preserve"> </w:t>
      </w:r>
      <w:r>
        <w:rPr>
          <w:sz w:val="24"/>
        </w:rPr>
        <w:t>shall</w:t>
      </w:r>
      <w:r>
        <w:rPr>
          <w:spacing w:val="-1"/>
          <w:sz w:val="24"/>
        </w:rPr>
        <w:t xml:space="preserve"> </w:t>
      </w:r>
      <w:r>
        <w:rPr>
          <w:sz w:val="24"/>
        </w:rPr>
        <w:t>evaluate</w:t>
      </w:r>
      <w:r>
        <w:rPr>
          <w:spacing w:val="-2"/>
          <w:sz w:val="24"/>
        </w:rPr>
        <w:t xml:space="preserve"> </w:t>
      </w:r>
      <w:r>
        <w:rPr>
          <w:sz w:val="24"/>
        </w:rPr>
        <w:t>the</w:t>
      </w:r>
      <w:r>
        <w:rPr>
          <w:spacing w:val="-2"/>
          <w:sz w:val="24"/>
        </w:rPr>
        <w:t xml:space="preserve"> </w:t>
      </w:r>
      <w:r>
        <w:rPr>
          <w:sz w:val="24"/>
        </w:rPr>
        <w:t>national</w:t>
      </w:r>
      <w:r>
        <w:rPr>
          <w:spacing w:val="-1"/>
          <w:sz w:val="24"/>
        </w:rPr>
        <w:t xml:space="preserve"> </w:t>
      </w:r>
      <w:r>
        <w:rPr>
          <w:sz w:val="24"/>
        </w:rPr>
        <w:t>measures</w:t>
      </w:r>
      <w:r>
        <w:rPr>
          <w:spacing w:val="-1"/>
          <w:sz w:val="24"/>
        </w:rPr>
        <w:t xml:space="preserve"> </w:t>
      </w:r>
      <w:r>
        <w:rPr>
          <w:sz w:val="24"/>
        </w:rPr>
        <w:t>taken.</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basis</w:t>
      </w:r>
    </w:p>
    <w:p w14:paraId="0A9621BA" w14:textId="77777777" w:rsidR="00D845CF" w:rsidRDefault="00D845CF">
      <w:pPr>
        <w:jc w:val="both"/>
        <w:rPr>
          <w:sz w:val="24"/>
        </w:rPr>
        <w:sectPr w:rsidR="00D845CF">
          <w:pgSz w:w="11910" w:h="16840"/>
          <w:pgMar w:top="1040" w:right="1180" w:bottom="1240" w:left="1300" w:header="0" w:footer="1046" w:gutter="0"/>
          <w:cols w:space="720"/>
        </w:sectPr>
      </w:pPr>
    </w:p>
    <w:p w14:paraId="3C988BED" w14:textId="77777777" w:rsidR="00D845CF" w:rsidRDefault="00000000">
      <w:pPr>
        <w:pStyle w:val="BodyText"/>
        <w:spacing w:before="66"/>
        <w:jc w:val="left"/>
      </w:pPr>
      <w:r>
        <w:lastRenderedPageBreak/>
        <w:t>of the results of that evaluation, the Commission shall decide whether the measure is justified or not and, where necessary, propose appropriate measures.</w:t>
      </w:r>
    </w:p>
    <w:p w14:paraId="433CD525" w14:textId="77777777" w:rsidR="00D845CF" w:rsidRDefault="00000000">
      <w:pPr>
        <w:pStyle w:val="ListParagraph"/>
        <w:numPr>
          <w:ilvl w:val="0"/>
          <w:numId w:val="37"/>
        </w:numPr>
        <w:tabs>
          <w:tab w:val="left" w:pos="965"/>
          <w:tab w:val="left" w:pos="966"/>
        </w:tabs>
        <w:rPr>
          <w:sz w:val="24"/>
        </w:rPr>
      </w:pPr>
      <w:r>
        <w:rPr>
          <w:sz w:val="24"/>
        </w:rPr>
        <w:t>The</w:t>
      </w:r>
      <w:r>
        <w:rPr>
          <w:spacing w:val="-5"/>
          <w:sz w:val="24"/>
        </w:rPr>
        <w:t xml:space="preserve"> </w:t>
      </w:r>
      <w:r>
        <w:rPr>
          <w:sz w:val="24"/>
        </w:rPr>
        <w:t>Commission</w:t>
      </w:r>
      <w:r>
        <w:rPr>
          <w:spacing w:val="-2"/>
          <w:sz w:val="24"/>
        </w:rPr>
        <w:t xml:space="preserve"> </w:t>
      </w:r>
      <w:r>
        <w:rPr>
          <w:sz w:val="24"/>
        </w:rPr>
        <w:t>shall</w:t>
      </w:r>
      <w:r>
        <w:rPr>
          <w:spacing w:val="-3"/>
          <w:sz w:val="24"/>
        </w:rPr>
        <w:t xml:space="preserve"> </w:t>
      </w:r>
      <w:r>
        <w:rPr>
          <w:sz w:val="24"/>
        </w:rPr>
        <w:t>address</w:t>
      </w:r>
      <w:r>
        <w:rPr>
          <w:spacing w:val="-2"/>
          <w:sz w:val="24"/>
        </w:rPr>
        <w:t xml:space="preserve"> </w:t>
      </w:r>
      <w:r>
        <w:rPr>
          <w:sz w:val="24"/>
        </w:rPr>
        <w:t>its</w:t>
      </w:r>
      <w:r>
        <w:rPr>
          <w:spacing w:val="-2"/>
          <w:sz w:val="24"/>
        </w:rPr>
        <w:t xml:space="preserve"> </w:t>
      </w:r>
      <w:r>
        <w:rPr>
          <w:sz w:val="24"/>
        </w:rPr>
        <w:t>decision</w:t>
      </w:r>
      <w:r>
        <w:rPr>
          <w:spacing w:val="-3"/>
          <w:sz w:val="24"/>
        </w:rPr>
        <w:t xml:space="preserve"> </w:t>
      </w:r>
      <w:r>
        <w:rPr>
          <w:sz w:val="24"/>
        </w:rPr>
        <w:t>to</w:t>
      </w:r>
      <w:r>
        <w:rPr>
          <w:spacing w:val="-2"/>
          <w:sz w:val="24"/>
        </w:rPr>
        <w:t xml:space="preserve"> </w:t>
      </w:r>
      <w:r>
        <w:rPr>
          <w:sz w:val="24"/>
        </w:rPr>
        <w:t>the</w:t>
      </w:r>
      <w:r>
        <w:rPr>
          <w:spacing w:val="-4"/>
          <w:sz w:val="24"/>
        </w:rPr>
        <w:t xml:space="preserve"> </w:t>
      </w:r>
      <w:r>
        <w:rPr>
          <w:sz w:val="24"/>
        </w:rPr>
        <w:t>Member</w:t>
      </w:r>
      <w:r>
        <w:rPr>
          <w:spacing w:val="-2"/>
          <w:sz w:val="24"/>
        </w:rPr>
        <w:t xml:space="preserve"> States.</w:t>
      </w:r>
    </w:p>
    <w:p w14:paraId="0FC9C250" w14:textId="77777777" w:rsidR="00D845CF" w:rsidRDefault="00D845CF">
      <w:pPr>
        <w:pStyle w:val="BodyText"/>
        <w:spacing w:before="4"/>
        <w:ind w:left="0"/>
        <w:jc w:val="left"/>
        <w:rPr>
          <w:sz w:val="31"/>
        </w:rPr>
      </w:pPr>
    </w:p>
    <w:p w14:paraId="4A3030AF" w14:textId="77777777" w:rsidR="00D845CF" w:rsidRDefault="00000000">
      <w:pPr>
        <w:ind w:left="3489" w:right="3610" w:firstLine="686"/>
        <w:jc w:val="both"/>
        <w:rPr>
          <w:i/>
          <w:sz w:val="24"/>
        </w:rPr>
      </w:pPr>
      <w:r>
        <w:rPr>
          <w:i/>
          <w:sz w:val="24"/>
        </w:rPr>
        <w:t xml:space="preserve">Article 68 </w:t>
      </w:r>
      <w:r>
        <w:rPr>
          <w:i/>
          <w:spacing w:val="-2"/>
          <w:sz w:val="24"/>
        </w:rPr>
        <w:t>Formal</w:t>
      </w:r>
      <w:r>
        <w:rPr>
          <w:i/>
          <w:spacing w:val="3"/>
          <w:sz w:val="24"/>
        </w:rPr>
        <w:t xml:space="preserve"> </w:t>
      </w:r>
      <w:r>
        <w:rPr>
          <w:i/>
          <w:spacing w:val="-2"/>
          <w:sz w:val="24"/>
        </w:rPr>
        <w:t>non-compliance</w:t>
      </w:r>
    </w:p>
    <w:p w14:paraId="35C87733" w14:textId="77777777" w:rsidR="00D845CF" w:rsidRDefault="00000000">
      <w:pPr>
        <w:pStyle w:val="ListParagraph"/>
        <w:numPr>
          <w:ilvl w:val="0"/>
          <w:numId w:val="36"/>
        </w:numPr>
        <w:tabs>
          <w:tab w:val="left" w:pos="965"/>
          <w:tab w:val="left" w:pos="966"/>
        </w:tabs>
        <w:ind w:right="233"/>
        <w:jc w:val="both"/>
        <w:rPr>
          <w:sz w:val="24"/>
        </w:rPr>
      </w:pPr>
      <w:r>
        <w:rPr>
          <w:sz w:val="24"/>
        </w:rPr>
        <w:t>Where the market surveillance authority of a Member State makes one of the following findings, it shall require the relevant provider to put an end to the non- compliance concerned:</w:t>
      </w:r>
    </w:p>
    <w:p w14:paraId="6691C042" w14:textId="77777777" w:rsidR="00D845CF" w:rsidRDefault="00000000">
      <w:pPr>
        <w:pStyle w:val="ListParagraph"/>
        <w:numPr>
          <w:ilvl w:val="1"/>
          <w:numId w:val="36"/>
        </w:numPr>
        <w:tabs>
          <w:tab w:val="left" w:pos="1532"/>
          <w:tab w:val="left" w:pos="1533"/>
        </w:tabs>
        <w:rPr>
          <w:sz w:val="24"/>
        </w:rPr>
      </w:pPr>
      <w:r>
        <w:rPr>
          <w:sz w:val="24"/>
        </w:rPr>
        <w:t>the</w:t>
      </w:r>
      <w:r>
        <w:rPr>
          <w:spacing w:val="-4"/>
          <w:sz w:val="24"/>
        </w:rPr>
        <w:t xml:space="preserve"> </w:t>
      </w:r>
      <w:r>
        <w:rPr>
          <w:sz w:val="24"/>
        </w:rPr>
        <w:t>conformity</w:t>
      </w:r>
      <w:r>
        <w:rPr>
          <w:spacing w:val="-8"/>
          <w:sz w:val="24"/>
        </w:rPr>
        <w:t xml:space="preserve"> </w:t>
      </w:r>
      <w:r>
        <w:rPr>
          <w:sz w:val="24"/>
        </w:rPr>
        <w:t>marking</w:t>
      </w:r>
      <w:r>
        <w:rPr>
          <w:spacing w:val="-4"/>
          <w:sz w:val="24"/>
        </w:rPr>
        <w:t xml:space="preserve"> </w:t>
      </w:r>
      <w:r>
        <w:rPr>
          <w:sz w:val="24"/>
        </w:rPr>
        <w:t>has</w:t>
      </w:r>
      <w:r>
        <w:rPr>
          <w:spacing w:val="-3"/>
          <w:sz w:val="24"/>
        </w:rPr>
        <w:t xml:space="preserve"> </w:t>
      </w:r>
      <w:r>
        <w:rPr>
          <w:sz w:val="24"/>
        </w:rPr>
        <w:t>been</w:t>
      </w:r>
      <w:r>
        <w:rPr>
          <w:spacing w:val="-3"/>
          <w:sz w:val="24"/>
        </w:rPr>
        <w:t xml:space="preserve"> </w:t>
      </w:r>
      <w:r>
        <w:rPr>
          <w:sz w:val="24"/>
        </w:rPr>
        <w:t>affixed</w:t>
      </w:r>
      <w:r>
        <w:rPr>
          <w:spacing w:val="-3"/>
          <w:sz w:val="24"/>
        </w:rPr>
        <w:t xml:space="preserve"> </w:t>
      </w:r>
      <w:r>
        <w:rPr>
          <w:sz w:val="24"/>
        </w:rPr>
        <w:t>in</w:t>
      </w:r>
      <w:r>
        <w:rPr>
          <w:spacing w:val="-3"/>
          <w:sz w:val="24"/>
        </w:rPr>
        <w:t xml:space="preserve"> </w:t>
      </w:r>
      <w:r>
        <w:rPr>
          <w:sz w:val="24"/>
        </w:rPr>
        <w:t>violation</w:t>
      </w:r>
      <w:r>
        <w:rPr>
          <w:spacing w:val="-2"/>
          <w:sz w:val="24"/>
        </w:rPr>
        <w:t xml:space="preserve"> </w:t>
      </w:r>
      <w:r>
        <w:rPr>
          <w:sz w:val="24"/>
        </w:rPr>
        <w:t>of</w:t>
      </w:r>
      <w:r>
        <w:rPr>
          <w:spacing w:val="-3"/>
          <w:sz w:val="24"/>
        </w:rPr>
        <w:t xml:space="preserve"> </w:t>
      </w:r>
      <w:r>
        <w:rPr>
          <w:sz w:val="24"/>
        </w:rPr>
        <w:t>Article</w:t>
      </w:r>
      <w:r>
        <w:rPr>
          <w:spacing w:val="-5"/>
          <w:sz w:val="24"/>
        </w:rPr>
        <w:t xml:space="preserve"> 49;</w:t>
      </w:r>
    </w:p>
    <w:p w14:paraId="008990ED" w14:textId="77777777" w:rsidR="00D845CF" w:rsidRDefault="00000000">
      <w:pPr>
        <w:pStyle w:val="ListParagraph"/>
        <w:numPr>
          <w:ilvl w:val="1"/>
          <w:numId w:val="36"/>
        </w:numPr>
        <w:tabs>
          <w:tab w:val="left" w:pos="1532"/>
          <w:tab w:val="left" w:pos="1533"/>
        </w:tabs>
        <w:rPr>
          <w:sz w:val="24"/>
        </w:rPr>
      </w:pPr>
      <w:r>
        <w:rPr>
          <w:sz w:val="24"/>
        </w:rPr>
        <w:t>the</w:t>
      </w:r>
      <w:r>
        <w:rPr>
          <w:spacing w:val="-6"/>
          <w:sz w:val="24"/>
        </w:rPr>
        <w:t xml:space="preserve"> </w:t>
      </w:r>
      <w:r>
        <w:rPr>
          <w:sz w:val="24"/>
        </w:rPr>
        <w:t>conformity</w:t>
      </w:r>
      <w:r>
        <w:rPr>
          <w:spacing w:val="-9"/>
          <w:sz w:val="24"/>
        </w:rPr>
        <w:t xml:space="preserve"> </w:t>
      </w:r>
      <w:r>
        <w:rPr>
          <w:sz w:val="24"/>
        </w:rPr>
        <w:t>marking</w:t>
      </w:r>
      <w:r>
        <w:rPr>
          <w:spacing w:val="-6"/>
          <w:sz w:val="24"/>
        </w:rPr>
        <w:t xml:space="preserve"> </w:t>
      </w:r>
      <w:r>
        <w:rPr>
          <w:sz w:val="24"/>
        </w:rPr>
        <w:t>has</w:t>
      </w:r>
      <w:r>
        <w:rPr>
          <w:spacing w:val="-5"/>
          <w:sz w:val="24"/>
        </w:rPr>
        <w:t xml:space="preserve"> </w:t>
      </w:r>
      <w:r>
        <w:rPr>
          <w:sz w:val="24"/>
        </w:rPr>
        <w:t>not</w:t>
      </w:r>
      <w:r>
        <w:rPr>
          <w:spacing w:val="-5"/>
          <w:sz w:val="24"/>
        </w:rPr>
        <w:t xml:space="preserve"> </w:t>
      </w:r>
      <w:r>
        <w:rPr>
          <w:sz w:val="24"/>
        </w:rPr>
        <w:t>been</w:t>
      </w:r>
      <w:r>
        <w:rPr>
          <w:spacing w:val="-4"/>
          <w:sz w:val="24"/>
        </w:rPr>
        <w:t xml:space="preserve"> </w:t>
      </w:r>
      <w:r>
        <w:rPr>
          <w:spacing w:val="-2"/>
          <w:sz w:val="24"/>
        </w:rPr>
        <w:t>affixed;</w:t>
      </w:r>
    </w:p>
    <w:p w14:paraId="38898B9F" w14:textId="77777777" w:rsidR="00D845CF" w:rsidRDefault="00000000">
      <w:pPr>
        <w:pStyle w:val="ListParagraph"/>
        <w:numPr>
          <w:ilvl w:val="1"/>
          <w:numId w:val="36"/>
        </w:numPr>
        <w:tabs>
          <w:tab w:val="left" w:pos="1532"/>
          <w:tab w:val="left" w:pos="1533"/>
        </w:tabs>
        <w:spacing w:before="121"/>
        <w:rPr>
          <w:sz w:val="24"/>
        </w:rPr>
      </w:pPr>
      <w:r>
        <w:rPr>
          <w:sz w:val="24"/>
        </w:rPr>
        <w:t>the</w:t>
      </w:r>
      <w:r>
        <w:rPr>
          <w:spacing w:val="-3"/>
          <w:sz w:val="24"/>
        </w:rPr>
        <w:t xml:space="preserve"> </w:t>
      </w:r>
      <w:r>
        <w:rPr>
          <w:sz w:val="24"/>
        </w:rPr>
        <w:t>EU</w:t>
      </w:r>
      <w:r>
        <w:rPr>
          <w:spacing w:val="-1"/>
          <w:sz w:val="24"/>
        </w:rPr>
        <w:t xml:space="preserve"> </w:t>
      </w:r>
      <w:r>
        <w:rPr>
          <w:sz w:val="24"/>
        </w:rPr>
        <w:t>declaration</w:t>
      </w:r>
      <w:r>
        <w:rPr>
          <w:spacing w:val="-2"/>
          <w:sz w:val="24"/>
        </w:rPr>
        <w:t xml:space="preserve"> </w:t>
      </w:r>
      <w:r>
        <w:rPr>
          <w:sz w:val="24"/>
        </w:rPr>
        <w:t>of</w:t>
      </w:r>
      <w:r>
        <w:rPr>
          <w:spacing w:val="-3"/>
          <w:sz w:val="24"/>
        </w:rPr>
        <w:t xml:space="preserve"> </w:t>
      </w:r>
      <w:r>
        <w:rPr>
          <w:sz w:val="24"/>
        </w:rPr>
        <w:t>conformity</w:t>
      </w:r>
      <w:r>
        <w:rPr>
          <w:spacing w:val="-6"/>
          <w:sz w:val="24"/>
        </w:rPr>
        <w:t xml:space="preserve"> </w:t>
      </w:r>
      <w:r>
        <w:rPr>
          <w:sz w:val="24"/>
        </w:rPr>
        <w:t>has</w:t>
      </w:r>
      <w:r>
        <w:rPr>
          <w:spacing w:val="-2"/>
          <w:sz w:val="24"/>
        </w:rPr>
        <w:t xml:space="preserve"> </w:t>
      </w:r>
      <w:r>
        <w:rPr>
          <w:sz w:val="24"/>
        </w:rPr>
        <w:t>not</w:t>
      </w:r>
      <w:r>
        <w:rPr>
          <w:spacing w:val="-2"/>
          <w:sz w:val="24"/>
        </w:rPr>
        <w:t xml:space="preserve"> </w:t>
      </w:r>
      <w:r>
        <w:rPr>
          <w:sz w:val="24"/>
        </w:rPr>
        <w:t>been</w:t>
      </w:r>
      <w:r>
        <w:rPr>
          <w:spacing w:val="-1"/>
          <w:sz w:val="24"/>
        </w:rPr>
        <w:t xml:space="preserve"> </w:t>
      </w:r>
      <w:r>
        <w:rPr>
          <w:sz w:val="24"/>
        </w:rPr>
        <w:t>drawn</w:t>
      </w:r>
      <w:r>
        <w:rPr>
          <w:spacing w:val="-2"/>
          <w:sz w:val="24"/>
        </w:rPr>
        <w:t xml:space="preserve"> </w:t>
      </w:r>
      <w:r>
        <w:rPr>
          <w:spacing w:val="-5"/>
          <w:sz w:val="24"/>
        </w:rPr>
        <w:t>up;</w:t>
      </w:r>
    </w:p>
    <w:p w14:paraId="0FBE1D18" w14:textId="77777777" w:rsidR="00D845CF" w:rsidRDefault="00000000">
      <w:pPr>
        <w:pStyle w:val="ListParagraph"/>
        <w:numPr>
          <w:ilvl w:val="1"/>
          <w:numId w:val="36"/>
        </w:numPr>
        <w:tabs>
          <w:tab w:val="left" w:pos="1532"/>
          <w:tab w:val="left" w:pos="1533"/>
        </w:tabs>
        <w:rPr>
          <w:sz w:val="24"/>
        </w:rPr>
      </w:pPr>
      <w:r>
        <w:rPr>
          <w:sz w:val="24"/>
        </w:rPr>
        <w:t>the</w:t>
      </w:r>
      <w:r>
        <w:rPr>
          <w:spacing w:val="-3"/>
          <w:sz w:val="24"/>
        </w:rPr>
        <w:t xml:space="preserve"> </w:t>
      </w:r>
      <w:r>
        <w:rPr>
          <w:sz w:val="24"/>
        </w:rPr>
        <w:t>EU</w:t>
      </w:r>
      <w:r>
        <w:rPr>
          <w:spacing w:val="-1"/>
          <w:sz w:val="24"/>
        </w:rPr>
        <w:t xml:space="preserve"> </w:t>
      </w:r>
      <w:r>
        <w:rPr>
          <w:sz w:val="24"/>
        </w:rPr>
        <w:t>declaration</w:t>
      </w:r>
      <w:r>
        <w:rPr>
          <w:spacing w:val="-2"/>
          <w:sz w:val="24"/>
        </w:rPr>
        <w:t xml:space="preserve"> </w:t>
      </w:r>
      <w:r>
        <w:rPr>
          <w:sz w:val="24"/>
        </w:rPr>
        <w:t>of</w:t>
      </w:r>
      <w:r>
        <w:rPr>
          <w:spacing w:val="-2"/>
          <w:sz w:val="24"/>
        </w:rPr>
        <w:t xml:space="preserve"> </w:t>
      </w:r>
      <w:r>
        <w:rPr>
          <w:sz w:val="24"/>
        </w:rPr>
        <w:t>conformity</w:t>
      </w:r>
      <w:r>
        <w:rPr>
          <w:spacing w:val="-7"/>
          <w:sz w:val="24"/>
        </w:rPr>
        <w:t xml:space="preserve"> </w:t>
      </w:r>
      <w:r>
        <w:rPr>
          <w:sz w:val="24"/>
        </w:rPr>
        <w:t>has</w:t>
      </w:r>
      <w:r>
        <w:rPr>
          <w:spacing w:val="-1"/>
          <w:sz w:val="24"/>
        </w:rPr>
        <w:t xml:space="preserve"> </w:t>
      </w:r>
      <w:r>
        <w:rPr>
          <w:sz w:val="24"/>
        </w:rPr>
        <w:t>not</w:t>
      </w:r>
      <w:r>
        <w:rPr>
          <w:spacing w:val="-2"/>
          <w:sz w:val="24"/>
        </w:rPr>
        <w:t xml:space="preserve"> </w:t>
      </w:r>
      <w:r>
        <w:rPr>
          <w:sz w:val="24"/>
        </w:rPr>
        <w:t>been</w:t>
      </w:r>
      <w:r>
        <w:rPr>
          <w:spacing w:val="-1"/>
          <w:sz w:val="24"/>
        </w:rPr>
        <w:t xml:space="preserve"> </w:t>
      </w:r>
      <w:r>
        <w:rPr>
          <w:sz w:val="24"/>
        </w:rPr>
        <w:t>drawn</w:t>
      </w:r>
      <w:r>
        <w:rPr>
          <w:spacing w:val="-2"/>
          <w:sz w:val="24"/>
        </w:rPr>
        <w:t xml:space="preserve"> </w:t>
      </w:r>
      <w:r>
        <w:rPr>
          <w:sz w:val="24"/>
        </w:rPr>
        <w:t>up</w:t>
      </w:r>
      <w:r>
        <w:rPr>
          <w:spacing w:val="-1"/>
          <w:sz w:val="24"/>
        </w:rPr>
        <w:t xml:space="preserve"> </w:t>
      </w:r>
      <w:r>
        <w:rPr>
          <w:spacing w:val="-2"/>
          <w:sz w:val="24"/>
        </w:rPr>
        <w:t>correctly;</w:t>
      </w:r>
    </w:p>
    <w:p w14:paraId="0B6EE7DB" w14:textId="77777777" w:rsidR="00D845CF" w:rsidRDefault="00000000">
      <w:pPr>
        <w:pStyle w:val="ListParagraph"/>
        <w:numPr>
          <w:ilvl w:val="1"/>
          <w:numId w:val="36"/>
        </w:numPr>
        <w:tabs>
          <w:tab w:val="left" w:pos="1532"/>
          <w:tab w:val="left" w:pos="1533"/>
        </w:tabs>
        <w:ind w:right="236"/>
        <w:rPr>
          <w:sz w:val="24"/>
        </w:rPr>
      </w:pPr>
      <w:r>
        <w:rPr>
          <w:sz w:val="24"/>
        </w:rPr>
        <w:t>the</w:t>
      </w:r>
      <w:r>
        <w:rPr>
          <w:spacing w:val="73"/>
          <w:sz w:val="24"/>
        </w:rPr>
        <w:t xml:space="preserve"> </w:t>
      </w:r>
      <w:r>
        <w:rPr>
          <w:sz w:val="24"/>
        </w:rPr>
        <w:t>identification</w:t>
      </w:r>
      <w:r>
        <w:rPr>
          <w:spacing w:val="73"/>
          <w:sz w:val="24"/>
        </w:rPr>
        <w:t xml:space="preserve"> </w:t>
      </w:r>
      <w:r>
        <w:rPr>
          <w:sz w:val="24"/>
        </w:rPr>
        <w:t>number</w:t>
      </w:r>
      <w:r>
        <w:rPr>
          <w:spacing w:val="72"/>
          <w:sz w:val="24"/>
        </w:rPr>
        <w:t xml:space="preserve"> </w:t>
      </w:r>
      <w:r>
        <w:rPr>
          <w:sz w:val="24"/>
        </w:rPr>
        <w:t>of</w:t>
      </w:r>
      <w:r>
        <w:rPr>
          <w:spacing w:val="72"/>
          <w:sz w:val="24"/>
        </w:rPr>
        <w:t xml:space="preserve"> </w:t>
      </w:r>
      <w:r>
        <w:rPr>
          <w:sz w:val="24"/>
        </w:rPr>
        <w:t>the</w:t>
      </w:r>
      <w:r>
        <w:rPr>
          <w:spacing w:val="73"/>
          <w:sz w:val="24"/>
        </w:rPr>
        <w:t xml:space="preserve"> </w:t>
      </w:r>
      <w:r>
        <w:rPr>
          <w:sz w:val="24"/>
        </w:rPr>
        <w:t>notified</w:t>
      </w:r>
      <w:r>
        <w:rPr>
          <w:spacing w:val="73"/>
          <w:sz w:val="24"/>
        </w:rPr>
        <w:t xml:space="preserve"> </w:t>
      </w:r>
      <w:r>
        <w:rPr>
          <w:sz w:val="24"/>
        </w:rPr>
        <w:t>body,</w:t>
      </w:r>
      <w:r>
        <w:rPr>
          <w:spacing w:val="73"/>
          <w:sz w:val="24"/>
        </w:rPr>
        <w:t xml:space="preserve"> </w:t>
      </w:r>
      <w:r>
        <w:rPr>
          <w:sz w:val="24"/>
        </w:rPr>
        <w:t>which</w:t>
      </w:r>
      <w:r>
        <w:rPr>
          <w:spacing w:val="73"/>
          <w:sz w:val="24"/>
        </w:rPr>
        <w:t xml:space="preserve"> </w:t>
      </w:r>
      <w:r>
        <w:rPr>
          <w:sz w:val="24"/>
        </w:rPr>
        <w:t>is</w:t>
      </w:r>
      <w:r>
        <w:rPr>
          <w:spacing w:val="75"/>
          <w:sz w:val="24"/>
        </w:rPr>
        <w:t xml:space="preserve"> </w:t>
      </w:r>
      <w:r>
        <w:rPr>
          <w:sz w:val="24"/>
        </w:rPr>
        <w:t>involved</w:t>
      </w:r>
      <w:r>
        <w:rPr>
          <w:spacing w:val="74"/>
          <w:sz w:val="24"/>
        </w:rPr>
        <w:t xml:space="preserve"> </w:t>
      </w:r>
      <w:r>
        <w:rPr>
          <w:sz w:val="24"/>
        </w:rPr>
        <w:t>in</w:t>
      </w:r>
      <w:r>
        <w:rPr>
          <w:spacing w:val="75"/>
          <w:sz w:val="24"/>
        </w:rPr>
        <w:t xml:space="preserve"> </w:t>
      </w:r>
      <w:r>
        <w:rPr>
          <w:sz w:val="24"/>
        </w:rPr>
        <w:t>the conformity assessment procedure, where applicable, has not been affixed;</w:t>
      </w:r>
    </w:p>
    <w:p w14:paraId="38C170A2" w14:textId="77777777" w:rsidR="00D845CF" w:rsidRDefault="00000000">
      <w:pPr>
        <w:pStyle w:val="ListParagraph"/>
        <w:numPr>
          <w:ilvl w:val="0"/>
          <w:numId w:val="36"/>
        </w:numPr>
        <w:tabs>
          <w:tab w:val="left" w:pos="965"/>
          <w:tab w:val="left" w:pos="966"/>
        </w:tabs>
        <w:ind w:right="234"/>
        <w:jc w:val="both"/>
        <w:rPr>
          <w:sz w:val="24"/>
        </w:rPr>
      </w:pPr>
      <w:r>
        <w:rPr>
          <w:sz w:val="24"/>
        </w:rPr>
        <w:t>Where the non-compliance referred to in paragraph 1 persists, the Member State concerned shall take all appropriate measures to restrict or prohibit the high-risk AI system being made available on the market or ensure that it is recalled or withdrawn from the market.</w:t>
      </w:r>
    </w:p>
    <w:p w14:paraId="700AD9E7" w14:textId="77777777" w:rsidR="00D845CF" w:rsidRDefault="00000000">
      <w:pPr>
        <w:pStyle w:val="Heading1"/>
        <w:spacing w:line="508" w:lineRule="auto"/>
        <w:ind w:left="3213" w:right="3258" w:firstLine="828"/>
        <w:jc w:val="left"/>
      </w:pPr>
      <w:r>
        <w:t>TITLE</w:t>
      </w:r>
      <w:r>
        <w:rPr>
          <w:spacing w:val="-5"/>
        </w:rPr>
        <w:t xml:space="preserve"> </w:t>
      </w:r>
      <w:r>
        <w:t xml:space="preserve">IX </w:t>
      </w:r>
      <w:r>
        <w:rPr>
          <w:spacing w:val="-2"/>
        </w:rPr>
        <w:t>CODES</w:t>
      </w:r>
      <w:r>
        <w:rPr>
          <w:spacing w:val="-16"/>
        </w:rPr>
        <w:t xml:space="preserve"> </w:t>
      </w:r>
      <w:r>
        <w:rPr>
          <w:spacing w:val="-2"/>
        </w:rPr>
        <w:t>OF</w:t>
      </w:r>
      <w:r>
        <w:rPr>
          <w:spacing w:val="-16"/>
        </w:rPr>
        <w:t xml:space="preserve"> </w:t>
      </w:r>
      <w:r>
        <w:rPr>
          <w:spacing w:val="-2"/>
        </w:rPr>
        <w:t>CONDUCT</w:t>
      </w:r>
    </w:p>
    <w:p w14:paraId="6B567810" w14:textId="77777777" w:rsidR="00D845CF" w:rsidRDefault="00000000">
      <w:pPr>
        <w:ind w:left="3820" w:right="3939" w:firstLine="355"/>
        <w:jc w:val="both"/>
        <w:rPr>
          <w:i/>
          <w:sz w:val="24"/>
        </w:rPr>
      </w:pPr>
      <w:r>
        <w:rPr>
          <w:i/>
          <w:sz w:val="24"/>
        </w:rPr>
        <w:t>Article 69 Codes</w:t>
      </w:r>
      <w:r>
        <w:rPr>
          <w:i/>
          <w:spacing w:val="-1"/>
          <w:sz w:val="24"/>
        </w:rPr>
        <w:t xml:space="preserve"> </w:t>
      </w:r>
      <w:r>
        <w:rPr>
          <w:i/>
          <w:sz w:val="24"/>
        </w:rPr>
        <w:t>of</w:t>
      </w:r>
      <w:r>
        <w:rPr>
          <w:i/>
          <w:spacing w:val="-1"/>
          <w:sz w:val="24"/>
        </w:rPr>
        <w:t xml:space="preserve"> </w:t>
      </w:r>
      <w:r>
        <w:rPr>
          <w:i/>
          <w:spacing w:val="-2"/>
          <w:sz w:val="24"/>
        </w:rPr>
        <w:t>conduct</w:t>
      </w:r>
    </w:p>
    <w:p w14:paraId="6F48F578" w14:textId="77777777" w:rsidR="00D845CF" w:rsidRDefault="00000000">
      <w:pPr>
        <w:pStyle w:val="ListParagraph"/>
        <w:numPr>
          <w:ilvl w:val="0"/>
          <w:numId w:val="35"/>
        </w:numPr>
        <w:tabs>
          <w:tab w:val="left" w:pos="965"/>
          <w:tab w:val="left" w:pos="966"/>
        </w:tabs>
        <w:spacing w:before="115"/>
        <w:ind w:right="234"/>
        <w:jc w:val="both"/>
        <w:rPr>
          <w:sz w:val="24"/>
        </w:rPr>
      </w:pPr>
      <w:r>
        <w:rPr>
          <w:sz w:val="24"/>
        </w:rPr>
        <w:t xml:space="preserve">The Commission and the Member States shall encourage and facilitate the drawing up of codes of conduct intended to foster the voluntary application to AI systems other than high-risk AI systems of the requirements set out in Title III, Chapter 2 on the basis of technical specifications and solutions that are appropriate means of ensuring compliance with such requirements in light of the intended purpose of the </w:t>
      </w:r>
      <w:r>
        <w:rPr>
          <w:spacing w:val="-2"/>
          <w:sz w:val="24"/>
        </w:rPr>
        <w:t>systems.</w:t>
      </w:r>
    </w:p>
    <w:p w14:paraId="5CFDFFF1" w14:textId="77777777" w:rsidR="00D845CF" w:rsidRDefault="00000000">
      <w:pPr>
        <w:pStyle w:val="ListParagraph"/>
        <w:numPr>
          <w:ilvl w:val="0"/>
          <w:numId w:val="35"/>
        </w:numPr>
        <w:tabs>
          <w:tab w:val="left" w:pos="965"/>
          <w:tab w:val="left" w:pos="966"/>
        </w:tabs>
        <w:spacing w:before="121"/>
        <w:ind w:right="240"/>
        <w:jc w:val="both"/>
        <w:rPr>
          <w:sz w:val="24"/>
        </w:rPr>
      </w:pPr>
      <w:r>
        <w:rPr>
          <w:sz w:val="24"/>
        </w:rPr>
        <w:t>The Commission and the Board shall encourage and facilitate the drawing up of codes of conduct intended to foster the voluntary application to AI systems of requirements related for example to environmental sustainability, accessibility for persons</w:t>
      </w:r>
      <w:r>
        <w:rPr>
          <w:spacing w:val="-2"/>
          <w:sz w:val="24"/>
        </w:rPr>
        <w:t xml:space="preserve"> </w:t>
      </w:r>
      <w:r>
        <w:rPr>
          <w:sz w:val="24"/>
        </w:rPr>
        <w:t>with a</w:t>
      </w:r>
      <w:r>
        <w:rPr>
          <w:spacing w:val="-2"/>
          <w:sz w:val="24"/>
        </w:rPr>
        <w:t xml:space="preserve"> </w:t>
      </w:r>
      <w:r>
        <w:rPr>
          <w:sz w:val="24"/>
        </w:rPr>
        <w:t>disability, stakeholders participation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design and development</w:t>
      </w:r>
      <w:r>
        <w:rPr>
          <w:spacing w:val="-1"/>
          <w:sz w:val="24"/>
        </w:rPr>
        <w:t xml:space="preserve"> </w:t>
      </w:r>
      <w:r>
        <w:rPr>
          <w:sz w:val="24"/>
        </w:rPr>
        <w:t>of the AI systems and diversity of development teams on the basis of clear objectives and key performance indicators to measure the achievement of those objectives.</w:t>
      </w:r>
    </w:p>
    <w:p w14:paraId="1750AA6D" w14:textId="77777777" w:rsidR="00D845CF" w:rsidRDefault="00000000">
      <w:pPr>
        <w:pStyle w:val="ListParagraph"/>
        <w:numPr>
          <w:ilvl w:val="0"/>
          <w:numId w:val="35"/>
        </w:numPr>
        <w:tabs>
          <w:tab w:val="left" w:pos="965"/>
          <w:tab w:val="left" w:pos="966"/>
        </w:tabs>
        <w:spacing w:before="117"/>
        <w:ind w:right="239"/>
        <w:jc w:val="both"/>
        <w:rPr>
          <w:sz w:val="24"/>
        </w:rPr>
      </w:pPr>
      <w:r>
        <w:rPr>
          <w:sz w:val="24"/>
        </w:rPr>
        <w:t>Codes of conduct may be drawn up by individual providers of AI systems or by organisations representing them or by both, including with the involvement of users and any interested stakeholders and their representative organisations. Codes of conduct may cover one or more AI systems taking into account the similarity of the intended purpose of the relevant systems.</w:t>
      </w:r>
    </w:p>
    <w:p w14:paraId="0CA6E454" w14:textId="77777777" w:rsidR="00D845CF" w:rsidRDefault="00D845CF">
      <w:pPr>
        <w:jc w:val="both"/>
        <w:rPr>
          <w:sz w:val="24"/>
        </w:rPr>
        <w:sectPr w:rsidR="00D845CF">
          <w:pgSz w:w="11910" w:h="16840"/>
          <w:pgMar w:top="1040" w:right="1180" w:bottom="1240" w:left="1300" w:header="0" w:footer="1046" w:gutter="0"/>
          <w:cols w:space="720"/>
        </w:sectPr>
      </w:pPr>
    </w:p>
    <w:p w14:paraId="79921DFD" w14:textId="77777777" w:rsidR="00D845CF" w:rsidRDefault="00000000">
      <w:pPr>
        <w:pStyle w:val="ListParagraph"/>
        <w:numPr>
          <w:ilvl w:val="0"/>
          <w:numId w:val="35"/>
        </w:numPr>
        <w:tabs>
          <w:tab w:val="left" w:pos="965"/>
          <w:tab w:val="left" w:pos="966"/>
        </w:tabs>
        <w:spacing w:before="66"/>
        <w:ind w:right="235"/>
        <w:jc w:val="both"/>
        <w:rPr>
          <w:sz w:val="24"/>
        </w:rPr>
      </w:pPr>
      <w:r>
        <w:rPr>
          <w:sz w:val="24"/>
        </w:rPr>
        <w:lastRenderedPageBreak/>
        <w:t>The Commission and the Board shall take into account the specific interests and needs of the small-scale providers and start-ups when encouraging and facilitating</w:t>
      </w:r>
      <w:r>
        <w:rPr>
          <w:spacing w:val="40"/>
          <w:sz w:val="24"/>
        </w:rPr>
        <w:t xml:space="preserve"> </w:t>
      </w:r>
      <w:r>
        <w:rPr>
          <w:sz w:val="24"/>
        </w:rPr>
        <w:t>the drawing up of codes of conduct.</w:t>
      </w:r>
    </w:p>
    <w:p w14:paraId="75956AF1" w14:textId="77777777" w:rsidR="00D845CF" w:rsidRDefault="00000000">
      <w:pPr>
        <w:pStyle w:val="Heading1"/>
        <w:spacing w:line="508" w:lineRule="auto"/>
        <w:ind w:left="2161" w:right="2274" w:firstLine="1934"/>
        <w:jc w:val="left"/>
      </w:pPr>
      <w:r>
        <w:t>TITLE</w:t>
      </w:r>
      <w:r>
        <w:rPr>
          <w:spacing w:val="-1"/>
        </w:rPr>
        <w:t xml:space="preserve"> </w:t>
      </w:r>
      <w:r>
        <w:t>X CONFIDENTIALITY</w:t>
      </w:r>
      <w:r>
        <w:rPr>
          <w:spacing w:val="-18"/>
        </w:rPr>
        <w:t xml:space="preserve"> </w:t>
      </w:r>
      <w:r>
        <w:t>AND</w:t>
      </w:r>
      <w:r>
        <w:rPr>
          <w:spacing w:val="-17"/>
        </w:rPr>
        <w:t xml:space="preserve"> </w:t>
      </w:r>
      <w:r>
        <w:t>PENALTIES</w:t>
      </w:r>
    </w:p>
    <w:p w14:paraId="00349F75" w14:textId="77777777" w:rsidR="00D845CF" w:rsidRDefault="00000000">
      <w:pPr>
        <w:ind w:left="3932" w:right="4049" w:firstLine="242"/>
        <w:jc w:val="both"/>
        <w:rPr>
          <w:i/>
          <w:sz w:val="24"/>
        </w:rPr>
      </w:pPr>
      <w:r>
        <w:rPr>
          <w:i/>
          <w:sz w:val="24"/>
        </w:rPr>
        <w:t xml:space="preserve">Article 70 </w:t>
      </w:r>
      <w:r>
        <w:rPr>
          <w:i/>
          <w:spacing w:val="-2"/>
          <w:sz w:val="24"/>
        </w:rPr>
        <w:t>Confidentiality</w:t>
      </w:r>
    </w:p>
    <w:p w14:paraId="7DD60160" w14:textId="77777777" w:rsidR="00D845CF" w:rsidRDefault="00000000">
      <w:pPr>
        <w:pStyle w:val="ListParagraph"/>
        <w:numPr>
          <w:ilvl w:val="0"/>
          <w:numId w:val="34"/>
        </w:numPr>
        <w:tabs>
          <w:tab w:val="left" w:pos="965"/>
          <w:tab w:val="left" w:pos="966"/>
        </w:tabs>
        <w:spacing w:before="115"/>
        <w:ind w:right="238"/>
        <w:jc w:val="both"/>
        <w:rPr>
          <w:sz w:val="24"/>
        </w:rPr>
      </w:pPr>
      <w:r>
        <w:rPr>
          <w:sz w:val="24"/>
        </w:rPr>
        <w:t>National competent authorities and notified bodies involved in the application of this Regulation shall respect the confidentiality of information and data obtained in carrying out their tasks and activities in such a manner as to protect, in particular:</w:t>
      </w:r>
    </w:p>
    <w:p w14:paraId="15FFB0B9" w14:textId="77777777" w:rsidR="00D845CF" w:rsidRDefault="00000000">
      <w:pPr>
        <w:pStyle w:val="ListParagraph"/>
        <w:numPr>
          <w:ilvl w:val="1"/>
          <w:numId w:val="34"/>
        </w:numPr>
        <w:tabs>
          <w:tab w:val="left" w:pos="1533"/>
        </w:tabs>
        <w:spacing w:before="121"/>
        <w:ind w:right="238"/>
        <w:jc w:val="both"/>
        <w:rPr>
          <w:sz w:val="24"/>
        </w:rPr>
      </w:pPr>
      <w:r>
        <w:rPr>
          <w:sz w:val="24"/>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14:paraId="0D2B59D7" w14:textId="77777777" w:rsidR="00D845CF" w:rsidRDefault="00000000">
      <w:pPr>
        <w:pStyle w:val="ListParagraph"/>
        <w:numPr>
          <w:ilvl w:val="1"/>
          <w:numId w:val="34"/>
        </w:numPr>
        <w:tabs>
          <w:tab w:val="left" w:pos="1533"/>
        </w:tabs>
        <w:ind w:right="243"/>
        <w:jc w:val="both"/>
        <w:rPr>
          <w:sz w:val="24"/>
        </w:rPr>
      </w:pPr>
      <w:r>
        <w:rPr>
          <w:sz w:val="24"/>
        </w:rPr>
        <w:t>the effective implementation of this Regulation, in particular for the purpose of inspections, investigations or audits;(c) public and national security interests;</w:t>
      </w:r>
    </w:p>
    <w:p w14:paraId="53223C29" w14:textId="77777777" w:rsidR="00D845CF" w:rsidRDefault="00000000">
      <w:pPr>
        <w:pStyle w:val="ListParagraph"/>
        <w:numPr>
          <w:ilvl w:val="1"/>
          <w:numId w:val="34"/>
        </w:numPr>
        <w:tabs>
          <w:tab w:val="left" w:pos="1533"/>
        </w:tabs>
        <w:jc w:val="both"/>
        <w:rPr>
          <w:sz w:val="24"/>
        </w:rPr>
      </w:pPr>
      <w:r>
        <w:rPr>
          <w:sz w:val="24"/>
        </w:rPr>
        <w:t>integrity</w:t>
      </w:r>
      <w:r>
        <w:rPr>
          <w:spacing w:val="-13"/>
          <w:sz w:val="24"/>
        </w:rPr>
        <w:t xml:space="preserve"> </w:t>
      </w:r>
      <w:r>
        <w:rPr>
          <w:sz w:val="24"/>
        </w:rPr>
        <w:t>of</w:t>
      </w:r>
      <w:r>
        <w:rPr>
          <w:spacing w:val="-7"/>
          <w:sz w:val="24"/>
        </w:rPr>
        <w:t xml:space="preserve"> </w:t>
      </w:r>
      <w:r>
        <w:rPr>
          <w:sz w:val="24"/>
        </w:rPr>
        <w:t>criminal</w:t>
      </w:r>
      <w:r>
        <w:rPr>
          <w:spacing w:val="-6"/>
          <w:sz w:val="24"/>
        </w:rPr>
        <w:t xml:space="preserve"> </w:t>
      </w:r>
      <w:r>
        <w:rPr>
          <w:sz w:val="24"/>
        </w:rPr>
        <w:t>or</w:t>
      </w:r>
      <w:r>
        <w:rPr>
          <w:spacing w:val="-9"/>
          <w:sz w:val="24"/>
        </w:rPr>
        <w:t xml:space="preserve"> </w:t>
      </w:r>
      <w:r>
        <w:rPr>
          <w:sz w:val="24"/>
        </w:rPr>
        <w:t>administrative</w:t>
      </w:r>
      <w:r>
        <w:rPr>
          <w:spacing w:val="-8"/>
          <w:sz w:val="24"/>
        </w:rPr>
        <w:t xml:space="preserve"> </w:t>
      </w:r>
      <w:r>
        <w:rPr>
          <w:spacing w:val="-2"/>
          <w:sz w:val="24"/>
        </w:rPr>
        <w:t>proceedings.</w:t>
      </w:r>
    </w:p>
    <w:p w14:paraId="636ACD6E" w14:textId="77777777" w:rsidR="00D845CF" w:rsidRDefault="00000000">
      <w:pPr>
        <w:pStyle w:val="ListParagraph"/>
        <w:numPr>
          <w:ilvl w:val="0"/>
          <w:numId w:val="34"/>
        </w:numPr>
        <w:tabs>
          <w:tab w:val="left" w:pos="965"/>
          <w:tab w:val="left" w:pos="966"/>
        </w:tabs>
        <w:ind w:right="231"/>
        <w:jc w:val="both"/>
        <w:rPr>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 national competent authority and the user when high-risk AI systems referred to in points 1, 6 and 7 of Annex III are used by law enforcement, immigration</w:t>
      </w:r>
      <w:r>
        <w:rPr>
          <w:spacing w:val="-3"/>
          <w:sz w:val="24"/>
        </w:rPr>
        <w:t xml:space="preserve"> </w:t>
      </w:r>
      <w:r>
        <w:rPr>
          <w:sz w:val="24"/>
        </w:rPr>
        <w:t>or</w:t>
      </w:r>
      <w:r>
        <w:rPr>
          <w:spacing w:val="-2"/>
          <w:sz w:val="24"/>
        </w:rPr>
        <w:t xml:space="preserve"> </w:t>
      </w:r>
      <w:r>
        <w:rPr>
          <w:sz w:val="24"/>
        </w:rPr>
        <w:t>asylum</w:t>
      </w:r>
      <w:r>
        <w:rPr>
          <w:spacing w:val="-1"/>
          <w:sz w:val="24"/>
        </w:rPr>
        <w:t xml:space="preserve"> </w:t>
      </w:r>
      <w:r>
        <w:rPr>
          <w:sz w:val="24"/>
        </w:rPr>
        <w:t>authorities,</w:t>
      </w:r>
      <w:r>
        <w:rPr>
          <w:spacing w:val="-3"/>
          <w:sz w:val="24"/>
        </w:rPr>
        <w:t xml:space="preserve"> </w:t>
      </w:r>
      <w:r>
        <w:rPr>
          <w:sz w:val="24"/>
        </w:rPr>
        <w:t>when</w:t>
      </w:r>
      <w:r>
        <w:rPr>
          <w:spacing w:val="-3"/>
          <w:sz w:val="24"/>
        </w:rPr>
        <w:t xml:space="preserve"> </w:t>
      </w:r>
      <w:r>
        <w:rPr>
          <w:sz w:val="24"/>
        </w:rPr>
        <w:t>such</w:t>
      </w:r>
      <w:r>
        <w:rPr>
          <w:spacing w:val="-3"/>
          <w:sz w:val="24"/>
        </w:rPr>
        <w:t xml:space="preserve"> </w:t>
      </w:r>
      <w:r>
        <w:rPr>
          <w:sz w:val="24"/>
        </w:rPr>
        <w:t>disclosure</w:t>
      </w:r>
      <w:r>
        <w:rPr>
          <w:spacing w:val="-4"/>
          <w:sz w:val="24"/>
        </w:rPr>
        <w:t xml:space="preserve"> </w:t>
      </w:r>
      <w:r>
        <w:rPr>
          <w:sz w:val="24"/>
        </w:rPr>
        <w:t>would</w:t>
      </w:r>
      <w:r>
        <w:rPr>
          <w:spacing w:val="-3"/>
          <w:sz w:val="24"/>
        </w:rPr>
        <w:t xml:space="preserve"> </w:t>
      </w:r>
      <w:r>
        <w:rPr>
          <w:sz w:val="24"/>
        </w:rPr>
        <w:t>jeopardise</w:t>
      </w:r>
      <w:r>
        <w:rPr>
          <w:spacing w:val="-1"/>
          <w:sz w:val="24"/>
        </w:rPr>
        <w:t xml:space="preserve"> </w:t>
      </w:r>
      <w:r>
        <w:rPr>
          <w:sz w:val="24"/>
        </w:rPr>
        <w:t>public</w:t>
      </w:r>
      <w:r>
        <w:rPr>
          <w:spacing w:val="-4"/>
          <w:sz w:val="24"/>
        </w:rPr>
        <w:t xml:space="preserve"> </w:t>
      </w:r>
      <w:r>
        <w:rPr>
          <w:sz w:val="24"/>
        </w:rPr>
        <w:t>and national security interests.</w:t>
      </w:r>
    </w:p>
    <w:p w14:paraId="1357DB51" w14:textId="77777777" w:rsidR="00D845CF" w:rsidRDefault="00000000">
      <w:pPr>
        <w:pStyle w:val="BodyText"/>
        <w:ind w:right="233"/>
      </w:pPr>
      <w:r>
        <w:t>When the law enforcement, immigration or asylum authorities are providers of high- risk AI systems referred to in points 1, 6 and 7 of Annex III, the technical documentation referred to in Annex IV shall remain within the premises of those authorities. Those authorities shall ensure that the market surveillance authorities referred to in Article 63(5) and (6), as applicable, can, upon request, immediately access the documentation or obtain a copy thereof. Only staff of the market surveillance authority holding the appropriate level of security clearance shall be allowed to access that documentation or any copy thereof.</w:t>
      </w:r>
    </w:p>
    <w:p w14:paraId="2C856A8C" w14:textId="77777777" w:rsidR="00D845CF" w:rsidRDefault="00000000">
      <w:pPr>
        <w:pStyle w:val="ListParagraph"/>
        <w:numPr>
          <w:ilvl w:val="0"/>
          <w:numId w:val="34"/>
        </w:numPr>
        <w:tabs>
          <w:tab w:val="left" w:pos="965"/>
          <w:tab w:val="left" w:pos="966"/>
        </w:tabs>
        <w:spacing w:before="121"/>
        <w:ind w:right="232"/>
        <w:jc w:val="both"/>
        <w:rPr>
          <w:sz w:val="24"/>
        </w:rPr>
      </w:pPr>
      <w:r>
        <w:rPr>
          <w:sz w:val="24"/>
        </w:rPr>
        <w:t>Paragraphs 1 and 2 shall not affect the rights and obligations of the Commission, Member States and notified bodies with regard to the exchange of information and the</w:t>
      </w:r>
      <w:r>
        <w:rPr>
          <w:spacing w:val="-2"/>
          <w:sz w:val="24"/>
        </w:rPr>
        <w:t xml:space="preserve"> </w:t>
      </w:r>
      <w:r>
        <w:rPr>
          <w:sz w:val="24"/>
        </w:rPr>
        <w:t>dissemination</w:t>
      </w:r>
      <w:r>
        <w:rPr>
          <w:spacing w:val="-1"/>
          <w:sz w:val="24"/>
        </w:rPr>
        <w:t xml:space="preserve"> </w:t>
      </w:r>
      <w:r>
        <w:rPr>
          <w:sz w:val="24"/>
        </w:rPr>
        <w:t>of</w:t>
      </w:r>
      <w:r>
        <w:rPr>
          <w:spacing w:val="-2"/>
          <w:sz w:val="24"/>
        </w:rPr>
        <w:t xml:space="preserve"> </w:t>
      </w:r>
      <w:r>
        <w:rPr>
          <w:sz w:val="24"/>
        </w:rPr>
        <w:t>warnings,</w:t>
      </w:r>
      <w:r>
        <w:rPr>
          <w:spacing w:val="-1"/>
          <w:sz w:val="24"/>
        </w:rPr>
        <w:t xml:space="preserve"> </w:t>
      </w:r>
      <w:r>
        <w:rPr>
          <w:sz w:val="24"/>
        </w:rPr>
        <w:t>nor</w:t>
      </w:r>
      <w:r>
        <w:rPr>
          <w:spacing w:val="-2"/>
          <w:sz w:val="24"/>
        </w:rPr>
        <w:t xml:space="preserve"> </w:t>
      </w:r>
      <w:r>
        <w:rPr>
          <w:sz w:val="24"/>
        </w:rPr>
        <w:t>the</w:t>
      </w:r>
      <w:r>
        <w:rPr>
          <w:spacing w:val="-2"/>
          <w:sz w:val="24"/>
        </w:rPr>
        <w:t xml:space="preserve"> </w:t>
      </w:r>
      <w:r>
        <w:rPr>
          <w:sz w:val="24"/>
        </w:rPr>
        <w:t>obligations of</w:t>
      </w:r>
      <w:r>
        <w:rPr>
          <w:spacing w:val="-2"/>
          <w:sz w:val="24"/>
        </w:rPr>
        <w:t xml:space="preserve"> </w:t>
      </w:r>
      <w:r>
        <w:rPr>
          <w:sz w:val="24"/>
        </w:rPr>
        <w:t>the</w:t>
      </w:r>
      <w:r>
        <w:rPr>
          <w:spacing w:val="-2"/>
          <w:sz w:val="24"/>
        </w:rPr>
        <w:t xml:space="preserve"> </w:t>
      </w:r>
      <w:r>
        <w:rPr>
          <w:sz w:val="24"/>
        </w:rPr>
        <w:t>parties</w:t>
      </w:r>
      <w:r>
        <w:rPr>
          <w:spacing w:val="-2"/>
          <w:sz w:val="24"/>
        </w:rPr>
        <w:t xml:space="preserve"> </w:t>
      </w:r>
      <w:r>
        <w:rPr>
          <w:sz w:val="24"/>
        </w:rPr>
        <w:t>concerned to</w:t>
      </w:r>
      <w:r>
        <w:rPr>
          <w:spacing w:val="-1"/>
          <w:sz w:val="24"/>
        </w:rPr>
        <w:t xml:space="preserve"> </w:t>
      </w:r>
      <w:r>
        <w:rPr>
          <w:sz w:val="24"/>
        </w:rPr>
        <w:t>provide information under criminal law of the Member States.</w:t>
      </w:r>
    </w:p>
    <w:p w14:paraId="15555893" w14:textId="77777777" w:rsidR="00D845CF" w:rsidRDefault="00000000">
      <w:pPr>
        <w:pStyle w:val="ListParagraph"/>
        <w:numPr>
          <w:ilvl w:val="0"/>
          <w:numId w:val="34"/>
        </w:numPr>
        <w:tabs>
          <w:tab w:val="left" w:pos="965"/>
          <w:tab w:val="left" w:pos="966"/>
        </w:tabs>
        <w:spacing w:before="118"/>
        <w:ind w:right="240"/>
        <w:jc w:val="both"/>
        <w:rPr>
          <w:sz w:val="24"/>
        </w:rPr>
      </w:pPr>
      <w:r>
        <w:rPr>
          <w:sz w:val="24"/>
        </w:rPr>
        <w:t>The Commission and Member</w:t>
      </w:r>
      <w:r>
        <w:rPr>
          <w:spacing w:val="-3"/>
          <w:sz w:val="24"/>
        </w:rPr>
        <w:t xml:space="preserve"> </w:t>
      </w:r>
      <w:r>
        <w:rPr>
          <w:sz w:val="24"/>
        </w:rPr>
        <w:t>States may exchange, where necessary, confidential information with regulatory authorities of third countries with which they have concluded bilateral or multilateral confidentiality arrangements guaranteeing an adequate level of confidentiality.</w:t>
      </w:r>
    </w:p>
    <w:p w14:paraId="0633BF78" w14:textId="77777777" w:rsidR="00D845CF" w:rsidRDefault="00D845CF">
      <w:pPr>
        <w:jc w:val="both"/>
        <w:rPr>
          <w:sz w:val="24"/>
        </w:rPr>
        <w:sectPr w:rsidR="00D845CF">
          <w:pgSz w:w="11910" w:h="16840"/>
          <w:pgMar w:top="1040" w:right="1180" w:bottom="1240" w:left="1300" w:header="0" w:footer="1046" w:gutter="0"/>
          <w:cols w:space="720"/>
        </w:sectPr>
      </w:pPr>
    </w:p>
    <w:p w14:paraId="0A451DB0" w14:textId="77777777" w:rsidR="00D845CF" w:rsidRDefault="00000000">
      <w:pPr>
        <w:spacing w:before="66"/>
        <w:ind w:left="4206" w:right="4295" w:hanging="32"/>
        <w:jc w:val="both"/>
        <w:rPr>
          <w:i/>
          <w:sz w:val="24"/>
        </w:rPr>
      </w:pPr>
      <w:r>
        <w:rPr>
          <w:i/>
          <w:sz w:val="24"/>
        </w:rPr>
        <w:lastRenderedPageBreak/>
        <w:t>Article</w:t>
      </w:r>
      <w:r>
        <w:rPr>
          <w:i/>
          <w:spacing w:val="-15"/>
          <w:sz w:val="24"/>
        </w:rPr>
        <w:t xml:space="preserve"> </w:t>
      </w:r>
      <w:r>
        <w:rPr>
          <w:i/>
          <w:sz w:val="24"/>
        </w:rPr>
        <w:t xml:space="preserve">71 </w:t>
      </w:r>
      <w:r>
        <w:rPr>
          <w:i/>
          <w:spacing w:val="-2"/>
          <w:sz w:val="24"/>
        </w:rPr>
        <w:t>Penalties</w:t>
      </w:r>
    </w:p>
    <w:p w14:paraId="18909A2B" w14:textId="77777777" w:rsidR="00D845CF" w:rsidRDefault="00000000">
      <w:pPr>
        <w:pStyle w:val="ListParagraph"/>
        <w:numPr>
          <w:ilvl w:val="0"/>
          <w:numId w:val="33"/>
        </w:numPr>
        <w:tabs>
          <w:tab w:val="left" w:pos="965"/>
          <w:tab w:val="left" w:pos="966"/>
        </w:tabs>
        <w:ind w:right="233"/>
        <w:jc w:val="both"/>
        <w:rPr>
          <w:sz w:val="24"/>
        </w:rPr>
      </w:pPr>
      <w:r>
        <w:rPr>
          <w:sz w:val="24"/>
        </w:rPr>
        <w:t>In compliance with the terms and conditions laid down in this Regulation, Member States</w:t>
      </w:r>
      <w:r>
        <w:rPr>
          <w:spacing w:val="-3"/>
          <w:sz w:val="24"/>
        </w:rPr>
        <w:t xml:space="preserve"> </w:t>
      </w:r>
      <w:r>
        <w:rPr>
          <w:sz w:val="24"/>
        </w:rPr>
        <w:t>shall</w:t>
      </w:r>
      <w:r>
        <w:rPr>
          <w:spacing w:val="-3"/>
          <w:sz w:val="24"/>
        </w:rPr>
        <w:t xml:space="preserve"> </w:t>
      </w:r>
      <w:r>
        <w:rPr>
          <w:sz w:val="24"/>
        </w:rPr>
        <w:t>lay</w:t>
      </w:r>
      <w:r>
        <w:rPr>
          <w:spacing w:val="-6"/>
          <w:sz w:val="24"/>
        </w:rPr>
        <w:t xml:space="preserve"> </w:t>
      </w:r>
      <w:r>
        <w:rPr>
          <w:sz w:val="24"/>
        </w:rPr>
        <w:t>down</w:t>
      </w:r>
      <w:r>
        <w:rPr>
          <w:spacing w:val="-3"/>
          <w:sz w:val="24"/>
        </w:rPr>
        <w:t xml:space="preserve"> </w:t>
      </w:r>
      <w:r>
        <w:rPr>
          <w:sz w:val="24"/>
        </w:rPr>
        <w:t>the</w:t>
      </w:r>
      <w:r>
        <w:rPr>
          <w:spacing w:val="-2"/>
          <w:sz w:val="24"/>
        </w:rPr>
        <w:t xml:space="preserve"> </w:t>
      </w:r>
      <w:r>
        <w:rPr>
          <w:sz w:val="24"/>
        </w:rPr>
        <w:t>rules</w:t>
      </w:r>
      <w:r>
        <w:rPr>
          <w:spacing w:val="-3"/>
          <w:sz w:val="24"/>
        </w:rPr>
        <w:t xml:space="preserve"> </w:t>
      </w:r>
      <w:r>
        <w:rPr>
          <w:sz w:val="24"/>
        </w:rPr>
        <w:t>on</w:t>
      </w:r>
      <w:r>
        <w:rPr>
          <w:spacing w:val="-3"/>
          <w:sz w:val="24"/>
        </w:rPr>
        <w:t xml:space="preserve"> </w:t>
      </w:r>
      <w:r>
        <w:rPr>
          <w:sz w:val="24"/>
        </w:rPr>
        <w:t>penalties,</w:t>
      </w:r>
      <w:r>
        <w:rPr>
          <w:spacing w:val="-3"/>
          <w:sz w:val="24"/>
        </w:rPr>
        <w:t xml:space="preserve"> </w:t>
      </w:r>
      <w:r>
        <w:rPr>
          <w:sz w:val="24"/>
        </w:rPr>
        <w:t>including</w:t>
      </w:r>
      <w:r>
        <w:rPr>
          <w:spacing w:val="-6"/>
          <w:sz w:val="24"/>
        </w:rPr>
        <w:t xml:space="preserve"> </w:t>
      </w:r>
      <w:r>
        <w:rPr>
          <w:sz w:val="24"/>
        </w:rPr>
        <w:t>administrative</w:t>
      </w:r>
      <w:r>
        <w:rPr>
          <w:spacing w:val="-2"/>
          <w:sz w:val="24"/>
        </w:rPr>
        <w:t xml:space="preserve"> </w:t>
      </w:r>
      <w:r>
        <w:rPr>
          <w:sz w:val="24"/>
        </w:rPr>
        <w:t>fines,</w:t>
      </w:r>
      <w:r>
        <w:rPr>
          <w:spacing w:val="-1"/>
          <w:sz w:val="24"/>
        </w:rPr>
        <w:t xml:space="preserve"> </w:t>
      </w:r>
      <w:r>
        <w:rPr>
          <w:sz w:val="24"/>
        </w:rPr>
        <w:t>applicable to infringements of this Regulation and shall take all measures necessary to ensure that they are properly and effectively implemented. The penalties provided for shall be</w:t>
      </w:r>
      <w:r>
        <w:rPr>
          <w:spacing w:val="-3"/>
          <w:sz w:val="24"/>
        </w:rPr>
        <w:t xml:space="preserve"> </w:t>
      </w:r>
      <w:r>
        <w:rPr>
          <w:sz w:val="24"/>
        </w:rPr>
        <w:t>effective,</w:t>
      </w:r>
      <w:r>
        <w:rPr>
          <w:spacing w:val="-2"/>
          <w:sz w:val="24"/>
        </w:rPr>
        <w:t xml:space="preserve"> </w:t>
      </w:r>
      <w:r>
        <w:rPr>
          <w:sz w:val="24"/>
        </w:rPr>
        <w:t>proportionate,</w:t>
      </w:r>
      <w:r>
        <w:rPr>
          <w:spacing w:val="-2"/>
          <w:sz w:val="24"/>
        </w:rPr>
        <w:t xml:space="preserve"> </w:t>
      </w:r>
      <w:r>
        <w:rPr>
          <w:sz w:val="24"/>
        </w:rPr>
        <w:t>and dissuasive.</w:t>
      </w:r>
      <w:r>
        <w:rPr>
          <w:spacing w:val="-2"/>
          <w:sz w:val="24"/>
        </w:rPr>
        <w:t xml:space="preserve"> </w:t>
      </w:r>
      <w:r>
        <w:rPr>
          <w:sz w:val="24"/>
        </w:rPr>
        <w:t>They</w:t>
      </w:r>
      <w:r>
        <w:rPr>
          <w:spacing w:val="-7"/>
          <w:sz w:val="24"/>
        </w:rPr>
        <w:t xml:space="preserve"> </w:t>
      </w:r>
      <w:r>
        <w:rPr>
          <w:sz w:val="24"/>
        </w:rPr>
        <w:t>shall</w:t>
      </w:r>
      <w:r>
        <w:rPr>
          <w:spacing w:val="-2"/>
          <w:sz w:val="24"/>
        </w:rPr>
        <w:t xml:space="preserve"> </w:t>
      </w:r>
      <w:r>
        <w:rPr>
          <w:sz w:val="24"/>
        </w:rPr>
        <w:t>take</w:t>
      </w:r>
      <w:r>
        <w:rPr>
          <w:spacing w:val="-4"/>
          <w:sz w:val="24"/>
        </w:rPr>
        <w:t xml:space="preserve"> </w:t>
      </w:r>
      <w:r>
        <w:rPr>
          <w:sz w:val="24"/>
        </w:rPr>
        <w:t>into particular</w:t>
      </w:r>
      <w:r>
        <w:rPr>
          <w:spacing w:val="-1"/>
          <w:sz w:val="24"/>
        </w:rPr>
        <w:t xml:space="preserve"> </w:t>
      </w:r>
      <w:r>
        <w:rPr>
          <w:sz w:val="24"/>
        </w:rPr>
        <w:t>account</w:t>
      </w:r>
      <w:r>
        <w:rPr>
          <w:spacing w:val="-2"/>
          <w:sz w:val="24"/>
        </w:rPr>
        <w:t xml:space="preserve"> </w:t>
      </w:r>
      <w:r>
        <w:rPr>
          <w:sz w:val="24"/>
        </w:rPr>
        <w:t>the interests of small-scale providers and start-up and their economic viability.</w:t>
      </w:r>
    </w:p>
    <w:p w14:paraId="7E77240E" w14:textId="77777777" w:rsidR="00D845CF" w:rsidRDefault="00000000">
      <w:pPr>
        <w:pStyle w:val="ListParagraph"/>
        <w:numPr>
          <w:ilvl w:val="0"/>
          <w:numId w:val="33"/>
        </w:numPr>
        <w:tabs>
          <w:tab w:val="left" w:pos="965"/>
          <w:tab w:val="left" w:pos="966"/>
        </w:tabs>
        <w:spacing w:before="121"/>
        <w:ind w:right="241"/>
        <w:jc w:val="both"/>
        <w:rPr>
          <w:sz w:val="24"/>
        </w:rPr>
      </w:pPr>
      <w:r>
        <w:rPr>
          <w:sz w:val="24"/>
        </w:rPr>
        <w:t>The</w:t>
      </w:r>
      <w:r>
        <w:rPr>
          <w:spacing w:val="-2"/>
          <w:sz w:val="24"/>
        </w:rPr>
        <w:t xml:space="preserve"> </w:t>
      </w:r>
      <w:r>
        <w:rPr>
          <w:sz w:val="24"/>
        </w:rPr>
        <w:t>Member</w:t>
      </w:r>
      <w:r>
        <w:rPr>
          <w:spacing w:val="-1"/>
          <w:sz w:val="24"/>
        </w:rPr>
        <w:t xml:space="preserve"> </w:t>
      </w:r>
      <w:r>
        <w:rPr>
          <w:sz w:val="24"/>
        </w:rPr>
        <w:t>States</w:t>
      </w:r>
      <w:r>
        <w:rPr>
          <w:spacing w:val="-1"/>
          <w:sz w:val="24"/>
        </w:rPr>
        <w:t xml:space="preserve"> </w:t>
      </w:r>
      <w:r>
        <w:rPr>
          <w:sz w:val="24"/>
        </w:rPr>
        <w:t>shall notify</w:t>
      </w:r>
      <w:r>
        <w:rPr>
          <w:spacing w:val="-5"/>
          <w:sz w:val="24"/>
        </w:rPr>
        <w:t xml:space="preserve"> </w:t>
      </w:r>
      <w:r>
        <w:rPr>
          <w:sz w:val="24"/>
        </w:rPr>
        <w:t>the</w:t>
      </w:r>
      <w:r>
        <w:rPr>
          <w:spacing w:val="-1"/>
          <w:sz w:val="24"/>
        </w:rPr>
        <w:t xml:space="preserve"> </w:t>
      </w:r>
      <w:r>
        <w:rPr>
          <w:sz w:val="24"/>
        </w:rPr>
        <w:t>Commission</w:t>
      </w:r>
      <w:r>
        <w:rPr>
          <w:spacing w:val="-1"/>
          <w:sz w:val="24"/>
        </w:rPr>
        <w:t xml:space="preserve"> </w:t>
      </w:r>
      <w:r>
        <w:rPr>
          <w:sz w:val="24"/>
        </w:rPr>
        <w:t>of</w:t>
      </w:r>
      <w:r>
        <w:rPr>
          <w:spacing w:val="-1"/>
          <w:sz w:val="24"/>
        </w:rPr>
        <w:t xml:space="preserve"> </w:t>
      </w:r>
      <w:r>
        <w:rPr>
          <w:sz w:val="24"/>
        </w:rPr>
        <w:t>those</w:t>
      </w:r>
      <w:r>
        <w:rPr>
          <w:spacing w:val="-1"/>
          <w:sz w:val="24"/>
        </w:rPr>
        <w:t xml:space="preserve"> </w:t>
      </w:r>
      <w:r>
        <w:rPr>
          <w:sz w:val="24"/>
        </w:rPr>
        <w:t>rules</w:t>
      </w:r>
      <w:r>
        <w:rPr>
          <w:spacing w:val="-1"/>
          <w:sz w:val="24"/>
        </w:rPr>
        <w:t xml:space="preserve"> </w:t>
      </w:r>
      <w:r>
        <w:rPr>
          <w:sz w:val="24"/>
        </w:rPr>
        <w:t>and</w:t>
      </w:r>
      <w:r>
        <w:rPr>
          <w:spacing w:val="-1"/>
          <w:sz w:val="24"/>
        </w:rPr>
        <w:t xml:space="preserve"> </w:t>
      </w:r>
      <w:r>
        <w:rPr>
          <w:sz w:val="24"/>
        </w:rPr>
        <w:t>of</w:t>
      </w:r>
      <w:r>
        <w:rPr>
          <w:spacing w:val="-1"/>
          <w:sz w:val="24"/>
        </w:rPr>
        <w:t xml:space="preserve"> </w:t>
      </w:r>
      <w:r>
        <w:rPr>
          <w:sz w:val="24"/>
        </w:rPr>
        <w:t>those measures and shall notify it, without delay, of any subsequent amendment affecting them.</w:t>
      </w:r>
    </w:p>
    <w:p w14:paraId="3BAF3562" w14:textId="77777777" w:rsidR="00D845CF" w:rsidRDefault="00000000">
      <w:pPr>
        <w:pStyle w:val="ListParagraph"/>
        <w:numPr>
          <w:ilvl w:val="0"/>
          <w:numId w:val="33"/>
        </w:numPr>
        <w:tabs>
          <w:tab w:val="left" w:pos="965"/>
          <w:tab w:val="left" w:pos="966"/>
        </w:tabs>
        <w:ind w:right="235"/>
        <w:jc w:val="both"/>
        <w:rPr>
          <w:sz w:val="24"/>
        </w:rPr>
      </w:pPr>
      <w:r>
        <w:rPr>
          <w:sz w:val="24"/>
        </w:rPr>
        <w:t>The following infringements shall be subject to administrative fines of up to 30 000 000 EUR or, if the offender is company, up to 6 % of its total worldwide annual turnover for the preceding financial year, whichever is higher:</w:t>
      </w:r>
    </w:p>
    <w:p w14:paraId="4B9FB3A9" w14:textId="77777777" w:rsidR="00D845CF" w:rsidRDefault="00000000">
      <w:pPr>
        <w:pStyle w:val="ListParagraph"/>
        <w:numPr>
          <w:ilvl w:val="1"/>
          <w:numId w:val="33"/>
        </w:numPr>
        <w:tabs>
          <w:tab w:val="left" w:pos="1533"/>
        </w:tabs>
        <w:ind w:right="238"/>
        <w:jc w:val="both"/>
        <w:rPr>
          <w:sz w:val="24"/>
        </w:rPr>
      </w:pPr>
      <w:r>
        <w:rPr>
          <w:sz w:val="24"/>
        </w:rPr>
        <w:t>non-compliance with the prohibition of the artificial intelligence practices referred to in Article 5;</w:t>
      </w:r>
    </w:p>
    <w:p w14:paraId="48BC4A0A" w14:textId="77777777" w:rsidR="00D845CF" w:rsidRDefault="00000000">
      <w:pPr>
        <w:pStyle w:val="ListParagraph"/>
        <w:numPr>
          <w:ilvl w:val="1"/>
          <w:numId w:val="33"/>
        </w:numPr>
        <w:tabs>
          <w:tab w:val="left" w:pos="1533"/>
        </w:tabs>
        <w:ind w:right="239"/>
        <w:jc w:val="both"/>
        <w:rPr>
          <w:sz w:val="24"/>
        </w:rPr>
      </w:pPr>
      <w:r>
        <w:rPr>
          <w:sz w:val="24"/>
        </w:rPr>
        <w:t>non-compliance of the AI system with the requirements laid down in Article</w:t>
      </w:r>
      <w:r>
        <w:rPr>
          <w:spacing w:val="40"/>
          <w:sz w:val="24"/>
        </w:rPr>
        <w:t xml:space="preserve"> </w:t>
      </w:r>
      <w:r>
        <w:rPr>
          <w:spacing w:val="-4"/>
          <w:sz w:val="24"/>
        </w:rPr>
        <w:t>10.</w:t>
      </w:r>
    </w:p>
    <w:p w14:paraId="7A712DD5" w14:textId="77777777" w:rsidR="00D845CF" w:rsidRDefault="00000000">
      <w:pPr>
        <w:pStyle w:val="ListParagraph"/>
        <w:numPr>
          <w:ilvl w:val="0"/>
          <w:numId w:val="33"/>
        </w:numPr>
        <w:tabs>
          <w:tab w:val="left" w:pos="965"/>
          <w:tab w:val="left" w:pos="966"/>
        </w:tabs>
        <w:ind w:right="236"/>
        <w:jc w:val="both"/>
        <w:rPr>
          <w:sz w:val="24"/>
        </w:rPr>
      </w:pPr>
      <w:r>
        <w:rPr>
          <w:sz w:val="24"/>
        </w:rPr>
        <w:t>The non-compliance of the AI system with any requirements or obligations under</w:t>
      </w:r>
      <w:r>
        <w:rPr>
          <w:spacing w:val="40"/>
          <w:sz w:val="24"/>
        </w:rPr>
        <w:t xml:space="preserve"> </w:t>
      </w:r>
      <w:r>
        <w:rPr>
          <w:sz w:val="24"/>
        </w:rPr>
        <w:t>this Regulation, other than those laid down in Articles 5 and 10, shall be subject to administrative fines of up to 20 000 000 EUR or, if the offender is a company, up to</w:t>
      </w:r>
    </w:p>
    <w:p w14:paraId="62F83A2A" w14:textId="77777777" w:rsidR="00D845CF" w:rsidRDefault="00000000">
      <w:pPr>
        <w:pStyle w:val="BodyText"/>
        <w:spacing w:before="1"/>
        <w:ind w:right="241"/>
      </w:pPr>
      <w:r>
        <w:t>4 % of its total worldwide annual turnover for the preceding financial year, whichever is higher.</w:t>
      </w:r>
    </w:p>
    <w:p w14:paraId="67DC4BC6" w14:textId="77777777" w:rsidR="00D845CF" w:rsidRDefault="00000000">
      <w:pPr>
        <w:pStyle w:val="ListParagraph"/>
        <w:numPr>
          <w:ilvl w:val="0"/>
          <w:numId w:val="33"/>
        </w:numPr>
        <w:tabs>
          <w:tab w:val="left" w:pos="965"/>
          <w:tab w:val="left" w:pos="966"/>
        </w:tabs>
        <w:ind w:right="234"/>
        <w:jc w:val="both"/>
        <w:rPr>
          <w:sz w:val="24"/>
        </w:rPr>
      </w:pPr>
      <w:r>
        <w:rPr>
          <w:sz w:val="24"/>
        </w:rPr>
        <w:t>The supply of incorrect, incomplete or misleading information to notified bodies and national competent authorities in reply to a request shall be subject to administrative fines of up to 10 000 000 EUR or, if the offender is a company, up to 2 % of its total worldwide annual turnover for the preceding financial year, whichever is higher.</w:t>
      </w:r>
    </w:p>
    <w:p w14:paraId="0953E810" w14:textId="77777777" w:rsidR="00D845CF" w:rsidRDefault="00000000">
      <w:pPr>
        <w:pStyle w:val="ListParagraph"/>
        <w:numPr>
          <w:ilvl w:val="0"/>
          <w:numId w:val="33"/>
        </w:numPr>
        <w:tabs>
          <w:tab w:val="left" w:pos="965"/>
          <w:tab w:val="left" w:pos="966"/>
        </w:tabs>
        <w:ind w:right="242"/>
        <w:jc w:val="both"/>
        <w:rPr>
          <w:sz w:val="24"/>
        </w:rPr>
      </w:pPr>
      <w:r>
        <w:rPr>
          <w:sz w:val="24"/>
        </w:rPr>
        <w:t>When deciding on the amount of the administrative fine in each individual case, all relevant circumstances of the specific situation shall be taken into account and due regard shall be given to the following:</w:t>
      </w:r>
    </w:p>
    <w:p w14:paraId="72FA6E53" w14:textId="77777777" w:rsidR="00D845CF" w:rsidRDefault="00000000">
      <w:pPr>
        <w:pStyle w:val="ListParagraph"/>
        <w:numPr>
          <w:ilvl w:val="1"/>
          <w:numId w:val="33"/>
        </w:numPr>
        <w:tabs>
          <w:tab w:val="left" w:pos="1532"/>
          <w:tab w:val="left" w:pos="1533"/>
        </w:tabs>
        <w:rPr>
          <w:sz w:val="24"/>
        </w:rPr>
      </w:pPr>
      <w:r>
        <w:rPr>
          <w:sz w:val="24"/>
        </w:rPr>
        <w:t>the</w:t>
      </w:r>
      <w:r>
        <w:rPr>
          <w:spacing w:val="-6"/>
          <w:sz w:val="24"/>
        </w:rPr>
        <w:t xml:space="preserve"> </w:t>
      </w:r>
      <w:r>
        <w:rPr>
          <w:sz w:val="24"/>
        </w:rPr>
        <w:t>nature,</w:t>
      </w:r>
      <w:r>
        <w:rPr>
          <w:spacing w:val="-5"/>
          <w:sz w:val="24"/>
        </w:rPr>
        <w:t xml:space="preserve"> </w:t>
      </w:r>
      <w:r>
        <w:rPr>
          <w:sz w:val="24"/>
        </w:rPr>
        <w:t>gravity</w:t>
      </w:r>
      <w:r>
        <w:rPr>
          <w:spacing w:val="-8"/>
          <w:sz w:val="24"/>
        </w:rPr>
        <w:t xml:space="preserve"> </w:t>
      </w:r>
      <w:r>
        <w:rPr>
          <w:sz w:val="24"/>
        </w:rPr>
        <w:t>and</w:t>
      </w:r>
      <w:r>
        <w:rPr>
          <w:spacing w:val="-5"/>
          <w:sz w:val="24"/>
        </w:rPr>
        <w:t xml:space="preserve"> </w:t>
      </w:r>
      <w:r>
        <w:rPr>
          <w:sz w:val="24"/>
        </w:rPr>
        <w:t>duration</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infringement</w:t>
      </w:r>
      <w:r>
        <w:rPr>
          <w:spacing w:val="-6"/>
          <w:sz w:val="24"/>
        </w:rPr>
        <w:t xml:space="preserve"> </w:t>
      </w:r>
      <w:r>
        <w:rPr>
          <w:sz w:val="24"/>
        </w:rPr>
        <w:t>and</w:t>
      </w:r>
      <w:r>
        <w:rPr>
          <w:spacing w:val="-6"/>
          <w:sz w:val="24"/>
        </w:rPr>
        <w:t xml:space="preserve"> </w:t>
      </w:r>
      <w:r>
        <w:rPr>
          <w:sz w:val="24"/>
        </w:rPr>
        <w:t>of</w:t>
      </w:r>
      <w:r>
        <w:rPr>
          <w:spacing w:val="-8"/>
          <w:sz w:val="24"/>
        </w:rPr>
        <w:t xml:space="preserve"> </w:t>
      </w:r>
      <w:r>
        <w:rPr>
          <w:sz w:val="24"/>
        </w:rPr>
        <w:t>its</w:t>
      </w:r>
      <w:r>
        <w:rPr>
          <w:spacing w:val="-5"/>
          <w:sz w:val="24"/>
        </w:rPr>
        <w:t xml:space="preserve"> </w:t>
      </w:r>
      <w:r>
        <w:rPr>
          <w:spacing w:val="-2"/>
          <w:sz w:val="24"/>
        </w:rPr>
        <w:t>consequences;</w:t>
      </w:r>
    </w:p>
    <w:p w14:paraId="0C674F0E" w14:textId="77777777" w:rsidR="00D845CF" w:rsidRDefault="00000000">
      <w:pPr>
        <w:pStyle w:val="ListParagraph"/>
        <w:numPr>
          <w:ilvl w:val="1"/>
          <w:numId w:val="33"/>
        </w:numPr>
        <w:tabs>
          <w:tab w:val="left" w:pos="1532"/>
          <w:tab w:val="left" w:pos="1533"/>
        </w:tabs>
        <w:ind w:right="244"/>
        <w:rPr>
          <w:sz w:val="24"/>
        </w:rPr>
      </w:pPr>
      <w:r>
        <w:rPr>
          <w:sz w:val="24"/>
        </w:rPr>
        <w:t>whether</w:t>
      </w:r>
      <w:r>
        <w:rPr>
          <w:spacing w:val="80"/>
          <w:sz w:val="24"/>
        </w:rPr>
        <w:t xml:space="preserve"> </w:t>
      </w:r>
      <w:r>
        <w:rPr>
          <w:sz w:val="24"/>
        </w:rPr>
        <w:t>administrative</w:t>
      </w:r>
      <w:r>
        <w:rPr>
          <w:spacing w:val="80"/>
          <w:sz w:val="24"/>
        </w:rPr>
        <w:t xml:space="preserve"> </w:t>
      </w:r>
      <w:r>
        <w:rPr>
          <w:sz w:val="24"/>
        </w:rPr>
        <w:t>fines</w:t>
      </w:r>
      <w:r>
        <w:rPr>
          <w:spacing w:val="80"/>
          <w:sz w:val="24"/>
        </w:rPr>
        <w:t xml:space="preserve"> </w:t>
      </w:r>
      <w:r>
        <w:rPr>
          <w:sz w:val="24"/>
        </w:rPr>
        <w:t>have</w:t>
      </w:r>
      <w:r>
        <w:rPr>
          <w:spacing w:val="80"/>
          <w:sz w:val="24"/>
        </w:rPr>
        <w:t xml:space="preserve"> </w:t>
      </w:r>
      <w:r>
        <w:rPr>
          <w:sz w:val="24"/>
        </w:rPr>
        <w:t>been</w:t>
      </w:r>
      <w:r>
        <w:rPr>
          <w:spacing w:val="80"/>
          <w:sz w:val="24"/>
        </w:rPr>
        <w:t xml:space="preserve"> </w:t>
      </w:r>
      <w:r>
        <w:rPr>
          <w:sz w:val="24"/>
        </w:rPr>
        <w:t>already</w:t>
      </w:r>
      <w:r>
        <w:rPr>
          <w:spacing w:val="80"/>
          <w:sz w:val="24"/>
        </w:rPr>
        <w:t xml:space="preserve"> </w:t>
      </w:r>
      <w:r>
        <w:rPr>
          <w:sz w:val="24"/>
        </w:rPr>
        <w:t>applied</w:t>
      </w:r>
      <w:r>
        <w:rPr>
          <w:spacing w:val="80"/>
          <w:sz w:val="24"/>
        </w:rPr>
        <w:t xml:space="preserve"> </w:t>
      </w:r>
      <w:r>
        <w:rPr>
          <w:sz w:val="24"/>
        </w:rPr>
        <w:t>by</w:t>
      </w:r>
      <w:r>
        <w:rPr>
          <w:spacing w:val="78"/>
          <w:sz w:val="24"/>
        </w:rPr>
        <w:t xml:space="preserve"> </w:t>
      </w:r>
      <w:r>
        <w:rPr>
          <w:sz w:val="24"/>
        </w:rPr>
        <w:t>other</w:t>
      </w:r>
      <w:r>
        <w:rPr>
          <w:spacing w:val="80"/>
          <w:sz w:val="24"/>
        </w:rPr>
        <w:t xml:space="preserve"> </w:t>
      </w:r>
      <w:r>
        <w:rPr>
          <w:sz w:val="24"/>
        </w:rPr>
        <w:t>market surveillance authorities to the same operator for the same infringement.</w:t>
      </w:r>
    </w:p>
    <w:p w14:paraId="72508AF3" w14:textId="77777777" w:rsidR="00D845CF" w:rsidRDefault="00000000">
      <w:pPr>
        <w:pStyle w:val="ListParagraph"/>
        <w:numPr>
          <w:ilvl w:val="1"/>
          <w:numId w:val="33"/>
        </w:numPr>
        <w:tabs>
          <w:tab w:val="left" w:pos="1532"/>
          <w:tab w:val="left" w:pos="1533"/>
        </w:tabs>
        <w:spacing w:before="121"/>
        <w:rPr>
          <w:sz w:val="24"/>
        </w:rPr>
      </w:pPr>
      <w:r>
        <w:rPr>
          <w:sz w:val="24"/>
        </w:rPr>
        <w:t>the</w:t>
      </w:r>
      <w:r>
        <w:rPr>
          <w:spacing w:val="-2"/>
          <w:sz w:val="24"/>
        </w:rPr>
        <w:t xml:space="preserve"> </w:t>
      </w:r>
      <w:r>
        <w:rPr>
          <w:sz w:val="24"/>
        </w:rPr>
        <w:t>size</w:t>
      </w:r>
      <w:r>
        <w:rPr>
          <w:spacing w:val="-3"/>
          <w:sz w:val="24"/>
        </w:rPr>
        <w:t xml:space="preserve"> </w:t>
      </w:r>
      <w:r>
        <w:rPr>
          <w:sz w:val="24"/>
        </w:rPr>
        <w:t>and</w:t>
      </w:r>
      <w:r>
        <w:rPr>
          <w:spacing w:val="-1"/>
          <w:sz w:val="24"/>
        </w:rPr>
        <w:t xml:space="preserve"> </w:t>
      </w:r>
      <w:r>
        <w:rPr>
          <w:sz w:val="24"/>
        </w:rPr>
        <w:t>market</w:t>
      </w:r>
      <w:r>
        <w:rPr>
          <w:spacing w:val="-2"/>
          <w:sz w:val="24"/>
        </w:rPr>
        <w:t xml:space="preserve"> </w:t>
      </w:r>
      <w:r>
        <w:rPr>
          <w:sz w:val="24"/>
        </w:rPr>
        <w:t>share of</w:t>
      </w:r>
      <w:r>
        <w:rPr>
          <w:spacing w:val="-1"/>
          <w:sz w:val="24"/>
        </w:rPr>
        <w:t xml:space="preserve"> </w:t>
      </w:r>
      <w:r>
        <w:rPr>
          <w:sz w:val="24"/>
        </w:rPr>
        <w:t>the</w:t>
      </w:r>
      <w:r>
        <w:rPr>
          <w:spacing w:val="-4"/>
          <w:sz w:val="24"/>
        </w:rPr>
        <w:t xml:space="preserve"> </w:t>
      </w:r>
      <w:r>
        <w:rPr>
          <w:sz w:val="24"/>
        </w:rPr>
        <w:t>operator committing</w:t>
      </w:r>
      <w:r>
        <w:rPr>
          <w:spacing w:val="-4"/>
          <w:sz w:val="24"/>
        </w:rPr>
        <w:t xml:space="preserve"> </w:t>
      </w:r>
      <w:r>
        <w:rPr>
          <w:sz w:val="24"/>
        </w:rPr>
        <w:t>the</w:t>
      </w:r>
      <w:r>
        <w:rPr>
          <w:spacing w:val="-2"/>
          <w:sz w:val="24"/>
        </w:rPr>
        <w:t xml:space="preserve"> infringement;</w:t>
      </w:r>
    </w:p>
    <w:p w14:paraId="16EF7554" w14:textId="77777777" w:rsidR="00D845CF" w:rsidRDefault="00000000">
      <w:pPr>
        <w:pStyle w:val="ListParagraph"/>
        <w:numPr>
          <w:ilvl w:val="0"/>
          <w:numId w:val="33"/>
        </w:numPr>
        <w:tabs>
          <w:tab w:val="left" w:pos="965"/>
          <w:tab w:val="left" w:pos="966"/>
        </w:tabs>
        <w:ind w:right="238"/>
        <w:jc w:val="both"/>
        <w:rPr>
          <w:sz w:val="24"/>
        </w:rPr>
      </w:pPr>
      <w:r>
        <w:rPr>
          <w:sz w:val="24"/>
        </w:rPr>
        <w:t>Each Member State shall lay down rules on whether and to what extent administrative fines may be imposed on public authorities and bodies established in that Member State.</w:t>
      </w:r>
    </w:p>
    <w:p w14:paraId="7B74E477" w14:textId="77777777" w:rsidR="00D845CF" w:rsidRDefault="00000000">
      <w:pPr>
        <w:pStyle w:val="ListParagraph"/>
        <w:numPr>
          <w:ilvl w:val="0"/>
          <w:numId w:val="33"/>
        </w:numPr>
        <w:tabs>
          <w:tab w:val="left" w:pos="965"/>
          <w:tab w:val="left" w:pos="966"/>
        </w:tabs>
        <w:ind w:right="232"/>
        <w:jc w:val="both"/>
        <w:rPr>
          <w:sz w:val="24"/>
        </w:rPr>
      </w:pPr>
      <w:r>
        <w:rPr>
          <w:sz w:val="24"/>
        </w:rPr>
        <w:t>Depending on the legal system of the Member States, the rules on administrative fines may be applied in such a manner that the fines are imposed by competent national courts of other bodies as applicable in those Member States. The application of such rules in those Member States shall have an equivalent effect.</w:t>
      </w:r>
    </w:p>
    <w:p w14:paraId="4E6D97F9" w14:textId="77777777" w:rsidR="00D845CF" w:rsidRDefault="00D845CF">
      <w:pPr>
        <w:jc w:val="both"/>
        <w:rPr>
          <w:sz w:val="24"/>
        </w:rPr>
        <w:sectPr w:rsidR="00D845CF">
          <w:pgSz w:w="11910" w:h="16840"/>
          <w:pgMar w:top="1040" w:right="1180" w:bottom="1240" w:left="1300" w:header="0" w:footer="1046" w:gutter="0"/>
          <w:cols w:space="720"/>
        </w:sectPr>
      </w:pPr>
    </w:p>
    <w:p w14:paraId="5D6C1747" w14:textId="77777777" w:rsidR="00D845CF" w:rsidRDefault="00000000">
      <w:pPr>
        <w:spacing w:before="66"/>
        <w:ind w:left="114" w:right="234"/>
        <w:jc w:val="center"/>
        <w:rPr>
          <w:i/>
          <w:sz w:val="24"/>
        </w:rPr>
      </w:pPr>
      <w:r>
        <w:rPr>
          <w:i/>
          <w:sz w:val="24"/>
        </w:rPr>
        <w:lastRenderedPageBreak/>
        <w:t>Article</w:t>
      </w:r>
      <w:r>
        <w:rPr>
          <w:i/>
          <w:spacing w:val="-5"/>
          <w:sz w:val="24"/>
        </w:rPr>
        <w:t xml:space="preserve"> 72</w:t>
      </w:r>
    </w:p>
    <w:p w14:paraId="16C5E73F" w14:textId="77777777" w:rsidR="00D845CF" w:rsidRDefault="00000000">
      <w:pPr>
        <w:ind w:left="114" w:right="234"/>
        <w:jc w:val="center"/>
        <w:rPr>
          <w:i/>
          <w:sz w:val="24"/>
        </w:rPr>
      </w:pPr>
      <w:r>
        <w:rPr>
          <w:i/>
          <w:sz w:val="24"/>
        </w:rPr>
        <w:t>Administrative</w:t>
      </w:r>
      <w:r>
        <w:rPr>
          <w:i/>
          <w:spacing w:val="-5"/>
          <w:sz w:val="24"/>
        </w:rPr>
        <w:t xml:space="preserve"> </w:t>
      </w:r>
      <w:r>
        <w:rPr>
          <w:i/>
          <w:sz w:val="24"/>
        </w:rPr>
        <w:t>fines</w:t>
      </w:r>
      <w:r>
        <w:rPr>
          <w:i/>
          <w:spacing w:val="-3"/>
          <w:sz w:val="24"/>
        </w:rPr>
        <w:t xml:space="preserve"> </w:t>
      </w:r>
      <w:r>
        <w:rPr>
          <w:i/>
          <w:sz w:val="24"/>
        </w:rPr>
        <w:t>on</w:t>
      </w:r>
      <w:r>
        <w:rPr>
          <w:i/>
          <w:spacing w:val="-4"/>
          <w:sz w:val="24"/>
        </w:rPr>
        <w:t xml:space="preserve"> </w:t>
      </w:r>
      <w:r>
        <w:rPr>
          <w:i/>
          <w:sz w:val="24"/>
        </w:rPr>
        <w:t>Union</w:t>
      </w:r>
      <w:r>
        <w:rPr>
          <w:i/>
          <w:spacing w:val="-3"/>
          <w:sz w:val="24"/>
        </w:rPr>
        <w:t xml:space="preserve"> </w:t>
      </w:r>
      <w:r>
        <w:rPr>
          <w:i/>
          <w:sz w:val="24"/>
        </w:rPr>
        <w:t>institutions,</w:t>
      </w:r>
      <w:r>
        <w:rPr>
          <w:i/>
          <w:spacing w:val="-4"/>
          <w:sz w:val="24"/>
        </w:rPr>
        <w:t xml:space="preserve"> </w:t>
      </w:r>
      <w:r>
        <w:rPr>
          <w:i/>
          <w:sz w:val="24"/>
        </w:rPr>
        <w:t>agencies</w:t>
      </w:r>
      <w:r>
        <w:rPr>
          <w:i/>
          <w:spacing w:val="-3"/>
          <w:sz w:val="24"/>
        </w:rPr>
        <w:t xml:space="preserve"> </w:t>
      </w:r>
      <w:r>
        <w:rPr>
          <w:i/>
          <w:sz w:val="24"/>
        </w:rPr>
        <w:t>and</w:t>
      </w:r>
      <w:r>
        <w:rPr>
          <w:i/>
          <w:spacing w:val="-1"/>
          <w:sz w:val="24"/>
        </w:rPr>
        <w:t xml:space="preserve"> </w:t>
      </w:r>
      <w:r>
        <w:rPr>
          <w:i/>
          <w:spacing w:val="-2"/>
          <w:sz w:val="24"/>
        </w:rPr>
        <w:t>bodies</w:t>
      </w:r>
    </w:p>
    <w:p w14:paraId="4145174E" w14:textId="77777777" w:rsidR="00D845CF" w:rsidRDefault="00000000">
      <w:pPr>
        <w:pStyle w:val="ListParagraph"/>
        <w:numPr>
          <w:ilvl w:val="0"/>
          <w:numId w:val="32"/>
        </w:numPr>
        <w:tabs>
          <w:tab w:val="left" w:pos="965"/>
          <w:tab w:val="left" w:pos="966"/>
        </w:tabs>
        <w:ind w:right="232"/>
        <w:jc w:val="both"/>
        <w:rPr>
          <w:sz w:val="24"/>
        </w:rPr>
      </w:pPr>
      <w:r>
        <w:rPr>
          <w:sz w:val="24"/>
        </w:rPr>
        <w:t>The European Data Protection Supervisor may</w:t>
      </w:r>
      <w:r>
        <w:rPr>
          <w:spacing w:val="-1"/>
          <w:sz w:val="24"/>
        </w:rPr>
        <w:t xml:space="preserve"> </w:t>
      </w:r>
      <w:r>
        <w:rPr>
          <w:sz w:val="24"/>
        </w:rPr>
        <w:t>impose administrative fines on Union institutions, agencies and bodies falling within the scope of this Regulation. When deciding whether to impose an administrative fine and deciding on the amount of the administrative fine in each individual case, all relevant circumstances of the specific situation shall be taken into account and due regard shall be given to the following:</w:t>
      </w:r>
    </w:p>
    <w:p w14:paraId="129BE6C0" w14:textId="77777777" w:rsidR="00D845CF" w:rsidRDefault="00000000">
      <w:pPr>
        <w:pStyle w:val="ListParagraph"/>
        <w:numPr>
          <w:ilvl w:val="1"/>
          <w:numId w:val="32"/>
        </w:numPr>
        <w:tabs>
          <w:tab w:val="left" w:pos="1533"/>
        </w:tabs>
        <w:spacing w:before="121"/>
        <w:jc w:val="both"/>
        <w:rPr>
          <w:sz w:val="24"/>
        </w:rPr>
      </w:pPr>
      <w:r>
        <w:rPr>
          <w:sz w:val="24"/>
        </w:rPr>
        <w:t>the</w:t>
      </w:r>
      <w:r>
        <w:rPr>
          <w:spacing w:val="-6"/>
          <w:sz w:val="24"/>
        </w:rPr>
        <w:t xml:space="preserve"> </w:t>
      </w:r>
      <w:r>
        <w:rPr>
          <w:sz w:val="24"/>
        </w:rPr>
        <w:t>nature,</w:t>
      </w:r>
      <w:r>
        <w:rPr>
          <w:spacing w:val="-5"/>
          <w:sz w:val="24"/>
        </w:rPr>
        <w:t xml:space="preserve"> </w:t>
      </w:r>
      <w:r>
        <w:rPr>
          <w:sz w:val="24"/>
        </w:rPr>
        <w:t>gravity</w:t>
      </w:r>
      <w:r>
        <w:rPr>
          <w:spacing w:val="-8"/>
          <w:sz w:val="24"/>
        </w:rPr>
        <w:t xml:space="preserve"> </w:t>
      </w:r>
      <w:r>
        <w:rPr>
          <w:sz w:val="24"/>
        </w:rPr>
        <w:t>and</w:t>
      </w:r>
      <w:r>
        <w:rPr>
          <w:spacing w:val="-6"/>
          <w:sz w:val="24"/>
        </w:rPr>
        <w:t xml:space="preserve"> </w:t>
      </w:r>
      <w:r>
        <w:rPr>
          <w:sz w:val="24"/>
        </w:rPr>
        <w:t>duration</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infringement</w:t>
      </w:r>
      <w:r>
        <w:rPr>
          <w:spacing w:val="-6"/>
          <w:sz w:val="24"/>
        </w:rPr>
        <w:t xml:space="preserve"> </w:t>
      </w:r>
      <w:r>
        <w:rPr>
          <w:sz w:val="24"/>
        </w:rPr>
        <w:t>and</w:t>
      </w:r>
      <w:r>
        <w:rPr>
          <w:spacing w:val="-6"/>
          <w:sz w:val="24"/>
        </w:rPr>
        <w:t xml:space="preserve"> </w:t>
      </w:r>
      <w:r>
        <w:rPr>
          <w:sz w:val="24"/>
        </w:rPr>
        <w:t>of</w:t>
      </w:r>
      <w:r>
        <w:rPr>
          <w:spacing w:val="-8"/>
          <w:sz w:val="24"/>
        </w:rPr>
        <w:t xml:space="preserve"> </w:t>
      </w:r>
      <w:r>
        <w:rPr>
          <w:sz w:val="24"/>
        </w:rPr>
        <w:t>its</w:t>
      </w:r>
      <w:r>
        <w:rPr>
          <w:spacing w:val="-5"/>
          <w:sz w:val="24"/>
        </w:rPr>
        <w:t xml:space="preserve"> </w:t>
      </w:r>
      <w:r>
        <w:rPr>
          <w:spacing w:val="-2"/>
          <w:sz w:val="24"/>
        </w:rPr>
        <w:t>consequences;</w:t>
      </w:r>
    </w:p>
    <w:p w14:paraId="01F01E4F" w14:textId="77777777" w:rsidR="00D845CF" w:rsidRDefault="00000000">
      <w:pPr>
        <w:pStyle w:val="ListParagraph"/>
        <w:numPr>
          <w:ilvl w:val="1"/>
          <w:numId w:val="32"/>
        </w:numPr>
        <w:tabs>
          <w:tab w:val="left" w:pos="1533"/>
        </w:tabs>
        <w:ind w:right="236"/>
        <w:jc w:val="both"/>
        <w:rPr>
          <w:sz w:val="24"/>
        </w:rPr>
      </w:pPr>
      <w:r>
        <w:rPr>
          <w:sz w:val="24"/>
        </w:rPr>
        <w:t>the cooperation with the European Data Protection Supervisor in order to remedy the infringement and mitigate the possible adverse effects of the infringement, including compliance with any of the measures previously ordered by the European Data Protection Supervisor against the Union institution or agency</w:t>
      </w:r>
      <w:r>
        <w:rPr>
          <w:spacing w:val="-4"/>
          <w:sz w:val="24"/>
        </w:rPr>
        <w:t xml:space="preserve"> </w:t>
      </w:r>
      <w:r>
        <w:rPr>
          <w:sz w:val="24"/>
        </w:rPr>
        <w:t>or body</w:t>
      </w:r>
      <w:r>
        <w:rPr>
          <w:spacing w:val="-4"/>
          <w:sz w:val="24"/>
        </w:rPr>
        <w:t xml:space="preserve"> </w:t>
      </w:r>
      <w:r>
        <w:rPr>
          <w:sz w:val="24"/>
        </w:rPr>
        <w:t>concerned with regard to the same subject matter;</w:t>
      </w:r>
    </w:p>
    <w:p w14:paraId="73C765E8" w14:textId="77777777" w:rsidR="00D845CF" w:rsidRDefault="00000000">
      <w:pPr>
        <w:pStyle w:val="ListParagraph"/>
        <w:numPr>
          <w:ilvl w:val="1"/>
          <w:numId w:val="32"/>
        </w:numPr>
        <w:tabs>
          <w:tab w:val="left" w:pos="1533"/>
        </w:tabs>
        <w:jc w:val="both"/>
        <w:rPr>
          <w:sz w:val="24"/>
        </w:rPr>
      </w:pPr>
      <w:r>
        <w:rPr>
          <w:sz w:val="24"/>
        </w:rPr>
        <w:t>any</w:t>
      </w:r>
      <w:r>
        <w:rPr>
          <w:spacing w:val="-8"/>
          <w:sz w:val="24"/>
        </w:rPr>
        <w:t xml:space="preserve"> </w:t>
      </w:r>
      <w:r>
        <w:rPr>
          <w:sz w:val="24"/>
        </w:rPr>
        <w:t>similar</w:t>
      </w:r>
      <w:r>
        <w:rPr>
          <w:spacing w:val="-1"/>
          <w:sz w:val="24"/>
        </w:rPr>
        <w:t xml:space="preserve"> </w:t>
      </w:r>
      <w:r>
        <w:rPr>
          <w:sz w:val="24"/>
        </w:rPr>
        <w:t>previous</w:t>
      </w:r>
      <w:r>
        <w:rPr>
          <w:spacing w:val="-2"/>
          <w:sz w:val="24"/>
        </w:rPr>
        <w:t xml:space="preserve"> </w:t>
      </w:r>
      <w:r>
        <w:rPr>
          <w:sz w:val="24"/>
        </w:rPr>
        <w:t>infringements</w:t>
      </w:r>
      <w:r>
        <w:rPr>
          <w:spacing w:val="-2"/>
          <w:sz w:val="24"/>
        </w:rPr>
        <w:t xml:space="preserve"> </w:t>
      </w:r>
      <w:r>
        <w:rPr>
          <w:sz w:val="24"/>
        </w:rPr>
        <w:t>by</w:t>
      </w:r>
      <w:r>
        <w:rPr>
          <w:spacing w:val="-6"/>
          <w:sz w:val="24"/>
        </w:rPr>
        <w:t xml:space="preserve"> </w:t>
      </w:r>
      <w:r>
        <w:rPr>
          <w:sz w:val="24"/>
        </w:rPr>
        <w:t>the</w:t>
      </w:r>
      <w:r>
        <w:rPr>
          <w:spacing w:val="-1"/>
          <w:sz w:val="24"/>
        </w:rPr>
        <w:t xml:space="preserve"> </w:t>
      </w:r>
      <w:r>
        <w:rPr>
          <w:sz w:val="24"/>
        </w:rPr>
        <w:t>Union</w:t>
      </w:r>
      <w:r>
        <w:rPr>
          <w:spacing w:val="-1"/>
          <w:sz w:val="24"/>
        </w:rPr>
        <w:t xml:space="preserve"> </w:t>
      </w:r>
      <w:r>
        <w:rPr>
          <w:sz w:val="24"/>
        </w:rPr>
        <w:t>institution,</w:t>
      </w:r>
      <w:r>
        <w:rPr>
          <w:spacing w:val="-2"/>
          <w:sz w:val="24"/>
        </w:rPr>
        <w:t xml:space="preserve"> </w:t>
      </w:r>
      <w:r>
        <w:rPr>
          <w:sz w:val="24"/>
        </w:rPr>
        <w:t>agency</w:t>
      </w:r>
      <w:r>
        <w:rPr>
          <w:spacing w:val="-7"/>
          <w:sz w:val="24"/>
        </w:rPr>
        <w:t xml:space="preserve"> </w:t>
      </w:r>
      <w:r>
        <w:rPr>
          <w:sz w:val="24"/>
        </w:rPr>
        <w:t>or</w:t>
      </w:r>
      <w:r>
        <w:rPr>
          <w:spacing w:val="-1"/>
          <w:sz w:val="24"/>
        </w:rPr>
        <w:t xml:space="preserve"> </w:t>
      </w:r>
      <w:r>
        <w:rPr>
          <w:spacing w:val="-2"/>
          <w:sz w:val="24"/>
        </w:rPr>
        <w:t>body;</w:t>
      </w:r>
    </w:p>
    <w:p w14:paraId="439D71BD" w14:textId="77777777" w:rsidR="00D845CF" w:rsidRDefault="00000000">
      <w:pPr>
        <w:pStyle w:val="ListParagraph"/>
        <w:numPr>
          <w:ilvl w:val="0"/>
          <w:numId w:val="32"/>
        </w:numPr>
        <w:tabs>
          <w:tab w:val="left" w:pos="965"/>
          <w:tab w:val="left" w:pos="966"/>
        </w:tabs>
        <w:ind w:right="241"/>
        <w:jc w:val="both"/>
        <w:rPr>
          <w:sz w:val="24"/>
        </w:rPr>
      </w:pPr>
      <w:r>
        <w:rPr>
          <w:sz w:val="24"/>
        </w:rPr>
        <w:t xml:space="preserve">The following infringements shall be subject to administrative fines of up to 500 000 </w:t>
      </w:r>
      <w:r>
        <w:rPr>
          <w:spacing w:val="-4"/>
          <w:sz w:val="24"/>
        </w:rPr>
        <w:t>EUR:</w:t>
      </w:r>
    </w:p>
    <w:p w14:paraId="0A214531" w14:textId="77777777" w:rsidR="00D845CF" w:rsidRDefault="00000000">
      <w:pPr>
        <w:pStyle w:val="ListParagraph"/>
        <w:numPr>
          <w:ilvl w:val="1"/>
          <w:numId w:val="32"/>
        </w:numPr>
        <w:tabs>
          <w:tab w:val="left" w:pos="1533"/>
        </w:tabs>
        <w:ind w:right="238"/>
        <w:jc w:val="both"/>
        <w:rPr>
          <w:sz w:val="24"/>
        </w:rPr>
      </w:pPr>
      <w:r>
        <w:rPr>
          <w:sz w:val="24"/>
        </w:rPr>
        <w:t>non-compliance with the prohibition of the artificial intelligence practices referred to in Article 5;</w:t>
      </w:r>
    </w:p>
    <w:p w14:paraId="396820FF" w14:textId="77777777" w:rsidR="00D845CF" w:rsidRDefault="00000000">
      <w:pPr>
        <w:pStyle w:val="ListParagraph"/>
        <w:numPr>
          <w:ilvl w:val="1"/>
          <w:numId w:val="32"/>
        </w:numPr>
        <w:tabs>
          <w:tab w:val="left" w:pos="1533"/>
        </w:tabs>
        <w:ind w:right="237"/>
        <w:jc w:val="both"/>
        <w:rPr>
          <w:sz w:val="24"/>
        </w:rPr>
      </w:pPr>
      <w:r>
        <w:rPr>
          <w:sz w:val="24"/>
        </w:rPr>
        <w:t>non-compliance of the AI system with the requirements laid down in Article</w:t>
      </w:r>
      <w:r>
        <w:rPr>
          <w:spacing w:val="40"/>
          <w:sz w:val="24"/>
        </w:rPr>
        <w:t xml:space="preserve"> </w:t>
      </w:r>
      <w:r>
        <w:rPr>
          <w:spacing w:val="-4"/>
          <w:sz w:val="24"/>
        </w:rPr>
        <w:t>10.</w:t>
      </w:r>
    </w:p>
    <w:p w14:paraId="6AC6B951" w14:textId="77777777" w:rsidR="00D845CF" w:rsidRDefault="00000000">
      <w:pPr>
        <w:pStyle w:val="ListParagraph"/>
        <w:numPr>
          <w:ilvl w:val="0"/>
          <w:numId w:val="32"/>
        </w:numPr>
        <w:tabs>
          <w:tab w:val="left" w:pos="965"/>
          <w:tab w:val="left" w:pos="966"/>
        </w:tabs>
        <w:spacing w:before="121"/>
        <w:ind w:right="237"/>
        <w:jc w:val="both"/>
        <w:rPr>
          <w:sz w:val="24"/>
        </w:rPr>
      </w:pPr>
      <w:r>
        <w:rPr>
          <w:sz w:val="24"/>
        </w:rPr>
        <w:t>The non-compliance of the AI system with any requirements or obligations under</w:t>
      </w:r>
      <w:r>
        <w:rPr>
          <w:spacing w:val="40"/>
          <w:sz w:val="24"/>
        </w:rPr>
        <w:t xml:space="preserve"> </w:t>
      </w:r>
      <w:r>
        <w:rPr>
          <w:sz w:val="24"/>
        </w:rPr>
        <w:t>this Regulation, other than those laid down in Articles 5 and 10, shall be subject to administrative fines of up to 250 000 EUR.</w:t>
      </w:r>
    </w:p>
    <w:p w14:paraId="64C03ABB" w14:textId="77777777" w:rsidR="00D845CF" w:rsidRDefault="00000000">
      <w:pPr>
        <w:pStyle w:val="ListParagraph"/>
        <w:numPr>
          <w:ilvl w:val="0"/>
          <w:numId w:val="32"/>
        </w:numPr>
        <w:tabs>
          <w:tab w:val="left" w:pos="965"/>
          <w:tab w:val="left" w:pos="966"/>
        </w:tabs>
        <w:ind w:right="234"/>
        <w:jc w:val="both"/>
        <w:rPr>
          <w:sz w:val="24"/>
        </w:rPr>
      </w:pPr>
      <w:r>
        <w:rPr>
          <w:sz w:val="24"/>
        </w:rPr>
        <w:t>Before taking decisions pursuant to this Article, the European Data Protection Supervisor shall give the Union institution, agency or body which is the subject of</w:t>
      </w:r>
      <w:r>
        <w:rPr>
          <w:spacing w:val="40"/>
          <w:sz w:val="24"/>
        </w:rPr>
        <w:t xml:space="preserve"> </w:t>
      </w:r>
      <w:r>
        <w:rPr>
          <w:sz w:val="24"/>
        </w:rPr>
        <w:t>the proceedings conducted by the European Data Protection Supervisor the opportunity of being heard on the matter regarding the possible infringement. The European Data</w:t>
      </w:r>
      <w:r>
        <w:rPr>
          <w:spacing w:val="-1"/>
          <w:sz w:val="24"/>
        </w:rPr>
        <w:t xml:space="preserve"> </w:t>
      </w:r>
      <w:r>
        <w:rPr>
          <w:sz w:val="24"/>
        </w:rPr>
        <w:t>Protection Supervisor</w:t>
      </w:r>
      <w:r>
        <w:rPr>
          <w:spacing w:val="-1"/>
          <w:sz w:val="24"/>
        </w:rPr>
        <w:t xml:space="preserve"> </w:t>
      </w:r>
      <w:r>
        <w:rPr>
          <w:sz w:val="24"/>
        </w:rPr>
        <w:t>shall base</w:t>
      </w:r>
      <w:r>
        <w:rPr>
          <w:spacing w:val="-1"/>
          <w:sz w:val="24"/>
        </w:rPr>
        <w:t xml:space="preserve"> </w:t>
      </w:r>
      <w:r>
        <w:rPr>
          <w:sz w:val="24"/>
        </w:rPr>
        <w:t>his or</w:t>
      </w:r>
      <w:r>
        <w:rPr>
          <w:spacing w:val="-1"/>
          <w:sz w:val="24"/>
        </w:rPr>
        <w:t xml:space="preserve"> </w:t>
      </w:r>
      <w:r>
        <w:rPr>
          <w:sz w:val="24"/>
        </w:rPr>
        <w:t>her</w:t>
      </w:r>
      <w:r>
        <w:rPr>
          <w:spacing w:val="-1"/>
          <w:sz w:val="24"/>
        </w:rPr>
        <w:t xml:space="preserve"> </w:t>
      </w:r>
      <w:r>
        <w:rPr>
          <w:sz w:val="24"/>
        </w:rPr>
        <w:t>decisions only</w:t>
      </w:r>
      <w:r>
        <w:rPr>
          <w:spacing w:val="-5"/>
          <w:sz w:val="24"/>
        </w:rPr>
        <w:t xml:space="preserve"> </w:t>
      </w:r>
      <w:r>
        <w:rPr>
          <w:sz w:val="24"/>
        </w:rPr>
        <w:t>on elements and circumstances on which the parties concerned have been able to comment. Complainants, if any, shall be associated closely with the proceedings.</w:t>
      </w:r>
    </w:p>
    <w:p w14:paraId="3D99FDC3" w14:textId="77777777" w:rsidR="00D845CF" w:rsidRDefault="00000000">
      <w:pPr>
        <w:pStyle w:val="ListParagraph"/>
        <w:numPr>
          <w:ilvl w:val="0"/>
          <w:numId w:val="32"/>
        </w:numPr>
        <w:tabs>
          <w:tab w:val="left" w:pos="965"/>
          <w:tab w:val="left" w:pos="966"/>
        </w:tabs>
        <w:ind w:right="236"/>
        <w:jc w:val="both"/>
        <w:rPr>
          <w:sz w:val="24"/>
        </w:rPr>
      </w:pPr>
      <w:r>
        <w:rPr>
          <w:sz w:val="24"/>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14:paraId="57A8F5E9" w14:textId="77777777" w:rsidR="00D845CF" w:rsidRDefault="00000000">
      <w:pPr>
        <w:pStyle w:val="ListParagraph"/>
        <w:numPr>
          <w:ilvl w:val="0"/>
          <w:numId w:val="32"/>
        </w:numPr>
        <w:tabs>
          <w:tab w:val="left" w:pos="965"/>
          <w:tab w:val="left" w:pos="966"/>
        </w:tabs>
        <w:spacing w:before="121"/>
        <w:ind w:right="238"/>
        <w:jc w:val="both"/>
        <w:rPr>
          <w:sz w:val="24"/>
        </w:rPr>
      </w:pPr>
      <w:r>
        <w:rPr>
          <w:sz w:val="24"/>
        </w:rPr>
        <w:t>Funds collected by imposition of fines in this Article shall be the income of the general budget of the Union.</w:t>
      </w:r>
    </w:p>
    <w:p w14:paraId="07EEBDD8" w14:textId="77777777" w:rsidR="00D845CF" w:rsidRDefault="00000000">
      <w:pPr>
        <w:pStyle w:val="Heading1"/>
        <w:ind w:right="236"/>
      </w:pPr>
      <w:r>
        <w:t>TITLE</w:t>
      </w:r>
      <w:r>
        <w:rPr>
          <w:spacing w:val="-15"/>
        </w:rPr>
        <w:t xml:space="preserve"> </w:t>
      </w:r>
      <w:r>
        <w:rPr>
          <w:spacing w:val="-5"/>
        </w:rPr>
        <w:t>XI</w:t>
      </w:r>
    </w:p>
    <w:p w14:paraId="6CF5C4E8" w14:textId="77777777" w:rsidR="00D845CF" w:rsidRDefault="00D845CF">
      <w:pPr>
        <w:pStyle w:val="BodyText"/>
        <w:spacing w:before="3"/>
        <w:ind w:left="0"/>
        <w:jc w:val="left"/>
        <w:rPr>
          <w:b/>
          <w:sz w:val="31"/>
        </w:rPr>
      </w:pPr>
    </w:p>
    <w:p w14:paraId="2B8FF663" w14:textId="77777777" w:rsidR="00D845CF" w:rsidRDefault="00000000">
      <w:pPr>
        <w:ind w:left="114" w:right="234"/>
        <w:jc w:val="center"/>
        <w:rPr>
          <w:b/>
          <w:sz w:val="28"/>
        </w:rPr>
      </w:pPr>
      <w:r>
        <w:rPr>
          <w:b/>
          <w:spacing w:val="-2"/>
          <w:sz w:val="28"/>
        </w:rPr>
        <w:t>DELEGATION</w:t>
      </w:r>
      <w:r>
        <w:rPr>
          <w:b/>
          <w:spacing w:val="-10"/>
          <w:sz w:val="28"/>
        </w:rPr>
        <w:t xml:space="preserve"> </w:t>
      </w:r>
      <w:r>
        <w:rPr>
          <w:b/>
          <w:spacing w:val="-2"/>
          <w:sz w:val="28"/>
        </w:rPr>
        <w:t>OF</w:t>
      </w:r>
      <w:r>
        <w:rPr>
          <w:b/>
          <w:spacing w:val="-11"/>
          <w:sz w:val="28"/>
        </w:rPr>
        <w:t xml:space="preserve"> </w:t>
      </w:r>
      <w:r>
        <w:rPr>
          <w:b/>
          <w:spacing w:val="-2"/>
          <w:sz w:val="28"/>
        </w:rPr>
        <w:t>POWER</w:t>
      </w:r>
      <w:r>
        <w:rPr>
          <w:b/>
          <w:spacing w:val="-9"/>
          <w:sz w:val="28"/>
        </w:rPr>
        <w:t xml:space="preserve"> </w:t>
      </w:r>
      <w:r>
        <w:rPr>
          <w:b/>
          <w:spacing w:val="-2"/>
          <w:sz w:val="28"/>
        </w:rPr>
        <w:t>AND</w:t>
      </w:r>
      <w:r>
        <w:rPr>
          <w:b/>
          <w:spacing w:val="-8"/>
          <w:sz w:val="28"/>
        </w:rPr>
        <w:t xml:space="preserve"> </w:t>
      </w:r>
      <w:r>
        <w:rPr>
          <w:b/>
          <w:spacing w:val="-2"/>
          <w:sz w:val="28"/>
        </w:rPr>
        <w:t>COMMITTEE</w:t>
      </w:r>
      <w:r>
        <w:rPr>
          <w:b/>
          <w:spacing w:val="-6"/>
          <w:sz w:val="28"/>
        </w:rPr>
        <w:t xml:space="preserve"> </w:t>
      </w:r>
      <w:r>
        <w:rPr>
          <w:b/>
          <w:spacing w:val="-2"/>
          <w:sz w:val="28"/>
        </w:rPr>
        <w:t>PROCEDURE</w:t>
      </w:r>
    </w:p>
    <w:p w14:paraId="4CEC026A" w14:textId="77777777" w:rsidR="00D845CF" w:rsidRDefault="00D845CF">
      <w:pPr>
        <w:pStyle w:val="BodyText"/>
        <w:spacing w:before="9"/>
        <w:ind w:left="0"/>
        <w:jc w:val="left"/>
        <w:rPr>
          <w:b/>
          <w:sz w:val="30"/>
        </w:rPr>
      </w:pPr>
    </w:p>
    <w:p w14:paraId="15257D2B" w14:textId="77777777" w:rsidR="00D845CF" w:rsidRDefault="00000000">
      <w:pPr>
        <w:ind w:left="3402" w:right="3496" w:firstLine="772"/>
        <w:rPr>
          <w:i/>
          <w:sz w:val="24"/>
        </w:rPr>
      </w:pPr>
      <w:r>
        <w:rPr>
          <w:i/>
          <w:sz w:val="24"/>
        </w:rPr>
        <w:t>Article 73 Exercise</w:t>
      </w:r>
      <w:r>
        <w:rPr>
          <w:i/>
          <w:spacing w:val="-12"/>
          <w:sz w:val="24"/>
        </w:rPr>
        <w:t xml:space="preserve"> </w:t>
      </w:r>
      <w:r>
        <w:rPr>
          <w:i/>
          <w:sz w:val="24"/>
        </w:rPr>
        <w:t>of</w:t>
      </w:r>
      <w:r>
        <w:rPr>
          <w:i/>
          <w:spacing w:val="-12"/>
          <w:sz w:val="24"/>
        </w:rPr>
        <w:t xml:space="preserve"> </w:t>
      </w:r>
      <w:r>
        <w:rPr>
          <w:i/>
          <w:sz w:val="24"/>
        </w:rPr>
        <w:t>the</w:t>
      </w:r>
      <w:r>
        <w:rPr>
          <w:i/>
          <w:spacing w:val="-13"/>
          <w:sz w:val="24"/>
        </w:rPr>
        <w:t xml:space="preserve"> </w:t>
      </w:r>
      <w:r>
        <w:rPr>
          <w:i/>
          <w:sz w:val="24"/>
        </w:rPr>
        <w:t>delegation</w:t>
      </w:r>
    </w:p>
    <w:p w14:paraId="5A3F9A3C" w14:textId="77777777" w:rsidR="00D845CF" w:rsidRDefault="00000000">
      <w:pPr>
        <w:pStyle w:val="ListParagraph"/>
        <w:numPr>
          <w:ilvl w:val="0"/>
          <w:numId w:val="31"/>
        </w:numPr>
        <w:tabs>
          <w:tab w:val="left" w:pos="965"/>
          <w:tab w:val="left" w:pos="966"/>
        </w:tabs>
        <w:ind w:right="240"/>
        <w:rPr>
          <w:sz w:val="24"/>
        </w:rPr>
      </w:pPr>
      <w:r>
        <w:rPr>
          <w:sz w:val="24"/>
        </w:rPr>
        <w:t>The</w:t>
      </w:r>
      <w:r>
        <w:rPr>
          <w:spacing w:val="31"/>
          <w:sz w:val="24"/>
        </w:rPr>
        <w:t xml:space="preserve"> </w:t>
      </w:r>
      <w:r>
        <w:rPr>
          <w:sz w:val="24"/>
        </w:rPr>
        <w:t>power</w:t>
      </w:r>
      <w:r>
        <w:rPr>
          <w:spacing w:val="32"/>
          <w:sz w:val="24"/>
        </w:rPr>
        <w:t xml:space="preserve"> </w:t>
      </w:r>
      <w:r>
        <w:rPr>
          <w:sz w:val="24"/>
        </w:rPr>
        <w:t>to</w:t>
      </w:r>
      <w:r>
        <w:rPr>
          <w:spacing w:val="33"/>
          <w:sz w:val="24"/>
        </w:rPr>
        <w:t xml:space="preserve"> </w:t>
      </w:r>
      <w:r>
        <w:rPr>
          <w:sz w:val="24"/>
        </w:rPr>
        <w:t>adopt</w:t>
      </w:r>
      <w:r>
        <w:rPr>
          <w:spacing w:val="33"/>
          <w:sz w:val="24"/>
        </w:rPr>
        <w:t xml:space="preserve"> </w:t>
      </w:r>
      <w:r>
        <w:rPr>
          <w:sz w:val="24"/>
        </w:rPr>
        <w:t>delegated</w:t>
      </w:r>
      <w:r>
        <w:rPr>
          <w:spacing w:val="32"/>
          <w:sz w:val="24"/>
        </w:rPr>
        <w:t xml:space="preserve"> </w:t>
      </w:r>
      <w:r>
        <w:rPr>
          <w:sz w:val="24"/>
        </w:rPr>
        <w:t>acts</w:t>
      </w:r>
      <w:r>
        <w:rPr>
          <w:spacing w:val="33"/>
          <w:sz w:val="24"/>
        </w:rPr>
        <w:t xml:space="preserve"> </w:t>
      </w:r>
      <w:r>
        <w:rPr>
          <w:sz w:val="24"/>
        </w:rPr>
        <w:t>is</w:t>
      </w:r>
      <w:r>
        <w:rPr>
          <w:spacing w:val="33"/>
          <w:sz w:val="24"/>
        </w:rPr>
        <w:t xml:space="preserve"> </w:t>
      </w:r>
      <w:r>
        <w:rPr>
          <w:sz w:val="24"/>
        </w:rPr>
        <w:t>conferred</w:t>
      </w:r>
      <w:r>
        <w:rPr>
          <w:spacing w:val="34"/>
          <w:sz w:val="24"/>
        </w:rPr>
        <w:t xml:space="preserve"> </w:t>
      </w:r>
      <w:r>
        <w:rPr>
          <w:sz w:val="24"/>
        </w:rPr>
        <w:t>on</w:t>
      </w:r>
      <w:r>
        <w:rPr>
          <w:spacing w:val="32"/>
          <w:sz w:val="24"/>
        </w:rPr>
        <w:t xml:space="preserve"> </w:t>
      </w:r>
      <w:r>
        <w:rPr>
          <w:sz w:val="24"/>
        </w:rPr>
        <w:t>the</w:t>
      </w:r>
      <w:r>
        <w:rPr>
          <w:spacing w:val="32"/>
          <w:sz w:val="24"/>
        </w:rPr>
        <w:t xml:space="preserve"> </w:t>
      </w:r>
      <w:r>
        <w:rPr>
          <w:sz w:val="24"/>
        </w:rPr>
        <w:t>Commission</w:t>
      </w:r>
      <w:r>
        <w:rPr>
          <w:spacing w:val="33"/>
          <w:sz w:val="24"/>
        </w:rPr>
        <w:t xml:space="preserve"> </w:t>
      </w:r>
      <w:r>
        <w:rPr>
          <w:sz w:val="24"/>
        </w:rPr>
        <w:t>subject</w:t>
      </w:r>
      <w:r>
        <w:rPr>
          <w:spacing w:val="33"/>
          <w:sz w:val="24"/>
        </w:rPr>
        <w:t xml:space="preserve"> </w:t>
      </w:r>
      <w:r>
        <w:rPr>
          <w:sz w:val="24"/>
        </w:rPr>
        <w:t>to</w:t>
      </w:r>
      <w:r>
        <w:rPr>
          <w:spacing w:val="33"/>
          <w:sz w:val="24"/>
        </w:rPr>
        <w:t xml:space="preserve"> </w:t>
      </w:r>
      <w:r>
        <w:rPr>
          <w:sz w:val="24"/>
        </w:rPr>
        <w:t>the conditions laid down in this Article.</w:t>
      </w:r>
    </w:p>
    <w:p w14:paraId="550CD1CD" w14:textId="77777777" w:rsidR="00D845CF" w:rsidRDefault="00D845CF">
      <w:pPr>
        <w:rPr>
          <w:sz w:val="24"/>
        </w:rPr>
        <w:sectPr w:rsidR="00D845CF">
          <w:pgSz w:w="11910" w:h="16840"/>
          <w:pgMar w:top="1040" w:right="1180" w:bottom="1240" w:left="1300" w:header="0" w:footer="1046" w:gutter="0"/>
          <w:cols w:space="720"/>
        </w:sectPr>
      </w:pPr>
    </w:p>
    <w:p w14:paraId="67D995CA" w14:textId="77777777" w:rsidR="00D845CF" w:rsidRDefault="00000000">
      <w:pPr>
        <w:pStyle w:val="ListParagraph"/>
        <w:numPr>
          <w:ilvl w:val="0"/>
          <w:numId w:val="31"/>
        </w:numPr>
        <w:tabs>
          <w:tab w:val="left" w:pos="965"/>
          <w:tab w:val="left" w:pos="966"/>
        </w:tabs>
        <w:spacing w:before="66"/>
        <w:ind w:right="235"/>
        <w:jc w:val="both"/>
        <w:rPr>
          <w:sz w:val="24"/>
        </w:rPr>
      </w:pPr>
      <w:r>
        <w:rPr>
          <w:sz w:val="24"/>
        </w:rPr>
        <w:lastRenderedPageBreak/>
        <w:t>The delegation of power referred to in Article 4, Article 7(1), Article 11(3), Article 43(5) and (6) and Article 48(5) shall be conferred on the Commission for an indeterminate period of time from [</w:t>
      </w:r>
      <w:r>
        <w:rPr>
          <w:i/>
          <w:sz w:val="24"/>
        </w:rPr>
        <w:t>entering into force of the Regulation</w:t>
      </w:r>
      <w:r>
        <w:rPr>
          <w:sz w:val="24"/>
        </w:rPr>
        <w:t>].</w:t>
      </w:r>
    </w:p>
    <w:p w14:paraId="21544AF0" w14:textId="77777777" w:rsidR="00D845CF" w:rsidRDefault="00000000">
      <w:pPr>
        <w:pStyle w:val="ListParagraph"/>
        <w:numPr>
          <w:ilvl w:val="0"/>
          <w:numId w:val="31"/>
        </w:numPr>
        <w:tabs>
          <w:tab w:val="left" w:pos="965"/>
          <w:tab w:val="left" w:pos="966"/>
        </w:tabs>
        <w:spacing w:before="121"/>
        <w:ind w:right="233"/>
        <w:jc w:val="both"/>
        <w:rPr>
          <w:sz w:val="24"/>
        </w:rPr>
      </w:pPr>
      <w:r>
        <w:rPr>
          <w:sz w:val="24"/>
        </w:rPr>
        <w:t xml:space="preserve">The delegation of power referred to in Article 4, Article 7(1), Article 11(3), Article 43(5) and (6) and Article 48(5) may be revoked at any time by the European Parliament or by the Council. A decision of revocation shall put an end to the delegation of power specified in that decision. It shall take effect the day following that of its publication in the </w:t>
      </w:r>
      <w:r>
        <w:rPr>
          <w:i/>
          <w:sz w:val="24"/>
        </w:rPr>
        <w:t xml:space="preserve">Official Journal of the European Union </w:t>
      </w:r>
      <w:r>
        <w:rPr>
          <w:sz w:val="24"/>
        </w:rPr>
        <w:t>or at a later date specified</w:t>
      </w:r>
      <w:r>
        <w:rPr>
          <w:spacing w:val="-1"/>
          <w:sz w:val="24"/>
        </w:rPr>
        <w:t xml:space="preserve"> </w:t>
      </w:r>
      <w:r>
        <w:rPr>
          <w:sz w:val="24"/>
        </w:rPr>
        <w:t>therein. It shall not affect the</w:t>
      </w:r>
      <w:r>
        <w:rPr>
          <w:spacing w:val="-1"/>
          <w:sz w:val="24"/>
        </w:rPr>
        <w:t xml:space="preserve"> </w:t>
      </w:r>
      <w:r>
        <w:rPr>
          <w:sz w:val="24"/>
        </w:rPr>
        <w:t>validity</w:t>
      </w:r>
      <w:r>
        <w:rPr>
          <w:spacing w:val="-5"/>
          <w:sz w:val="24"/>
        </w:rPr>
        <w:t xml:space="preserve"> </w:t>
      </w:r>
      <w:r>
        <w:rPr>
          <w:sz w:val="24"/>
        </w:rPr>
        <w:t>of any</w:t>
      </w:r>
      <w:r>
        <w:rPr>
          <w:spacing w:val="-5"/>
          <w:sz w:val="24"/>
        </w:rPr>
        <w:t xml:space="preserve"> </w:t>
      </w:r>
      <w:r>
        <w:rPr>
          <w:sz w:val="24"/>
        </w:rPr>
        <w:t>delegated acts already</w:t>
      </w:r>
      <w:r>
        <w:rPr>
          <w:spacing w:val="-3"/>
          <w:sz w:val="24"/>
        </w:rPr>
        <w:t xml:space="preserve"> </w:t>
      </w:r>
      <w:r>
        <w:rPr>
          <w:sz w:val="24"/>
        </w:rPr>
        <w:t>in force.</w:t>
      </w:r>
    </w:p>
    <w:p w14:paraId="39CBA9E3" w14:textId="77777777" w:rsidR="00D845CF" w:rsidRDefault="00000000">
      <w:pPr>
        <w:pStyle w:val="ListParagraph"/>
        <w:numPr>
          <w:ilvl w:val="0"/>
          <w:numId w:val="31"/>
        </w:numPr>
        <w:tabs>
          <w:tab w:val="left" w:pos="965"/>
          <w:tab w:val="left" w:pos="966"/>
        </w:tabs>
        <w:ind w:right="237"/>
        <w:jc w:val="both"/>
        <w:rPr>
          <w:sz w:val="24"/>
        </w:rPr>
      </w:pPr>
      <w:r>
        <w:rPr>
          <w:sz w:val="24"/>
        </w:rPr>
        <w:t>As</w:t>
      </w:r>
      <w:r>
        <w:rPr>
          <w:spacing w:val="-1"/>
          <w:sz w:val="24"/>
        </w:rPr>
        <w:t xml:space="preserve"> </w:t>
      </w:r>
      <w:r>
        <w:rPr>
          <w:sz w:val="24"/>
        </w:rPr>
        <w:t>soon as it adopts a</w:t>
      </w:r>
      <w:r>
        <w:rPr>
          <w:spacing w:val="-1"/>
          <w:sz w:val="24"/>
        </w:rPr>
        <w:t xml:space="preserve"> </w:t>
      </w:r>
      <w:r>
        <w:rPr>
          <w:sz w:val="24"/>
        </w:rPr>
        <w:t>delegated</w:t>
      </w:r>
      <w:r>
        <w:rPr>
          <w:spacing w:val="-1"/>
          <w:sz w:val="24"/>
        </w:rPr>
        <w:t xml:space="preserve"> </w:t>
      </w:r>
      <w:r>
        <w:rPr>
          <w:sz w:val="24"/>
        </w:rPr>
        <w:t>act, the</w:t>
      </w:r>
      <w:r>
        <w:rPr>
          <w:spacing w:val="-1"/>
          <w:sz w:val="24"/>
        </w:rPr>
        <w:t xml:space="preserve"> </w:t>
      </w:r>
      <w:r>
        <w:rPr>
          <w:sz w:val="24"/>
        </w:rPr>
        <w:t>Commission shall notify</w:t>
      </w:r>
      <w:r>
        <w:rPr>
          <w:spacing w:val="-5"/>
          <w:sz w:val="24"/>
        </w:rPr>
        <w:t xml:space="preserve"> </w:t>
      </w:r>
      <w:r>
        <w:rPr>
          <w:sz w:val="24"/>
        </w:rPr>
        <w:t>it simultaneously to the European Parliament and to the Council.</w:t>
      </w:r>
    </w:p>
    <w:p w14:paraId="554134FE" w14:textId="77777777" w:rsidR="00D845CF" w:rsidRDefault="00000000">
      <w:pPr>
        <w:pStyle w:val="ListParagraph"/>
        <w:numPr>
          <w:ilvl w:val="0"/>
          <w:numId w:val="31"/>
        </w:numPr>
        <w:tabs>
          <w:tab w:val="left" w:pos="965"/>
          <w:tab w:val="left" w:pos="966"/>
        </w:tabs>
        <w:ind w:right="235"/>
        <w:jc w:val="both"/>
        <w:rPr>
          <w:sz w:val="24"/>
        </w:rPr>
      </w:pPr>
      <w:r>
        <w:rPr>
          <w:sz w:val="24"/>
        </w:rPr>
        <w:t>Any delegated act adopted pursuant to Article 4, Article 7(1), Article 11(3), Article 43(5) and (6) and Article 48(5) shall enter into force only if no objection has been expressed by either the European Parliament or the Council within a period of three months of notification of that act to the European Parliament and the Council or if, before the expiry of that period, the European Parliament and the Council have both informed the Commission that they will not object. That period shall be extended by three months at the initiative of the European Parliament or of the Council.</w:t>
      </w:r>
    </w:p>
    <w:p w14:paraId="419AD1B6" w14:textId="77777777" w:rsidR="00D845CF" w:rsidRDefault="00D845CF">
      <w:pPr>
        <w:pStyle w:val="BodyText"/>
        <w:spacing w:before="4"/>
        <w:ind w:left="0"/>
        <w:jc w:val="left"/>
        <w:rPr>
          <w:sz w:val="31"/>
        </w:rPr>
      </w:pPr>
    </w:p>
    <w:p w14:paraId="6B6BF9FF" w14:textId="77777777" w:rsidR="00D845CF" w:rsidRDefault="00000000">
      <w:pPr>
        <w:ind w:left="3609" w:right="3729" w:firstLine="566"/>
        <w:rPr>
          <w:i/>
          <w:sz w:val="24"/>
        </w:rPr>
      </w:pPr>
      <w:r>
        <w:rPr>
          <w:i/>
          <w:sz w:val="24"/>
        </w:rPr>
        <w:t>Article 74 Committee</w:t>
      </w:r>
      <w:r>
        <w:rPr>
          <w:i/>
          <w:spacing w:val="-15"/>
          <w:sz w:val="24"/>
        </w:rPr>
        <w:t xml:space="preserve"> </w:t>
      </w:r>
      <w:r>
        <w:rPr>
          <w:i/>
          <w:sz w:val="24"/>
        </w:rPr>
        <w:t>procedure</w:t>
      </w:r>
    </w:p>
    <w:p w14:paraId="2862A566" w14:textId="77777777" w:rsidR="00D845CF" w:rsidRDefault="00000000">
      <w:pPr>
        <w:pStyle w:val="ListParagraph"/>
        <w:numPr>
          <w:ilvl w:val="0"/>
          <w:numId w:val="30"/>
        </w:numPr>
        <w:tabs>
          <w:tab w:val="left" w:pos="965"/>
          <w:tab w:val="left" w:pos="966"/>
        </w:tabs>
        <w:ind w:right="240"/>
        <w:rPr>
          <w:sz w:val="24"/>
        </w:rPr>
      </w:pPr>
      <w:r>
        <w:rPr>
          <w:sz w:val="24"/>
        </w:rPr>
        <w:t>The</w:t>
      </w:r>
      <w:r>
        <w:rPr>
          <w:spacing w:val="66"/>
          <w:sz w:val="24"/>
        </w:rPr>
        <w:t xml:space="preserve"> </w:t>
      </w:r>
      <w:r>
        <w:rPr>
          <w:sz w:val="24"/>
        </w:rPr>
        <w:t>Commission</w:t>
      </w:r>
      <w:r>
        <w:rPr>
          <w:spacing w:val="67"/>
          <w:sz w:val="24"/>
        </w:rPr>
        <w:t xml:space="preserve"> </w:t>
      </w:r>
      <w:r>
        <w:rPr>
          <w:sz w:val="24"/>
        </w:rPr>
        <w:t>shall</w:t>
      </w:r>
      <w:r>
        <w:rPr>
          <w:spacing w:val="65"/>
          <w:sz w:val="24"/>
        </w:rPr>
        <w:t xml:space="preserve"> </w:t>
      </w:r>
      <w:r>
        <w:rPr>
          <w:sz w:val="24"/>
        </w:rPr>
        <w:t>be</w:t>
      </w:r>
      <w:r>
        <w:rPr>
          <w:spacing w:val="66"/>
          <w:sz w:val="24"/>
        </w:rPr>
        <w:t xml:space="preserve"> </w:t>
      </w:r>
      <w:r>
        <w:rPr>
          <w:sz w:val="24"/>
        </w:rPr>
        <w:t>assisted</w:t>
      </w:r>
      <w:r>
        <w:rPr>
          <w:spacing w:val="67"/>
          <w:sz w:val="24"/>
        </w:rPr>
        <w:t xml:space="preserve"> </w:t>
      </w:r>
      <w:r>
        <w:rPr>
          <w:sz w:val="24"/>
        </w:rPr>
        <w:t>by</w:t>
      </w:r>
      <w:r>
        <w:rPr>
          <w:spacing w:val="40"/>
          <w:sz w:val="24"/>
        </w:rPr>
        <w:t xml:space="preserve"> </w:t>
      </w:r>
      <w:r>
        <w:rPr>
          <w:sz w:val="24"/>
        </w:rPr>
        <w:t>a</w:t>
      </w:r>
      <w:r>
        <w:rPr>
          <w:spacing w:val="67"/>
          <w:sz w:val="24"/>
        </w:rPr>
        <w:t xml:space="preserve"> </w:t>
      </w:r>
      <w:r>
        <w:rPr>
          <w:sz w:val="24"/>
        </w:rPr>
        <w:t>committee.</w:t>
      </w:r>
      <w:r>
        <w:rPr>
          <w:spacing w:val="67"/>
          <w:sz w:val="24"/>
        </w:rPr>
        <w:t xml:space="preserve"> </w:t>
      </w:r>
      <w:r>
        <w:rPr>
          <w:sz w:val="24"/>
        </w:rPr>
        <w:t>That</w:t>
      </w:r>
      <w:r>
        <w:rPr>
          <w:spacing w:val="66"/>
          <w:sz w:val="24"/>
        </w:rPr>
        <w:t xml:space="preserve"> </w:t>
      </w:r>
      <w:r>
        <w:rPr>
          <w:sz w:val="24"/>
        </w:rPr>
        <w:t>committee</w:t>
      </w:r>
      <w:r>
        <w:rPr>
          <w:spacing w:val="65"/>
          <w:sz w:val="24"/>
        </w:rPr>
        <w:t xml:space="preserve"> </w:t>
      </w:r>
      <w:r>
        <w:rPr>
          <w:sz w:val="24"/>
        </w:rPr>
        <w:t>shall</w:t>
      </w:r>
      <w:r>
        <w:rPr>
          <w:spacing w:val="67"/>
          <w:sz w:val="24"/>
        </w:rPr>
        <w:t xml:space="preserve"> </w:t>
      </w:r>
      <w:r>
        <w:rPr>
          <w:sz w:val="24"/>
        </w:rPr>
        <w:t>be</w:t>
      </w:r>
      <w:r>
        <w:rPr>
          <w:spacing w:val="66"/>
          <w:sz w:val="24"/>
        </w:rPr>
        <w:t xml:space="preserve"> </w:t>
      </w:r>
      <w:r>
        <w:rPr>
          <w:sz w:val="24"/>
        </w:rPr>
        <w:t>a committee within the meaning of Regulation (EU) No 182/2011.</w:t>
      </w:r>
    </w:p>
    <w:p w14:paraId="6B6FF3F9" w14:textId="77777777" w:rsidR="00D845CF" w:rsidRDefault="00000000">
      <w:pPr>
        <w:pStyle w:val="ListParagraph"/>
        <w:numPr>
          <w:ilvl w:val="0"/>
          <w:numId w:val="30"/>
        </w:numPr>
        <w:tabs>
          <w:tab w:val="left" w:pos="965"/>
          <w:tab w:val="left" w:pos="966"/>
        </w:tabs>
        <w:ind w:right="243"/>
        <w:rPr>
          <w:sz w:val="24"/>
        </w:rPr>
      </w:pPr>
      <w:r>
        <w:rPr>
          <w:sz w:val="24"/>
        </w:rPr>
        <w:t>Where</w:t>
      </w:r>
      <w:r>
        <w:rPr>
          <w:spacing w:val="71"/>
          <w:sz w:val="24"/>
        </w:rPr>
        <w:t xml:space="preserve"> </w:t>
      </w:r>
      <w:r>
        <w:rPr>
          <w:sz w:val="24"/>
        </w:rPr>
        <w:t>reference</w:t>
      </w:r>
      <w:r>
        <w:rPr>
          <w:spacing w:val="74"/>
          <w:sz w:val="24"/>
        </w:rPr>
        <w:t xml:space="preserve"> </w:t>
      </w:r>
      <w:r>
        <w:rPr>
          <w:sz w:val="24"/>
        </w:rPr>
        <w:t>is</w:t>
      </w:r>
      <w:r>
        <w:rPr>
          <w:spacing w:val="74"/>
          <w:sz w:val="24"/>
        </w:rPr>
        <w:t xml:space="preserve"> </w:t>
      </w:r>
      <w:r>
        <w:rPr>
          <w:sz w:val="24"/>
        </w:rPr>
        <w:t>made</w:t>
      </w:r>
      <w:r>
        <w:rPr>
          <w:spacing w:val="72"/>
          <w:sz w:val="24"/>
        </w:rPr>
        <w:t xml:space="preserve"> </w:t>
      </w:r>
      <w:r>
        <w:rPr>
          <w:sz w:val="24"/>
        </w:rPr>
        <w:t>to</w:t>
      </w:r>
      <w:r>
        <w:rPr>
          <w:spacing w:val="74"/>
          <w:sz w:val="24"/>
        </w:rPr>
        <w:t xml:space="preserve"> </w:t>
      </w:r>
      <w:r>
        <w:rPr>
          <w:sz w:val="24"/>
        </w:rPr>
        <w:t>this</w:t>
      </w:r>
      <w:r>
        <w:rPr>
          <w:spacing w:val="73"/>
          <w:sz w:val="24"/>
        </w:rPr>
        <w:t xml:space="preserve"> </w:t>
      </w:r>
      <w:r>
        <w:rPr>
          <w:sz w:val="24"/>
        </w:rPr>
        <w:t>paragraph,</w:t>
      </w:r>
      <w:r>
        <w:rPr>
          <w:spacing w:val="75"/>
          <w:sz w:val="24"/>
        </w:rPr>
        <w:t xml:space="preserve"> </w:t>
      </w:r>
      <w:r>
        <w:rPr>
          <w:sz w:val="24"/>
        </w:rPr>
        <w:t>Article</w:t>
      </w:r>
      <w:r>
        <w:rPr>
          <w:spacing w:val="73"/>
          <w:sz w:val="24"/>
        </w:rPr>
        <w:t xml:space="preserve"> </w:t>
      </w:r>
      <w:r>
        <w:rPr>
          <w:sz w:val="24"/>
        </w:rPr>
        <w:t>5</w:t>
      </w:r>
      <w:r>
        <w:rPr>
          <w:spacing w:val="73"/>
          <w:sz w:val="24"/>
        </w:rPr>
        <w:t xml:space="preserve"> </w:t>
      </w:r>
      <w:r>
        <w:rPr>
          <w:sz w:val="24"/>
        </w:rPr>
        <w:t>of</w:t>
      </w:r>
      <w:r>
        <w:rPr>
          <w:spacing w:val="72"/>
          <w:sz w:val="24"/>
        </w:rPr>
        <w:t xml:space="preserve"> </w:t>
      </w:r>
      <w:r>
        <w:rPr>
          <w:sz w:val="24"/>
        </w:rPr>
        <w:t>Regulation</w:t>
      </w:r>
      <w:r>
        <w:rPr>
          <w:spacing w:val="74"/>
          <w:sz w:val="24"/>
        </w:rPr>
        <w:t xml:space="preserve"> </w:t>
      </w:r>
      <w:r>
        <w:rPr>
          <w:sz w:val="24"/>
        </w:rPr>
        <w:t>(EU)</w:t>
      </w:r>
      <w:r>
        <w:rPr>
          <w:spacing w:val="72"/>
          <w:sz w:val="24"/>
        </w:rPr>
        <w:t xml:space="preserve"> </w:t>
      </w:r>
      <w:r>
        <w:rPr>
          <w:sz w:val="24"/>
        </w:rPr>
        <w:t>No 182/2011 shall apply.</w:t>
      </w:r>
    </w:p>
    <w:p w14:paraId="40EF80F5" w14:textId="77777777" w:rsidR="00D845CF" w:rsidRDefault="00000000">
      <w:pPr>
        <w:pStyle w:val="Heading1"/>
        <w:spacing w:line="508" w:lineRule="auto"/>
        <w:ind w:left="3318" w:right="3258" w:firstLine="667"/>
        <w:jc w:val="left"/>
      </w:pPr>
      <w:r>
        <w:t>TITLE</w:t>
      </w:r>
      <w:r>
        <w:rPr>
          <w:spacing w:val="-1"/>
        </w:rPr>
        <w:t xml:space="preserve"> </w:t>
      </w:r>
      <w:r>
        <w:t xml:space="preserve">XII </w:t>
      </w:r>
      <w:r>
        <w:rPr>
          <w:spacing w:val="-2"/>
        </w:rPr>
        <w:t>FINAL</w:t>
      </w:r>
      <w:r>
        <w:rPr>
          <w:spacing w:val="-16"/>
        </w:rPr>
        <w:t xml:space="preserve"> </w:t>
      </w:r>
      <w:r>
        <w:rPr>
          <w:spacing w:val="-2"/>
        </w:rPr>
        <w:t>PROVISIONS</w:t>
      </w:r>
    </w:p>
    <w:p w14:paraId="3F330741" w14:textId="77777777" w:rsidR="00D845CF" w:rsidRDefault="00000000">
      <w:pPr>
        <w:spacing w:line="271" w:lineRule="exact"/>
        <w:ind w:left="114" w:right="234"/>
        <w:jc w:val="center"/>
        <w:rPr>
          <w:i/>
          <w:sz w:val="24"/>
        </w:rPr>
      </w:pPr>
      <w:r>
        <w:rPr>
          <w:i/>
          <w:sz w:val="24"/>
        </w:rPr>
        <w:t>Article</w:t>
      </w:r>
      <w:r>
        <w:rPr>
          <w:i/>
          <w:spacing w:val="-5"/>
          <w:sz w:val="24"/>
        </w:rPr>
        <w:t xml:space="preserve"> 75</w:t>
      </w:r>
    </w:p>
    <w:p w14:paraId="23AA10B2" w14:textId="77777777" w:rsidR="00D845CF" w:rsidRDefault="00000000">
      <w:pPr>
        <w:ind w:left="114" w:right="239"/>
        <w:jc w:val="center"/>
        <w:rPr>
          <w:i/>
          <w:sz w:val="24"/>
        </w:rPr>
      </w:pPr>
      <w:r>
        <w:rPr>
          <w:i/>
          <w:sz w:val="24"/>
        </w:rPr>
        <w:t>Amendment</w:t>
      </w:r>
      <w:r>
        <w:rPr>
          <w:i/>
          <w:spacing w:val="-9"/>
          <w:sz w:val="24"/>
        </w:rPr>
        <w:t xml:space="preserve"> </w:t>
      </w:r>
      <w:r>
        <w:rPr>
          <w:i/>
          <w:sz w:val="24"/>
        </w:rPr>
        <w:t>to</w:t>
      </w:r>
      <w:r>
        <w:rPr>
          <w:i/>
          <w:spacing w:val="-8"/>
          <w:sz w:val="24"/>
        </w:rPr>
        <w:t xml:space="preserve"> </w:t>
      </w:r>
      <w:r>
        <w:rPr>
          <w:i/>
          <w:sz w:val="24"/>
        </w:rPr>
        <w:t>Regulation</w:t>
      </w:r>
      <w:r>
        <w:rPr>
          <w:i/>
          <w:spacing w:val="-8"/>
          <w:sz w:val="24"/>
        </w:rPr>
        <w:t xml:space="preserve"> </w:t>
      </w:r>
      <w:r>
        <w:rPr>
          <w:i/>
          <w:sz w:val="24"/>
        </w:rPr>
        <w:t>(EC)</w:t>
      </w:r>
      <w:r>
        <w:rPr>
          <w:i/>
          <w:spacing w:val="-12"/>
          <w:sz w:val="24"/>
        </w:rPr>
        <w:t xml:space="preserve"> </w:t>
      </w:r>
      <w:r>
        <w:rPr>
          <w:i/>
          <w:sz w:val="24"/>
        </w:rPr>
        <w:t>No</w:t>
      </w:r>
      <w:r>
        <w:rPr>
          <w:i/>
          <w:spacing w:val="-8"/>
          <w:sz w:val="24"/>
        </w:rPr>
        <w:t xml:space="preserve"> </w:t>
      </w:r>
      <w:r>
        <w:rPr>
          <w:i/>
          <w:spacing w:val="-2"/>
          <w:sz w:val="24"/>
        </w:rPr>
        <w:t>300/2008</w:t>
      </w:r>
    </w:p>
    <w:p w14:paraId="4E4F4C76" w14:textId="77777777" w:rsidR="00D845CF" w:rsidRDefault="00000000">
      <w:pPr>
        <w:pStyle w:val="BodyText"/>
        <w:ind w:left="116"/>
      </w:pPr>
      <w:r>
        <w:t>In Article</w:t>
      </w:r>
      <w:r>
        <w:rPr>
          <w:spacing w:val="-2"/>
        </w:rPr>
        <w:t xml:space="preserve"> </w:t>
      </w:r>
      <w:r>
        <w:t>4(3)</w:t>
      </w:r>
      <w:r>
        <w:rPr>
          <w:spacing w:val="-1"/>
        </w:rPr>
        <w:t xml:space="preserve"> </w:t>
      </w:r>
      <w:r>
        <w:t>of</w:t>
      </w:r>
      <w:r>
        <w:rPr>
          <w:spacing w:val="-3"/>
        </w:rPr>
        <w:t xml:space="preserve"> </w:t>
      </w:r>
      <w:r>
        <w:t>Regulation</w:t>
      </w:r>
      <w:r>
        <w:rPr>
          <w:spacing w:val="-2"/>
        </w:rPr>
        <w:t xml:space="preserve"> </w:t>
      </w:r>
      <w:r>
        <w:t>(EC)</w:t>
      </w:r>
      <w:r>
        <w:rPr>
          <w:spacing w:val="-1"/>
        </w:rPr>
        <w:t xml:space="preserve"> </w:t>
      </w:r>
      <w:r>
        <w:t>No</w:t>
      </w:r>
      <w:r>
        <w:rPr>
          <w:spacing w:val="1"/>
        </w:rPr>
        <w:t xml:space="preserve"> </w:t>
      </w:r>
      <w:r>
        <w:t>300/2008,</w:t>
      </w:r>
      <w:r>
        <w:rPr>
          <w:spacing w:val="-2"/>
        </w:rPr>
        <w:t xml:space="preserve"> </w:t>
      </w:r>
      <w:r>
        <w:t>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533535DD" w14:textId="77777777" w:rsidR="00D845CF" w:rsidRDefault="00000000">
      <w:pPr>
        <w:pStyle w:val="BodyText"/>
        <w:spacing w:before="121"/>
        <w:ind w:left="116" w:right="237"/>
      </w:pPr>
      <w:r>
        <w:t>“When adopting detailed measures related to technical specifications and procedures for approval and use of security equipment concerning Artificial Intelligence systems in the meaning</w:t>
      </w:r>
      <w:r>
        <w:rPr>
          <w:spacing w:val="-1"/>
        </w:rPr>
        <w:t xml:space="preserve"> </w:t>
      </w:r>
      <w:r>
        <w:t>of Regulation (EU) YYY/XX [on Artificial Intelligence] of the European Parliament and of</w:t>
      </w:r>
      <w:r>
        <w:rPr>
          <w:spacing w:val="-1"/>
        </w:rPr>
        <w:t xml:space="preserve"> </w:t>
      </w:r>
      <w:r>
        <w:t>the</w:t>
      </w:r>
      <w:r>
        <w:rPr>
          <w:spacing w:val="-1"/>
        </w:rPr>
        <w:t xml:space="preserve"> </w:t>
      </w:r>
      <w:r>
        <w:t>Council*, the requirements set out in Chapter</w:t>
      </w:r>
      <w:r>
        <w:rPr>
          <w:spacing w:val="-2"/>
        </w:rPr>
        <w:t xml:space="preserve"> </w:t>
      </w:r>
      <w:r>
        <w:t>2, Title III</w:t>
      </w:r>
      <w:r>
        <w:rPr>
          <w:spacing w:val="-1"/>
        </w:rPr>
        <w:t xml:space="preserve"> </w:t>
      </w:r>
      <w:r>
        <w:t>of</w:t>
      </w:r>
      <w:r>
        <w:rPr>
          <w:spacing w:val="-1"/>
        </w:rPr>
        <w:t xml:space="preserve"> </w:t>
      </w:r>
      <w:r>
        <w:t>that Regulation shall be taken into account.”</w:t>
      </w:r>
    </w:p>
    <w:p w14:paraId="77AFB8F2" w14:textId="77777777" w:rsidR="00D845CF" w:rsidRDefault="003C7BB1">
      <w:pPr>
        <w:pStyle w:val="BodyText"/>
        <w:spacing w:before="8"/>
        <w:ind w:left="0"/>
        <w:jc w:val="left"/>
        <w:rPr>
          <w:sz w:val="11"/>
        </w:rPr>
      </w:pPr>
      <w:r>
        <w:pict w14:anchorId="6BBD60C6">
          <v:shape id="docshape34" o:spid="_x0000_s2112" alt="" style="position:absolute;margin-left:70.8pt;margin-top:7.95pt;width:60pt;height:.1pt;z-index:-1571379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B571992" w14:textId="77777777" w:rsidR="00D845CF" w:rsidRDefault="00000000">
      <w:pPr>
        <w:pStyle w:val="BodyText"/>
        <w:ind w:left="116"/>
        <w:jc w:val="left"/>
      </w:pPr>
      <w:r>
        <w:t>*</w:t>
      </w:r>
      <w:r>
        <w:rPr>
          <w:spacing w:val="-5"/>
        </w:rPr>
        <w:t xml:space="preserve"> </w:t>
      </w:r>
      <w:r>
        <w:t>Regulation</w:t>
      </w:r>
      <w:r>
        <w:rPr>
          <w:spacing w:val="-2"/>
        </w:rPr>
        <w:t xml:space="preserve"> </w:t>
      </w:r>
      <w:r>
        <w:t>(EU)</w:t>
      </w:r>
      <w:r>
        <w:rPr>
          <w:spacing w:val="-2"/>
        </w:rPr>
        <w:t xml:space="preserve"> </w:t>
      </w:r>
      <w:r>
        <w:t>YYY/XX</w:t>
      </w:r>
      <w:r>
        <w:rPr>
          <w:spacing w:val="-3"/>
        </w:rPr>
        <w:t xml:space="preserve"> </w:t>
      </w:r>
      <w:r>
        <w:t>[on</w:t>
      </w:r>
      <w:r>
        <w:rPr>
          <w:spacing w:val="-3"/>
        </w:rPr>
        <w:t xml:space="preserve"> </w:t>
      </w:r>
      <w:r>
        <w:t>Artificial Intelligence]</w:t>
      </w:r>
      <w:r>
        <w:rPr>
          <w:spacing w:val="-1"/>
        </w:rPr>
        <w:t xml:space="preserve"> </w:t>
      </w:r>
      <w:r>
        <w:t>(OJ</w:t>
      </w:r>
      <w:r>
        <w:rPr>
          <w:spacing w:val="-1"/>
        </w:rPr>
        <w:t xml:space="preserve"> </w:t>
      </w:r>
      <w:r>
        <w:rPr>
          <w:spacing w:val="-4"/>
        </w:rPr>
        <w:t>…).”</w:t>
      </w:r>
    </w:p>
    <w:p w14:paraId="477CC10B" w14:textId="77777777" w:rsidR="00D845CF" w:rsidRDefault="00D845CF">
      <w:pPr>
        <w:pStyle w:val="BodyText"/>
        <w:spacing w:before="3"/>
        <w:ind w:left="0"/>
        <w:jc w:val="left"/>
        <w:rPr>
          <w:sz w:val="31"/>
        </w:rPr>
      </w:pPr>
    </w:p>
    <w:p w14:paraId="18069605" w14:textId="77777777" w:rsidR="00D845CF" w:rsidRDefault="00000000">
      <w:pPr>
        <w:ind w:left="464" w:right="583"/>
        <w:jc w:val="center"/>
        <w:rPr>
          <w:i/>
          <w:sz w:val="24"/>
        </w:rPr>
      </w:pPr>
      <w:r>
        <w:rPr>
          <w:i/>
          <w:sz w:val="24"/>
        </w:rPr>
        <w:t>Article</w:t>
      </w:r>
      <w:r>
        <w:rPr>
          <w:i/>
          <w:spacing w:val="-5"/>
          <w:sz w:val="24"/>
        </w:rPr>
        <w:t xml:space="preserve"> 76</w:t>
      </w:r>
    </w:p>
    <w:p w14:paraId="4FB5FB2F" w14:textId="77777777" w:rsidR="00D845CF" w:rsidRDefault="00000000">
      <w:pPr>
        <w:ind w:left="114" w:right="234"/>
        <w:jc w:val="center"/>
        <w:rPr>
          <w:i/>
          <w:sz w:val="24"/>
        </w:rPr>
      </w:pPr>
      <w:r>
        <w:rPr>
          <w:i/>
          <w:sz w:val="24"/>
        </w:rPr>
        <w:t>Amendment</w:t>
      </w:r>
      <w:r>
        <w:rPr>
          <w:i/>
          <w:spacing w:val="-9"/>
          <w:sz w:val="24"/>
        </w:rPr>
        <w:t xml:space="preserve"> </w:t>
      </w:r>
      <w:r>
        <w:rPr>
          <w:i/>
          <w:sz w:val="24"/>
        </w:rPr>
        <w:t>to</w:t>
      </w:r>
      <w:r>
        <w:rPr>
          <w:i/>
          <w:spacing w:val="-8"/>
          <w:sz w:val="24"/>
        </w:rPr>
        <w:t xml:space="preserve"> </w:t>
      </w:r>
      <w:r>
        <w:rPr>
          <w:i/>
          <w:sz w:val="24"/>
        </w:rPr>
        <w:t>Regulation</w:t>
      </w:r>
      <w:r>
        <w:rPr>
          <w:i/>
          <w:spacing w:val="-8"/>
          <w:sz w:val="24"/>
        </w:rPr>
        <w:t xml:space="preserve"> </w:t>
      </w:r>
      <w:r>
        <w:rPr>
          <w:i/>
          <w:sz w:val="24"/>
        </w:rPr>
        <w:t>(EU)</w:t>
      </w:r>
      <w:r>
        <w:rPr>
          <w:i/>
          <w:spacing w:val="-12"/>
          <w:sz w:val="24"/>
        </w:rPr>
        <w:t xml:space="preserve"> </w:t>
      </w:r>
      <w:r>
        <w:rPr>
          <w:i/>
          <w:sz w:val="24"/>
        </w:rPr>
        <w:t>No</w:t>
      </w:r>
      <w:r>
        <w:rPr>
          <w:i/>
          <w:spacing w:val="-8"/>
          <w:sz w:val="24"/>
        </w:rPr>
        <w:t xml:space="preserve"> </w:t>
      </w:r>
      <w:r>
        <w:rPr>
          <w:i/>
          <w:spacing w:val="-2"/>
          <w:sz w:val="24"/>
        </w:rPr>
        <w:t>167/2013</w:t>
      </w:r>
    </w:p>
    <w:p w14:paraId="13720ADA" w14:textId="77777777" w:rsidR="00D845CF" w:rsidRDefault="00000000">
      <w:pPr>
        <w:pStyle w:val="BodyText"/>
        <w:spacing w:before="121"/>
        <w:ind w:left="114" w:right="892"/>
        <w:jc w:val="center"/>
      </w:pPr>
      <w:r>
        <w:t>In</w:t>
      </w:r>
      <w:r>
        <w:rPr>
          <w:spacing w:val="-1"/>
        </w:rPr>
        <w:t xml:space="preserve"> </w:t>
      </w:r>
      <w:r>
        <w:t>Article</w:t>
      </w:r>
      <w:r>
        <w:rPr>
          <w:spacing w:val="-2"/>
        </w:rPr>
        <w:t xml:space="preserve"> </w:t>
      </w:r>
      <w:r>
        <w:t>17(5)</w:t>
      </w:r>
      <w:r>
        <w:rPr>
          <w:spacing w:val="-2"/>
        </w:rPr>
        <w:t xml:space="preserve"> </w:t>
      </w:r>
      <w:r>
        <w:t>of</w:t>
      </w:r>
      <w:r>
        <w:rPr>
          <w:spacing w:val="-4"/>
        </w:rPr>
        <w:t xml:space="preserve"> </w:t>
      </w:r>
      <w:r>
        <w:t>Regulation</w:t>
      </w:r>
      <w:r>
        <w:rPr>
          <w:spacing w:val="-2"/>
        </w:rPr>
        <w:t xml:space="preserve"> </w:t>
      </w:r>
      <w:r>
        <w:t>(EU)</w:t>
      </w:r>
      <w:r>
        <w:rPr>
          <w:spacing w:val="-4"/>
        </w:rPr>
        <w:t xml:space="preserve"> </w:t>
      </w:r>
      <w:r>
        <w:t>No</w:t>
      </w:r>
      <w:r>
        <w:rPr>
          <w:spacing w:val="-2"/>
        </w:rPr>
        <w:t xml:space="preserve"> </w:t>
      </w:r>
      <w:r>
        <w:t>167/2013,</w:t>
      </w:r>
      <w:r>
        <w:rPr>
          <w:spacing w:val="-1"/>
        </w:rPr>
        <w:t xml:space="preserve"> </w:t>
      </w:r>
      <w:r>
        <w:t>the</w:t>
      </w:r>
      <w:r>
        <w:rPr>
          <w:spacing w:val="-2"/>
        </w:rPr>
        <w:t xml:space="preserve"> </w:t>
      </w:r>
      <w:r>
        <w:t>following</w:t>
      </w:r>
      <w:r>
        <w:rPr>
          <w:spacing w:val="-5"/>
        </w:rPr>
        <w:t xml:space="preserve"> </w:t>
      </w:r>
      <w:r>
        <w:t>subparagraph</w:t>
      </w:r>
      <w:r>
        <w:rPr>
          <w:spacing w:val="-2"/>
        </w:rPr>
        <w:t xml:space="preserve"> </w:t>
      </w:r>
      <w:r>
        <w:t>is</w:t>
      </w:r>
      <w:r>
        <w:rPr>
          <w:spacing w:val="-2"/>
        </w:rPr>
        <w:t xml:space="preserve"> added:</w:t>
      </w:r>
    </w:p>
    <w:p w14:paraId="1916F955" w14:textId="77777777" w:rsidR="00D845CF" w:rsidRDefault="00D845CF">
      <w:pPr>
        <w:jc w:val="center"/>
        <w:sectPr w:rsidR="00D845CF">
          <w:pgSz w:w="11910" w:h="16840"/>
          <w:pgMar w:top="1040" w:right="1180" w:bottom="1240" w:left="1300" w:header="0" w:footer="1046" w:gutter="0"/>
          <w:cols w:space="720"/>
        </w:sectPr>
      </w:pPr>
    </w:p>
    <w:p w14:paraId="2167E4D5" w14:textId="77777777" w:rsidR="00D845CF" w:rsidRDefault="00000000">
      <w:pPr>
        <w:pStyle w:val="BodyText"/>
        <w:spacing w:before="66"/>
        <w:ind w:left="116" w:right="235"/>
      </w:pPr>
      <w:r>
        <w:lastRenderedPageBreak/>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26B3EB17" w14:textId="77777777" w:rsidR="00D845CF" w:rsidRDefault="003C7BB1">
      <w:pPr>
        <w:pStyle w:val="BodyText"/>
        <w:spacing w:before="11"/>
        <w:ind w:left="0"/>
        <w:jc w:val="left"/>
        <w:rPr>
          <w:sz w:val="11"/>
        </w:rPr>
      </w:pPr>
      <w:r>
        <w:pict w14:anchorId="5277B677">
          <v:shape id="docshape35" o:spid="_x0000_s2111" alt="" style="position:absolute;margin-left:70.8pt;margin-top:8.1pt;width:60pt;height:.1pt;z-index:-1571328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5F4E9CF5" w14:textId="77777777" w:rsidR="00D845CF" w:rsidRDefault="00000000">
      <w:pPr>
        <w:pStyle w:val="BodyText"/>
        <w:ind w:left="116"/>
      </w:pPr>
      <w:r>
        <w:t>*</w:t>
      </w:r>
      <w:r>
        <w:rPr>
          <w:spacing w:val="-3"/>
        </w:rPr>
        <w:t xml:space="preserve"> </w:t>
      </w:r>
      <w:r>
        <w:t>Regulation</w:t>
      </w:r>
      <w:r>
        <w:rPr>
          <w:spacing w:val="-3"/>
        </w:rPr>
        <w:t xml:space="preserve"> </w:t>
      </w:r>
      <w:r>
        <w:t>(EU)</w:t>
      </w:r>
      <w:r>
        <w:rPr>
          <w:spacing w:val="-4"/>
        </w:rPr>
        <w:t xml:space="preserve"> </w:t>
      </w:r>
      <w:r>
        <w:t>YYY/XX</w:t>
      </w:r>
      <w:r>
        <w:rPr>
          <w:spacing w:val="-3"/>
        </w:rPr>
        <w:t xml:space="preserve"> </w:t>
      </w:r>
      <w:r>
        <w:t>[on</w:t>
      </w:r>
      <w:r>
        <w:rPr>
          <w:spacing w:val="-3"/>
        </w:rPr>
        <w:t xml:space="preserve"> </w:t>
      </w:r>
      <w:r>
        <w:t>Artificial</w:t>
      </w:r>
      <w:r>
        <w:rPr>
          <w:spacing w:val="-1"/>
        </w:rPr>
        <w:t xml:space="preserve"> </w:t>
      </w:r>
      <w:r>
        <w:t>Intelligence]</w:t>
      </w:r>
      <w:r>
        <w:rPr>
          <w:spacing w:val="-2"/>
        </w:rPr>
        <w:t xml:space="preserve"> </w:t>
      </w:r>
      <w:r>
        <w:t>(OJ</w:t>
      </w:r>
      <w:r>
        <w:rPr>
          <w:spacing w:val="-1"/>
        </w:rPr>
        <w:t xml:space="preserve"> </w:t>
      </w:r>
      <w:r>
        <w:rPr>
          <w:spacing w:val="-4"/>
        </w:rPr>
        <w:t>…).”</w:t>
      </w:r>
    </w:p>
    <w:p w14:paraId="65E84768" w14:textId="77777777" w:rsidR="00D845CF" w:rsidRDefault="00D845CF">
      <w:pPr>
        <w:pStyle w:val="BodyText"/>
        <w:spacing w:before="3"/>
        <w:ind w:left="0"/>
        <w:jc w:val="left"/>
        <w:rPr>
          <w:sz w:val="31"/>
        </w:rPr>
      </w:pPr>
    </w:p>
    <w:p w14:paraId="1B0849E9" w14:textId="77777777" w:rsidR="00D845CF" w:rsidRDefault="00000000">
      <w:pPr>
        <w:ind w:left="114" w:right="234"/>
        <w:jc w:val="center"/>
        <w:rPr>
          <w:i/>
          <w:sz w:val="24"/>
        </w:rPr>
      </w:pPr>
      <w:r>
        <w:rPr>
          <w:i/>
          <w:sz w:val="24"/>
        </w:rPr>
        <w:t>Article</w:t>
      </w:r>
      <w:r>
        <w:rPr>
          <w:i/>
          <w:spacing w:val="-5"/>
          <w:sz w:val="24"/>
        </w:rPr>
        <w:t xml:space="preserve"> 77</w:t>
      </w:r>
    </w:p>
    <w:p w14:paraId="28081D0E" w14:textId="77777777" w:rsidR="00D845CF" w:rsidRDefault="00000000">
      <w:pPr>
        <w:ind w:left="114" w:right="234"/>
        <w:jc w:val="center"/>
        <w:rPr>
          <w:i/>
          <w:sz w:val="24"/>
        </w:rPr>
      </w:pPr>
      <w:r>
        <w:rPr>
          <w:i/>
          <w:sz w:val="24"/>
        </w:rPr>
        <w:t>Amendment</w:t>
      </w:r>
      <w:r>
        <w:rPr>
          <w:i/>
          <w:spacing w:val="-9"/>
          <w:sz w:val="24"/>
        </w:rPr>
        <w:t xml:space="preserve"> </w:t>
      </w:r>
      <w:r>
        <w:rPr>
          <w:i/>
          <w:sz w:val="24"/>
        </w:rPr>
        <w:t>to</w:t>
      </w:r>
      <w:r>
        <w:rPr>
          <w:i/>
          <w:spacing w:val="-8"/>
          <w:sz w:val="24"/>
        </w:rPr>
        <w:t xml:space="preserve"> </w:t>
      </w:r>
      <w:r>
        <w:rPr>
          <w:i/>
          <w:sz w:val="24"/>
        </w:rPr>
        <w:t>Regulation</w:t>
      </w:r>
      <w:r>
        <w:rPr>
          <w:i/>
          <w:spacing w:val="-8"/>
          <w:sz w:val="24"/>
        </w:rPr>
        <w:t xml:space="preserve"> </w:t>
      </w:r>
      <w:r>
        <w:rPr>
          <w:i/>
          <w:sz w:val="24"/>
        </w:rPr>
        <w:t>(EU)</w:t>
      </w:r>
      <w:r>
        <w:rPr>
          <w:i/>
          <w:spacing w:val="-12"/>
          <w:sz w:val="24"/>
        </w:rPr>
        <w:t xml:space="preserve"> </w:t>
      </w:r>
      <w:r>
        <w:rPr>
          <w:i/>
          <w:sz w:val="24"/>
        </w:rPr>
        <w:t>No</w:t>
      </w:r>
      <w:r>
        <w:rPr>
          <w:i/>
          <w:spacing w:val="-8"/>
          <w:sz w:val="24"/>
        </w:rPr>
        <w:t xml:space="preserve"> </w:t>
      </w:r>
      <w:r>
        <w:rPr>
          <w:i/>
          <w:spacing w:val="-2"/>
          <w:sz w:val="24"/>
        </w:rPr>
        <w:t>168/2013</w:t>
      </w:r>
    </w:p>
    <w:p w14:paraId="5A4F5868" w14:textId="77777777" w:rsidR="00D845CF" w:rsidRDefault="00000000">
      <w:pPr>
        <w:pStyle w:val="BodyText"/>
        <w:ind w:left="116"/>
      </w:pPr>
      <w:r>
        <w:t>In</w:t>
      </w:r>
      <w:r>
        <w:rPr>
          <w:spacing w:val="-1"/>
        </w:rPr>
        <w:t xml:space="preserve"> </w:t>
      </w:r>
      <w:r>
        <w:t>Article</w:t>
      </w:r>
      <w:r>
        <w:rPr>
          <w:spacing w:val="-2"/>
        </w:rPr>
        <w:t xml:space="preserve"> </w:t>
      </w:r>
      <w:r>
        <w:t>22(5)</w:t>
      </w:r>
      <w:r>
        <w:rPr>
          <w:spacing w:val="-2"/>
        </w:rPr>
        <w:t xml:space="preserve"> </w:t>
      </w:r>
      <w:r>
        <w:t>of</w:t>
      </w:r>
      <w:r>
        <w:rPr>
          <w:spacing w:val="-4"/>
        </w:rPr>
        <w:t xml:space="preserve"> </w:t>
      </w:r>
      <w:r>
        <w:t>Regulation</w:t>
      </w:r>
      <w:r>
        <w:rPr>
          <w:spacing w:val="-2"/>
        </w:rPr>
        <w:t xml:space="preserve"> </w:t>
      </w:r>
      <w:r>
        <w:t>(EU)</w:t>
      </w:r>
      <w:r>
        <w:rPr>
          <w:spacing w:val="-4"/>
        </w:rPr>
        <w:t xml:space="preserve"> </w:t>
      </w:r>
      <w:r>
        <w:t>No</w:t>
      </w:r>
      <w:r>
        <w:rPr>
          <w:spacing w:val="-2"/>
        </w:rPr>
        <w:t xml:space="preserve"> </w:t>
      </w:r>
      <w:r>
        <w:t>168/2013,</w:t>
      </w:r>
      <w:r>
        <w:rPr>
          <w:spacing w:val="-1"/>
        </w:rPr>
        <w:t xml:space="preserve"> </w:t>
      </w:r>
      <w:r>
        <w:t>the</w:t>
      </w:r>
      <w:r>
        <w:rPr>
          <w:spacing w:val="-2"/>
        </w:rPr>
        <w:t xml:space="preserve"> </w:t>
      </w:r>
      <w:r>
        <w:t>following</w:t>
      </w:r>
      <w:r>
        <w:rPr>
          <w:spacing w:val="-5"/>
        </w:rPr>
        <w:t xml:space="preserve"> </w:t>
      </w:r>
      <w:r>
        <w:t>subparagraph</w:t>
      </w:r>
      <w:r>
        <w:rPr>
          <w:spacing w:val="-2"/>
        </w:rPr>
        <w:t xml:space="preserve"> </w:t>
      </w:r>
      <w:r>
        <w:t>is</w:t>
      </w:r>
      <w:r>
        <w:rPr>
          <w:spacing w:val="-2"/>
        </w:rPr>
        <w:t xml:space="preserve"> added:</w:t>
      </w:r>
    </w:p>
    <w:p w14:paraId="30FF8212" w14:textId="77777777" w:rsidR="00D845CF" w:rsidRDefault="00000000">
      <w:pPr>
        <w:pStyle w:val="BodyText"/>
        <w:ind w:left="116" w:right="235"/>
      </w:pPr>
      <w: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57964F1E" w14:textId="77777777" w:rsidR="00D845CF" w:rsidRDefault="003C7BB1">
      <w:pPr>
        <w:pStyle w:val="BodyText"/>
        <w:spacing w:before="0"/>
        <w:ind w:left="0"/>
        <w:jc w:val="left"/>
        <w:rPr>
          <w:sz w:val="12"/>
        </w:rPr>
      </w:pPr>
      <w:r>
        <w:pict w14:anchorId="7087C651">
          <v:shape id="docshape36" o:spid="_x0000_s2110" alt="" style="position:absolute;margin-left:70.8pt;margin-top:8.15pt;width:60pt;height:.1pt;z-index:-1571276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C661148" w14:textId="77777777" w:rsidR="00D845CF" w:rsidRDefault="00000000">
      <w:pPr>
        <w:pStyle w:val="BodyText"/>
        <w:ind w:left="116"/>
      </w:pPr>
      <w:r>
        <w:t>*</w:t>
      </w:r>
      <w:r>
        <w:rPr>
          <w:spacing w:val="-5"/>
        </w:rPr>
        <w:t xml:space="preserve"> </w:t>
      </w:r>
      <w:r>
        <w:t>Regulation</w:t>
      </w:r>
      <w:r>
        <w:rPr>
          <w:spacing w:val="-2"/>
        </w:rPr>
        <w:t xml:space="preserve"> </w:t>
      </w:r>
      <w:r>
        <w:t>(EU)</w:t>
      </w:r>
      <w:r>
        <w:rPr>
          <w:spacing w:val="-2"/>
        </w:rPr>
        <w:t xml:space="preserve"> </w:t>
      </w:r>
      <w:r>
        <w:t>YYY/XX</w:t>
      </w:r>
      <w:r>
        <w:rPr>
          <w:spacing w:val="-3"/>
        </w:rPr>
        <w:t xml:space="preserve"> </w:t>
      </w:r>
      <w:r>
        <w:t>[on</w:t>
      </w:r>
      <w:r>
        <w:rPr>
          <w:spacing w:val="-3"/>
        </w:rPr>
        <w:t xml:space="preserve"> </w:t>
      </w:r>
      <w:r>
        <w:t>Artificial Intelligence]</w:t>
      </w:r>
      <w:r>
        <w:rPr>
          <w:spacing w:val="-1"/>
        </w:rPr>
        <w:t xml:space="preserve"> </w:t>
      </w:r>
      <w:r>
        <w:t>(OJ</w:t>
      </w:r>
      <w:r>
        <w:rPr>
          <w:spacing w:val="-1"/>
        </w:rPr>
        <w:t xml:space="preserve"> </w:t>
      </w:r>
      <w:r>
        <w:rPr>
          <w:spacing w:val="-4"/>
        </w:rPr>
        <w:t>…).”</w:t>
      </w:r>
    </w:p>
    <w:p w14:paraId="32B1D9C3" w14:textId="77777777" w:rsidR="00D845CF" w:rsidRDefault="00D845CF">
      <w:pPr>
        <w:pStyle w:val="BodyText"/>
        <w:spacing w:before="3"/>
        <w:ind w:left="0"/>
        <w:jc w:val="left"/>
        <w:rPr>
          <w:sz w:val="31"/>
        </w:rPr>
      </w:pPr>
    </w:p>
    <w:p w14:paraId="6BFBE92D" w14:textId="77777777" w:rsidR="00D845CF" w:rsidRDefault="00000000">
      <w:pPr>
        <w:ind w:left="114" w:right="234"/>
        <w:jc w:val="center"/>
        <w:rPr>
          <w:i/>
          <w:sz w:val="24"/>
        </w:rPr>
      </w:pPr>
      <w:r>
        <w:rPr>
          <w:i/>
          <w:sz w:val="24"/>
        </w:rPr>
        <w:t>Article</w:t>
      </w:r>
      <w:r>
        <w:rPr>
          <w:i/>
          <w:spacing w:val="-5"/>
          <w:sz w:val="24"/>
        </w:rPr>
        <w:t xml:space="preserve"> 78</w:t>
      </w:r>
    </w:p>
    <w:p w14:paraId="3A2D4D4C" w14:textId="77777777" w:rsidR="00D845CF" w:rsidRDefault="00000000">
      <w:pPr>
        <w:ind w:left="464" w:right="583"/>
        <w:jc w:val="center"/>
        <w:rPr>
          <w:i/>
          <w:sz w:val="24"/>
        </w:rPr>
      </w:pPr>
      <w:r>
        <w:rPr>
          <w:i/>
          <w:sz w:val="24"/>
        </w:rPr>
        <w:t>Amendment</w:t>
      </w:r>
      <w:r>
        <w:rPr>
          <w:i/>
          <w:spacing w:val="-10"/>
          <w:sz w:val="24"/>
        </w:rPr>
        <w:t xml:space="preserve"> </w:t>
      </w:r>
      <w:r>
        <w:rPr>
          <w:i/>
          <w:sz w:val="24"/>
        </w:rPr>
        <w:t>to</w:t>
      </w:r>
      <w:r>
        <w:rPr>
          <w:i/>
          <w:spacing w:val="-10"/>
          <w:sz w:val="24"/>
        </w:rPr>
        <w:t xml:space="preserve"> </w:t>
      </w:r>
      <w:r>
        <w:rPr>
          <w:i/>
          <w:sz w:val="24"/>
        </w:rPr>
        <w:t>Directive</w:t>
      </w:r>
      <w:r>
        <w:rPr>
          <w:i/>
          <w:spacing w:val="-8"/>
          <w:sz w:val="24"/>
        </w:rPr>
        <w:t xml:space="preserve"> </w:t>
      </w:r>
      <w:r>
        <w:rPr>
          <w:i/>
          <w:spacing w:val="-2"/>
          <w:sz w:val="24"/>
        </w:rPr>
        <w:t>2014/90/EU</w:t>
      </w:r>
    </w:p>
    <w:p w14:paraId="76FB3073" w14:textId="77777777" w:rsidR="00D845CF" w:rsidRDefault="00000000">
      <w:pPr>
        <w:pStyle w:val="BodyText"/>
        <w:ind w:left="114" w:right="2413"/>
        <w:jc w:val="center"/>
      </w:pPr>
      <w:r>
        <w:t>In</w:t>
      </w:r>
      <w:r>
        <w:rPr>
          <w:spacing w:val="-1"/>
        </w:rPr>
        <w:t xml:space="preserve"> </w:t>
      </w:r>
      <w:r>
        <w:t>Article</w:t>
      </w:r>
      <w:r>
        <w:rPr>
          <w:spacing w:val="-3"/>
        </w:rPr>
        <w:t xml:space="preserve"> </w:t>
      </w:r>
      <w:r>
        <w:t>8</w:t>
      </w:r>
      <w:r>
        <w:rPr>
          <w:spacing w:val="-2"/>
        </w:rPr>
        <w:t xml:space="preserve"> </w:t>
      </w:r>
      <w:r>
        <w:t>of</w:t>
      </w:r>
      <w:r>
        <w:rPr>
          <w:spacing w:val="-2"/>
        </w:rPr>
        <w:t xml:space="preserve"> </w:t>
      </w:r>
      <w:r>
        <w:t>Directive</w:t>
      </w:r>
      <w:r>
        <w:rPr>
          <w:spacing w:val="-2"/>
        </w:rPr>
        <w:t xml:space="preserve"> </w:t>
      </w:r>
      <w:r>
        <w:t>2014/90/EU,</w:t>
      </w:r>
      <w:r>
        <w:rPr>
          <w:spacing w:val="-2"/>
        </w:rPr>
        <w:t xml:space="preserve"> </w:t>
      </w:r>
      <w:r>
        <w:t>the</w:t>
      </w:r>
      <w:r>
        <w:rPr>
          <w:spacing w:val="-4"/>
        </w:rPr>
        <w:t xml:space="preserve"> </w:t>
      </w:r>
      <w:r>
        <w:t>following</w:t>
      </w:r>
      <w:r>
        <w:rPr>
          <w:spacing w:val="-5"/>
        </w:rPr>
        <w:t xml:space="preserve"> </w:t>
      </w:r>
      <w:r>
        <w:t>paragraph</w:t>
      </w:r>
      <w:r>
        <w:rPr>
          <w:spacing w:val="-3"/>
        </w:rPr>
        <w:t xml:space="preserve"> </w:t>
      </w:r>
      <w:r>
        <w:t>is</w:t>
      </w:r>
      <w:r>
        <w:rPr>
          <w:spacing w:val="-2"/>
        </w:rPr>
        <w:t xml:space="preserve"> added:</w:t>
      </w:r>
    </w:p>
    <w:p w14:paraId="1D7EB5CC" w14:textId="77777777" w:rsidR="00D845CF" w:rsidRDefault="00000000">
      <w:pPr>
        <w:pStyle w:val="BodyText"/>
        <w:spacing w:before="180"/>
        <w:ind w:left="116" w:right="237"/>
      </w:pPr>
      <w:r>
        <w:t>“4. For Artificial Intelligence systems which are safety components in the meaning of Regulation (EU) YYY/XX [on Artificial Intelligence] of the European Parliament and of the Council*, when carrying out its activities pursuant to paragraph 1 and when adopting</w:t>
      </w:r>
      <w:r>
        <w:rPr>
          <w:spacing w:val="40"/>
        </w:rPr>
        <w:t xml:space="preserve"> </w:t>
      </w:r>
      <w:r>
        <w:t xml:space="preserve">technical specifications and testing standards in accordance with paragraphs 2 and 3, the Commission shall take into account the requirements set out in Title III, Chapter 2 of that </w:t>
      </w:r>
      <w:r>
        <w:rPr>
          <w:spacing w:val="-2"/>
        </w:rPr>
        <w:t>Regulation.</w:t>
      </w:r>
    </w:p>
    <w:p w14:paraId="2894D35E" w14:textId="77777777" w:rsidR="00D845CF" w:rsidRDefault="003C7BB1">
      <w:pPr>
        <w:pStyle w:val="BodyText"/>
        <w:spacing w:before="0"/>
        <w:ind w:left="0"/>
        <w:jc w:val="left"/>
        <w:rPr>
          <w:sz w:val="12"/>
        </w:rPr>
      </w:pPr>
      <w:r>
        <w:pict w14:anchorId="001BC0FF">
          <v:shape id="docshape37" o:spid="_x0000_s2109" alt="" style="position:absolute;margin-left:70.8pt;margin-top:8.1pt;width:60pt;height:.1pt;z-index:-1571225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707D8DD8" w14:textId="77777777" w:rsidR="00D845CF" w:rsidRDefault="00000000">
      <w:pPr>
        <w:pStyle w:val="BodyText"/>
        <w:ind w:left="116"/>
      </w:pPr>
      <w:r>
        <w:t>*</w:t>
      </w:r>
      <w:r>
        <w:rPr>
          <w:spacing w:val="-5"/>
        </w:rPr>
        <w:t xml:space="preserve"> </w:t>
      </w:r>
      <w:r>
        <w:t>Regulation</w:t>
      </w:r>
      <w:r>
        <w:rPr>
          <w:spacing w:val="-2"/>
        </w:rPr>
        <w:t xml:space="preserve"> </w:t>
      </w:r>
      <w:r>
        <w:t>(EU)</w:t>
      </w:r>
      <w:r>
        <w:rPr>
          <w:spacing w:val="-2"/>
        </w:rPr>
        <w:t xml:space="preserve"> </w:t>
      </w:r>
      <w:r>
        <w:t>YYY/XX</w:t>
      </w:r>
      <w:r>
        <w:rPr>
          <w:spacing w:val="-3"/>
        </w:rPr>
        <w:t xml:space="preserve"> </w:t>
      </w:r>
      <w:r>
        <w:t>[on</w:t>
      </w:r>
      <w:r>
        <w:rPr>
          <w:spacing w:val="-3"/>
        </w:rPr>
        <w:t xml:space="preserve"> </w:t>
      </w:r>
      <w:r>
        <w:t>Artificial Intelligence]</w:t>
      </w:r>
      <w:r>
        <w:rPr>
          <w:spacing w:val="-1"/>
        </w:rPr>
        <w:t xml:space="preserve"> </w:t>
      </w:r>
      <w:r>
        <w:t>(OJ</w:t>
      </w:r>
      <w:r>
        <w:rPr>
          <w:spacing w:val="-1"/>
        </w:rPr>
        <w:t xml:space="preserve"> </w:t>
      </w:r>
      <w:r>
        <w:rPr>
          <w:spacing w:val="-2"/>
        </w:rPr>
        <w:t>…).”.</w:t>
      </w:r>
    </w:p>
    <w:p w14:paraId="1BB7895D" w14:textId="77777777" w:rsidR="00D845CF" w:rsidRDefault="00D845CF">
      <w:pPr>
        <w:pStyle w:val="BodyText"/>
        <w:spacing w:before="3"/>
        <w:ind w:left="0"/>
        <w:jc w:val="left"/>
        <w:rPr>
          <w:sz w:val="31"/>
        </w:rPr>
      </w:pPr>
    </w:p>
    <w:p w14:paraId="6B1D6BDB" w14:textId="77777777" w:rsidR="00D845CF" w:rsidRDefault="00000000">
      <w:pPr>
        <w:ind w:left="114" w:right="234"/>
        <w:jc w:val="center"/>
        <w:rPr>
          <w:i/>
          <w:sz w:val="24"/>
        </w:rPr>
      </w:pPr>
      <w:r>
        <w:rPr>
          <w:i/>
          <w:sz w:val="24"/>
        </w:rPr>
        <w:t>Article</w:t>
      </w:r>
      <w:r>
        <w:rPr>
          <w:i/>
          <w:spacing w:val="-5"/>
          <w:sz w:val="24"/>
        </w:rPr>
        <w:t xml:space="preserve"> 79</w:t>
      </w:r>
    </w:p>
    <w:p w14:paraId="62BF9DCD" w14:textId="77777777" w:rsidR="00D845CF" w:rsidRDefault="00000000">
      <w:pPr>
        <w:ind w:left="114" w:right="236"/>
        <w:jc w:val="center"/>
        <w:rPr>
          <w:i/>
          <w:sz w:val="24"/>
        </w:rPr>
      </w:pPr>
      <w:r>
        <w:rPr>
          <w:i/>
          <w:sz w:val="24"/>
        </w:rPr>
        <w:t>Amendment</w:t>
      </w:r>
      <w:r>
        <w:rPr>
          <w:i/>
          <w:spacing w:val="-10"/>
          <w:sz w:val="24"/>
        </w:rPr>
        <w:t xml:space="preserve"> </w:t>
      </w:r>
      <w:r>
        <w:rPr>
          <w:i/>
          <w:sz w:val="24"/>
        </w:rPr>
        <w:t>to</w:t>
      </w:r>
      <w:r>
        <w:rPr>
          <w:i/>
          <w:spacing w:val="-9"/>
          <w:sz w:val="24"/>
        </w:rPr>
        <w:t xml:space="preserve"> </w:t>
      </w:r>
      <w:r>
        <w:rPr>
          <w:i/>
          <w:sz w:val="24"/>
        </w:rPr>
        <w:t>Directive</w:t>
      </w:r>
      <w:r>
        <w:rPr>
          <w:i/>
          <w:spacing w:val="-8"/>
          <w:sz w:val="24"/>
        </w:rPr>
        <w:t xml:space="preserve"> </w:t>
      </w:r>
      <w:r>
        <w:rPr>
          <w:i/>
          <w:sz w:val="24"/>
        </w:rPr>
        <w:t>(EU)</w:t>
      </w:r>
      <w:r>
        <w:rPr>
          <w:i/>
          <w:spacing w:val="-13"/>
          <w:sz w:val="24"/>
        </w:rPr>
        <w:t xml:space="preserve"> </w:t>
      </w:r>
      <w:r>
        <w:rPr>
          <w:i/>
          <w:spacing w:val="-2"/>
          <w:sz w:val="24"/>
        </w:rPr>
        <w:t>2016/797</w:t>
      </w:r>
    </w:p>
    <w:p w14:paraId="6C15BB61" w14:textId="77777777" w:rsidR="00D845CF" w:rsidRDefault="00000000">
      <w:pPr>
        <w:pStyle w:val="BodyText"/>
        <w:spacing w:before="121"/>
        <w:ind w:left="114" w:right="2140"/>
        <w:jc w:val="center"/>
      </w:pPr>
      <w:r>
        <w:t>In</w:t>
      </w:r>
      <w:r>
        <w:rPr>
          <w:spacing w:val="-1"/>
        </w:rPr>
        <w:t xml:space="preserve"> </w:t>
      </w:r>
      <w:r>
        <w:t>Article</w:t>
      </w:r>
      <w:r>
        <w:rPr>
          <w:spacing w:val="-2"/>
        </w:rPr>
        <w:t xml:space="preserve"> </w:t>
      </w:r>
      <w:r>
        <w:t>5</w:t>
      </w:r>
      <w:r>
        <w:rPr>
          <w:spacing w:val="-2"/>
        </w:rPr>
        <w:t xml:space="preserve"> </w:t>
      </w:r>
      <w:r>
        <w:t>of</w:t>
      </w:r>
      <w:r>
        <w:rPr>
          <w:spacing w:val="-2"/>
        </w:rPr>
        <w:t xml:space="preserve"> </w:t>
      </w:r>
      <w:r>
        <w:t>Directive</w:t>
      </w:r>
      <w:r>
        <w:rPr>
          <w:spacing w:val="-1"/>
        </w:rPr>
        <w:t xml:space="preserve"> </w:t>
      </w:r>
      <w:r>
        <w:t>(EU)</w:t>
      </w:r>
      <w:r>
        <w:rPr>
          <w:spacing w:val="-3"/>
        </w:rPr>
        <w:t xml:space="preserve"> </w:t>
      </w:r>
      <w:r>
        <w:t>2016/797,</w:t>
      </w:r>
      <w:r>
        <w:rPr>
          <w:spacing w:val="-2"/>
        </w:rPr>
        <w:t xml:space="preserve"> </w:t>
      </w:r>
      <w:r>
        <w:t>the</w:t>
      </w:r>
      <w:r>
        <w:rPr>
          <w:spacing w:val="-3"/>
        </w:rPr>
        <w:t xml:space="preserve"> </w:t>
      </w:r>
      <w:r>
        <w:t>following</w:t>
      </w:r>
      <w:r>
        <w:rPr>
          <w:spacing w:val="-5"/>
        </w:rPr>
        <w:t xml:space="preserve"> </w:t>
      </w:r>
      <w:r>
        <w:t>paragraph</w:t>
      </w:r>
      <w:r>
        <w:rPr>
          <w:spacing w:val="-2"/>
        </w:rPr>
        <w:t xml:space="preserve"> </w:t>
      </w:r>
      <w:r>
        <w:t>is</w:t>
      </w:r>
      <w:r>
        <w:rPr>
          <w:spacing w:val="-2"/>
        </w:rPr>
        <w:t xml:space="preserve"> added:</w:t>
      </w:r>
    </w:p>
    <w:p w14:paraId="18C26663" w14:textId="77777777" w:rsidR="00D845CF" w:rsidRDefault="00000000">
      <w:pPr>
        <w:pStyle w:val="BodyText"/>
        <w:spacing w:before="178"/>
        <w:ind w:left="116" w:right="232"/>
      </w:pPr>
      <w:r>
        <w:t>“12.</w:t>
      </w:r>
      <w:r>
        <w:rPr>
          <w:spacing w:val="-1"/>
        </w:rPr>
        <w:t xml:space="preserve"> </w:t>
      </w:r>
      <w:r>
        <w:t>When</w:t>
      </w:r>
      <w:r>
        <w:rPr>
          <w:spacing w:val="-1"/>
        </w:rPr>
        <w:t xml:space="preserve"> </w:t>
      </w:r>
      <w:r>
        <w:t>adopting</w:t>
      </w:r>
      <w:r>
        <w:rPr>
          <w:spacing w:val="-4"/>
        </w:rPr>
        <w:t xml:space="preserve"> </w:t>
      </w:r>
      <w:r>
        <w:t>delegated</w:t>
      </w:r>
      <w:r>
        <w:rPr>
          <w:spacing w:val="-1"/>
        </w:rPr>
        <w:t xml:space="preserve"> </w:t>
      </w:r>
      <w:r>
        <w:t>acts</w:t>
      </w:r>
      <w:r>
        <w:rPr>
          <w:spacing w:val="-1"/>
        </w:rPr>
        <w:t xml:space="preserve"> </w:t>
      </w:r>
      <w:r>
        <w:t>pursuant</w:t>
      </w:r>
      <w:r>
        <w:rPr>
          <w:spacing w:val="-1"/>
        </w:rPr>
        <w:t xml:space="preserve"> </w:t>
      </w:r>
      <w:r>
        <w:t>to</w:t>
      </w:r>
      <w:r>
        <w:rPr>
          <w:spacing w:val="-1"/>
        </w:rPr>
        <w:t xml:space="preserve"> </w:t>
      </w:r>
      <w:r>
        <w:t>paragraph</w:t>
      </w:r>
      <w:r>
        <w:rPr>
          <w:spacing w:val="-1"/>
        </w:rPr>
        <w:t xml:space="preserve"> </w:t>
      </w:r>
      <w:r>
        <w:t>1</w:t>
      </w:r>
      <w:r>
        <w:rPr>
          <w:spacing w:val="-1"/>
        </w:rPr>
        <w:t xml:space="preserve"> </w:t>
      </w:r>
      <w:r>
        <w:t>and</w:t>
      </w:r>
      <w:r>
        <w:rPr>
          <w:spacing w:val="-1"/>
        </w:rPr>
        <w:t xml:space="preserve"> </w:t>
      </w:r>
      <w:r>
        <w:t>implementing</w:t>
      </w:r>
      <w:r>
        <w:rPr>
          <w:spacing w:val="-3"/>
        </w:rPr>
        <w:t xml:space="preserve"> </w:t>
      </w:r>
      <w:r>
        <w:t>acts</w:t>
      </w:r>
      <w:r>
        <w:rPr>
          <w:spacing w:val="-1"/>
        </w:rPr>
        <w:t xml:space="preserve"> </w:t>
      </w:r>
      <w:r>
        <w:t>pursuant</w:t>
      </w:r>
      <w:r>
        <w:rPr>
          <w:spacing w:val="-1"/>
        </w:rPr>
        <w:t xml:space="preserve"> </w:t>
      </w:r>
      <w:r>
        <w:t>to paragraph 11 concerning Artificial Intelligence systems which are safety components in the meaning</w:t>
      </w:r>
      <w:r>
        <w:rPr>
          <w:spacing w:val="-1"/>
        </w:rPr>
        <w:t xml:space="preserve"> </w:t>
      </w:r>
      <w:r>
        <w:t>of Regulation (EU) YYY/XX [on Artificial Intelligence] of the European Parliament and of</w:t>
      </w:r>
      <w:r>
        <w:rPr>
          <w:spacing w:val="-1"/>
        </w:rPr>
        <w:t xml:space="preserve"> </w:t>
      </w:r>
      <w:r>
        <w:t>the</w:t>
      </w:r>
      <w:r>
        <w:rPr>
          <w:spacing w:val="-1"/>
        </w:rPr>
        <w:t xml:space="preserve"> </w:t>
      </w:r>
      <w:r>
        <w:t>Council*, the requirements set out in Title III, Chapter</w:t>
      </w:r>
      <w:r>
        <w:rPr>
          <w:spacing w:val="-2"/>
        </w:rPr>
        <w:t xml:space="preserve"> </w:t>
      </w:r>
      <w:r>
        <w:t>2 of</w:t>
      </w:r>
      <w:r>
        <w:rPr>
          <w:spacing w:val="-1"/>
        </w:rPr>
        <w:t xml:space="preserve"> </w:t>
      </w:r>
      <w:r>
        <w:t>that Regulation shall be taken into account.</w:t>
      </w:r>
    </w:p>
    <w:p w14:paraId="1A7B9AB1" w14:textId="77777777" w:rsidR="00D845CF" w:rsidRDefault="003C7BB1">
      <w:pPr>
        <w:pStyle w:val="BodyText"/>
        <w:spacing w:before="10"/>
        <w:ind w:left="0"/>
        <w:jc w:val="left"/>
        <w:rPr>
          <w:sz w:val="11"/>
        </w:rPr>
      </w:pPr>
      <w:r>
        <w:pict w14:anchorId="5C631CE4">
          <v:shape id="docshape38" o:spid="_x0000_s2108" alt="" style="position:absolute;margin-left:70.8pt;margin-top:8.05pt;width:60pt;height:.1pt;z-index:-15711744;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12EA30E0" w14:textId="77777777" w:rsidR="00D845CF" w:rsidRDefault="00000000">
      <w:pPr>
        <w:pStyle w:val="BodyText"/>
        <w:ind w:left="116"/>
        <w:jc w:val="left"/>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(OJ</w:t>
      </w:r>
      <w:r>
        <w:rPr>
          <w:spacing w:val="-1"/>
        </w:rPr>
        <w:t xml:space="preserve"> </w:t>
      </w:r>
      <w:r>
        <w:rPr>
          <w:spacing w:val="-2"/>
        </w:rPr>
        <w:t>…).”.</w:t>
      </w:r>
    </w:p>
    <w:p w14:paraId="3D61BA2C" w14:textId="77777777" w:rsidR="00D845CF" w:rsidRDefault="00D845CF">
      <w:pPr>
        <w:sectPr w:rsidR="00D845CF">
          <w:pgSz w:w="11910" w:h="16840"/>
          <w:pgMar w:top="1040" w:right="1180" w:bottom="1240" w:left="1300" w:header="0" w:footer="1046" w:gutter="0"/>
          <w:cols w:space="720"/>
        </w:sectPr>
      </w:pPr>
    </w:p>
    <w:p w14:paraId="692FF7AF" w14:textId="77777777" w:rsidR="00D845CF" w:rsidRDefault="00000000">
      <w:pPr>
        <w:spacing w:before="66"/>
        <w:ind w:left="114" w:right="234"/>
        <w:jc w:val="center"/>
        <w:rPr>
          <w:i/>
          <w:sz w:val="24"/>
        </w:rPr>
      </w:pPr>
      <w:r>
        <w:rPr>
          <w:i/>
          <w:sz w:val="24"/>
        </w:rPr>
        <w:lastRenderedPageBreak/>
        <w:t>Article</w:t>
      </w:r>
      <w:r>
        <w:rPr>
          <w:i/>
          <w:spacing w:val="-5"/>
          <w:sz w:val="24"/>
        </w:rPr>
        <w:t xml:space="preserve"> 80</w:t>
      </w:r>
    </w:p>
    <w:p w14:paraId="703DDC46" w14:textId="77777777" w:rsidR="00D845CF" w:rsidRDefault="00000000">
      <w:pPr>
        <w:ind w:left="114" w:right="239"/>
        <w:jc w:val="center"/>
        <w:rPr>
          <w:i/>
          <w:sz w:val="24"/>
        </w:rPr>
      </w:pPr>
      <w:r>
        <w:rPr>
          <w:i/>
          <w:sz w:val="24"/>
        </w:rPr>
        <w:t>Amendment</w:t>
      </w:r>
      <w:r>
        <w:rPr>
          <w:i/>
          <w:spacing w:val="-10"/>
          <w:sz w:val="24"/>
        </w:rPr>
        <w:t xml:space="preserve"> </w:t>
      </w:r>
      <w:r>
        <w:rPr>
          <w:i/>
          <w:sz w:val="24"/>
        </w:rPr>
        <w:t>to</w:t>
      </w:r>
      <w:r>
        <w:rPr>
          <w:i/>
          <w:spacing w:val="-9"/>
          <w:sz w:val="24"/>
        </w:rPr>
        <w:t xml:space="preserve"> </w:t>
      </w:r>
      <w:r>
        <w:rPr>
          <w:i/>
          <w:sz w:val="24"/>
        </w:rPr>
        <w:t>Regulation</w:t>
      </w:r>
      <w:r>
        <w:rPr>
          <w:i/>
          <w:spacing w:val="-10"/>
          <w:sz w:val="24"/>
        </w:rPr>
        <w:t xml:space="preserve"> </w:t>
      </w:r>
      <w:r>
        <w:rPr>
          <w:i/>
          <w:sz w:val="24"/>
        </w:rPr>
        <w:t>(EU)</w:t>
      </w:r>
      <w:r>
        <w:rPr>
          <w:i/>
          <w:spacing w:val="-12"/>
          <w:sz w:val="24"/>
        </w:rPr>
        <w:t xml:space="preserve"> </w:t>
      </w:r>
      <w:r>
        <w:rPr>
          <w:i/>
          <w:spacing w:val="-2"/>
          <w:sz w:val="24"/>
        </w:rPr>
        <w:t>2018/858</w:t>
      </w:r>
    </w:p>
    <w:p w14:paraId="10385242" w14:textId="77777777" w:rsidR="00D845CF" w:rsidRDefault="00000000">
      <w:pPr>
        <w:pStyle w:val="BodyText"/>
        <w:ind w:left="116"/>
      </w:pPr>
      <w:r>
        <w:t>In</w:t>
      </w:r>
      <w:r>
        <w:rPr>
          <w:spacing w:val="-1"/>
        </w:rPr>
        <w:t xml:space="preserve"> </w:t>
      </w:r>
      <w:r>
        <w:t>Article</w:t>
      </w:r>
      <w:r>
        <w:rPr>
          <w:spacing w:val="-1"/>
        </w:rPr>
        <w:t xml:space="preserve"> </w:t>
      </w:r>
      <w:r>
        <w:t>5</w:t>
      </w:r>
      <w:r>
        <w:rPr>
          <w:spacing w:val="-2"/>
        </w:rPr>
        <w:t xml:space="preserve"> </w:t>
      </w:r>
      <w:r>
        <w:t>of</w:t>
      </w:r>
      <w:r>
        <w:rPr>
          <w:spacing w:val="-4"/>
        </w:rPr>
        <w:t xml:space="preserve"> </w:t>
      </w:r>
      <w:r>
        <w:t>Regulation</w:t>
      </w:r>
      <w:r>
        <w:rPr>
          <w:spacing w:val="-1"/>
        </w:rPr>
        <w:t xml:space="preserve"> </w:t>
      </w:r>
      <w:r>
        <w:t>(EU)</w:t>
      </w:r>
      <w:r>
        <w:rPr>
          <w:spacing w:val="-4"/>
        </w:rPr>
        <w:t xml:space="preserve"> </w:t>
      </w:r>
      <w:r>
        <w:t>2018/858</w:t>
      </w:r>
      <w:r>
        <w:rPr>
          <w:spacing w:val="-1"/>
        </w:rPr>
        <w:t xml:space="preserve"> </w:t>
      </w:r>
      <w:r>
        <w:t>the</w:t>
      </w:r>
      <w:r>
        <w:rPr>
          <w:spacing w:val="-3"/>
        </w:rPr>
        <w:t xml:space="preserve"> </w:t>
      </w:r>
      <w:r>
        <w:t>following</w:t>
      </w:r>
      <w:r>
        <w:rPr>
          <w:spacing w:val="-5"/>
        </w:rPr>
        <w:t xml:space="preserve"> </w:t>
      </w:r>
      <w:r>
        <w:t>paragraph</w:t>
      </w:r>
      <w:r>
        <w:rPr>
          <w:spacing w:val="-1"/>
        </w:rPr>
        <w:t xml:space="preserve"> </w:t>
      </w:r>
      <w:r>
        <w:t>is</w:t>
      </w:r>
      <w:r>
        <w:rPr>
          <w:spacing w:val="-2"/>
        </w:rPr>
        <w:t xml:space="preserve"> added:</w:t>
      </w:r>
    </w:p>
    <w:p w14:paraId="5BB865F2" w14:textId="77777777" w:rsidR="00D845CF" w:rsidRDefault="00000000">
      <w:pPr>
        <w:pStyle w:val="BodyText"/>
        <w:spacing w:before="121"/>
        <w:ind w:left="116" w:right="234"/>
      </w:pPr>
      <w:r>
        <w:t>“4. When adopting delegated acts pursuant to paragraph 3 concerning Artificial Intelligence systems which are safety components in the meaning of Regulation (EU) YYY/XX [on Artificial Intelligence] of the European Parliament and of the Council *, the requirements set out in Title III, Chapter 2 of that Regulation shall be taken into account.</w:t>
      </w:r>
    </w:p>
    <w:p w14:paraId="4B988664" w14:textId="77777777" w:rsidR="00D845CF" w:rsidRDefault="003C7BB1">
      <w:pPr>
        <w:pStyle w:val="BodyText"/>
        <w:spacing w:before="10"/>
        <w:ind w:left="0"/>
        <w:jc w:val="left"/>
        <w:rPr>
          <w:sz w:val="11"/>
        </w:rPr>
      </w:pPr>
      <w:r>
        <w:pict w14:anchorId="1094B32F">
          <v:shape id="docshape39" o:spid="_x0000_s2107" alt="" style="position:absolute;margin-left:70.8pt;margin-top:8.05pt;width:60pt;height:.1pt;z-index:-1571123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5688F08" w14:textId="77777777" w:rsidR="00D845CF" w:rsidRDefault="00000000">
      <w:pPr>
        <w:pStyle w:val="BodyText"/>
        <w:ind w:left="116"/>
      </w:pPr>
      <w:r>
        <w:t>*</w:t>
      </w:r>
      <w:r>
        <w:rPr>
          <w:spacing w:val="-5"/>
        </w:rPr>
        <w:t xml:space="preserve"> </w:t>
      </w:r>
      <w:r>
        <w:t>Regulation</w:t>
      </w:r>
      <w:r>
        <w:rPr>
          <w:spacing w:val="-2"/>
        </w:rPr>
        <w:t xml:space="preserve"> </w:t>
      </w:r>
      <w:r>
        <w:t>(EU)</w:t>
      </w:r>
      <w:r>
        <w:rPr>
          <w:spacing w:val="-2"/>
        </w:rPr>
        <w:t xml:space="preserve"> </w:t>
      </w:r>
      <w:r>
        <w:t>YYY/XX</w:t>
      </w:r>
      <w:r>
        <w:rPr>
          <w:spacing w:val="-3"/>
        </w:rPr>
        <w:t xml:space="preserve"> </w:t>
      </w:r>
      <w:r>
        <w:t>[on</w:t>
      </w:r>
      <w:r>
        <w:rPr>
          <w:spacing w:val="-3"/>
        </w:rPr>
        <w:t xml:space="preserve"> </w:t>
      </w:r>
      <w:r>
        <w:t>Artificial Intelligence]</w:t>
      </w:r>
      <w:r>
        <w:rPr>
          <w:spacing w:val="-1"/>
        </w:rPr>
        <w:t xml:space="preserve"> </w:t>
      </w:r>
      <w:r>
        <w:t>(OJ</w:t>
      </w:r>
      <w:r>
        <w:rPr>
          <w:spacing w:val="-1"/>
        </w:rPr>
        <w:t xml:space="preserve"> </w:t>
      </w:r>
      <w:r>
        <w:rPr>
          <w:spacing w:val="-2"/>
        </w:rPr>
        <w:t>…).”.</w:t>
      </w:r>
    </w:p>
    <w:p w14:paraId="0744048B" w14:textId="77777777" w:rsidR="00D845CF" w:rsidRDefault="00D845CF">
      <w:pPr>
        <w:pStyle w:val="BodyText"/>
        <w:spacing w:before="3"/>
        <w:ind w:left="0"/>
        <w:jc w:val="left"/>
        <w:rPr>
          <w:sz w:val="31"/>
        </w:rPr>
      </w:pPr>
    </w:p>
    <w:p w14:paraId="576F0BC8" w14:textId="77777777" w:rsidR="00D845CF" w:rsidRDefault="00000000">
      <w:pPr>
        <w:ind w:left="114" w:right="234"/>
        <w:jc w:val="center"/>
        <w:rPr>
          <w:i/>
          <w:sz w:val="24"/>
        </w:rPr>
      </w:pPr>
      <w:r>
        <w:rPr>
          <w:i/>
          <w:sz w:val="24"/>
        </w:rPr>
        <w:t>Article</w:t>
      </w:r>
      <w:r>
        <w:rPr>
          <w:i/>
          <w:spacing w:val="-5"/>
          <w:sz w:val="24"/>
        </w:rPr>
        <w:t xml:space="preserve"> 81</w:t>
      </w:r>
    </w:p>
    <w:p w14:paraId="5A23D5D7" w14:textId="77777777" w:rsidR="00D845CF" w:rsidRDefault="00000000">
      <w:pPr>
        <w:spacing w:before="1"/>
        <w:ind w:left="114" w:right="239"/>
        <w:jc w:val="center"/>
        <w:rPr>
          <w:i/>
          <w:sz w:val="24"/>
        </w:rPr>
      </w:pPr>
      <w:r>
        <w:rPr>
          <w:i/>
          <w:sz w:val="24"/>
        </w:rPr>
        <w:t>Amendment</w:t>
      </w:r>
      <w:r>
        <w:rPr>
          <w:i/>
          <w:spacing w:val="-10"/>
          <w:sz w:val="24"/>
        </w:rPr>
        <w:t xml:space="preserve"> </w:t>
      </w:r>
      <w:r>
        <w:rPr>
          <w:i/>
          <w:sz w:val="24"/>
        </w:rPr>
        <w:t>to</w:t>
      </w:r>
      <w:r>
        <w:rPr>
          <w:i/>
          <w:spacing w:val="-9"/>
          <w:sz w:val="24"/>
        </w:rPr>
        <w:t xml:space="preserve"> </w:t>
      </w:r>
      <w:r>
        <w:rPr>
          <w:i/>
          <w:sz w:val="24"/>
        </w:rPr>
        <w:t>Regulation</w:t>
      </w:r>
      <w:r>
        <w:rPr>
          <w:i/>
          <w:spacing w:val="-10"/>
          <w:sz w:val="24"/>
        </w:rPr>
        <w:t xml:space="preserve"> </w:t>
      </w:r>
      <w:r>
        <w:rPr>
          <w:i/>
          <w:sz w:val="24"/>
        </w:rPr>
        <w:t>(EU)</w:t>
      </w:r>
      <w:r>
        <w:rPr>
          <w:i/>
          <w:spacing w:val="-12"/>
          <w:sz w:val="24"/>
        </w:rPr>
        <w:t xml:space="preserve"> </w:t>
      </w:r>
      <w:r>
        <w:rPr>
          <w:i/>
          <w:spacing w:val="-2"/>
          <w:sz w:val="24"/>
        </w:rPr>
        <w:t>2018/1139</w:t>
      </w:r>
    </w:p>
    <w:p w14:paraId="2BCF7F4F" w14:textId="77777777" w:rsidR="00D845CF" w:rsidRDefault="00000000">
      <w:pPr>
        <w:pStyle w:val="BodyText"/>
        <w:ind w:left="114" w:right="4373"/>
        <w:jc w:val="center"/>
      </w:pPr>
      <w:r>
        <w:t>Regulation</w:t>
      </w:r>
      <w:r>
        <w:rPr>
          <w:spacing w:val="-3"/>
        </w:rPr>
        <w:t xml:space="preserve"> </w:t>
      </w:r>
      <w:r>
        <w:t>(EU)</w:t>
      </w:r>
      <w:r>
        <w:rPr>
          <w:spacing w:val="-2"/>
        </w:rPr>
        <w:t xml:space="preserve"> </w:t>
      </w:r>
      <w:r>
        <w:t>2018/1139</w:t>
      </w:r>
      <w:r>
        <w:rPr>
          <w:spacing w:val="-2"/>
        </w:rPr>
        <w:t xml:space="preserve"> </w:t>
      </w:r>
      <w:r>
        <w:t>is</w:t>
      </w:r>
      <w:r>
        <w:rPr>
          <w:spacing w:val="-2"/>
        </w:rPr>
        <w:t xml:space="preserve"> </w:t>
      </w:r>
      <w:r>
        <w:t>amended</w:t>
      </w:r>
      <w:r>
        <w:rPr>
          <w:spacing w:val="-3"/>
        </w:rPr>
        <w:t xml:space="preserve"> </w:t>
      </w:r>
      <w:r>
        <w:t>as</w:t>
      </w:r>
      <w:r>
        <w:rPr>
          <w:spacing w:val="-2"/>
        </w:rPr>
        <w:t xml:space="preserve"> follows:</w:t>
      </w:r>
    </w:p>
    <w:p w14:paraId="5253CA3F" w14:textId="77777777" w:rsidR="00D845CF" w:rsidRDefault="00000000">
      <w:pPr>
        <w:pStyle w:val="ListParagraph"/>
        <w:numPr>
          <w:ilvl w:val="0"/>
          <w:numId w:val="29"/>
        </w:numPr>
        <w:tabs>
          <w:tab w:val="left" w:pos="458"/>
        </w:tabs>
        <w:spacing w:before="180"/>
        <w:ind w:hanging="342"/>
        <w:rPr>
          <w:sz w:val="24"/>
        </w:rPr>
      </w:pPr>
      <w:r>
        <w:rPr>
          <w:sz w:val="24"/>
        </w:rPr>
        <w:t>In</w:t>
      </w:r>
      <w:r>
        <w:rPr>
          <w:spacing w:val="-3"/>
          <w:sz w:val="24"/>
        </w:rPr>
        <w:t xml:space="preserve"> </w:t>
      </w:r>
      <w:r>
        <w:rPr>
          <w:sz w:val="24"/>
        </w:rPr>
        <w:t>Article</w:t>
      </w:r>
      <w:r>
        <w:rPr>
          <w:spacing w:val="-3"/>
          <w:sz w:val="24"/>
        </w:rPr>
        <w:t xml:space="preserve"> </w:t>
      </w:r>
      <w:r>
        <w:rPr>
          <w:sz w:val="24"/>
        </w:rPr>
        <w:t>17,</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7382B6D7" w14:textId="77777777" w:rsidR="00D845CF" w:rsidRDefault="00000000">
      <w:pPr>
        <w:pStyle w:val="BodyText"/>
        <w:spacing w:before="178"/>
        <w:ind w:left="116" w:right="233"/>
      </w:pPr>
      <w:r>
        <w:t>“3.</w:t>
      </w:r>
      <w:r>
        <w:rPr>
          <w:spacing w:val="-1"/>
        </w:rPr>
        <w:t xml:space="preserve"> </w:t>
      </w:r>
      <w:r>
        <w:t>Without</w:t>
      </w:r>
      <w:r>
        <w:rPr>
          <w:spacing w:val="-1"/>
        </w:rPr>
        <w:t xml:space="preserve"> </w:t>
      </w:r>
      <w:r>
        <w:t>prejudice</w:t>
      </w:r>
      <w:r>
        <w:rPr>
          <w:spacing w:val="-1"/>
        </w:rPr>
        <w:t xml:space="preserve"> </w:t>
      </w:r>
      <w:r>
        <w:t>to</w:t>
      </w:r>
      <w:r>
        <w:rPr>
          <w:spacing w:val="-2"/>
        </w:rPr>
        <w:t xml:space="preserve"> </w:t>
      </w:r>
      <w:r>
        <w:t>paragraph</w:t>
      </w:r>
      <w:r>
        <w:rPr>
          <w:spacing w:val="-1"/>
        </w:rPr>
        <w:t xml:space="preserve"> </w:t>
      </w:r>
      <w:r>
        <w:t>2,</w:t>
      </w:r>
      <w:r>
        <w:rPr>
          <w:spacing w:val="-1"/>
        </w:rPr>
        <w:t xml:space="preserve"> </w:t>
      </w:r>
      <w:r>
        <w:t>when</w:t>
      </w:r>
      <w:r>
        <w:rPr>
          <w:spacing w:val="-1"/>
        </w:rPr>
        <w:t xml:space="preserve"> </w:t>
      </w:r>
      <w:r>
        <w:t>adopting</w:t>
      </w:r>
      <w:r>
        <w:rPr>
          <w:spacing w:val="-3"/>
        </w:rPr>
        <w:t xml:space="preserve"> </w:t>
      </w:r>
      <w:r>
        <w:t>implementing</w:t>
      </w:r>
      <w:r>
        <w:rPr>
          <w:spacing w:val="-3"/>
        </w:rPr>
        <w:t xml:space="preserve"> </w:t>
      </w:r>
      <w:r>
        <w:t>acts</w:t>
      </w:r>
      <w:r>
        <w:rPr>
          <w:spacing w:val="-1"/>
        </w:rPr>
        <w:t xml:space="preserve"> </w:t>
      </w:r>
      <w:r>
        <w:t>pursuant</w:t>
      </w:r>
      <w:r>
        <w:rPr>
          <w:spacing w:val="-1"/>
        </w:rPr>
        <w:t xml:space="preserve"> </w:t>
      </w:r>
      <w:r>
        <w:t>to</w:t>
      </w:r>
      <w:r>
        <w:rPr>
          <w:spacing w:val="-1"/>
        </w:rPr>
        <w:t xml:space="preserve"> </w:t>
      </w:r>
      <w:r>
        <w:t>paragraph 1 concerning Artificial Intelligence systems which are safety components in the meaning of Regulation (EU) YYY/XX [</w:t>
      </w:r>
      <w:r>
        <w:rPr>
          <w:i/>
        </w:rPr>
        <w:t>on Artificial Intelligence</w:t>
      </w:r>
      <w:r>
        <w:t>] of the European Parliament and of the Council*, the requirements set out in Title III, Chapter</w:t>
      </w:r>
      <w:r>
        <w:rPr>
          <w:spacing w:val="-2"/>
        </w:rPr>
        <w:t xml:space="preserve"> </w:t>
      </w:r>
      <w:r>
        <w:t>2 of that Regulation shall be</w:t>
      </w:r>
      <w:r>
        <w:rPr>
          <w:spacing w:val="-1"/>
        </w:rPr>
        <w:t xml:space="preserve"> </w:t>
      </w:r>
      <w:r>
        <w:t xml:space="preserve">taken into </w:t>
      </w:r>
      <w:r>
        <w:rPr>
          <w:spacing w:val="-2"/>
        </w:rPr>
        <w:t>account.</w:t>
      </w:r>
    </w:p>
    <w:p w14:paraId="28DB543B" w14:textId="77777777" w:rsidR="00D845CF" w:rsidRDefault="003C7BB1">
      <w:pPr>
        <w:pStyle w:val="BodyText"/>
        <w:spacing w:before="10"/>
        <w:ind w:left="0"/>
        <w:jc w:val="left"/>
        <w:rPr>
          <w:sz w:val="11"/>
        </w:rPr>
      </w:pPr>
      <w:r>
        <w:pict w14:anchorId="388C2DDA">
          <v:shape id="docshape40" o:spid="_x0000_s2106" alt="" style="position:absolute;margin-left:70.8pt;margin-top:8.05pt;width:60pt;height:.1pt;z-index:-1571072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013B168E" w14:textId="77777777" w:rsidR="00D845CF" w:rsidRDefault="00000000">
      <w:pPr>
        <w:pStyle w:val="BodyText"/>
        <w:ind w:left="116"/>
      </w:pPr>
      <w:r>
        <w:t>*</w:t>
      </w:r>
      <w:r>
        <w:rPr>
          <w:spacing w:val="-5"/>
        </w:rPr>
        <w:t xml:space="preserve"> </w:t>
      </w:r>
      <w:r>
        <w:t>Regulation</w:t>
      </w:r>
      <w:r>
        <w:rPr>
          <w:spacing w:val="-2"/>
        </w:rPr>
        <w:t xml:space="preserve"> </w:t>
      </w:r>
      <w:r>
        <w:t>(EU)</w:t>
      </w:r>
      <w:r>
        <w:rPr>
          <w:spacing w:val="-2"/>
        </w:rPr>
        <w:t xml:space="preserve"> </w:t>
      </w:r>
      <w:r>
        <w:t>YYY/XX</w:t>
      </w:r>
      <w:r>
        <w:rPr>
          <w:spacing w:val="-3"/>
        </w:rPr>
        <w:t xml:space="preserve"> </w:t>
      </w:r>
      <w:r>
        <w:t>[on</w:t>
      </w:r>
      <w:r>
        <w:rPr>
          <w:spacing w:val="-3"/>
        </w:rPr>
        <w:t xml:space="preserve"> </w:t>
      </w:r>
      <w:r>
        <w:t>Artificial Intelligence]</w:t>
      </w:r>
      <w:r>
        <w:rPr>
          <w:spacing w:val="-1"/>
        </w:rPr>
        <w:t xml:space="preserve"> </w:t>
      </w:r>
      <w:r>
        <w:t>(OJ</w:t>
      </w:r>
      <w:r>
        <w:rPr>
          <w:spacing w:val="-1"/>
        </w:rPr>
        <w:t xml:space="preserve"> </w:t>
      </w:r>
      <w:r>
        <w:rPr>
          <w:spacing w:val="-4"/>
        </w:rPr>
        <w:t>…).”</w:t>
      </w:r>
    </w:p>
    <w:p w14:paraId="52DD0520" w14:textId="77777777" w:rsidR="00D845CF" w:rsidRDefault="00000000">
      <w:pPr>
        <w:pStyle w:val="ListParagraph"/>
        <w:numPr>
          <w:ilvl w:val="0"/>
          <w:numId w:val="29"/>
        </w:numPr>
        <w:tabs>
          <w:tab w:val="left" w:pos="458"/>
        </w:tabs>
        <w:ind w:hanging="342"/>
        <w:jc w:val="both"/>
        <w:rPr>
          <w:sz w:val="24"/>
        </w:rPr>
      </w:pPr>
      <w:r>
        <w:rPr>
          <w:sz w:val="24"/>
        </w:rPr>
        <w:t>In</w:t>
      </w:r>
      <w:r>
        <w:rPr>
          <w:spacing w:val="-3"/>
          <w:sz w:val="24"/>
        </w:rPr>
        <w:t xml:space="preserve"> </w:t>
      </w:r>
      <w:r>
        <w:rPr>
          <w:sz w:val="24"/>
        </w:rPr>
        <w:t>Article</w:t>
      </w:r>
      <w:r>
        <w:rPr>
          <w:spacing w:val="-3"/>
          <w:sz w:val="24"/>
        </w:rPr>
        <w:t xml:space="preserve"> </w:t>
      </w:r>
      <w:r>
        <w:rPr>
          <w:sz w:val="24"/>
        </w:rPr>
        <w:t>19,</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041A77AB" w14:textId="77777777" w:rsidR="00D845CF" w:rsidRDefault="00000000">
      <w:pPr>
        <w:pStyle w:val="BodyText"/>
        <w:ind w:left="116" w:right="234"/>
      </w:pPr>
      <w:r>
        <w:t>“4.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account.”</w:t>
      </w:r>
    </w:p>
    <w:p w14:paraId="066D8E4D" w14:textId="77777777" w:rsidR="00D845CF" w:rsidRDefault="00000000">
      <w:pPr>
        <w:pStyle w:val="ListParagraph"/>
        <w:numPr>
          <w:ilvl w:val="0"/>
          <w:numId w:val="29"/>
        </w:numPr>
        <w:tabs>
          <w:tab w:val="left" w:pos="458"/>
        </w:tabs>
        <w:ind w:hanging="342"/>
        <w:jc w:val="both"/>
        <w:rPr>
          <w:sz w:val="24"/>
        </w:rPr>
      </w:pPr>
      <w:r>
        <w:rPr>
          <w:sz w:val="24"/>
        </w:rPr>
        <w:t>In</w:t>
      </w:r>
      <w:r>
        <w:rPr>
          <w:spacing w:val="-3"/>
          <w:sz w:val="24"/>
        </w:rPr>
        <w:t xml:space="preserve"> </w:t>
      </w:r>
      <w:r>
        <w:rPr>
          <w:sz w:val="24"/>
        </w:rPr>
        <w:t>Article</w:t>
      </w:r>
      <w:r>
        <w:rPr>
          <w:spacing w:val="-3"/>
          <w:sz w:val="24"/>
        </w:rPr>
        <w:t xml:space="preserve"> </w:t>
      </w:r>
      <w:r>
        <w:rPr>
          <w:sz w:val="24"/>
        </w:rPr>
        <w:t>43,</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33F8D5C6" w14:textId="77777777" w:rsidR="00D845CF" w:rsidRDefault="00000000">
      <w:pPr>
        <w:pStyle w:val="BodyText"/>
        <w:ind w:left="116" w:right="233"/>
      </w:pPr>
      <w:r>
        <w:t>“4. When adopting implementing acts pursuant to paragraph 1 concerning Artificial Intelligence systems which are safety components in the meaning of Regulation (EU) YYY/XX [on Artificial Intelligence], the requirements set out in Title III, Chapter 2 of that Regulation shall be taken into account.”</w:t>
      </w:r>
    </w:p>
    <w:p w14:paraId="6C2DD070" w14:textId="77777777" w:rsidR="00D845CF" w:rsidRDefault="00000000">
      <w:pPr>
        <w:pStyle w:val="ListParagraph"/>
        <w:numPr>
          <w:ilvl w:val="0"/>
          <w:numId w:val="29"/>
        </w:numPr>
        <w:tabs>
          <w:tab w:val="left" w:pos="458"/>
        </w:tabs>
        <w:spacing w:before="121"/>
        <w:ind w:hanging="342"/>
        <w:jc w:val="both"/>
        <w:rPr>
          <w:sz w:val="24"/>
        </w:rPr>
      </w:pPr>
      <w:r>
        <w:rPr>
          <w:sz w:val="24"/>
        </w:rPr>
        <w:t>In</w:t>
      </w:r>
      <w:r>
        <w:rPr>
          <w:spacing w:val="-3"/>
          <w:sz w:val="24"/>
        </w:rPr>
        <w:t xml:space="preserve"> </w:t>
      </w:r>
      <w:r>
        <w:rPr>
          <w:sz w:val="24"/>
        </w:rPr>
        <w:t>Article</w:t>
      </w:r>
      <w:r>
        <w:rPr>
          <w:spacing w:val="-3"/>
          <w:sz w:val="24"/>
        </w:rPr>
        <w:t xml:space="preserve"> </w:t>
      </w:r>
      <w:r>
        <w:rPr>
          <w:sz w:val="24"/>
        </w:rPr>
        <w:t>47,</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34A24BC7" w14:textId="77777777" w:rsidR="00D845CF" w:rsidRDefault="00000000">
      <w:pPr>
        <w:pStyle w:val="BodyText"/>
        <w:ind w:left="116" w:right="236"/>
      </w:pPr>
      <w:r>
        <w:t>“3.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account.”</w:t>
      </w:r>
    </w:p>
    <w:p w14:paraId="5141EB22" w14:textId="77777777" w:rsidR="00D845CF" w:rsidRDefault="00000000">
      <w:pPr>
        <w:pStyle w:val="ListParagraph"/>
        <w:numPr>
          <w:ilvl w:val="0"/>
          <w:numId w:val="29"/>
        </w:numPr>
        <w:tabs>
          <w:tab w:val="left" w:pos="458"/>
        </w:tabs>
        <w:ind w:hanging="342"/>
        <w:jc w:val="both"/>
        <w:rPr>
          <w:sz w:val="24"/>
        </w:rPr>
      </w:pPr>
      <w:r>
        <w:rPr>
          <w:sz w:val="24"/>
        </w:rPr>
        <w:t>In</w:t>
      </w:r>
      <w:r>
        <w:rPr>
          <w:spacing w:val="-3"/>
          <w:sz w:val="24"/>
        </w:rPr>
        <w:t xml:space="preserve"> </w:t>
      </w:r>
      <w:r>
        <w:rPr>
          <w:sz w:val="24"/>
        </w:rPr>
        <w:t>Article</w:t>
      </w:r>
      <w:r>
        <w:rPr>
          <w:spacing w:val="-3"/>
          <w:sz w:val="24"/>
        </w:rPr>
        <w:t xml:space="preserve"> </w:t>
      </w:r>
      <w:r>
        <w:rPr>
          <w:sz w:val="24"/>
        </w:rPr>
        <w:t>57,</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68E64905" w14:textId="77777777" w:rsidR="00D845CF" w:rsidRDefault="00000000">
      <w:pPr>
        <w:pStyle w:val="BodyText"/>
        <w:spacing w:before="178"/>
        <w:ind w:left="116" w:right="240"/>
      </w:pPr>
      <w:r>
        <w:t>“When</w:t>
      </w:r>
      <w:r>
        <w:rPr>
          <w:spacing w:val="-2"/>
        </w:rPr>
        <w:t xml:space="preserve"> </w:t>
      </w:r>
      <w:r>
        <w:t>adopting</w:t>
      </w:r>
      <w:r>
        <w:rPr>
          <w:spacing w:val="-5"/>
        </w:rPr>
        <w:t xml:space="preserve"> </w:t>
      </w:r>
      <w:r>
        <w:t>those</w:t>
      </w:r>
      <w:r>
        <w:rPr>
          <w:spacing w:val="-2"/>
        </w:rPr>
        <w:t xml:space="preserve"> </w:t>
      </w:r>
      <w:r>
        <w:t>implementing</w:t>
      </w:r>
      <w:r>
        <w:rPr>
          <w:spacing w:val="-4"/>
        </w:rPr>
        <w:t xml:space="preserve"> </w:t>
      </w:r>
      <w:r>
        <w:t>acts</w:t>
      </w:r>
      <w:r>
        <w:rPr>
          <w:spacing w:val="-2"/>
        </w:rPr>
        <w:t xml:space="preserve"> </w:t>
      </w:r>
      <w:r>
        <w:t>concerning</w:t>
      </w:r>
      <w:r>
        <w:rPr>
          <w:spacing w:val="-4"/>
        </w:rPr>
        <w:t xml:space="preserve"> </w:t>
      </w:r>
      <w:r>
        <w:t>Artificial Intelligence</w:t>
      </w:r>
      <w:r>
        <w:rPr>
          <w:spacing w:val="-3"/>
        </w:rPr>
        <w:t xml:space="preserve"> </w:t>
      </w:r>
      <w:r>
        <w:t>systems</w:t>
      </w:r>
      <w:r>
        <w:rPr>
          <w:spacing w:val="-2"/>
        </w:rPr>
        <w:t xml:space="preserve"> </w:t>
      </w:r>
      <w:r>
        <w:t>which</w:t>
      </w:r>
      <w:r>
        <w:rPr>
          <w:spacing w:val="-2"/>
        </w:rPr>
        <w:t xml:space="preserve"> </w:t>
      </w:r>
      <w:r>
        <w:t>are safety components in the meaning of Regulation (EU) YYY/XX [on Artificial Intelligence], the requirements set out in Title III, Chapter 2 of that Regulation shall be taken into account.”</w:t>
      </w:r>
    </w:p>
    <w:p w14:paraId="658C4491" w14:textId="77777777" w:rsidR="00D845CF" w:rsidRDefault="00000000">
      <w:pPr>
        <w:pStyle w:val="ListParagraph"/>
        <w:numPr>
          <w:ilvl w:val="0"/>
          <w:numId w:val="29"/>
        </w:numPr>
        <w:tabs>
          <w:tab w:val="left" w:pos="458"/>
        </w:tabs>
        <w:ind w:hanging="342"/>
        <w:jc w:val="both"/>
        <w:rPr>
          <w:sz w:val="24"/>
        </w:rPr>
      </w:pPr>
      <w:r>
        <w:rPr>
          <w:sz w:val="24"/>
        </w:rPr>
        <w:t>In</w:t>
      </w:r>
      <w:r>
        <w:rPr>
          <w:spacing w:val="-3"/>
          <w:sz w:val="24"/>
        </w:rPr>
        <w:t xml:space="preserve"> </w:t>
      </w:r>
      <w:r>
        <w:rPr>
          <w:sz w:val="24"/>
        </w:rPr>
        <w:t>Article</w:t>
      </w:r>
      <w:r>
        <w:rPr>
          <w:spacing w:val="-3"/>
          <w:sz w:val="24"/>
        </w:rPr>
        <w:t xml:space="preserve"> </w:t>
      </w:r>
      <w:r>
        <w:rPr>
          <w:sz w:val="24"/>
        </w:rPr>
        <w:t>58,</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paragraph</w:t>
      </w:r>
      <w:r>
        <w:rPr>
          <w:spacing w:val="-1"/>
          <w:sz w:val="24"/>
        </w:rPr>
        <w:t xml:space="preserve"> </w:t>
      </w:r>
      <w:r>
        <w:rPr>
          <w:sz w:val="24"/>
        </w:rPr>
        <w:t>is</w:t>
      </w:r>
      <w:r>
        <w:rPr>
          <w:spacing w:val="-2"/>
          <w:sz w:val="24"/>
        </w:rPr>
        <w:t xml:space="preserve"> added:</w:t>
      </w:r>
    </w:p>
    <w:p w14:paraId="512F6343" w14:textId="77777777" w:rsidR="00D845CF" w:rsidRDefault="00D845CF">
      <w:pPr>
        <w:jc w:val="both"/>
        <w:rPr>
          <w:sz w:val="24"/>
        </w:rPr>
        <w:sectPr w:rsidR="00D845CF">
          <w:pgSz w:w="11910" w:h="16840"/>
          <w:pgMar w:top="1040" w:right="1180" w:bottom="1240" w:left="1300" w:header="0" w:footer="1046" w:gutter="0"/>
          <w:cols w:space="720"/>
        </w:sectPr>
      </w:pPr>
    </w:p>
    <w:p w14:paraId="21FFF375" w14:textId="77777777" w:rsidR="00D845CF" w:rsidRDefault="00000000">
      <w:pPr>
        <w:pStyle w:val="BodyText"/>
        <w:spacing w:before="66"/>
        <w:ind w:left="116" w:right="235"/>
      </w:pPr>
      <w:r>
        <w:lastRenderedPageBreak/>
        <w:t>“3.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account.”.</w:t>
      </w:r>
    </w:p>
    <w:p w14:paraId="732B9B7A" w14:textId="77777777" w:rsidR="00D845CF" w:rsidRDefault="00D845CF">
      <w:pPr>
        <w:pStyle w:val="BodyText"/>
        <w:spacing w:before="4"/>
        <w:ind w:left="0"/>
        <w:jc w:val="left"/>
        <w:rPr>
          <w:sz w:val="31"/>
        </w:rPr>
      </w:pPr>
    </w:p>
    <w:p w14:paraId="6AF89E90" w14:textId="77777777" w:rsidR="00D845CF" w:rsidRDefault="00000000">
      <w:pPr>
        <w:ind w:left="114" w:right="234"/>
        <w:jc w:val="center"/>
        <w:rPr>
          <w:i/>
          <w:sz w:val="24"/>
        </w:rPr>
      </w:pPr>
      <w:r>
        <w:rPr>
          <w:i/>
          <w:sz w:val="24"/>
        </w:rPr>
        <w:t>Article</w:t>
      </w:r>
      <w:r>
        <w:rPr>
          <w:i/>
          <w:spacing w:val="-5"/>
          <w:sz w:val="24"/>
        </w:rPr>
        <w:t xml:space="preserve"> 82</w:t>
      </w:r>
    </w:p>
    <w:p w14:paraId="5EE7F545" w14:textId="77777777" w:rsidR="00D845CF" w:rsidRDefault="00000000">
      <w:pPr>
        <w:ind w:left="114" w:right="239"/>
        <w:jc w:val="center"/>
        <w:rPr>
          <w:i/>
          <w:sz w:val="24"/>
        </w:rPr>
      </w:pPr>
      <w:r>
        <w:rPr>
          <w:i/>
          <w:sz w:val="24"/>
        </w:rPr>
        <w:t>Amendment</w:t>
      </w:r>
      <w:r>
        <w:rPr>
          <w:i/>
          <w:spacing w:val="-10"/>
          <w:sz w:val="24"/>
        </w:rPr>
        <w:t xml:space="preserve"> </w:t>
      </w:r>
      <w:r>
        <w:rPr>
          <w:i/>
          <w:sz w:val="24"/>
        </w:rPr>
        <w:t>to</w:t>
      </w:r>
      <w:r>
        <w:rPr>
          <w:i/>
          <w:spacing w:val="-9"/>
          <w:sz w:val="24"/>
        </w:rPr>
        <w:t xml:space="preserve"> </w:t>
      </w:r>
      <w:r>
        <w:rPr>
          <w:i/>
          <w:sz w:val="24"/>
        </w:rPr>
        <w:t>Regulation</w:t>
      </w:r>
      <w:r>
        <w:rPr>
          <w:i/>
          <w:spacing w:val="-10"/>
          <w:sz w:val="24"/>
        </w:rPr>
        <w:t xml:space="preserve"> </w:t>
      </w:r>
      <w:r>
        <w:rPr>
          <w:i/>
          <w:sz w:val="24"/>
        </w:rPr>
        <w:t>(EU)</w:t>
      </w:r>
      <w:r>
        <w:rPr>
          <w:i/>
          <w:spacing w:val="-12"/>
          <w:sz w:val="24"/>
        </w:rPr>
        <w:t xml:space="preserve"> </w:t>
      </w:r>
      <w:r>
        <w:rPr>
          <w:i/>
          <w:spacing w:val="-2"/>
          <w:sz w:val="24"/>
        </w:rPr>
        <w:t>2019/2144</w:t>
      </w:r>
    </w:p>
    <w:p w14:paraId="03B934C2" w14:textId="77777777" w:rsidR="00D845CF" w:rsidRDefault="00000000">
      <w:pPr>
        <w:pStyle w:val="BodyText"/>
        <w:ind w:left="116"/>
      </w:pPr>
      <w:r>
        <w:t>In</w:t>
      </w:r>
      <w:r>
        <w:rPr>
          <w:spacing w:val="-1"/>
        </w:rPr>
        <w:t xml:space="preserve"> </w:t>
      </w:r>
      <w:r>
        <w:t>Article</w:t>
      </w:r>
      <w:r>
        <w:rPr>
          <w:spacing w:val="-2"/>
        </w:rPr>
        <w:t xml:space="preserve"> </w:t>
      </w:r>
      <w:r>
        <w:t>11</w:t>
      </w:r>
      <w:r>
        <w:rPr>
          <w:spacing w:val="-2"/>
        </w:rPr>
        <w:t xml:space="preserve"> </w:t>
      </w:r>
      <w:r>
        <w:t>of</w:t>
      </w:r>
      <w:r>
        <w:rPr>
          <w:spacing w:val="-3"/>
        </w:rPr>
        <w:t xml:space="preserve"> </w:t>
      </w:r>
      <w:r>
        <w:t>Regulation</w:t>
      </w:r>
      <w:r>
        <w:rPr>
          <w:spacing w:val="-2"/>
        </w:rPr>
        <w:t xml:space="preserve"> </w:t>
      </w:r>
      <w:r>
        <w:t>(EU)</w:t>
      </w:r>
      <w:r>
        <w:rPr>
          <w:spacing w:val="-4"/>
        </w:rPr>
        <w:t xml:space="preserve"> </w:t>
      </w:r>
      <w:r>
        <w:t>2019/2144,</w:t>
      </w:r>
      <w:r>
        <w:rPr>
          <w:spacing w:val="-2"/>
        </w:rPr>
        <w:t xml:space="preserve"> </w:t>
      </w:r>
      <w:r>
        <w:t>the</w:t>
      </w:r>
      <w:r>
        <w:rPr>
          <w:spacing w:val="-1"/>
        </w:rPr>
        <w:t xml:space="preserve"> </w:t>
      </w:r>
      <w:r>
        <w:t>following</w:t>
      </w:r>
      <w:r>
        <w:rPr>
          <w:spacing w:val="-5"/>
        </w:rPr>
        <w:t xml:space="preserve"> </w:t>
      </w:r>
      <w:r>
        <w:t>paragraph</w:t>
      </w:r>
      <w:r>
        <w:rPr>
          <w:spacing w:val="-2"/>
        </w:rPr>
        <w:t xml:space="preserve"> </w:t>
      </w:r>
      <w:r>
        <w:t>is</w:t>
      </w:r>
      <w:r>
        <w:rPr>
          <w:spacing w:val="-2"/>
        </w:rPr>
        <w:t xml:space="preserve"> added:</w:t>
      </w:r>
    </w:p>
    <w:p w14:paraId="73299E09" w14:textId="77777777" w:rsidR="00D845CF" w:rsidRDefault="00000000">
      <w:pPr>
        <w:pStyle w:val="BodyText"/>
        <w:ind w:left="116" w:right="234"/>
      </w:pPr>
      <w:r>
        <w:t>“3. When adopting the implementing acts pursuant to paragraph 2,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17545CEA" w14:textId="77777777" w:rsidR="00D845CF" w:rsidRDefault="003C7BB1">
      <w:pPr>
        <w:pStyle w:val="BodyText"/>
        <w:spacing w:before="0"/>
        <w:ind w:left="0"/>
        <w:jc w:val="left"/>
        <w:rPr>
          <w:sz w:val="12"/>
        </w:rPr>
      </w:pPr>
      <w:r>
        <w:pict w14:anchorId="341C1FBE">
          <v:shape id="docshape41" o:spid="_x0000_s2105" alt="" style="position:absolute;margin-left:70.8pt;margin-top:8.1pt;width:60pt;height:.1pt;z-index:-1571020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1A7D3D00" w14:textId="77777777" w:rsidR="00D845CF" w:rsidRDefault="00000000">
      <w:pPr>
        <w:pStyle w:val="BodyText"/>
        <w:ind w:left="116"/>
        <w:jc w:val="left"/>
      </w:pPr>
      <w:r>
        <w:t>*</w:t>
      </w:r>
      <w:r>
        <w:rPr>
          <w:spacing w:val="-5"/>
        </w:rPr>
        <w:t xml:space="preserve"> </w:t>
      </w:r>
      <w:r>
        <w:t>Regulation</w:t>
      </w:r>
      <w:r>
        <w:rPr>
          <w:spacing w:val="-2"/>
        </w:rPr>
        <w:t xml:space="preserve"> </w:t>
      </w:r>
      <w:r>
        <w:t>(EU)</w:t>
      </w:r>
      <w:r>
        <w:rPr>
          <w:spacing w:val="-2"/>
        </w:rPr>
        <w:t xml:space="preserve"> </w:t>
      </w:r>
      <w:r>
        <w:t>YYY/XX</w:t>
      </w:r>
      <w:r>
        <w:rPr>
          <w:spacing w:val="-3"/>
        </w:rPr>
        <w:t xml:space="preserve"> </w:t>
      </w:r>
      <w:r>
        <w:t>[on</w:t>
      </w:r>
      <w:r>
        <w:rPr>
          <w:spacing w:val="-3"/>
        </w:rPr>
        <w:t xml:space="preserve"> </w:t>
      </w:r>
      <w:r>
        <w:t>Artificial Intelligence]</w:t>
      </w:r>
      <w:r>
        <w:rPr>
          <w:spacing w:val="-1"/>
        </w:rPr>
        <w:t xml:space="preserve"> </w:t>
      </w:r>
      <w:r>
        <w:t>(OJ</w:t>
      </w:r>
      <w:r>
        <w:rPr>
          <w:spacing w:val="-1"/>
        </w:rPr>
        <w:t xml:space="preserve"> </w:t>
      </w:r>
      <w:r>
        <w:rPr>
          <w:spacing w:val="-2"/>
        </w:rPr>
        <w:t>…).”.</w:t>
      </w:r>
    </w:p>
    <w:p w14:paraId="5199E11F" w14:textId="77777777" w:rsidR="00D845CF" w:rsidRDefault="00D845CF">
      <w:pPr>
        <w:pStyle w:val="BodyText"/>
        <w:spacing w:before="3"/>
        <w:ind w:left="0"/>
        <w:jc w:val="left"/>
        <w:rPr>
          <w:sz w:val="31"/>
        </w:rPr>
      </w:pPr>
    </w:p>
    <w:p w14:paraId="175E3DFA" w14:textId="77777777" w:rsidR="00D845CF" w:rsidRDefault="00000000">
      <w:pPr>
        <w:ind w:left="114" w:right="234"/>
        <w:jc w:val="center"/>
        <w:rPr>
          <w:i/>
          <w:sz w:val="24"/>
        </w:rPr>
      </w:pPr>
      <w:r>
        <w:rPr>
          <w:i/>
          <w:sz w:val="24"/>
        </w:rPr>
        <w:t>Article</w:t>
      </w:r>
      <w:r>
        <w:rPr>
          <w:i/>
          <w:spacing w:val="-5"/>
          <w:sz w:val="24"/>
        </w:rPr>
        <w:t xml:space="preserve"> 83</w:t>
      </w:r>
    </w:p>
    <w:p w14:paraId="157C5FE3" w14:textId="77777777" w:rsidR="00D845CF" w:rsidRDefault="00000000">
      <w:pPr>
        <w:ind w:left="114" w:right="236"/>
        <w:jc w:val="center"/>
        <w:rPr>
          <w:i/>
          <w:sz w:val="24"/>
        </w:rPr>
      </w:pPr>
      <w:r>
        <w:rPr>
          <w:i/>
          <w:sz w:val="24"/>
        </w:rPr>
        <w:t>AI</w:t>
      </w:r>
      <w:r>
        <w:rPr>
          <w:i/>
          <w:spacing w:val="-5"/>
          <w:sz w:val="24"/>
        </w:rPr>
        <w:t xml:space="preserve"> </w:t>
      </w:r>
      <w:r>
        <w:rPr>
          <w:i/>
          <w:sz w:val="24"/>
        </w:rPr>
        <w:t>systems</w:t>
      </w:r>
      <w:r>
        <w:rPr>
          <w:i/>
          <w:spacing w:val="-2"/>
          <w:sz w:val="24"/>
        </w:rPr>
        <w:t xml:space="preserve"> </w:t>
      </w:r>
      <w:r>
        <w:rPr>
          <w:i/>
          <w:sz w:val="24"/>
        </w:rPr>
        <w:t>already</w:t>
      </w:r>
      <w:r>
        <w:rPr>
          <w:i/>
          <w:spacing w:val="-5"/>
          <w:sz w:val="24"/>
        </w:rPr>
        <w:t xml:space="preserve"> </w:t>
      </w:r>
      <w:r>
        <w:rPr>
          <w:i/>
          <w:sz w:val="24"/>
        </w:rPr>
        <w:t>placed</w:t>
      </w:r>
      <w:r>
        <w:rPr>
          <w:i/>
          <w:spacing w:val="-2"/>
          <w:sz w:val="24"/>
        </w:rPr>
        <w:t xml:space="preserve"> </w:t>
      </w:r>
      <w:r>
        <w:rPr>
          <w:i/>
          <w:sz w:val="24"/>
        </w:rPr>
        <w:t>on</w:t>
      </w:r>
      <w:r>
        <w:rPr>
          <w:i/>
          <w:spacing w:val="-3"/>
          <w:sz w:val="24"/>
        </w:rPr>
        <w:t xml:space="preserve"> </w:t>
      </w:r>
      <w:r>
        <w:rPr>
          <w:i/>
          <w:sz w:val="24"/>
        </w:rPr>
        <w:t>the</w:t>
      </w:r>
      <w:r>
        <w:rPr>
          <w:i/>
          <w:spacing w:val="-2"/>
          <w:sz w:val="24"/>
        </w:rPr>
        <w:t xml:space="preserve"> </w:t>
      </w:r>
      <w:r>
        <w:rPr>
          <w:i/>
          <w:sz w:val="24"/>
        </w:rPr>
        <w:t>market</w:t>
      </w:r>
      <w:r>
        <w:rPr>
          <w:i/>
          <w:spacing w:val="-3"/>
          <w:sz w:val="24"/>
        </w:rPr>
        <w:t xml:space="preserve"> </w:t>
      </w:r>
      <w:r>
        <w:rPr>
          <w:i/>
          <w:sz w:val="24"/>
        </w:rPr>
        <w:t>or</w:t>
      </w:r>
      <w:r>
        <w:rPr>
          <w:i/>
          <w:spacing w:val="-3"/>
          <w:sz w:val="24"/>
        </w:rPr>
        <w:t xml:space="preserve"> </w:t>
      </w:r>
      <w:r>
        <w:rPr>
          <w:i/>
          <w:sz w:val="24"/>
        </w:rPr>
        <w:t>put</w:t>
      </w:r>
      <w:r>
        <w:rPr>
          <w:i/>
          <w:spacing w:val="-4"/>
          <w:sz w:val="24"/>
        </w:rPr>
        <w:t xml:space="preserve"> </w:t>
      </w:r>
      <w:r>
        <w:rPr>
          <w:i/>
          <w:sz w:val="24"/>
        </w:rPr>
        <w:t>into</w:t>
      </w:r>
      <w:r>
        <w:rPr>
          <w:i/>
          <w:spacing w:val="-3"/>
          <w:sz w:val="24"/>
        </w:rPr>
        <w:t xml:space="preserve"> </w:t>
      </w:r>
      <w:r>
        <w:rPr>
          <w:i/>
          <w:spacing w:val="-2"/>
          <w:sz w:val="24"/>
        </w:rPr>
        <w:t>service</w:t>
      </w:r>
    </w:p>
    <w:p w14:paraId="5F77468E" w14:textId="77777777" w:rsidR="00D845CF" w:rsidRDefault="00000000">
      <w:pPr>
        <w:pStyle w:val="ListParagraph"/>
        <w:numPr>
          <w:ilvl w:val="0"/>
          <w:numId w:val="28"/>
        </w:numPr>
        <w:tabs>
          <w:tab w:val="left" w:pos="965"/>
          <w:tab w:val="left" w:pos="966"/>
        </w:tabs>
        <w:ind w:right="233"/>
        <w:jc w:val="both"/>
        <w:rPr>
          <w:sz w:val="24"/>
        </w:rPr>
      </w:pPr>
      <w:r>
        <w:rPr>
          <w:sz w:val="24"/>
        </w:rPr>
        <w:t>This Regulation shall not apply</w:t>
      </w:r>
      <w:r>
        <w:rPr>
          <w:spacing w:val="-5"/>
          <w:sz w:val="24"/>
        </w:rPr>
        <w:t xml:space="preserve"> </w:t>
      </w:r>
      <w:r>
        <w:rPr>
          <w:sz w:val="24"/>
        </w:rPr>
        <w:t>to the</w:t>
      </w:r>
      <w:r>
        <w:rPr>
          <w:spacing w:val="-1"/>
          <w:sz w:val="24"/>
        </w:rPr>
        <w:t xml:space="preserve"> </w:t>
      </w:r>
      <w:r>
        <w:rPr>
          <w:sz w:val="24"/>
        </w:rPr>
        <w:t>AI</w:t>
      </w:r>
      <w:r>
        <w:rPr>
          <w:spacing w:val="-6"/>
          <w:sz w:val="24"/>
        </w:rPr>
        <w:t xml:space="preserve"> </w:t>
      </w:r>
      <w:r>
        <w:rPr>
          <w:sz w:val="24"/>
        </w:rPr>
        <w:t>systems which are</w:t>
      </w:r>
      <w:r>
        <w:rPr>
          <w:spacing w:val="-2"/>
          <w:sz w:val="24"/>
        </w:rPr>
        <w:t xml:space="preserve"> </w:t>
      </w:r>
      <w:r>
        <w:rPr>
          <w:sz w:val="24"/>
        </w:rPr>
        <w:t>components of</w:t>
      </w:r>
      <w:r>
        <w:rPr>
          <w:spacing w:val="-1"/>
          <w:sz w:val="24"/>
        </w:rPr>
        <w:t xml:space="preserve"> </w:t>
      </w:r>
      <w:r>
        <w:rPr>
          <w:sz w:val="24"/>
        </w:rPr>
        <w:t>the</w:t>
      </w:r>
      <w:r>
        <w:rPr>
          <w:spacing w:val="-1"/>
          <w:sz w:val="24"/>
        </w:rPr>
        <w:t xml:space="preserve"> </w:t>
      </w:r>
      <w:r>
        <w:rPr>
          <w:sz w:val="24"/>
        </w:rPr>
        <w:t xml:space="preserve">large- scale IT systems established by the legal acts listed in Annex IX that have been placed on the market or put into service before </w:t>
      </w:r>
      <w:r>
        <w:rPr>
          <w:i/>
          <w:sz w:val="24"/>
        </w:rPr>
        <w:t>[12 months after the date of application of this Regulation referred to in Article 85(2)]</w:t>
      </w:r>
      <w:r>
        <w:rPr>
          <w:sz w:val="24"/>
        </w:rPr>
        <w:t>, unless the replacement or amendment of those legal acts leads to a significant change in the design or intended purpose of the AI system or AI systems concerned.</w:t>
      </w:r>
    </w:p>
    <w:p w14:paraId="7DDA8D2C" w14:textId="77777777" w:rsidR="00D845CF" w:rsidRDefault="00000000">
      <w:pPr>
        <w:pStyle w:val="BodyText"/>
        <w:spacing w:before="121"/>
        <w:ind w:right="237"/>
      </w:pPr>
      <w:r>
        <w:t>The requirements laid down in this Regulation shall be taken into account, where applicable, in the evaluation of each large-scale IT systems established by the legal acts listed in Annex IX to be undertaken as provided for in those respective acts.</w:t>
      </w:r>
    </w:p>
    <w:p w14:paraId="4466DE26" w14:textId="77777777" w:rsidR="00D845CF" w:rsidRDefault="00000000">
      <w:pPr>
        <w:pStyle w:val="ListParagraph"/>
        <w:numPr>
          <w:ilvl w:val="0"/>
          <w:numId w:val="28"/>
        </w:numPr>
        <w:tabs>
          <w:tab w:val="left" w:pos="965"/>
          <w:tab w:val="left" w:pos="966"/>
        </w:tabs>
        <w:ind w:right="234"/>
        <w:jc w:val="both"/>
        <w:rPr>
          <w:sz w:val="24"/>
        </w:rPr>
      </w:pPr>
      <w:r>
        <w:rPr>
          <w:sz w:val="24"/>
        </w:rPr>
        <w:t>This Regulation shall apply to the high-risk AI systems, other than the ones referred to in paragraph 1, that have been placed on the market or put into service before</w:t>
      </w:r>
      <w:r>
        <w:rPr>
          <w:spacing w:val="80"/>
          <w:sz w:val="24"/>
        </w:rPr>
        <w:t xml:space="preserve"> </w:t>
      </w:r>
      <w:r>
        <w:rPr>
          <w:sz w:val="24"/>
        </w:rPr>
        <w:t>[</w:t>
      </w:r>
      <w:r>
        <w:rPr>
          <w:i/>
          <w:sz w:val="24"/>
        </w:rPr>
        <w:t>date of application of this Regulation referred to in Article 85(2)</w:t>
      </w:r>
      <w:r>
        <w:rPr>
          <w:sz w:val="24"/>
        </w:rPr>
        <w:t>], only</w:t>
      </w:r>
      <w:r>
        <w:rPr>
          <w:spacing w:val="-3"/>
          <w:sz w:val="24"/>
        </w:rPr>
        <w:t xml:space="preserve"> </w:t>
      </w:r>
      <w:r>
        <w:rPr>
          <w:sz w:val="24"/>
        </w:rPr>
        <w:t xml:space="preserve">if, from that date, those systems are subject to significant changes in their design or intended </w:t>
      </w:r>
      <w:r>
        <w:rPr>
          <w:spacing w:val="-2"/>
          <w:sz w:val="24"/>
        </w:rPr>
        <w:t>purpose.</w:t>
      </w:r>
    </w:p>
    <w:p w14:paraId="396539BD" w14:textId="77777777" w:rsidR="00D845CF" w:rsidRDefault="00D845CF">
      <w:pPr>
        <w:pStyle w:val="BodyText"/>
        <w:spacing w:before="3"/>
        <w:ind w:left="0"/>
        <w:jc w:val="left"/>
        <w:rPr>
          <w:sz w:val="31"/>
        </w:rPr>
      </w:pPr>
    </w:p>
    <w:p w14:paraId="7B64CAA5" w14:textId="77777777" w:rsidR="00D845CF" w:rsidRDefault="00000000">
      <w:pPr>
        <w:spacing w:before="1"/>
        <w:ind w:left="3565" w:right="3687" w:firstLine="609"/>
        <w:jc w:val="both"/>
        <w:rPr>
          <w:i/>
          <w:sz w:val="24"/>
        </w:rPr>
      </w:pPr>
      <w:r>
        <w:rPr>
          <w:i/>
          <w:sz w:val="24"/>
        </w:rPr>
        <w:t>Article 84 Evaluation</w:t>
      </w:r>
      <w:r>
        <w:rPr>
          <w:i/>
          <w:spacing w:val="-1"/>
          <w:sz w:val="24"/>
        </w:rPr>
        <w:t xml:space="preserve"> </w:t>
      </w:r>
      <w:r>
        <w:rPr>
          <w:i/>
          <w:sz w:val="24"/>
        </w:rPr>
        <w:t>and</w:t>
      </w:r>
      <w:r>
        <w:rPr>
          <w:i/>
          <w:spacing w:val="-1"/>
          <w:sz w:val="24"/>
        </w:rPr>
        <w:t xml:space="preserve"> </w:t>
      </w:r>
      <w:r>
        <w:rPr>
          <w:i/>
          <w:spacing w:val="-2"/>
          <w:sz w:val="24"/>
        </w:rPr>
        <w:t>review</w:t>
      </w:r>
    </w:p>
    <w:p w14:paraId="64BF049D" w14:textId="77777777" w:rsidR="00D845CF" w:rsidRDefault="00000000">
      <w:pPr>
        <w:pStyle w:val="ListParagraph"/>
        <w:numPr>
          <w:ilvl w:val="0"/>
          <w:numId w:val="27"/>
        </w:numPr>
        <w:tabs>
          <w:tab w:val="left" w:pos="965"/>
          <w:tab w:val="left" w:pos="966"/>
        </w:tabs>
        <w:ind w:right="240"/>
        <w:jc w:val="both"/>
        <w:rPr>
          <w:sz w:val="24"/>
        </w:rPr>
      </w:pPr>
      <w:r>
        <w:rPr>
          <w:sz w:val="24"/>
        </w:rPr>
        <w:t>The Commission shall assess the need for amendment of the list in Annex III once a year following the entry into force of this Regulation.</w:t>
      </w:r>
    </w:p>
    <w:p w14:paraId="0F20F1CD" w14:textId="77777777" w:rsidR="00D845CF" w:rsidRDefault="00000000">
      <w:pPr>
        <w:pStyle w:val="ListParagraph"/>
        <w:numPr>
          <w:ilvl w:val="0"/>
          <w:numId w:val="27"/>
        </w:numPr>
        <w:tabs>
          <w:tab w:val="left" w:pos="965"/>
          <w:tab w:val="left" w:pos="966"/>
        </w:tabs>
        <w:ind w:right="236"/>
        <w:jc w:val="both"/>
        <w:rPr>
          <w:sz w:val="24"/>
        </w:rPr>
      </w:pPr>
      <w:r>
        <w:rPr>
          <w:sz w:val="24"/>
        </w:rPr>
        <w:t>By [</w:t>
      </w:r>
      <w:r>
        <w:rPr>
          <w:i/>
          <w:sz w:val="24"/>
        </w:rPr>
        <w:t>three years after the date of application of this Regulation referred to in Article 85(2)</w:t>
      </w:r>
      <w:r>
        <w:rPr>
          <w:sz w:val="24"/>
        </w:rPr>
        <w:t>] and every four years thereafter, the Commission shall submit a report on the evaluation and review of this Regulation to the European Parliament and to the Council. The reports shall be made public.</w:t>
      </w:r>
    </w:p>
    <w:p w14:paraId="7DE8F520" w14:textId="77777777" w:rsidR="00D845CF" w:rsidRDefault="00000000">
      <w:pPr>
        <w:pStyle w:val="ListParagraph"/>
        <w:numPr>
          <w:ilvl w:val="0"/>
          <w:numId w:val="27"/>
        </w:numPr>
        <w:tabs>
          <w:tab w:val="left" w:pos="965"/>
          <w:tab w:val="left" w:pos="966"/>
        </w:tabs>
        <w:jc w:val="both"/>
        <w:rPr>
          <w:sz w:val="24"/>
        </w:rPr>
      </w:pPr>
      <w:r>
        <w:rPr>
          <w:sz w:val="24"/>
        </w:rPr>
        <w:t>The</w:t>
      </w:r>
      <w:r>
        <w:rPr>
          <w:spacing w:val="-4"/>
          <w:sz w:val="24"/>
        </w:rPr>
        <w:t xml:space="preserve"> </w:t>
      </w:r>
      <w:r>
        <w:rPr>
          <w:sz w:val="24"/>
        </w:rPr>
        <w:t>reports</w:t>
      </w:r>
      <w:r>
        <w:rPr>
          <w:spacing w:val="-1"/>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paragraph</w:t>
      </w:r>
      <w:r>
        <w:rPr>
          <w:spacing w:val="-1"/>
          <w:sz w:val="24"/>
        </w:rPr>
        <w:t xml:space="preserve"> </w:t>
      </w:r>
      <w:r>
        <w:rPr>
          <w:sz w:val="24"/>
        </w:rPr>
        <w:t>2</w:t>
      </w:r>
      <w:r>
        <w:rPr>
          <w:spacing w:val="-2"/>
          <w:sz w:val="24"/>
        </w:rPr>
        <w:t xml:space="preserve"> </w:t>
      </w:r>
      <w:r>
        <w:rPr>
          <w:sz w:val="24"/>
        </w:rPr>
        <w:t>shall</w:t>
      </w:r>
      <w:r>
        <w:rPr>
          <w:spacing w:val="-1"/>
          <w:sz w:val="24"/>
        </w:rPr>
        <w:t xml:space="preserve"> </w:t>
      </w:r>
      <w:r>
        <w:rPr>
          <w:sz w:val="24"/>
        </w:rPr>
        <w:t>devote specific</w:t>
      </w:r>
      <w:r>
        <w:rPr>
          <w:spacing w:val="-2"/>
          <w:sz w:val="24"/>
        </w:rPr>
        <w:t xml:space="preserve"> </w:t>
      </w:r>
      <w:r>
        <w:rPr>
          <w:sz w:val="24"/>
        </w:rPr>
        <w:t>attention</w:t>
      </w:r>
      <w:r>
        <w:rPr>
          <w:spacing w:val="-1"/>
          <w:sz w:val="24"/>
        </w:rPr>
        <w:t xml:space="preserve"> </w:t>
      </w:r>
      <w:r>
        <w:rPr>
          <w:sz w:val="24"/>
        </w:rPr>
        <w:t>to</w:t>
      </w:r>
      <w:r>
        <w:rPr>
          <w:spacing w:val="-1"/>
          <w:sz w:val="24"/>
        </w:rPr>
        <w:t xml:space="preserve"> </w:t>
      </w:r>
      <w:r>
        <w:rPr>
          <w:sz w:val="24"/>
        </w:rPr>
        <w:t>the</w:t>
      </w:r>
      <w:r>
        <w:rPr>
          <w:spacing w:val="-3"/>
          <w:sz w:val="24"/>
        </w:rPr>
        <w:t xml:space="preserve"> </w:t>
      </w:r>
      <w:r>
        <w:rPr>
          <w:spacing w:val="-2"/>
          <w:sz w:val="24"/>
        </w:rPr>
        <w:t>following:</w:t>
      </w:r>
    </w:p>
    <w:p w14:paraId="6D10BA8B" w14:textId="77777777" w:rsidR="00D845CF" w:rsidRDefault="00000000">
      <w:pPr>
        <w:pStyle w:val="ListParagraph"/>
        <w:numPr>
          <w:ilvl w:val="1"/>
          <w:numId w:val="27"/>
        </w:numPr>
        <w:tabs>
          <w:tab w:val="left" w:pos="1533"/>
        </w:tabs>
        <w:ind w:right="235"/>
        <w:jc w:val="both"/>
        <w:rPr>
          <w:sz w:val="24"/>
        </w:rPr>
      </w:pPr>
      <w:r>
        <w:rPr>
          <w:sz w:val="24"/>
        </w:rPr>
        <w:t>the status of the financial and human resources of the national competent authorities in order to effectively</w:t>
      </w:r>
      <w:r>
        <w:rPr>
          <w:spacing w:val="-3"/>
          <w:sz w:val="24"/>
        </w:rPr>
        <w:t xml:space="preserve"> </w:t>
      </w:r>
      <w:r>
        <w:rPr>
          <w:sz w:val="24"/>
        </w:rPr>
        <w:t xml:space="preserve">perform the tasks assigned to them under this </w:t>
      </w:r>
      <w:r>
        <w:rPr>
          <w:spacing w:val="-2"/>
          <w:sz w:val="24"/>
        </w:rPr>
        <w:t>Regulation;</w:t>
      </w:r>
    </w:p>
    <w:p w14:paraId="35D15252" w14:textId="77777777" w:rsidR="00D845CF" w:rsidRDefault="00D845CF">
      <w:pPr>
        <w:jc w:val="both"/>
        <w:rPr>
          <w:sz w:val="24"/>
        </w:rPr>
        <w:sectPr w:rsidR="00D845CF">
          <w:pgSz w:w="11910" w:h="16840"/>
          <w:pgMar w:top="1040" w:right="1180" w:bottom="1240" w:left="1300" w:header="0" w:footer="1046" w:gutter="0"/>
          <w:cols w:space="720"/>
        </w:sectPr>
      </w:pPr>
    </w:p>
    <w:p w14:paraId="3A4FD5F4" w14:textId="77777777" w:rsidR="00D845CF" w:rsidRDefault="00000000">
      <w:pPr>
        <w:pStyle w:val="ListParagraph"/>
        <w:numPr>
          <w:ilvl w:val="1"/>
          <w:numId w:val="27"/>
        </w:numPr>
        <w:tabs>
          <w:tab w:val="left" w:pos="1533"/>
        </w:tabs>
        <w:spacing w:before="66"/>
        <w:ind w:right="238"/>
        <w:jc w:val="both"/>
        <w:rPr>
          <w:sz w:val="24"/>
        </w:rPr>
      </w:pPr>
      <w:r>
        <w:rPr>
          <w:sz w:val="24"/>
        </w:rPr>
        <w:lastRenderedPageBreak/>
        <w:t xml:space="preserve">the state of penalties, and notably administrative fines as referred to in Article 71(1), applied by Member States to infringements of the provisions of this </w:t>
      </w:r>
      <w:r>
        <w:rPr>
          <w:spacing w:val="-2"/>
          <w:sz w:val="24"/>
        </w:rPr>
        <w:t>Regulation.</w:t>
      </w:r>
    </w:p>
    <w:p w14:paraId="23CFB407" w14:textId="77777777" w:rsidR="00D845CF" w:rsidRDefault="00000000">
      <w:pPr>
        <w:pStyle w:val="ListParagraph"/>
        <w:numPr>
          <w:ilvl w:val="0"/>
          <w:numId w:val="27"/>
        </w:numPr>
        <w:tabs>
          <w:tab w:val="left" w:pos="965"/>
          <w:tab w:val="left" w:pos="966"/>
        </w:tabs>
        <w:spacing w:before="121"/>
        <w:ind w:right="234"/>
        <w:jc w:val="both"/>
        <w:rPr>
          <w:sz w:val="24"/>
        </w:rPr>
      </w:pPr>
      <w:r>
        <w:rPr>
          <w:sz w:val="24"/>
        </w:rPr>
        <w:t>Within [</w:t>
      </w:r>
      <w:r>
        <w:rPr>
          <w:i/>
          <w:sz w:val="24"/>
        </w:rPr>
        <w:t>three years after the date of application of this Regulation referred to in Article 85(2)</w:t>
      </w:r>
      <w:r>
        <w:rPr>
          <w:sz w:val="24"/>
        </w:rPr>
        <w:t>] and every four years thereafter, the Commission shall evaluate the impact and effectiveness of codes of conduct to foster the application of the requirements</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Title</w:t>
      </w:r>
      <w:r>
        <w:rPr>
          <w:spacing w:val="-2"/>
          <w:sz w:val="24"/>
        </w:rPr>
        <w:t xml:space="preserve"> </w:t>
      </w:r>
      <w:r>
        <w:rPr>
          <w:sz w:val="24"/>
        </w:rPr>
        <w:t>III,</w:t>
      </w:r>
      <w:r>
        <w:rPr>
          <w:spacing w:val="-3"/>
          <w:sz w:val="24"/>
        </w:rPr>
        <w:t xml:space="preserve"> </w:t>
      </w:r>
      <w:r>
        <w:rPr>
          <w:sz w:val="24"/>
        </w:rPr>
        <w:t>Chapter</w:t>
      </w:r>
      <w:r>
        <w:rPr>
          <w:spacing w:val="-3"/>
          <w:sz w:val="24"/>
        </w:rPr>
        <w:t xml:space="preserve"> </w:t>
      </w:r>
      <w:r>
        <w:rPr>
          <w:sz w:val="24"/>
        </w:rPr>
        <w:t>2</w:t>
      </w:r>
      <w:r>
        <w:rPr>
          <w:spacing w:val="-2"/>
          <w:sz w:val="24"/>
        </w:rPr>
        <w:t xml:space="preserve"> </w:t>
      </w:r>
      <w:r>
        <w:rPr>
          <w:sz w:val="24"/>
        </w:rPr>
        <w:t>and</w:t>
      </w:r>
      <w:r>
        <w:rPr>
          <w:spacing w:val="-1"/>
          <w:sz w:val="24"/>
        </w:rPr>
        <w:t xml:space="preserve"> </w:t>
      </w:r>
      <w:r>
        <w:rPr>
          <w:sz w:val="24"/>
        </w:rPr>
        <w:t>possibly</w:t>
      </w:r>
      <w:r>
        <w:rPr>
          <w:spacing w:val="-8"/>
          <w:sz w:val="24"/>
        </w:rPr>
        <w:t xml:space="preserve"> </w:t>
      </w:r>
      <w:r>
        <w:rPr>
          <w:sz w:val="24"/>
        </w:rPr>
        <w:t>other</w:t>
      </w:r>
      <w:r>
        <w:rPr>
          <w:spacing w:val="-3"/>
          <w:sz w:val="24"/>
        </w:rPr>
        <w:t xml:space="preserve"> </w:t>
      </w:r>
      <w:r>
        <w:rPr>
          <w:sz w:val="24"/>
        </w:rPr>
        <w:t>additional</w:t>
      </w:r>
      <w:r>
        <w:rPr>
          <w:spacing w:val="-3"/>
          <w:sz w:val="24"/>
        </w:rPr>
        <w:t xml:space="preserve"> </w:t>
      </w:r>
      <w:r>
        <w:rPr>
          <w:sz w:val="24"/>
        </w:rPr>
        <w:t>requirements for AI systems other than high-risk AI systems.</w:t>
      </w:r>
    </w:p>
    <w:p w14:paraId="723A47D5" w14:textId="77777777" w:rsidR="00D845CF" w:rsidRDefault="00000000">
      <w:pPr>
        <w:pStyle w:val="ListParagraph"/>
        <w:numPr>
          <w:ilvl w:val="0"/>
          <w:numId w:val="27"/>
        </w:numPr>
        <w:tabs>
          <w:tab w:val="left" w:pos="965"/>
          <w:tab w:val="left" w:pos="966"/>
        </w:tabs>
        <w:ind w:right="243"/>
        <w:jc w:val="both"/>
        <w:rPr>
          <w:sz w:val="24"/>
        </w:rPr>
      </w:pPr>
      <w:r>
        <w:rPr>
          <w:sz w:val="24"/>
        </w:rPr>
        <w:t>For the purpose of paragraphs 1 to 4 the Board, the Member States and national competent authorities shall provide the Commission with information on its request.</w:t>
      </w:r>
    </w:p>
    <w:p w14:paraId="40E2A7AC" w14:textId="77777777" w:rsidR="00D845CF" w:rsidRDefault="00000000">
      <w:pPr>
        <w:pStyle w:val="ListParagraph"/>
        <w:numPr>
          <w:ilvl w:val="0"/>
          <w:numId w:val="27"/>
        </w:numPr>
        <w:tabs>
          <w:tab w:val="left" w:pos="965"/>
          <w:tab w:val="left" w:pos="966"/>
        </w:tabs>
        <w:ind w:right="240"/>
        <w:jc w:val="both"/>
        <w:rPr>
          <w:sz w:val="24"/>
        </w:rPr>
      </w:pPr>
      <w:r>
        <w:rPr>
          <w:sz w:val="24"/>
        </w:rPr>
        <w:t>In carrying out the evaluations and reviews referred to in paragraphs 1 to 4 the Commission shall take into account the positions and findings of the Board, of the European Parliament, of the Council, and of other relevant bodies or sources.</w:t>
      </w:r>
    </w:p>
    <w:p w14:paraId="52473D89" w14:textId="77777777" w:rsidR="00D845CF" w:rsidRDefault="00000000">
      <w:pPr>
        <w:pStyle w:val="ListParagraph"/>
        <w:numPr>
          <w:ilvl w:val="0"/>
          <w:numId w:val="27"/>
        </w:numPr>
        <w:tabs>
          <w:tab w:val="left" w:pos="965"/>
          <w:tab w:val="left" w:pos="966"/>
        </w:tabs>
        <w:ind w:right="237"/>
        <w:jc w:val="both"/>
        <w:rPr>
          <w:sz w:val="24"/>
        </w:rPr>
      </w:pPr>
      <w:r>
        <w:rPr>
          <w:sz w:val="24"/>
        </w:rPr>
        <w:t>The Commission shall, if necessary, submit appropriate proposals to amend this Regulation, in particular taking into account developments in technology and in the light of the state of progress in the information society.</w:t>
      </w:r>
    </w:p>
    <w:p w14:paraId="121098A0" w14:textId="77777777" w:rsidR="00D845CF" w:rsidRDefault="00D845CF">
      <w:pPr>
        <w:pStyle w:val="BodyText"/>
        <w:spacing w:before="4"/>
        <w:ind w:left="0"/>
        <w:jc w:val="left"/>
        <w:rPr>
          <w:sz w:val="31"/>
        </w:rPr>
      </w:pPr>
    </w:p>
    <w:p w14:paraId="21BBDC29" w14:textId="77777777" w:rsidR="00D845CF" w:rsidRDefault="00000000">
      <w:pPr>
        <w:ind w:left="114" w:right="234"/>
        <w:jc w:val="center"/>
        <w:rPr>
          <w:i/>
          <w:sz w:val="24"/>
        </w:rPr>
      </w:pPr>
      <w:r>
        <w:rPr>
          <w:i/>
          <w:sz w:val="24"/>
        </w:rPr>
        <w:t>Article</w:t>
      </w:r>
      <w:r>
        <w:rPr>
          <w:i/>
          <w:spacing w:val="-5"/>
          <w:sz w:val="24"/>
        </w:rPr>
        <w:t xml:space="preserve"> 85</w:t>
      </w:r>
    </w:p>
    <w:p w14:paraId="3EF9E6EA" w14:textId="77777777" w:rsidR="00D845CF" w:rsidRDefault="00000000">
      <w:pPr>
        <w:ind w:left="114" w:right="235"/>
        <w:jc w:val="center"/>
        <w:rPr>
          <w:i/>
          <w:sz w:val="24"/>
        </w:rPr>
      </w:pPr>
      <w:r>
        <w:rPr>
          <w:i/>
          <w:sz w:val="24"/>
        </w:rPr>
        <w:t>Entry</w:t>
      </w:r>
      <w:r>
        <w:rPr>
          <w:i/>
          <w:spacing w:val="-6"/>
          <w:sz w:val="24"/>
        </w:rPr>
        <w:t xml:space="preserve"> </w:t>
      </w:r>
      <w:r>
        <w:rPr>
          <w:i/>
          <w:sz w:val="24"/>
        </w:rPr>
        <w:t>into</w:t>
      </w:r>
      <w:r>
        <w:rPr>
          <w:i/>
          <w:spacing w:val="-5"/>
          <w:sz w:val="24"/>
        </w:rPr>
        <w:t xml:space="preserve"> </w:t>
      </w:r>
      <w:r>
        <w:rPr>
          <w:i/>
          <w:sz w:val="24"/>
        </w:rPr>
        <w:t>force</w:t>
      </w:r>
      <w:r>
        <w:rPr>
          <w:i/>
          <w:spacing w:val="-6"/>
          <w:sz w:val="24"/>
        </w:rPr>
        <w:t xml:space="preserve"> </w:t>
      </w:r>
      <w:r>
        <w:rPr>
          <w:i/>
          <w:sz w:val="24"/>
        </w:rPr>
        <w:t>and</w:t>
      </w:r>
      <w:r>
        <w:rPr>
          <w:i/>
          <w:spacing w:val="-5"/>
          <w:sz w:val="24"/>
        </w:rPr>
        <w:t xml:space="preserve"> </w:t>
      </w:r>
      <w:r>
        <w:rPr>
          <w:i/>
          <w:spacing w:val="-2"/>
          <w:sz w:val="24"/>
        </w:rPr>
        <w:t>application</w:t>
      </w:r>
    </w:p>
    <w:p w14:paraId="141C6691" w14:textId="77777777" w:rsidR="00D845CF" w:rsidRDefault="00000000">
      <w:pPr>
        <w:pStyle w:val="ListParagraph"/>
        <w:numPr>
          <w:ilvl w:val="0"/>
          <w:numId w:val="26"/>
        </w:numPr>
        <w:tabs>
          <w:tab w:val="left" w:pos="965"/>
          <w:tab w:val="left" w:pos="966"/>
        </w:tabs>
        <w:ind w:right="240"/>
        <w:rPr>
          <w:sz w:val="24"/>
        </w:rPr>
      </w:pPr>
      <w:r>
        <w:rPr>
          <w:sz w:val="24"/>
        </w:rPr>
        <w:t>This</w:t>
      </w:r>
      <w:r>
        <w:rPr>
          <w:spacing w:val="40"/>
          <w:sz w:val="24"/>
        </w:rPr>
        <w:t xml:space="preserve"> </w:t>
      </w:r>
      <w:r>
        <w:rPr>
          <w:sz w:val="24"/>
        </w:rPr>
        <w:t>Regulation</w:t>
      </w:r>
      <w:r>
        <w:rPr>
          <w:spacing w:val="40"/>
          <w:sz w:val="24"/>
        </w:rPr>
        <w:t xml:space="preserve"> </w:t>
      </w:r>
      <w:r>
        <w:rPr>
          <w:sz w:val="24"/>
        </w:rPr>
        <w:t>shall</w:t>
      </w:r>
      <w:r>
        <w:rPr>
          <w:spacing w:val="40"/>
          <w:sz w:val="24"/>
        </w:rPr>
        <w:t xml:space="preserve"> </w:t>
      </w:r>
      <w:r>
        <w:rPr>
          <w:sz w:val="24"/>
        </w:rPr>
        <w:t>enter</w:t>
      </w:r>
      <w:r>
        <w:rPr>
          <w:spacing w:val="40"/>
          <w:sz w:val="24"/>
        </w:rPr>
        <w:t xml:space="preserve"> </w:t>
      </w:r>
      <w:r>
        <w:rPr>
          <w:sz w:val="24"/>
        </w:rPr>
        <w:t>into</w:t>
      </w:r>
      <w:r>
        <w:rPr>
          <w:spacing w:val="40"/>
          <w:sz w:val="24"/>
        </w:rPr>
        <w:t xml:space="preserve"> </w:t>
      </w:r>
      <w:r>
        <w:rPr>
          <w:sz w:val="24"/>
        </w:rPr>
        <w:t>force</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twentieth</w:t>
      </w:r>
      <w:r>
        <w:rPr>
          <w:spacing w:val="40"/>
          <w:sz w:val="24"/>
        </w:rPr>
        <w:t xml:space="preserve"> </w:t>
      </w:r>
      <w:r>
        <w:rPr>
          <w:sz w:val="24"/>
        </w:rPr>
        <w:t>day</w:t>
      </w:r>
      <w:r>
        <w:rPr>
          <w:spacing w:val="40"/>
          <w:sz w:val="24"/>
        </w:rPr>
        <w:t xml:space="preserve"> </w:t>
      </w:r>
      <w:r>
        <w:rPr>
          <w:sz w:val="24"/>
        </w:rPr>
        <w:t>following</w:t>
      </w:r>
      <w:r>
        <w:rPr>
          <w:spacing w:val="40"/>
          <w:sz w:val="24"/>
        </w:rPr>
        <w:t xml:space="preserve"> </w:t>
      </w:r>
      <w:r>
        <w:rPr>
          <w:sz w:val="24"/>
        </w:rPr>
        <w:t>that</w:t>
      </w:r>
      <w:r>
        <w:rPr>
          <w:spacing w:val="40"/>
          <w:sz w:val="24"/>
        </w:rPr>
        <w:t xml:space="preserve"> </w:t>
      </w:r>
      <w:r>
        <w:rPr>
          <w:sz w:val="24"/>
        </w:rPr>
        <w:t>of</w:t>
      </w:r>
      <w:r>
        <w:rPr>
          <w:spacing w:val="40"/>
          <w:sz w:val="24"/>
        </w:rPr>
        <w:t xml:space="preserve"> </w:t>
      </w:r>
      <w:r>
        <w:rPr>
          <w:sz w:val="24"/>
        </w:rPr>
        <w:t xml:space="preserve">its publication in the </w:t>
      </w:r>
      <w:r>
        <w:rPr>
          <w:i/>
          <w:sz w:val="24"/>
        </w:rPr>
        <w:t>Official Journal of the European Union</w:t>
      </w:r>
      <w:r>
        <w:rPr>
          <w:sz w:val="24"/>
        </w:rPr>
        <w:t>.</w:t>
      </w:r>
    </w:p>
    <w:p w14:paraId="20978E10" w14:textId="77777777" w:rsidR="00D845CF" w:rsidRDefault="00000000">
      <w:pPr>
        <w:pStyle w:val="ListParagraph"/>
        <w:numPr>
          <w:ilvl w:val="0"/>
          <w:numId w:val="26"/>
        </w:numPr>
        <w:tabs>
          <w:tab w:val="left" w:pos="965"/>
          <w:tab w:val="left" w:pos="966"/>
        </w:tabs>
        <w:ind w:right="240"/>
        <w:rPr>
          <w:sz w:val="24"/>
        </w:rPr>
      </w:pPr>
      <w:r>
        <w:rPr>
          <w:sz w:val="24"/>
        </w:rPr>
        <w:t xml:space="preserve">This Regulation shall apply from [24 months following the entering into force of the </w:t>
      </w:r>
      <w:r>
        <w:rPr>
          <w:spacing w:val="-2"/>
          <w:sz w:val="24"/>
        </w:rPr>
        <w:t>Regulation].</w:t>
      </w:r>
    </w:p>
    <w:p w14:paraId="7131B6EE" w14:textId="77777777" w:rsidR="00D845CF" w:rsidRDefault="00000000">
      <w:pPr>
        <w:pStyle w:val="ListParagraph"/>
        <w:numPr>
          <w:ilvl w:val="0"/>
          <w:numId w:val="26"/>
        </w:numPr>
        <w:tabs>
          <w:tab w:val="left" w:pos="965"/>
          <w:tab w:val="left" w:pos="966"/>
        </w:tabs>
        <w:rPr>
          <w:sz w:val="24"/>
        </w:rPr>
      </w:pPr>
      <w:r>
        <w:rPr>
          <w:sz w:val="24"/>
        </w:rPr>
        <w:t>By</w:t>
      </w:r>
      <w:r>
        <w:rPr>
          <w:spacing w:val="-6"/>
          <w:sz w:val="24"/>
        </w:rPr>
        <w:t xml:space="preserve"> </w:t>
      </w:r>
      <w:r>
        <w:rPr>
          <w:sz w:val="24"/>
        </w:rPr>
        <w:t>way</w:t>
      </w:r>
      <w:r>
        <w:rPr>
          <w:spacing w:val="-5"/>
          <w:sz w:val="24"/>
        </w:rPr>
        <w:t xml:space="preserve"> </w:t>
      </w:r>
      <w:r>
        <w:rPr>
          <w:sz w:val="24"/>
        </w:rPr>
        <w:t>of derogation from</w:t>
      </w:r>
      <w:r>
        <w:rPr>
          <w:spacing w:val="61"/>
          <w:sz w:val="24"/>
        </w:rPr>
        <w:t xml:space="preserve"> </w:t>
      </w:r>
      <w:r>
        <w:rPr>
          <w:sz w:val="24"/>
        </w:rPr>
        <w:t xml:space="preserve">paragraph </w:t>
      </w:r>
      <w:r>
        <w:rPr>
          <w:spacing w:val="-5"/>
          <w:sz w:val="24"/>
        </w:rPr>
        <w:t>2:</w:t>
      </w:r>
    </w:p>
    <w:p w14:paraId="1B43AE5E" w14:textId="77777777" w:rsidR="00D845CF" w:rsidRDefault="00000000">
      <w:pPr>
        <w:pStyle w:val="ListParagraph"/>
        <w:numPr>
          <w:ilvl w:val="1"/>
          <w:numId w:val="26"/>
        </w:numPr>
        <w:tabs>
          <w:tab w:val="left" w:pos="1532"/>
          <w:tab w:val="left" w:pos="1533"/>
        </w:tabs>
        <w:spacing w:before="121"/>
        <w:ind w:right="242"/>
        <w:rPr>
          <w:sz w:val="24"/>
        </w:rPr>
      </w:pPr>
      <w:r>
        <w:rPr>
          <w:sz w:val="24"/>
        </w:rPr>
        <w:t>Title III, Chapter 4</w:t>
      </w:r>
      <w:r>
        <w:rPr>
          <w:spacing w:val="40"/>
          <w:sz w:val="24"/>
        </w:rPr>
        <w:t xml:space="preserve"> </w:t>
      </w:r>
      <w:r>
        <w:rPr>
          <w:sz w:val="24"/>
        </w:rPr>
        <w:t>and Title VI</w:t>
      </w:r>
      <w:r>
        <w:rPr>
          <w:spacing w:val="40"/>
          <w:sz w:val="24"/>
        </w:rPr>
        <w:t xml:space="preserve"> </w:t>
      </w:r>
      <w:r>
        <w:rPr>
          <w:sz w:val="24"/>
        </w:rPr>
        <w:t>shall apply from [three months following the entry into force of this Regulation];</w:t>
      </w:r>
    </w:p>
    <w:p w14:paraId="0E8500D4" w14:textId="77777777" w:rsidR="00D845CF" w:rsidRDefault="00000000">
      <w:pPr>
        <w:pStyle w:val="ListParagraph"/>
        <w:numPr>
          <w:ilvl w:val="1"/>
          <w:numId w:val="26"/>
        </w:numPr>
        <w:tabs>
          <w:tab w:val="left" w:pos="1532"/>
          <w:tab w:val="left" w:pos="1533"/>
        </w:tabs>
        <w:ind w:right="240"/>
        <w:rPr>
          <w:sz w:val="24"/>
        </w:rPr>
      </w:pPr>
      <w:r>
        <w:rPr>
          <w:sz w:val="24"/>
        </w:rPr>
        <w:t>Article</w:t>
      </w:r>
      <w:r>
        <w:rPr>
          <w:spacing w:val="27"/>
          <w:sz w:val="24"/>
        </w:rPr>
        <w:t xml:space="preserve"> </w:t>
      </w:r>
      <w:r>
        <w:rPr>
          <w:sz w:val="24"/>
        </w:rPr>
        <w:t>71</w:t>
      </w:r>
      <w:r>
        <w:rPr>
          <w:spacing w:val="27"/>
          <w:sz w:val="24"/>
        </w:rPr>
        <w:t xml:space="preserve"> </w:t>
      </w:r>
      <w:r>
        <w:rPr>
          <w:sz w:val="24"/>
        </w:rPr>
        <w:t>shall</w:t>
      </w:r>
      <w:r>
        <w:rPr>
          <w:spacing w:val="28"/>
          <w:sz w:val="24"/>
        </w:rPr>
        <w:t xml:space="preserve"> </w:t>
      </w:r>
      <w:r>
        <w:rPr>
          <w:sz w:val="24"/>
        </w:rPr>
        <w:t>apply from</w:t>
      </w:r>
      <w:r>
        <w:rPr>
          <w:spacing w:val="28"/>
          <w:sz w:val="24"/>
        </w:rPr>
        <w:t xml:space="preserve"> </w:t>
      </w:r>
      <w:r>
        <w:rPr>
          <w:sz w:val="24"/>
        </w:rPr>
        <w:t>[twelve</w:t>
      </w:r>
      <w:r>
        <w:rPr>
          <w:spacing w:val="27"/>
          <w:sz w:val="24"/>
        </w:rPr>
        <w:t xml:space="preserve"> </w:t>
      </w:r>
      <w:r>
        <w:rPr>
          <w:sz w:val="24"/>
        </w:rPr>
        <w:t>months</w:t>
      </w:r>
      <w:r>
        <w:rPr>
          <w:spacing w:val="28"/>
          <w:sz w:val="24"/>
        </w:rPr>
        <w:t xml:space="preserve"> </w:t>
      </w:r>
      <w:r>
        <w:rPr>
          <w:sz w:val="24"/>
        </w:rPr>
        <w:t>following</w:t>
      </w:r>
      <w:r>
        <w:rPr>
          <w:spacing w:val="25"/>
          <w:sz w:val="24"/>
        </w:rPr>
        <w:t xml:space="preserve"> </w:t>
      </w:r>
      <w:r>
        <w:rPr>
          <w:sz w:val="24"/>
        </w:rPr>
        <w:t>the</w:t>
      </w:r>
      <w:r>
        <w:rPr>
          <w:spacing w:val="27"/>
          <w:sz w:val="24"/>
        </w:rPr>
        <w:t xml:space="preserve"> </w:t>
      </w:r>
      <w:r>
        <w:rPr>
          <w:sz w:val="24"/>
        </w:rPr>
        <w:t>entry into</w:t>
      </w:r>
      <w:r>
        <w:rPr>
          <w:spacing w:val="27"/>
          <w:sz w:val="24"/>
        </w:rPr>
        <w:t xml:space="preserve"> </w:t>
      </w:r>
      <w:r>
        <w:rPr>
          <w:sz w:val="24"/>
        </w:rPr>
        <w:t>force</w:t>
      </w:r>
      <w:r>
        <w:rPr>
          <w:spacing w:val="27"/>
          <w:sz w:val="24"/>
        </w:rPr>
        <w:t xml:space="preserve"> </w:t>
      </w:r>
      <w:r>
        <w:rPr>
          <w:sz w:val="24"/>
        </w:rPr>
        <w:t>of this Regulation].</w:t>
      </w:r>
    </w:p>
    <w:p w14:paraId="1F7D6CBB" w14:textId="77777777" w:rsidR="00D845CF" w:rsidRDefault="00D845CF">
      <w:pPr>
        <w:pStyle w:val="BodyText"/>
        <w:spacing w:before="0"/>
        <w:ind w:left="0"/>
        <w:jc w:val="left"/>
        <w:rPr>
          <w:sz w:val="26"/>
        </w:rPr>
      </w:pPr>
    </w:p>
    <w:p w14:paraId="29C0FFC0" w14:textId="77777777" w:rsidR="00D845CF" w:rsidRDefault="00000000">
      <w:pPr>
        <w:pStyle w:val="BodyText"/>
        <w:spacing w:before="181" w:line="343" w:lineRule="auto"/>
        <w:ind w:left="116" w:right="245"/>
        <w:jc w:val="left"/>
      </w:pPr>
      <w:r>
        <w:t>This</w:t>
      </w:r>
      <w:r>
        <w:rPr>
          <w:spacing w:val="-3"/>
        </w:rPr>
        <w:t xml:space="preserve"> </w:t>
      </w:r>
      <w:r>
        <w:t>Regulation</w:t>
      </w:r>
      <w:r>
        <w:rPr>
          <w:spacing w:val="-3"/>
        </w:rPr>
        <w:t xml:space="preserve"> </w:t>
      </w:r>
      <w:r>
        <w:t>shall</w:t>
      </w:r>
      <w:r>
        <w:rPr>
          <w:spacing w:val="-3"/>
        </w:rPr>
        <w:t xml:space="preserve"> </w:t>
      </w:r>
      <w:r>
        <w:t>be</w:t>
      </w:r>
      <w:r>
        <w:rPr>
          <w:spacing w:val="-2"/>
        </w:rPr>
        <w:t xml:space="preserve"> </w:t>
      </w:r>
      <w:r>
        <w:t>binding</w:t>
      </w:r>
      <w:r>
        <w:rPr>
          <w:spacing w:val="-6"/>
        </w:rPr>
        <w:t xml:space="preserve"> </w:t>
      </w:r>
      <w:r>
        <w:t>in</w:t>
      </w:r>
      <w:r>
        <w:rPr>
          <w:spacing w:val="-3"/>
        </w:rPr>
        <w:t xml:space="preserve"> </w:t>
      </w:r>
      <w:r>
        <w:t>its</w:t>
      </w:r>
      <w:r>
        <w:rPr>
          <w:spacing w:val="-3"/>
        </w:rPr>
        <w:t xml:space="preserve"> </w:t>
      </w:r>
      <w:r>
        <w:t>entirety</w:t>
      </w:r>
      <w:r>
        <w:rPr>
          <w:spacing w:val="-6"/>
        </w:rPr>
        <w:t xml:space="preserve"> </w:t>
      </w:r>
      <w:r>
        <w:t>and</w:t>
      </w:r>
      <w:r>
        <w:rPr>
          <w:spacing w:val="-3"/>
        </w:rPr>
        <w:t xml:space="preserve"> </w:t>
      </w:r>
      <w:r>
        <w:t>directly</w:t>
      </w:r>
      <w:r>
        <w:rPr>
          <w:spacing w:val="-6"/>
        </w:rPr>
        <w:t xml:space="preserve"> </w:t>
      </w:r>
      <w:r>
        <w:t>applicable</w:t>
      </w:r>
      <w:r>
        <w:rPr>
          <w:spacing w:val="-3"/>
        </w:rPr>
        <w:t xml:space="preserve"> </w:t>
      </w:r>
      <w:r>
        <w:t>in</w:t>
      </w:r>
      <w:r>
        <w:rPr>
          <w:spacing w:val="-1"/>
        </w:rPr>
        <w:t xml:space="preserve"> </w:t>
      </w:r>
      <w:r>
        <w:t>all</w:t>
      </w:r>
      <w:r>
        <w:rPr>
          <w:spacing w:val="-3"/>
        </w:rPr>
        <w:t xml:space="preserve"> </w:t>
      </w:r>
      <w:r>
        <w:t>Member</w:t>
      </w:r>
      <w:r>
        <w:rPr>
          <w:spacing w:val="-3"/>
        </w:rPr>
        <w:t xml:space="preserve"> </w:t>
      </w:r>
      <w:r>
        <w:t>States. Done at Brussels,</w:t>
      </w:r>
    </w:p>
    <w:p w14:paraId="6C203CF8" w14:textId="77777777" w:rsidR="00D845CF" w:rsidRDefault="00D845CF">
      <w:pPr>
        <w:pStyle w:val="BodyText"/>
        <w:spacing w:before="0"/>
        <w:ind w:left="0"/>
        <w:jc w:val="left"/>
        <w:rPr>
          <w:sz w:val="26"/>
        </w:rPr>
      </w:pPr>
    </w:p>
    <w:p w14:paraId="2BCFD63A" w14:textId="77777777" w:rsidR="00D845CF" w:rsidRDefault="00D845CF">
      <w:pPr>
        <w:pStyle w:val="BodyText"/>
        <w:spacing w:before="5"/>
        <w:ind w:left="0"/>
        <w:jc w:val="left"/>
        <w:rPr>
          <w:sz w:val="26"/>
        </w:rPr>
      </w:pPr>
    </w:p>
    <w:p w14:paraId="5F5A4AB5" w14:textId="77777777" w:rsidR="00D845CF" w:rsidRDefault="00000000">
      <w:pPr>
        <w:tabs>
          <w:tab w:val="left" w:pos="4369"/>
        </w:tabs>
        <w:ind w:left="116"/>
        <w:rPr>
          <w:i/>
          <w:sz w:val="24"/>
        </w:rPr>
      </w:pPr>
      <w:r>
        <w:rPr>
          <w:i/>
          <w:sz w:val="24"/>
        </w:rPr>
        <w:t>For</w:t>
      </w:r>
      <w:r>
        <w:rPr>
          <w:i/>
          <w:spacing w:val="-2"/>
          <w:sz w:val="24"/>
        </w:rPr>
        <w:t xml:space="preserve"> </w:t>
      </w:r>
      <w:r>
        <w:rPr>
          <w:i/>
          <w:sz w:val="24"/>
        </w:rPr>
        <w:t>the</w:t>
      </w:r>
      <w:r>
        <w:rPr>
          <w:i/>
          <w:spacing w:val="-2"/>
          <w:sz w:val="24"/>
        </w:rPr>
        <w:t xml:space="preserve"> </w:t>
      </w:r>
      <w:r>
        <w:rPr>
          <w:i/>
          <w:sz w:val="24"/>
        </w:rPr>
        <w:t>European</w:t>
      </w:r>
      <w:r>
        <w:rPr>
          <w:i/>
          <w:spacing w:val="-2"/>
          <w:sz w:val="24"/>
        </w:rPr>
        <w:t xml:space="preserve"> Parliament</w:t>
      </w:r>
      <w:r>
        <w:rPr>
          <w:i/>
          <w:sz w:val="24"/>
        </w:rPr>
        <w:tab/>
        <w:t>For</w:t>
      </w:r>
      <w:r>
        <w:rPr>
          <w:i/>
          <w:spacing w:val="-2"/>
          <w:sz w:val="24"/>
        </w:rPr>
        <w:t xml:space="preserve"> </w:t>
      </w:r>
      <w:r>
        <w:rPr>
          <w:i/>
          <w:sz w:val="24"/>
        </w:rPr>
        <w:t>the</w:t>
      </w:r>
      <w:r>
        <w:rPr>
          <w:i/>
          <w:spacing w:val="-2"/>
          <w:sz w:val="24"/>
        </w:rPr>
        <w:t xml:space="preserve"> Council</w:t>
      </w:r>
    </w:p>
    <w:p w14:paraId="25F0E137" w14:textId="77777777" w:rsidR="00D845CF" w:rsidRDefault="00000000">
      <w:pPr>
        <w:tabs>
          <w:tab w:val="left" w:pos="4369"/>
        </w:tabs>
        <w:ind w:left="116"/>
        <w:rPr>
          <w:i/>
          <w:sz w:val="24"/>
        </w:rPr>
      </w:pPr>
      <w:r>
        <w:rPr>
          <w:i/>
          <w:sz w:val="24"/>
        </w:rPr>
        <w:t>The</w:t>
      </w:r>
      <w:r>
        <w:rPr>
          <w:i/>
          <w:spacing w:val="-3"/>
          <w:sz w:val="24"/>
        </w:rPr>
        <w:t xml:space="preserve"> </w:t>
      </w:r>
      <w:r>
        <w:rPr>
          <w:i/>
          <w:spacing w:val="-2"/>
          <w:sz w:val="24"/>
        </w:rPr>
        <w:t>President</w:t>
      </w:r>
      <w:r>
        <w:rPr>
          <w:i/>
          <w:sz w:val="24"/>
        </w:rPr>
        <w:tab/>
        <w:t>The</w:t>
      </w:r>
      <w:r>
        <w:rPr>
          <w:i/>
          <w:spacing w:val="-3"/>
          <w:sz w:val="24"/>
        </w:rPr>
        <w:t xml:space="preserve"> </w:t>
      </w:r>
      <w:r>
        <w:rPr>
          <w:i/>
          <w:spacing w:val="-2"/>
          <w:sz w:val="24"/>
        </w:rPr>
        <w:t>President</w:t>
      </w:r>
    </w:p>
    <w:p w14:paraId="24FCBE31" w14:textId="77777777" w:rsidR="00D845CF" w:rsidRDefault="00D845CF">
      <w:pPr>
        <w:rPr>
          <w:sz w:val="24"/>
        </w:rPr>
        <w:sectPr w:rsidR="00D845CF">
          <w:pgSz w:w="11910" w:h="16840"/>
          <w:pgMar w:top="1040" w:right="1180" w:bottom="1240" w:left="1300" w:header="0" w:footer="1046" w:gutter="0"/>
          <w:cols w:space="720"/>
        </w:sectPr>
      </w:pPr>
    </w:p>
    <w:p w14:paraId="0F193505" w14:textId="77777777" w:rsidR="00D845CF" w:rsidRDefault="00000000">
      <w:pPr>
        <w:spacing w:before="68"/>
        <w:ind w:left="114" w:right="227"/>
        <w:jc w:val="center"/>
        <w:rPr>
          <w:b/>
          <w:sz w:val="24"/>
        </w:rPr>
      </w:pPr>
      <w:r>
        <w:rPr>
          <w:b/>
          <w:sz w:val="24"/>
          <w:u w:val="thick"/>
        </w:rPr>
        <w:lastRenderedPageBreak/>
        <w:t>LEGISLATIVE</w:t>
      </w:r>
      <w:r>
        <w:rPr>
          <w:b/>
          <w:spacing w:val="-12"/>
          <w:sz w:val="24"/>
          <w:u w:val="thick"/>
        </w:rPr>
        <w:t xml:space="preserve"> </w:t>
      </w:r>
      <w:r>
        <w:rPr>
          <w:b/>
          <w:sz w:val="24"/>
          <w:u w:val="thick"/>
        </w:rPr>
        <w:t>FINANCIAL</w:t>
      </w:r>
      <w:r>
        <w:rPr>
          <w:b/>
          <w:spacing w:val="-12"/>
          <w:sz w:val="24"/>
          <w:u w:val="thick"/>
        </w:rPr>
        <w:t xml:space="preserve"> </w:t>
      </w:r>
      <w:r>
        <w:rPr>
          <w:b/>
          <w:spacing w:val="-2"/>
          <w:sz w:val="24"/>
          <w:u w:val="thick"/>
        </w:rPr>
        <w:t>STATEMENT</w:t>
      </w:r>
    </w:p>
    <w:p w14:paraId="5513C4C7" w14:textId="77777777" w:rsidR="00D845CF" w:rsidRDefault="00D845CF">
      <w:pPr>
        <w:pStyle w:val="BodyText"/>
        <w:spacing w:before="6"/>
        <w:ind w:left="0"/>
        <w:jc w:val="left"/>
        <w:rPr>
          <w:b/>
          <w:sz w:val="23"/>
        </w:rPr>
      </w:pPr>
    </w:p>
    <w:p w14:paraId="7270D677" w14:textId="77777777" w:rsidR="00D845CF" w:rsidRDefault="00000000">
      <w:pPr>
        <w:pStyle w:val="Heading3"/>
        <w:numPr>
          <w:ilvl w:val="0"/>
          <w:numId w:val="25"/>
        </w:numPr>
        <w:tabs>
          <w:tab w:val="left" w:pos="968"/>
          <w:tab w:val="left" w:pos="969"/>
        </w:tabs>
        <w:spacing w:before="90"/>
        <w:ind w:hanging="851"/>
      </w:pPr>
      <w:r>
        <w:rPr>
          <w:spacing w:val="-2"/>
        </w:rPr>
        <w:t>FRAMEWORK</w:t>
      </w:r>
      <w:r>
        <w:rPr>
          <w:spacing w:val="-7"/>
        </w:rPr>
        <w:t xml:space="preserve"> </w:t>
      </w:r>
      <w:r>
        <w:rPr>
          <w:spacing w:val="-2"/>
        </w:rPr>
        <w:t>OF</w:t>
      </w:r>
      <w:r>
        <w:rPr>
          <w:spacing w:val="-8"/>
        </w:rPr>
        <w:t xml:space="preserve"> </w:t>
      </w:r>
      <w:r>
        <w:rPr>
          <w:spacing w:val="-2"/>
        </w:rPr>
        <w:t>THE</w:t>
      </w:r>
      <w:r>
        <w:rPr>
          <w:spacing w:val="-4"/>
        </w:rPr>
        <w:t xml:space="preserve"> </w:t>
      </w:r>
      <w:r>
        <w:rPr>
          <w:spacing w:val="-2"/>
        </w:rPr>
        <w:t>PROPOSAL/INITIATIVE</w:t>
      </w:r>
    </w:p>
    <w:p w14:paraId="6DE07AB4" w14:textId="77777777" w:rsidR="00D845CF" w:rsidRDefault="00000000">
      <w:pPr>
        <w:pStyle w:val="ListParagraph"/>
        <w:numPr>
          <w:ilvl w:val="1"/>
          <w:numId w:val="25"/>
        </w:numPr>
        <w:tabs>
          <w:tab w:val="left" w:pos="1618"/>
          <w:tab w:val="left" w:pos="1619"/>
        </w:tabs>
        <w:spacing w:before="116"/>
        <w:rPr>
          <w:sz w:val="24"/>
        </w:rPr>
      </w:pPr>
      <w:bookmarkStart w:id="27" w:name="1.1.__Title_of_the_proposal/initiative"/>
      <w:bookmarkEnd w:id="27"/>
      <w:r>
        <w:rPr>
          <w:sz w:val="24"/>
        </w:rPr>
        <w:t>Title</w:t>
      </w:r>
      <w:r>
        <w:rPr>
          <w:spacing w:val="-1"/>
          <w:sz w:val="24"/>
        </w:rPr>
        <w:t xml:space="preserve"> </w:t>
      </w:r>
      <w:r>
        <w:rPr>
          <w:sz w:val="24"/>
        </w:rPr>
        <w:t>of the</w:t>
      </w:r>
      <w:r>
        <w:rPr>
          <w:spacing w:val="-2"/>
          <w:sz w:val="24"/>
        </w:rPr>
        <w:t xml:space="preserve"> proposal/initiative</w:t>
      </w:r>
    </w:p>
    <w:p w14:paraId="57D045BF" w14:textId="77777777" w:rsidR="00D845CF" w:rsidRDefault="00000000">
      <w:pPr>
        <w:pStyle w:val="ListParagraph"/>
        <w:numPr>
          <w:ilvl w:val="1"/>
          <w:numId w:val="25"/>
        </w:numPr>
        <w:tabs>
          <w:tab w:val="left" w:pos="1618"/>
          <w:tab w:val="left" w:pos="1619"/>
        </w:tabs>
        <w:rPr>
          <w:sz w:val="24"/>
        </w:rPr>
      </w:pPr>
      <w:bookmarkStart w:id="28" w:name="1.2.__Policy_area(s)_concerned"/>
      <w:bookmarkEnd w:id="28"/>
      <w:r>
        <w:rPr>
          <w:sz w:val="24"/>
        </w:rPr>
        <w:t>Policy</w:t>
      </w:r>
      <w:r>
        <w:rPr>
          <w:spacing w:val="-7"/>
          <w:sz w:val="24"/>
        </w:rPr>
        <w:t xml:space="preserve"> </w:t>
      </w:r>
      <w:r>
        <w:rPr>
          <w:sz w:val="24"/>
        </w:rPr>
        <w:t>area(s)</w:t>
      </w:r>
      <w:r>
        <w:rPr>
          <w:spacing w:val="-3"/>
          <w:sz w:val="24"/>
        </w:rPr>
        <w:t xml:space="preserve"> </w:t>
      </w:r>
      <w:r>
        <w:rPr>
          <w:spacing w:val="-2"/>
          <w:sz w:val="24"/>
        </w:rPr>
        <w:t>concerned</w:t>
      </w:r>
    </w:p>
    <w:p w14:paraId="6C10A20D" w14:textId="77777777" w:rsidR="00D845CF" w:rsidRDefault="00000000">
      <w:pPr>
        <w:pStyle w:val="ListParagraph"/>
        <w:numPr>
          <w:ilvl w:val="1"/>
          <w:numId w:val="25"/>
        </w:numPr>
        <w:tabs>
          <w:tab w:val="left" w:pos="1618"/>
          <w:tab w:val="left" w:pos="1619"/>
        </w:tabs>
        <w:rPr>
          <w:sz w:val="24"/>
        </w:rPr>
      </w:pPr>
      <w:bookmarkStart w:id="29" w:name="1.3.__The_proposal/initiative_relates_to"/>
      <w:bookmarkEnd w:id="29"/>
      <w:r>
        <w:rPr>
          <w:sz w:val="24"/>
        </w:rPr>
        <w:t>The</w:t>
      </w:r>
      <w:r>
        <w:rPr>
          <w:spacing w:val="-4"/>
          <w:sz w:val="24"/>
        </w:rPr>
        <w:t xml:space="preserve"> </w:t>
      </w:r>
      <w:r>
        <w:rPr>
          <w:sz w:val="24"/>
        </w:rPr>
        <w:t>proposal/initiative</w:t>
      </w:r>
      <w:r>
        <w:rPr>
          <w:spacing w:val="-2"/>
          <w:sz w:val="24"/>
        </w:rPr>
        <w:t xml:space="preserve"> </w:t>
      </w:r>
      <w:r>
        <w:rPr>
          <w:sz w:val="24"/>
        </w:rPr>
        <w:t>relates</w:t>
      </w:r>
      <w:r>
        <w:rPr>
          <w:spacing w:val="-2"/>
          <w:sz w:val="24"/>
        </w:rPr>
        <w:t xml:space="preserve"> </w:t>
      </w:r>
      <w:r>
        <w:rPr>
          <w:spacing w:val="-5"/>
          <w:sz w:val="24"/>
        </w:rPr>
        <w:t>to:</w:t>
      </w:r>
    </w:p>
    <w:p w14:paraId="5525BB9E" w14:textId="77777777" w:rsidR="00D845CF" w:rsidRDefault="00000000">
      <w:pPr>
        <w:pStyle w:val="ListParagraph"/>
        <w:numPr>
          <w:ilvl w:val="1"/>
          <w:numId w:val="25"/>
        </w:numPr>
        <w:tabs>
          <w:tab w:val="left" w:pos="1618"/>
          <w:tab w:val="left" w:pos="1619"/>
        </w:tabs>
        <w:rPr>
          <w:sz w:val="24"/>
        </w:rPr>
      </w:pPr>
      <w:bookmarkStart w:id="30" w:name="1.4.__Objective(s)"/>
      <w:bookmarkEnd w:id="30"/>
      <w:r>
        <w:rPr>
          <w:spacing w:val="-2"/>
          <w:sz w:val="24"/>
        </w:rPr>
        <w:t>Objective(s)</w:t>
      </w:r>
    </w:p>
    <w:p w14:paraId="239B6FA5" w14:textId="77777777" w:rsidR="00D845CF" w:rsidRDefault="00000000">
      <w:pPr>
        <w:pStyle w:val="ListParagraph"/>
        <w:numPr>
          <w:ilvl w:val="2"/>
          <w:numId w:val="25"/>
        </w:numPr>
        <w:tabs>
          <w:tab w:val="left" w:pos="1619"/>
        </w:tabs>
        <w:ind w:hanging="661"/>
        <w:rPr>
          <w:sz w:val="24"/>
        </w:rPr>
      </w:pPr>
      <w:bookmarkStart w:id="31" w:name="1.4.1.__General_objective(s)"/>
      <w:bookmarkEnd w:id="31"/>
      <w:r>
        <w:rPr>
          <w:sz w:val="24"/>
        </w:rPr>
        <w:t>General</w:t>
      </w:r>
      <w:r>
        <w:rPr>
          <w:spacing w:val="-6"/>
          <w:sz w:val="24"/>
        </w:rPr>
        <w:t xml:space="preserve"> </w:t>
      </w:r>
      <w:r>
        <w:rPr>
          <w:spacing w:val="-2"/>
          <w:sz w:val="24"/>
        </w:rPr>
        <w:t>objective(s)</w:t>
      </w:r>
    </w:p>
    <w:p w14:paraId="1D16DF37" w14:textId="77777777" w:rsidR="00D845CF" w:rsidRDefault="00000000">
      <w:pPr>
        <w:pStyle w:val="ListParagraph"/>
        <w:numPr>
          <w:ilvl w:val="2"/>
          <w:numId w:val="25"/>
        </w:numPr>
        <w:tabs>
          <w:tab w:val="left" w:pos="1629"/>
        </w:tabs>
        <w:ind w:left="1628" w:hanging="661"/>
        <w:rPr>
          <w:sz w:val="24"/>
        </w:rPr>
      </w:pPr>
      <w:bookmarkStart w:id="32" w:name="1.4.2.__Specific_objective(s)"/>
      <w:bookmarkEnd w:id="32"/>
      <w:r>
        <w:rPr>
          <w:sz w:val="24"/>
        </w:rPr>
        <w:t>Specific</w:t>
      </w:r>
      <w:r>
        <w:rPr>
          <w:spacing w:val="-4"/>
          <w:sz w:val="24"/>
        </w:rPr>
        <w:t xml:space="preserve"> </w:t>
      </w:r>
      <w:r>
        <w:rPr>
          <w:spacing w:val="-2"/>
          <w:sz w:val="24"/>
        </w:rPr>
        <w:t>objective(s)</w:t>
      </w:r>
    </w:p>
    <w:p w14:paraId="117E0565" w14:textId="77777777" w:rsidR="00D845CF" w:rsidRDefault="00000000">
      <w:pPr>
        <w:pStyle w:val="ListParagraph"/>
        <w:numPr>
          <w:ilvl w:val="2"/>
          <w:numId w:val="25"/>
        </w:numPr>
        <w:tabs>
          <w:tab w:val="left" w:pos="1619"/>
        </w:tabs>
        <w:ind w:hanging="661"/>
        <w:rPr>
          <w:sz w:val="24"/>
        </w:rPr>
      </w:pPr>
      <w:bookmarkStart w:id="33" w:name="1.4.3.__Expected_result(s)_and_impact"/>
      <w:bookmarkEnd w:id="33"/>
      <w:r>
        <w:rPr>
          <w:sz w:val="24"/>
        </w:rPr>
        <w:t>Expected</w:t>
      </w:r>
      <w:r>
        <w:rPr>
          <w:spacing w:val="-4"/>
          <w:sz w:val="24"/>
        </w:rPr>
        <w:t xml:space="preserve"> </w:t>
      </w:r>
      <w:r>
        <w:rPr>
          <w:sz w:val="24"/>
        </w:rPr>
        <w:t>result(s)</w:t>
      </w:r>
      <w:r>
        <w:rPr>
          <w:spacing w:val="-3"/>
          <w:sz w:val="24"/>
        </w:rPr>
        <w:t xml:space="preserve"> </w:t>
      </w:r>
      <w:r>
        <w:rPr>
          <w:sz w:val="24"/>
        </w:rPr>
        <w:t>and</w:t>
      </w:r>
      <w:r>
        <w:rPr>
          <w:spacing w:val="-3"/>
          <w:sz w:val="24"/>
        </w:rPr>
        <w:t xml:space="preserve"> </w:t>
      </w:r>
      <w:r>
        <w:rPr>
          <w:spacing w:val="-2"/>
          <w:sz w:val="24"/>
        </w:rPr>
        <w:t>impact</w:t>
      </w:r>
    </w:p>
    <w:p w14:paraId="2AA1A0F3" w14:textId="77777777" w:rsidR="00D845CF" w:rsidRDefault="00000000">
      <w:pPr>
        <w:pStyle w:val="ListParagraph"/>
        <w:numPr>
          <w:ilvl w:val="2"/>
          <w:numId w:val="25"/>
        </w:numPr>
        <w:tabs>
          <w:tab w:val="left" w:pos="1621"/>
        </w:tabs>
        <w:ind w:left="1620" w:hanging="663"/>
        <w:rPr>
          <w:sz w:val="24"/>
        </w:rPr>
      </w:pPr>
      <w:bookmarkStart w:id="34" w:name="1.4.4.__Indicators_of_performance"/>
      <w:bookmarkEnd w:id="34"/>
      <w:r>
        <w:rPr>
          <w:sz w:val="24"/>
        </w:rPr>
        <w:t>Indicators</w:t>
      </w:r>
      <w:r>
        <w:rPr>
          <w:spacing w:val="-5"/>
          <w:sz w:val="24"/>
        </w:rPr>
        <w:t xml:space="preserve"> </w:t>
      </w:r>
      <w:r>
        <w:rPr>
          <w:sz w:val="24"/>
        </w:rPr>
        <w:t>of</w:t>
      </w:r>
      <w:r>
        <w:rPr>
          <w:spacing w:val="-6"/>
          <w:sz w:val="24"/>
        </w:rPr>
        <w:t xml:space="preserve"> </w:t>
      </w:r>
      <w:r>
        <w:rPr>
          <w:spacing w:val="-2"/>
          <w:sz w:val="24"/>
        </w:rPr>
        <w:t>performance</w:t>
      </w:r>
    </w:p>
    <w:p w14:paraId="15A85908" w14:textId="77777777" w:rsidR="00D845CF" w:rsidRDefault="00000000">
      <w:pPr>
        <w:pStyle w:val="ListParagraph"/>
        <w:numPr>
          <w:ilvl w:val="1"/>
          <w:numId w:val="25"/>
        </w:numPr>
        <w:tabs>
          <w:tab w:val="left" w:pos="1618"/>
          <w:tab w:val="left" w:pos="1619"/>
        </w:tabs>
        <w:rPr>
          <w:sz w:val="24"/>
        </w:rPr>
      </w:pPr>
      <w:bookmarkStart w:id="35" w:name="1.5.__Grounds_for_the_proposal/initiativ"/>
      <w:bookmarkEnd w:id="35"/>
      <w:r>
        <w:rPr>
          <w:sz w:val="24"/>
        </w:rPr>
        <w:t>Grounds</w:t>
      </w:r>
      <w:r>
        <w:rPr>
          <w:spacing w:val="-6"/>
          <w:sz w:val="24"/>
        </w:rPr>
        <w:t xml:space="preserve"> </w:t>
      </w:r>
      <w:r>
        <w:rPr>
          <w:sz w:val="24"/>
        </w:rPr>
        <w:t>for</w:t>
      </w:r>
      <w:r>
        <w:rPr>
          <w:spacing w:val="-8"/>
          <w:sz w:val="24"/>
        </w:rPr>
        <w:t xml:space="preserve"> </w:t>
      </w:r>
      <w:r>
        <w:rPr>
          <w:sz w:val="24"/>
        </w:rPr>
        <w:t>the</w:t>
      </w:r>
      <w:r>
        <w:rPr>
          <w:spacing w:val="-6"/>
          <w:sz w:val="24"/>
        </w:rPr>
        <w:t xml:space="preserve"> </w:t>
      </w:r>
      <w:r>
        <w:rPr>
          <w:spacing w:val="-2"/>
          <w:sz w:val="24"/>
        </w:rPr>
        <w:t>proposal/initiative</w:t>
      </w:r>
    </w:p>
    <w:p w14:paraId="766C37B5" w14:textId="77777777" w:rsidR="00D845CF" w:rsidRDefault="00000000">
      <w:pPr>
        <w:pStyle w:val="ListParagraph"/>
        <w:numPr>
          <w:ilvl w:val="2"/>
          <w:numId w:val="25"/>
        </w:numPr>
        <w:tabs>
          <w:tab w:val="left" w:pos="1619"/>
        </w:tabs>
        <w:ind w:left="1558" w:right="238" w:hanging="591"/>
        <w:rPr>
          <w:sz w:val="24"/>
        </w:rPr>
      </w:pPr>
      <w:r>
        <w:tab/>
      </w:r>
      <w:bookmarkStart w:id="36" w:name="1.5.1.__Requirement(s)_to_be_met_in_the_"/>
      <w:bookmarkEnd w:id="36"/>
      <w:r>
        <w:rPr>
          <w:sz w:val="24"/>
        </w:rPr>
        <w:t>Requirement(s)</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met</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short</w:t>
      </w:r>
      <w:r>
        <w:rPr>
          <w:spacing w:val="40"/>
          <w:sz w:val="24"/>
        </w:rPr>
        <w:t xml:space="preserve"> </w:t>
      </w:r>
      <w:r>
        <w:rPr>
          <w:sz w:val="24"/>
        </w:rPr>
        <w:t>or</w:t>
      </w:r>
      <w:r>
        <w:rPr>
          <w:spacing w:val="40"/>
          <w:sz w:val="24"/>
        </w:rPr>
        <w:t xml:space="preserve"> </w:t>
      </w:r>
      <w:r>
        <w:rPr>
          <w:sz w:val="24"/>
        </w:rPr>
        <w:t>long</w:t>
      </w:r>
      <w:r>
        <w:rPr>
          <w:spacing w:val="40"/>
          <w:sz w:val="24"/>
        </w:rPr>
        <w:t xml:space="preserve"> </w:t>
      </w:r>
      <w:r>
        <w:rPr>
          <w:sz w:val="24"/>
        </w:rPr>
        <w:t>term</w:t>
      </w:r>
      <w:r>
        <w:rPr>
          <w:spacing w:val="40"/>
          <w:sz w:val="24"/>
        </w:rPr>
        <w:t xml:space="preserve"> </w:t>
      </w:r>
      <w:r>
        <w:rPr>
          <w:sz w:val="24"/>
        </w:rPr>
        <w:t>including</w:t>
      </w:r>
      <w:r>
        <w:rPr>
          <w:spacing w:val="40"/>
          <w:sz w:val="24"/>
        </w:rPr>
        <w:t xml:space="preserve"> </w:t>
      </w:r>
      <w:r>
        <w:rPr>
          <w:sz w:val="24"/>
        </w:rPr>
        <w:t>a</w:t>
      </w:r>
      <w:r>
        <w:rPr>
          <w:spacing w:val="40"/>
          <w:sz w:val="24"/>
        </w:rPr>
        <w:t xml:space="preserve"> </w:t>
      </w:r>
      <w:r>
        <w:rPr>
          <w:sz w:val="24"/>
        </w:rPr>
        <w:t>detailed</w:t>
      </w:r>
      <w:r>
        <w:rPr>
          <w:spacing w:val="80"/>
          <w:sz w:val="24"/>
        </w:rPr>
        <w:t xml:space="preserve"> </w:t>
      </w:r>
      <w:r>
        <w:rPr>
          <w:sz w:val="24"/>
        </w:rPr>
        <w:t>timeline for roll-out of the implementation of the initiative</w:t>
      </w:r>
    </w:p>
    <w:p w14:paraId="30A2169D" w14:textId="77777777" w:rsidR="00D845CF" w:rsidRDefault="00000000">
      <w:pPr>
        <w:pStyle w:val="ListParagraph"/>
        <w:numPr>
          <w:ilvl w:val="2"/>
          <w:numId w:val="25"/>
        </w:numPr>
        <w:tabs>
          <w:tab w:val="left" w:pos="1662"/>
        </w:tabs>
        <w:ind w:left="968" w:right="239" w:firstLine="0"/>
        <w:jc w:val="both"/>
        <w:rPr>
          <w:sz w:val="24"/>
        </w:rPr>
      </w:pPr>
      <w:r>
        <w:rPr>
          <w:sz w:val="24"/>
        </w:rPr>
        <w:t>Added value of Union involvement (it may result from different factors, e.g. coordination gains, legal certainty, greater effectiveness or complementarities). For the purposes of this point 'added value of Union involvement' is the value resulting from Union intervention which is additional to the value that would have been otherwise created by Member States alone</w:t>
      </w:r>
    </w:p>
    <w:p w14:paraId="554A4240" w14:textId="77777777" w:rsidR="00D845CF" w:rsidRDefault="00000000">
      <w:pPr>
        <w:pStyle w:val="ListParagraph"/>
        <w:numPr>
          <w:ilvl w:val="2"/>
          <w:numId w:val="25"/>
        </w:numPr>
        <w:tabs>
          <w:tab w:val="left" w:pos="1691"/>
        </w:tabs>
        <w:spacing w:before="121"/>
        <w:ind w:left="1690" w:hanging="723"/>
        <w:jc w:val="both"/>
        <w:rPr>
          <w:sz w:val="24"/>
        </w:rPr>
      </w:pPr>
      <w:r>
        <w:rPr>
          <w:sz w:val="24"/>
        </w:rPr>
        <w:t>Lessons</w:t>
      </w:r>
      <w:r>
        <w:rPr>
          <w:spacing w:val="-3"/>
          <w:sz w:val="24"/>
        </w:rPr>
        <w:t xml:space="preserve"> </w:t>
      </w:r>
      <w:r>
        <w:rPr>
          <w:sz w:val="24"/>
        </w:rPr>
        <w:t>learned</w:t>
      </w:r>
      <w:r>
        <w:rPr>
          <w:spacing w:val="-3"/>
          <w:sz w:val="24"/>
        </w:rPr>
        <w:t xml:space="preserve"> </w:t>
      </w:r>
      <w:r>
        <w:rPr>
          <w:sz w:val="24"/>
        </w:rPr>
        <w:t>from</w:t>
      </w:r>
      <w:r>
        <w:rPr>
          <w:spacing w:val="-2"/>
          <w:sz w:val="24"/>
        </w:rPr>
        <w:t xml:space="preserve"> </w:t>
      </w:r>
      <w:r>
        <w:rPr>
          <w:sz w:val="24"/>
        </w:rPr>
        <w:t>similar</w:t>
      </w:r>
      <w:r>
        <w:rPr>
          <w:spacing w:val="-3"/>
          <w:sz w:val="24"/>
        </w:rPr>
        <w:t xml:space="preserve"> </w:t>
      </w:r>
      <w:r>
        <w:rPr>
          <w:sz w:val="24"/>
        </w:rPr>
        <w:t>experiences</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pacing w:val="-4"/>
          <w:sz w:val="24"/>
        </w:rPr>
        <w:t>past</w:t>
      </w:r>
    </w:p>
    <w:p w14:paraId="1CDC7A74" w14:textId="77777777" w:rsidR="00D845CF" w:rsidRDefault="00000000">
      <w:pPr>
        <w:pStyle w:val="ListParagraph"/>
        <w:numPr>
          <w:ilvl w:val="2"/>
          <w:numId w:val="25"/>
        </w:numPr>
        <w:tabs>
          <w:tab w:val="left" w:pos="1674"/>
        </w:tabs>
        <w:ind w:left="968" w:right="237" w:firstLine="0"/>
        <w:jc w:val="both"/>
        <w:rPr>
          <w:sz w:val="24"/>
        </w:rPr>
      </w:pPr>
      <w:r>
        <w:rPr>
          <w:sz w:val="24"/>
        </w:rPr>
        <w:t>Compatibility with the Multiannual Financial Framework and possible synergies with other appropriate instruments</w:t>
      </w:r>
    </w:p>
    <w:p w14:paraId="51526884" w14:textId="77777777" w:rsidR="00D845CF" w:rsidRDefault="00000000">
      <w:pPr>
        <w:pStyle w:val="BodyText"/>
        <w:ind w:left="968" w:right="240"/>
      </w:pPr>
      <w:r>
        <w:t>1.5.5</w:t>
      </w:r>
      <w:r>
        <w:rPr>
          <w:spacing w:val="80"/>
        </w:rPr>
        <w:t xml:space="preserve"> </w:t>
      </w:r>
      <w:r>
        <w:t xml:space="preserve">Assessment of the different available financing options, including scope for </w:t>
      </w:r>
      <w:r>
        <w:rPr>
          <w:spacing w:val="-2"/>
        </w:rPr>
        <w:t>redeployment</w:t>
      </w:r>
    </w:p>
    <w:p w14:paraId="61806884" w14:textId="77777777" w:rsidR="00D845CF" w:rsidRDefault="00000000">
      <w:pPr>
        <w:pStyle w:val="ListParagraph"/>
        <w:numPr>
          <w:ilvl w:val="1"/>
          <w:numId w:val="25"/>
        </w:numPr>
        <w:tabs>
          <w:tab w:val="left" w:pos="1689"/>
        </w:tabs>
        <w:ind w:left="1688" w:hanging="721"/>
        <w:jc w:val="both"/>
        <w:rPr>
          <w:sz w:val="24"/>
        </w:rPr>
      </w:pPr>
      <w:r>
        <w:rPr>
          <w:sz w:val="24"/>
        </w:rPr>
        <w:t>Duration</w:t>
      </w:r>
      <w:r>
        <w:rPr>
          <w:spacing w:val="-2"/>
          <w:sz w:val="24"/>
        </w:rPr>
        <w:t xml:space="preserve"> </w:t>
      </w:r>
      <w:r>
        <w:rPr>
          <w:sz w:val="24"/>
        </w:rPr>
        <w:t>and</w:t>
      </w:r>
      <w:r>
        <w:rPr>
          <w:spacing w:val="-2"/>
          <w:sz w:val="24"/>
        </w:rPr>
        <w:t xml:space="preserve"> </w:t>
      </w:r>
      <w:r>
        <w:rPr>
          <w:sz w:val="24"/>
        </w:rPr>
        <w:t>financial</w:t>
      </w:r>
      <w:r>
        <w:rPr>
          <w:spacing w:val="-2"/>
          <w:sz w:val="24"/>
        </w:rPr>
        <w:t xml:space="preserve"> </w:t>
      </w:r>
      <w:r>
        <w:rPr>
          <w:sz w:val="24"/>
        </w:rPr>
        <w:t>impact</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pacing w:val="-2"/>
          <w:sz w:val="24"/>
        </w:rPr>
        <w:t>proposal/initiative</w:t>
      </w:r>
    </w:p>
    <w:p w14:paraId="1636849F" w14:textId="77777777" w:rsidR="00D845CF" w:rsidRDefault="00000000">
      <w:pPr>
        <w:pStyle w:val="ListParagraph"/>
        <w:numPr>
          <w:ilvl w:val="1"/>
          <w:numId w:val="25"/>
        </w:numPr>
        <w:tabs>
          <w:tab w:val="left" w:pos="1679"/>
        </w:tabs>
        <w:ind w:left="1678" w:hanging="711"/>
        <w:jc w:val="both"/>
        <w:rPr>
          <w:sz w:val="24"/>
        </w:rPr>
      </w:pPr>
      <w:bookmarkStart w:id="37" w:name="1.7.___Management_mode(s)_planned"/>
      <w:bookmarkEnd w:id="37"/>
      <w:r>
        <w:rPr>
          <w:sz w:val="24"/>
        </w:rPr>
        <w:t>Management</w:t>
      </w:r>
      <w:r>
        <w:rPr>
          <w:spacing w:val="-3"/>
          <w:sz w:val="24"/>
        </w:rPr>
        <w:t xml:space="preserve"> </w:t>
      </w:r>
      <w:r>
        <w:rPr>
          <w:sz w:val="24"/>
        </w:rPr>
        <w:t>mode(s)</w:t>
      </w:r>
      <w:r>
        <w:rPr>
          <w:spacing w:val="-5"/>
          <w:sz w:val="24"/>
        </w:rPr>
        <w:t xml:space="preserve"> </w:t>
      </w:r>
      <w:r>
        <w:rPr>
          <w:spacing w:val="-2"/>
          <w:sz w:val="24"/>
        </w:rPr>
        <w:t>planned</w:t>
      </w:r>
    </w:p>
    <w:p w14:paraId="448A741F" w14:textId="77777777" w:rsidR="00D845CF" w:rsidRDefault="00D845CF">
      <w:pPr>
        <w:pStyle w:val="BodyText"/>
        <w:spacing w:before="9"/>
        <w:ind w:left="0"/>
        <w:jc w:val="left"/>
        <w:rPr>
          <w:sz w:val="31"/>
        </w:rPr>
      </w:pPr>
    </w:p>
    <w:p w14:paraId="0E95911F" w14:textId="77777777" w:rsidR="00D845CF" w:rsidRDefault="00000000">
      <w:pPr>
        <w:pStyle w:val="Heading3"/>
        <w:numPr>
          <w:ilvl w:val="0"/>
          <w:numId w:val="25"/>
        </w:numPr>
        <w:tabs>
          <w:tab w:val="left" w:pos="968"/>
          <w:tab w:val="left" w:pos="969"/>
        </w:tabs>
        <w:ind w:hanging="851"/>
      </w:pPr>
      <w:r>
        <w:rPr>
          <w:spacing w:val="-2"/>
        </w:rPr>
        <w:t>MANAGEMENT</w:t>
      </w:r>
      <w:r>
        <w:rPr>
          <w:spacing w:val="-4"/>
        </w:rPr>
        <w:t xml:space="preserve"> </w:t>
      </w:r>
      <w:r>
        <w:rPr>
          <w:spacing w:val="-2"/>
        </w:rPr>
        <w:t>MEASURES</w:t>
      </w:r>
    </w:p>
    <w:p w14:paraId="1AED0D28" w14:textId="77777777" w:rsidR="00D845CF" w:rsidRDefault="00000000">
      <w:pPr>
        <w:pStyle w:val="ListParagraph"/>
        <w:numPr>
          <w:ilvl w:val="1"/>
          <w:numId w:val="25"/>
        </w:numPr>
        <w:tabs>
          <w:tab w:val="left" w:pos="1618"/>
          <w:tab w:val="left" w:pos="1619"/>
        </w:tabs>
        <w:spacing w:before="115"/>
        <w:rPr>
          <w:sz w:val="24"/>
        </w:rPr>
      </w:pPr>
      <w:bookmarkStart w:id="38" w:name="2.1.__Monitoring_and_reporting_rules"/>
      <w:bookmarkEnd w:id="38"/>
      <w:r>
        <w:rPr>
          <w:sz w:val="24"/>
        </w:rPr>
        <w:t>Monitoring</w:t>
      </w:r>
      <w:r>
        <w:rPr>
          <w:spacing w:val="-3"/>
          <w:sz w:val="24"/>
        </w:rPr>
        <w:t xml:space="preserve"> </w:t>
      </w:r>
      <w:r>
        <w:rPr>
          <w:sz w:val="24"/>
        </w:rPr>
        <w:t>and reporting</w:t>
      </w:r>
      <w:r>
        <w:rPr>
          <w:spacing w:val="-2"/>
          <w:sz w:val="24"/>
        </w:rPr>
        <w:t xml:space="preserve"> rules</w:t>
      </w:r>
    </w:p>
    <w:p w14:paraId="131E8888" w14:textId="77777777" w:rsidR="00D845CF" w:rsidRDefault="00000000">
      <w:pPr>
        <w:pStyle w:val="ListParagraph"/>
        <w:numPr>
          <w:ilvl w:val="1"/>
          <w:numId w:val="25"/>
        </w:numPr>
        <w:tabs>
          <w:tab w:val="left" w:pos="1618"/>
          <w:tab w:val="left" w:pos="1619"/>
        </w:tabs>
        <w:rPr>
          <w:sz w:val="24"/>
        </w:rPr>
      </w:pPr>
      <w:bookmarkStart w:id="39" w:name="2.2.__Management_and_control_system"/>
      <w:bookmarkEnd w:id="39"/>
      <w:r>
        <w:rPr>
          <w:sz w:val="24"/>
        </w:rPr>
        <w:t>Management</w:t>
      </w:r>
      <w:r>
        <w:rPr>
          <w:spacing w:val="-2"/>
          <w:sz w:val="24"/>
        </w:rPr>
        <w:t xml:space="preserve"> </w:t>
      </w:r>
      <w:r>
        <w:rPr>
          <w:sz w:val="24"/>
        </w:rPr>
        <w:t>and control</w:t>
      </w:r>
      <w:r>
        <w:rPr>
          <w:spacing w:val="-1"/>
          <w:sz w:val="24"/>
        </w:rPr>
        <w:t xml:space="preserve"> </w:t>
      </w:r>
      <w:r>
        <w:rPr>
          <w:spacing w:val="-2"/>
          <w:sz w:val="24"/>
        </w:rPr>
        <w:t>system</w:t>
      </w:r>
    </w:p>
    <w:p w14:paraId="15688A72" w14:textId="77777777" w:rsidR="00D845CF" w:rsidRDefault="00000000">
      <w:pPr>
        <w:pStyle w:val="ListParagraph"/>
        <w:numPr>
          <w:ilvl w:val="2"/>
          <w:numId w:val="25"/>
        </w:numPr>
        <w:tabs>
          <w:tab w:val="left" w:pos="1684"/>
        </w:tabs>
        <w:ind w:left="968" w:right="237" w:firstLine="0"/>
        <w:rPr>
          <w:sz w:val="24"/>
        </w:rPr>
      </w:pPr>
      <w:r>
        <w:rPr>
          <w:sz w:val="24"/>
        </w:rPr>
        <w:t>Justification</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management</w:t>
      </w:r>
      <w:r>
        <w:rPr>
          <w:spacing w:val="80"/>
          <w:sz w:val="24"/>
        </w:rPr>
        <w:t xml:space="preserve"> </w:t>
      </w:r>
      <w:r>
        <w:rPr>
          <w:sz w:val="24"/>
        </w:rPr>
        <w:t>mode(s),</w:t>
      </w:r>
      <w:r>
        <w:rPr>
          <w:spacing w:val="80"/>
          <w:sz w:val="24"/>
        </w:rPr>
        <w:t xml:space="preserve"> </w:t>
      </w:r>
      <w:r>
        <w:rPr>
          <w:sz w:val="24"/>
        </w:rPr>
        <w:t>the</w:t>
      </w:r>
      <w:r>
        <w:rPr>
          <w:spacing w:val="80"/>
          <w:sz w:val="24"/>
        </w:rPr>
        <w:t xml:space="preserve"> </w:t>
      </w:r>
      <w:r>
        <w:rPr>
          <w:sz w:val="24"/>
        </w:rPr>
        <w:t>funding</w:t>
      </w:r>
      <w:r>
        <w:rPr>
          <w:spacing w:val="80"/>
          <w:sz w:val="24"/>
        </w:rPr>
        <w:t xml:space="preserve"> </w:t>
      </w:r>
      <w:r>
        <w:rPr>
          <w:sz w:val="24"/>
        </w:rPr>
        <w:t>implementation</w:t>
      </w:r>
      <w:r>
        <w:rPr>
          <w:spacing w:val="40"/>
          <w:sz w:val="24"/>
        </w:rPr>
        <w:t xml:space="preserve"> </w:t>
      </w:r>
      <w:r>
        <w:rPr>
          <w:sz w:val="24"/>
        </w:rPr>
        <w:t>mechanism(s), the payment modalities and the control strategy proposed</w:t>
      </w:r>
    </w:p>
    <w:p w14:paraId="6694045D" w14:textId="77777777" w:rsidR="00D845CF" w:rsidRDefault="00000000">
      <w:pPr>
        <w:pStyle w:val="ListParagraph"/>
        <w:numPr>
          <w:ilvl w:val="2"/>
          <w:numId w:val="25"/>
        </w:numPr>
        <w:tabs>
          <w:tab w:val="left" w:pos="1595"/>
        </w:tabs>
        <w:ind w:left="968" w:right="237" w:firstLine="0"/>
        <w:rPr>
          <w:sz w:val="24"/>
        </w:rPr>
      </w:pPr>
      <w:r>
        <w:rPr>
          <w:sz w:val="24"/>
        </w:rPr>
        <w:t>Information concerning the risks identified and the internal control system(s) set up to mitigate them</w:t>
      </w:r>
    </w:p>
    <w:p w14:paraId="57785287" w14:textId="77777777" w:rsidR="00D845CF" w:rsidRDefault="00000000">
      <w:pPr>
        <w:pStyle w:val="ListParagraph"/>
        <w:numPr>
          <w:ilvl w:val="2"/>
          <w:numId w:val="25"/>
        </w:numPr>
        <w:tabs>
          <w:tab w:val="left" w:pos="1595"/>
        </w:tabs>
        <w:ind w:left="968" w:right="236" w:firstLine="0"/>
        <w:jc w:val="both"/>
        <w:rPr>
          <w:sz w:val="24"/>
        </w:rPr>
      </w:pPr>
      <w:r>
        <w:rPr>
          <w:sz w:val="24"/>
        </w:rPr>
        <w:t>Estimation and justification of the cost-effectiveness of the controls (ratio of "control costs ÷ value of the related funds managed"), and assessment of the</w:t>
      </w:r>
      <w:r>
        <w:rPr>
          <w:spacing w:val="40"/>
          <w:sz w:val="24"/>
        </w:rPr>
        <w:t xml:space="preserve"> </w:t>
      </w:r>
      <w:r>
        <w:rPr>
          <w:sz w:val="24"/>
        </w:rPr>
        <w:t>expected levels of risk of error (at payment &amp; at closure)</w:t>
      </w:r>
    </w:p>
    <w:p w14:paraId="3E02F0B7" w14:textId="77777777" w:rsidR="00D845CF" w:rsidRDefault="00D845CF">
      <w:pPr>
        <w:jc w:val="both"/>
        <w:rPr>
          <w:sz w:val="24"/>
        </w:rPr>
        <w:sectPr w:rsidR="00D845CF">
          <w:pgSz w:w="11910" w:h="16850"/>
          <w:pgMar w:top="1060" w:right="1180" w:bottom="1240" w:left="1300" w:header="0" w:footer="1046" w:gutter="0"/>
          <w:cols w:space="720"/>
        </w:sectPr>
      </w:pPr>
    </w:p>
    <w:p w14:paraId="11D976FF" w14:textId="77777777" w:rsidR="00D845CF" w:rsidRDefault="00000000">
      <w:pPr>
        <w:pStyle w:val="ListParagraph"/>
        <w:numPr>
          <w:ilvl w:val="1"/>
          <w:numId w:val="25"/>
        </w:numPr>
        <w:tabs>
          <w:tab w:val="left" w:pos="1558"/>
          <w:tab w:val="left" w:pos="1559"/>
        </w:tabs>
        <w:spacing w:before="64"/>
        <w:ind w:left="1558" w:hanging="591"/>
        <w:rPr>
          <w:sz w:val="24"/>
        </w:rPr>
      </w:pPr>
      <w:r>
        <w:rPr>
          <w:sz w:val="24"/>
        </w:rPr>
        <w:lastRenderedPageBreak/>
        <w:t>Measures</w:t>
      </w:r>
      <w:r>
        <w:rPr>
          <w:spacing w:val="-2"/>
          <w:sz w:val="24"/>
        </w:rPr>
        <w:t xml:space="preserve"> </w:t>
      </w:r>
      <w:r>
        <w:rPr>
          <w:sz w:val="24"/>
        </w:rPr>
        <w:t>to</w:t>
      </w:r>
      <w:r>
        <w:rPr>
          <w:spacing w:val="-2"/>
          <w:sz w:val="24"/>
        </w:rPr>
        <w:t xml:space="preserve"> </w:t>
      </w:r>
      <w:r>
        <w:rPr>
          <w:sz w:val="24"/>
        </w:rPr>
        <w:t>prevent</w:t>
      </w:r>
      <w:r>
        <w:rPr>
          <w:spacing w:val="-2"/>
          <w:sz w:val="24"/>
        </w:rPr>
        <w:t xml:space="preserve"> </w:t>
      </w:r>
      <w:r>
        <w:rPr>
          <w:sz w:val="24"/>
        </w:rPr>
        <w:t>fraud</w:t>
      </w:r>
      <w:r>
        <w:rPr>
          <w:spacing w:val="-2"/>
          <w:sz w:val="24"/>
        </w:rPr>
        <w:t xml:space="preserve"> </w:t>
      </w:r>
      <w:r>
        <w:rPr>
          <w:sz w:val="24"/>
        </w:rPr>
        <w:t>and</w:t>
      </w:r>
      <w:r>
        <w:rPr>
          <w:spacing w:val="-2"/>
          <w:sz w:val="24"/>
        </w:rPr>
        <w:t xml:space="preserve"> irregularities</w:t>
      </w:r>
    </w:p>
    <w:p w14:paraId="5EB6D84C" w14:textId="77777777" w:rsidR="00D845CF" w:rsidRDefault="00D845CF">
      <w:pPr>
        <w:pStyle w:val="BodyText"/>
        <w:spacing w:before="8"/>
        <w:ind w:left="0"/>
        <w:jc w:val="left"/>
        <w:rPr>
          <w:sz w:val="31"/>
        </w:rPr>
      </w:pPr>
    </w:p>
    <w:p w14:paraId="2794B646" w14:textId="77777777" w:rsidR="00D845CF" w:rsidRDefault="00000000">
      <w:pPr>
        <w:pStyle w:val="Heading3"/>
        <w:numPr>
          <w:ilvl w:val="0"/>
          <w:numId w:val="25"/>
        </w:numPr>
        <w:tabs>
          <w:tab w:val="left" w:pos="968"/>
          <w:tab w:val="left" w:pos="969"/>
        </w:tabs>
        <w:ind w:hanging="851"/>
      </w:pPr>
      <w:r>
        <w:rPr>
          <w:spacing w:val="-2"/>
        </w:rPr>
        <w:t>ESTIMATED</w:t>
      </w:r>
      <w:r>
        <w:rPr>
          <w:spacing w:val="-9"/>
        </w:rPr>
        <w:t xml:space="preserve"> </w:t>
      </w:r>
      <w:r>
        <w:rPr>
          <w:spacing w:val="-2"/>
        </w:rPr>
        <w:t>FINANCIAL</w:t>
      </w:r>
      <w:r>
        <w:rPr>
          <w:spacing w:val="-8"/>
        </w:rPr>
        <w:t xml:space="preserve"> </w:t>
      </w:r>
      <w:r>
        <w:rPr>
          <w:spacing w:val="-2"/>
        </w:rPr>
        <w:t>IMPACT</w:t>
      </w:r>
      <w:r>
        <w:rPr>
          <w:spacing w:val="-7"/>
        </w:rPr>
        <w:t xml:space="preserve"> </w:t>
      </w:r>
      <w:r>
        <w:rPr>
          <w:spacing w:val="-2"/>
        </w:rPr>
        <w:t>OF</w:t>
      </w:r>
      <w:r>
        <w:rPr>
          <w:spacing w:val="-11"/>
        </w:rPr>
        <w:t xml:space="preserve"> </w:t>
      </w:r>
      <w:r>
        <w:rPr>
          <w:spacing w:val="-2"/>
        </w:rPr>
        <w:t>THE</w:t>
      </w:r>
      <w:r>
        <w:rPr>
          <w:spacing w:val="-6"/>
        </w:rPr>
        <w:t xml:space="preserve"> </w:t>
      </w:r>
      <w:r>
        <w:rPr>
          <w:spacing w:val="-2"/>
        </w:rPr>
        <w:t>PROPOSAL/INITIATIVE</w:t>
      </w:r>
    </w:p>
    <w:p w14:paraId="0F216D08" w14:textId="77777777" w:rsidR="00D845CF" w:rsidRDefault="00000000">
      <w:pPr>
        <w:pStyle w:val="ListParagraph"/>
        <w:numPr>
          <w:ilvl w:val="1"/>
          <w:numId w:val="25"/>
        </w:numPr>
        <w:tabs>
          <w:tab w:val="left" w:pos="1558"/>
          <w:tab w:val="left" w:pos="1559"/>
        </w:tabs>
        <w:spacing w:before="116"/>
        <w:ind w:left="968" w:right="241" w:firstLine="0"/>
        <w:rPr>
          <w:sz w:val="24"/>
        </w:rPr>
      </w:pPr>
      <w:r>
        <w:rPr>
          <w:sz w:val="24"/>
        </w:rPr>
        <w:t>Heading(s)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multiannual</w:t>
      </w:r>
      <w:r>
        <w:rPr>
          <w:spacing w:val="40"/>
          <w:sz w:val="24"/>
        </w:rPr>
        <w:t xml:space="preserve"> </w:t>
      </w:r>
      <w:r>
        <w:rPr>
          <w:sz w:val="24"/>
        </w:rPr>
        <w:t>financial</w:t>
      </w:r>
      <w:r>
        <w:rPr>
          <w:spacing w:val="40"/>
          <w:sz w:val="24"/>
        </w:rPr>
        <w:t xml:space="preserve"> </w:t>
      </w:r>
      <w:r>
        <w:rPr>
          <w:sz w:val="24"/>
        </w:rPr>
        <w:t>framework</w:t>
      </w:r>
      <w:r>
        <w:rPr>
          <w:spacing w:val="40"/>
          <w:sz w:val="24"/>
        </w:rPr>
        <w:t xml:space="preserve"> </w:t>
      </w:r>
      <w:r>
        <w:rPr>
          <w:sz w:val="24"/>
        </w:rPr>
        <w:t>and</w:t>
      </w:r>
      <w:r>
        <w:rPr>
          <w:spacing w:val="40"/>
          <w:sz w:val="24"/>
        </w:rPr>
        <w:t xml:space="preserve"> </w:t>
      </w:r>
      <w:r>
        <w:rPr>
          <w:sz w:val="24"/>
        </w:rPr>
        <w:t>expenditure</w:t>
      </w:r>
      <w:r>
        <w:rPr>
          <w:spacing w:val="40"/>
          <w:sz w:val="24"/>
        </w:rPr>
        <w:t xml:space="preserve"> </w:t>
      </w:r>
      <w:r>
        <w:rPr>
          <w:sz w:val="24"/>
        </w:rPr>
        <w:t>budget line(s) affected</w:t>
      </w:r>
    </w:p>
    <w:p w14:paraId="106077F8" w14:textId="77777777" w:rsidR="00D845CF" w:rsidRDefault="00000000">
      <w:pPr>
        <w:pStyle w:val="ListParagraph"/>
        <w:numPr>
          <w:ilvl w:val="1"/>
          <w:numId w:val="25"/>
        </w:numPr>
        <w:tabs>
          <w:tab w:val="left" w:pos="1558"/>
          <w:tab w:val="left" w:pos="1559"/>
        </w:tabs>
        <w:ind w:left="1558" w:hanging="591"/>
        <w:rPr>
          <w:sz w:val="24"/>
        </w:rPr>
      </w:pPr>
      <w:r>
        <w:rPr>
          <w:sz w:val="24"/>
        </w:rPr>
        <w:t>Estimated</w:t>
      </w:r>
      <w:r>
        <w:rPr>
          <w:spacing w:val="-2"/>
          <w:sz w:val="24"/>
        </w:rPr>
        <w:t xml:space="preserve"> </w:t>
      </w:r>
      <w:r>
        <w:rPr>
          <w:sz w:val="24"/>
        </w:rPr>
        <w:t>financial</w:t>
      </w:r>
      <w:r>
        <w:rPr>
          <w:spacing w:val="-1"/>
          <w:sz w:val="24"/>
        </w:rPr>
        <w:t xml:space="preserve"> </w:t>
      </w:r>
      <w:r>
        <w:rPr>
          <w:sz w:val="24"/>
        </w:rPr>
        <w:t>impact</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proposal</w:t>
      </w:r>
      <w:r>
        <w:rPr>
          <w:spacing w:val="-1"/>
          <w:sz w:val="24"/>
        </w:rPr>
        <w:t xml:space="preserve"> </w:t>
      </w:r>
      <w:r>
        <w:rPr>
          <w:sz w:val="24"/>
        </w:rPr>
        <w:t>on</w:t>
      </w:r>
      <w:r>
        <w:rPr>
          <w:spacing w:val="-1"/>
          <w:sz w:val="24"/>
        </w:rPr>
        <w:t xml:space="preserve"> </w:t>
      </w:r>
      <w:r>
        <w:rPr>
          <w:spacing w:val="-2"/>
          <w:sz w:val="24"/>
        </w:rPr>
        <w:t>appropriations</w:t>
      </w:r>
    </w:p>
    <w:p w14:paraId="5FE71113" w14:textId="77777777" w:rsidR="00D845CF" w:rsidRDefault="00000000">
      <w:pPr>
        <w:pStyle w:val="ListParagraph"/>
        <w:numPr>
          <w:ilvl w:val="2"/>
          <w:numId w:val="25"/>
        </w:numPr>
        <w:tabs>
          <w:tab w:val="left" w:pos="1559"/>
        </w:tabs>
        <w:ind w:left="1558" w:hanging="591"/>
        <w:rPr>
          <w:i/>
          <w:sz w:val="24"/>
        </w:rPr>
      </w:pPr>
      <w:bookmarkStart w:id="40" w:name="3.2.1._Summary_of_estimated_impact_on_op"/>
      <w:bookmarkEnd w:id="40"/>
      <w:r>
        <w:rPr>
          <w:i/>
          <w:sz w:val="24"/>
        </w:rPr>
        <w:t>Summary</w:t>
      </w:r>
      <w:r>
        <w:rPr>
          <w:i/>
          <w:spacing w:val="-4"/>
          <w:sz w:val="24"/>
        </w:rPr>
        <w:t xml:space="preserve"> </w:t>
      </w:r>
      <w:r>
        <w:rPr>
          <w:i/>
          <w:sz w:val="24"/>
        </w:rPr>
        <w:t>of</w:t>
      </w:r>
      <w:r>
        <w:rPr>
          <w:i/>
          <w:spacing w:val="-3"/>
          <w:sz w:val="24"/>
        </w:rPr>
        <w:t xml:space="preserve"> </w:t>
      </w:r>
      <w:r>
        <w:rPr>
          <w:i/>
          <w:sz w:val="24"/>
        </w:rPr>
        <w:t>estimated</w:t>
      </w:r>
      <w:r>
        <w:rPr>
          <w:i/>
          <w:spacing w:val="-4"/>
          <w:sz w:val="24"/>
        </w:rPr>
        <w:t xml:space="preserve"> </w:t>
      </w:r>
      <w:r>
        <w:rPr>
          <w:i/>
          <w:sz w:val="24"/>
        </w:rPr>
        <w:t>impact</w:t>
      </w:r>
      <w:r>
        <w:rPr>
          <w:i/>
          <w:spacing w:val="-3"/>
          <w:sz w:val="24"/>
        </w:rPr>
        <w:t xml:space="preserve"> </w:t>
      </w:r>
      <w:r>
        <w:rPr>
          <w:i/>
          <w:sz w:val="24"/>
        </w:rPr>
        <w:t>on</w:t>
      </w:r>
      <w:r>
        <w:rPr>
          <w:i/>
          <w:spacing w:val="-3"/>
          <w:sz w:val="24"/>
        </w:rPr>
        <w:t xml:space="preserve"> </w:t>
      </w:r>
      <w:r>
        <w:rPr>
          <w:i/>
          <w:sz w:val="24"/>
        </w:rPr>
        <w:t>operational</w:t>
      </w:r>
      <w:r>
        <w:rPr>
          <w:i/>
          <w:spacing w:val="-4"/>
          <w:sz w:val="24"/>
        </w:rPr>
        <w:t xml:space="preserve"> </w:t>
      </w:r>
      <w:r>
        <w:rPr>
          <w:i/>
          <w:spacing w:val="-2"/>
          <w:sz w:val="24"/>
        </w:rPr>
        <w:t>appropriations</w:t>
      </w:r>
    </w:p>
    <w:p w14:paraId="3E86F7A5" w14:textId="77777777" w:rsidR="00D845CF" w:rsidRDefault="00000000">
      <w:pPr>
        <w:pStyle w:val="ListParagraph"/>
        <w:numPr>
          <w:ilvl w:val="2"/>
          <w:numId w:val="25"/>
        </w:numPr>
        <w:tabs>
          <w:tab w:val="left" w:pos="1559"/>
        </w:tabs>
        <w:ind w:left="1558" w:hanging="591"/>
        <w:rPr>
          <w:i/>
          <w:sz w:val="24"/>
        </w:rPr>
      </w:pPr>
      <w:r>
        <w:rPr>
          <w:i/>
          <w:sz w:val="24"/>
        </w:rPr>
        <w:t>Estimated</w:t>
      </w:r>
      <w:r>
        <w:rPr>
          <w:i/>
          <w:spacing w:val="-2"/>
          <w:sz w:val="24"/>
        </w:rPr>
        <w:t xml:space="preserve"> </w:t>
      </w:r>
      <w:r>
        <w:rPr>
          <w:i/>
          <w:sz w:val="24"/>
        </w:rPr>
        <w:t>output</w:t>
      </w:r>
      <w:r>
        <w:rPr>
          <w:i/>
          <w:spacing w:val="-2"/>
          <w:sz w:val="24"/>
        </w:rPr>
        <w:t xml:space="preserve"> </w:t>
      </w:r>
      <w:r>
        <w:rPr>
          <w:i/>
          <w:sz w:val="24"/>
        </w:rPr>
        <w:t>funded</w:t>
      </w:r>
      <w:r>
        <w:rPr>
          <w:i/>
          <w:spacing w:val="-2"/>
          <w:sz w:val="24"/>
        </w:rPr>
        <w:t xml:space="preserve"> </w:t>
      </w:r>
      <w:r>
        <w:rPr>
          <w:i/>
          <w:sz w:val="24"/>
        </w:rPr>
        <w:t>with</w:t>
      </w:r>
      <w:r>
        <w:rPr>
          <w:i/>
          <w:spacing w:val="-2"/>
          <w:sz w:val="24"/>
        </w:rPr>
        <w:t xml:space="preserve"> </w:t>
      </w:r>
      <w:r>
        <w:rPr>
          <w:i/>
          <w:sz w:val="24"/>
        </w:rPr>
        <w:t>operational</w:t>
      </w:r>
      <w:r>
        <w:rPr>
          <w:i/>
          <w:spacing w:val="-2"/>
          <w:sz w:val="24"/>
        </w:rPr>
        <w:t xml:space="preserve"> appropriations</w:t>
      </w:r>
    </w:p>
    <w:p w14:paraId="5AD74470" w14:textId="77777777" w:rsidR="00D845CF" w:rsidRDefault="00000000">
      <w:pPr>
        <w:pStyle w:val="ListParagraph"/>
        <w:numPr>
          <w:ilvl w:val="2"/>
          <w:numId w:val="25"/>
        </w:numPr>
        <w:tabs>
          <w:tab w:val="left" w:pos="1569"/>
        </w:tabs>
        <w:ind w:left="1568" w:hanging="601"/>
        <w:rPr>
          <w:i/>
          <w:sz w:val="24"/>
        </w:rPr>
      </w:pPr>
      <w:r>
        <w:rPr>
          <w:i/>
          <w:sz w:val="24"/>
        </w:rPr>
        <w:t>Summary</w:t>
      </w:r>
      <w:r>
        <w:rPr>
          <w:i/>
          <w:spacing w:val="-4"/>
          <w:sz w:val="24"/>
        </w:rPr>
        <w:t xml:space="preserve"> </w:t>
      </w:r>
      <w:r>
        <w:rPr>
          <w:i/>
          <w:sz w:val="24"/>
        </w:rPr>
        <w:t>of</w:t>
      </w:r>
      <w:r>
        <w:rPr>
          <w:i/>
          <w:spacing w:val="-3"/>
          <w:sz w:val="24"/>
        </w:rPr>
        <w:t xml:space="preserve"> </w:t>
      </w:r>
      <w:r>
        <w:rPr>
          <w:i/>
          <w:sz w:val="24"/>
        </w:rPr>
        <w:t>estimated</w:t>
      </w:r>
      <w:r>
        <w:rPr>
          <w:i/>
          <w:spacing w:val="-4"/>
          <w:sz w:val="24"/>
        </w:rPr>
        <w:t xml:space="preserve"> </w:t>
      </w:r>
      <w:r>
        <w:rPr>
          <w:i/>
          <w:sz w:val="24"/>
        </w:rPr>
        <w:t>impact</w:t>
      </w:r>
      <w:r>
        <w:rPr>
          <w:i/>
          <w:spacing w:val="-3"/>
          <w:sz w:val="24"/>
        </w:rPr>
        <w:t xml:space="preserve"> </w:t>
      </w:r>
      <w:r>
        <w:rPr>
          <w:i/>
          <w:sz w:val="24"/>
        </w:rPr>
        <w:t>on</w:t>
      </w:r>
      <w:r>
        <w:rPr>
          <w:i/>
          <w:spacing w:val="-4"/>
          <w:sz w:val="24"/>
        </w:rPr>
        <w:t xml:space="preserve"> </w:t>
      </w:r>
      <w:r>
        <w:rPr>
          <w:i/>
          <w:sz w:val="24"/>
        </w:rPr>
        <w:t>administrative</w:t>
      </w:r>
      <w:r>
        <w:rPr>
          <w:i/>
          <w:spacing w:val="-4"/>
          <w:sz w:val="24"/>
        </w:rPr>
        <w:t xml:space="preserve"> </w:t>
      </w:r>
      <w:r>
        <w:rPr>
          <w:i/>
          <w:spacing w:val="-2"/>
          <w:sz w:val="24"/>
        </w:rPr>
        <w:t>appropriations</w:t>
      </w:r>
    </w:p>
    <w:p w14:paraId="0F69722E" w14:textId="77777777" w:rsidR="00D845CF" w:rsidRDefault="00000000">
      <w:pPr>
        <w:pStyle w:val="ListParagraph"/>
        <w:numPr>
          <w:ilvl w:val="2"/>
          <w:numId w:val="25"/>
        </w:numPr>
        <w:tabs>
          <w:tab w:val="left" w:pos="1559"/>
        </w:tabs>
        <w:ind w:left="1558" w:hanging="591"/>
        <w:rPr>
          <w:i/>
          <w:sz w:val="24"/>
        </w:rPr>
      </w:pPr>
      <w:r>
        <w:rPr>
          <w:i/>
          <w:sz w:val="24"/>
        </w:rPr>
        <w:t>Compatibility</w:t>
      </w:r>
      <w:r>
        <w:rPr>
          <w:i/>
          <w:spacing w:val="-4"/>
          <w:sz w:val="24"/>
        </w:rPr>
        <w:t xml:space="preserve"> </w:t>
      </w:r>
      <w:r>
        <w:rPr>
          <w:i/>
          <w:sz w:val="24"/>
        </w:rPr>
        <w:t>with</w:t>
      </w:r>
      <w:r>
        <w:rPr>
          <w:i/>
          <w:spacing w:val="-3"/>
          <w:sz w:val="24"/>
        </w:rPr>
        <w:t xml:space="preserve"> </w:t>
      </w:r>
      <w:r>
        <w:rPr>
          <w:i/>
          <w:sz w:val="24"/>
        </w:rPr>
        <w:t>the</w:t>
      </w:r>
      <w:r>
        <w:rPr>
          <w:i/>
          <w:spacing w:val="-2"/>
          <w:sz w:val="24"/>
        </w:rPr>
        <w:t xml:space="preserve"> </w:t>
      </w:r>
      <w:r>
        <w:rPr>
          <w:i/>
          <w:sz w:val="24"/>
        </w:rPr>
        <w:t>current</w:t>
      </w:r>
      <w:r>
        <w:rPr>
          <w:i/>
          <w:spacing w:val="-2"/>
          <w:sz w:val="24"/>
        </w:rPr>
        <w:t xml:space="preserve"> </w:t>
      </w:r>
      <w:r>
        <w:rPr>
          <w:i/>
          <w:sz w:val="24"/>
        </w:rPr>
        <w:t>multiannual</w:t>
      </w:r>
      <w:r>
        <w:rPr>
          <w:i/>
          <w:spacing w:val="-2"/>
          <w:sz w:val="24"/>
        </w:rPr>
        <w:t xml:space="preserve"> </w:t>
      </w:r>
      <w:r>
        <w:rPr>
          <w:i/>
          <w:sz w:val="24"/>
        </w:rPr>
        <w:t>financial</w:t>
      </w:r>
      <w:r>
        <w:rPr>
          <w:i/>
          <w:spacing w:val="-2"/>
          <w:sz w:val="24"/>
        </w:rPr>
        <w:t xml:space="preserve"> framework</w:t>
      </w:r>
    </w:p>
    <w:p w14:paraId="5B4DFAFE" w14:textId="77777777" w:rsidR="00D845CF" w:rsidRDefault="00000000">
      <w:pPr>
        <w:pStyle w:val="ListParagraph"/>
        <w:numPr>
          <w:ilvl w:val="2"/>
          <w:numId w:val="25"/>
        </w:numPr>
        <w:tabs>
          <w:tab w:val="left" w:pos="1559"/>
        </w:tabs>
        <w:ind w:left="1558" w:hanging="591"/>
        <w:rPr>
          <w:i/>
          <w:sz w:val="24"/>
        </w:rPr>
      </w:pPr>
      <w:r>
        <w:rPr>
          <w:i/>
          <w:sz w:val="24"/>
        </w:rPr>
        <w:t>Third-party</w:t>
      </w:r>
      <w:r>
        <w:rPr>
          <w:i/>
          <w:spacing w:val="-12"/>
          <w:sz w:val="24"/>
        </w:rPr>
        <w:t xml:space="preserve"> </w:t>
      </w:r>
      <w:r>
        <w:rPr>
          <w:i/>
          <w:spacing w:val="-2"/>
          <w:sz w:val="24"/>
        </w:rPr>
        <w:t>contributions</w:t>
      </w:r>
    </w:p>
    <w:p w14:paraId="59A2C986" w14:textId="77777777" w:rsidR="00D845CF" w:rsidRDefault="00000000">
      <w:pPr>
        <w:pStyle w:val="ListParagraph"/>
        <w:numPr>
          <w:ilvl w:val="1"/>
          <w:numId w:val="25"/>
        </w:numPr>
        <w:tabs>
          <w:tab w:val="left" w:pos="1558"/>
          <w:tab w:val="left" w:pos="1559"/>
        </w:tabs>
        <w:ind w:left="1558" w:hanging="591"/>
        <w:rPr>
          <w:sz w:val="24"/>
        </w:rPr>
      </w:pPr>
      <w:r>
        <w:rPr>
          <w:sz w:val="24"/>
        </w:rPr>
        <w:t>Estimated</w:t>
      </w:r>
      <w:r>
        <w:rPr>
          <w:spacing w:val="-3"/>
          <w:sz w:val="24"/>
        </w:rPr>
        <w:t xml:space="preserve"> </w:t>
      </w:r>
      <w:r>
        <w:rPr>
          <w:sz w:val="24"/>
        </w:rPr>
        <w:t>impact</w:t>
      </w:r>
      <w:r>
        <w:rPr>
          <w:spacing w:val="-2"/>
          <w:sz w:val="24"/>
        </w:rPr>
        <w:t xml:space="preserve"> </w:t>
      </w:r>
      <w:r>
        <w:rPr>
          <w:sz w:val="24"/>
        </w:rPr>
        <w:t>on</w:t>
      </w:r>
      <w:r>
        <w:rPr>
          <w:spacing w:val="-2"/>
          <w:sz w:val="24"/>
        </w:rPr>
        <w:t xml:space="preserve"> revenue</w:t>
      </w:r>
    </w:p>
    <w:p w14:paraId="5519FF0F" w14:textId="77777777" w:rsidR="00D845CF" w:rsidRDefault="00D845CF">
      <w:pPr>
        <w:rPr>
          <w:sz w:val="24"/>
        </w:rPr>
        <w:sectPr w:rsidR="00D845CF">
          <w:pgSz w:w="11910" w:h="16850"/>
          <w:pgMar w:top="1060" w:right="1180" w:bottom="1240" w:left="1300" w:header="0" w:footer="1046" w:gutter="0"/>
          <w:cols w:space="720"/>
        </w:sectPr>
      </w:pPr>
    </w:p>
    <w:p w14:paraId="615AB312" w14:textId="77777777" w:rsidR="00D845CF" w:rsidRDefault="00000000">
      <w:pPr>
        <w:spacing w:before="68"/>
        <w:ind w:left="114" w:right="227"/>
        <w:jc w:val="center"/>
        <w:rPr>
          <w:b/>
          <w:sz w:val="24"/>
        </w:rPr>
      </w:pPr>
      <w:r>
        <w:rPr>
          <w:b/>
          <w:sz w:val="24"/>
          <w:u w:val="thick"/>
        </w:rPr>
        <w:lastRenderedPageBreak/>
        <w:t>LEGISLATIVE</w:t>
      </w:r>
      <w:r>
        <w:rPr>
          <w:b/>
          <w:spacing w:val="-12"/>
          <w:sz w:val="24"/>
          <w:u w:val="thick"/>
        </w:rPr>
        <w:t xml:space="preserve"> </w:t>
      </w:r>
      <w:r>
        <w:rPr>
          <w:b/>
          <w:sz w:val="24"/>
          <w:u w:val="thick"/>
        </w:rPr>
        <w:t>FINANCIAL</w:t>
      </w:r>
      <w:r>
        <w:rPr>
          <w:b/>
          <w:spacing w:val="-12"/>
          <w:sz w:val="24"/>
          <w:u w:val="thick"/>
        </w:rPr>
        <w:t xml:space="preserve"> </w:t>
      </w:r>
      <w:r>
        <w:rPr>
          <w:b/>
          <w:spacing w:val="-2"/>
          <w:sz w:val="24"/>
          <w:u w:val="thick"/>
        </w:rPr>
        <w:t>STATEMENT</w:t>
      </w:r>
    </w:p>
    <w:p w14:paraId="6F94A476" w14:textId="77777777" w:rsidR="00D845CF" w:rsidRDefault="00D845CF">
      <w:pPr>
        <w:pStyle w:val="BodyText"/>
        <w:spacing w:before="6"/>
        <w:ind w:left="0"/>
        <w:jc w:val="left"/>
        <w:rPr>
          <w:b/>
          <w:sz w:val="23"/>
        </w:rPr>
      </w:pPr>
    </w:p>
    <w:p w14:paraId="3476246D" w14:textId="77777777" w:rsidR="00D845CF" w:rsidRDefault="00000000">
      <w:pPr>
        <w:pStyle w:val="Heading3"/>
        <w:numPr>
          <w:ilvl w:val="0"/>
          <w:numId w:val="24"/>
        </w:numPr>
        <w:tabs>
          <w:tab w:val="left" w:pos="968"/>
          <w:tab w:val="left" w:pos="969"/>
        </w:tabs>
        <w:spacing w:before="90"/>
        <w:ind w:hanging="851"/>
        <w:jc w:val="left"/>
      </w:pPr>
      <w:bookmarkStart w:id="41" w:name="1._FRAMEWORK_OF_THE_PROPOSAL/INITIATIVE"/>
      <w:bookmarkEnd w:id="41"/>
      <w:r>
        <w:rPr>
          <w:spacing w:val="-2"/>
        </w:rPr>
        <w:t>FRAMEWORK</w:t>
      </w:r>
      <w:r>
        <w:rPr>
          <w:spacing w:val="-7"/>
        </w:rPr>
        <w:t xml:space="preserve"> </w:t>
      </w:r>
      <w:r>
        <w:rPr>
          <w:spacing w:val="-2"/>
        </w:rPr>
        <w:t>OF</w:t>
      </w:r>
      <w:r>
        <w:rPr>
          <w:spacing w:val="-8"/>
        </w:rPr>
        <w:t xml:space="preserve"> </w:t>
      </w:r>
      <w:r>
        <w:rPr>
          <w:spacing w:val="-2"/>
        </w:rPr>
        <w:t>THE</w:t>
      </w:r>
      <w:r>
        <w:rPr>
          <w:spacing w:val="-4"/>
        </w:rPr>
        <w:t xml:space="preserve"> </w:t>
      </w:r>
      <w:r>
        <w:rPr>
          <w:spacing w:val="-2"/>
        </w:rPr>
        <w:t>PROPOSAL/INITIATIVE</w:t>
      </w:r>
    </w:p>
    <w:p w14:paraId="33603042" w14:textId="77777777" w:rsidR="00D845CF" w:rsidRDefault="00000000">
      <w:pPr>
        <w:pStyle w:val="ListParagraph"/>
        <w:numPr>
          <w:ilvl w:val="1"/>
          <w:numId w:val="24"/>
        </w:numPr>
        <w:tabs>
          <w:tab w:val="left" w:pos="968"/>
          <w:tab w:val="left" w:pos="969"/>
        </w:tabs>
        <w:ind w:hanging="851"/>
        <w:rPr>
          <w:b/>
          <w:sz w:val="24"/>
        </w:rPr>
      </w:pPr>
      <w:bookmarkStart w:id="42" w:name="1.1._Title_of_the_proposal/initiative"/>
      <w:bookmarkEnd w:id="42"/>
      <w:r>
        <w:rPr>
          <w:b/>
          <w:sz w:val="24"/>
        </w:rPr>
        <w:t>Title</w:t>
      </w:r>
      <w:r>
        <w:rPr>
          <w:b/>
          <w:spacing w:val="-2"/>
          <w:sz w:val="24"/>
        </w:rPr>
        <w:t xml:space="preserve"> </w:t>
      </w:r>
      <w:r>
        <w:rPr>
          <w:b/>
          <w:sz w:val="24"/>
        </w:rPr>
        <w:t>of the</w:t>
      </w:r>
      <w:r>
        <w:rPr>
          <w:b/>
          <w:spacing w:val="-2"/>
          <w:sz w:val="24"/>
        </w:rPr>
        <w:t xml:space="preserve"> proposal/initiative</w:t>
      </w:r>
    </w:p>
    <w:p w14:paraId="0C281278" w14:textId="77777777" w:rsidR="00D845CF" w:rsidRDefault="003C7BB1">
      <w:pPr>
        <w:pStyle w:val="BodyText"/>
        <w:spacing w:before="7"/>
        <w:ind w:left="0"/>
        <w:jc w:val="left"/>
        <w:rPr>
          <w:b/>
          <w:sz w:val="8"/>
        </w:rPr>
      </w:pPr>
      <w:r>
        <w:pict w14:anchorId="679F249D">
          <v:shapetype id="_x0000_t202" coordsize="21600,21600" o:spt="202" path="m,l,21600r21600,l21600,xe">
            <v:stroke joinstyle="miter"/>
            <v:path gradientshapeok="t" o:connecttype="rect"/>
          </v:shapetype>
          <v:shape id="docshape42" o:spid="_x0000_s2104" type="#_x0000_t202" alt="" style="position:absolute;margin-left:107.8pt;margin-top:6.45pt;width:422.5pt;height:43.95pt;z-index:-15709696;mso-wrap-style:square;mso-wrap-edited:f;mso-width-percent:0;mso-height-percent:0;mso-wrap-distance-left:0;mso-wrap-distance-right:0;mso-position-horizontal-relative:page;mso-width-percent:0;mso-height-percent:0;v-text-anchor:top" filled="f" strokeweight=".16936mm">
            <v:textbox inset="0,0,0,0">
              <w:txbxContent>
                <w:p w14:paraId="03F86CA2" w14:textId="77777777" w:rsidR="00D845CF" w:rsidRDefault="00000000">
                  <w:pPr>
                    <w:pStyle w:val="BodyText"/>
                    <w:spacing w:before="13"/>
                    <w:ind w:left="107" w:right="114"/>
                  </w:pPr>
                  <w:r>
                    <w:t>Regulation</w:t>
                  </w:r>
                  <w:r>
                    <w:rPr>
                      <w:spacing w:val="-2"/>
                    </w:rPr>
                    <w:t xml:space="preserve"> </w:t>
                  </w:r>
                  <w:r>
                    <w:t>of</w:t>
                  </w:r>
                  <w:r>
                    <w:rPr>
                      <w:spacing w:val="-3"/>
                    </w:rPr>
                    <w:t xml:space="preserve"> </w:t>
                  </w:r>
                  <w:r>
                    <w:t>the</w:t>
                  </w:r>
                  <w:r>
                    <w:rPr>
                      <w:spacing w:val="-3"/>
                    </w:rPr>
                    <w:t xml:space="preserve"> </w:t>
                  </w:r>
                  <w:r>
                    <w:t>European</w:t>
                  </w:r>
                  <w:r>
                    <w:rPr>
                      <w:spacing w:val="-2"/>
                    </w:rPr>
                    <w:t xml:space="preserve"> </w:t>
                  </w:r>
                  <w:r>
                    <w:t>Parliament</w:t>
                  </w:r>
                  <w:r>
                    <w:rPr>
                      <w:spacing w:val="-2"/>
                    </w:rPr>
                    <w:t xml:space="preserve"> </w:t>
                  </w:r>
                  <w:r>
                    <w:t>and</w:t>
                  </w:r>
                  <w:r>
                    <w:rPr>
                      <w:spacing w:val="-2"/>
                    </w:rPr>
                    <w:t xml:space="preserve"> </w:t>
                  </w:r>
                  <w:r>
                    <w:t>of</w:t>
                  </w:r>
                  <w:r>
                    <w:rPr>
                      <w:spacing w:val="-3"/>
                    </w:rPr>
                    <w:t xml:space="preserve"> </w:t>
                  </w:r>
                  <w:r>
                    <w:t>the</w:t>
                  </w:r>
                  <w:r>
                    <w:rPr>
                      <w:spacing w:val="-3"/>
                    </w:rPr>
                    <w:t xml:space="preserve"> </w:t>
                  </w:r>
                  <w:r>
                    <w:t>Council</w:t>
                  </w:r>
                  <w:r>
                    <w:rPr>
                      <w:spacing w:val="-2"/>
                    </w:rPr>
                    <w:t xml:space="preserve"> </w:t>
                  </w:r>
                  <w:r>
                    <w:t>Laying</w:t>
                  </w:r>
                  <w:r>
                    <w:rPr>
                      <w:spacing w:val="-5"/>
                    </w:rPr>
                    <w:t xml:space="preserve"> </w:t>
                  </w:r>
                  <w:r>
                    <w:t>Down</w:t>
                  </w:r>
                  <w:r>
                    <w:rPr>
                      <w:spacing w:val="-2"/>
                    </w:rPr>
                    <w:t xml:space="preserve"> </w:t>
                  </w:r>
                  <w:r>
                    <w:t>Harmonised Rules on Artificial Intelligence (Artificial Intelligence Act) and Amending Certain Union Legislative Acts</w:t>
                  </w:r>
                </w:p>
              </w:txbxContent>
            </v:textbox>
            <w10:wrap type="topAndBottom" anchorx="page"/>
          </v:shape>
        </w:pict>
      </w:r>
    </w:p>
    <w:p w14:paraId="78594BCC" w14:textId="77777777" w:rsidR="00D845CF" w:rsidRDefault="00000000">
      <w:pPr>
        <w:pStyle w:val="ListParagraph"/>
        <w:numPr>
          <w:ilvl w:val="1"/>
          <w:numId w:val="24"/>
        </w:numPr>
        <w:tabs>
          <w:tab w:val="left" w:pos="968"/>
          <w:tab w:val="left" w:pos="969"/>
        </w:tabs>
        <w:spacing w:before="121"/>
        <w:ind w:hanging="851"/>
        <w:rPr>
          <w:b/>
          <w:sz w:val="24"/>
        </w:rPr>
      </w:pPr>
      <w:bookmarkStart w:id="43" w:name="1.2._Policy_area(s)_concerned"/>
      <w:bookmarkEnd w:id="43"/>
      <w:r>
        <w:rPr>
          <w:b/>
          <w:sz w:val="24"/>
        </w:rPr>
        <w:t>Policy</w:t>
      </w:r>
      <w:r>
        <w:rPr>
          <w:b/>
          <w:spacing w:val="-4"/>
          <w:sz w:val="24"/>
        </w:rPr>
        <w:t xml:space="preserve"> </w:t>
      </w:r>
      <w:r>
        <w:rPr>
          <w:b/>
          <w:sz w:val="24"/>
        </w:rPr>
        <w:t>area(s)</w:t>
      </w:r>
      <w:r>
        <w:rPr>
          <w:b/>
          <w:spacing w:val="-2"/>
          <w:sz w:val="24"/>
        </w:rPr>
        <w:t xml:space="preserve"> concerned</w:t>
      </w:r>
    </w:p>
    <w:p w14:paraId="14BDD8E2" w14:textId="77777777" w:rsidR="00D845CF" w:rsidRDefault="003C7BB1">
      <w:pPr>
        <w:pStyle w:val="BodyText"/>
        <w:spacing w:before="7"/>
        <w:ind w:left="0"/>
        <w:jc w:val="left"/>
        <w:rPr>
          <w:b/>
          <w:sz w:val="8"/>
        </w:rPr>
      </w:pPr>
      <w:r>
        <w:pict w14:anchorId="14FE3219">
          <v:shape id="docshape43" o:spid="_x0000_s2103" type="#_x0000_t202" alt="" style="position:absolute;margin-left:107.8pt;margin-top:6.45pt;width:422.5pt;height:89.55pt;z-index:-15709184;mso-wrap-style:square;mso-wrap-edited:f;mso-width-percent:0;mso-height-percent:0;mso-wrap-distance-left:0;mso-wrap-distance-right:0;mso-position-horizontal-relative:page;mso-width-percent:0;mso-height-percent:0;v-text-anchor:top" filled="f" strokeweight=".16936mm">
            <v:textbox inset="0,0,0,0">
              <w:txbxContent>
                <w:p w14:paraId="0FF114BB" w14:textId="77777777" w:rsidR="00D845CF" w:rsidRDefault="00000000">
                  <w:pPr>
                    <w:pStyle w:val="BodyText"/>
                    <w:spacing w:before="13" w:line="343" w:lineRule="auto"/>
                    <w:ind w:left="107" w:right="2414"/>
                    <w:jc w:val="left"/>
                  </w:pPr>
                  <w:r>
                    <w:t>Communications Networks, Content and Technology; Internal</w:t>
                  </w:r>
                  <w:r>
                    <w:rPr>
                      <w:spacing w:val="-8"/>
                    </w:rPr>
                    <w:t xml:space="preserve"> </w:t>
                  </w:r>
                  <w:r>
                    <w:t>Market,</w:t>
                  </w:r>
                  <w:r>
                    <w:rPr>
                      <w:spacing w:val="-7"/>
                    </w:rPr>
                    <w:t xml:space="preserve"> </w:t>
                  </w:r>
                  <w:r>
                    <w:t>Industry,</w:t>
                  </w:r>
                  <w:r>
                    <w:rPr>
                      <w:spacing w:val="-9"/>
                    </w:rPr>
                    <w:t xml:space="preserve"> </w:t>
                  </w:r>
                  <w:r>
                    <w:t>Entrepreneurship</w:t>
                  </w:r>
                  <w:r>
                    <w:rPr>
                      <w:spacing w:val="-9"/>
                    </w:rPr>
                    <w:t xml:space="preserve"> </w:t>
                  </w:r>
                  <w:r>
                    <w:t>and</w:t>
                  </w:r>
                  <w:r>
                    <w:rPr>
                      <w:spacing w:val="-9"/>
                    </w:rPr>
                    <w:t xml:space="preserve"> </w:t>
                  </w:r>
                  <w:r>
                    <w:t>SMEs;</w:t>
                  </w:r>
                </w:p>
                <w:p w14:paraId="2EB51025" w14:textId="77777777" w:rsidR="00D845CF" w:rsidRDefault="00000000">
                  <w:pPr>
                    <w:pStyle w:val="BodyText"/>
                    <w:spacing w:before="4"/>
                    <w:ind w:left="107"/>
                    <w:jc w:val="left"/>
                  </w:pPr>
                  <w:r>
                    <w:t>The</w:t>
                  </w:r>
                  <w:r>
                    <w:rPr>
                      <w:spacing w:val="40"/>
                    </w:rPr>
                    <w:t xml:space="preserve"> </w:t>
                  </w:r>
                  <w:r>
                    <w:t>budgetary</w:t>
                  </w:r>
                  <w:r>
                    <w:rPr>
                      <w:spacing w:val="40"/>
                    </w:rPr>
                    <w:t xml:space="preserve"> </w:t>
                  </w:r>
                  <w:r>
                    <w:t>impact</w:t>
                  </w:r>
                  <w:r>
                    <w:rPr>
                      <w:spacing w:val="73"/>
                    </w:rPr>
                    <w:t xml:space="preserve"> </w:t>
                  </w:r>
                  <w:r>
                    <w:t>concerns</w:t>
                  </w:r>
                  <w:r>
                    <w:rPr>
                      <w:spacing w:val="69"/>
                    </w:rPr>
                    <w:t xml:space="preserve"> </w:t>
                  </w:r>
                  <w:r>
                    <w:t>the</w:t>
                  </w:r>
                  <w:r>
                    <w:rPr>
                      <w:spacing w:val="69"/>
                    </w:rPr>
                    <w:t xml:space="preserve"> </w:t>
                  </w:r>
                  <w:r>
                    <w:t>new</w:t>
                  </w:r>
                  <w:r>
                    <w:rPr>
                      <w:spacing w:val="69"/>
                    </w:rPr>
                    <w:t xml:space="preserve"> </w:t>
                  </w:r>
                  <w:r>
                    <w:t>tasks</w:t>
                  </w:r>
                  <w:r>
                    <w:rPr>
                      <w:spacing w:val="70"/>
                    </w:rPr>
                    <w:t xml:space="preserve"> </w:t>
                  </w:r>
                  <w:r>
                    <w:t>entrusted</w:t>
                  </w:r>
                  <w:r>
                    <w:rPr>
                      <w:spacing w:val="69"/>
                    </w:rPr>
                    <w:t xml:space="preserve"> </w:t>
                  </w:r>
                  <w:r>
                    <w:t>with</w:t>
                  </w:r>
                  <w:r>
                    <w:rPr>
                      <w:spacing w:val="70"/>
                    </w:rPr>
                    <w:t xml:space="preserve"> </w:t>
                  </w:r>
                  <w:r>
                    <w:t>the</w:t>
                  </w:r>
                  <w:r>
                    <w:rPr>
                      <w:spacing w:val="69"/>
                    </w:rPr>
                    <w:t xml:space="preserve"> </w:t>
                  </w:r>
                  <w:r>
                    <w:t>Commission, including the support to the EU AI Board;</w:t>
                  </w:r>
                </w:p>
                <w:p w14:paraId="7339167B" w14:textId="77777777" w:rsidR="00D845CF" w:rsidRDefault="00000000">
                  <w:pPr>
                    <w:pStyle w:val="BodyText"/>
                    <w:spacing w:before="122"/>
                    <w:ind w:left="107"/>
                    <w:jc w:val="left"/>
                  </w:pPr>
                  <w:r>
                    <w:t>Activity:</w:t>
                  </w:r>
                  <w:r>
                    <w:rPr>
                      <w:spacing w:val="-4"/>
                    </w:rPr>
                    <w:t xml:space="preserve"> </w:t>
                  </w:r>
                  <w:r>
                    <w:t>Shaping</w:t>
                  </w:r>
                  <w:r>
                    <w:rPr>
                      <w:spacing w:val="-5"/>
                    </w:rPr>
                    <w:t xml:space="preserve"> </w:t>
                  </w:r>
                  <w:r>
                    <w:t>Europe's</w:t>
                  </w:r>
                  <w:r>
                    <w:rPr>
                      <w:spacing w:val="-3"/>
                    </w:rPr>
                    <w:t xml:space="preserve"> </w:t>
                  </w:r>
                  <w:r>
                    <w:t>digital</w:t>
                  </w:r>
                  <w:r>
                    <w:rPr>
                      <w:spacing w:val="-1"/>
                    </w:rPr>
                    <w:t xml:space="preserve"> </w:t>
                  </w:r>
                  <w:r>
                    <w:rPr>
                      <w:spacing w:val="-2"/>
                    </w:rPr>
                    <w:t>future.</w:t>
                  </w:r>
                </w:p>
              </w:txbxContent>
            </v:textbox>
            <w10:wrap type="topAndBottom" anchorx="page"/>
          </v:shape>
        </w:pict>
      </w:r>
    </w:p>
    <w:p w14:paraId="52360EAC" w14:textId="77777777" w:rsidR="00D845CF" w:rsidRDefault="00000000">
      <w:pPr>
        <w:pStyle w:val="ListParagraph"/>
        <w:numPr>
          <w:ilvl w:val="1"/>
          <w:numId w:val="24"/>
        </w:numPr>
        <w:tabs>
          <w:tab w:val="left" w:pos="968"/>
          <w:tab w:val="left" w:pos="969"/>
        </w:tabs>
        <w:spacing w:before="121"/>
        <w:ind w:hanging="851"/>
        <w:rPr>
          <w:b/>
          <w:sz w:val="24"/>
        </w:rPr>
      </w:pPr>
      <w:bookmarkStart w:id="44" w:name="1.3._The_proposal/initiative_relates_to:"/>
      <w:bookmarkEnd w:id="44"/>
      <w:r>
        <w:rPr>
          <w:b/>
          <w:sz w:val="24"/>
        </w:rPr>
        <w:t>The</w:t>
      </w:r>
      <w:r>
        <w:rPr>
          <w:b/>
          <w:spacing w:val="-12"/>
          <w:sz w:val="24"/>
        </w:rPr>
        <w:t xml:space="preserve"> </w:t>
      </w:r>
      <w:r>
        <w:rPr>
          <w:b/>
          <w:sz w:val="24"/>
        </w:rPr>
        <w:t>proposal/initiative</w:t>
      </w:r>
      <w:r>
        <w:rPr>
          <w:b/>
          <w:spacing w:val="-12"/>
          <w:sz w:val="24"/>
        </w:rPr>
        <w:t xml:space="preserve"> </w:t>
      </w:r>
      <w:r>
        <w:rPr>
          <w:b/>
          <w:sz w:val="24"/>
        </w:rPr>
        <w:t>relates</w:t>
      </w:r>
      <w:r>
        <w:rPr>
          <w:b/>
          <w:spacing w:val="-10"/>
          <w:sz w:val="24"/>
        </w:rPr>
        <w:t xml:space="preserve"> </w:t>
      </w:r>
      <w:r>
        <w:rPr>
          <w:b/>
          <w:spacing w:val="-5"/>
          <w:sz w:val="24"/>
        </w:rPr>
        <w:t>to:</w:t>
      </w:r>
    </w:p>
    <w:p w14:paraId="7EDDBBA4" w14:textId="77777777" w:rsidR="00D845CF" w:rsidRDefault="00000000">
      <w:pPr>
        <w:spacing w:before="115"/>
        <w:ind w:left="968"/>
        <w:rPr>
          <w:b/>
          <w:sz w:val="24"/>
        </w:rPr>
      </w:pPr>
      <w:r>
        <w:rPr>
          <w:sz w:val="24"/>
        </w:rPr>
        <w:t>X</w:t>
      </w:r>
      <w:r>
        <w:rPr>
          <w:spacing w:val="46"/>
          <w:sz w:val="24"/>
        </w:rPr>
        <w:t xml:space="preserve"> </w:t>
      </w:r>
      <w:r>
        <w:rPr>
          <w:b/>
          <w:sz w:val="24"/>
        </w:rPr>
        <w:t>a</w:t>
      </w:r>
      <w:r>
        <w:rPr>
          <w:b/>
          <w:spacing w:val="-2"/>
          <w:sz w:val="24"/>
        </w:rPr>
        <w:t xml:space="preserve"> </w:t>
      </w:r>
      <w:r>
        <w:rPr>
          <w:b/>
          <w:sz w:val="24"/>
        </w:rPr>
        <w:t xml:space="preserve">new </w:t>
      </w:r>
      <w:r>
        <w:rPr>
          <w:b/>
          <w:spacing w:val="-2"/>
          <w:sz w:val="24"/>
        </w:rPr>
        <w:t>action</w:t>
      </w:r>
    </w:p>
    <w:p w14:paraId="1B7476A5" w14:textId="77777777" w:rsidR="00D845CF" w:rsidRDefault="00000000">
      <w:pPr>
        <w:pStyle w:val="ListParagraph"/>
        <w:numPr>
          <w:ilvl w:val="0"/>
          <w:numId w:val="23"/>
        </w:numPr>
        <w:tabs>
          <w:tab w:val="left" w:pos="1221"/>
        </w:tabs>
        <w:spacing w:before="125"/>
        <w:ind w:hanging="253"/>
        <w:jc w:val="left"/>
        <w:rPr>
          <w:b/>
          <w:sz w:val="24"/>
        </w:rPr>
      </w:pPr>
      <w:r>
        <w:rPr>
          <w:b/>
          <w:sz w:val="24"/>
        </w:rPr>
        <w:t>a</w:t>
      </w:r>
      <w:r>
        <w:rPr>
          <w:b/>
          <w:spacing w:val="-4"/>
          <w:sz w:val="24"/>
        </w:rPr>
        <w:t xml:space="preserve"> </w:t>
      </w:r>
      <w:r>
        <w:rPr>
          <w:b/>
          <w:sz w:val="24"/>
        </w:rPr>
        <w:t>new</w:t>
      </w:r>
      <w:r>
        <w:rPr>
          <w:b/>
          <w:spacing w:val="-2"/>
          <w:sz w:val="24"/>
        </w:rPr>
        <w:t xml:space="preserve"> </w:t>
      </w:r>
      <w:r>
        <w:rPr>
          <w:b/>
          <w:sz w:val="24"/>
        </w:rPr>
        <w:t>action</w:t>
      </w:r>
      <w:r>
        <w:rPr>
          <w:b/>
          <w:spacing w:val="-6"/>
          <w:sz w:val="24"/>
        </w:rPr>
        <w:t xml:space="preserve"> </w:t>
      </w:r>
      <w:r>
        <w:rPr>
          <w:b/>
          <w:sz w:val="24"/>
        </w:rPr>
        <w:t>following</w:t>
      </w:r>
      <w:r>
        <w:rPr>
          <w:b/>
          <w:spacing w:val="-3"/>
          <w:sz w:val="24"/>
        </w:rPr>
        <w:t xml:space="preserve"> </w:t>
      </w:r>
      <w:r>
        <w:rPr>
          <w:b/>
          <w:sz w:val="24"/>
        </w:rPr>
        <w:t>a</w:t>
      </w:r>
      <w:r>
        <w:rPr>
          <w:b/>
          <w:spacing w:val="-4"/>
          <w:sz w:val="24"/>
        </w:rPr>
        <w:t xml:space="preserve"> </w:t>
      </w:r>
      <w:r>
        <w:rPr>
          <w:b/>
          <w:sz w:val="24"/>
        </w:rPr>
        <w:t>pilot</w:t>
      </w:r>
      <w:r>
        <w:rPr>
          <w:b/>
          <w:spacing w:val="-4"/>
          <w:sz w:val="24"/>
        </w:rPr>
        <w:t xml:space="preserve"> </w:t>
      </w:r>
      <w:r>
        <w:rPr>
          <w:b/>
          <w:sz w:val="24"/>
        </w:rPr>
        <w:t>project/preparatory</w:t>
      </w:r>
      <w:r>
        <w:rPr>
          <w:b/>
          <w:spacing w:val="-4"/>
          <w:sz w:val="24"/>
        </w:rPr>
        <w:t xml:space="preserve"> </w:t>
      </w:r>
      <w:r>
        <w:rPr>
          <w:b/>
          <w:spacing w:val="-2"/>
          <w:sz w:val="24"/>
        </w:rPr>
        <w:t>action</w:t>
      </w:r>
      <w:r>
        <w:rPr>
          <w:b/>
          <w:spacing w:val="-2"/>
          <w:sz w:val="24"/>
          <w:vertAlign w:val="superscript"/>
        </w:rPr>
        <w:t>64</w:t>
      </w:r>
    </w:p>
    <w:p w14:paraId="5DF8595A" w14:textId="77777777" w:rsidR="00D845CF" w:rsidRDefault="00000000">
      <w:pPr>
        <w:pStyle w:val="ListParagraph"/>
        <w:numPr>
          <w:ilvl w:val="0"/>
          <w:numId w:val="23"/>
        </w:numPr>
        <w:tabs>
          <w:tab w:val="left" w:pos="1221"/>
        </w:tabs>
        <w:ind w:hanging="253"/>
        <w:jc w:val="left"/>
        <w:rPr>
          <w:b/>
          <w:sz w:val="24"/>
        </w:rPr>
      </w:pPr>
      <w:r>
        <w:rPr>
          <w:b/>
          <w:sz w:val="24"/>
        </w:rPr>
        <w:t>the</w:t>
      </w:r>
      <w:r>
        <w:rPr>
          <w:b/>
          <w:spacing w:val="-5"/>
          <w:sz w:val="24"/>
        </w:rPr>
        <w:t xml:space="preserve"> </w:t>
      </w:r>
      <w:r>
        <w:rPr>
          <w:b/>
          <w:sz w:val="24"/>
        </w:rPr>
        <w:t>extension</w:t>
      </w:r>
      <w:r>
        <w:rPr>
          <w:b/>
          <w:spacing w:val="-4"/>
          <w:sz w:val="24"/>
        </w:rPr>
        <w:t xml:space="preserve"> </w:t>
      </w:r>
      <w:r>
        <w:rPr>
          <w:b/>
          <w:sz w:val="24"/>
        </w:rPr>
        <w:t>of</w:t>
      </w:r>
      <w:r>
        <w:rPr>
          <w:b/>
          <w:spacing w:val="-3"/>
          <w:sz w:val="24"/>
        </w:rPr>
        <w:t xml:space="preserve"> </w:t>
      </w:r>
      <w:r>
        <w:rPr>
          <w:b/>
          <w:sz w:val="24"/>
        </w:rPr>
        <w:t>an</w:t>
      </w:r>
      <w:r>
        <w:rPr>
          <w:b/>
          <w:spacing w:val="-5"/>
          <w:sz w:val="24"/>
        </w:rPr>
        <w:t xml:space="preserve"> </w:t>
      </w:r>
      <w:r>
        <w:rPr>
          <w:b/>
          <w:sz w:val="24"/>
        </w:rPr>
        <w:t>existing</w:t>
      </w:r>
      <w:r>
        <w:rPr>
          <w:b/>
          <w:spacing w:val="-4"/>
          <w:sz w:val="24"/>
        </w:rPr>
        <w:t xml:space="preserve"> </w:t>
      </w:r>
      <w:r>
        <w:rPr>
          <w:b/>
          <w:spacing w:val="-2"/>
          <w:sz w:val="24"/>
        </w:rPr>
        <w:t>action</w:t>
      </w:r>
    </w:p>
    <w:p w14:paraId="1B88C17E" w14:textId="77777777" w:rsidR="00D845CF" w:rsidRDefault="00000000">
      <w:pPr>
        <w:pStyle w:val="ListParagraph"/>
        <w:numPr>
          <w:ilvl w:val="0"/>
          <w:numId w:val="23"/>
        </w:numPr>
        <w:tabs>
          <w:tab w:val="left" w:pos="1221"/>
        </w:tabs>
        <w:ind w:hanging="253"/>
        <w:jc w:val="left"/>
        <w:rPr>
          <w:b/>
          <w:sz w:val="24"/>
        </w:rPr>
      </w:pPr>
      <w:r>
        <w:rPr>
          <w:b/>
          <w:sz w:val="24"/>
        </w:rPr>
        <w:t>an</w:t>
      </w:r>
      <w:r>
        <w:rPr>
          <w:b/>
          <w:spacing w:val="-5"/>
          <w:sz w:val="24"/>
        </w:rPr>
        <w:t xml:space="preserve"> </w:t>
      </w:r>
      <w:r>
        <w:rPr>
          <w:b/>
          <w:sz w:val="24"/>
        </w:rPr>
        <w:t>action</w:t>
      </w:r>
      <w:r>
        <w:rPr>
          <w:b/>
          <w:spacing w:val="-4"/>
          <w:sz w:val="24"/>
        </w:rPr>
        <w:t xml:space="preserve"> </w:t>
      </w:r>
      <w:r>
        <w:rPr>
          <w:b/>
          <w:sz w:val="24"/>
        </w:rPr>
        <w:t>redirected</w:t>
      </w:r>
      <w:r>
        <w:rPr>
          <w:b/>
          <w:spacing w:val="-4"/>
          <w:sz w:val="24"/>
        </w:rPr>
        <w:t xml:space="preserve"> </w:t>
      </w:r>
      <w:r>
        <w:rPr>
          <w:b/>
          <w:sz w:val="24"/>
        </w:rPr>
        <w:t>towards</w:t>
      </w:r>
      <w:r>
        <w:rPr>
          <w:b/>
          <w:spacing w:val="-4"/>
          <w:sz w:val="24"/>
        </w:rPr>
        <w:t xml:space="preserve"> </w:t>
      </w:r>
      <w:r>
        <w:rPr>
          <w:b/>
          <w:sz w:val="24"/>
        </w:rPr>
        <w:t>a</w:t>
      </w:r>
      <w:r>
        <w:rPr>
          <w:b/>
          <w:spacing w:val="-4"/>
          <w:sz w:val="24"/>
        </w:rPr>
        <w:t xml:space="preserve"> </w:t>
      </w:r>
      <w:r>
        <w:rPr>
          <w:b/>
          <w:sz w:val="24"/>
        </w:rPr>
        <w:t>new</w:t>
      </w:r>
      <w:r>
        <w:rPr>
          <w:b/>
          <w:spacing w:val="-3"/>
          <w:sz w:val="24"/>
        </w:rPr>
        <w:t xml:space="preserve"> </w:t>
      </w:r>
      <w:r>
        <w:rPr>
          <w:b/>
          <w:spacing w:val="-2"/>
          <w:sz w:val="24"/>
        </w:rPr>
        <w:t>action</w:t>
      </w:r>
    </w:p>
    <w:p w14:paraId="6873B28C" w14:textId="77777777" w:rsidR="00D845CF" w:rsidRDefault="00000000">
      <w:pPr>
        <w:pStyle w:val="ListParagraph"/>
        <w:numPr>
          <w:ilvl w:val="1"/>
          <w:numId w:val="24"/>
        </w:numPr>
        <w:tabs>
          <w:tab w:val="left" w:pos="968"/>
          <w:tab w:val="left" w:pos="969"/>
        </w:tabs>
        <w:spacing w:before="121"/>
        <w:ind w:hanging="851"/>
        <w:rPr>
          <w:b/>
          <w:sz w:val="24"/>
        </w:rPr>
      </w:pPr>
      <w:bookmarkStart w:id="45" w:name="1.4._Objective(s)"/>
      <w:bookmarkEnd w:id="45"/>
      <w:r>
        <w:rPr>
          <w:b/>
          <w:spacing w:val="-2"/>
          <w:sz w:val="24"/>
        </w:rPr>
        <w:t>Objective(s)</w:t>
      </w:r>
    </w:p>
    <w:p w14:paraId="39959268" w14:textId="77777777" w:rsidR="00D845CF" w:rsidRDefault="00000000">
      <w:pPr>
        <w:pStyle w:val="ListParagraph"/>
        <w:numPr>
          <w:ilvl w:val="2"/>
          <w:numId w:val="24"/>
        </w:numPr>
        <w:tabs>
          <w:tab w:val="left" w:pos="968"/>
          <w:tab w:val="left" w:pos="969"/>
        </w:tabs>
        <w:spacing w:before="115"/>
        <w:ind w:hanging="851"/>
        <w:rPr>
          <w:i/>
          <w:sz w:val="24"/>
        </w:rPr>
      </w:pPr>
      <w:bookmarkStart w:id="46" w:name="1.4.1._General_objective(s)"/>
      <w:bookmarkEnd w:id="46"/>
      <w:r>
        <w:rPr>
          <w:i/>
          <w:sz w:val="24"/>
        </w:rPr>
        <w:t>General</w:t>
      </w:r>
      <w:r>
        <w:rPr>
          <w:i/>
          <w:spacing w:val="-9"/>
          <w:sz w:val="24"/>
        </w:rPr>
        <w:t xml:space="preserve"> </w:t>
      </w:r>
      <w:r>
        <w:rPr>
          <w:i/>
          <w:spacing w:val="-2"/>
          <w:sz w:val="24"/>
        </w:rPr>
        <w:t>objective(s)</w:t>
      </w:r>
    </w:p>
    <w:p w14:paraId="3A1E68B0" w14:textId="77777777" w:rsidR="00D845CF" w:rsidRDefault="003C7BB1">
      <w:pPr>
        <w:pStyle w:val="BodyText"/>
        <w:spacing w:before="0"/>
        <w:ind w:left="0"/>
        <w:jc w:val="left"/>
        <w:rPr>
          <w:i/>
          <w:sz w:val="9"/>
        </w:rPr>
      </w:pPr>
      <w:r>
        <w:pict w14:anchorId="58E544D2">
          <v:shape id="docshape44" o:spid="_x0000_s2102" type="#_x0000_t202" alt="" style="position:absolute;margin-left:107.8pt;margin-top:6.65pt;width:422.5pt;height:43.95pt;z-index:-15708672;mso-wrap-style:square;mso-wrap-edited:f;mso-width-percent:0;mso-height-percent:0;mso-wrap-distance-left:0;mso-wrap-distance-right:0;mso-position-horizontal-relative:page;mso-width-percent:0;mso-height-percent:0;v-text-anchor:top" filled="f" strokeweight=".16936mm">
            <v:textbox inset="0,0,0,0">
              <w:txbxContent>
                <w:p w14:paraId="27C1896B" w14:textId="77777777" w:rsidR="00D845CF" w:rsidRDefault="00000000">
                  <w:pPr>
                    <w:pStyle w:val="BodyText"/>
                    <w:spacing w:before="13"/>
                    <w:ind w:left="107" w:right="110"/>
                  </w:pPr>
                  <w:r>
                    <w:t>The general objective of the intervention is to ensure the proper functioning of the single market by creating the conditions for the development and use of trustworthy artificial intelligence in the Union.</w:t>
                  </w:r>
                </w:p>
              </w:txbxContent>
            </v:textbox>
            <w10:wrap type="topAndBottom" anchorx="page"/>
          </v:shape>
        </w:pict>
      </w:r>
    </w:p>
    <w:p w14:paraId="3BA2F7A9" w14:textId="77777777" w:rsidR="00D845CF" w:rsidRDefault="00000000">
      <w:pPr>
        <w:pStyle w:val="ListParagraph"/>
        <w:numPr>
          <w:ilvl w:val="2"/>
          <w:numId w:val="24"/>
        </w:numPr>
        <w:tabs>
          <w:tab w:val="left" w:pos="968"/>
          <w:tab w:val="left" w:pos="969"/>
        </w:tabs>
        <w:spacing w:before="116"/>
        <w:ind w:hanging="851"/>
        <w:rPr>
          <w:i/>
          <w:sz w:val="24"/>
        </w:rPr>
      </w:pPr>
      <w:bookmarkStart w:id="47" w:name="1.4.2._Specific_objective(s)"/>
      <w:bookmarkEnd w:id="47"/>
      <w:r>
        <w:rPr>
          <w:i/>
          <w:sz w:val="24"/>
        </w:rPr>
        <w:t>Specific</w:t>
      </w:r>
      <w:r>
        <w:rPr>
          <w:i/>
          <w:spacing w:val="-2"/>
          <w:sz w:val="24"/>
        </w:rPr>
        <w:t xml:space="preserve"> objective(s)</w:t>
      </w:r>
    </w:p>
    <w:p w14:paraId="7603F26C" w14:textId="77777777" w:rsidR="00D845CF" w:rsidRDefault="003C7BB1">
      <w:pPr>
        <w:pStyle w:val="BodyText"/>
        <w:spacing w:before="1"/>
        <w:ind w:left="0"/>
        <w:jc w:val="left"/>
        <w:rPr>
          <w:i/>
          <w:sz w:val="9"/>
        </w:rPr>
      </w:pPr>
      <w:r>
        <w:pict w14:anchorId="5DF4BEF7">
          <v:group id="docshapegroup45" o:spid="_x0000_s2099" alt="" style="position:absolute;margin-left:107.55pt;margin-top:6.45pt;width:423pt;height:197.25pt;z-index:-15708160;mso-wrap-distance-left:0;mso-wrap-distance-right:0;mso-position-horizontal-relative:page" coordorigin="2151,129" coordsize="8460,3945">
            <v:shape id="docshape46" o:spid="_x0000_s2100" alt="" style="position:absolute;left:2150;top:128;width:8460;height:3945" coordorigin="2151,129" coordsize="8460,3945" o:spt="100" adj="0,,0" path="m2160,832r-9,l2151,1109r,396l2151,1901r,276l2151,2453r,396l2151,3245r,276l2151,3797r,l2151,4073r9,l2160,3797r,l2160,3521r,-276l2160,2849r,-396l2160,2177r,-276l2160,1505r,-396l2160,832xm10610,832r-9,l10601,1109r,396l10601,1901r,276l10601,2453r,396l10601,3245r,276l10601,3797r,l10601,4073r9,l10610,3797r,l10610,3521r,-276l10610,2849r,-396l10610,2177r,-276l10610,1505r,-396l10610,832xm10610,129r-9,l2160,129r-9,l2151,138r,418l2151,832r9,l2160,556r,-418l10601,138r,418l10601,832r9,l10610,556r,-418l10610,129xe" fillcolor="black" stroked="f">
              <v:stroke joinstyle="round"/>
              <v:formulas/>
              <v:path arrowok="t" o:connecttype="segments"/>
            </v:shape>
            <v:shape id="docshape47" o:spid="_x0000_s2101" type="#_x0000_t202" alt="" style="position:absolute;left:2160;top:138;width:8441;height:3935;mso-wrap-style:square;v-text-anchor:top" filled="f" stroked="f">
              <v:textbox inset="0,0,0,0">
                <w:txbxContent>
                  <w:p w14:paraId="0D884B96" w14:textId="77777777" w:rsidR="00D845CF" w:rsidRDefault="00000000">
                    <w:pPr>
                      <w:spacing w:before="13"/>
                      <w:ind w:left="107"/>
                      <w:jc w:val="both"/>
                      <w:rPr>
                        <w:sz w:val="24"/>
                      </w:rPr>
                    </w:pPr>
                    <w:r>
                      <w:rPr>
                        <w:sz w:val="24"/>
                        <w:u w:val="single"/>
                      </w:rPr>
                      <w:t>Specific</w:t>
                    </w:r>
                    <w:r>
                      <w:rPr>
                        <w:spacing w:val="-4"/>
                        <w:sz w:val="24"/>
                        <w:u w:val="single"/>
                      </w:rPr>
                      <w:t xml:space="preserve"> </w:t>
                    </w:r>
                    <w:r>
                      <w:rPr>
                        <w:sz w:val="24"/>
                        <w:u w:val="single"/>
                      </w:rPr>
                      <w:t>objective</w:t>
                    </w:r>
                    <w:r>
                      <w:rPr>
                        <w:spacing w:val="-3"/>
                        <w:sz w:val="24"/>
                        <w:u w:val="single"/>
                      </w:rPr>
                      <w:t xml:space="preserve"> </w:t>
                    </w:r>
                    <w:r>
                      <w:rPr>
                        <w:sz w:val="24"/>
                        <w:u w:val="single"/>
                      </w:rPr>
                      <w:t>No</w:t>
                    </w:r>
                    <w:r>
                      <w:rPr>
                        <w:spacing w:val="-3"/>
                        <w:sz w:val="24"/>
                        <w:u w:val="single"/>
                      </w:rPr>
                      <w:t xml:space="preserve"> </w:t>
                    </w:r>
                    <w:r>
                      <w:rPr>
                        <w:spacing w:val="-10"/>
                        <w:sz w:val="24"/>
                        <w:u w:val="single"/>
                      </w:rPr>
                      <w:t>1</w:t>
                    </w:r>
                  </w:p>
                  <w:p w14:paraId="40C87835" w14:textId="77777777" w:rsidR="00D845CF" w:rsidRDefault="00000000">
                    <w:pPr>
                      <w:spacing w:before="120"/>
                      <w:ind w:left="107" w:right="115"/>
                      <w:jc w:val="both"/>
                      <w:rPr>
                        <w:sz w:val="24"/>
                      </w:rPr>
                    </w:pPr>
                    <w:r>
                      <w:rPr>
                        <w:sz w:val="24"/>
                      </w:rPr>
                      <w:t>To set requirements specific to AI systems and obligations on all value chain participants</w:t>
                    </w:r>
                    <w:r>
                      <w:rPr>
                        <w:spacing w:val="-1"/>
                        <w:sz w:val="24"/>
                      </w:rPr>
                      <w:t xml:space="preserve"> </w:t>
                    </w:r>
                    <w:r>
                      <w:rPr>
                        <w:sz w:val="24"/>
                      </w:rPr>
                      <w:t>in</w:t>
                    </w:r>
                    <w:r>
                      <w:rPr>
                        <w:spacing w:val="-1"/>
                        <w:sz w:val="24"/>
                      </w:rPr>
                      <w:t xml:space="preserve"> </w:t>
                    </w:r>
                    <w:r>
                      <w:rPr>
                        <w:sz w:val="24"/>
                      </w:rPr>
                      <w:t>order</w:t>
                    </w:r>
                    <w:r>
                      <w:rPr>
                        <w:spacing w:val="-2"/>
                        <w:sz w:val="24"/>
                      </w:rPr>
                      <w:t xml:space="preserve"> </w:t>
                    </w:r>
                    <w:r>
                      <w:rPr>
                        <w:sz w:val="24"/>
                      </w:rPr>
                      <w:t>to</w:t>
                    </w:r>
                    <w:r>
                      <w:rPr>
                        <w:spacing w:val="-1"/>
                        <w:sz w:val="24"/>
                      </w:rPr>
                      <w:t xml:space="preserve"> </w:t>
                    </w:r>
                    <w:r>
                      <w:rPr>
                        <w:sz w:val="24"/>
                      </w:rPr>
                      <w:t>ensure</w:t>
                    </w:r>
                    <w:r>
                      <w:rPr>
                        <w:spacing w:val="-3"/>
                        <w:sz w:val="24"/>
                      </w:rPr>
                      <w:t xml:space="preserve"> </w:t>
                    </w:r>
                    <w:r>
                      <w:rPr>
                        <w:sz w:val="24"/>
                      </w:rPr>
                      <w:t>that</w:t>
                    </w:r>
                    <w:r>
                      <w:rPr>
                        <w:spacing w:val="-1"/>
                        <w:sz w:val="24"/>
                      </w:rPr>
                      <w:t xml:space="preserve"> </w:t>
                    </w:r>
                    <w:r>
                      <w:rPr>
                        <w:sz w:val="24"/>
                      </w:rPr>
                      <w:t>AI</w:t>
                    </w:r>
                    <w:r>
                      <w:rPr>
                        <w:spacing w:val="-4"/>
                        <w:sz w:val="24"/>
                      </w:rPr>
                      <w:t xml:space="preserve"> </w:t>
                    </w:r>
                    <w:r>
                      <w:rPr>
                        <w:sz w:val="24"/>
                      </w:rPr>
                      <w:t>systems</w:t>
                    </w:r>
                    <w:r>
                      <w:rPr>
                        <w:spacing w:val="-1"/>
                        <w:sz w:val="24"/>
                      </w:rPr>
                      <w:t xml:space="preserve"> </w:t>
                    </w:r>
                    <w:r>
                      <w:rPr>
                        <w:sz w:val="24"/>
                      </w:rPr>
                      <w:t>placed</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market</w:t>
                    </w:r>
                    <w:r>
                      <w:rPr>
                        <w:spacing w:val="-1"/>
                        <w:sz w:val="24"/>
                      </w:rPr>
                      <w:t xml:space="preserve"> </w:t>
                    </w:r>
                    <w:r>
                      <w:rPr>
                        <w:sz w:val="24"/>
                      </w:rPr>
                      <w:t>and</w:t>
                    </w:r>
                    <w:r>
                      <w:rPr>
                        <w:spacing w:val="-1"/>
                        <w:sz w:val="24"/>
                      </w:rPr>
                      <w:t xml:space="preserve"> </w:t>
                    </w:r>
                    <w:r>
                      <w:rPr>
                        <w:sz w:val="24"/>
                      </w:rPr>
                      <w:t>used</w:t>
                    </w:r>
                    <w:r>
                      <w:rPr>
                        <w:spacing w:val="-1"/>
                        <w:sz w:val="24"/>
                      </w:rPr>
                      <w:t xml:space="preserve"> </w:t>
                    </w:r>
                    <w:r>
                      <w:rPr>
                        <w:sz w:val="24"/>
                      </w:rPr>
                      <w:t>are</w:t>
                    </w:r>
                    <w:r>
                      <w:rPr>
                        <w:spacing w:val="-3"/>
                        <w:sz w:val="24"/>
                      </w:rPr>
                      <w:t xml:space="preserve"> </w:t>
                    </w:r>
                    <w:r>
                      <w:rPr>
                        <w:sz w:val="24"/>
                      </w:rPr>
                      <w:t>safe and respect existing law on fundamental rights and Union values;</w:t>
                    </w:r>
                  </w:p>
                  <w:p w14:paraId="65B8645D" w14:textId="77777777" w:rsidR="00D845CF" w:rsidRDefault="00000000">
                    <w:pPr>
                      <w:spacing w:before="121"/>
                      <w:ind w:left="107"/>
                      <w:jc w:val="both"/>
                      <w:rPr>
                        <w:sz w:val="24"/>
                      </w:rPr>
                    </w:pPr>
                    <w:r>
                      <w:rPr>
                        <w:sz w:val="24"/>
                        <w:u w:val="single"/>
                      </w:rPr>
                      <w:t>Specific</w:t>
                    </w:r>
                    <w:r>
                      <w:rPr>
                        <w:spacing w:val="-3"/>
                        <w:sz w:val="24"/>
                        <w:u w:val="single"/>
                      </w:rPr>
                      <w:t xml:space="preserve"> </w:t>
                    </w:r>
                    <w:r>
                      <w:rPr>
                        <w:sz w:val="24"/>
                        <w:u w:val="single"/>
                      </w:rPr>
                      <w:t>objective</w:t>
                    </w:r>
                    <w:r>
                      <w:rPr>
                        <w:spacing w:val="-4"/>
                        <w:sz w:val="24"/>
                        <w:u w:val="single"/>
                      </w:rPr>
                      <w:t xml:space="preserve"> </w:t>
                    </w:r>
                    <w:r>
                      <w:rPr>
                        <w:sz w:val="24"/>
                        <w:u w:val="single"/>
                      </w:rPr>
                      <w:t>No</w:t>
                    </w:r>
                    <w:r>
                      <w:rPr>
                        <w:spacing w:val="-3"/>
                        <w:sz w:val="24"/>
                        <w:u w:val="single"/>
                      </w:rPr>
                      <w:t xml:space="preserve"> </w:t>
                    </w:r>
                    <w:r>
                      <w:rPr>
                        <w:spacing w:val="-10"/>
                        <w:sz w:val="24"/>
                        <w:u w:val="single"/>
                      </w:rPr>
                      <w:t>2</w:t>
                    </w:r>
                  </w:p>
                  <w:p w14:paraId="6DEF3F31" w14:textId="77777777" w:rsidR="00D845CF" w:rsidRDefault="00000000">
                    <w:pPr>
                      <w:spacing w:before="120"/>
                      <w:ind w:left="107" w:right="114"/>
                      <w:jc w:val="both"/>
                      <w:rPr>
                        <w:sz w:val="24"/>
                      </w:rPr>
                    </w:pPr>
                    <w:r>
                      <w:rPr>
                        <w:sz w:val="24"/>
                      </w:rPr>
                      <w:t>To ensure legal certainty to facilitate investment and innovation in AI by making it clear what essential requirements, obligations, as well as conformity and compliance procedures must be followed to place or use an AI system in the Union market;</w:t>
                    </w:r>
                  </w:p>
                  <w:p w14:paraId="0E581ADD" w14:textId="77777777" w:rsidR="00D845CF" w:rsidRDefault="00000000">
                    <w:pPr>
                      <w:spacing w:before="120"/>
                      <w:ind w:left="107"/>
                      <w:jc w:val="both"/>
                      <w:rPr>
                        <w:sz w:val="24"/>
                      </w:rPr>
                    </w:pPr>
                    <w:r>
                      <w:rPr>
                        <w:sz w:val="24"/>
                        <w:u w:val="single"/>
                      </w:rPr>
                      <w:t>Specific</w:t>
                    </w:r>
                    <w:r>
                      <w:rPr>
                        <w:spacing w:val="-3"/>
                        <w:sz w:val="24"/>
                        <w:u w:val="single"/>
                      </w:rPr>
                      <w:t xml:space="preserve"> </w:t>
                    </w:r>
                    <w:r>
                      <w:rPr>
                        <w:sz w:val="24"/>
                        <w:u w:val="single"/>
                      </w:rPr>
                      <w:t>objective</w:t>
                    </w:r>
                    <w:r>
                      <w:rPr>
                        <w:spacing w:val="-4"/>
                        <w:sz w:val="24"/>
                        <w:u w:val="single"/>
                      </w:rPr>
                      <w:t xml:space="preserve"> </w:t>
                    </w:r>
                    <w:r>
                      <w:rPr>
                        <w:sz w:val="24"/>
                        <w:u w:val="single"/>
                      </w:rPr>
                      <w:t>No</w:t>
                    </w:r>
                    <w:r>
                      <w:rPr>
                        <w:spacing w:val="-3"/>
                        <w:sz w:val="24"/>
                        <w:u w:val="single"/>
                      </w:rPr>
                      <w:t xml:space="preserve"> </w:t>
                    </w:r>
                    <w:r>
                      <w:rPr>
                        <w:spacing w:val="-10"/>
                        <w:sz w:val="24"/>
                        <w:u w:val="single"/>
                      </w:rPr>
                      <w:t>3</w:t>
                    </w:r>
                  </w:p>
                  <w:p w14:paraId="650B3EAA" w14:textId="77777777" w:rsidR="00D845CF" w:rsidRDefault="00000000">
                    <w:pPr>
                      <w:spacing w:before="120"/>
                      <w:ind w:left="107" w:right="109"/>
                      <w:jc w:val="both"/>
                      <w:rPr>
                        <w:sz w:val="24"/>
                      </w:rPr>
                    </w:pPr>
                    <w:r>
                      <w:rPr>
                        <w:sz w:val="24"/>
                      </w:rPr>
                      <w:t>To enhance governance and effective enforcement of existing law on fundamental rights and safety requirements applicable to AI systems by providing new powers, resources</w:t>
                    </w:r>
                    <w:r>
                      <w:rPr>
                        <w:spacing w:val="30"/>
                        <w:sz w:val="24"/>
                      </w:rPr>
                      <w:t xml:space="preserve"> </w:t>
                    </w:r>
                    <w:r>
                      <w:rPr>
                        <w:sz w:val="24"/>
                      </w:rPr>
                      <w:t>and</w:t>
                    </w:r>
                    <w:r>
                      <w:rPr>
                        <w:spacing w:val="31"/>
                        <w:sz w:val="24"/>
                      </w:rPr>
                      <w:t xml:space="preserve"> </w:t>
                    </w:r>
                    <w:r>
                      <w:rPr>
                        <w:sz w:val="24"/>
                      </w:rPr>
                      <w:t>clear</w:t>
                    </w:r>
                    <w:r>
                      <w:rPr>
                        <w:spacing w:val="30"/>
                        <w:sz w:val="24"/>
                      </w:rPr>
                      <w:t xml:space="preserve"> </w:t>
                    </w:r>
                    <w:r>
                      <w:rPr>
                        <w:sz w:val="24"/>
                      </w:rPr>
                      <w:t>rules</w:t>
                    </w:r>
                    <w:r>
                      <w:rPr>
                        <w:spacing w:val="30"/>
                        <w:sz w:val="24"/>
                      </w:rPr>
                      <w:t xml:space="preserve"> </w:t>
                    </w:r>
                    <w:r>
                      <w:rPr>
                        <w:sz w:val="24"/>
                      </w:rPr>
                      <w:t>for</w:t>
                    </w:r>
                    <w:r>
                      <w:rPr>
                        <w:spacing w:val="29"/>
                        <w:sz w:val="24"/>
                      </w:rPr>
                      <w:t xml:space="preserve"> </w:t>
                    </w:r>
                    <w:r>
                      <w:rPr>
                        <w:sz w:val="24"/>
                      </w:rPr>
                      <w:t>relevant</w:t>
                    </w:r>
                    <w:r>
                      <w:rPr>
                        <w:spacing w:val="31"/>
                        <w:sz w:val="24"/>
                      </w:rPr>
                      <w:t xml:space="preserve"> </w:t>
                    </w:r>
                    <w:r>
                      <w:rPr>
                        <w:sz w:val="24"/>
                      </w:rPr>
                      <w:t>authorities</w:t>
                    </w:r>
                    <w:r>
                      <w:rPr>
                        <w:spacing w:val="32"/>
                        <w:sz w:val="24"/>
                      </w:rPr>
                      <w:t xml:space="preserve"> </w:t>
                    </w:r>
                    <w:r>
                      <w:rPr>
                        <w:sz w:val="24"/>
                      </w:rPr>
                      <w:t>on</w:t>
                    </w:r>
                    <w:r>
                      <w:rPr>
                        <w:spacing w:val="31"/>
                        <w:sz w:val="24"/>
                      </w:rPr>
                      <w:t xml:space="preserve"> </w:t>
                    </w:r>
                    <w:r>
                      <w:rPr>
                        <w:sz w:val="24"/>
                      </w:rPr>
                      <w:t>conformity</w:t>
                    </w:r>
                    <w:r>
                      <w:rPr>
                        <w:spacing w:val="26"/>
                        <w:sz w:val="24"/>
                      </w:rPr>
                      <w:t xml:space="preserve"> </w:t>
                    </w:r>
                    <w:r>
                      <w:rPr>
                        <w:sz w:val="24"/>
                      </w:rPr>
                      <w:t>assessment</w:t>
                    </w:r>
                    <w:r>
                      <w:rPr>
                        <w:spacing w:val="30"/>
                        <w:sz w:val="24"/>
                      </w:rPr>
                      <w:t xml:space="preserve"> </w:t>
                    </w:r>
                    <w:r>
                      <w:rPr>
                        <w:sz w:val="24"/>
                      </w:rPr>
                      <w:t>and</w:t>
                    </w:r>
                    <w:r>
                      <w:rPr>
                        <w:spacing w:val="31"/>
                        <w:sz w:val="24"/>
                      </w:rPr>
                      <w:t xml:space="preserve"> </w:t>
                    </w:r>
                    <w:r>
                      <w:rPr>
                        <w:spacing w:val="-5"/>
                        <w:sz w:val="24"/>
                      </w:rPr>
                      <w:t>ex</w:t>
                    </w:r>
                  </w:p>
                </w:txbxContent>
              </v:textbox>
            </v:shape>
            <w10:wrap type="topAndBottom" anchorx="page"/>
          </v:group>
        </w:pict>
      </w:r>
    </w:p>
    <w:p w14:paraId="67867143" w14:textId="77777777" w:rsidR="00D845CF" w:rsidRDefault="003C7BB1">
      <w:pPr>
        <w:pStyle w:val="BodyText"/>
        <w:spacing w:before="9"/>
        <w:ind w:left="0"/>
        <w:jc w:val="left"/>
        <w:rPr>
          <w:i/>
          <w:sz w:val="28"/>
        </w:rPr>
      </w:pPr>
      <w:r>
        <w:pict w14:anchorId="19D0B179">
          <v:rect id="docshape48" o:spid="_x0000_s2098" alt="" style="position:absolute;margin-left:70.95pt;margin-top:17.8pt;width:2in;height:.6pt;z-index:-15707648;mso-wrap-edited:f;mso-width-percent:0;mso-height-percent:0;mso-wrap-distance-left:0;mso-wrap-distance-right:0;mso-position-horizontal-relative:page;mso-width-percent:0;mso-height-percent:0" fillcolor="black" stroked="f">
            <w10:wrap type="topAndBottom" anchorx="page"/>
          </v:rect>
        </w:pict>
      </w:r>
    </w:p>
    <w:p w14:paraId="680D21AE" w14:textId="77777777" w:rsidR="00D845CF" w:rsidRDefault="00000000">
      <w:pPr>
        <w:pStyle w:val="ListParagraph"/>
        <w:numPr>
          <w:ilvl w:val="2"/>
          <w:numId w:val="24"/>
        </w:numPr>
        <w:tabs>
          <w:tab w:val="left" w:pos="968"/>
          <w:tab w:val="left" w:pos="969"/>
        </w:tabs>
        <w:spacing w:before="64"/>
        <w:ind w:hanging="851"/>
        <w:rPr>
          <w:i/>
          <w:sz w:val="24"/>
        </w:rPr>
      </w:pPr>
      <w:bookmarkStart w:id="48" w:name="1.4.3._Expected_result(s)_and_impact"/>
      <w:bookmarkEnd w:id="48"/>
      <w:r>
        <w:rPr>
          <w:i/>
          <w:sz w:val="24"/>
        </w:rPr>
        <w:t>Expected</w:t>
      </w:r>
      <w:r>
        <w:rPr>
          <w:i/>
          <w:spacing w:val="-5"/>
          <w:sz w:val="24"/>
        </w:rPr>
        <w:t xml:space="preserve"> </w:t>
      </w:r>
      <w:r>
        <w:rPr>
          <w:i/>
          <w:sz w:val="24"/>
        </w:rPr>
        <w:t>result(s)</w:t>
      </w:r>
      <w:r>
        <w:rPr>
          <w:i/>
          <w:spacing w:val="-9"/>
          <w:sz w:val="24"/>
        </w:rPr>
        <w:t xml:space="preserve"> </w:t>
      </w:r>
      <w:r>
        <w:rPr>
          <w:i/>
          <w:sz w:val="24"/>
        </w:rPr>
        <w:t>and</w:t>
      </w:r>
      <w:r>
        <w:rPr>
          <w:i/>
          <w:spacing w:val="-5"/>
          <w:sz w:val="24"/>
        </w:rPr>
        <w:t xml:space="preserve"> </w:t>
      </w:r>
      <w:r>
        <w:rPr>
          <w:i/>
          <w:spacing w:val="-2"/>
          <w:sz w:val="24"/>
        </w:rPr>
        <w:t>impact</w:t>
      </w:r>
    </w:p>
    <w:p w14:paraId="4662547A" w14:textId="77777777" w:rsidR="00D845CF" w:rsidRDefault="003C7BB1">
      <w:pPr>
        <w:pStyle w:val="BodyText"/>
        <w:spacing w:before="0"/>
        <w:ind w:left="0"/>
        <w:jc w:val="left"/>
        <w:rPr>
          <w:i/>
          <w:sz w:val="9"/>
        </w:rPr>
      </w:pPr>
      <w:r>
        <w:pict w14:anchorId="19C82CDC">
          <v:shape id="docshape52" o:spid="_x0000_s2097" type="#_x0000_t202" alt="" style="position:absolute;margin-left:107.8pt;margin-top:6.65pt;width:422.5pt;height:97.35pt;z-index:-15706624;mso-wrap-style:square;mso-wrap-edited:f;mso-width-percent:0;mso-height-percent:0;mso-wrap-distance-left:0;mso-wrap-distance-right:0;mso-position-horizontal-relative:page;mso-width-percent:0;mso-height-percent:0;v-text-anchor:top" filled="f" strokeweight=".16936mm">
            <v:textbox inset="0,0,0,0">
              <w:txbxContent>
                <w:p w14:paraId="1B135BFE" w14:textId="77777777" w:rsidR="00D845CF" w:rsidRDefault="00000000">
                  <w:pPr>
                    <w:pStyle w:val="BodyText"/>
                    <w:spacing w:before="13"/>
                    <w:ind w:left="107"/>
                    <w:jc w:val="left"/>
                  </w:pPr>
                  <w:r>
                    <w:t>AI</w:t>
                  </w:r>
                  <w:r>
                    <w:rPr>
                      <w:spacing w:val="23"/>
                    </w:rPr>
                    <w:t xml:space="preserve"> </w:t>
                  </w:r>
                  <w:r>
                    <w:t>suppliers</w:t>
                  </w:r>
                  <w:r>
                    <w:rPr>
                      <w:spacing w:val="28"/>
                    </w:rPr>
                    <w:t xml:space="preserve"> </w:t>
                  </w:r>
                  <w:r>
                    <w:t>should</w:t>
                  </w:r>
                  <w:r>
                    <w:rPr>
                      <w:spacing w:val="27"/>
                    </w:rPr>
                    <w:t xml:space="preserve"> </w:t>
                  </w:r>
                  <w:r>
                    <w:t>benefit</w:t>
                  </w:r>
                  <w:r>
                    <w:rPr>
                      <w:spacing w:val="28"/>
                    </w:rPr>
                    <w:t xml:space="preserve"> </w:t>
                  </w:r>
                  <w:r>
                    <w:t>from</w:t>
                  </w:r>
                  <w:r>
                    <w:rPr>
                      <w:spacing w:val="28"/>
                    </w:rPr>
                    <w:t xml:space="preserve"> </w:t>
                  </w:r>
                  <w:r>
                    <w:t>a</w:t>
                  </w:r>
                  <w:r>
                    <w:rPr>
                      <w:spacing w:val="27"/>
                    </w:rPr>
                    <w:t xml:space="preserve"> </w:t>
                  </w:r>
                  <w:r>
                    <w:t>minimal</w:t>
                  </w:r>
                  <w:r>
                    <w:rPr>
                      <w:spacing w:val="28"/>
                    </w:rPr>
                    <w:t xml:space="preserve"> </w:t>
                  </w:r>
                  <w:r>
                    <w:t>but</w:t>
                  </w:r>
                  <w:r>
                    <w:rPr>
                      <w:spacing w:val="30"/>
                    </w:rPr>
                    <w:t xml:space="preserve"> </w:t>
                  </w:r>
                  <w:r>
                    <w:t>clear</w:t>
                  </w:r>
                  <w:r>
                    <w:rPr>
                      <w:spacing w:val="27"/>
                    </w:rPr>
                    <w:t xml:space="preserve"> </w:t>
                  </w:r>
                  <w:r>
                    <w:t>set</w:t>
                  </w:r>
                  <w:r>
                    <w:rPr>
                      <w:spacing w:val="28"/>
                    </w:rPr>
                    <w:t xml:space="preserve"> </w:t>
                  </w:r>
                  <w:r>
                    <w:t>of</w:t>
                  </w:r>
                  <w:r>
                    <w:rPr>
                      <w:spacing w:val="27"/>
                    </w:rPr>
                    <w:t xml:space="preserve"> </w:t>
                  </w:r>
                  <w:r>
                    <w:t>requirements,</w:t>
                  </w:r>
                  <w:r>
                    <w:rPr>
                      <w:spacing w:val="28"/>
                    </w:rPr>
                    <w:t xml:space="preserve"> </w:t>
                  </w:r>
                  <w:r>
                    <w:t>creating legal certainty and ensuring access to the entire single market.</w:t>
                  </w:r>
                </w:p>
                <w:p w14:paraId="50BCD226" w14:textId="77777777" w:rsidR="00D845CF" w:rsidRDefault="00000000">
                  <w:pPr>
                    <w:pStyle w:val="BodyText"/>
                    <w:ind w:left="107"/>
                    <w:jc w:val="left"/>
                  </w:pPr>
                  <w:r>
                    <w:t>AI users should benefit from legal certainty that the high-risk AI systems they buy</w:t>
                  </w:r>
                  <w:r>
                    <w:rPr>
                      <w:spacing w:val="80"/>
                    </w:rPr>
                    <w:t xml:space="preserve"> </w:t>
                  </w:r>
                  <w:r>
                    <w:t>comply with European laws and values.</w:t>
                  </w:r>
                </w:p>
                <w:p w14:paraId="76D6E274" w14:textId="77777777" w:rsidR="00D845CF" w:rsidRDefault="00000000">
                  <w:pPr>
                    <w:pStyle w:val="BodyText"/>
                    <w:spacing w:line="242" w:lineRule="auto"/>
                    <w:ind w:left="107"/>
                    <w:jc w:val="left"/>
                  </w:pPr>
                  <w:r>
                    <w:t>Consumers</w:t>
                  </w:r>
                  <w:r>
                    <w:rPr>
                      <w:spacing w:val="65"/>
                    </w:rPr>
                    <w:t xml:space="preserve"> </w:t>
                  </w:r>
                  <w:r>
                    <w:t>should</w:t>
                  </w:r>
                  <w:r>
                    <w:rPr>
                      <w:spacing w:val="66"/>
                    </w:rPr>
                    <w:t xml:space="preserve"> </w:t>
                  </w:r>
                  <w:r>
                    <w:t>benefit</w:t>
                  </w:r>
                  <w:r>
                    <w:rPr>
                      <w:spacing w:val="66"/>
                    </w:rPr>
                    <w:t xml:space="preserve"> </w:t>
                  </w:r>
                  <w:r>
                    <w:t>by</w:t>
                  </w:r>
                  <w:r>
                    <w:rPr>
                      <w:spacing w:val="40"/>
                    </w:rPr>
                    <w:t xml:space="preserve"> </w:t>
                  </w:r>
                  <w:r>
                    <w:t>reducing</w:t>
                  </w:r>
                  <w:r>
                    <w:rPr>
                      <w:spacing w:val="40"/>
                    </w:rPr>
                    <w:t xml:space="preserve"> </w:t>
                  </w:r>
                  <w:r>
                    <w:t>the</w:t>
                  </w:r>
                  <w:r>
                    <w:rPr>
                      <w:spacing w:val="65"/>
                    </w:rPr>
                    <w:t xml:space="preserve"> </w:t>
                  </w:r>
                  <w:r>
                    <w:t>risk</w:t>
                  </w:r>
                  <w:r>
                    <w:rPr>
                      <w:spacing w:val="66"/>
                    </w:rPr>
                    <w:t xml:space="preserve"> </w:t>
                  </w:r>
                  <w:r>
                    <w:t>of</w:t>
                  </w:r>
                  <w:r>
                    <w:rPr>
                      <w:spacing w:val="65"/>
                    </w:rPr>
                    <w:t xml:space="preserve"> </w:t>
                  </w:r>
                  <w:r>
                    <w:t>violations</w:t>
                  </w:r>
                  <w:r>
                    <w:rPr>
                      <w:spacing w:val="64"/>
                    </w:rPr>
                    <w:t xml:space="preserve"> </w:t>
                  </w:r>
                  <w:r>
                    <w:t>of</w:t>
                  </w:r>
                  <w:r>
                    <w:rPr>
                      <w:spacing w:val="65"/>
                    </w:rPr>
                    <w:t xml:space="preserve"> </w:t>
                  </w:r>
                  <w:r>
                    <w:t>their</w:t>
                  </w:r>
                  <w:r>
                    <w:rPr>
                      <w:spacing w:val="65"/>
                    </w:rPr>
                    <w:t xml:space="preserve"> </w:t>
                  </w:r>
                  <w:r>
                    <w:t>safety</w:t>
                  </w:r>
                  <w:r>
                    <w:rPr>
                      <w:spacing w:val="40"/>
                    </w:rPr>
                    <w:t xml:space="preserve"> </w:t>
                  </w:r>
                  <w:r>
                    <w:t>or fundamental rights.</w:t>
                  </w:r>
                </w:p>
              </w:txbxContent>
            </v:textbox>
            <w10:wrap type="topAndBottom" anchorx="page"/>
          </v:shape>
        </w:pict>
      </w:r>
    </w:p>
    <w:p w14:paraId="454F93E0" w14:textId="77777777" w:rsidR="00D845CF" w:rsidRDefault="00000000">
      <w:pPr>
        <w:pStyle w:val="ListParagraph"/>
        <w:numPr>
          <w:ilvl w:val="2"/>
          <w:numId w:val="24"/>
        </w:numPr>
        <w:tabs>
          <w:tab w:val="left" w:pos="968"/>
          <w:tab w:val="left" w:pos="969"/>
        </w:tabs>
        <w:spacing w:before="116"/>
        <w:ind w:hanging="851"/>
        <w:rPr>
          <w:i/>
          <w:sz w:val="24"/>
        </w:rPr>
      </w:pPr>
      <w:bookmarkStart w:id="49" w:name="1.4.4._Indicators_of_performance"/>
      <w:bookmarkEnd w:id="49"/>
      <w:r>
        <w:rPr>
          <w:i/>
          <w:sz w:val="24"/>
        </w:rPr>
        <w:t>Indicators</w:t>
      </w:r>
      <w:r>
        <w:rPr>
          <w:i/>
          <w:spacing w:val="-4"/>
          <w:sz w:val="24"/>
        </w:rPr>
        <w:t xml:space="preserve"> </w:t>
      </w:r>
      <w:r>
        <w:rPr>
          <w:i/>
          <w:sz w:val="24"/>
        </w:rPr>
        <w:t>of</w:t>
      </w:r>
      <w:r>
        <w:rPr>
          <w:i/>
          <w:spacing w:val="-3"/>
          <w:sz w:val="24"/>
        </w:rPr>
        <w:t xml:space="preserve"> </w:t>
      </w:r>
      <w:r>
        <w:rPr>
          <w:i/>
          <w:spacing w:val="-2"/>
          <w:sz w:val="24"/>
        </w:rPr>
        <w:t>performance</w:t>
      </w:r>
    </w:p>
    <w:p w14:paraId="39845ABF" w14:textId="77777777" w:rsidR="00D845CF" w:rsidRDefault="003C7BB1">
      <w:pPr>
        <w:pStyle w:val="BodyText"/>
        <w:spacing w:before="0"/>
        <w:ind w:left="0"/>
        <w:jc w:val="left"/>
        <w:rPr>
          <w:i/>
          <w:sz w:val="9"/>
        </w:rPr>
      </w:pPr>
      <w:r>
        <w:pict w14:anchorId="1F3CC8E4">
          <v:shape id="docshape53" o:spid="_x0000_s2096" type="#_x0000_t202" alt="" style="position:absolute;margin-left:107.8pt;margin-top:6.65pt;width:422.5pt;height:229.95pt;z-index:-15706112;mso-wrap-style:square;mso-wrap-edited:f;mso-width-percent:0;mso-height-percent:0;mso-wrap-distance-left:0;mso-wrap-distance-right:0;mso-position-horizontal-relative:page;mso-width-percent:0;mso-height-percent:0;v-text-anchor:top" filled="f" strokeweight=".16936mm">
            <v:textbox inset="0,0,0,0">
              <w:txbxContent>
                <w:p w14:paraId="0860D7CF" w14:textId="77777777" w:rsidR="00D845CF" w:rsidRDefault="00000000">
                  <w:pPr>
                    <w:pStyle w:val="BodyText"/>
                    <w:spacing w:before="13"/>
                    <w:ind w:left="107"/>
                  </w:pPr>
                  <w:r>
                    <w:rPr>
                      <w:u w:val="single"/>
                    </w:rPr>
                    <w:t>Indicator</w:t>
                  </w:r>
                  <w:r>
                    <w:rPr>
                      <w:spacing w:val="-14"/>
                      <w:u w:val="single"/>
                    </w:rPr>
                    <w:t xml:space="preserve"> </w:t>
                  </w:r>
                  <w:r>
                    <w:rPr>
                      <w:spacing w:val="-10"/>
                      <w:u w:val="single"/>
                    </w:rPr>
                    <w:t>1</w:t>
                  </w:r>
                </w:p>
                <w:p w14:paraId="0643C25F" w14:textId="77777777" w:rsidR="00D845CF" w:rsidRDefault="00000000">
                  <w:pPr>
                    <w:pStyle w:val="BodyText"/>
                    <w:ind w:left="107" w:right="111"/>
                  </w:pPr>
                  <w:r>
                    <w:t>Number of serious incidents or AI performances which constitute a serious incident or a breach of fundamental rights obligations (semi-annual) by fields of applications and calculated a) in absolute terms, b) as share of applications deployed and c) as share of citizens concerned.</w:t>
                  </w:r>
                </w:p>
                <w:p w14:paraId="70846364" w14:textId="77777777" w:rsidR="00D845CF" w:rsidRDefault="00000000">
                  <w:pPr>
                    <w:pStyle w:val="BodyText"/>
                    <w:ind w:left="107"/>
                  </w:pPr>
                  <w:r>
                    <w:rPr>
                      <w:u w:val="single"/>
                    </w:rPr>
                    <w:t>Indicator</w:t>
                  </w:r>
                  <w:r>
                    <w:rPr>
                      <w:spacing w:val="-14"/>
                      <w:u w:val="single"/>
                    </w:rPr>
                    <w:t xml:space="preserve"> </w:t>
                  </w:r>
                  <w:r>
                    <w:rPr>
                      <w:spacing w:val="-10"/>
                      <w:u w:val="single"/>
                    </w:rPr>
                    <w:t>2</w:t>
                  </w:r>
                </w:p>
                <w:p w14:paraId="21E5EBF7" w14:textId="77777777" w:rsidR="00D845CF" w:rsidRDefault="00000000">
                  <w:pPr>
                    <w:pStyle w:val="BodyText"/>
                    <w:numPr>
                      <w:ilvl w:val="0"/>
                      <w:numId w:val="22"/>
                    </w:numPr>
                    <w:tabs>
                      <w:tab w:val="left" w:pos="354"/>
                    </w:tabs>
                    <w:ind w:hanging="247"/>
                  </w:pPr>
                  <w:r>
                    <w:t>Total</w:t>
                  </w:r>
                  <w:r>
                    <w:rPr>
                      <w:spacing w:val="-4"/>
                    </w:rPr>
                    <w:t xml:space="preserve"> </w:t>
                  </w:r>
                  <w:r>
                    <w:t>AI</w:t>
                  </w:r>
                  <w:r>
                    <w:rPr>
                      <w:spacing w:val="-9"/>
                    </w:rPr>
                    <w:t xml:space="preserve"> </w:t>
                  </w:r>
                  <w:r>
                    <w:t>investment</w:t>
                  </w:r>
                  <w:r>
                    <w:rPr>
                      <w:spacing w:val="-4"/>
                    </w:rPr>
                    <w:t xml:space="preserve"> </w:t>
                  </w:r>
                  <w:r>
                    <w:t>in</w:t>
                  </w:r>
                  <w:r>
                    <w:rPr>
                      <w:spacing w:val="-3"/>
                    </w:rPr>
                    <w:t xml:space="preserve"> </w:t>
                  </w:r>
                  <w:r>
                    <w:t>the</w:t>
                  </w:r>
                  <w:r>
                    <w:rPr>
                      <w:spacing w:val="-4"/>
                    </w:rPr>
                    <w:t xml:space="preserve"> </w:t>
                  </w:r>
                  <w:r>
                    <w:t>EU</w:t>
                  </w:r>
                  <w:r>
                    <w:rPr>
                      <w:spacing w:val="-4"/>
                    </w:rPr>
                    <w:t xml:space="preserve"> </w:t>
                  </w:r>
                  <w:r>
                    <w:rPr>
                      <w:spacing w:val="-2"/>
                    </w:rPr>
                    <w:t>(annual)</w:t>
                  </w:r>
                </w:p>
                <w:p w14:paraId="0C9A274B" w14:textId="77777777" w:rsidR="00D845CF" w:rsidRDefault="00000000">
                  <w:pPr>
                    <w:pStyle w:val="BodyText"/>
                    <w:numPr>
                      <w:ilvl w:val="0"/>
                      <w:numId w:val="22"/>
                    </w:numPr>
                    <w:tabs>
                      <w:tab w:val="left" w:pos="368"/>
                    </w:tabs>
                    <w:ind w:left="367" w:hanging="261"/>
                  </w:pPr>
                  <w:r>
                    <w:t>Total</w:t>
                  </w:r>
                  <w:r>
                    <w:rPr>
                      <w:spacing w:val="-6"/>
                    </w:rPr>
                    <w:t xml:space="preserve"> </w:t>
                  </w:r>
                  <w:r>
                    <w:t>AI</w:t>
                  </w:r>
                  <w:r>
                    <w:rPr>
                      <w:spacing w:val="-9"/>
                    </w:rPr>
                    <w:t xml:space="preserve"> </w:t>
                  </w:r>
                  <w:r>
                    <w:t>investment</w:t>
                  </w:r>
                  <w:r>
                    <w:rPr>
                      <w:spacing w:val="-6"/>
                    </w:rPr>
                    <w:t xml:space="preserve"> </w:t>
                  </w:r>
                  <w:r>
                    <w:t>by</w:t>
                  </w:r>
                  <w:r>
                    <w:rPr>
                      <w:spacing w:val="-8"/>
                    </w:rPr>
                    <w:t xml:space="preserve"> </w:t>
                  </w:r>
                  <w:r>
                    <w:t>Member</w:t>
                  </w:r>
                  <w:r>
                    <w:rPr>
                      <w:spacing w:val="-6"/>
                    </w:rPr>
                    <w:t xml:space="preserve"> </w:t>
                  </w:r>
                  <w:r>
                    <w:t>State</w:t>
                  </w:r>
                  <w:r>
                    <w:rPr>
                      <w:spacing w:val="-5"/>
                    </w:rPr>
                    <w:t xml:space="preserve"> </w:t>
                  </w:r>
                  <w:r>
                    <w:rPr>
                      <w:spacing w:val="-2"/>
                    </w:rPr>
                    <w:t>(annual)</w:t>
                  </w:r>
                </w:p>
                <w:p w14:paraId="10E22371" w14:textId="77777777" w:rsidR="00D845CF" w:rsidRDefault="00000000">
                  <w:pPr>
                    <w:pStyle w:val="BodyText"/>
                    <w:numPr>
                      <w:ilvl w:val="0"/>
                      <w:numId w:val="22"/>
                    </w:numPr>
                    <w:tabs>
                      <w:tab w:val="left" w:pos="354"/>
                    </w:tabs>
                    <w:spacing w:before="118"/>
                    <w:ind w:hanging="247"/>
                  </w:pPr>
                  <w:r>
                    <w:t>Share</w:t>
                  </w:r>
                  <w:r>
                    <w:rPr>
                      <w:spacing w:val="-4"/>
                    </w:rPr>
                    <w:t xml:space="preserve"> </w:t>
                  </w:r>
                  <w:r>
                    <w:t>of</w:t>
                  </w:r>
                  <w:r>
                    <w:rPr>
                      <w:spacing w:val="-3"/>
                    </w:rPr>
                    <w:t xml:space="preserve"> </w:t>
                  </w:r>
                  <w:r>
                    <w:t>companies</w:t>
                  </w:r>
                  <w:r>
                    <w:rPr>
                      <w:spacing w:val="-2"/>
                    </w:rPr>
                    <w:t xml:space="preserve"> </w:t>
                  </w:r>
                  <w:r>
                    <w:t>using</w:t>
                  </w:r>
                  <w:r>
                    <w:rPr>
                      <w:spacing w:val="-4"/>
                    </w:rPr>
                    <w:t xml:space="preserve"> </w:t>
                  </w:r>
                  <w:r>
                    <w:t>AI</w:t>
                  </w:r>
                  <w:r>
                    <w:rPr>
                      <w:spacing w:val="-3"/>
                    </w:rPr>
                    <w:t xml:space="preserve"> </w:t>
                  </w:r>
                  <w:r>
                    <w:rPr>
                      <w:spacing w:val="-2"/>
                    </w:rPr>
                    <w:t>(annual)</w:t>
                  </w:r>
                </w:p>
                <w:p w14:paraId="4E766C8F" w14:textId="77777777" w:rsidR="00D845CF" w:rsidRDefault="00000000">
                  <w:pPr>
                    <w:pStyle w:val="BodyText"/>
                    <w:numPr>
                      <w:ilvl w:val="0"/>
                      <w:numId w:val="22"/>
                    </w:numPr>
                    <w:tabs>
                      <w:tab w:val="left" w:pos="368"/>
                    </w:tabs>
                    <w:ind w:left="367" w:hanging="261"/>
                  </w:pPr>
                  <w:r>
                    <w:t>Share</w:t>
                  </w:r>
                  <w:r>
                    <w:rPr>
                      <w:spacing w:val="-5"/>
                    </w:rPr>
                    <w:t xml:space="preserve"> </w:t>
                  </w:r>
                  <w:r>
                    <w:t>of</w:t>
                  </w:r>
                  <w:r>
                    <w:rPr>
                      <w:spacing w:val="-2"/>
                    </w:rPr>
                    <w:t xml:space="preserve"> </w:t>
                  </w:r>
                  <w:r>
                    <w:t>SMEs</w:t>
                  </w:r>
                  <w:r>
                    <w:rPr>
                      <w:spacing w:val="-2"/>
                    </w:rPr>
                    <w:t xml:space="preserve"> </w:t>
                  </w:r>
                  <w:r>
                    <w:t>using</w:t>
                  </w:r>
                  <w:r>
                    <w:rPr>
                      <w:spacing w:val="-1"/>
                    </w:rPr>
                    <w:t xml:space="preserve"> </w:t>
                  </w:r>
                  <w:r>
                    <w:t>AI</w:t>
                  </w:r>
                  <w:r>
                    <w:rPr>
                      <w:spacing w:val="-7"/>
                    </w:rPr>
                    <w:t xml:space="preserve"> </w:t>
                  </w:r>
                  <w:r>
                    <w:rPr>
                      <w:spacing w:val="-2"/>
                    </w:rPr>
                    <w:t>(annual)</w:t>
                  </w:r>
                </w:p>
                <w:p w14:paraId="302F80DE" w14:textId="77777777" w:rsidR="00D845CF" w:rsidRDefault="00000000">
                  <w:pPr>
                    <w:pStyle w:val="BodyText"/>
                    <w:numPr>
                      <w:ilvl w:val="0"/>
                      <w:numId w:val="21"/>
                    </w:numPr>
                    <w:tabs>
                      <w:tab w:val="left" w:pos="411"/>
                    </w:tabs>
                    <w:ind w:left="107" w:right="113" w:firstLine="0"/>
                  </w:pPr>
                  <w:r>
                    <w:t>and</w:t>
                  </w:r>
                  <w:r>
                    <w:rPr>
                      <w:spacing w:val="40"/>
                    </w:rPr>
                    <w:t xml:space="preserve"> </w:t>
                  </w:r>
                  <w:r>
                    <w:t>b)</w:t>
                  </w:r>
                  <w:r>
                    <w:rPr>
                      <w:spacing w:val="40"/>
                    </w:rPr>
                    <w:t xml:space="preserve"> </w:t>
                  </w:r>
                  <w:r>
                    <w:t>will</w:t>
                  </w:r>
                  <w:r>
                    <w:rPr>
                      <w:spacing w:val="40"/>
                    </w:rPr>
                    <w:t xml:space="preserve"> </w:t>
                  </w:r>
                  <w:r>
                    <w:t>be</w:t>
                  </w:r>
                  <w:r>
                    <w:rPr>
                      <w:spacing w:val="40"/>
                    </w:rPr>
                    <w:t xml:space="preserve"> </w:t>
                  </w:r>
                  <w:r>
                    <w:t>calculated</w:t>
                  </w:r>
                  <w:r>
                    <w:rPr>
                      <w:spacing w:val="40"/>
                    </w:rPr>
                    <w:t xml:space="preserve"> </w:t>
                  </w:r>
                  <w:r>
                    <w:t>based</w:t>
                  </w:r>
                  <w:r>
                    <w:rPr>
                      <w:spacing w:val="40"/>
                    </w:rPr>
                    <w:t xml:space="preserve"> </w:t>
                  </w:r>
                  <w:r>
                    <w:t>on</w:t>
                  </w:r>
                  <w:r>
                    <w:rPr>
                      <w:spacing w:val="40"/>
                    </w:rPr>
                    <w:t xml:space="preserve"> </w:t>
                  </w:r>
                  <w:r>
                    <w:t>official</w:t>
                  </w:r>
                  <w:r>
                    <w:rPr>
                      <w:spacing w:val="40"/>
                    </w:rPr>
                    <w:t xml:space="preserve"> </w:t>
                  </w:r>
                  <w:r>
                    <w:t>sources</w:t>
                  </w:r>
                  <w:r>
                    <w:rPr>
                      <w:spacing w:val="40"/>
                    </w:rPr>
                    <w:t xml:space="preserve"> </w:t>
                  </w:r>
                  <w:r>
                    <w:t>and</w:t>
                  </w:r>
                  <w:r>
                    <w:rPr>
                      <w:spacing w:val="40"/>
                    </w:rPr>
                    <w:t xml:space="preserve"> </w:t>
                  </w:r>
                  <w:r>
                    <w:t>benchmarked</w:t>
                  </w:r>
                  <w:r>
                    <w:rPr>
                      <w:spacing w:val="40"/>
                    </w:rPr>
                    <w:t xml:space="preserve"> </w:t>
                  </w:r>
                  <w:r>
                    <w:t>against private estimates</w:t>
                  </w:r>
                </w:p>
                <w:p w14:paraId="296F931A" w14:textId="77777777" w:rsidR="00D845CF" w:rsidRDefault="00000000">
                  <w:pPr>
                    <w:pStyle w:val="BodyText"/>
                    <w:spacing w:before="123"/>
                    <w:ind w:left="107"/>
                    <w:jc w:val="left"/>
                  </w:pPr>
                  <w:r>
                    <w:t>c)</w:t>
                  </w:r>
                  <w:r>
                    <w:rPr>
                      <w:spacing w:val="-1"/>
                    </w:rPr>
                    <w:t xml:space="preserve"> </w:t>
                  </w:r>
                  <w:r>
                    <w:t>and</w:t>
                  </w:r>
                  <w:r>
                    <w:rPr>
                      <w:spacing w:val="-1"/>
                    </w:rPr>
                    <w:t xml:space="preserve"> </w:t>
                  </w:r>
                  <w:r>
                    <w:t>d)</w:t>
                  </w:r>
                  <w:r>
                    <w:rPr>
                      <w:spacing w:val="1"/>
                    </w:rPr>
                    <w:t xml:space="preserve"> </w:t>
                  </w:r>
                  <w:r>
                    <w:t>will</w:t>
                  </w:r>
                  <w:r>
                    <w:rPr>
                      <w:spacing w:val="-1"/>
                    </w:rPr>
                    <w:t xml:space="preserve"> </w:t>
                  </w:r>
                  <w:r>
                    <w:t>be</w:t>
                  </w:r>
                  <w:r>
                    <w:rPr>
                      <w:spacing w:val="-1"/>
                    </w:rPr>
                    <w:t xml:space="preserve"> </w:t>
                  </w:r>
                  <w:r>
                    <w:t>collected</w:t>
                  </w:r>
                  <w:r>
                    <w:rPr>
                      <w:spacing w:val="-1"/>
                    </w:rPr>
                    <w:t xml:space="preserve"> </w:t>
                  </w:r>
                  <w:r>
                    <w:t>by</w:t>
                  </w:r>
                  <w:r>
                    <w:rPr>
                      <w:spacing w:val="-5"/>
                    </w:rPr>
                    <w:t xml:space="preserve"> </w:t>
                  </w:r>
                  <w:r>
                    <w:t>regular</w:t>
                  </w:r>
                  <w:r>
                    <w:rPr>
                      <w:spacing w:val="-1"/>
                    </w:rPr>
                    <w:t xml:space="preserve"> </w:t>
                  </w:r>
                  <w:r>
                    <w:t>company</w:t>
                  </w:r>
                  <w:r>
                    <w:rPr>
                      <w:spacing w:val="-5"/>
                    </w:rPr>
                    <w:t xml:space="preserve"> </w:t>
                  </w:r>
                  <w:r>
                    <w:rPr>
                      <w:spacing w:val="-2"/>
                    </w:rPr>
                    <w:t>surveys</w:t>
                  </w:r>
                </w:p>
              </w:txbxContent>
            </v:textbox>
            <w10:wrap type="topAndBottom" anchorx="page"/>
          </v:shape>
        </w:pict>
      </w:r>
    </w:p>
    <w:p w14:paraId="259A10EE" w14:textId="77777777" w:rsidR="00D845CF" w:rsidRDefault="00000000">
      <w:pPr>
        <w:pStyle w:val="Heading4"/>
        <w:numPr>
          <w:ilvl w:val="1"/>
          <w:numId w:val="24"/>
        </w:numPr>
        <w:tabs>
          <w:tab w:val="left" w:pos="968"/>
          <w:tab w:val="left" w:pos="969"/>
        </w:tabs>
        <w:spacing w:before="121"/>
        <w:ind w:hanging="851"/>
      </w:pPr>
      <w:bookmarkStart w:id="50" w:name="1.5._Grounds_for_the_proposal/initiative"/>
      <w:bookmarkEnd w:id="50"/>
      <w:r>
        <w:t>Grounds</w:t>
      </w:r>
      <w:r>
        <w:rPr>
          <w:spacing w:val="-4"/>
        </w:rPr>
        <w:t xml:space="preserve"> </w:t>
      </w:r>
      <w:r>
        <w:t>for</w:t>
      </w:r>
      <w:r>
        <w:rPr>
          <w:spacing w:val="-4"/>
        </w:rPr>
        <w:t xml:space="preserve"> </w:t>
      </w:r>
      <w:r>
        <w:t>the</w:t>
      </w:r>
      <w:r>
        <w:rPr>
          <w:spacing w:val="-5"/>
        </w:rPr>
        <w:t xml:space="preserve"> </w:t>
      </w:r>
      <w:r>
        <w:rPr>
          <w:spacing w:val="-2"/>
        </w:rPr>
        <w:t>proposal/initiative</w:t>
      </w:r>
    </w:p>
    <w:p w14:paraId="22882F23" w14:textId="77777777" w:rsidR="00D845CF" w:rsidRDefault="00000000">
      <w:pPr>
        <w:pStyle w:val="ListParagraph"/>
        <w:numPr>
          <w:ilvl w:val="2"/>
          <w:numId w:val="24"/>
        </w:numPr>
        <w:tabs>
          <w:tab w:val="left" w:pos="968"/>
          <w:tab w:val="left" w:pos="969"/>
        </w:tabs>
        <w:spacing w:before="115"/>
        <w:ind w:right="237"/>
        <w:rPr>
          <w:i/>
          <w:sz w:val="24"/>
        </w:rPr>
      </w:pPr>
      <w:bookmarkStart w:id="51" w:name="1.5.1._Requirement(s)_to_be_met_in_the_s"/>
      <w:bookmarkEnd w:id="51"/>
      <w:r>
        <w:rPr>
          <w:i/>
          <w:sz w:val="24"/>
        </w:rPr>
        <w:t>Requirement(s) to be met in the short or long term including a detailed timeline for roll-out of the implementation of the initiative</w:t>
      </w:r>
    </w:p>
    <w:p w14:paraId="5D851FCA" w14:textId="77777777" w:rsidR="00D845CF" w:rsidRDefault="003C7BB1">
      <w:pPr>
        <w:pStyle w:val="BodyText"/>
        <w:spacing w:before="1"/>
        <w:ind w:left="0"/>
        <w:jc w:val="left"/>
        <w:rPr>
          <w:i/>
          <w:sz w:val="9"/>
        </w:rPr>
      </w:pPr>
      <w:r>
        <w:pict w14:anchorId="0EA50DD0">
          <v:shape id="docshape54" o:spid="_x0000_s2095" type="#_x0000_t202" alt="" style="position:absolute;margin-left:107.8pt;margin-top:6.7pt;width:422.5pt;height:112.95pt;z-index:-15705600;mso-wrap-style:square;mso-wrap-edited:f;mso-width-percent:0;mso-height-percent:0;mso-wrap-distance-left:0;mso-wrap-distance-right:0;mso-position-horizontal-relative:page;mso-width-percent:0;mso-height-percent:0;v-text-anchor:top" filled="f" strokeweight=".16936mm">
            <v:textbox inset="0,0,0,0">
              <w:txbxContent>
                <w:p w14:paraId="7CEE66A2" w14:textId="77777777" w:rsidR="00D845CF" w:rsidRDefault="00000000">
                  <w:pPr>
                    <w:pStyle w:val="BodyText"/>
                    <w:spacing w:before="13"/>
                    <w:ind w:left="107" w:right="111"/>
                  </w:pPr>
                  <w:r>
                    <w:t>The Regulation should be fully applicable one year and a half after its adoption. However, elements of the governance structure should be in place before then. In particular,</w:t>
                  </w:r>
                  <w:r>
                    <w:rPr>
                      <w:spacing w:val="-3"/>
                    </w:rPr>
                    <w:t xml:space="preserve"> </w:t>
                  </w:r>
                  <w:r>
                    <w:t>Member</w:t>
                  </w:r>
                  <w:r>
                    <w:rPr>
                      <w:spacing w:val="-3"/>
                    </w:rPr>
                    <w:t xml:space="preserve"> </w:t>
                  </w:r>
                  <w:r>
                    <w:t>States</w:t>
                  </w:r>
                  <w:r>
                    <w:rPr>
                      <w:spacing w:val="-4"/>
                    </w:rPr>
                    <w:t xml:space="preserve"> </w:t>
                  </w:r>
                  <w:r>
                    <w:t>shall</w:t>
                  </w:r>
                  <w:r>
                    <w:rPr>
                      <w:spacing w:val="-4"/>
                    </w:rPr>
                    <w:t xml:space="preserve"> </w:t>
                  </w:r>
                  <w:r>
                    <w:t>have</w:t>
                  </w:r>
                  <w:r>
                    <w:rPr>
                      <w:spacing w:val="-5"/>
                    </w:rPr>
                    <w:t xml:space="preserve"> </w:t>
                  </w:r>
                  <w:r>
                    <w:t>appointed</w:t>
                  </w:r>
                  <w:r>
                    <w:rPr>
                      <w:spacing w:val="-2"/>
                    </w:rPr>
                    <w:t xml:space="preserve"> </w:t>
                  </w:r>
                  <w:r>
                    <w:t>existing</w:t>
                  </w:r>
                  <w:r>
                    <w:rPr>
                      <w:spacing w:val="-6"/>
                    </w:rPr>
                    <w:t xml:space="preserve"> </w:t>
                  </w:r>
                  <w:r>
                    <w:t>authorities</w:t>
                  </w:r>
                  <w:r>
                    <w:rPr>
                      <w:spacing w:val="-3"/>
                    </w:rPr>
                    <w:t xml:space="preserve"> </w:t>
                  </w:r>
                  <w:r>
                    <w:t>and/or</w:t>
                  </w:r>
                  <w:r>
                    <w:rPr>
                      <w:spacing w:val="-3"/>
                    </w:rPr>
                    <w:t xml:space="preserve"> </w:t>
                  </w:r>
                  <w:r>
                    <w:t>established new authorities performing the tasks set out in the legislation earlier, and the EU AI Board should be set-up and effective. By the time of applicability, the European database of AI systems should be fully</w:t>
                  </w:r>
                  <w:r>
                    <w:rPr>
                      <w:spacing w:val="-1"/>
                    </w:rPr>
                    <w:t xml:space="preserve"> </w:t>
                  </w:r>
                  <w:r>
                    <w:t>operative. In parallel to the adoption process, it is therefore necessary</w:t>
                  </w:r>
                  <w:r>
                    <w:rPr>
                      <w:spacing w:val="-4"/>
                    </w:rPr>
                    <w:t xml:space="preserve"> </w:t>
                  </w:r>
                  <w:r>
                    <w:t>to develop the database, so that its development has come to an end when the regulation enters into force.</w:t>
                  </w:r>
                </w:p>
              </w:txbxContent>
            </v:textbox>
            <w10:wrap type="topAndBottom" anchorx="page"/>
          </v:shape>
        </w:pict>
      </w:r>
    </w:p>
    <w:p w14:paraId="57216C90" w14:textId="77777777" w:rsidR="00D845CF" w:rsidRDefault="00000000">
      <w:pPr>
        <w:pStyle w:val="ListParagraph"/>
        <w:numPr>
          <w:ilvl w:val="2"/>
          <w:numId w:val="24"/>
        </w:numPr>
        <w:tabs>
          <w:tab w:val="left" w:pos="969"/>
        </w:tabs>
        <w:spacing w:before="116"/>
        <w:ind w:right="235"/>
        <w:jc w:val="both"/>
        <w:rPr>
          <w:i/>
          <w:sz w:val="24"/>
        </w:rPr>
      </w:pPr>
      <w:bookmarkStart w:id="52" w:name="1.5.2._Added_value_of_Union_involvement_"/>
      <w:bookmarkEnd w:id="52"/>
      <w:r>
        <w:rPr>
          <w:i/>
          <w:sz w:val="24"/>
        </w:rPr>
        <w:t>Added value of Union involvement (it may result from different factors, e.g. coordination gains, legal certainty, greater effectiveness or complementarities). For the purposes of this point 'added value of Union involvement' is the value resulting from Union intervention which is additional to the value that would have been otherwise created by Member States alone.</w:t>
      </w:r>
    </w:p>
    <w:p w14:paraId="384EA488" w14:textId="77777777" w:rsidR="00D845CF" w:rsidRDefault="003C7BB1">
      <w:pPr>
        <w:pStyle w:val="BodyText"/>
        <w:spacing w:before="1"/>
        <w:ind w:left="0"/>
        <w:jc w:val="left"/>
        <w:rPr>
          <w:i/>
          <w:sz w:val="9"/>
        </w:rPr>
      </w:pPr>
      <w:r>
        <w:pict w14:anchorId="0B39FE72">
          <v:group id="docshapegroup55" o:spid="_x0000_s2092" alt="" style="position:absolute;margin-left:107.55pt;margin-top:6.4pt;width:423pt;height:29.05pt;z-index:-15705088;mso-wrap-distance-left:0;mso-wrap-distance-right:0;mso-position-horizontal-relative:page" coordorigin="2151,128" coordsize="8460,581">
            <v:shape id="docshape56" o:spid="_x0000_s2093" alt="" style="position:absolute;left:2150;top:128;width:8460;height:581" coordorigin="2151,129" coordsize="8460,581" o:spt="100" adj="0,,0" path="m2160,433r-9,l2151,709r9,l2160,433xm10610,433r-9,l10601,709r9,l10610,433xm10610,129r-9,l2160,129r-9,l2151,138r,295l2160,433r,-295l10601,138r,295l10610,433r,-295l10610,129xe" fillcolor="black" stroked="f">
              <v:stroke joinstyle="round"/>
              <v:formulas/>
              <v:path arrowok="t" o:connecttype="segments"/>
            </v:shape>
            <v:shape id="docshape57" o:spid="_x0000_s2094" type="#_x0000_t202" alt="" style="position:absolute;left:2160;top:138;width:8441;height:572;mso-wrap-style:square;v-text-anchor:top" filled="f" stroked="f">
              <v:textbox inset="0,0,0,0">
                <w:txbxContent>
                  <w:p w14:paraId="33D91DAA" w14:textId="77777777" w:rsidR="00D845CF" w:rsidRDefault="00000000">
                    <w:pPr>
                      <w:spacing w:before="15" w:line="237" w:lineRule="auto"/>
                      <w:ind w:left="107" w:right="103"/>
                      <w:rPr>
                        <w:sz w:val="24"/>
                      </w:rPr>
                    </w:pPr>
                    <w:r>
                      <w:rPr>
                        <w:sz w:val="24"/>
                      </w:rPr>
                      <w:t>An emerging patchy framework of potentially divergent national rules will hamper</w:t>
                    </w:r>
                    <w:r>
                      <w:rPr>
                        <w:spacing w:val="40"/>
                        <w:sz w:val="24"/>
                      </w:rPr>
                      <w:t xml:space="preserve"> </w:t>
                    </w:r>
                    <w:r>
                      <w:rPr>
                        <w:sz w:val="24"/>
                      </w:rPr>
                      <w:t>the</w:t>
                    </w:r>
                    <w:r>
                      <w:rPr>
                        <w:spacing w:val="1"/>
                        <w:sz w:val="24"/>
                      </w:rPr>
                      <w:t xml:space="preserve"> </w:t>
                    </w:r>
                    <w:r>
                      <w:rPr>
                        <w:sz w:val="24"/>
                      </w:rPr>
                      <w:t>seamless</w:t>
                    </w:r>
                    <w:r>
                      <w:rPr>
                        <w:spacing w:val="3"/>
                        <w:sz w:val="24"/>
                      </w:rPr>
                      <w:t xml:space="preserve"> </w:t>
                    </w:r>
                    <w:r>
                      <w:rPr>
                        <w:sz w:val="24"/>
                      </w:rPr>
                      <w:t>provision</w:t>
                    </w:r>
                    <w:r>
                      <w:rPr>
                        <w:spacing w:val="2"/>
                        <w:sz w:val="24"/>
                      </w:rPr>
                      <w:t xml:space="preserve"> </w:t>
                    </w:r>
                    <w:r>
                      <w:rPr>
                        <w:sz w:val="24"/>
                      </w:rPr>
                      <w:t>of</w:t>
                    </w:r>
                    <w:r>
                      <w:rPr>
                        <w:spacing w:val="1"/>
                        <w:sz w:val="24"/>
                      </w:rPr>
                      <w:t xml:space="preserve"> </w:t>
                    </w:r>
                    <w:r>
                      <w:rPr>
                        <w:sz w:val="24"/>
                      </w:rPr>
                      <w:t>AI</w:t>
                    </w:r>
                    <w:r>
                      <w:rPr>
                        <w:spacing w:val="-3"/>
                        <w:sz w:val="24"/>
                      </w:rPr>
                      <w:t xml:space="preserve"> </w:t>
                    </w:r>
                    <w:r>
                      <w:rPr>
                        <w:sz w:val="24"/>
                      </w:rPr>
                      <w:t>systems</w:t>
                    </w:r>
                    <w:r>
                      <w:rPr>
                        <w:spacing w:val="3"/>
                        <w:sz w:val="24"/>
                      </w:rPr>
                      <w:t xml:space="preserve"> </w:t>
                    </w:r>
                    <w:r>
                      <w:rPr>
                        <w:sz w:val="24"/>
                      </w:rPr>
                      <w:t>across</w:t>
                    </w:r>
                    <w:r>
                      <w:rPr>
                        <w:spacing w:val="2"/>
                        <w:sz w:val="24"/>
                      </w:rPr>
                      <w:t xml:space="preserve"> </w:t>
                    </w:r>
                    <w:r>
                      <w:rPr>
                        <w:sz w:val="24"/>
                      </w:rPr>
                      <w:t>the</w:t>
                    </w:r>
                    <w:r>
                      <w:rPr>
                        <w:spacing w:val="2"/>
                        <w:sz w:val="24"/>
                      </w:rPr>
                      <w:t xml:space="preserve"> </w:t>
                    </w:r>
                    <w:r>
                      <w:rPr>
                        <w:sz w:val="24"/>
                      </w:rPr>
                      <w:t>EU</w:t>
                    </w:r>
                    <w:r>
                      <w:rPr>
                        <w:spacing w:val="2"/>
                        <w:sz w:val="24"/>
                      </w:rPr>
                      <w:t xml:space="preserve"> </w:t>
                    </w:r>
                    <w:r>
                      <w:rPr>
                        <w:sz w:val="24"/>
                      </w:rPr>
                      <w:t>and</w:t>
                    </w:r>
                    <w:r>
                      <w:rPr>
                        <w:spacing w:val="2"/>
                        <w:sz w:val="24"/>
                      </w:rPr>
                      <w:t xml:space="preserve"> </w:t>
                    </w:r>
                    <w:r>
                      <w:rPr>
                        <w:sz w:val="24"/>
                      </w:rPr>
                      <w:t>is</w:t>
                    </w:r>
                    <w:r>
                      <w:rPr>
                        <w:spacing w:val="3"/>
                        <w:sz w:val="24"/>
                      </w:rPr>
                      <w:t xml:space="preserve"> </w:t>
                    </w:r>
                    <w:r>
                      <w:rPr>
                        <w:sz w:val="24"/>
                      </w:rPr>
                      <w:t>ineffective</w:t>
                    </w:r>
                    <w:r>
                      <w:rPr>
                        <w:spacing w:val="1"/>
                        <w:sz w:val="24"/>
                      </w:rPr>
                      <w:t xml:space="preserve"> </w:t>
                    </w:r>
                    <w:r>
                      <w:rPr>
                        <w:sz w:val="24"/>
                      </w:rPr>
                      <w:t>in</w:t>
                    </w:r>
                    <w:r>
                      <w:rPr>
                        <w:spacing w:val="3"/>
                        <w:sz w:val="24"/>
                      </w:rPr>
                      <w:t xml:space="preserve"> </w:t>
                    </w:r>
                    <w:r>
                      <w:rPr>
                        <w:sz w:val="24"/>
                      </w:rPr>
                      <w:t xml:space="preserve">ensuring </w:t>
                    </w:r>
                    <w:r>
                      <w:rPr>
                        <w:spacing w:val="-5"/>
                        <w:sz w:val="24"/>
                      </w:rPr>
                      <w:t>the</w:t>
                    </w:r>
                  </w:p>
                </w:txbxContent>
              </v:textbox>
            </v:shape>
            <w10:wrap type="topAndBottom" anchorx="page"/>
          </v:group>
        </w:pict>
      </w:r>
    </w:p>
    <w:p w14:paraId="3C0AD58A" w14:textId="77777777" w:rsidR="00D845CF" w:rsidRDefault="00D845CF">
      <w:pPr>
        <w:rPr>
          <w:sz w:val="9"/>
        </w:rPr>
        <w:sectPr w:rsidR="00D845CF">
          <w:pgSz w:w="11910" w:h="16850"/>
          <w:pgMar w:top="1060" w:right="1180" w:bottom="1240" w:left="1300" w:header="0" w:footer="1046" w:gutter="0"/>
          <w:cols w:space="720"/>
        </w:sectPr>
      </w:pPr>
    </w:p>
    <w:p w14:paraId="7F6E8727" w14:textId="77777777" w:rsidR="00D845CF" w:rsidRDefault="00000000">
      <w:pPr>
        <w:pStyle w:val="ListParagraph"/>
        <w:numPr>
          <w:ilvl w:val="2"/>
          <w:numId w:val="24"/>
        </w:numPr>
        <w:tabs>
          <w:tab w:val="left" w:pos="968"/>
          <w:tab w:val="left" w:pos="969"/>
        </w:tabs>
        <w:spacing w:before="65"/>
        <w:ind w:hanging="851"/>
        <w:rPr>
          <w:i/>
          <w:sz w:val="24"/>
        </w:rPr>
      </w:pPr>
      <w:bookmarkStart w:id="53" w:name="1.5.3._Lessons_learned_from_similar_expe"/>
      <w:bookmarkEnd w:id="53"/>
      <w:r>
        <w:rPr>
          <w:i/>
          <w:sz w:val="24"/>
        </w:rPr>
        <w:lastRenderedPageBreak/>
        <w:t>Lessons</w:t>
      </w:r>
      <w:r>
        <w:rPr>
          <w:i/>
          <w:spacing w:val="-4"/>
          <w:sz w:val="24"/>
        </w:rPr>
        <w:t xml:space="preserve"> </w:t>
      </w:r>
      <w:r>
        <w:rPr>
          <w:i/>
          <w:sz w:val="24"/>
        </w:rPr>
        <w:t>learned</w:t>
      </w:r>
      <w:r>
        <w:rPr>
          <w:i/>
          <w:spacing w:val="-4"/>
          <w:sz w:val="24"/>
        </w:rPr>
        <w:t xml:space="preserve"> </w:t>
      </w:r>
      <w:r>
        <w:rPr>
          <w:i/>
          <w:sz w:val="24"/>
        </w:rPr>
        <w:t>from</w:t>
      </w:r>
      <w:r>
        <w:rPr>
          <w:i/>
          <w:spacing w:val="-4"/>
          <w:sz w:val="24"/>
        </w:rPr>
        <w:t xml:space="preserve"> </w:t>
      </w:r>
      <w:r>
        <w:rPr>
          <w:i/>
          <w:sz w:val="24"/>
        </w:rPr>
        <w:t>similar</w:t>
      </w:r>
      <w:r>
        <w:rPr>
          <w:i/>
          <w:spacing w:val="-3"/>
          <w:sz w:val="24"/>
        </w:rPr>
        <w:t xml:space="preserve"> </w:t>
      </w:r>
      <w:r>
        <w:rPr>
          <w:i/>
          <w:sz w:val="24"/>
        </w:rPr>
        <w:t>experiences</w:t>
      </w:r>
      <w:r>
        <w:rPr>
          <w:i/>
          <w:spacing w:val="-4"/>
          <w:sz w:val="24"/>
        </w:rPr>
        <w:t xml:space="preserve"> </w:t>
      </w:r>
      <w:r>
        <w:rPr>
          <w:i/>
          <w:sz w:val="24"/>
        </w:rPr>
        <w:t>in</w:t>
      </w:r>
      <w:r>
        <w:rPr>
          <w:i/>
          <w:spacing w:val="-4"/>
          <w:sz w:val="24"/>
        </w:rPr>
        <w:t xml:space="preserve"> </w:t>
      </w:r>
      <w:r>
        <w:rPr>
          <w:i/>
          <w:sz w:val="24"/>
        </w:rPr>
        <w:t>the</w:t>
      </w:r>
      <w:r>
        <w:rPr>
          <w:i/>
          <w:spacing w:val="-2"/>
          <w:sz w:val="24"/>
        </w:rPr>
        <w:t xml:space="preserve"> </w:t>
      </w:r>
      <w:r>
        <w:rPr>
          <w:i/>
          <w:spacing w:val="-4"/>
          <w:sz w:val="24"/>
        </w:rPr>
        <w:t>past</w:t>
      </w:r>
    </w:p>
    <w:p w14:paraId="4E43D0DD" w14:textId="77777777" w:rsidR="00D845CF" w:rsidRDefault="003C7BB1">
      <w:pPr>
        <w:pStyle w:val="BodyText"/>
        <w:spacing w:before="0"/>
        <w:ind w:left="0"/>
        <w:jc w:val="left"/>
        <w:rPr>
          <w:i/>
          <w:sz w:val="9"/>
        </w:rPr>
      </w:pPr>
      <w:r>
        <w:pict w14:anchorId="7165A2CE">
          <v:shape id="docshape61" o:spid="_x0000_s2091" type="#_x0000_t202" alt="" style="position:absolute;margin-left:107.8pt;margin-top:6.65pt;width:422.5pt;height:195.75pt;z-index:-15704064;mso-wrap-style:square;mso-wrap-edited:f;mso-width-percent:0;mso-height-percent:0;mso-wrap-distance-left:0;mso-wrap-distance-right:0;mso-position-horizontal-relative:page;mso-width-percent:0;mso-height-percent:0;v-text-anchor:top" filled="f" strokeweight=".16936mm">
            <v:textbox inset="0,0,0,0">
              <w:txbxContent>
                <w:p w14:paraId="704377C4" w14:textId="77777777" w:rsidR="00D845CF" w:rsidRDefault="00000000">
                  <w:pPr>
                    <w:pStyle w:val="BodyText"/>
                    <w:spacing w:before="13"/>
                    <w:ind w:left="107" w:right="107"/>
                  </w:pPr>
                  <w:r>
                    <w:t>The E-commerce Directive 2000/31/EC provides the core framework for the functioning of the single market and the supervision of digital services and sets a basic</w:t>
                  </w:r>
                  <w:r>
                    <w:rPr>
                      <w:spacing w:val="-2"/>
                    </w:rPr>
                    <w:t xml:space="preserve"> </w:t>
                  </w:r>
                  <w:r>
                    <w:t>structure</w:t>
                  </w:r>
                  <w:r>
                    <w:rPr>
                      <w:spacing w:val="-2"/>
                    </w:rPr>
                    <w:t xml:space="preserve"> </w:t>
                  </w:r>
                  <w:r>
                    <w:t>for</w:t>
                  </w:r>
                  <w:r>
                    <w:rPr>
                      <w:spacing w:val="-2"/>
                    </w:rPr>
                    <w:t xml:space="preserve"> </w:t>
                  </w:r>
                  <w:r>
                    <w:t>a general</w:t>
                  </w:r>
                  <w:r>
                    <w:rPr>
                      <w:spacing w:val="-1"/>
                    </w:rPr>
                    <w:t xml:space="preserve"> </w:t>
                  </w:r>
                  <w:r>
                    <w:t>cooperation</w:t>
                  </w:r>
                  <w:r>
                    <w:rPr>
                      <w:spacing w:val="-1"/>
                    </w:rPr>
                    <w:t xml:space="preserve"> </w:t>
                  </w:r>
                  <w:r>
                    <w:t>mechanism</w:t>
                  </w:r>
                  <w:r>
                    <w:rPr>
                      <w:spacing w:val="-1"/>
                    </w:rPr>
                    <w:t xml:space="preserve"> </w:t>
                  </w:r>
                  <w:r>
                    <w:t>among</w:t>
                  </w:r>
                  <w:r>
                    <w:rPr>
                      <w:spacing w:val="-1"/>
                    </w:rPr>
                    <w:t xml:space="preserve"> </w:t>
                  </w:r>
                  <w:r>
                    <w:t>Member States,</w:t>
                  </w:r>
                  <w:r>
                    <w:rPr>
                      <w:spacing w:val="-1"/>
                    </w:rPr>
                    <w:t xml:space="preserve"> </w:t>
                  </w:r>
                  <w:r>
                    <w:t>covering in principle all requirements applicable to digital services. The evaluation of the Directive pointed to shortcomings in several aspects of this cooperation mechanism, including important procedural aspects such as the lack of clear timeframes for response from Member States coupled with a general lack of responsiveness to requests from their counterparts. This has led over the years to a lack of trust</w:t>
                  </w:r>
                  <w:r>
                    <w:rPr>
                      <w:spacing w:val="80"/>
                    </w:rPr>
                    <w:t xml:space="preserve"> </w:t>
                  </w:r>
                  <w:r>
                    <w:t>between Member States in addressing concerns about providers offering digital services cross-border. The evaluation of the Directive showed the need to define a differentiated set of rules and requirements at European level. For this reason, the implementation of the specific obligations laid down in this Regulation would</w:t>
                  </w:r>
                  <w:r>
                    <w:rPr>
                      <w:spacing w:val="40"/>
                    </w:rPr>
                    <w:t xml:space="preserve"> </w:t>
                  </w:r>
                  <w:r>
                    <w:t>require a specific cooperation mechanism at EU level, with a governance structure ensuring coordination of specific responsible bodies at EU level.</w:t>
                  </w:r>
                </w:p>
              </w:txbxContent>
            </v:textbox>
            <w10:wrap type="topAndBottom" anchorx="page"/>
          </v:shape>
        </w:pict>
      </w:r>
    </w:p>
    <w:p w14:paraId="1AB08521" w14:textId="77777777" w:rsidR="00D845CF" w:rsidRDefault="00000000">
      <w:pPr>
        <w:pStyle w:val="ListParagraph"/>
        <w:numPr>
          <w:ilvl w:val="2"/>
          <w:numId w:val="24"/>
        </w:numPr>
        <w:tabs>
          <w:tab w:val="left" w:pos="968"/>
          <w:tab w:val="left" w:pos="969"/>
        </w:tabs>
        <w:spacing w:before="116"/>
        <w:ind w:right="240"/>
        <w:rPr>
          <w:i/>
          <w:sz w:val="24"/>
        </w:rPr>
      </w:pPr>
      <w:bookmarkStart w:id="54" w:name="1.5.4._Compatibility_with_the_Multiannua"/>
      <w:bookmarkEnd w:id="54"/>
      <w:r>
        <w:rPr>
          <w:i/>
          <w:sz w:val="24"/>
        </w:rPr>
        <w:t>Compatibility</w:t>
      </w:r>
      <w:r>
        <w:rPr>
          <w:i/>
          <w:spacing w:val="40"/>
          <w:sz w:val="24"/>
        </w:rPr>
        <w:t xml:space="preserve"> </w:t>
      </w:r>
      <w:r>
        <w:rPr>
          <w:i/>
          <w:sz w:val="24"/>
        </w:rPr>
        <w:t>with</w:t>
      </w:r>
      <w:r>
        <w:rPr>
          <w:i/>
          <w:spacing w:val="40"/>
          <w:sz w:val="24"/>
        </w:rPr>
        <w:t xml:space="preserve"> </w:t>
      </w:r>
      <w:r>
        <w:rPr>
          <w:i/>
          <w:sz w:val="24"/>
        </w:rPr>
        <w:t>the</w:t>
      </w:r>
      <w:r>
        <w:rPr>
          <w:i/>
          <w:spacing w:val="40"/>
          <w:sz w:val="24"/>
        </w:rPr>
        <w:t xml:space="preserve"> </w:t>
      </w:r>
      <w:r>
        <w:rPr>
          <w:i/>
          <w:sz w:val="24"/>
        </w:rPr>
        <w:t>Multiannual</w:t>
      </w:r>
      <w:r>
        <w:rPr>
          <w:i/>
          <w:spacing w:val="40"/>
          <w:sz w:val="24"/>
        </w:rPr>
        <w:t xml:space="preserve"> </w:t>
      </w:r>
      <w:r>
        <w:rPr>
          <w:i/>
          <w:sz w:val="24"/>
        </w:rPr>
        <w:t>Financial</w:t>
      </w:r>
      <w:r>
        <w:rPr>
          <w:i/>
          <w:spacing w:val="40"/>
          <w:sz w:val="24"/>
        </w:rPr>
        <w:t xml:space="preserve"> </w:t>
      </w:r>
      <w:r>
        <w:rPr>
          <w:i/>
          <w:sz w:val="24"/>
        </w:rPr>
        <w:t>Framework</w:t>
      </w:r>
      <w:r>
        <w:rPr>
          <w:i/>
          <w:spacing w:val="40"/>
          <w:sz w:val="24"/>
        </w:rPr>
        <w:t xml:space="preserve"> </w:t>
      </w:r>
      <w:r>
        <w:rPr>
          <w:i/>
          <w:sz w:val="24"/>
        </w:rPr>
        <w:t>and</w:t>
      </w:r>
      <w:r>
        <w:rPr>
          <w:i/>
          <w:spacing w:val="40"/>
          <w:sz w:val="24"/>
        </w:rPr>
        <w:t xml:space="preserve"> </w:t>
      </w:r>
      <w:r>
        <w:rPr>
          <w:i/>
          <w:sz w:val="24"/>
        </w:rPr>
        <w:t>possible</w:t>
      </w:r>
      <w:r>
        <w:rPr>
          <w:i/>
          <w:spacing w:val="40"/>
          <w:sz w:val="24"/>
        </w:rPr>
        <w:t xml:space="preserve"> </w:t>
      </w:r>
      <w:r>
        <w:rPr>
          <w:i/>
          <w:sz w:val="24"/>
        </w:rPr>
        <w:t>synergies with other appropriate instruments</w:t>
      </w:r>
    </w:p>
    <w:p w14:paraId="00F00A79" w14:textId="77777777" w:rsidR="00D845CF" w:rsidRDefault="003C7BB1">
      <w:pPr>
        <w:pStyle w:val="BodyText"/>
        <w:spacing w:before="1"/>
        <w:ind w:left="0"/>
        <w:jc w:val="left"/>
        <w:rPr>
          <w:i/>
          <w:sz w:val="9"/>
        </w:rPr>
      </w:pPr>
      <w:r>
        <w:pict w14:anchorId="6D13FFA7">
          <v:shape id="docshape62" o:spid="_x0000_s2090" type="#_x0000_t202" alt="" style="position:absolute;margin-left:107.8pt;margin-top:6.7pt;width:422.5pt;height:166.35pt;z-index:-15703552;mso-wrap-style:square;mso-wrap-edited:f;mso-width-percent:0;mso-height-percent:0;mso-wrap-distance-left:0;mso-wrap-distance-right:0;mso-position-horizontal-relative:page;mso-width-percent:0;mso-height-percent:0;v-text-anchor:top" filled="f" strokeweight=".16936mm">
            <v:textbox inset="0,0,0,0">
              <w:txbxContent>
                <w:p w14:paraId="7D971A52" w14:textId="77777777" w:rsidR="00D845CF" w:rsidRDefault="00000000">
                  <w:pPr>
                    <w:pStyle w:val="BodyText"/>
                    <w:spacing w:before="13"/>
                    <w:ind w:left="107" w:right="115"/>
                  </w:pPr>
                  <w:r>
                    <w:t>The Regulation Laying Down Harmonised Rules on Artificial Intelligence and Amending Certain Union Legislative Acts defines a new common framework of requirements applicable to AI systems, which goes well beyond the framework provided by existing legislation. For this reason, a new national and European regulatory and coordination function needs to be established with this proposal.</w:t>
                  </w:r>
                </w:p>
                <w:p w14:paraId="28D9A9EF" w14:textId="77777777" w:rsidR="00D845CF" w:rsidRDefault="00000000">
                  <w:pPr>
                    <w:pStyle w:val="BodyText"/>
                    <w:spacing w:before="118"/>
                    <w:ind w:left="107" w:right="112"/>
                  </w:pPr>
                  <w:r>
                    <w:t>As regards possible synergies with other appropriate instruments, the role of notifying authorities at national level can be performed by national authorities fulfilling similar functions sunder other EU regulations.</w:t>
                  </w:r>
                </w:p>
                <w:p w14:paraId="41591043" w14:textId="77777777" w:rsidR="00D845CF" w:rsidRDefault="00000000">
                  <w:pPr>
                    <w:pStyle w:val="BodyText"/>
                    <w:spacing w:line="242" w:lineRule="auto"/>
                    <w:ind w:left="107" w:right="109"/>
                  </w:pPr>
                  <w:r>
                    <w:t>Moreover, by</w:t>
                  </w:r>
                  <w:r>
                    <w:rPr>
                      <w:spacing w:val="-3"/>
                    </w:rPr>
                    <w:t xml:space="preserve"> </w:t>
                  </w:r>
                  <w:r>
                    <w:t>increasing trust in AI</w:t>
                  </w:r>
                  <w:r>
                    <w:rPr>
                      <w:spacing w:val="-3"/>
                    </w:rPr>
                    <w:t xml:space="preserve"> </w:t>
                  </w:r>
                  <w:r>
                    <w:t>and thus encouraging investment in development and adoption of AI, it complements Digital Europe, for which promoting the diffusion of AI is one of five priorities.</w:t>
                  </w:r>
                </w:p>
              </w:txbxContent>
            </v:textbox>
            <w10:wrap type="topAndBottom" anchorx="page"/>
          </v:shape>
        </w:pict>
      </w:r>
    </w:p>
    <w:p w14:paraId="13CE8260" w14:textId="77777777" w:rsidR="00D845CF" w:rsidRDefault="00000000">
      <w:pPr>
        <w:pStyle w:val="ListParagraph"/>
        <w:numPr>
          <w:ilvl w:val="2"/>
          <w:numId w:val="24"/>
        </w:numPr>
        <w:tabs>
          <w:tab w:val="left" w:pos="968"/>
          <w:tab w:val="left" w:pos="969"/>
        </w:tabs>
        <w:spacing w:before="116"/>
        <w:ind w:right="237"/>
        <w:rPr>
          <w:i/>
          <w:sz w:val="24"/>
        </w:rPr>
      </w:pPr>
      <w:bookmarkStart w:id="55" w:name="1.5.5._Assessment_of_the_different_avail"/>
      <w:bookmarkEnd w:id="55"/>
      <w:r>
        <w:rPr>
          <w:i/>
          <w:sz w:val="24"/>
        </w:rPr>
        <w:t>Assessment</w:t>
      </w:r>
      <w:r>
        <w:rPr>
          <w:i/>
          <w:spacing w:val="80"/>
          <w:sz w:val="24"/>
        </w:rPr>
        <w:t xml:space="preserve"> </w:t>
      </w:r>
      <w:r>
        <w:rPr>
          <w:i/>
          <w:sz w:val="24"/>
        </w:rPr>
        <w:t>of</w:t>
      </w:r>
      <w:r>
        <w:rPr>
          <w:i/>
          <w:spacing w:val="80"/>
          <w:sz w:val="24"/>
        </w:rPr>
        <w:t xml:space="preserve"> </w:t>
      </w:r>
      <w:r>
        <w:rPr>
          <w:i/>
          <w:sz w:val="24"/>
        </w:rPr>
        <w:t>the</w:t>
      </w:r>
      <w:r>
        <w:rPr>
          <w:i/>
          <w:spacing w:val="80"/>
          <w:sz w:val="24"/>
        </w:rPr>
        <w:t xml:space="preserve"> </w:t>
      </w:r>
      <w:r>
        <w:rPr>
          <w:i/>
          <w:sz w:val="24"/>
        </w:rPr>
        <w:t>different</w:t>
      </w:r>
      <w:r>
        <w:rPr>
          <w:i/>
          <w:spacing w:val="80"/>
          <w:sz w:val="24"/>
        </w:rPr>
        <w:t xml:space="preserve"> </w:t>
      </w:r>
      <w:r>
        <w:rPr>
          <w:i/>
          <w:sz w:val="24"/>
        </w:rPr>
        <w:t>available</w:t>
      </w:r>
      <w:r>
        <w:rPr>
          <w:i/>
          <w:spacing w:val="80"/>
          <w:sz w:val="24"/>
        </w:rPr>
        <w:t xml:space="preserve"> </w:t>
      </w:r>
      <w:r>
        <w:rPr>
          <w:i/>
          <w:sz w:val="24"/>
        </w:rPr>
        <w:t>financing</w:t>
      </w:r>
      <w:r>
        <w:rPr>
          <w:i/>
          <w:spacing w:val="80"/>
          <w:sz w:val="24"/>
        </w:rPr>
        <w:t xml:space="preserve"> </w:t>
      </w:r>
      <w:r>
        <w:rPr>
          <w:i/>
          <w:sz w:val="24"/>
        </w:rPr>
        <w:t>options,</w:t>
      </w:r>
      <w:r>
        <w:rPr>
          <w:i/>
          <w:spacing w:val="80"/>
          <w:sz w:val="24"/>
        </w:rPr>
        <w:t xml:space="preserve"> </w:t>
      </w:r>
      <w:r>
        <w:rPr>
          <w:i/>
          <w:sz w:val="24"/>
        </w:rPr>
        <w:t>including</w:t>
      </w:r>
      <w:r>
        <w:rPr>
          <w:i/>
          <w:spacing w:val="80"/>
          <w:sz w:val="24"/>
        </w:rPr>
        <w:t xml:space="preserve"> </w:t>
      </w:r>
      <w:r>
        <w:rPr>
          <w:i/>
          <w:sz w:val="24"/>
        </w:rPr>
        <w:t>scope</w:t>
      </w:r>
      <w:r>
        <w:rPr>
          <w:i/>
          <w:spacing w:val="80"/>
          <w:sz w:val="24"/>
        </w:rPr>
        <w:t xml:space="preserve"> </w:t>
      </w:r>
      <w:r>
        <w:rPr>
          <w:i/>
          <w:sz w:val="24"/>
        </w:rPr>
        <w:t>for</w:t>
      </w:r>
      <w:r>
        <w:rPr>
          <w:i/>
          <w:spacing w:val="80"/>
          <w:sz w:val="24"/>
        </w:rPr>
        <w:t xml:space="preserve"> </w:t>
      </w:r>
      <w:r>
        <w:rPr>
          <w:i/>
          <w:spacing w:val="-2"/>
          <w:sz w:val="24"/>
        </w:rPr>
        <w:t>redeployment</w:t>
      </w:r>
    </w:p>
    <w:p w14:paraId="746C5C1D" w14:textId="77777777" w:rsidR="00D845CF" w:rsidRDefault="003C7BB1">
      <w:pPr>
        <w:pStyle w:val="BodyText"/>
        <w:spacing w:before="1"/>
        <w:ind w:left="0"/>
        <w:jc w:val="left"/>
        <w:rPr>
          <w:i/>
          <w:sz w:val="9"/>
        </w:rPr>
      </w:pPr>
      <w:r>
        <w:pict w14:anchorId="43745D61">
          <v:shape id="docshape63" o:spid="_x0000_s2089" type="#_x0000_t202" alt="" style="position:absolute;margin-left:107.8pt;margin-top:6.7pt;width:422.5pt;height:57.75pt;z-index:-15703040;mso-wrap-style:square;mso-wrap-edited:f;mso-width-percent:0;mso-height-percent:0;mso-wrap-distance-left:0;mso-wrap-distance-right:0;mso-position-horizontal-relative:page;mso-width-percent:0;mso-height-percent:0;v-text-anchor:top" filled="f" strokeweight=".16936mm">
            <v:textbox inset="0,0,0,0">
              <w:txbxContent>
                <w:p w14:paraId="595BAA79" w14:textId="77777777" w:rsidR="00D845CF" w:rsidRDefault="00000000">
                  <w:pPr>
                    <w:pStyle w:val="BodyText"/>
                    <w:spacing w:before="13"/>
                    <w:ind w:left="107" w:right="107"/>
                  </w:pPr>
                  <w:r>
                    <w:t>The staff will be redeployed. The other costs will be supported from the DEP. envelope, given that the objective of this regulation – ensuring trustworthy AI – contributes directly to one key objective of Digital Europe – accelerating AI development and deployment in Europe.</w:t>
                  </w:r>
                </w:p>
              </w:txbxContent>
            </v:textbox>
            <w10:wrap type="topAndBottom" anchorx="page"/>
          </v:shape>
        </w:pict>
      </w:r>
    </w:p>
    <w:p w14:paraId="7C16B590" w14:textId="77777777" w:rsidR="00D845CF" w:rsidRDefault="00D845CF">
      <w:pPr>
        <w:rPr>
          <w:sz w:val="9"/>
        </w:rPr>
        <w:sectPr w:rsidR="00D845CF">
          <w:pgSz w:w="11910" w:h="16850"/>
          <w:pgMar w:top="1140" w:right="1180" w:bottom="1240" w:left="1300" w:header="0" w:footer="1046" w:gutter="0"/>
          <w:cols w:space="720"/>
        </w:sectPr>
      </w:pPr>
    </w:p>
    <w:p w14:paraId="0E4042A3" w14:textId="77777777" w:rsidR="00D845CF" w:rsidRDefault="00000000">
      <w:pPr>
        <w:pStyle w:val="Heading4"/>
        <w:numPr>
          <w:ilvl w:val="1"/>
          <w:numId w:val="24"/>
        </w:numPr>
        <w:tabs>
          <w:tab w:val="left" w:pos="968"/>
          <w:tab w:val="left" w:pos="969"/>
        </w:tabs>
        <w:spacing w:before="68"/>
        <w:ind w:hanging="851"/>
      </w:pPr>
      <w:bookmarkStart w:id="56" w:name="1.6._Duration_and_financial_impact_of_th"/>
      <w:bookmarkEnd w:id="56"/>
      <w:r>
        <w:lastRenderedPageBreak/>
        <w:t>Duration</w:t>
      </w:r>
      <w:r>
        <w:rPr>
          <w:spacing w:val="-4"/>
        </w:rPr>
        <w:t xml:space="preserve"> </w:t>
      </w:r>
      <w:r>
        <w:t>and</w:t>
      </w:r>
      <w:r>
        <w:rPr>
          <w:spacing w:val="-7"/>
        </w:rPr>
        <w:t xml:space="preserve"> </w:t>
      </w:r>
      <w:r>
        <w:t>financial</w:t>
      </w:r>
      <w:r>
        <w:rPr>
          <w:spacing w:val="-7"/>
        </w:rPr>
        <w:t xml:space="preserve"> </w:t>
      </w:r>
      <w:r>
        <w:t>impact</w:t>
      </w:r>
      <w:r>
        <w:rPr>
          <w:spacing w:val="-4"/>
        </w:rPr>
        <w:t xml:space="preserve"> </w:t>
      </w:r>
      <w:r>
        <w:t>of</w:t>
      </w:r>
      <w:r>
        <w:rPr>
          <w:spacing w:val="-5"/>
        </w:rPr>
        <w:t xml:space="preserve"> </w:t>
      </w:r>
      <w:r>
        <w:t>the</w:t>
      </w:r>
      <w:r>
        <w:rPr>
          <w:spacing w:val="-6"/>
        </w:rPr>
        <w:t xml:space="preserve"> </w:t>
      </w:r>
      <w:r>
        <w:rPr>
          <w:spacing w:val="-2"/>
        </w:rPr>
        <w:t>proposal/initiative</w:t>
      </w:r>
    </w:p>
    <w:p w14:paraId="52491B4A" w14:textId="77777777" w:rsidR="00D845CF" w:rsidRDefault="00000000">
      <w:pPr>
        <w:pStyle w:val="ListParagraph"/>
        <w:numPr>
          <w:ilvl w:val="0"/>
          <w:numId w:val="20"/>
        </w:numPr>
        <w:tabs>
          <w:tab w:val="left" w:pos="1242"/>
        </w:tabs>
        <w:spacing w:before="121"/>
        <w:jc w:val="left"/>
        <w:rPr>
          <w:b/>
          <w:sz w:val="24"/>
        </w:rPr>
      </w:pPr>
      <w:r>
        <w:rPr>
          <w:b/>
          <w:sz w:val="24"/>
        </w:rPr>
        <w:t>limited</w:t>
      </w:r>
      <w:r>
        <w:rPr>
          <w:b/>
          <w:spacing w:val="-8"/>
          <w:sz w:val="24"/>
        </w:rPr>
        <w:t xml:space="preserve"> </w:t>
      </w:r>
      <w:r>
        <w:rPr>
          <w:b/>
          <w:spacing w:val="-2"/>
          <w:sz w:val="24"/>
        </w:rPr>
        <w:t>duration</w:t>
      </w:r>
    </w:p>
    <w:p w14:paraId="59A8C8F0" w14:textId="77777777" w:rsidR="00D845CF" w:rsidRDefault="00000000">
      <w:pPr>
        <w:pStyle w:val="ListParagraph"/>
        <w:numPr>
          <w:ilvl w:val="0"/>
          <w:numId w:val="19"/>
        </w:numPr>
        <w:tabs>
          <w:tab w:val="left" w:pos="1252"/>
        </w:tabs>
        <w:spacing w:before="115"/>
        <w:ind w:hanging="282"/>
        <w:jc w:val="left"/>
        <w:rPr>
          <w:sz w:val="24"/>
        </w:rPr>
      </w:pPr>
      <w:r>
        <w:rPr>
          <w:rFonts w:ascii="Wingdings" w:hAnsi="Wingdings"/>
          <w:sz w:val="24"/>
        </w:rPr>
        <w:t></w:t>
      </w:r>
      <w:r>
        <w:rPr>
          <w:spacing w:val="27"/>
          <w:sz w:val="24"/>
        </w:rPr>
        <w:t xml:space="preserve"> </w:t>
      </w:r>
      <w:r>
        <w:rPr>
          <w:sz w:val="24"/>
        </w:rPr>
        <w:t>in</w:t>
      </w:r>
      <w:r>
        <w:rPr>
          <w:spacing w:val="-3"/>
          <w:sz w:val="24"/>
        </w:rPr>
        <w:t xml:space="preserve"> </w:t>
      </w:r>
      <w:r>
        <w:rPr>
          <w:sz w:val="24"/>
        </w:rPr>
        <w:t>effect</w:t>
      </w:r>
      <w:r>
        <w:rPr>
          <w:spacing w:val="-3"/>
          <w:sz w:val="24"/>
        </w:rPr>
        <w:t xml:space="preserve"> </w:t>
      </w:r>
      <w:r>
        <w:rPr>
          <w:sz w:val="24"/>
        </w:rPr>
        <w:t>from</w:t>
      </w:r>
      <w:r>
        <w:rPr>
          <w:spacing w:val="-4"/>
          <w:sz w:val="24"/>
        </w:rPr>
        <w:t xml:space="preserve"> </w:t>
      </w:r>
      <w:r>
        <w:rPr>
          <w:sz w:val="24"/>
        </w:rPr>
        <w:t>[DD/MM]YYYY</w:t>
      </w:r>
      <w:r>
        <w:rPr>
          <w:spacing w:val="-3"/>
          <w:sz w:val="24"/>
        </w:rPr>
        <w:t xml:space="preserve"> </w:t>
      </w:r>
      <w:r>
        <w:rPr>
          <w:sz w:val="24"/>
        </w:rPr>
        <w:t>to</w:t>
      </w:r>
      <w:r>
        <w:rPr>
          <w:spacing w:val="-4"/>
          <w:sz w:val="24"/>
        </w:rPr>
        <w:t xml:space="preserve"> </w:t>
      </w:r>
      <w:r>
        <w:rPr>
          <w:spacing w:val="-2"/>
          <w:sz w:val="24"/>
        </w:rPr>
        <w:t>[DD/MM]YYYY</w:t>
      </w:r>
    </w:p>
    <w:p w14:paraId="3B317DF9" w14:textId="77777777" w:rsidR="00D845CF" w:rsidRDefault="00000000">
      <w:pPr>
        <w:pStyle w:val="ListParagraph"/>
        <w:numPr>
          <w:ilvl w:val="0"/>
          <w:numId w:val="19"/>
        </w:numPr>
        <w:tabs>
          <w:tab w:val="left" w:pos="1252"/>
        </w:tabs>
        <w:ind w:right="239"/>
        <w:jc w:val="left"/>
        <w:rPr>
          <w:sz w:val="24"/>
        </w:rPr>
      </w:pPr>
      <w:r>
        <w:rPr>
          <w:rFonts w:ascii="Wingdings" w:hAnsi="Wingdings"/>
          <w:sz w:val="24"/>
        </w:rPr>
        <w:t></w:t>
      </w:r>
      <w:r>
        <w:rPr>
          <w:spacing w:val="29"/>
          <w:sz w:val="24"/>
        </w:rPr>
        <w:t xml:space="preserve"> </w:t>
      </w:r>
      <w:r>
        <w:rPr>
          <w:sz w:val="24"/>
        </w:rPr>
        <w:t>Financial impact from YYYY to YYYY for commitment appropriations and</w:t>
      </w:r>
      <w:r>
        <w:rPr>
          <w:spacing w:val="80"/>
          <w:sz w:val="24"/>
        </w:rPr>
        <w:t xml:space="preserve"> </w:t>
      </w:r>
      <w:r>
        <w:rPr>
          <w:sz w:val="24"/>
        </w:rPr>
        <w:t>from YYYY to YYYY for payment appropriations.</w:t>
      </w:r>
    </w:p>
    <w:p w14:paraId="74BA8AAD" w14:textId="77777777" w:rsidR="00D845CF" w:rsidRDefault="00000000">
      <w:pPr>
        <w:pStyle w:val="Heading4"/>
        <w:ind w:left="968" w:firstLine="0"/>
      </w:pPr>
      <w:r>
        <w:rPr>
          <w:b w:val="0"/>
        </w:rPr>
        <w:t>X</w:t>
      </w:r>
      <w:r>
        <w:rPr>
          <w:b w:val="0"/>
          <w:spacing w:val="-7"/>
        </w:rPr>
        <w:t xml:space="preserve"> </w:t>
      </w:r>
      <w:r>
        <w:t>unlimited</w:t>
      </w:r>
      <w:r>
        <w:rPr>
          <w:spacing w:val="-6"/>
        </w:rPr>
        <w:t xml:space="preserve"> </w:t>
      </w:r>
      <w:r>
        <w:rPr>
          <w:spacing w:val="-2"/>
        </w:rPr>
        <w:t>duration</w:t>
      </w:r>
    </w:p>
    <w:p w14:paraId="33670B28" w14:textId="77777777" w:rsidR="00D845CF" w:rsidRDefault="00000000">
      <w:pPr>
        <w:pStyle w:val="ListParagraph"/>
        <w:numPr>
          <w:ilvl w:val="0"/>
          <w:numId w:val="19"/>
        </w:numPr>
        <w:tabs>
          <w:tab w:val="left" w:pos="1252"/>
        </w:tabs>
        <w:ind w:hanging="282"/>
        <w:jc w:val="left"/>
        <w:rPr>
          <w:sz w:val="24"/>
        </w:rPr>
      </w:pPr>
      <w:r>
        <w:rPr>
          <w:sz w:val="24"/>
        </w:rPr>
        <w:t>Implementation</w:t>
      </w:r>
      <w:r>
        <w:rPr>
          <w:spacing w:val="-2"/>
          <w:sz w:val="24"/>
        </w:rPr>
        <w:t xml:space="preserve"> </w:t>
      </w:r>
      <w:r>
        <w:rPr>
          <w:sz w:val="24"/>
        </w:rPr>
        <w:t>with</w:t>
      </w:r>
      <w:r>
        <w:rPr>
          <w:spacing w:val="-2"/>
          <w:sz w:val="24"/>
        </w:rPr>
        <w:t xml:space="preserve"> </w:t>
      </w:r>
      <w:r>
        <w:rPr>
          <w:sz w:val="24"/>
        </w:rPr>
        <w:t>a</w:t>
      </w:r>
      <w:r>
        <w:rPr>
          <w:spacing w:val="-2"/>
          <w:sz w:val="24"/>
        </w:rPr>
        <w:t xml:space="preserve"> </w:t>
      </w:r>
      <w:r>
        <w:rPr>
          <w:sz w:val="24"/>
        </w:rPr>
        <w:t>start-up</w:t>
      </w:r>
      <w:r>
        <w:rPr>
          <w:spacing w:val="-2"/>
          <w:sz w:val="24"/>
        </w:rPr>
        <w:t xml:space="preserve"> </w:t>
      </w:r>
      <w:r>
        <w:rPr>
          <w:sz w:val="24"/>
        </w:rPr>
        <w:t>period from</w:t>
      </w:r>
      <w:r>
        <w:rPr>
          <w:spacing w:val="-1"/>
          <w:sz w:val="24"/>
        </w:rPr>
        <w:t xml:space="preserve"> </w:t>
      </w:r>
      <w:r>
        <w:rPr>
          <w:color w:val="FF0000"/>
          <w:sz w:val="24"/>
        </w:rPr>
        <w:t>one/two</w:t>
      </w:r>
      <w:r>
        <w:rPr>
          <w:color w:val="FF0000"/>
          <w:spacing w:val="-2"/>
          <w:sz w:val="24"/>
        </w:rPr>
        <w:t xml:space="preserve"> </w:t>
      </w:r>
      <w:r>
        <w:rPr>
          <w:color w:val="FF0000"/>
          <w:sz w:val="24"/>
        </w:rPr>
        <w:t>(tbc)</w:t>
      </w:r>
      <w:r>
        <w:rPr>
          <w:color w:val="FF0000"/>
          <w:spacing w:val="2"/>
          <w:sz w:val="24"/>
        </w:rPr>
        <w:t xml:space="preserve"> </w:t>
      </w:r>
      <w:r>
        <w:rPr>
          <w:spacing w:val="-2"/>
          <w:sz w:val="24"/>
        </w:rPr>
        <w:t>year,</w:t>
      </w:r>
    </w:p>
    <w:p w14:paraId="1323BE33" w14:textId="77777777" w:rsidR="00D845CF" w:rsidRDefault="00000000">
      <w:pPr>
        <w:pStyle w:val="ListParagraph"/>
        <w:numPr>
          <w:ilvl w:val="0"/>
          <w:numId w:val="19"/>
        </w:numPr>
        <w:tabs>
          <w:tab w:val="left" w:pos="1252"/>
        </w:tabs>
        <w:ind w:hanging="282"/>
        <w:jc w:val="left"/>
        <w:rPr>
          <w:sz w:val="24"/>
        </w:rPr>
      </w:pPr>
      <w:r>
        <w:rPr>
          <w:sz w:val="24"/>
        </w:rPr>
        <w:t>followed by</w:t>
      </w:r>
      <w:r>
        <w:rPr>
          <w:spacing w:val="-5"/>
          <w:sz w:val="24"/>
        </w:rPr>
        <w:t xml:space="preserve"> </w:t>
      </w:r>
      <w:r>
        <w:rPr>
          <w:sz w:val="24"/>
        </w:rPr>
        <w:t>full-scale</w:t>
      </w:r>
      <w:r>
        <w:rPr>
          <w:spacing w:val="-1"/>
          <w:sz w:val="24"/>
        </w:rPr>
        <w:t xml:space="preserve"> </w:t>
      </w:r>
      <w:r>
        <w:rPr>
          <w:spacing w:val="-2"/>
          <w:sz w:val="24"/>
        </w:rPr>
        <w:t>operation.</w:t>
      </w:r>
    </w:p>
    <w:p w14:paraId="5D4454A3" w14:textId="77777777" w:rsidR="00D845CF" w:rsidRDefault="00000000">
      <w:pPr>
        <w:pStyle w:val="Heading4"/>
        <w:numPr>
          <w:ilvl w:val="1"/>
          <w:numId w:val="24"/>
        </w:numPr>
        <w:tabs>
          <w:tab w:val="left" w:pos="968"/>
          <w:tab w:val="left" w:pos="969"/>
        </w:tabs>
        <w:spacing w:before="125"/>
        <w:ind w:hanging="851"/>
      </w:pPr>
      <w:bookmarkStart w:id="57" w:name="1.7._Management_mode(s)_planned"/>
      <w:bookmarkEnd w:id="57"/>
      <w:r>
        <w:t>Management</w:t>
      </w:r>
      <w:r>
        <w:rPr>
          <w:spacing w:val="-10"/>
        </w:rPr>
        <w:t xml:space="preserve"> </w:t>
      </w:r>
      <w:r>
        <w:t>mode(s)</w:t>
      </w:r>
      <w:r>
        <w:rPr>
          <w:spacing w:val="-12"/>
        </w:rPr>
        <w:t xml:space="preserve"> </w:t>
      </w:r>
      <w:r>
        <w:rPr>
          <w:spacing w:val="-2"/>
        </w:rPr>
        <w:t>planned</w:t>
      </w:r>
      <w:r>
        <w:rPr>
          <w:spacing w:val="-2"/>
          <w:vertAlign w:val="superscript"/>
        </w:rPr>
        <w:t>65</w:t>
      </w:r>
    </w:p>
    <w:p w14:paraId="216FCE34" w14:textId="77777777" w:rsidR="00D845CF" w:rsidRDefault="00000000">
      <w:pPr>
        <w:spacing w:before="116"/>
        <w:ind w:left="968"/>
        <w:rPr>
          <w:sz w:val="24"/>
        </w:rPr>
      </w:pPr>
      <w:r>
        <w:rPr>
          <w:sz w:val="24"/>
        </w:rPr>
        <w:t>X</w:t>
      </w:r>
      <w:r>
        <w:rPr>
          <w:spacing w:val="-5"/>
          <w:sz w:val="24"/>
        </w:rPr>
        <w:t xml:space="preserve"> </w:t>
      </w:r>
      <w:r>
        <w:rPr>
          <w:b/>
          <w:sz w:val="24"/>
        </w:rPr>
        <w:t>Direct</w:t>
      </w:r>
      <w:r>
        <w:rPr>
          <w:b/>
          <w:spacing w:val="-3"/>
          <w:sz w:val="24"/>
        </w:rPr>
        <w:t xml:space="preserve"> </w:t>
      </w:r>
      <w:r>
        <w:rPr>
          <w:b/>
          <w:sz w:val="24"/>
        </w:rPr>
        <w:t>management</w:t>
      </w:r>
      <w:r>
        <w:rPr>
          <w:b/>
          <w:spacing w:val="-4"/>
          <w:sz w:val="24"/>
        </w:rPr>
        <w:t xml:space="preserve"> </w:t>
      </w:r>
      <w:r>
        <w:rPr>
          <w:sz w:val="24"/>
        </w:rPr>
        <w:t>by</w:t>
      </w:r>
      <w:r>
        <w:rPr>
          <w:spacing w:val="-7"/>
          <w:sz w:val="24"/>
        </w:rPr>
        <w:t xml:space="preserve"> </w:t>
      </w:r>
      <w:r>
        <w:rPr>
          <w:sz w:val="24"/>
        </w:rPr>
        <w:t>the</w:t>
      </w:r>
      <w:r>
        <w:rPr>
          <w:spacing w:val="-4"/>
          <w:sz w:val="24"/>
        </w:rPr>
        <w:t xml:space="preserve"> </w:t>
      </w:r>
      <w:r>
        <w:rPr>
          <w:spacing w:val="-2"/>
          <w:sz w:val="24"/>
        </w:rPr>
        <w:t>Commission</w:t>
      </w:r>
    </w:p>
    <w:p w14:paraId="59466453" w14:textId="77777777" w:rsidR="00D845CF" w:rsidRDefault="00000000">
      <w:pPr>
        <w:pStyle w:val="ListParagraph"/>
        <w:numPr>
          <w:ilvl w:val="0"/>
          <w:numId w:val="18"/>
        </w:numPr>
        <w:tabs>
          <w:tab w:val="left" w:pos="1252"/>
        </w:tabs>
        <w:ind w:hanging="282"/>
        <w:jc w:val="left"/>
        <w:rPr>
          <w:sz w:val="24"/>
        </w:rPr>
      </w:pPr>
      <w:r>
        <w:rPr>
          <w:rFonts w:ascii="Wingdings" w:hAnsi="Wingdings"/>
          <w:sz w:val="24"/>
        </w:rPr>
        <w:t></w:t>
      </w:r>
      <w:r>
        <w:rPr>
          <w:spacing w:val="-2"/>
          <w:sz w:val="24"/>
        </w:rPr>
        <w:t xml:space="preserve"> </w:t>
      </w:r>
      <w:r>
        <w:rPr>
          <w:sz w:val="24"/>
        </w:rPr>
        <w:t>by</w:t>
      </w:r>
      <w:r>
        <w:rPr>
          <w:spacing w:val="-5"/>
          <w:sz w:val="24"/>
        </w:rPr>
        <w:t xml:space="preserve"> </w:t>
      </w:r>
      <w:r>
        <w:rPr>
          <w:sz w:val="24"/>
        </w:rPr>
        <w:t>its departments, including</w:t>
      </w:r>
      <w:r>
        <w:rPr>
          <w:spacing w:val="-3"/>
          <w:sz w:val="24"/>
        </w:rPr>
        <w:t xml:space="preserve"> </w:t>
      </w:r>
      <w:r>
        <w:rPr>
          <w:sz w:val="24"/>
        </w:rPr>
        <w:t>by</w:t>
      </w:r>
      <w:r>
        <w:rPr>
          <w:spacing w:val="-5"/>
          <w:sz w:val="24"/>
        </w:rPr>
        <w:t xml:space="preserve"> </w:t>
      </w:r>
      <w:r>
        <w:rPr>
          <w:sz w:val="24"/>
        </w:rPr>
        <w:t>its staff</w:t>
      </w:r>
      <w:r>
        <w:rPr>
          <w:spacing w:val="-2"/>
          <w:sz w:val="24"/>
        </w:rPr>
        <w:t xml:space="preserve"> </w:t>
      </w:r>
      <w:r>
        <w:rPr>
          <w:sz w:val="24"/>
        </w:rPr>
        <w:t>in the</w:t>
      </w:r>
      <w:r>
        <w:rPr>
          <w:spacing w:val="1"/>
          <w:sz w:val="24"/>
        </w:rPr>
        <w:t xml:space="preserve"> </w:t>
      </w:r>
      <w:r>
        <w:rPr>
          <w:sz w:val="24"/>
        </w:rPr>
        <w:t xml:space="preserve">Union </w:t>
      </w:r>
      <w:r>
        <w:rPr>
          <w:spacing w:val="-2"/>
          <w:sz w:val="24"/>
        </w:rPr>
        <w:t>delegations;</w:t>
      </w:r>
    </w:p>
    <w:p w14:paraId="7C83B045" w14:textId="77777777" w:rsidR="00D845CF" w:rsidRDefault="00000000">
      <w:pPr>
        <w:pStyle w:val="ListParagraph"/>
        <w:numPr>
          <w:ilvl w:val="0"/>
          <w:numId w:val="18"/>
        </w:numPr>
        <w:tabs>
          <w:tab w:val="left" w:pos="1252"/>
        </w:tabs>
        <w:ind w:hanging="282"/>
        <w:jc w:val="left"/>
        <w:rPr>
          <w:sz w:val="24"/>
        </w:rPr>
      </w:pPr>
      <w:r>
        <w:rPr>
          <w:rFonts w:ascii="Wingdings" w:hAnsi="Wingdings"/>
          <w:sz w:val="24"/>
        </w:rPr>
        <w:t></w:t>
      </w:r>
      <w:r>
        <w:rPr>
          <w:spacing w:val="33"/>
          <w:sz w:val="24"/>
        </w:rPr>
        <w:t xml:space="preserve"> </w:t>
      </w:r>
      <w:r>
        <w:rPr>
          <w:sz w:val="24"/>
        </w:rPr>
        <w:t>by</w:t>
      </w:r>
      <w:r>
        <w:rPr>
          <w:spacing w:val="-5"/>
          <w:sz w:val="24"/>
        </w:rPr>
        <w:t xml:space="preserve"> </w:t>
      </w:r>
      <w:r>
        <w:rPr>
          <w:sz w:val="24"/>
        </w:rPr>
        <w:t>the</w:t>
      </w:r>
      <w:r>
        <w:rPr>
          <w:spacing w:val="1"/>
          <w:sz w:val="24"/>
        </w:rPr>
        <w:t xml:space="preserve"> </w:t>
      </w:r>
      <w:r>
        <w:rPr>
          <w:sz w:val="24"/>
        </w:rPr>
        <w:t xml:space="preserve">executive </w:t>
      </w:r>
      <w:r>
        <w:rPr>
          <w:spacing w:val="-2"/>
          <w:sz w:val="24"/>
        </w:rPr>
        <w:t>agencies</w:t>
      </w:r>
    </w:p>
    <w:p w14:paraId="630E4B63" w14:textId="77777777" w:rsidR="00D845CF" w:rsidRDefault="00000000">
      <w:pPr>
        <w:pStyle w:val="ListParagraph"/>
        <w:numPr>
          <w:ilvl w:val="0"/>
          <w:numId w:val="17"/>
        </w:numPr>
        <w:tabs>
          <w:tab w:val="left" w:pos="1242"/>
        </w:tabs>
        <w:jc w:val="left"/>
        <w:rPr>
          <w:sz w:val="24"/>
        </w:rPr>
      </w:pPr>
      <w:r>
        <w:rPr>
          <w:b/>
          <w:sz w:val="24"/>
        </w:rPr>
        <w:t>Shared</w:t>
      </w:r>
      <w:r>
        <w:rPr>
          <w:b/>
          <w:spacing w:val="-7"/>
          <w:sz w:val="24"/>
        </w:rPr>
        <w:t xml:space="preserve"> </w:t>
      </w:r>
      <w:r>
        <w:rPr>
          <w:b/>
          <w:sz w:val="24"/>
        </w:rPr>
        <w:t>management</w:t>
      </w:r>
      <w:r>
        <w:rPr>
          <w:b/>
          <w:spacing w:val="-5"/>
          <w:sz w:val="24"/>
        </w:rPr>
        <w:t xml:space="preserve"> </w:t>
      </w:r>
      <w:r>
        <w:rPr>
          <w:sz w:val="24"/>
        </w:rPr>
        <w:t>with</w:t>
      </w:r>
      <w:r>
        <w:rPr>
          <w:spacing w:val="-7"/>
          <w:sz w:val="24"/>
        </w:rPr>
        <w:t xml:space="preserve"> </w:t>
      </w:r>
      <w:r>
        <w:rPr>
          <w:sz w:val="24"/>
        </w:rPr>
        <w:t>the</w:t>
      </w:r>
      <w:r>
        <w:rPr>
          <w:spacing w:val="-8"/>
          <w:sz w:val="24"/>
        </w:rPr>
        <w:t xml:space="preserve"> </w:t>
      </w:r>
      <w:r>
        <w:rPr>
          <w:sz w:val="24"/>
        </w:rPr>
        <w:t>Member</w:t>
      </w:r>
      <w:r>
        <w:rPr>
          <w:spacing w:val="-7"/>
          <w:sz w:val="24"/>
        </w:rPr>
        <w:t xml:space="preserve"> </w:t>
      </w:r>
      <w:r>
        <w:rPr>
          <w:spacing w:val="-2"/>
          <w:sz w:val="24"/>
        </w:rPr>
        <w:t>States</w:t>
      </w:r>
    </w:p>
    <w:p w14:paraId="366F0CC7" w14:textId="77777777" w:rsidR="00D845CF" w:rsidRDefault="00000000">
      <w:pPr>
        <w:pStyle w:val="ListParagraph"/>
        <w:numPr>
          <w:ilvl w:val="0"/>
          <w:numId w:val="17"/>
        </w:numPr>
        <w:tabs>
          <w:tab w:val="left" w:pos="1242"/>
        </w:tabs>
        <w:jc w:val="left"/>
        <w:rPr>
          <w:sz w:val="24"/>
        </w:rPr>
      </w:pPr>
      <w:r>
        <w:rPr>
          <w:b/>
          <w:sz w:val="24"/>
        </w:rPr>
        <w:t>Indirect</w:t>
      </w:r>
      <w:r>
        <w:rPr>
          <w:b/>
          <w:spacing w:val="-8"/>
          <w:sz w:val="24"/>
        </w:rPr>
        <w:t xml:space="preserve"> </w:t>
      </w:r>
      <w:r>
        <w:rPr>
          <w:b/>
          <w:sz w:val="24"/>
        </w:rPr>
        <w:t>management</w:t>
      </w:r>
      <w:r>
        <w:rPr>
          <w:b/>
          <w:spacing w:val="-7"/>
          <w:sz w:val="24"/>
        </w:rPr>
        <w:t xml:space="preserve"> </w:t>
      </w:r>
      <w:r>
        <w:rPr>
          <w:sz w:val="24"/>
        </w:rPr>
        <w:t>by</w:t>
      </w:r>
      <w:r>
        <w:rPr>
          <w:spacing w:val="-11"/>
          <w:sz w:val="24"/>
        </w:rPr>
        <w:t xml:space="preserve"> </w:t>
      </w:r>
      <w:r>
        <w:rPr>
          <w:sz w:val="24"/>
        </w:rPr>
        <w:t>entrusting</w:t>
      </w:r>
      <w:r>
        <w:rPr>
          <w:spacing w:val="-11"/>
          <w:sz w:val="24"/>
        </w:rPr>
        <w:t xml:space="preserve"> </w:t>
      </w:r>
      <w:r>
        <w:rPr>
          <w:sz w:val="24"/>
        </w:rPr>
        <w:t>budget</w:t>
      </w:r>
      <w:r>
        <w:rPr>
          <w:spacing w:val="-9"/>
          <w:sz w:val="24"/>
        </w:rPr>
        <w:t xml:space="preserve"> </w:t>
      </w:r>
      <w:r>
        <w:rPr>
          <w:sz w:val="24"/>
        </w:rPr>
        <w:t>implementation</w:t>
      </w:r>
      <w:r>
        <w:rPr>
          <w:spacing w:val="-8"/>
          <w:sz w:val="24"/>
        </w:rPr>
        <w:t xml:space="preserve"> </w:t>
      </w:r>
      <w:r>
        <w:rPr>
          <w:sz w:val="24"/>
        </w:rPr>
        <w:t>tasks</w:t>
      </w:r>
      <w:r>
        <w:rPr>
          <w:spacing w:val="-8"/>
          <w:sz w:val="24"/>
        </w:rPr>
        <w:t xml:space="preserve"> </w:t>
      </w:r>
      <w:r>
        <w:rPr>
          <w:spacing w:val="-5"/>
          <w:sz w:val="24"/>
        </w:rPr>
        <w:t>to:</w:t>
      </w:r>
    </w:p>
    <w:p w14:paraId="5D49F2C7" w14:textId="77777777" w:rsidR="00D845CF" w:rsidRDefault="00000000">
      <w:pPr>
        <w:pStyle w:val="ListParagraph"/>
        <w:numPr>
          <w:ilvl w:val="0"/>
          <w:numId w:val="18"/>
        </w:numPr>
        <w:tabs>
          <w:tab w:val="left" w:pos="1252"/>
        </w:tabs>
        <w:ind w:hanging="282"/>
        <w:jc w:val="left"/>
        <w:rPr>
          <w:sz w:val="24"/>
        </w:rPr>
      </w:pPr>
      <w:r>
        <w:rPr>
          <w:rFonts w:ascii="Wingdings" w:hAnsi="Wingdings"/>
          <w:sz w:val="24"/>
        </w:rPr>
        <w:t></w:t>
      </w:r>
      <w:r>
        <w:rPr>
          <w:spacing w:val="-2"/>
          <w:sz w:val="24"/>
        </w:rPr>
        <w:t xml:space="preserve"> </w:t>
      </w:r>
      <w:r>
        <w:rPr>
          <w:sz w:val="24"/>
        </w:rPr>
        <w:t>third countries or the bodies they</w:t>
      </w:r>
      <w:r>
        <w:rPr>
          <w:spacing w:val="-5"/>
          <w:sz w:val="24"/>
        </w:rPr>
        <w:t xml:space="preserve"> </w:t>
      </w:r>
      <w:r>
        <w:rPr>
          <w:sz w:val="24"/>
        </w:rPr>
        <w:t>have</w:t>
      </w:r>
      <w:r>
        <w:rPr>
          <w:spacing w:val="-1"/>
          <w:sz w:val="24"/>
        </w:rPr>
        <w:t xml:space="preserve"> </w:t>
      </w:r>
      <w:r>
        <w:rPr>
          <w:spacing w:val="-2"/>
          <w:sz w:val="24"/>
        </w:rPr>
        <w:t>designated;</w:t>
      </w:r>
    </w:p>
    <w:p w14:paraId="78F396E1" w14:textId="77777777" w:rsidR="00D845CF" w:rsidRDefault="00000000">
      <w:pPr>
        <w:pStyle w:val="ListParagraph"/>
        <w:numPr>
          <w:ilvl w:val="0"/>
          <w:numId w:val="18"/>
        </w:numPr>
        <w:tabs>
          <w:tab w:val="left" w:pos="1252"/>
        </w:tabs>
        <w:ind w:hanging="282"/>
        <w:jc w:val="left"/>
        <w:rPr>
          <w:sz w:val="24"/>
        </w:rPr>
      </w:pPr>
      <w:r>
        <w:rPr>
          <w:rFonts w:ascii="Wingdings" w:hAnsi="Wingdings"/>
          <w:sz w:val="24"/>
        </w:rPr>
        <w:t></w:t>
      </w:r>
      <w:r>
        <w:rPr>
          <w:spacing w:val="-3"/>
          <w:sz w:val="24"/>
        </w:rPr>
        <w:t xml:space="preserve"> </w:t>
      </w:r>
      <w:r>
        <w:rPr>
          <w:sz w:val="24"/>
        </w:rPr>
        <w:t>international</w:t>
      </w:r>
      <w:r>
        <w:rPr>
          <w:spacing w:val="-1"/>
          <w:sz w:val="24"/>
        </w:rPr>
        <w:t xml:space="preserve"> </w:t>
      </w:r>
      <w:r>
        <w:rPr>
          <w:sz w:val="24"/>
        </w:rPr>
        <w:t>organisations</w:t>
      </w:r>
      <w:r>
        <w:rPr>
          <w:spacing w:val="-1"/>
          <w:sz w:val="24"/>
        </w:rPr>
        <w:t xml:space="preserve"> </w:t>
      </w:r>
      <w:r>
        <w:rPr>
          <w:sz w:val="24"/>
        </w:rPr>
        <w:t>and</w:t>
      </w:r>
      <w:r>
        <w:rPr>
          <w:spacing w:val="-2"/>
          <w:sz w:val="24"/>
        </w:rPr>
        <w:t xml:space="preserve"> </w:t>
      </w:r>
      <w:r>
        <w:rPr>
          <w:sz w:val="24"/>
        </w:rPr>
        <w:t>their</w:t>
      </w:r>
      <w:r>
        <w:rPr>
          <w:spacing w:val="-1"/>
          <w:sz w:val="24"/>
        </w:rPr>
        <w:t xml:space="preserve"> </w:t>
      </w:r>
      <w:r>
        <w:rPr>
          <w:sz w:val="24"/>
        </w:rPr>
        <w:t>agencies</w:t>
      </w:r>
      <w:r>
        <w:rPr>
          <w:spacing w:val="-2"/>
          <w:sz w:val="24"/>
        </w:rPr>
        <w:t xml:space="preserve"> </w:t>
      </w:r>
      <w:r>
        <w:rPr>
          <w:sz w:val="24"/>
        </w:rPr>
        <w:t>(to</w:t>
      </w:r>
      <w:r>
        <w:rPr>
          <w:spacing w:val="-1"/>
          <w:sz w:val="24"/>
        </w:rPr>
        <w:t xml:space="preserve"> </w:t>
      </w:r>
      <w:r>
        <w:rPr>
          <w:sz w:val="24"/>
        </w:rPr>
        <w:t>be</w:t>
      </w:r>
      <w:r>
        <w:rPr>
          <w:spacing w:val="-2"/>
          <w:sz w:val="24"/>
        </w:rPr>
        <w:t xml:space="preserve"> specified);</w:t>
      </w:r>
    </w:p>
    <w:p w14:paraId="33F026BB" w14:textId="77777777" w:rsidR="00D845CF" w:rsidRDefault="00000000">
      <w:pPr>
        <w:pStyle w:val="ListParagraph"/>
        <w:numPr>
          <w:ilvl w:val="0"/>
          <w:numId w:val="18"/>
        </w:numPr>
        <w:tabs>
          <w:tab w:val="left" w:pos="1252"/>
        </w:tabs>
        <w:ind w:hanging="282"/>
        <w:jc w:val="left"/>
        <w:rPr>
          <w:sz w:val="24"/>
        </w:rPr>
      </w:pPr>
      <w:r>
        <w:rPr>
          <w:rFonts w:ascii="Wingdings" w:hAnsi="Wingdings"/>
          <w:sz w:val="24"/>
        </w:rPr>
        <w:t></w:t>
      </w:r>
      <w:r>
        <w:rPr>
          <w:spacing w:val="-4"/>
          <w:sz w:val="24"/>
        </w:rPr>
        <w:t xml:space="preserve"> </w:t>
      </w:r>
      <w:r>
        <w:rPr>
          <w:sz w:val="24"/>
        </w:rPr>
        <w:t>the</w:t>
      </w:r>
      <w:r>
        <w:rPr>
          <w:spacing w:val="-2"/>
          <w:sz w:val="24"/>
        </w:rPr>
        <w:t xml:space="preserve"> </w:t>
      </w:r>
      <w:r>
        <w:rPr>
          <w:sz w:val="24"/>
        </w:rPr>
        <w:t>EIB</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European</w:t>
      </w:r>
      <w:r>
        <w:rPr>
          <w:spacing w:val="-1"/>
          <w:sz w:val="24"/>
        </w:rPr>
        <w:t xml:space="preserve"> </w:t>
      </w:r>
      <w:r>
        <w:rPr>
          <w:sz w:val="24"/>
        </w:rPr>
        <w:t xml:space="preserve">Investment </w:t>
      </w:r>
      <w:r>
        <w:rPr>
          <w:spacing w:val="-2"/>
          <w:sz w:val="24"/>
        </w:rPr>
        <w:t>Fund;</w:t>
      </w:r>
    </w:p>
    <w:p w14:paraId="1F0AAA7A" w14:textId="77777777" w:rsidR="00D845CF" w:rsidRDefault="00000000">
      <w:pPr>
        <w:pStyle w:val="ListParagraph"/>
        <w:numPr>
          <w:ilvl w:val="0"/>
          <w:numId w:val="18"/>
        </w:numPr>
        <w:tabs>
          <w:tab w:val="left" w:pos="1252"/>
        </w:tabs>
        <w:ind w:hanging="282"/>
        <w:jc w:val="left"/>
        <w:rPr>
          <w:sz w:val="24"/>
        </w:rPr>
      </w:pPr>
      <w:r>
        <w:rPr>
          <w:rFonts w:ascii="Wingdings" w:hAnsi="Wingdings"/>
          <w:sz w:val="24"/>
        </w:rPr>
        <w:t></w:t>
      </w:r>
      <w:r>
        <w:rPr>
          <w:spacing w:val="-3"/>
          <w:sz w:val="24"/>
        </w:rPr>
        <w:t xml:space="preserve"> </w:t>
      </w:r>
      <w:r>
        <w:rPr>
          <w:sz w:val="24"/>
        </w:rPr>
        <w:t>bodies</w:t>
      </w:r>
      <w:r>
        <w:rPr>
          <w:spacing w:val="-1"/>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1"/>
          <w:sz w:val="24"/>
        </w:rPr>
        <w:t xml:space="preserve"> </w:t>
      </w:r>
      <w:r>
        <w:rPr>
          <w:sz w:val="24"/>
        </w:rPr>
        <w:t>Articles</w:t>
      </w:r>
      <w:r>
        <w:rPr>
          <w:spacing w:val="-2"/>
          <w:sz w:val="24"/>
        </w:rPr>
        <w:t xml:space="preserve"> </w:t>
      </w:r>
      <w:r>
        <w:rPr>
          <w:sz w:val="24"/>
        </w:rPr>
        <w:t>70</w:t>
      </w:r>
      <w:r>
        <w:rPr>
          <w:spacing w:val="-1"/>
          <w:sz w:val="24"/>
        </w:rPr>
        <w:t xml:space="preserve"> </w:t>
      </w:r>
      <w:r>
        <w:rPr>
          <w:sz w:val="24"/>
        </w:rPr>
        <w:t>and</w:t>
      </w:r>
      <w:r>
        <w:rPr>
          <w:spacing w:val="-2"/>
          <w:sz w:val="24"/>
        </w:rPr>
        <w:t xml:space="preserve"> </w:t>
      </w:r>
      <w:r>
        <w:rPr>
          <w:sz w:val="24"/>
        </w:rPr>
        <w:t>71</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Financial</w:t>
      </w:r>
      <w:r>
        <w:rPr>
          <w:spacing w:val="-1"/>
          <w:sz w:val="24"/>
        </w:rPr>
        <w:t xml:space="preserve"> </w:t>
      </w:r>
      <w:r>
        <w:rPr>
          <w:spacing w:val="-2"/>
          <w:sz w:val="24"/>
        </w:rPr>
        <w:t>Regulation;</w:t>
      </w:r>
    </w:p>
    <w:p w14:paraId="773ADC4A" w14:textId="77777777" w:rsidR="00D845CF" w:rsidRDefault="00000000">
      <w:pPr>
        <w:pStyle w:val="ListParagraph"/>
        <w:numPr>
          <w:ilvl w:val="0"/>
          <w:numId w:val="18"/>
        </w:numPr>
        <w:tabs>
          <w:tab w:val="left" w:pos="1252"/>
        </w:tabs>
        <w:ind w:hanging="282"/>
        <w:jc w:val="left"/>
        <w:rPr>
          <w:sz w:val="24"/>
        </w:rPr>
      </w:pPr>
      <w:r>
        <w:rPr>
          <w:rFonts w:ascii="Wingdings" w:hAnsi="Wingdings"/>
          <w:sz w:val="24"/>
        </w:rPr>
        <w:t></w:t>
      </w:r>
      <w:r>
        <w:rPr>
          <w:spacing w:val="-3"/>
          <w:sz w:val="24"/>
        </w:rPr>
        <w:t xml:space="preserve"> </w:t>
      </w:r>
      <w:r>
        <w:rPr>
          <w:sz w:val="24"/>
        </w:rPr>
        <w:t>public</w:t>
      </w:r>
      <w:r>
        <w:rPr>
          <w:spacing w:val="-2"/>
          <w:sz w:val="24"/>
        </w:rPr>
        <w:t xml:space="preserve"> </w:t>
      </w:r>
      <w:r>
        <w:rPr>
          <w:sz w:val="24"/>
        </w:rPr>
        <w:t>law</w:t>
      </w:r>
      <w:r>
        <w:rPr>
          <w:spacing w:val="-2"/>
          <w:sz w:val="24"/>
        </w:rPr>
        <w:t xml:space="preserve"> bodies;</w:t>
      </w:r>
    </w:p>
    <w:p w14:paraId="2821F826" w14:textId="77777777" w:rsidR="00D845CF" w:rsidRDefault="00000000">
      <w:pPr>
        <w:pStyle w:val="ListParagraph"/>
        <w:numPr>
          <w:ilvl w:val="0"/>
          <w:numId w:val="18"/>
        </w:numPr>
        <w:tabs>
          <w:tab w:val="left" w:pos="1252"/>
        </w:tabs>
        <w:ind w:right="239"/>
        <w:rPr>
          <w:sz w:val="24"/>
        </w:rPr>
      </w:pPr>
      <w:r>
        <w:rPr>
          <w:rFonts w:ascii="Wingdings" w:hAnsi="Wingdings"/>
          <w:sz w:val="24"/>
        </w:rPr>
        <w:t></w:t>
      </w:r>
      <w:r>
        <w:rPr>
          <w:sz w:val="24"/>
        </w:rPr>
        <w:t xml:space="preserve"> bodies governed by private law with a public service mission to the extent that they provide adequate financial guarantees;</w:t>
      </w:r>
    </w:p>
    <w:p w14:paraId="3A39879F" w14:textId="77777777" w:rsidR="00D845CF" w:rsidRDefault="00000000">
      <w:pPr>
        <w:pStyle w:val="ListParagraph"/>
        <w:numPr>
          <w:ilvl w:val="0"/>
          <w:numId w:val="18"/>
        </w:numPr>
        <w:tabs>
          <w:tab w:val="left" w:pos="1252"/>
        </w:tabs>
        <w:spacing w:before="121"/>
        <w:ind w:right="236"/>
        <w:rPr>
          <w:sz w:val="24"/>
        </w:rPr>
      </w:pPr>
      <w:r>
        <w:rPr>
          <w:rFonts w:ascii="Wingdings" w:hAnsi="Wingdings"/>
          <w:sz w:val="24"/>
        </w:rPr>
        <w:t></w:t>
      </w:r>
      <w:r>
        <w:rPr>
          <w:sz w:val="24"/>
        </w:rPr>
        <w:t xml:space="preserve"> bodies governed by the private law of a Member State that are entrusted with the implementation of a public-private partnership and that provide adequate financial guarantees;</w:t>
      </w:r>
    </w:p>
    <w:p w14:paraId="4C14B2FB" w14:textId="77777777" w:rsidR="00D845CF" w:rsidRDefault="00000000">
      <w:pPr>
        <w:pStyle w:val="ListParagraph"/>
        <w:numPr>
          <w:ilvl w:val="0"/>
          <w:numId w:val="18"/>
        </w:numPr>
        <w:tabs>
          <w:tab w:val="left" w:pos="1252"/>
        </w:tabs>
        <w:ind w:right="233"/>
        <w:rPr>
          <w:sz w:val="24"/>
        </w:rPr>
      </w:pPr>
      <w:r>
        <w:rPr>
          <w:rFonts w:ascii="Wingdings" w:hAnsi="Wingdings"/>
          <w:sz w:val="24"/>
        </w:rPr>
        <w:t></w:t>
      </w:r>
      <w:r>
        <w:rPr>
          <w:sz w:val="24"/>
        </w:rPr>
        <w:t xml:space="preserve"> persons entrusted with the implementation of specific actions in the CFSP pursuant to Title V of the TEU, and identified in the relevant basic act.</w:t>
      </w:r>
    </w:p>
    <w:p w14:paraId="51232751" w14:textId="77777777" w:rsidR="00D845CF" w:rsidRDefault="00000000">
      <w:pPr>
        <w:pStyle w:val="ListParagraph"/>
        <w:numPr>
          <w:ilvl w:val="0"/>
          <w:numId w:val="18"/>
        </w:numPr>
        <w:tabs>
          <w:tab w:val="left" w:pos="1252"/>
        </w:tabs>
        <w:spacing w:before="123"/>
        <w:ind w:hanging="282"/>
        <w:jc w:val="left"/>
        <w:rPr>
          <w:sz w:val="18"/>
        </w:rPr>
      </w:pPr>
      <w:r>
        <w:rPr>
          <w:i/>
          <w:sz w:val="18"/>
        </w:rPr>
        <w:t>If</w:t>
      </w:r>
      <w:r>
        <w:rPr>
          <w:i/>
          <w:spacing w:val="-4"/>
          <w:sz w:val="18"/>
        </w:rPr>
        <w:t xml:space="preserve"> </w:t>
      </w:r>
      <w:r>
        <w:rPr>
          <w:i/>
          <w:sz w:val="18"/>
        </w:rPr>
        <w:t>more</w:t>
      </w:r>
      <w:r>
        <w:rPr>
          <w:i/>
          <w:spacing w:val="-2"/>
          <w:sz w:val="18"/>
        </w:rPr>
        <w:t xml:space="preserve"> </w:t>
      </w:r>
      <w:r>
        <w:rPr>
          <w:i/>
          <w:sz w:val="18"/>
        </w:rPr>
        <w:t>than</w:t>
      </w:r>
      <w:r>
        <w:rPr>
          <w:i/>
          <w:spacing w:val="-3"/>
          <w:sz w:val="18"/>
        </w:rPr>
        <w:t xml:space="preserve"> </w:t>
      </w:r>
      <w:r>
        <w:rPr>
          <w:i/>
          <w:sz w:val="18"/>
        </w:rPr>
        <w:t>one</w:t>
      </w:r>
      <w:r>
        <w:rPr>
          <w:i/>
          <w:spacing w:val="-2"/>
          <w:sz w:val="18"/>
        </w:rPr>
        <w:t xml:space="preserve"> </w:t>
      </w:r>
      <w:r>
        <w:rPr>
          <w:i/>
          <w:sz w:val="18"/>
        </w:rPr>
        <w:t>management</w:t>
      </w:r>
      <w:r>
        <w:rPr>
          <w:i/>
          <w:spacing w:val="-1"/>
          <w:sz w:val="18"/>
        </w:rPr>
        <w:t xml:space="preserve"> </w:t>
      </w:r>
      <w:r>
        <w:rPr>
          <w:i/>
          <w:sz w:val="18"/>
        </w:rPr>
        <w:t>mode</w:t>
      </w:r>
      <w:r>
        <w:rPr>
          <w:i/>
          <w:spacing w:val="-3"/>
          <w:sz w:val="18"/>
        </w:rPr>
        <w:t xml:space="preserve"> </w:t>
      </w:r>
      <w:r>
        <w:rPr>
          <w:i/>
          <w:sz w:val="18"/>
        </w:rPr>
        <w:t>is</w:t>
      </w:r>
      <w:r>
        <w:rPr>
          <w:i/>
          <w:spacing w:val="-1"/>
          <w:sz w:val="18"/>
        </w:rPr>
        <w:t xml:space="preserve"> </w:t>
      </w:r>
      <w:r>
        <w:rPr>
          <w:i/>
          <w:sz w:val="18"/>
        </w:rPr>
        <w:t>indicated,</w:t>
      </w:r>
      <w:r>
        <w:rPr>
          <w:i/>
          <w:spacing w:val="-3"/>
          <w:sz w:val="18"/>
        </w:rPr>
        <w:t xml:space="preserve"> </w:t>
      </w:r>
      <w:r>
        <w:rPr>
          <w:i/>
          <w:sz w:val="18"/>
        </w:rPr>
        <w:t>please</w:t>
      </w:r>
      <w:r>
        <w:rPr>
          <w:i/>
          <w:spacing w:val="-3"/>
          <w:sz w:val="18"/>
        </w:rPr>
        <w:t xml:space="preserve"> </w:t>
      </w:r>
      <w:r>
        <w:rPr>
          <w:i/>
          <w:sz w:val="18"/>
        </w:rPr>
        <w:t>provide</w:t>
      </w:r>
      <w:r>
        <w:rPr>
          <w:i/>
          <w:spacing w:val="-2"/>
          <w:sz w:val="18"/>
        </w:rPr>
        <w:t xml:space="preserve"> </w:t>
      </w:r>
      <w:r>
        <w:rPr>
          <w:i/>
          <w:sz w:val="18"/>
        </w:rPr>
        <w:t>details</w:t>
      </w:r>
      <w:r>
        <w:rPr>
          <w:i/>
          <w:spacing w:val="-2"/>
          <w:sz w:val="18"/>
        </w:rPr>
        <w:t xml:space="preserve"> </w:t>
      </w:r>
      <w:r>
        <w:rPr>
          <w:i/>
          <w:sz w:val="18"/>
        </w:rPr>
        <w:t>in</w:t>
      </w:r>
      <w:r>
        <w:rPr>
          <w:i/>
          <w:spacing w:val="-1"/>
          <w:sz w:val="18"/>
        </w:rPr>
        <w:t xml:space="preserve"> </w:t>
      </w:r>
      <w:r>
        <w:rPr>
          <w:i/>
          <w:sz w:val="18"/>
        </w:rPr>
        <w:t>the</w:t>
      </w:r>
      <w:r>
        <w:rPr>
          <w:i/>
          <w:spacing w:val="-2"/>
          <w:sz w:val="18"/>
        </w:rPr>
        <w:t xml:space="preserve"> </w:t>
      </w:r>
      <w:r>
        <w:rPr>
          <w:i/>
          <w:sz w:val="18"/>
        </w:rPr>
        <w:t>‘Comments’</w:t>
      </w:r>
      <w:r>
        <w:rPr>
          <w:i/>
          <w:spacing w:val="-1"/>
          <w:sz w:val="18"/>
        </w:rPr>
        <w:t xml:space="preserve"> </w:t>
      </w:r>
      <w:r>
        <w:rPr>
          <w:i/>
          <w:spacing w:val="-2"/>
          <w:sz w:val="18"/>
        </w:rPr>
        <w:t>section.</w:t>
      </w:r>
    </w:p>
    <w:p w14:paraId="4CA829FD" w14:textId="77777777" w:rsidR="00D845CF" w:rsidRDefault="00000000">
      <w:pPr>
        <w:pStyle w:val="BodyText"/>
        <w:spacing w:before="117"/>
        <w:ind w:left="118"/>
        <w:jc w:val="left"/>
      </w:pPr>
      <w:r>
        <w:rPr>
          <w:spacing w:val="-2"/>
        </w:rPr>
        <w:t>Comments</w:t>
      </w:r>
    </w:p>
    <w:p w14:paraId="6A5FA766" w14:textId="77777777" w:rsidR="00D845CF" w:rsidRDefault="003C7BB1">
      <w:pPr>
        <w:pStyle w:val="BodyText"/>
        <w:spacing w:before="0"/>
        <w:ind w:left="0"/>
        <w:jc w:val="left"/>
        <w:rPr>
          <w:sz w:val="9"/>
        </w:rPr>
      </w:pPr>
      <w:r>
        <w:pict w14:anchorId="4810DD8C">
          <v:shape id="docshape64" o:spid="_x0000_s2088" alt="" style="position:absolute;margin-left:65.05pt;margin-top:6.4pt;width:465.5pt;height:36.6pt;z-index:-15702528;mso-wrap-edited:f;mso-width-percent:0;mso-height-percent:0;mso-wrap-distance-left:0;mso-wrap-distance-right:0;mso-position-horizontal-relative:page;mso-width-percent:0;mso-height-percent:0" coordsize="9310,732" o:spt="100" adj="0,,0" path="m10,427l,427,,722r10,l10,427xm9309,722r-9,l10,722,,722r,10l10,732r9290,l9309,732r,-10xm9309,427r-9,l9300,722r9,l9309,427xm9309,r-9,l10,,,,,10,,427r10,l10,10r9290,l9300,427r9,l9309,10r,-10xe" fillcolor="black" stroked="f">
            <v:stroke joinstyle="round"/>
            <v:formulas/>
            <v:path arrowok="t" o:connecttype="custom" o:connectlocs="6350,352425;0,352425;0,539750;6350,539750;6350,352425;5911215,539750;5905500,539750;5905500,539750;6350,539750;0,539750;0,546100;6350,546100;5905500,546100;5905500,546100;5911215,546100;5911215,539750;5911215,352425;5905500,352425;5905500,539750;5911215,539750;5911215,352425;5911215,81280;5905500,81280;5905500,81280;6350,81280;0,81280;0,87630;0,352425;6350,352425;6350,87630;5905500,87630;5905500,352425;5911215,352425;5911215,87630;5911215,81280" o:connectangles="0,0,0,0,0,0,0,0,0,0,0,0,0,0,0,0,0,0,0,0,0,0,0,0,0,0,0,0,0,0,0,0,0,0,0"/>
            <w10:wrap type="topAndBottom" anchorx="page"/>
          </v:shape>
        </w:pict>
      </w:r>
    </w:p>
    <w:p w14:paraId="701AA986" w14:textId="77777777" w:rsidR="00D845CF" w:rsidRDefault="003C7BB1">
      <w:pPr>
        <w:pStyle w:val="BodyText"/>
        <w:spacing w:before="7"/>
        <w:ind w:left="0"/>
        <w:jc w:val="left"/>
        <w:rPr>
          <w:sz w:val="18"/>
        </w:rPr>
      </w:pPr>
      <w:r>
        <w:pict w14:anchorId="687E001E">
          <v:rect id="docshape65" o:spid="_x0000_s2087" alt="" style="position:absolute;margin-left:70.95pt;margin-top:11.95pt;width:2in;height:.6pt;z-index:-15702016;mso-wrap-edited:f;mso-width-percent:0;mso-height-percent:0;mso-wrap-distance-left:0;mso-wrap-distance-right:0;mso-position-horizontal-relative:page;mso-width-percent:0;mso-height-percent:0" fillcolor="black" stroked="f">
            <w10:wrap type="topAndBottom" anchorx="page"/>
          </v:rect>
        </w:pict>
      </w:r>
    </w:p>
    <w:p w14:paraId="49E67277" w14:textId="406EAA26" w:rsidR="00D845CF" w:rsidRDefault="00000000">
      <w:pPr>
        <w:tabs>
          <w:tab w:val="left" w:pos="838"/>
        </w:tabs>
        <w:spacing w:before="103"/>
        <w:ind w:left="838" w:right="249" w:hanging="720"/>
        <w:rPr>
          <w:sz w:val="18"/>
        </w:rPr>
      </w:pPr>
      <w:hyperlink r:id="rId39">
        <w:r>
          <w:rPr>
            <w:color w:val="0000FF"/>
            <w:sz w:val="18"/>
            <w:u w:val="single" w:color="0000FF"/>
          </w:rPr>
          <w:t>http://www.cc.cec/budg/man/budgmanag/budgmanag_en.html</w:t>
        </w:r>
      </w:hyperlink>
    </w:p>
    <w:p w14:paraId="28C21194" w14:textId="77777777" w:rsidR="00D845CF" w:rsidRDefault="00D845CF">
      <w:pPr>
        <w:rPr>
          <w:sz w:val="18"/>
        </w:rPr>
        <w:sectPr w:rsidR="00D845CF">
          <w:pgSz w:w="11910" w:h="16850"/>
          <w:pgMar w:top="1060" w:right="1180" w:bottom="1240" w:left="1300" w:header="0" w:footer="1046" w:gutter="0"/>
          <w:cols w:space="720"/>
        </w:sectPr>
      </w:pPr>
    </w:p>
    <w:p w14:paraId="38292625" w14:textId="77777777" w:rsidR="00D845CF" w:rsidRDefault="00000000">
      <w:pPr>
        <w:pStyle w:val="Heading3"/>
        <w:numPr>
          <w:ilvl w:val="0"/>
          <w:numId w:val="24"/>
        </w:numPr>
        <w:tabs>
          <w:tab w:val="left" w:pos="968"/>
          <w:tab w:val="left" w:pos="969"/>
        </w:tabs>
        <w:spacing w:before="69"/>
        <w:ind w:hanging="851"/>
        <w:jc w:val="left"/>
      </w:pPr>
      <w:bookmarkStart w:id="58" w:name="2._MANAGEMENT_MEASURES"/>
      <w:bookmarkEnd w:id="58"/>
      <w:r>
        <w:rPr>
          <w:spacing w:val="-2"/>
        </w:rPr>
        <w:lastRenderedPageBreak/>
        <w:t>MANAGEMENT</w:t>
      </w:r>
      <w:r>
        <w:rPr>
          <w:spacing w:val="-4"/>
        </w:rPr>
        <w:t xml:space="preserve"> </w:t>
      </w:r>
      <w:r>
        <w:rPr>
          <w:spacing w:val="-2"/>
        </w:rPr>
        <w:t>MEASURES</w:t>
      </w:r>
    </w:p>
    <w:p w14:paraId="1DA928F1" w14:textId="77777777" w:rsidR="00D845CF" w:rsidRDefault="00000000">
      <w:pPr>
        <w:pStyle w:val="Heading4"/>
        <w:numPr>
          <w:ilvl w:val="1"/>
          <w:numId w:val="24"/>
        </w:numPr>
        <w:tabs>
          <w:tab w:val="left" w:pos="968"/>
          <w:tab w:val="left" w:pos="969"/>
        </w:tabs>
        <w:ind w:hanging="851"/>
      </w:pPr>
      <w:bookmarkStart w:id="59" w:name="2.1._Monitoring_and_reporting_rules"/>
      <w:bookmarkEnd w:id="59"/>
      <w:r>
        <w:t>Monitoring</w:t>
      </w:r>
      <w:r>
        <w:rPr>
          <w:spacing w:val="-5"/>
        </w:rPr>
        <w:t xml:space="preserve"> </w:t>
      </w:r>
      <w:r>
        <w:t>and</w:t>
      </w:r>
      <w:r>
        <w:rPr>
          <w:spacing w:val="-5"/>
        </w:rPr>
        <w:t xml:space="preserve"> </w:t>
      </w:r>
      <w:r>
        <w:t>reporting</w:t>
      </w:r>
      <w:r>
        <w:rPr>
          <w:spacing w:val="-5"/>
        </w:rPr>
        <w:t xml:space="preserve"> </w:t>
      </w:r>
      <w:r>
        <w:rPr>
          <w:spacing w:val="-2"/>
        </w:rPr>
        <w:t>rules</w:t>
      </w:r>
    </w:p>
    <w:p w14:paraId="434CE37E" w14:textId="77777777" w:rsidR="00D845CF" w:rsidRDefault="003C7BB1">
      <w:pPr>
        <w:pStyle w:val="BodyText"/>
        <w:spacing w:before="0"/>
        <w:ind w:left="0"/>
        <w:jc w:val="left"/>
        <w:rPr>
          <w:i/>
          <w:sz w:val="9"/>
        </w:rPr>
      </w:pPr>
      <w:r>
        <w:pict w14:anchorId="18878D64">
          <v:shape id="docshape66" o:spid="_x0000_s2086" type="#_x0000_t202" alt="" style="position:absolute;margin-left:107.8pt;margin-top:6.65pt;width:422.5pt;height:57.75pt;z-index:-15701504;mso-wrap-style:square;mso-wrap-edited:f;mso-width-percent:0;mso-height-percent:0;mso-wrap-distance-left:0;mso-wrap-distance-right:0;mso-position-horizontal-relative:page;mso-width-percent:0;mso-height-percent:0;v-text-anchor:top" filled="f" strokeweight=".16936mm">
            <v:textbox inset="0,0,0,0">
              <w:txbxContent>
                <w:p w14:paraId="3E9E3970" w14:textId="77777777" w:rsidR="00D845CF" w:rsidRDefault="00000000">
                  <w:pPr>
                    <w:pStyle w:val="BodyText"/>
                    <w:spacing w:before="13"/>
                    <w:ind w:left="107" w:right="112"/>
                  </w:pPr>
                  <w:r>
                    <w:t>The</w:t>
                  </w:r>
                  <w:r>
                    <w:rPr>
                      <w:spacing w:val="-5"/>
                    </w:rPr>
                    <w:t xml:space="preserve"> </w:t>
                  </w:r>
                  <w:r>
                    <w:t>Regulation</w:t>
                  </w:r>
                  <w:r>
                    <w:rPr>
                      <w:spacing w:val="-3"/>
                    </w:rPr>
                    <w:t xml:space="preserve"> </w:t>
                  </w:r>
                  <w:r>
                    <w:t>will</w:t>
                  </w:r>
                  <w:r>
                    <w:rPr>
                      <w:spacing w:val="-3"/>
                    </w:rPr>
                    <w:t xml:space="preserve"> </w:t>
                  </w:r>
                  <w:r>
                    <w:t>be</w:t>
                  </w:r>
                  <w:r>
                    <w:rPr>
                      <w:spacing w:val="-2"/>
                    </w:rPr>
                    <w:t xml:space="preserve"> </w:t>
                  </w:r>
                  <w:r>
                    <w:t>reviewed</w:t>
                  </w:r>
                  <w:r>
                    <w:rPr>
                      <w:spacing w:val="-1"/>
                    </w:rPr>
                    <w:t xml:space="preserve"> </w:t>
                  </w:r>
                  <w:r>
                    <w:t>and</w:t>
                  </w:r>
                  <w:r>
                    <w:rPr>
                      <w:spacing w:val="-3"/>
                    </w:rPr>
                    <w:t xml:space="preserve"> </w:t>
                  </w:r>
                  <w:r>
                    <w:t>evaluated</w:t>
                  </w:r>
                  <w:r>
                    <w:rPr>
                      <w:spacing w:val="-1"/>
                    </w:rPr>
                    <w:t xml:space="preserve"> </w:t>
                  </w:r>
                  <w:r>
                    <w:t>five years</w:t>
                  </w:r>
                  <w:r>
                    <w:rPr>
                      <w:spacing w:val="-3"/>
                    </w:rPr>
                    <w:t xml:space="preserve"> </w:t>
                  </w:r>
                  <w:r>
                    <w:t>from</w:t>
                  </w:r>
                  <w:r>
                    <w:rPr>
                      <w:spacing w:val="-3"/>
                    </w:rPr>
                    <w:t xml:space="preserve"> </w:t>
                  </w:r>
                  <w:r>
                    <w:t>the</w:t>
                  </w:r>
                  <w:r>
                    <w:rPr>
                      <w:spacing w:val="-2"/>
                    </w:rPr>
                    <w:t xml:space="preserve"> </w:t>
                  </w:r>
                  <w:r>
                    <w:t>entry</w:t>
                  </w:r>
                  <w:r>
                    <w:rPr>
                      <w:spacing w:val="-7"/>
                    </w:rPr>
                    <w:t xml:space="preserve"> </w:t>
                  </w:r>
                  <w:r>
                    <w:t>into</w:t>
                  </w:r>
                  <w:r>
                    <w:rPr>
                      <w:spacing w:val="-3"/>
                    </w:rPr>
                    <w:t xml:space="preserve"> </w:t>
                  </w:r>
                  <w:r>
                    <w:t>force</w:t>
                  </w:r>
                  <w:r>
                    <w:rPr>
                      <w:spacing w:val="-4"/>
                    </w:rPr>
                    <w:t xml:space="preserve"> </w:t>
                  </w:r>
                  <w:r>
                    <w:t>of the regulation. The Commission will report on the findings of the evaluation to the European Parliament, the Council and the European Economic and Social</w:t>
                  </w:r>
                  <w:r>
                    <w:rPr>
                      <w:spacing w:val="40"/>
                    </w:rPr>
                    <w:t xml:space="preserve"> </w:t>
                  </w:r>
                  <w:r>
                    <w:rPr>
                      <w:spacing w:val="-2"/>
                    </w:rPr>
                    <w:t>Committee.</w:t>
                  </w:r>
                </w:p>
              </w:txbxContent>
            </v:textbox>
            <w10:wrap type="topAndBottom" anchorx="page"/>
          </v:shape>
        </w:pict>
      </w:r>
    </w:p>
    <w:p w14:paraId="77C04019" w14:textId="77777777" w:rsidR="00D845CF" w:rsidRDefault="00000000">
      <w:pPr>
        <w:pStyle w:val="Heading4"/>
        <w:numPr>
          <w:ilvl w:val="1"/>
          <w:numId w:val="24"/>
        </w:numPr>
        <w:tabs>
          <w:tab w:val="left" w:pos="968"/>
          <w:tab w:val="left" w:pos="969"/>
        </w:tabs>
        <w:spacing w:before="121"/>
        <w:ind w:hanging="851"/>
      </w:pPr>
      <w:bookmarkStart w:id="60" w:name="2.2._Management_and_control_system(s)"/>
      <w:bookmarkEnd w:id="60"/>
      <w:r>
        <w:t>Management</w:t>
      </w:r>
      <w:r>
        <w:rPr>
          <w:spacing w:val="-10"/>
        </w:rPr>
        <w:t xml:space="preserve"> </w:t>
      </w:r>
      <w:r>
        <w:t>and</w:t>
      </w:r>
      <w:r>
        <w:rPr>
          <w:spacing w:val="-7"/>
        </w:rPr>
        <w:t xml:space="preserve"> </w:t>
      </w:r>
      <w:r>
        <w:t>control</w:t>
      </w:r>
      <w:r>
        <w:rPr>
          <w:spacing w:val="-7"/>
        </w:rPr>
        <w:t xml:space="preserve"> </w:t>
      </w:r>
      <w:r>
        <w:rPr>
          <w:spacing w:val="-2"/>
        </w:rPr>
        <w:t>system(s)</w:t>
      </w:r>
    </w:p>
    <w:p w14:paraId="2567EB6E" w14:textId="77777777" w:rsidR="00D845CF" w:rsidRDefault="00000000">
      <w:pPr>
        <w:pStyle w:val="ListParagraph"/>
        <w:numPr>
          <w:ilvl w:val="2"/>
          <w:numId w:val="24"/>
        </w:numPr>
        <w:tabs>
          <w:tab w:val="left" w:pos="968"/>
          <w:tab w:val="left" w:pos="969"/>
        </w:tabs>
        <w:spacing w:before="115"/>
        <w:ind w:right="241"/>
        <w:rPr>
          <w:i/>
          <w:sz w:val="24"/>
        </w:rPr>
      </w:pPr>
      <w:bookmarkStart w:id="61" w:name="2.2.1._Justification_of_the_management_m"/>
      <w:bookmarkEnd w:id="61"/>
      <w:r>
        <w:rPr>
          <w:i/>
          <w:sz w:val="24"/>
        </w:rPr>
        <w:t>Justification of the management mode(s), the funding implementation mechanism(s), the payment modalities and the control strategy proposed</w:t>
      </w:r>
    </w:p>
    <w:p w14:paraId="1EBFA79D" w14:textId="77777777" w:rsidR="00D845CF" w:rsidRDefault="003C7BB1">
      <w:pPr>
        <w:pStyle w:val="BodyText"/>
        <w:spacing w:before="1"/>
        <w:ind w:left="0"/>
        <w:jc w:val="left"/>
        <w:rPr>
          <w:i/>
          <w:sz w:val="9"/>
        </w:rPr>
      </w:pPr>
      <w:r>
        <w:pict w14:anchorId="18B258E6">
          <v:shape id="docshape67" o:spid="_x0000_s2085" type="#_x0000_t202" alt="" style="position:absolute;margin-left:107.8pt;margin-top:6.7pt;width:422.5pt;height:160.35pt;z-index:-15700992;mso-wrap-style:square;mso-wrap-edited:f;mso-width-percent:0;mso-height-percent:0;mso-wrap-distance-left:0;mso-wrap-distance-right:0;mso-position-horizontal-relative:page;mso-width-percent:0;mso-height-percent:0;v-text-anchor:top" filled="f" strokeweight=".16936mm">
            <v:textbox inset="0,0,0,0">
              <w:txbxContent>
                <w:p w14:paraId="5E37B115" w14:textId="77777777" w:rsidR="00D845CF" w:rsidRDefault="00000000">
                  <w:pPr>
                    <w:pStyle w:val="BodyText"/>
                    <w:spacing w:before="13"/>
                    <w:ind w:left="107" w:right="108"/>
                  </w:pPr>
                  <w:r>
                    <w:t>The Regulation establishes a new policy with regard to harmonised rules for the provision of artificial intelligence systems in the internal market while ensuring the respect of safety and fundamental rights. These new rules require a consistency mechanism for the cross-border application of the obligations under this Regulation in the form of a new advisory group coordinating the activities of national</w:t>
                  </w:r>
                  <w:r>
                    <w:rPr>
                      <w:spacing w:val="80"/>
                    </w:rPr>
                    <w:t xml:space="preserve"> </w:t>
                  </w:r>
                  <w:r>
                    <w:rPr>
                      <w:spacing w:val="-2"/>
                    </w:rPr>
                    <w:t>authorities.</w:t>
                  </w:r>
                </w:p>
                <w:p w14:paraId="199153BD" w14:textId="77777777" w:rsidR="00D845CF" w:rsidRDefault="00000000">
                  <w:pPr>
                    <w:pStyle w:val="BodyText"/>
                    <w:ind w:left="107" w:right="109"/>
                  </w:pPr>
                  <w:r>
                    <w:t>In order to face these new tasks, it is necessary to appropriately resource the Commission’s services. The enforcement of the new Regulation is estimated to require 10 FTE à regime (5 FTE for the support to the activities of the Board and 5 FTE for the European Data Protection Supervisor acting as a notifying body for AI systems deployed by a body of the European Union).</w:t>
                  </w:r>
                </w:p>
              </w:txbxContent>
            </v:textbox>
            <w10:wrap type="topAndBottom" anchorx="page"/>
          </v:shape>
        </w:pict>
      </w:r>
    </w:p>
    <w:p w14:paraId="398E04E8" w14:textId="77777777" w:rsidR="00D845CF" w:rsidRDefault="00000000">
      <w:pPr>
        <w:pStyle w:val="ListParagraph"/>
        <w:numPr>
          <w:ilvl w:val="2"/>
          <w:numId w:val="24"/>
        </w:numPr>
        <w:tabs>
          <w:tab w:val="left" w:pos="968"/>
          <w:tab w:val="left" w:pos="969"/>
        </w:tabs>
        <w:spacing w:before="116"/>
        <w:ind w:right="237"/>
        <w:rPr>
          <w:i/>
          <w:sz w:val="24"/>
        </w:rPr>
      </w:pPr>
      <w:bookmarkStart w:id="62" w:name="2.2.2._Information_concerning_the_risks_"/>
      <w:bookmarkEnd w:id="62"/>
      <w:r>
        <w:rPr>
          <w:i/>
          <w:sz w:val="24"/>
        </w:rPr>
        <w:t>Information concerning the risks identified and the internal control system(s) set up to mitigate them</w:t>
      </w:r>
    </w:p>
    <w:p w14:paraId="185F0E14" w14:textId="77777777" w:rsidR="00D845CF" w:rsidRDefault="003C7BB1">
      <w:pPr>
        <w:pStyle w:val="BodyText"/>
        <w:spacing w:before="1"/>
        <w:ind w:left="0"/>
        <w:jc w:val="left"/>
        <w:rPr>
          <w:i/>
          <w:sz w:val="9"/>
        </w:rPr>
      </w:pPr>
      <w:r>
        <w:pict w14:anchorId="345AC704">
          <v:shape id="docshape68" o:spid="_x0000_s2084" type="#_x0000_t202" alt="" style="position:absolute;margin-left:107.8pt;margin-top:6.7pt;width:422.5pt;height:57.75pt;z-index:-15700480;mso-wrap-style:square;mso-wrap-edited:f;mso-width-percent:0;mso-height-percent:0;mso-wrap-distance-left:0;mso-wrap-distance-right:0;mso-position-horizontal-relative:page;mso-width-percent:0;mso-height-percent:0;v-text-anchor:top" filled="f" strokeweight=".16936mm">
            <v:textbox inset="0,0,0,0">
              <w:txbxContent>
                <w:p w14:paraId="5C944E7C" w14:textId="77777777" w:rsidR="00D845CF" w:rsidRDefault="00000000">
                  <w:pPr>
                    <w:pStyle w:val="BodyText"/>
                    <w:spacing w:before="13"/>
                    <w:ind w:left="107" w:right="109"/>
                  </w:pPr>
                  <w:r>
                    <w:t>In order to ensure that the members of the Board have the possibility to make informed analysis on the basis of factual evidence, it is foreseen that the Board</w:t>
                  </w:r>
                  <w:r>
                    <w:rPr>
                      <w:spacing w:val="40"/>
                    </w:rPr>
                    <w:t xml:space="preserve"> </w:t>
                  </w:r>
                  <w:r>
                    <w:t>should be supported by the administrative structure of the Commission and that an expert group be created to provide additional expertise where required.</w:t>
                  </w:r>
                </w:p>
              </w:txbxContent>
            </v:textbox>
            <w10:wrap type="topAndBottom" anchorx="page"/>
          </v:shape>
        </w:pict>
      </w:r>
    </w:p>
    <w:p w14:paraId="11ABC7EC" w14:textId="77777777" w:rsidR="00D845CF" w:rsidRDefault="00000000">
      <w:pPr>
        <w:pStyle w:val="ListParagraph"/>
        <w:numPr>
          <w:ilvl w:val="2"/>
          <w:numId w:val="24"/>
        </w:numPr>
        <w:tabs>
          <w:tab w:val="left" w:pos="969"/>
        </w:tabs>
        <w:spacing w:before="116"/>
        <w:ind w:right="234"/>
        <w:jc w:val="both"/>
        <w:rPr>
          <w:i/>
          <w:sz w:val="24"/>
        </w:rPr>
      </w:pPr>
      <w:bookmarkStart w:id="63" w:name="2.2.3._Estimate_and_justification_of_the"/>
      <w:bookmarkEnd w:id="63"/>
      <w:r>
        <w:rPr>
          <w:i/>
          <w:sz w:val="24"/>
        </w:rPr>
        <w:t>Estimate and justification of the cost-effectiveness of the controls (ratio of "control costs ÷ value of the related funds managed"), and assessment of the expected levels</w:t>
      </w:r>
      <w:r>
        <w:rPr>
          <w:i/>
          <w:spacing w:val="40"/>
          <w:sz w:val="24"/>
        </w:rPr>
        <w:t xml:space="preserve"> </w:t>
      </w:r>
      <w:r>
        <w:rPr>
          <w:i/>
          <w:sz w:val="24"/>
        </w:rPr>
        <w:t>of risk of error (at payment &amp; at closure)</w:t>
      </w:r>
    </w:p>
    <w:p w14:paraId="0621541F" w14:textId="77777777" w:rsidR="00D845CF" w:rsidRDefault="003C7BB1">
      <w:pPr>
        <w:pStyle w:val="BodyText"/>
        <w:spacing w:before="1"/>
        <w:ind w:left="0"/>
        <w:jc w:val="left"/>
        <w:rPr>
          <w:i/>
          <w:sz w:val="9"/>
        </w:rPr>
      </w:pPr>
      <w:r>
        <w:pict w14:anchorId="06B6FB00">
          <v:shape id="docshape69" o:spid="_x0000_s2083" type="#_x0000_t202" alt="" style="position:absolute;margin-left:107.8pt;margin-top:6.7pt;width:422.5pt;height:71.55pt;z-index:-15699968;mso-wrap-style:square;mso-wrap-edited:f;mso-width-percent:0;mso-height-percent:0;mso-wrap-distance-left:0;mso-wrap-distance-right:0;mso-position-horizontal-relative:page;mso-width-percent:0;mso-height-percent:0;v-text-anchor:top" filled="f" strokeweight=".16936mm">
            <v:textbox inset="0,0,0,0">
              <w:txbxContent>
                <w:p w14:paraId="03AF5F34" w14:textId="77777777" w:rsidR="00D845CF" w:rsidRDefault="00000000">
                  <w:pPr>
                    <w:pStyle w:val="BodyText"/>
                    <w:spacing w:before="13"/>
                    <w:ind w:left="107" w:right="110"/>
                  </w:pPr>
                  <w:r>
                    <w:t>For the meeting expenditure, given the low value per transaction (e.g. refunding travel costs for a delegate for a meeting), standard control procedures seem</w:t>
                  </w:r>
                  <w:r>
                    <w:rPr>
                      <w:spacing w:val="40"/>
                    </w:rPr>
                    <w:t xml:space="preserve"> </w:t>
                  </w:r>
                  <w:r>
                    <w:t>sufficient. Regarding the development of the database, contract attribution has a strong internal control system in place in DG CNECT through centralised procurement activities.</w:t>
                  </w:r>
                </w:p>
              </w:txbxContent>
            </v:textbox>
            <w10:wrap type="topAndBottom" anchorx="page"/>
          </v:shape>
        </w:pict>
      </w:r>
    </w:p>
    <w:p w14:paraId="47A4E342" w14:textId="77777777" w:rsidR="00D845CF" w:rsidRDefault="00000000">
      <w:pPr>
        <w:pStyle w:val="Heading4"/>
        <w:numPr>
          <w:ilvl w:val="1"/>
          <w:numId w:val="24"/>
        </w:numPr>
        <w:tabs>
          <w:tab w:val="left" w:pos="968"/>
          <w:tab w:val="left" w:pos="969"/>
        </w:tabs>
        <w:spacing w:before="121"/>
        <w:ind w:hanging="851"/>
      </w:pPr>
      <w:bookmarkStart w:id="64" w:name="2.3._Measures_to_prevent_fraud_and_irreg"/>
      <w:bookmarkEnd w:id="64"/>
      <w:r>
        <w:t>Measures</w:t>
      </w:r>
      <w:r>
        <w:rPr>
          <w:spacing w:val="-5"/>
        </w:rPr>
        <w:t xml:space="preserve"> </w:t>
      </w:r>
      <w:r>
        <w:t>to</w:t>
      </w:r>
      <w:r>
        <w:rPr>
          <w:spacing w:val="-5"/>
        </w:rPr>
        <w:t xml:space="preserve"> </w:t>
      </w:r>
      <w:r>
        <w:t>prevent</w:t>
      </w:r>
      <w:r>
        <w:rPr>
          <w:spacing w:val="-6"/>
        </w:rPr>
        <w:t xml:space="preserve"> </w:t>
      </w:r>
      <w:r>
        <w:t>fraud</w:t>
      </w:r>
      <w:r>
        <w:rPr>
          <w:spacing w:val="-5"/>
        </w:rPr>
        <w:t xml:space="preserve"> </w:t>
      </w:r>
      <w:r>
        <w:t>and</w:t>
      </w:r>
      <w:r>
        <w:rPr>
          <w:spacing w:val="-5"/>
        </w:rPr>
        <w:t xml:space="preserve"> </w:t>
      </w:r>
      <w:r>
        <w:rPr>
          <w:spacing w:val="-2"/>
        </w:rPr>
        <w:t>irregularities</w:t>
      </w:r>
    </w:p>
    <w:p w14:paraId="292E62C2" w14:textId="77777777" w:rsidR="00D845CF" w:rsidRDefault="003C7BB1">
      <w:pPr>
        <w:pStyle w:val="BodyText"/>
        <w:spacing w:before="11"/>
        <w:ind w:left="0"/>
        <w:jc w:val="left"/>
        <w:rPr>
          <w:i/>
          <w:sz w:val="8"/>
        </w:rPr>
      </w:pPr>
      <w:r>
        <w:pict w14:anchorId="737ED188">
          <v:shape id="docshape70" o:spid="_x0000_s2082" type="#_x0000_t202" alt="" style="position:absolute;margin-left:107.8pt;margin-top:6.6pt;width:422.5pt;height:30.15pt;z-index:-15699456;mso-wrap-style:square;mso-wrap-edited:f;mso-width-percent:0;mso-height-percent:0;mso-wrap-distance-left:0;mso-wrap-distance-right:0;mso-position-horizontal-relative:page;mso-width-percent:0;mso-height-percent:0;v-text-anchor:top" filled="f" strokeweight=".16936mm">
            <v:textbox inset="0,0,0,0">
              <w:txbxContent>
                <w:p w14:paraId="3CF26F5A" w14:textId="77777777" w:rsidR="00D845CF" w:rsidRDefault="00000000">
                  <w:pPr>
                    <w:pStyle w:val="BodyText"/>
                    <w:spacing w:before="13"/>
                    <w:ind w:left="107"/>
                    <w:jc w:val="left"/>
                  </w:pPr>
                  <w:r>
                    <w:t>The existing fraud prevention measures applicable to the Commission will cover the additional appropriations necessary for this Regulation.</w:t>
                  </w:r>
                </w:p>
              </w:txbxContent>
            </v:textbox>
            <w10:wrap type="topAndBottom" anchorx="page"/>
          </v:shape>
        </w:pict>
      </w:r>
    </w:p>
    <w:p w14:paraId="738F74EE" w14:textId="77777777" w:rsidR="00D845CF" w:rsidRDefault="00D845CF">
      <w:pPr>
        <w:rPr>
          <w:sz w:val="8"/>
        </w:rPr>
        <w:sectPr w:rsidR="00D845CF">
          <w:pgSz w:w="11910" w:h="16850"/>
          <w:pgMar w:top="1300" w:right="1180" w:bottom="1240" w:left="1300" w:header="0" w:footer="1046" w:gutter="0"/>
          <w:cols w:space="720"/>
        </w:sectPr>
      </w:pPr>
    </w:p>
    <w:p w14:paraId="6185C119" w14:textId="77777777" w:rsidR="00D845CF" w:rsidRDefault="00000000">
      <w:pPr>
        <w:pStyle w:val="Heading3"/>
        <w:numPr>
          <w:ilvl w:val="0"/>
          <w:numId w:val="24"/>
        </w:numPr>
        <w:tabs>
          <w:tab w:val="left" w:pos="1328"/>
          <w:tab w:val="left" w:pos="1329"/>
        </w:tabs>
        <w:spacing w:before="63"/>
        <w:ind w:left="1328" w:hanging="851"/>
        <w:jc w:val="left"/>
      </w:pPr>
      <w:bookmarkStart w:id="65" w:name="3._ESTIMATED_FINANCIAL_IMPACT_OF_THE_PRO"/>
      <w:bookmarkEnd w:id="65"/>
      <w:r>
        <w:rPr>
          <w:spacing w:val="-2"/>
        </w:rPr>
        <w:lastRenderedPageBreak/>
        <w:t>ESTIMATED</w:t>
      </w:r>
      <w:r>
        <w:rPr>
          <w:spacing w:val="-10"/>
        </w:rPr>
        <w:t xml:space="preserve"> </w:t>
      </w:r>
      <w:r>
        <w:rPr>
          <w:spacing w:val="-2"/>
        </w:rPr>
        <w:t>FINANCIAL</w:t>
      </w:r>
      <w:r>
        <w:rPr>
          <w:spacing w:val="-7"/>
        </w:rPr>
        <w:t xml:space="preserve"> </w:t>
      </w:r>
      <w:r>
        <w:rPr>
          <w:spacing w:val="-2"/>
        </w:rPr>
        <w:t>IMPACT</w:t>
      </w:r>
      <w:r>
        <w:rPr>
          <w:spacing w:val="-8"/>
        </w:rPr>
        <w:t xml:space="preserve"> </w:t>
      </w:r>
      <w:r>
        <w:rPr>
          <w:spacing w:val="-2"/>
        </w:rPr>
        <w:t>OF</w:t>
      </w:r>
      <w:r>
        <w:rPr>
          <w:spacing w:val="-11"/>
        </w:rPr>
        <w:t xml:space="preserve"> </w:t>
      </w:r>
      <w:r>
        <w:rPr>
          <w:spacing w:val="-2"/>
        </w:rPr>
        <w:t>THE</w:t>
      </w:r>
      <w:r>
        <w:rPr>
          <w:spacing w:val="-6"/>
        </w:rPr>
        <w:t xml:space="preserve"> </w:t>
      </w:r>
      <w:r>
        <w:rPr>
          <w:spacing w:val="-2"/>
        </w:rPr>
        <w:t>PROPOSAL/INITIATIVE</w:t>
      </w:r>
    </w:p>
    <w:p w14:paraId="634DD8FC" w14:textId="77777777" w:rsidR="00D845CF" w:rsidRDefault="00000000">
      <w:pPr>
        <w:pStyle w:val="Heading4"/>
        <w:numPr>
          <w:ilvl w:val="1"/>
          <w:numId w:val="24"/>
        </w:numPr>
        <w:tabs>
          <w:tab w:val="left" w:pos="1328"/>
          <w:tab w:val="left" w:pos="1329"/>
        </w:tabs>
        <w:ind w:left="1328" w:hanging="851"/>
      </w:pPr>
      <w:bookmarkStart w:id="66" w:name="3.1._Heading(s)_of_the_multiannual_finan"/>
      <w:bookmarkEnd w:id="66"/>
      <w:r>
        <w:t>Heading(s)</w:t>
      </w:r>
      <w:r>
        <w:rPr>
          <w:spacing w:val="-7"/>
        </w:rPr>
        <w:t xml:space="preserve"> </w:t>
      </w:r>
      <w:r>
        <w:t>of</w:t>
      </w:r>
      <w:r>
        <w:rPr>
          <w:spacing w:val="-6"/>
        </w:rPr>
        <w:t xml:space="preserve"> </w:t>
      </w:r>
      <w:r>
        <w:t>the</w:t>
      </w:r>
      <w:r>
        <w:rPr>
          <w:spacing w:val="-7"/>
        </w:rPr>
        <w:t xml:space="preserve"> </w:t>
      </w:r>
      <w:r>
        <w:t>multiannual</w:t>
      </w:r>
      <w:r>
        <w:rPr>
          <w:spacing w:val="-8"/>
        </w:rPr>
        <w:t xml:space="preserve"> </w:t>
      </w:r>
      <w:r>
        <w:t>financial</w:t>
      </w:r>
      <w:r>
        <w:rPr>
          <w:spacing w:val="-9"/>
        </w:rPr>
        <w:t xml:space="preserve"> </w:t>
      </w:r>
      <w:r>
        <w:t>framework</w:t>
      </w:r>
      <w:r>
        <w:rPr>
          <w:spacing w:val="-6"/>
        </w:rPr>
        <w:t xml:space="preserve"> </w:t>
      </w:r>
      <w:r>
        <w:t>and</w:t>
      </w:r>
      <w:r>
        <w:rPr>
          <w:spacing w:val="-6"/>
        </w:rPr>
        <w:t xml:space="preserve"> </w:t>
      </w:r>
      <w:r>
        <w:t>expenditure</w:t>
      </w:r>
      <w:r>
        <w:rPr>
          <w:spacing w:val="-9"/>
        </w:rPr>
        <w:t xml:space="preserve"> </w:t>
      </w:r>
      <w:r>
        <w:t>budget</w:t>
      </w:r>
      <w:r>
        <w:rPr>
          <w:spacing w:val="-6"/>
        </w:rPr>
        <w:t xml:space="preserve"> </w:t>
      </w:r>
      <w:r>
        <w:t>line(s)</w:t>
      </w:r>
      <w:r>
        <w:rPr>
          <w:spacing w:val="-8"/>
        </w:rPr>
        <w:t xml:space="preserve"> </w:t>
      </w:r>
      <w:r>
        <w:rPr>
          <w:spacing w:val="-2"/>
        </w:rPr>
        <w:t>affected</w:t>
      </w:r>
    </w:p>
    <w:p w14:paraId="3C8A33E2" w14:textId="77777777" w:rsidR="00D845CF" w:rsidRDefault="00000000">
      <w:pPr>
        <w:pStyle w:val="ListParagraph"/>
        <w:numPr>
          <w:ilvl w:val="0"/>
          <w:numId w:val="16"/>
        </w:numPr>
        <w:tabs>
          <w:tab w:val="left" w:pos="1612"/>
        </w:tabs>
        <w:spacing w:before="135"/>
        <w:ind w:hanging="282"/>
        <w:jc w:val="left"/>
        <w:rPr>
          <w:sz w:val="24"/>
        </w:rPr>
      </w:pPr>
      <w:r>
        <w:rPr>
          <w:sz w:val="24"/>
        </w:rPr>
        <w:t>Existing</w:t>
      </w:r>
      <w:r>
        <w:rPr>
          <w:spacing w:val="-5"/>
          <w:sz w:val="24"/>
        </w:rPr>
        <w:t xml:space="preserve"> </w:t>
      </w:r>
      <w:r>
        <w:rPr>
          <w:sz w:val="24"/>
        </w:rPr>
        <w:t>budget</w:t>
      </w:r>
      <w:r>
        <w:rPr>
          <w:spacing w:val="-2"/>
          <w:sz w:val="24"/>
        </w:rPr>
        <w:t xml:space="preserve"> lines</w:t>
      </w:r>
    </w:p>
    <w:p w14:paraId="1CF53401" w14:textId="77777777" w:rsidR="00D845CF" w:rsidRDefault="00000000">
      <w:pPr>
        <w:pStyle w:val="BodyText"/>
        <w:spacing w:before="100"/>
        <w:ind w:left="1328"/>
        <w:jc w:val="left"/>
      </w:pPr>
      <w:r>
        <w:rPr>
          <w:u w:val="single"/>
        </w:rPr>
        <w:t>In</w:t>
      </w:r>
      <w:r>
        <w:rPr>
          <w:spacing w:val="-7"/>
          <w:u w:val="single"/>
        </w:rPr>
        <w:t xml:space="preserve"> </w:t>
      </w:r>
      <w:r>
        <w:rPr>
          <w:u w:val="single"/>
        </w:rPr>
        <w:t>order</w:t>
      </w:r>
      <w:r>
        <w:rPr>
          <w:spacing w:val="-8"/>
        </w:rPr>
        <w:t xml:space="preserve"> </w:t>
      </w:r>
      <w:r>
        <w:t>of</w:t>
      </w:r>
      <w:r>
        <w:rPr>
          <w:spacing w:val="-7"/>
        </w:rPr>
        <w:t xml:space="preserve"> </w:t>
      </w:r>
      <w:r>
        <w:t>multiannual</w:t>
      </w:r>
      <w:r>
        <w:rPr>
          <w:spacing w:val="-7"/>
        </w:rPr>
        <w:t xml:space="preserve"> </w:t>
      </w:r>
      <w:r>
        <w:t>financial</w:t>
      </w:r>
      <w:r>
        <w:rPr>
          <w:spacing w:val="-7"/>
        </w:rPr>
        <w:t xml:space="preserve"> </w:t>
      </w:r>
      <w:r>
        <w:t>framework</w:t>
      </w:r>
      <w:r>
        <w:rPr>
          <w:spacing w:val="-7"/>
        </w:rPr>
        <w:t xml:space="preserve"> </w:t>
      </w:r>
      <w:r>
        <w:t>headings</w:t>
      </w:r>
      <w:r>
        <w:rPr>
          <w:spacing w:val="-6"/>
        </w:rPr>
        <w:t xml:space="preserve"> </w:t>
      </w:r>
      <w:r>
        <w:t>and</w:t>
      </w:r>
      <w:r>
        <w:rPr>
          <w:spacing w:val="-8"/>
        </w:rPr>
        <w:t xml:space="preserve"> </w:t>
      </w:r>
      <w:r>
        <w:t>budget</w:t>
      </w:r>
      <w:r>
        <w:rPr>
          <w:spacing w:val="-6"/>
        </w:rPr>
        <w:t xml:space="preserve"> </w:t>
      </w:r>
      <w:r>
        <w:rPr>
          <w:spacing w:val="-2"/>
        </w:rPr>
        <w:t>lines.</w:t>
      </w:r>
    </w:p>
    <w:p w14:paraId="05D8C81C" w14:textId="77777777" w:rsidR="00D845CF" w:rsidRDefault="00D845CF">
      <w:pPr>
        <w:pStyle w:val="BodyText"/>
        <w:spacing w:before="1"/>
        <w:ind w:left="0"/>
        <w:jc w:val="left"/>
        <w:rPr>
          <w:sz w:val="11"/>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3960"/>
        <w:gridCol w:w="1079"/>
        <w:gridCol w:w="955"/>
        <w:gridCol w:w="1079"/>
        <w:gridCol w:w="957"/>
        <w:gridCol w:w="1447"/>
      </w:tblGrid>
      <w:tr w:rsidR="00D845CF" w14:paraId="3D338361" w14:textId="77777777">
        <w:trPr>
          <w:trHeight w:val="532"/>
        </w:trPr>
        <w:tc>
          <w:tcPr>
            <w:tcW w:w="1080" w:type="dxa"/>
            <w:vMerge w:val="restart"/>
          </w:tcPr>
          <w:p w14:paraId="4B4100B4" w14:textId="77777777" w:rsidR="00D845CF" w:rsidRDefault="00D845CF">
            <w:pPr>
              <w:pStyle w:val="TableParagraph"/>
              <w:spacing w:before="8"/>
              <w:rPr>
                <w:sz w:val="25"/>
              </w:rPr>
            </w:pPr>
          </w:p>
          <w:p w14:paraId="17C4D495" w14:textId="77777777" w:rsidR="00D845CF" w:rsidRDefault="00000000">
            <w:pPr>
              <w:pStyle w:val="TableParagraph"/>
              <w:ind w:left="107" w:right="99" w:firstLine="2"/>
              <w:jc w:val="center"/>
              <w:rPr>
                <w:sz w:val="18"/>
              </w:rPr>
            </w:pPr>
            <w:r>
              <w:rPr>
                <w:sz w:val="18"/>
              </w:rPr>
              <w:t xml:space="preserve">Heading of </w:t>
            </w:r>
            <w:r>
              <w:rPr>
                <w:spacing w:val="-2"/>
                <w:sz w:val="18"/>
              </w:rPr>
              <w:t>multiannual financial framework</w:t>
            </w:r>
          </w:p>
        </w:tc>
        <w:tc>
          <w:tcPr>
            <w:tcW w:w="3960" w:type="dxa"/>
          </w:tcPr>
          <w:p w14:paraId="751C0DC6" w14:textId="5F430155" w:rsidR="00D845CF" w:rsidRDefault="00D845CF">
            <w:pPr>
              <w:pStyle w:val="TableParagraph"/>
              <w:spacing w:before="144"/>
              <w:ind w:left="1505" w:right="1501"/>
              <w:jc w:val="center"/>
              <w:rPr>
                <w:sz w:val="20"/>
              </w:rPr>
            </w:pPr>
          </w:p>
        </w:tc>
        <w:tc>
          <w:tcPr>
            <w:tcW w:w="1079" w:type="dxa"/>
          </w:tcPr>
          <w:p w14:paraId="5049673B" w14:textId="77777777" w:rsidR="00D845CF" w:rsidRDefault="00000000">
            <w:pPr>
              <w:pStyle w:val="TableParagraph"/>
              <w:spacing w:before="55"/>
              <w:ind w:left="116" w:firstLine="144"/>
              <w:rPr>
                <w:sz w:val="18"/>
              </w:rPr>
            </w:pPr>
            <w:r>
              <w:rPr>
                <w:sz w:val="18"/>
              </w:rPr>
              <w:t xml:space="preserve">Type of </w:t>
            </w:r>
            <w:r>
              <w:rPr>
                <w:spacing w:val="-2"/>
                <w:sz w:val="18"/>
              </w:rPr>
              <w:t>expenditure</w:t>
            </w:r>
          </w:p>
        </w:tc>
        <w:tc>
          <w:tcPr>
            <w:tcW w:w="4438" w:type="dxa"/>
            <w:gridSpan w:val="4"/>
          </w:tcPr>
          <w:p w14:paraId="2B0A177B" w14:textId="3142AD70" w:rsidR="00D845CF" w:rsidRDefault="00D845CF">
            <w:pPr>
              <w:pStyle w:val="TableParagraph"/>
              <w:spacing w:before="144"/>
              <w:ind w:left="1701" w:right="1687"/>
              <w:jc w:val="center"/>
              <w:rPr>
                <w:sz w:val="20"/>
              </w:rPr>
            </w:pPr>
          </w:p>
        </w:tc>
      </w:tr>
      <w:tr w:rsidR="00D845CF" w14:paraId="4CE9ACFD" w14:textId="77777777">
        <w:trPr>
          <w:trHeight w:val="1343"/>
        </w:trPr>
        <w:tc>
          <w:tcPr>
            <w:tcW w:w="1080" w:type="dxa"/>
            <w:vMerge/>
            <w:tcBorders>
              <w:top w:val="nil"/>
            </w:tcBorders>
          </w:tcPr>
          <w:p w14:paraId="7C43F4D4" w14:textId="77777777" w:rsidR="00D845CF" w:rsidRDefault="00D845CF">
            <w:pPr>
              <w:rPr>
                <w:sz w:val="2"/>
                <w:szCs w:val="2"/>
              </w:rPr>
            </w:pPr>
          </w:p>
        </w:tc>
        <w:tc>
          <w:tcPr>
            <w:tcW w:w="3960" w:type="dxa"/>
          </w:tcPr>
          <w:p w14:paraId="56146BFD" w14:textId="77777777" w:rsidR="00D845CF" w:rsidRDefault="00D845CF">
            <w:pPr>
              <w:pStyle w:val="TableParagraph"/>
            </w:pPr>
          </w:p>
          <w:p w14:paraId="687FB63A" w14:textId="696C1DE8" w:rsidR="00D845CF" w:rsidRDefault="00D845CF">
            <w:pPr>
              <w:pStyle w:val="TableParagraph"/>
              <w:spacing w:before="172"/>
              <w:ind w:left="108"/>
              <w:rPr>
                <w:sz w:val="20"/>
              </w:rPr>
            </w:pPr>
          </w:p>
        </w:tc>
        <w:tc>
          <w:tcPr>
            <w:tcW w:w="1079" w:type="dxa"/>
          </w:tcPr>
          <w:p w14:paraId="067ECFCD" w14:textId="77777777" w:rsidR="00D845CF" w:rsidRDefault="00D845CF">
            <w:pPr>
              <w:pStyle w:val="TableParagraph"/>
              <w:rPr>
                <w:sz w:val="39"/>
              </w:rPr>
            </w:pPr>
          </w:p>
          <w:p w14:paraId="49F6A132" w14:textId="77777777" w:rsidR="00D845CF" w:rsidRDefault="00000000">
            <w:pPr>
              <w:pStyle w:val="TableParagraph"/>
              <w:spacing w:line="208" w:lineRule="auto"/>
              <w:ind w:left="305" w:hanging="149"/>
              <w:rPr>
                <w:sz w:val="16"/>
              </w:rPr>
            </w:pPr>
            <w:r>
              <w:rPr>
                <w:spacing w:val="-2"/>
                <w:sz w:val="18"/>
              </w:rPr>
              <w:t>Diff./Non- diff.</w:t>
            </w:r>
            <w:r>
              <w:rPr>
                <w:spacing w:val="-2"/>
                <w:position w:val="11"/>
                <w:sz w:val="16"/>
              </w:rPr>
              <w:t>66</w:t>
            </w:r>
          </w:p>
        </w:tc>
        <w:tc>
          <w:tcPr>
            <w:tcW w:w="955" w:type="dxa"/>
          </w:tcPr>
          <w:p w14:paraId="1592DE13" w14:textId="77777777" w:rsidR="00D845CF" w:rsidRDefault="00000000">
            <w:pPr>
              <w:pStyle w:val="TableParagraph"/>
              <w:spacing w:before="115"/>
              <w:ind w:left="137" w:right="122"/>
              <w:jc w:val="center"/>
              <w:rPr>
                <w:sz w:val="18"/>
              </w:rPr>
            </w:pPr>
            <w:r>
              <w:rPr>
                <w:spacing w:val="-4"/>
                <w:sz w:val="18"/>
              </w:rPr>
              <w:t>from EFTA</w:t>
            </w:r>
          </w:p>
          <w:p w14:paraId="3E5E2963" w14:textId="77777777" w:rsidR="00D845CF" w:rsidRDefault="00000000">
            <w:pPr>
              <w:pStyle w:val="TableParagraph"/>
              <w:spacing w:before="1" w:line="187" w:lineRule="exact"/>
              <w:ind w:left="137" w:right="126"/>
              <w:jc w:val="center"/>
              <w:rPr>
                <w:sz w:val="18"/>
              </w:rPr>
            </w:pPr>
            <w:r>
              <w:rPr>
                <w:spacing w:val="-2"/>
                <w:sz w:val="18"/>
              </w:rPr>
              <w:t>countries</w:t>
            </w:r>
          </w:p>
          <w:p w14:paraId="3D66946E" w14:textId="77777777" w:rsidR="00D845CF" w:rsidRDefault="00000000">
            <w:pPr>
              <w:pStyle w:val="TableParagraph"/>
              <w:spacing w:line="164" w:lineRule="exact"/>
              <w:ind w:left="137" w:right="124"/>
              <w:jc w:val="center"/>
              <w:rPr>
                <w:sz w:val="16"/>
              </w:rPr>
            </w:pPr>
            <w:r>
              <w:rPr>
                <w:spacing w:val="-5"/>
                <w:sz w:val="16"/>
              </w:rPr>
              <w:t>67</w:t>
            </w:r>
          </w:p>
        </w:tc>
        <w:tc>
          <w:tcPr>
            <w:tcW w:w="1079" w:type="dxa"/>
          </w:tcPr>
          <w:p w14:paraId="23591528" w14:textId="77777777" w:rsidR="00D845CF" w:rsidRDefault="00000000">
            <w:pPr>
              <w:pStyle w:val="TableParagraph"/>
              <w:spacing w:before="234" w:line="220" w:lineRule="auto"/>
              <w:ind w:left="129" w:right="114" w:firstLine="2"/>
              <w:jc w:val="center"/>
              <w:rPr>
                <w:sz w:val="16"/>
              </w:rPr>
            </w:pPr>
            <w:r>
              <w:rPr>
                <w:spacing w:val="-4"/>
                <w:sz w:val="18"/>
              </w:rPr>
              <w:t xml:space="preserve">from </w:t>
            </w:r>
            <w:r>
              <w:rPr>
                <w:spacing w:val="-2"/>
                <w:sz w:val="18"/>
              </w:rPr>
              <w:t xml:space="preserve">candidate </w:t>
            </w:r>
            <w:r>
              <w:rPr>
                <w:sz w:val="18"/>
              </w:rPr>
              <w:t>countr</w:t>
            </w:r>
            <w:r>
              <w:rPr>
                <w:spacing w:val="50"/>
                <w:sz w:val="18"/>
              </w:rPr>
              <w:t xml:space="preserve">  </w:t>
            </w:r>
            <w:r>
              <w:rPr>
                <w:spacing w:val="-5"/>
                <w:position w:val="11"/>
                <w:sz w:val="16"/>
              </w:rPr>
              <w:t>68</w:t>
            </w:r>
          </w:p>
          <w:p w14:paraId="2B8D672A" w14:textId="77777777" w:rsidR="00D845CF" w:rsidRDefault="00000000">
            <w:pPr>
              <w:pStyle w:val="TableParagraph"/>
              <w:spacing w:line="3" w:lineRule="exact"/>
              <w:ind w:left="590"/>
              <w:rPr>
                <w:sz w:val="18"/>
              </w:rPr>
            </w:pPr>
            <w:r>
              <w:rPr>
                <w:spacing w:val="-5"/>
                <w:sz w:val="18"/>
              </w:rPr>
              <w:t>ies</w:t>
            </w:r>
          </w:p>
        </w:tc>
        <w:tc>
          <w:tcPr>
            <w:tcW w:w="957" w:type="dxa"/>
          </w:tcPr>
          <w:p w14:paraId="129FB130" w14:textId="77777777" w:rsidR="00D845CF" w:rsidRDefault="00000000">
            <w:pPr>
              <w:pStyle w:val="TableParagraph"/>
              <w:ind w:left="149" w:right="94" w:hanging="39"/>
              <w:rPr>
                <w:sz w:val="18"/>
              </w:rPr>
            </w:pPr>
            <w:r>
              <w:rPr>
                <w:sz w:val="18"/>
              </w:rPr>
              <w:t>from</w:t>
            </w:r>
            <w:r>
              <w:rPr>
                <w:spacing w:val="-12"/>
                <w:sz w:val="18"/>
              </w:rPr>
              <w:t xml:space="preserve"> </w:t>
            </w:r>
            <w:r>
              <w:rPr>
                <w:sz w:val="18"/>
              </w:rPr>
              <w:t xml:space="preserve">third </w:t>
            </w:r>
            <w:r>
              <w:rPr>
                <w:spacing w:val="-2"/>
                <w:sz w:val="18"/>
              </w:rPr>
              <w:t>countries</w:t>
            </w:r>
          </w:p>
        </w:tc>
        <w:tc>
          <w:tcPr>
            <w:tcW w:w="1447" w:type="dxa"/>
          </w:tcPr>
          <w:p w14:paraId="135D2F98" w14:textId="77777777" w:rsidR="00D845CF" w:rsidRDefault="00D845CF">
            <w:pPr>
              <w:pStyle w:val="TableParagraph"/>
              <w:spacing w:before="1"/>
              <w:rPr>
                <w:sz w:val="18"/>
              </w:rPr>
            </w:pPr>
          </w:p>
          <w:p w14:paraId="78F793B0" w14:textId="77777777" w:rsidR="00D845CF" w:rsidRDefault="00000000">
            <w:pPr>
              <w:pStyle w:val="TableParagraph"/>
              <w:ind w:left="128" w:right="113" w:firstLine="1"/>
              <w:jc w:val="center"/>
              <w:rPr>
                <w:sz w:val="16"/>
              </w:rPr>
            </w:pPr>
            <w:r>
              <w:rPr>
                <w:sz w:val="16"/>
              </w:rPr>
              <w:t>within the</w:t>
            </w:r>
            <w:r>
              <w:rPr>
                <w:spacing w:val="40"/>
                <w:sz w:val="16"/>
              </w:rPr>
              <w:t xml:space="preserve"> </w:t>
            </w:r>
            <w:r>
              <w:rPr>
                <w:sz w:val="16"/>
              </w:rPr>
              <w:t>meaning</w:t>
            </w:r>
            <w:r>
              <w:rPr>
                <w:spacing w:val="-3"/>
                <w:sz w:val="16"/>
              </w:rPr>
              <w:t xml:space="preserve"> </w:t>
            </w:r>
            <w:r>
              <w:rPr>
                <w:sz w:val="16"/>
              </w:rPr>
              <w:t>of</w:t>
            </w:r>
            <w:r>
              <w:rPr>
                <w:spacing w:val="40"/>
                <w:sz w:val="16"/>
              </w:rPr>
              <w:t xml:space="preserve"> </w:t>
            </w:r>
            <w:r>
              <w:rPr>
                <w:sz w:val="16"/>
              </w:rPr>
              <w:t>Article</w:t>
            </w:r>
            <w:r>
              <w:rPr>
                <w:spacing w:val="-10"/>
                <w:sz w:val="16"/>
              </w:rPr>
              <w:t xml:space="preserve"> </w:t>
            </w:r>
            <w:r>
              <w:rPr>
                <w:sz w:val="16"/>
              </w:rPr>
              <w:t>21(2)(b)</w:t>
            </w:r>
            <w:r>
              <w:rPr>
                <w:spacing w:val="-10"/>
                <w:sz w:val="16"/>
              </w:rPr>
              <w:t xml:space="preserve"> </w:t>
            </w:r>
            <w:r>
              <w:rPr>
                <w:sz w:val="16"/>
              </w:rPr>
              <w:t>of</w:t>
            </w:r>
            <w:r>
              <w:rPr>
                <w:spacing w:val="40"/>
                <w:sz w:val="16"/>
              </w:rPr>
              <w:t xml:space="preserve"> </w:t>
            </w:r>
            <w:r>
              <w:rPr>
                <w:sz w:val="16"/>
              </w:rPr>
              <w:t>the</w:t>
            </w:r>
            <w:r>
              <w:rPr>
                <w:spacing w:val="-5"/>
                <w:sz w:val="16"/>
              </w:rPr>
              <w:t xml:space="preserve"> </w:t>
            </w:r>
            <w:r>
              <w:rPr>
                <w:sz w:val="16"/>
              </w:rPr>
              <w:t>Financial</w:t>
            </w:r>
            <w:r>
              <w:rPr>
                <w:spacing w:val="40"/>
                <w:sz w:val="16"/>
              </w:rPr>
              <w:t xml:space="preserve"> </w:t>
            </w:r>
            <w:r>
              <w:rPr>
                <w:spacing w:val="-2"/>
                <w:sz w:val="16"/>
              </w:rPr>
              <w:t>Regulation</w:t>
            </w:r>
          </w:p>
        </w:tc>
      </w:tr>
      <w:tr w:rsidR="00D845CF" w14:paraId="04157479" w14:textId="77777777">
        <w:trPr>
          <w:trHeight w:val="517"/>
        </w:trPr>
        <w:tc>
          <w:tcPr>
            <w:tcW w:w="1080" w:type="dxa"/>
          </w:tcPr>
          <w:p w14:paraId="3B9E4F09" w14:textId="77777777" w:rsidR="00D845CF" w:rsidRDefault="00000000">
            <w:pPr>
              <w:pStyle w:val="TableParagraph"/>
              <w:spacing w:before="125"/>
              <w:ind w:left="9"/>
              <w:jc w:val="center"/>
            </w:pPr>
            <w:r>
              <w:rPr>
                <w:color w:val="0000FF"/>
              </w:rPr>
              <w:t>7</w:t>
            </w:r>
          </w:p>
        </w:tc>
        <w:tc>
          <w:tcPr>
            <w:tcW w:w="3960" w:type="dxa"/>
          </w:tcPr>
          <w:p w14:paraId="434AE00A" w14:textId="77777777" w:rsidR="00D845CF" w:rsidRDefault="00000000">
            <w:pPr>
              <w:pStyle w:val="TableParagraph"/>
              <w:spacing w:before="114"/>
              <w:ind w:left="108"/>
              <w:rPr>
                <w:sz w:val="24"/>
              </w:rPr>
            </w:pPr>
            <w:r>
              <w:rPr>
                <w:sz w:val="24"/>
              </w:rPr>
              <w:t>20</w:t>
            </w:r>
            <w:r>
              <w:rPr>
                <w:spacing w:val="-2"/>
                <w:sz w:val="24"/>
              </w:rPr>
              <w:t xml:space="preserve"> </w:t>
            </w:r>
            <w:r>
              <w:rPr>
                <w:sz w:val="24"/>
              </w:rPr>
              <w:t>02</w:t>
            </w:r>
            <w:r>
              <w:rPr>
                <w:spacing w:val="-1"/>
                <w:sz w:val="24"/>
              </w:rPr>
              <w:t xml:space="preserve"> </w:t>
            </w:r>
            <w:r>
              <w:rPr>
                <w:sz w:val="24"/>
              </w:rPr>
              <w:t>06</w:t>
            </w:r>
            <w:r>
              <w:rPr>
                <w:spacing w:val="-1"/>
                <w:sz w:val="24"/>
              </w:rPr>
              <w:t xml:space="preserve"> </w:t>
            </w:r>
            <w:r>
              <w:rPr>
                <w:sz w:val="24"/>
              </w:rPr>
              <w:t>Administrative</w:t>
            </w:r>
            <w:r>
              <w:rPr>
                <w:spacing w:val="-2"/>
                <w:sz w:val="24"/>
              </w:rPr>
              <w:t xml:space="preserve"> expenditure</w:t>
            </w:r>
          </w:p>
        </w:tc>
        <w:tc>
          <w:tcPr>
            <w:tcW w:w="1079" w:type="dxa"/>
          </w:tcPr>
          <w:p w14:paraId="2A81BC52" w14:textId="77777777" w:rsidR="00D845CF" w:rsidRDefault="00000000">
            <w:pPr>
              <w:pStyle w:val="TableParagraph"/>
              <w:spacing w:before="125"/>
              <w:ind w:left="117" w:right="105"/>
              <w:jc w:val="center"/>
            </w:pPr>
            <w:r>
              <w:rPr>
                <w:spacing w:val="-2"/>
              </w:rPr>
              <w:t>Non-diff.</w:t>
            </w:r>
          </w:p>
        </w:tc>
        <w:tc>
          <w:tcPr>
            <w:tcW w:w="955" w:type="dxa"/>
          </w:tcPr>
          <w:p w14:paraId="4E2263B7" w14:textId="77777777" w:rsidR="00D845CF" w:rsidRDefault="00000000">
            <w:pPr>
              <w:pStyle w:val="TableParagraph"/>
              <w:spacing w:before="125"/>
              <w:ind w:left="321"/>
            </w:pPr>
            <w:r>
              <w:rPr>
                <w:spacing w:val="-5"/>
              </w:rPr>
              <w:t>NO</w:t>
            </w:r>
          </w:p>
        </w:tc>
        <w:tc>
          <w:tcPr>
            <w:tcW w:w="1079" w:type="dxa"/>
          </w:tcPr>
          <w:p w14:paraId="185839BA" w14:textId="77777777" w:rsidR="00D845CF" w:rsidRDefault="00000000">
            <w:pPr>
              <w:pStyle w:val="TableParagraph"/>
              <w:spacing w:before="125"/>
              <w:ind w:left="383"/>
            </w:pPr>
            <w:r>
              <w:rPr>
                <w:spacing w:val="-5"/>
              </w:rPr>
              <w:t>NO</w:t>
            </w:r>
          </w:p>
        </w:tc>
        <w:tc>
          <w:tcPr>
            <w:tcW w:w="957" w:type="dxa"/>
          </w:tcPr>
          <w:p w14:paraId="0BAB4AAC" w14:textId="77777777" w:rsidR="00D845CF" w:rsidRDefault="00000000">
            <w:pPr>
              <w:pStyle w:val="TableParagraph"/>
              <w:spacing w:before="125"/>
              <w:ind w:left="306" w:right="292"/>
              <w:jc w:val="center"/>
            </w:pPr>
            <w:r>
              <w:rPr>
                <w:spacing w:val="-5"/>
              </w:rPr>
              <w:t>NO</w:t>
            </w:r>
          </w:p>
        </w:tc>
        <w:tc>
          <w:tcPr>
            <w:tcW w:w="1447" w:type="dxa"/>
          </w:tcPr>
          <w:p w14:paraId="455C6181" w14:textId="77777777" w:rsidR="00D845CF" w:rsidRDefault="00000000">
            <w:pPr>
              <w:pStyle w:val="TableParagraph"/>
              <w:spacing w:before="125"/>
              <w:ind w:left="549" w:right="539"/>
              <w:jc w:val="center"/>
            </w:pPr>
            <w:r>
              <w:rPr>
                <w:spacing w:val="-5"/>
              </w:rPr>
              <w:t>NO</w:t>
            </w:r>
          </w:p>
        </w:tc>
      </w:tr>
      <w:tr w:rsidR="00D845CF" w14:paraId="726C66F8" w14:textId="77777777">
        <w:trPr>
          <w:trHeight w:val="516"/>
        </w:trPr>
        <w:tc>
          <w:tcPr>
            <w:tcW w:w="1080" w:type="dxa"/>
          </w:tcPr>
          <w:p w14:paraId="4621FAEE" w14:textId="77777777" w:rsidR="00D845CF" w:rsidRDefault="00000000">
            <w:pPr>
              <w:pStyle w:val="TableParagraph"/>
              <w:spacing w:before="126"/>
              <w:ind w:left="9"/>
              <w:jc w:val="center"/>
            </w:pPr>
            <w:r>
              <w:rPr>
                <w:color w:val="0000FF"/>
              </w:rPr>
              <w:t>1</w:t>
            </w:r>
          </w:p>
        </w:tc>
        <w:tc>
          <w:tcPr>
            <w:tcW w:w="3960" w:type="dxa"/>
          </w:tcPr>
          <w:p w14:paraId="20A46669" w14:textId="77777777" w:rsidR="00D845CF" w:rsidRDefault="00000000">
            <w:pPr>
              <w:pStyle w:val="TableParagraph"/>
              <w:spacing w:before="112"/>
              <w:ind w:left="108"/>
              <w:rPr>
                <w:sz w:val="24"/>
              </w:rPr>
            </w:pPr>
            <w:r>
              <w:rPr>
                <w:sz w:val="24"/>
              </w:rPr>
              <w:t>02</w:t>
            </w:r>
            <w:r>
              <w:rPr>
                <w:spacing w:val="-2"/>
                <w:sz w:val="24"/>
              </w:rPr>
              <w:t xml:space="preserve"> </w:t>
            </w:r>
            <w:r>
              <w:rPr>
                <w:sz w:val="24"/>
              </w:rPr>
              <w:t>04</w:t>
            </w:r>
            <w:r>
              <w:rPr>
                <w:spacing w:val="-2"/>
                <w:sz w:val="24"/>
              </w:rPr>
              <w:t xml:space="preserve"> </w:t>
            </w:r>
            <w:r>
              <w:rPr>
                <w:sz w:val="24"/>
              </w:rPr>
              <w:t>03</w:t>
            </w:r>
            <w:r>
              <w:rPr>
                <w:spacing w:val="-2"/>
                <w:sz w:val="24"/>
              </w:rPr>
              <w:t xml:space="preserve"> </w:t>
            </w:r>
            <w:r>
              <w:rPr>
                <w:sz w:val="24"/>
              </w:rPr>
              <w:t>DEP</w:t>
            </w:r>
            <w:r>
              <w:rPr>
                <w:spacing w:val="-2"/>
                <w:sz w:val="24"/>
              </w:rPr>
              <w:t xml:space="preserve"> </w:t>
            </w:r>
            <w:r>
              <w:rPr>
                <w:sz w:val="24"/>
              </w:rPr>
              <w:t>Artificial</w:t>
            </w:r>
            <w:r>
              <w:rPr>
                <w:spacing w:val="-1"/>
                <w:sz w:val="24"/>
              </w:rPr>
              <w:t xml:space="preserve"> </w:t>
            </w:r>
            <w:r>
              <w:rPr>
                <w:spacing w:val="-2"/>
                <w:sz w:val="24"/>
              </w:rPr>
              <w:t>Intelligence</w:t>
            </w:r>
          </w:p>
        </w:tc>
        <w:tc>
          <w:tcPr>
            <w:tcW w:w="1079" w:type="dxa"/>
          </w:tcPr>
          <w:p w14:paraId="5DF99DD7" w14:textId="77777777" w:rsidR="00D845CF" w:rsidRDefault="00000000">
            <w:pPr>
              <w:pStyle w:val="TableParagraph"/>
              <w:spacing w:before="126"/>
              <w:ind w:left="117" w:right="103"/>
              <w:jc w:val="center"/>
            </w:pPr>
            <w:r>
              <w:rPr>
                <w:spacing w:val="-2"/>
              </w:rPr>
              <w:t>Diff.</w:t>
            </w:r>
          </w:p>
        </w:tc>
        <w:tc>
          <w:tcPr>
            <w:tcW w:w="955" w:type="dxa"/>
          </w:tcPr>
          <w:p w14:paraId="4C2916D3" w14:textId="77777777" w:rsidR="00D845CF" w:rsidRDefault="00000000">
            <w:pPr>
              <w:pStyle w:val="TableParagraph"/>
              <w:spacing w:before="126"/>
              <w:ind w:left="270"/>
            </w:pPr>
            <w:r>
              <w:rPr>
                <w:spacing w:val="-5"/>
              </w:rPr>
              <w:t>YES</w:t>
            </w:r>
          </w:p>
        </w:tc>
        <w:tc>
          <w:tcPr>
            <w:tcW w:w="1079" w:type="dxa"/>
          </w:tcPr>
          <w:p w14:paraId="5F5D6EB2" w14:textId="77777777" w:rsidR="00D845CF" w:rsidRDefault="00000000">
            <w:pPr>
              <w:pStyle w:val="TableParagraph"/>
              <w:spacing w:before="126"/>
              <w:ind w:left="383"/>
            </w:pPr>
            <w:r>
              <w:rPr>
                <w:spacing w:val="-5"/>
              </w:rPr>
              <w:t>NO</w:t>
            </w:r>
          </w:p>
        </w:tc>
        <w:tc>
          <w:tcPr>
            <w:tcW w:w="957" w:type="dxa"/>
          </w:tcPr>
          <w:p w14:paraId="1E6C9EE6" w14:textId="77777777" w:rsidR="00D845CF" w:rsidRDefault="00000000">
            <w:pPr>
              <w:pStyle w:val="TableParagraph"/>
              <w:spacing w:before="126"/>
              <w:ind w:left="306" w:right="292"/>
              <w:jc w:val="center"/>
            </w:pPr>
            <w:r>
              <w:rPr>
                <w:spacing w:val="-5"/>
              </w:rPr>
              <w:t>NO</w:t>
            </w:r>
          </w:p>
        </w:tc>
        <w:tc>
          <w:tcPr>
            <w:tcW w:w="1447" w:type="dxa"/>
          </w:tcPr>
          <w:p w14:paraId="4818972D" w14:textId="77777777" w:rsidR="00D845CF" w:rsidRDefault="00000000">
            <w:pPr>
              <w:pStyle w:val="TableParagraph"/>
              <w:spacing w:before="126"/>
              <w:ind w:left="549" w:right="539"/>
              <w:jc w:val="center"/>
            </w:pPr>
            <w:r>
              <w:rPr>
                <w:spacing w:val="-5"/>
              </w:rPr>
              <w:t>NO</w:t>
            </w:r>
          </w:p>
        </w:tc>
      </w:tr>
      <w:tr w:rsidR="00D845CF" w14:paraId="5D7EF75B" w14:textId="77777777">
        <w:trPr>
          <w:trHeight w:val="791"/>
        </w:trPr>
        <w:tc>
          <w:tcPr>
            <w:tcW w:w="1080" w:type="dxa"/>
          </w:tcPr>
          <w:p w14:paraId="43B73F31" w14:textId="77777777" w:rsidR="00D845CF" w:rsidRDefault="00D845CF">
            <w:pPr>
              <w:pStyle w:val="TableParagraph"/>
              <w:spacing w:before="9"/>
            </w:pPr>
          </w:p>
          <w:p w14:paraId="68000175" w14:textId="77777777" w:rsidR="00D845CF" w:rsidRDefault="00000000">
            <w:pPr>
              <w:pStyle w:val="TableParagraph"/>
              <w:ind w:left="9"/>
              <w:jc w:val="center"/>
            </w:pPr>
            <w:r>
              <w:rPr>
                <w:color w:val="0000FF"/>
              </w:rPr>
              <w:t>1</w:t>
            </w:r>
          </w:p>
        </w:tc>
        <w:tc>
          <w:tcPr>
            <w:tcW w:w="3960" w:type="dxa"/>
          </w:tcPr>
          <w:p w14:paraId="6344CA5B" w14:textId="77777777" w:rsidR="00D845CF" w:rsidRDefault="00000000">
            <w:pPr>
              <w:pStyle w:val="TableParagraph"/>
              <w:spacing w:before="111"/>
              <w:ind w:left="108"/>
              <w:rPr>
                <w:sz w:val="24"/>
              </w:rPr>
            </w:pPr>
            <w:r>
              <w:rPr>
                <w:sz w:val="24"/>
              </w:rPr>
              <w:t>02</w:t>
            </w:r>
            <w:r>
              <w:rPr>
                <w:spacing w:val="34"/>
                <w:sz w:val="24"/>
              </w:rPr>
              <w:t xml:space="preserve"> </w:t>
            </w:r>
            <w:r>
              <w:rPr>
                <w:sz w:val="24"/>
              </w:rPr>
              <w:t>01</w:t>
            </w:r>
            <w:r>
              <w:rPr>
                <w:spacing w:val="34"/>
                <w:sz w:val="24"/>
              </w:rPr>
              <w:t xml:space="preserve"> </w:t>
            </w:r>
            <w:r>
              <w:rPr>
                <w:sz w:val="24"/>
              </w:rPr>
              <w:t>30</w:t>
            </w:r>
            <w:r>
              <w:rPr>
                <w:spacing w:val="34"/>
                <w:sz w:val="24"/>
              </w:rPr>
              <w:t xml:space="preserve"> </w:t>
            </w:r>
            <w:r>
              <w:rPr>
                <w:sz w:val="24"/>
              </w:rPr>
              <w:t>01</w:t>
            </w:r>
            <w:r>
              <w:rPr>
                <w:spacing w:val="36"/>
                <w:sz w:val="24"/>
              </w:rPr>
              <w:t xml:space="preserve"> </w:t>
            </w:r>
            <w:r>
              <w:rPr>
                <w:sz w:val="24"/>
              </w:rPr>
              <w:t>Support</w:t>
            </w:r>
            <w:r>
              <w:rPr>
                <w:spacing w:val="35"/>
                <w:sz w:val="24"/>
              </w:rPr>
              <w:t xml:space="preserve"> </w:t>
            </w:r>
            <w:r>
              <w:rPr>
                <w:sz w:val="24"/>
              </w:rPr>
              <w:t>expenditure</w:t>
            </w:r>
            <w:r>
              <w:rPr>
                <w:spacing w:val="33"/>
                <w:sz w:val="24"/>
              </w:rPr>
              <w:t xml:space="preserve"> </w:t>
            </w:r>
            <w:r>
              <w:rPr>
                <w:sz w:val="24"/>
              </w:rPr>
              <w:t>for the Digital Europe programme</w:t>
            </w:r>
          </w:p>
        </w:tc>
        <w:tc>
          <w:tcPr>
            <w:tcW w:w="1079" w:type="dxa"/>
          </w:tcPr>
          <w:p w14:paraId="6113F1A1" w14:textId="77777777" w:rsidR="00D845CF" w:rsidRDefault="00D845CF">
            <w:pPr>
              <w:pStyle w:val="TableParagraph"/>
              <w:spacing w:before="9"/>
            </w:pPr>
          </w:p>
          <w:p w14:paraId="55298EE5" w14:textId="77777777" w:rsidR="00D845CF" w:rsidRDefault="00000000">
            <w:pPr>
              <w:pStyle w:val="TableParagraph"/>
              <w:ind w:left="117" w:right="105"/>
              <w:jc w:val="center"/>
            </w:pPr>
            <w:r>
              <w:rPr>
                <w:spacing w:val="-2"/>
              </w:rPr>
              <w:t>Non-diff.</w:t>
            </w:r>
          </w:p>
        </w:tc>
        <w:tc>
          <w:tcPr>
            <w:tcW w:w="955" w:type="dxa"/>
          </w:tcPr>
          <w:p w14:paraId="365BC620" w14:textId="77777777" w:rsidR="00D845CF" w:rsidRDefault="00D845CF">
            <w:pPr>
              <w:pStyle w:val="TableParagraph"/>
              <w:spacing w:before="9"/>
            </w:pPr>
          </w:p>
          <w:p w14:paraId="79CC98C8" w14:textId="77777777" w:rsidR="00D845CF" w:rsidRDefault="00000000">
            <w:pPr>
              <w:pStyle w:val="TableParagraph"/>
              <w:ind w:left="270"/>
            </w:pPr>
            <w:r>
              <w:rPr>
                <w:spacing w:val="-5"/>
              </w:rPr>
              <w:t>YES</w:t>
            </w:r>
          </w:p>
        </w:tc>
        <w:tc>
          <w:tcPr>
            <w:tcW w:w="1079" w:type="dxa"/>
          </w:tcPr>
          <w:p w14:paraId="390E24B9" w14:textId="77777777" w:rsidR="00D845CF" w:rsidRDefault="00D845CF">
            <w:pPr>
              <w:pStyle w:val="TableParagraph"/>
              <w:spacing w:before="9"/>
            </w:pPr>
          </w:p>
          <w:p w14:paraId="6EA38E9E" w14:textId="77777777" w:rsidR="00D845CF" w:rsidRDefault="00000000">
            <w:pPr>
              <w:pStyle w:val="TableParagraph"/>
              <w:ind w:left="383"/>
            </w:pPr>
            <w:r>
              <w:rPr>
                <w:spacing w:val="-5"/>
              </w:rPr>
              <w:t>NO</w:t>
            </w:r>
          </w:p>
        </w:tc>
        <w:tc>
          <w:tcPr>
            <w:tcW w:w="957" w:type="dxa"/>
          </w:tcPr>
          <w:p w14:paraId="13A33332" w14:textId="77777777" w:rsidR="00D845CF" w:rsidRDefault="00D845CF">
            <w:pPr>
              <w:pStyle w:val="TableParagraph"/>
              <w:spacing w:before="9"/>
            </w:pPr>
          </w:p>
          <w:p w14:paraId="76EFB8F0" w14:textId="77777777" w:rsidR="00D845CF" w:rsidRDefault="00000000">
            <w:pPr>
              <w:pStyle w:val="TableParagraph"/>
              <w:ind w:left="306" w:right="292"/>
              <w:jc w:val="center"/>
            </w:pPr>
            <w:r>
              <w:rPr>
                <w:spacing w:val="-5"/>
              </w:rPr>
              <w:t>NO</w:t>
            </w:r>
          </w:p>
        </w:tc>
        <w:tc>
          <w:tcPr>
            <w:tcW w:w="1447" w:type="dxa"/>
          </w:tcPr>
          <w:p w14:paraId="6596BCBB" w14:textId="77777777" w:rsidR="00D845CF" w:rsidRDefault="00D845CF">
            <w:pPr>
              <w:pStyle w:val="TableParagraph"/>
              <w:spacing w:before="9"/>
            </w:pPr>
          </w:p>
          <w:p w14:paraId="62D3415A" w14:textId="77777777" w:rsidR="00D845CF" w:rsidRDefault="00000000">
            <w:pPr>
              <w:pStyle w:val="TableParagraph"/>
              <w:ind w:left="549" w:right="539"/>
              <w:jc w:val="center"/>
            </w:pPr>
            <w:r>
              <w:rPr>
                <w:spacing w:val="-5"/>
              </w:rPr>
              <w:t>NO</w:t>
            </w:r>
          </w:p>
        </w:tc>
      </w:tr>
    </w:tbl>
    <w:p w14:paraId="6AE439D8" w14:textId="77777777" w:rsidR="00D845CF" w:rsidRDefault="00000000">
      <w:pPr>
        <w:pStyle w:val="Heading4"/>
        <w:numPr>
          <w:ilvl w:val="1"/>
          <w:numId w:val="24"/>
        </w:numPr>
        <w:tabs>
          <w:tab w:val="left" w:pos="1328"/>
          <w:tab w:val="left" w:pos="1329"/>
        </w:tabs>
        <w:spacing w:before="119"/>
        <w:ind w:left="1328" w:hanging="851"/>
      </w:pPr>
      <w:bookmarkStart w:id="67" w:name="3.2._Estimated_financial_impact_of_the_p"/>
      <w:bookmarkEnd w:id="67"/>
      <w:r>
        <w:t>Estimated</w:t>
      </w:r>
      <w:r>
        <w:rPr>
          <w:spacing w:val="-5"/>
        </w:rPr>
        <w:t xml:space="preserve"> </w:t>
      </w:r>
      <w:r>
        <w:t>financial</w:t>
      </w:r>
      <w:r>
        <w:rPr>
          <w:spacing w:val="-5"/>
        </w:rPr>
        <w:t xml:space="preserve"> </w:t>
      </w:r>
      <w:r>
        <w:t>impact</w:t>
      </w:r>
      <w:r>
        <w:rPr>
          <w:spacing w:val="-4"/>
        </w:rPr>
        <w:t xml:space="preserve"> </w:t>
      </w:r>
      <w:r>
        <w:t>of</w:t>
      </w:r>
      <w:r>
        <w:rPr>
          <w:spacing w:val="-4"/>
        </w:rPr>
        <w:t xml:space="preserve"> </w:t>
      </w:r>
      <w:r>
        <w:t>the</w:t>
      </w:r>
      <w:r>
        <w:rPr>
          <w:spacing w:val="-5"/>
        </w:rPr>
        <w:t xml:space="preserve"> </w:t>
      </w:r>
      <w:r>
        <w:t>proposal</w:t>
      </w:r>
      <w:r>
        <w:rPr>
          <w:spacing w:val="-4"/>
        </w:rPr>
        <w:t xml:space="preserve"> </w:t>
      </w:r>
      <w:r>
        <w:t>on</w:t>
      </w:r>
      <w:r>
        <w:rPr>
          <w:spacing w:val="-4"/>
        </w:rPr>
        <w:t xml:space="preserve"> </w:t>
      </w:r>
      <w:r>
        <w:rPr>
          <w:spacing w:val="-2"/>
        </w:rPr>
        <w:t>appropriations</w:t>
      </w:r>
    </w:p>
    <w:p w14:paraId="508C00DD" w14:textId="77777777" w:rsidR="00D845CF" w:rsidRDefault="00000000">
      <w:pPr>
        <w:pStyle w:val="ListParagraph"/>
        <w:numPr>
          <w:ilvl w:val="2"/>
          <w:numId w:val="24"/>
        </w:numPr>
        <w:tabs>
          <w:tab w:val="left" w:pos="1328"/>
          <w:tab w:val="left" w:pos="1329"/>
        </w:tabs>
        <w:spacing w:before="115"/>
        <w:ind w:left="1328" w:hanging="851"/>
        <w:rPr>
          <w:i/>
          <w:sz w:val="24"/>
        </w:rPr>
      </w:pPr>
      <w:bookmarkStart w:id="68" w:name="3.2.1._Summary_of_estimated_impact_on_ex"/>
      <w:bookmarkEnd w:id="68"/>
      <w:r>
        <w:rPr>
          <w:i/>
          <w:sz w:val="24"/>
        </w:rPr>
        <w:t>Summary</w:t>
      </w:r>
      <w:r>
        <w:rPr>
          <w:i/>
          <w:spacing w:val="-4"/>
          <w:sz w:val="24"/>
        </w:rPr>
        <w:t xml:space="preserve"> </w:t>
      </w:r>
      <w:r>
        <w:rPr>
          <w:i/>
          <w:sz w:val="24"/>
        </w:rPr>
        <w:t>of</w:t>
      </w:r>
      <w:r>
        <w:rPr>
          <w:i/>
          <w:spacing w:val="-4"/>
          <w:sz w:val="24"/>
        </w:rPr>
        <w:t xml:space="preserve"> </w:t>
      </w:r>
      <w:r>
        <w:rPr>
          <w:i/>
          <w:sz w:val="24"/>
        </w:rPr>
        <w:t>estimated</w:t>
      </w:r>
      <w:r>
        <w:rPr>
          <w:i/>
          <w:spacing w:val="-4"/>
          <w:sz w:val="24"/>
        </w:rPr>
        <w:t xml:space="preserve"> </w:t>
      </w:r>
      <w:r>
        <w:rPr>
          <w:i/>
          <w:sz w:val="24"/>
        </w:rPr>
        <w:t>impact</w:t>
      </w:r>
      <w:r>
        <w:rPr>
          <w:i/>
          <w:spacing w:val="-4"/>
          <w:sz w:val="24"/>
        </w:rPr>
        <w:t xml:space="preserve"> </w:t>
      </w:r>
      <w:r>
        <w:rPr>
          <w:i/>
          <w:sz w:val="24"/>
        </w:rPr>
        <w:t>on</w:t>
      </w:r>
      <w:r>
        <w:rPr>
          <w:i/>
          <w:spacing w:val="-4"/>
          <w:sz w:val="24"/>
        </w:rPr>
        <w:t xml:space="preserve"> </w:t>
      </w:r>
      <w:r>
        <w:rPr>
          <w:i/>
          <w:sz w:val="24"/>
        </w:rPr>
        <w:t>expenditure</w:t>
      </w:r>
      <w:r>
        <w:rPr>
          <w:i/>
          <w:spacing w:val="-4"/>
          <w:sz w:val="24"/>
        </w:rPr>
        <w:t xml:space="preserve"> </w:t>
      </w:r>
      <w:r>
        <w:rPr>
          <w:i/>
          <w:sz w:val="24"/>
        </w:rPr>
        <w:t>on</w:t>
      </w:r>
      <w:r>
        <w:rPr>
          <w:i/>
          <w:spacing w:val="-4"/>
          <w:sz w:val="24"/>
        </w:rPr>
        <w:t xml:space="preserve"> </w:t>
      </w:r>
      <w:r>
        <w:rPr>
          <w:i/>
          <w:sz w:val="24"/>
        </w:rPr>
        <w:t>operational</w:t>
      </w:r>
      <w:r>
        <w:rPr>
          <w:i/>
          <w:spacing w:val="-4"/>
          <w:sz w:val="24"/>
        </w:rPr>
        <w:t xml:space="preserve"> </w:t>
      </w:r>
      <w:r>
        <w:rPr>
          <w:i/>
          <w:spacing w:val="-2"/>
          <w:sz w:val="24"/>
        </w:rPr>
        <w:t>appropriations</w:t>
      </w:r>
    </w:p>
    <w:p w14:paraId="2609FF9E" w14:textId="77777777" w:rsidR="00D845CF" w:rsidRDefault="00000000">
      <w:pPr>
        <w:pStyle w:val="ListParagraph"/>
        <w:numPr>
          <w:ilvl w:val="0"/>
          <w:numId w:val="5"/>
        </w:numPr>
        <w:tabs>
          <w:tab w:val="left" w:pos="1612"/>
        </w:tabs>
        <w:ind w:hanging="282"/>
        <w:jc w:val="left"/>
        <w:rPr>
          <w:sz w:val="24"/>
        </w:rPr>
      </w:pPr>
      <w:r>
        <w:rPr>
          <w:rFonts w:ascii="Wingdings" w:hAnsi="Wingdings"/>
          <w:sz w:val="24"/>
        </w:rPr>
        <w:t></w:t>
      </w:r>
      <w:r>
        <w:rPr>
          <w:spacing w:val="31"/>
          <w:sz w:val="24"/>
        </w:rPr>
        <w:t xml:space="preserve"> </w:t>
      </w:r>
      <w:r>
        <w:rPr>
          <w:sz w:val="24"/>
        </w:rPr>
        <w:t>The</w:t>
      </w:r>
      <w:r>
        <w:rPr>
          <w:spacing w:val="-3"/>
          <w:sz w:val="24"/>
        </w:rPr>
        <w:t xml:space="preserve"> </w:t>
      </w:r>
      <w:r>
        <w:rPr>
          <w:sz w:val="24"/>
        </w:rPr>
        <w:t>proposal/initiative</w:t>
      </w:r>
      <w:r>
        <w:rPr>
          <w:spacing w:val="-1"/>
          <w:sz w:val="24"/>
        </w:rPr>
        <w:t xml:space="preserve"> </w:t>
      </w:r>
      <w:r>
        <w:rPr>
          <w:sz w:val="24"/>
        </w:rPr>
        <w:t>does</w:t>
      </w:r>
      <w:r>
        <w:rPr>
          <w:spacing w:val="-1"/>
          <w:sz w:val="24"/>
        </w:rPr>
        <w:t xml:space="preserve"> </w:t>
      </w:r>
      <w:r>
        <w:rPr>
          <w:sz w:val="24"/>
        </w:rPr>
        <w:t>not</w:t>
      </w:r>
      <w:r>
        <w:rPr>
          <w:spacing w:val="-1"/>
          <w:sz w:val="24"/>
        </w:rPr>
        <w:t xml:space="preserve"> </w:t>
      </w:r>
      <w:r>
        <w:rPr>
          <w:sz w:val="24"/>
        </w:rPr>
        <w:t>require</w:t>
      </w:r>
      <w:r>
        <w:rPr>
          <w:spacing w:val="-3"/>
          <w:sz w:val="24"/>
        </w:rPr>
        <w:t xml:space="preserve"> </w:t>
      </w:r>
      <w:r>
        <w:rPr>
          <w:sz w:val="24"/>
        </w:rPr>
        <w:t>the</w:t>
      </w:r>
      <w:r>
        <w:rPr>
          <w:spacing w:val="-1"/>
          <w:sz w:val="24"/>
        </w:rPr>
        <w:t xml:space="preserve"> </w:t>
      </w:r>
      <w:r>
        <w:rPr>
          <w:sz w:val="24"/>
        </w:rPr>
        <w:t>use</w:t>
      </w:r>
      <w:r>
        <w:rPr>
          <w:spacing w:val="-2"/>
          <w:sz w:val="24"/>
        </w:rPr>
        <w:t xml:space="preserve"> </w:t>
      </w:r>
      <w:r>
        <w:rPr>
          <w:sz w:val="24"/>
        </w:rPr>
        <w:t>of</w:t>
      </w:r>
      <w:r>
        <w:rPr>
          <w:spacing w:val="-1"/>
          <w:sz w:val="24"/>
        </w:rPr>
        <w:t xml:space="preserve"> </w:t>
      </w:r>
      <w:r>
        <w:rPr>
          <w:sz w:val="24"/>
        </w:rPr>
        <w:t>operational</w:t>
      </w:r>
      <w:r>
        <w:rPr>
          <w:spacing w:val="-1"/>
          <w:sz w:val="24"/>
        </w:rPr>
        <w:t xml:space="preserve"> </w:t>
      </w:r>
      <w:r>
        <w:rPr>
          <w:spacing w:val="-2"/>
          <w:sz w:val="24"/>
        </w:rPr>
        <w:t>appropriations</w:t>
      </w:r>
    </w:p>
    <w:p w14:paraId="68A0285D" w14:textId="77777777" w:rsidR="00D845CF" w:rsidRDefault="00000000">
      <w:pPr>
        <w:pStyle w:val="ListParagraph"/>
        <w:numPr>
          <w:ilvl w:val="0"/>
          <w:numId w:val="5"/>
        </w:numPr>
        <w:tabs>
          <w:tab w:val="left" w:pos="1612"/>
        </w:tabs>
        <w:spacing w:before="121"/>
        <w:ind w:hanging="282"/>
        <w:jc w:val="left"/>
        <w:rPr>
          <w:sz w:val="24"/>
        </w:rPr>
      </w:pPr>
      <w:r>
        <w:rPr>
          <w:sz w:val="24"/>
        </w:rPr>
        <w:t>X</w:t>
      </w:r>
      <w:r>
        <w:rPr>
          <w:spacing w:val="69"/>
          <w:sz w:val="24"/>
        </w:rPr>
        <w:t xml:space="preserve"> </w:t>
      </w:r>
      <w:r>
        <w:rPr>
          <w:sz w:val="24"/>
        </w:rPr>
        <w:t>The</w:t>
      </w:r>
      <w:r>
        <w:rPr>
          <w:spacing w:val="-3"/>
          <w:sz w:val="24"/>
        </w:rPr>
        <w:t xml:space="preserve"> </w:t>
      </w:r>
      <w:r>
        <w:rPr>
          <w:sz w:val="24"/>
        </w:rPr>
        <w:t>proposal/initiative</w:t>
      </w:r>
      <w:r>
        <w:rPr>
          <w:spacing w:val="-1"/>
          <w:sz w:val="24"/>
        </w:rPr>
        <w:t xml:space="preserve"> </w:t>
      </w:r>
      <w:r>
        <w:rPr>
          <w:sz w:val="24"/>
        </w:rPr>
        <w:t>requires</w:t>
      </w:r>
      <w:r>
        <w:rPr>
          <w:spacing w:val="-2"/>
          <w:sz w:val="24"/>
        </w:rPr>
        <w:t xml:space="preserve"> </w:t>
      </w:r>
      <w:r>
        <w:rPr>
          <w:sz w:val="24"/>
        </w:rPr>
        <w:t>the</w:t>
      </w:r>
      <w:r>
        <w:rPr>
          <w:spacing w:val="-1"/>
          <w:sz w:val="24"/>
        </w:rPr>
        <w:t xml:space="preserve"> </w:t>
      </w:r>
      <w:r>
        <w:rPr>
          <w:sz w:val="24"/>
        </w:rPr>
        <w:t>use</w:t>
      </w:r>
      <w:r>
        <w:rPr>
          <w:spacing w:val="-2"/>
          <w:sz w:val="24"/>
        </w:rPr>
        <w:t xml:space="preserve"> </w:t>
      </w:r>
      <w:r>
        <w:rPr>
          <w:sz w:val="24"/>
        </w:rPr>
        <w:t>of</w:t>
      </w:r>
      <w:r>
        <w:rPr>
          <w:spacing w:val="-2"/>
          <w:sz w:val="24"/>
        </w:rPr>
        <w:t xml:space="preserve"> </w:t>
      </w:r>
      <w:r>
        <w:rPr>
          <w:sz w:val="24"/>
        </w:rPr>
        <w:t>operational</w:t>
      </w:r>
      <w:r>
        <w:rPr>
          <w:spacing w:val="-1"/>
          <w:sz w:val="24"/>
        </w:rPr>
        <w:t xml:space="preserve"> </w:t>
      </w:r>
      <w:r>
        <w:rPr>
          <w:sz w:val="24"/>
        </w:rPr>
        <w:t>appropriations,</w:t>
      </w:r>
      <w:r>
        <w:rPr>
          <w:spacing w:val="-1"/>
          <w:sz w:val="24"/>
        </w:rPr>
        <w:t xml:space="preserve"> </w:t>
      </w:r>
      <w:r>
        <w:rPr>
          <w:sz w:val="24"/>
        </w:rPr>
        <w:t>as explained</w:t>
      </w:r>
      <w:r>
        <w:rPr>
          <w:spacing w:val="-1"/>
          <w:sz w:val="24"/>
        </w:rPr>
        <w:t xml:space="preserve"> </w:t>
      </w:r>
      <w:r>
        <w:rPr>
          <w:spacing w:val="-2"/>
          <w:sz w:val="24"/>
        </w:rPr>
        <w:t>below:</w:t>
      </w:r>
    </w:p>
    <w:p w14:paraId="5C20E1B9" w14:textId="77777777" w:rsidR="00D845CF" w:rsidRDefault="003C7BB1">
      <w:pPr>
        <w:pStyle w:val="BodyText"/>
        <w:spacing w:before="3"/>
        <w:ind w:left="0"/>
        <w:jc w:val="left"/>
      </w:pPr>
      <w:r>
        <w:pict w14:anchorId="283BEBD6">
          <v:rect id="docshape74" o:spid="_x0000_s2081" alt="" style="position:absolute;margin-left:70.9pt;margin-top:15.2pt;width:2in;height:.6pt;z-index:-15698944;mso-wrap-edited:f;mso-width-percent:0;mso-height-percent:0;mso-wrap-distance-left:0;mso-wrap-distance-right:0;mso-position-horizontal-relative:page;mso-width-percent:0;mso-height-percent:0" fillcolor="black" stroked="f">
            <w10:wrap type="topAndBottom" anchorx="page"/>
          </v:rect>
        </w:pict>
      </w:r>
    </w:p>
    <w:p w14:paraId="7DD4A59A" w14:textId="77777777" w:rsidR="00D845CF" w:rsidRDefault="003C7BB1">
      <w:pPr>
        <w:pStyle w:val="BodyText"/>
        <w:spacing w:before="3"/>
        <w:ind w:left="0"/>
        <w:jc w:val="left"/>
        <w:rPr>
          <w:sz w:val="2"/>
        </w:rPr>
      </w:pPr>
      <w:r>
        <w:pict w14:anchorId="4D3D2F2C">
          <v:group id="docshapegroup75" o:spid="_x0000_s2078" alt="" style="position:absolute;margin-left:80.2pt;margin-top:57.25pt;width:236.8pt;height:31.25pt;z-index:-18192384;mso-position-horizontal-relative:page;mso-position-vertical-relative:page" coordorigin="1604,1145" coordsize="4736,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76" o:spid="_x0000_s2079" type="#_x0000_t75" alt="" style="position:absolute;left:1603;top:1144;width:4736;height:625">
              <v:imagedata r:id="rId40" o:title=""/>
            </v:shape>
            <v:shape id="docshape77" o:spid="_x0000_s2080" type="#_x0000_t75" alt="" style="position:absolute;left:1706;top:1457;width:4530;height:312">
              <v:imagedata r:id="rId41" o:title=""/>
            </v:shape>
            <w10:wrap anchorx="page" anchory="page"/>
          </v:group>
        </w:pict>
      </w:r>
    </w:p>
    <w:tbl>
      <w:tblPr>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5"/>
        <w:gridCol w:w="1080"/>
        <w:gridCol w:w="7818"/>
      </w:tblGrid>
      <w:tr w:rsidR="00D845CF" w14:paraId="6AC77267" w14:textId="77777777">
        <w:trPr>
          <w:trHeight w:val="628"/>
        </w:trPr>
        <w:tc>
          <w:tcPr>
            <w:tcW w:w="4745" w:type="dxa"/>
          </w:tcPr>
          <w:p w14:paraId="61E1EEAB" w14:textId="77777777" w:rsidR="00D845CF" w:rsidRDefault="00000000">
            <w:pPr>
              <w:pStyle w:val="TableParagraph"/>
              <w:spacing w:before="61"/>
              <w:ind w:left="1845" w:hanging="1030"/>
              <w:rPr>
                <w:b/>
              </w:rPr>
            </w:pPr>
            <w:r>
              <w:rPr>
                <w:b/>
              </w:rPr>
              <w:t>Heading</w:t>
            </w:r>
            <w:r>
              <w:rPr>
                <w:b/>
                <w:spacing w:val="-13"/>
              </w:rPr>
              <w:t xml:space="preserve"> </w:t>
            </w:r>
            <w:r>
              <w:rPr>
                <w:b/>
              </w:rPr>
              <w:t>of</w:t>
            </w:r>
            <w:r>
              <w:rPr>
                <w:b/>
                <w:spacing w:val="-13"/>
              </w:rPr>
              <w:t xml:space="preserve"> </w:t>
            </w:r>
            <w:r>
              <w:rPr>
                <w:b/>
              </w:rPr>
              <w:t>multiannual</w:t>
            </w:r>
            <w:r>
              <w:rPr>
                <w:b/>
                <w:spacing w:val="-14"/>
              </w:rPr>
              <w:t xml:space="preserve"> </w:t>
            </w:r>
            <w:r>
              <w:rPr>
                <w:b/>
              </w:rPr>
              <w:t xml:space="preserve">financial </w:t>
            </w:r>
            <w:r>
              <w:rPr>
                <w:b/>
                <w:spacing w:val="-2"/>
              </w:rPr>
              <w:t>framework</w:t>
            </w:r>
          </w:p>
        </w:tc>
        <w:tc>
          <w:tcPr>
            <w:tcW w:w="1080" w:type="dxa"/>
          </w:tcPr>
          <w:p w14:paraId="338DFB5A" w14:textId="77777777" w:rsidR="00D845CF" w:rsidRDefault="00000000">
            <w:pPr>
              <w:pStyle w:val="TableParagraph"/>
              <w:spacing w:before="181"/>
              <w:ind w:left="10"/>
              <w:jc w:val="center"/>
            </w:pPr>
            <w:r>
              <w:t>1</w:t>
            </w:r>
          </w:p>
        </w:tc>
        <w:tc>
          <w:tcPr>
            <w:tcW w:w="7818" w:type="dxa"/>
          </w:tcPr>
          <w:p w14:paraId="68F06E61" w14:textId="77777777" w:rsidR="00D845CF" w:rsidRDefault="00D845CF">
            <w:pPr>
              <w:pStyle w:val="TableParagraph"/>
              <w:rPr>
                <w:sz w:val="20"/>
              </w:rPr>
            </w:pPr>
          </w:p>
        </w:tc>
      </w:tr>
    </w:tbl>
    <w:p w14:paraId="4C01109F" w14:textId="77777777" w:rsidR="00D845CF" w:rsidRDefault="00D845CF">
      <w:pPr>
        <w:pStyle w:val="BodyText"/>
        <w:spacing w:before="9"/>
        <w:ind w:left="0"/>
        <w:jc w:val="left"/>
        <w:rPr>
          <w:sz w:val="16"/>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1"/>
        <w:gridCol w:w="1502"/>
        <w:gridCol w:w="1418"/>
        <w:gridCol w:w="849"/>
        <w:gridCol w:w="993"/>
        <w:gridCol w:w="849"/>
        <w:gridCol w:w="860"/>
        <w:gridCol w:w="840"/>
        <w:gridCol w:w="851"/>
        <w:gridCol w:w="849"/>
        <w:gridCol w:w="849"/>
        <w:gridCol w:w="1853"/>
      </w:tblGrid>
      <w:tr w:rsidR="00D845CF" w14:paraId="12C1DDAB" w14:textId="77777777">
        <w:trPr>
          <w:trHeight w:val="746"/>
        </w:trPr>
        <w:tc>
          <w:tcPr>
            <w:tcW w:w="3961" w:type="dxa"/>
          </w:tcPr>
          <w:p w14:paraId="4EC77A36" w14:textId="77777777" w:rsidR="00D845CF" w:rsidRDefault="00000000">
            <w:pPr>
              <w:pStyle w:val="TableParagraph"/>
              <w:spacing w:before="1"/>
              <w:ind w:left="244" w:right="237"/>
              <w:jc w:val="center"/>
            </w:pPr>
            <w:r>
              <w:t>DG:</w:t>
            </w:r>
            <w:r>
              <w:rPr>
                <w:spacing w:val="-5"/>
              </w:rPr>
              <w:t xml:space="preserve"> </w:t>
            </w:r>
            <w:r>
              <w:rPr>
                <w:spacing w:val="-2"/>
              </w:rPr>
              <w:t>CNECT</w:t>
            </w:r>
          </w:p>
        </w:tc>
        <w:tc>
          <w:tcPr>
            <w:tcW w:w="1502" w:type="dxa"/>
          </w:tcPr>
          <w:p w14:paraId="55A83F1C" w14:textId="77777777" w:rsidR="00D845CF" w:rsidRDefault="00D845CF">
            <w:pPr>
              <w:pStyle w:val="TableParagraph"/>
              <w:rPr>
                <w:sz w:val="20"/>
              </w:rPr>
            </w:pPr>
          </w:p>
        </w:tc>
        <w:tc>
          <w:tcPr>
            <w:tcW w:w="1418" w:type="dxa"/>
          </w:tcPr>
          <w:p w14:paraId="3289F8AE" w14:textId="77777777" w:rsidR="00D845CF" w:rsidRDefault="00D845CF">
            <w:pPr>
              <w:pStyle w:val="TableParagraph"/>
              <w:rPr>
                <w:sz w:val="20"/>
              </w:rPr>
            </w:pPr>
          </w:p>
        </w:tc>
        <w:tc>
          <w:tcPr>
            <w:tcW w:w="849" w:type="dxa"/>
          </w:tcPr>
          <w:p w14:paraId="7215E713" w14:textId="77777777" w:rsidR="00D845CF" w:rsidRDefault="00D845CF">
            <w:pPr>
              <w:pStyle w:val="TableParagraph"/>
              <w:rPr>
                <w:sz w:val="20"/>
              </w:rPr>
            </w:pPr>
          </w:p>
        </w:tc>
        <w:tc>
          <w:tcPr>
            <w:tcW w:w="993" w:type="dxa"/>
          </w:tcPr>
          <w:p w14:paraId="6286A8F7" w14:textId="5A0CE1DC" w:rsidR="00D845CF" w:rsidRDefault="00D845CF">
            <w:pPr>
              <w:pStyle w:val="TableParagraph"/>
              <w:spacing w:before="5"/>
              <w:ind w:left="296"/>
              <w:rPr>
                <w:b/>
                <w:sz w:val="20"/>
              </w:rPr>
            </w:pPr>
          </w:p>
        </w:tc>
        <w:tc>
          <w:tcPr>
            <w:tcW w:w="849" w:type="dxa"/>
          </w:tcPr>
          <w:p w14:paraId="01B2F980" w14:textId="51CA4B7B" w:rsidR="00D845CF" w:rsidRDefault="00D845CF">
            <w:pPr>
              <w:pStyle w:val="TableParagraph"/>
              <w:spacing w:before="5"/>
              <w:ind w:left="225"/>
              <w:rPr>
                <w:b/>
                <w:sz w:val="20"/>
              </w:rPr>
            </w:pPr>
          </w:p>
        </w:tc>
        <w:tc>
          <w:tcPr>
            <w:tcW w:w="860" w:type="dxa"/>
          </w:tcPr>
          <w:p w14:paraId="6CAA8778" w14:textId="5F3A3FF5" w:rsidR="00D845CF" w:rsidRDefault="00D845CF">
            <w:pPr>
              <w:pStyle w:val="TableParagraph"/>
              <w:spacing w:before="5"/>
              <w:ind w:left="231"/>
              <w:rPr>
                <w:b/>
                <w:sz w:val="20"/>
              </w:rPr>
            </w:pPr>
          </w:p>
        </w:tc>
        <w:tc>
          <w:tcPr>
            <w:tcW w:w="840" w:type="dxa"/>
          </w:tcPr>
          <w:p w14:paraId="7F20D325" w14:textId="42538096" w:rsidR="00D845CF" w:rsidRDefault="00D845CF">
            <w:pPr>
              <w:pStyle w:val="TableParagraph"/>
              <w:spacing w:before="5"/>
              <w:ind w:left="221"/>
              <w:rPr>
                <w:b/>
                <w:sz w:val="20"/>
              </w:rPr>
            </w:pPr>
          </w:p>
        </w:tc>
        <w:tc>
          <w:tcPr>
            <w:tcW w:w="851" w:type="dxa"/>
          </w:tcPr>
          <w:p w14:paraId="2C780573" w14:textId="5E7F766C" w:rsidR="00D845CF" w:rsidRDefault="00D845CF">
            <w:pPr>
              <w:pStyle w:val="TableParagraph"/>
              <w:spacing w:before="5"/>
              <w:ind w:left="230"/>
              <w:rPr>
                <w:b/>
                <w:sz w:val="20"/>
              </w:rPr>
            </w:pPr>
          </w:p>
        </w:tc>
        <w:tc>
          <w:tcPr>
            <w:tcW w:w="849" w:type="dxa"/>
          </w:tcPr>
          <w:p w14:paraId="2A964A2C" w14:textId="66E34E8E" w:rsidR="00D845CF" w:rsidRDefault="00000000">
            <w:pPr>
              <w:pStyle w:val="TableParagraph"/>
              <w:spacing w:line="285" w:lineRule="exact"/>
              <w:ind w:left="145"/>
              <w:rPr>
                <w:sz w:val="16"/>
              </w:rPr>
            </w:pPr>
            <w:r>
              <w:rPr>
                <w:spacing w:val="-2"/>
                <w:position w:val="11"/>
                <w:sz w:val="16"/>
              </w:rPr>
              <w:t>69</w:t>
            </w:r>
          </w:p>
        </w:tc>
        <w:tc>
          <w:tcPr>
            <w:tcW w:w="2702" w:type="dxa"/>
            <w:gridSpan w:val="2"/>
          </w:tcPr>
          <w:p w14:paraId="62A83387" w14:textId="77777777" w:rsidR="00D845CF" w:rsidRDefault="00D845CF">
            <w:pPr>
              <w:pStyle w:val="TableParagraph"/>
              <w:spacing w:before="4"/>
            </w:pPr>
          </w:p>
          <w:p w14:paraId="69CDAF10" w14:textId="0AF4CED3" w:rsidR="00D845CF" w:rsidRDefault="00D845CF">
            <w:pPr>
              <w:pStyle w:val="TableParagraph"/>
              <w:ind w:left="989" w:right="972"/>
              <w:jc w:val="center"/>
              <w:rPr>
                <w:b/>
                <w:sz w:val="20"/>
              </w:rPr>
            </w:pPr>
          </w:p>
        </w:tc>
      </w:tr>
      <w:tr w:rsidR="00D845CF" w14:paraId="1087D80D" w14:textId="77777777">
        <w:trPr>
          <w:trHeight w:val="470"/>
        </w:trPr>
        <w:tc>
          <w:tcPr>
            <w:tcW w:w="7730" w:type="dxa"/>
            <w:gridSpan w:val="4"/>
          </w:tcPr>
          <w:p w14:paraId="3261AF54" w14:textId="77777777" w:rsidR="00D845CF" w:rsidRDefault="00000000">
            <w:pPr>
              <w:pStyle w:val="TableParagraph"/>
              <w:numPr>
                <w:ilvl w:val="0"/>
                <w:numId w:val="15"/>
              </w:numPr>
              <w:tabs>
                <w:tab w:val="left" w:pos="257"/>
              </w:tabs>
              <w:spacing w:before="111"/>
              <w:ind w:hanging="150"/>
              <w:rPr>
                <w:sz w:val="21"/>
              </w:rPr>
            </w:pPr>
            <w:r>
              <w:rPr>
                <w:sz w:val="21"/>
              </w:rPr>
              <w:t>Operational</w:t>
            </w:r>
            <w:r>
              <w:rPr>
                <w:spacing w:val="-6"/>
                <w:sz w:val="21"/>
              </w:rPr>
              <w:t xml:space="preserve"> </w:t>
            </w:r>
            <w:r>
              <w:rPr>
                <w:spacing w:val="-2"/>
                <w:sz w:val="21"/>
              </w:rPr>
              <w:t>appropriations</w:t>
            </w:r>
          </w:p>
        </w:tc>
        <w:tc>
          <w:tcPr>
            <w:tcW w:w="993" w:type="dxa"/>
          </w:tcPr>
          <w:p w14:paraId="68900AEC" w14:textId="77777777" w:rsidR="00D845CF" w:rsidRDefault="00D845CF">
            <w:pPr>
              <w:pStyle w:val="TableParagraph"/>
              <w:rPr>
                <w:sz w:val="20"/>
              </w:rPr>
            </w:pPr>
          </w:p>
        </w:tc>
        <w:tc>
          <w:tcPr>
            <w:tcW w:w="849" w:type="dxa"/>
          </w:tcPr>
          <w:p w14:paraId="78FFDEAA" w14:textId="77777777" w:rsidR="00D845CF" w:rsidRDefault="00D845CF">
            <w:pPr>
              <w:pStyle w:val="TableParagraph"/>
              <w:rPr>
                <w:sz w:val="20"/>
              </w:rPr>
            </w:pPr>
          </w:p>
        </w:tc>
        <w:tc>
          <w:tcPr>
            <w:tcW w:w="860" w:type="dxa"/>
          </w:tcPr>
          <w:p w14:paraId="0B0E2549" w14:textId="77777777" w:rsidR="00D845CF" w:rsidRDefault="00D845CF">
            <w:pPr>
              <w:pStyle w:val="TableParagraph"/>
              <w:rPr>
                <w:sz w:val="20"/>
              </w:rPr>
            </w:pPr>
          </w:p>
        </w:tc>
        <w:tc>
          <w:tcPr>
            <w:tcW w:w="840" w:type="dxa"/>
          </w:tcPr>
          <w:p w14:paraId="38B90902" w14:textId="77777777" w:rsidR="00D845CF" w:rsidRDefault="00D845CF">
            <w:pPr>
              <w:pStyle w:val="TableParagraph"/>
              <w:rPr>
                <w:sz w:val="20"/>
              </w:rPr>
            </w:pPr>
          </w:p>
        </w:tc>
        <w:tc>
          <w:tcPr>
            <w:tcW w:w="851" w:type="dxa"/>
          </w:tcPr>
          <w:p w14:paraId="2D9B6101" w14:textId="77777777" w:rsidR="00D845CF" w:rsidRDefault="00D845CF">
            <w:pPr>
              <w:pStyle w:val="TableParagraph"/>
              <w:rPr>
                <w:sz w:val="20"/>
              </w:rPr>
            </w:pPr>
          </w:p>
        </w:tc>
        <w:tc>
          <w:tcPr>
            <w:tcW w:w="849" w:type="dxa"/>
          </w:tcPr>
          <w:p w14:paraId="3CE51D95" w14:textId="77777777" w:rsidR="00D845CF" w:rsidRDefault="00D845CF">
            <w:pPr>
              <w:pStyle w:val="TableParagraph"/>
              <w:rPr>
                <w:sz w:val="20"/>
              </w:rPr>
            </w:pPr>
          </w:p>
        </w:tc>
        <w:tc>
          <w:tcPr>
            <w:tcW w:w="849" w:type="dxa"/>
          </w:tcPr>
          <w:p w14:paraId="3CACBC23" w14:textId="77777777" w:rsidR="00D845CF" w:rsidRDefault="00D845CF">
            <w:pPr>
              <w:pStyle w:val="TableParagraph"/>
              <w:rPr>
                <w:sz w:val="20"/>
              </w:rPr>
            </w:pPr>
          </w:p>
        </w:tc>
        <w:tc>
          <w:tcPr>
            <w:tcW w:w="1853" w:type="dxa"/>
          </w:tcPr>
          <w:p w14:paraId="49BA70D8" w14:textId="77777777" w:rsidR="00D845CF" w:rsidRDefault="00D845CF">
            <w:pPr>
              <w:pStyle w:val="TableParagraph"/>
              <w:rPr>
                <w:sz w:val="20"/>
              </w:rPr>
            </w:pPr>
          </w:p>
        </w:tc>
      </w:tr>
      <w:tr w:rsidR="00D845CF" w14:paraId="765433F5" w14:textId="77777777">
        <w:trPr>
          <w:trHeight w:val="515"/>
        </w:trPr>
        <w:tc>
          <w:tcPr>
            <w:tcW w:w="5463" w:type="dxa"/>
            <w:gridSpan w:val="2"/>
            <w:vMerge w:val="restart"/>
          </w:tcPr>
          <w:p w14:paraId="46782C6F" w14:textId="77777777" w:rsidR="00D845CF" w:rsidRDefault="00D845CF">
            <w:pPr>
              <w:pStyle w:val="TableParagraph"/>
              <w:spacing w:before="10"/>
              <w:rPr>
                <w:sz w:val="35"/>
              </w:rPr>
            </w:pPr>
          </w:p>
          <w:p w14:paraId="0B4D83A1" w14:textId="321DF541" w:rsidR="00D845CF" w:rsidRDefault="00D845CF">
            <w:pPr>
              <w:pStyle w:val="TableParagraph"/>
              <w:ind w:left="107"/>
              <w:rPr>
                <w:sz w:val="20"/>
              </w:rPr>
            </w:pPr>
          </w:p>
        </w:tc>
        <w:tc>
          <w:tcPr>
            <w:tcW w:w="1418" w:type="dxa"/>
          </w:tcPr>
          <w:p w14:paraId="37BF8125" w14:textId="77777777" w:rsidR="00D845CF" w:rsidRDefault="00000000">
            <w:pPr>
              <w:pStyle w:val="TableParagraph"/>
              <w:spacing w:before="148"/>
              <w:ind w:left="108"/>
              <w:rPr>
                <w:sz w:val="18"/>
              </w:rPr>
            </w:pPr>
            <w:r>
              <w:rPr>
                <w:spacing w:val="-2"/>
                <w:sz w:val="18"/>
              </w:rPr>
              <w:t>Commitments</w:t>
            </w:r>
          </w:p>
        </w:tc>
        <w:tc>
          <w:tcPr>
            <w:tcW w:w="849" w:type="dxa"/>
          </w:tcPr>
          <w:p w14:paraId="48CA311F" w14:textId="77777777" w:rsidR="00D845CF" w:rsidRDefault="00D845CF">
            <w:pPr>
              <w:pStyle w:val="TableParagraph"/>
              <w:spacing w:before="1"/>
              <w:rPr>
                <w:sz w:val="15"/>
              </w:rPr>
            </w:pPr>
          </w:p>
          <w:p w14:paraId="0FCB5372" w14:textId="77777777" w:rsidR="00D845CF" w:rsidRDefault="00000000">
            <w:pPr>
              <w:pStyle w:val="TableParagraph"/>
              <w:ind w:left="97" w:right="87"/>
              <w:jc w:val="center"/>
              <w:rPr>
                <w:sz w:val="14"/>
              </w:rPr>
            </w:pPr>
            <w:r>
              <w:rPr>
                <w:spacing w:val="-4"/>
                <w:sz w:val="14"/>
              </w:rPr>
              <w:t>(1a)</w:t>
            </w:r>
          </w:p>
        </w:tc>
        <w:tc>
          <w:tcPr>
            <w:tcW w:w="993" w:type="dxa"/>
          </w:tcPr>
          <w:p w14:paraId="064D0672" w14:textId="77777777" w:rsidR="00D845CF" w:rsidRDefault="00D845CF">
            <w:pPr>
              <w:pStyle w:val="TableParagraph"/>
              <w:rPr>
                <w:sz w:val="20"/>
              </w:rPr>
            </w:pPr>
          </w:p>
        </w:tc>
        <w:tc>
          <w:tcPr>
            <w:tcW w:w="849" w:type="dxa"/>
          </w:tcPr>
          <w:p w14:paraId="53FD0892" w14:textId="77777777" w:rsidR="00D845CF" w:rsidRDefault="00000000">
            <w:pPr>
              <w:pStyle w:val="TableParagraph"/>
              <w:spacing w:before="111"/>
              <w:ind w:left="110"/>
              <w:rPr>
                <w:sz w:val="24"/>
              </w:rPr>
            </w:pPr>
            <w:r>
              <w:rPr>
                <w:spacing w:val="-2"/>
                <w:sz w:val="24"/>
              </w:rPr>
              <w:t>1.000</w:t>
            </w:r>
          </w:p>
        </w:tc>
        <w:tc>
          <w:tcPr>
            <w:tcW w:w="860" w:type="dxa"/>
          </w:tcPr>
          <w:p w14:paraId="2D3EBBFB" w14:textId="77777777" w:rsidR="00D845CF" w:rsidRDefault="00D845CF">
            <w:pPr>
              <w:pStyle w:val="TableParagraph"/>
              <w:rPr>
                <w:sz w:val="20"/>
              </w:rPr>
            </w:pPr>
          </w:p>
        </w:tc>
        <w:tc>
          <w:tcPr>
            <w:tcW w:w="840" w:type="dxa"/>
          </w:tcPr>
          <w:p w14:paraId="5ABE5816" w14:textId="77777777" w:rsidR="00D845CF" w:rsidRDefault="00D845CF">
            <w:pPr>
              <w:pStyle w:val="TableParagraph"/>
              <w:rPr>
                <w:sz w:val="20"/>
              </w:rPr>
            </w:pPr>
          </w:p>
        </w:tc>
        <w:tc>
          <w:tcPr>
            <w:tcW w:w="851" w:type="dxa"/>
          </w:tcPr>
          <w:p w14:paraId="53461DE8" w14:textId="77777777" w:rsidR="00D845CF" w:rsidRDefault="00D845CF">
            <w:pPr>
              <w:pStyle w:val="TableParagraph"/>
              <w:rPr>
                <w:sz w:val="20"/>
              </w:rPr>
            </w:pPr>
          </w:p>
        </w:tc>
        <w:tc>
          <w:tcPr>
            <w:tcW w:w="849" w:type="dxa"/>
          </w:tcPr>
          <w:p w14:paraId="43F625EC" w14:textId="77777777" w:rsidR="00D845CF" w:rsidRDefault="00D845CF">
            <w:pPr>
              <w:pStyle w:val="TableParagraph"/>
              <w:rPr>
                <w:sz w:val="20"/>
              </w:rPr>
            </w:pPr>
          </w:p>
        </w:tc>
        <w:tc>
          <w:tcPr>
            <w:tcW w:w="849" w:type="dxa"/>
          </w:tcPr>
          <w:p w14:paraId="5519A400" w14:textId="77777777" w:rsidR="00D845CF" w:rsidRDefault="00D845CF">
            <w:pPr>
              <w:pStyle w:val="TableParagraph"/>
              <w:rPr>
                <w:sz w:val="20"/>
              </w:rPr>
            </w:pPr>
          </w:p>
        </w:tc>
        <w:tc>
          <w:tcPr>
            <w:tcW w:w="1853" w:type="dxa"/>
          </w:tcPr>
          <w:p w14:paraId="53B588F6" w14:textId="7A10FAC1" w:rsidR="00D845CF" w:rsidRDefault="00D845CF">
            <w:pPr>
              <w:pStyle w:val="TableParagraph"/>
              <w:spacing w:before="38"/>
              <w:ind w:right="88"/>
              <w:jc w:val="right"/>
              <w:rPr>
                <w:b/>
                <w:sz w:val="20"/>
              </w:rPr>
            </w:pPr>
          </w:p>
        </w:tc>
      </w:tr>
      <w:tr w:rsidR="00D845CF" w14:paraId="38ADCD55" w14:textId="77777777">
        <w:trPr>
          <w:trHeight w:val="518"/>
        </w:trPr>
        <w:tc>
          <w:tcPr>
            <w:tcW w:w="5463" w:type="dxa"/>
            <w:gridSpan w:val="2"/>
            <w:vMerge/>
            <w:tcBorders>
              <w:top w:val="nil"/>
            </w:tcBorders>
          </w:tcPr>
          <w:p w14:paraId="175A421B" w14:textId="77777777" w:rsidR="00D845CF" w:rsidRDefault="00D845CF">
            <w:pPr>
              <w:rPr>
                <w:sz w:val="2"/>
                <w:szCs w:val="2"/>
              </w:rPr>
            </w:pPr>
          </w:p>
        </w:tc>
        <w:tc>
          <w:tcPr>
            <w:tcW w:w="1418" w:type="dxa"/>
          </w:tcPr>
          <w:p w14:paraId="7CA6C246" w14:textId="77777777" w:rsidR="00D845CF" w:rsidRDefault="00000000">
            <w:pPr>
              <w:pStyle w:val="TableParagraph"/>
              <w:spacing w:before="151"/>
              <w:ind w:left="108"/>
              <w:rPr>
                <w:sz w:val="18"/>
              </w:rPr>
            </w:pPr>
            <w:r>
              <w:rPr>
                <w:spacing w:val="-2"/>
                <w:sz w:val="18"/>
              </w:rPr>
              <w:t>Payments</w:t>
            </w:r>
          </w:p>
        </w:tc>
        <w:tc>
          <w:tcPr>
            <w:tcW w:w="849" w:type="dxa"/>
          </w:tcPr>
          <w:p w14:paraId="2477E7AD" w14:textId="77777777" w:rsidR="00D845CF" w:rsidRDefault="00D845CF">
            <w:pPr>
              <w:pStyle w:val="TableParagraph"/>
              <w:spacing w:before="1"/>
              <w:rPr>
                <w:sz w:val="15"/>
              </w:rPr>
            </w:pPr>
          </w:p>
          <w:p w14:paraId="26FF8F39" w14:textId="77777777" w:rsidR="00D845CF" w:rsidRDefault="00000000">
            <w:pPr>
              <w:pStyle w:val="TableParagraph"/>
              <w:ind w:left="97" w:right="87"/>
              <w:jc w:val="center"/>
              <w:rPr>
                <w:sz w:val="14"/>
              </w:rPr>
            </w:pPr>
            <w:r>
              <w:rPr>
                <w:spacing w:val="-4"/>
                <w:sz w:val="14"/>
              </w:rPr>
              <w:t>(2a)</w:t>
            </w:r>
          </w:p>
        </w:tc>
        <w:tc>
          <w:tcPr>
            <w:tcW w:w="993" w:type="dxa"/>
          </w:tcPr>
          <w:p w14:paraId="35263A1A" w14:textId="77777777" w:rsidR="00D845CF" w:rsidRDefault="00D845CF">
            <w:pPr>
              <w:pStyle w:val="TableParagraph"/>
              <w:rPr>
                <w:sz w:val="20"/>
              </w:rPr>
            </w:pPr>
          </w:p>
        </w:tc>
        <w:tc>
          <w:tcPr>
            <w:tcW w:w="849" w:type="dxa"/>
          </w:tcPr>
          <w:p w14:paraId="168FBA5C" w14:textId="77777777" w:rsidR="00D845CF" w:rsidRDefault="00000000">
            <w:pPr>
              <w:pStyle w:val="TableParagraph"/>
              <w:spacing w:before="114"/>
              <w:ind w:left="110"/>
              <w:rPr>
                <w:sz w:val="24"/>
              </w:rPr>
            </w:pPr>
            <w:r>
              <w:rPr>
                <w:spacing w:val="-2"/>
                <w:sz w:val="24"/>
              </w:rPr>
              <w:t>0.600</w:t>
            </w:r>
          </w:p>
        </w:tc>
        <w:tc>
          <w:tcPr>
            <w:tcW w:w="860" w:type="dxa"/>
          </w:tcPr>
          <w:p w14:paraId="22ED16C4" w14:textId="77777777" w:rsidR="00D845CF" w:rsidRDefault="00000000">
            <w:pPr>
              <w:pStyle w:val="TableParagraph"/>
              <w:spacing w:before="114"/>
              <w:ind w:left="110"/>
              <w:rPr>
                <w:sz w:val="24"/>
              </w:rPr>
            </w:pPr>
            <w:r>
              <w:rPr>
                <w:spacing w:val="-2"/>
                <w:sz w:val="24"/>
              </w:rPr>
              <w:t>0.100</w:t>
            </w:r>
          </w:p>
        </w:tc>
        <w:tc>
          <w:tcPr>
            <w:tcW w:w="840" w:type="dxa"/>
          </w:tcPr>
          <w:p w14:paraId="7C8F31A5" w14:textId="77777777" w:rsidR="00D845CF" w:rsidRDefault="00000000">
            <w:pPr>
              <w:pStyle w:val="TableParagraph"/>
              <w:spacing w:before="114"/>
              <w:ind w:left="108"/>
              <w:rPr>
                <w:sz w:val="24"/>
              </w:rPr>
            </w:pPr>
            <w:r>
              <w:rPr>
                <w:spacing w:val="-2"/>
                <w:sz w:val="24"/>
              </w:rPr>
              <w:t>0.100</w:t>
            </w:r>
          </w:p>
        </w:tc>
        <w:tc>
          <w:tcPr>
            <w:tcW w:w="851" w:type="dxa"/>
          </w:tcPr>
          <w:p w14:paraId="1C707BFB" w14:textId="77777777" w:rsidR="00D845CF" w:rsidRDefault="00000000">
            <w:pPr>
              <w:pStyle w:val="TableParagraph"/>
              <w:spacing w:before="114"/>
              <w:ind w:left="112"/>
              <w:rPr>
                <w:sz w:val="24"/>
              </w:rPr>
            </w:pPr>
            <w:r>
              <w:rPr>
                <w:spacing w:val="-2"/>
                <w:sz w:val="24"/>
              </w:rPr>
              <w:t>0.100</w:t>
            </w:r>
          </w:p>
        </w:tc>
        <w:tc>
          <w:tcPr>
            <w:tcW w:w="849" w:type="dxa"/>
          </w:tcPr>
          <w:p w14:paraId="22511B89" w14:textId="77777777" w:rsidR="00D845CF" w:rsidRDefault="00000000">
            <w:pPr>
              <w:pStyle w:val="TableParagraph"/>
              <w:spacing w:before="114"/>
              <w:ind w:left="111"/>
              <w:rPr>
                <w:sz w:val="24"/>
              </w:rPr>
            </w:pPr>
            <w:r>
              <w:rPr>
                <w:spacing w:val="-2"/>
                <w:sz w:val="24"/>
              </w:rPr>
              <w:t>0.100</w:t>
            </w:r>
          </w:p>
        </w:tc>
        <w:tc>
          <w:tcPr>
            <w:tcW w:w="849" w:type="dxa"/>
          </w:tcPr>
          <w:p w14:paraId="1C9A17F6" w14:textId="77777777" w:rsidR="00D845CF" w:rsidRDefault="00D845CF">
            <w:pPr>
              <w:pStyle w:val="TableParagraph"/>
              <w:rPr>
                <w:sz w:val="20"/>
              </w:rPr>
            </w:pPr>
          </w:p>
        </w:tc>
        <w:tc>
          <w:tcPr>
            <w:tcW w:w="1853" w:type="dxa"/>
          </w:tcPr>
          <w:p w14:paraId="5E95ECE4" w14:textId="6F77A1F3" w:rsidR="00D845CF" w:rsidRDefault="00D845CF">
            <w:pPr>
              <w:pStyle w:val="TableParagraph"/>
              <w:spacing w:before="41"/>
              <w:ind w:right="88"/>
              <w:jc w:val="right"/>
              <w:rPr>
                <w:b/>
                <w:sz w:val="20"/>
              </w:rPr>
            </w:pPr>
          </w:p>
        </w:tc>
      </w:tr>
      <w:tr w:rsidR="00D845CF" w14:paraId="76A64F48" w14:textId="77777777">
        <w:trPr>
          <w:trHeight w:val="268"/>
        </w:trPr>
        <w:tc>
          <w:tcPr>
            <w:tcW w:w="5463" w:type="dxa"/>
            <w:gridSpan w:val="2"/>
            <w:vMerge w:val="restart"/>
          </w:tcPr>
          <w:p w14:paraId="7EAAFBEF" w14:textId="44525F4A" w:rsidR="00D845CF" w:rsidRDefault="00D845CF">
            <w:pPr>
              <w:pStyle w:val="TableParagraph"/>
              <w:spacing w:before="151"/>
              <w:ind w:left="107"/>
              <w:rPr>
                <w:sz w:val="20"/>
              </w:rPr>
            </w:pPr>
          </w:p>
        </w:tc>
        <w:tc>
          <w:tcPr>
            <w:tcW w:w="1418" w:type="dxa"/>
          </w:tcPr>
          <w:p w14:paraId="008FF9A9" w14:textId="77777777" w:rsidR="00D845CF" w:rsidRDefault="00000000">
            <w:pPr>
              <w:pStyle w:val="TableParagraph"/>
              <w:spacing w:before="26"/>
              <w:ind w:left="108"/>
              <w:rPr>
                <w:sz w:val="18"/>
              </w:rPr>
            </w:pPr>
            <w:r>
              <w:rPr>
                <w:spacing w:val="-2"/>
                <w:sz w:val="18"/>
              </w:rPr>
              <w:t>Commitments</w:t>
            </w:r>
          </w:p>
        </w:tc>
        <w:tc>
          <w:tcPr>
            <w:tcW w:w="849" w:type="dxa"/>
          </w:tcPr>
          <w:p w14:paraId="2E69895C" w14:textId="77777777" w:rsidR="00D845CF" w:rsidRDefault="00000000">
            <w:pPr>
              <w:pStyle w:val="TableParagraph"/>
              <w:spacing w:before="49"/>
              <w:ind w:left="97" w:right="89"/>
              <w:jc w:val="center"/>
              <w:rPr>
                <w:sz w:val="14"/>
              </w:rPr>
            </w:pPr>
            <w:r>
              <w:rPr>
                <w:spacing w:val="-4"/>
                <w:sz w:val="14"/>
              </w:rPr>
              <w:t>(1b)</w:t>
            </w:r>
          </w:p>
        </w:tc>
        <w:tc>
          <w:tcPr>
            <w:tcW w:w="993" w:type="dxa"/>
          </w:tcPr>
          <w:p w14:paraId="21C75469" w14:textId="77777777" w:rsidR="00D845CF" w:rsidRDefault="00D845CF">
            <w:pPr>
              <w:pStyle w:val="TableParagraph"/>
              <w:rPr>
                <w:sz w:val="18"/>
              </w:rPr>
            </w:pPr>
          </w:p>
        </w:tc>
        <w:tc>
          <w:tcPr>
            <w:tcW w:w="849" w:type="dxa"/>
          </w:tcPr>
          <w:p w14:paraId="76FDF1C8" w14:textId="77777777" w:rsidR="00D845CF" w:rsidRDefault="00D845CF">
            <w:pPr>
              <w:pStyle w:val="TableParagraph"/>
              <w:rPr>
                <w:sz w:val="18"/>
              </w:rPr>
            </w:pPr>
          </w:p>
        </w:tc>
        <w:tc>
          <w:tcPr>
            <w:tcW w:w="860" w:type="dxa"/>
          </w:tcPr>
          <w:p w14:paraId="07317F9B" w14:textId="77777777" w:rsidR="00D845CF" w:rsidRDefault="00D845CF">
            <w:pPr>
              <w:pStyle w:val="TableParagraph"/>
              <w:rPr>
                <w:sz w:val="18"/>
              </w:rPr>
            </w:pPr>
          </w:p>
        </w:tc>
        <w:tc>
          <w:tcPr>
            <w:tcW w:w="840" w:type="dxa"/>
          </w:tcPr>
          <w:p w14:paraId="10F9156F" w14:textId="77777777" w:rsidR="00D845CF" w:rsidRDefault="00D845CF">
            <w:pPr>
              <w:pStyle w:val="TableParagraph"/>
              <w:rPr>
                <w:sz w:val="18"/>
              </w:rPr>
            </w:pPr>
          </w:p>
        </w:tc>
        <w:tc>
          <w:tcPr>
            <w:tcW w:w="851" w:type="dxa"/>
          </w:tcPr>
          <w:p w14:paraId="3EB7F8AC" w14:textId="77777777" w:rsidR="00D845CF" w:rsidRDefault="00D845CF">
            <w:pPr>
              <w:pStyle w:val="TableParagraph"/>
              <w:rPr>
                <w:sz w:val="18"/>
              </w:rPr>
            </w:pPr>
          </w:p>
        </w:tc>
        <w:tc>
          <w:tcPr>
            <w:tcW w:w="849" w:type="dxa"/>
          </w:tcPr>
          <w:p w14:paraId="32CBC4EA" w14:textId="77777777" w:rsidR="00D845CF" w:rsidRDefault="00D845CF">
            <w:pPr>
              <w:pStyle w:val="TableParagraph"/>
              <w:rPr>
                <w:sz w:val="18"/>
              </w:rPr>
            </w:pPr>
          </w:p>
        </w:tc>
        <w:tc>
          <w:tcPr>
            <w:tcW w:w="849" w:type="dxa"/>
          </w:tcPr>
          <w:p w14:paraId="4E4E0419" w14:textId="77777777" w:rsidR="00D845CF" w:rsidRDefault="00D845CF">
            <w:pPr>
              <w:pStyle w:val="TableParagraph"/>
              <w:rPr>
                <w:sz w:val="18"/>
              </w:rPr>
            </w:pPr>
          </w:p>
        </w:tc>
        <w:tc>
          <w:tcPr>
            <w:tcW w:w="1853" w:type="dxa"/>
          </w:tcPr>
          <w:p w14:paraId="22000AAD" w14:textId="77777777" w:rsidR="00D845CF" w:rsidRDefault="00D845CF">
            <w:pPr>
              <w:pStyle w:val="TableParagraph"/>
              <w:rPr>
                <w:sz w:val="18"/>
              </w:rPr>
            </w:pPr>
          </w:p>
        </w:tc>
      </w:tr>
      <w:tr w:rsidR="00D845CF" w14:paraId="7D588CC9" w14:textId="77777777">
        <w:trPr>
          <w:trHeight w:val="270"/>
        </w:trPr>
        <w:tc>
          <w:tcPr>
            <w:tcW w:w="5463" w:type="dxa"/>
            <w:gridSpan w:val="2"/>
            <w:vMerge/>
            <w:tcBorders>
              <w:top w:val="nil"/>
            </w:tcBorders>
          </w:tcPr>
          <w:p w14:paraId="653C8573" w14:textId="77777777" w:rsidR="00D845CF" w:rsidRDefault="00D845CF">
            <w:pPr>
              <w:rPr>
                <w:sz w:val="2"/>
                <w:szCs w:val="2"/>
              </w:rPr>
            </w:pPr>
          </w:p>
        </w:tc>
        <w:tc>
          <w:tcPr>
            <w:tcW w:w="1418" w:type="dxa"/>
          </w:tcPr>
          <w:p w14:paraId="5DD87633" w14:textId="77777777" w:rsidR="00D845CF" w:rsidRDefault="00000000">
            <w:pPr>
              <w:pStyle w:val="TableParagraph"/>
              <w:spacing w:before="26"/>
              <w:ind w:left="108"/>
              <w:rPr>
                <w:sz w:val="18"/>
              </w:rPr>
            </w:pPr>
            <w:r>
              <w:rPr>
                <w:spacing w:val="-2"/>
                <w:sz w:val="18"/>
              </w:rPr>
              <w:t>Payments</w:t>
            </w:r>
          </w:p>
        </w:tc>
        <w:tc>
          <w:tcPr>
            <w:tcW w:w="849" w:type="dxa"/>
          </w:tcPr>
          <w:p w14:paraId="543B722B" w14:textId="77777777" w:rsidR="00D845CF" w:rsidRDefault="00000000">
            <w:pPr>
              <w:pStyle w:val="TableParagraph"/>
              <w:spacing w:before="51"/>
              <w:ind w:left="97" w:right="89"/>
              <w:jc w:val="center"/>
              <w:rPr>
                <w:sz w:val="14"/>
              </w:rPr>
            </w:pPr>
            <w:r>
              <w:rPr>
                <w:spacing w:val="-4"/>
                <w:sz w:val="14"/>
              </w:rPr>
              <w:t>(2b)</w:t>
            </w:r>
          </w:p>
        </w:tc>
        <w:tc>
          <w:tcPr>
            <w:tcW w:w="993" w:type="dxa"/>
          </w:tcPr>
          <w:p w14:paraId="0797CE31" w14:textId="77777777" w:rsidR="00D845CF" w:rsidRDefault="00D845CF">
            <w:pPr>
              <w:pStyle w:val="TableParagraph"/>
              <w:rPr>
                <w:sz w:val="20"/>
              </w:rPr>
            </w:pPr>
          </w:p>
        </w:tc>
        <w:tc>
          <w:tcPr>
            <w:tcW w:w="849" w:type="dxa"/>
          </w:tcPr>
          <w:p w14:paraId="65CDD6DC" w14:textId="77777777" w:rsidR="00D845CF" w:rsidRDefault="00D845CF">
            <w:pPr>
              <w:pStyle w:val="TableParagraph"/>
              <w:rPr>
                <w:sz w:val="20"/>
              </w:rPr>
            </w:pPr>
          </w:p>
        </w:tc>
        <w:tc>
          <w:tcPr>
            <w:tcW w:w="860" w:type="dxa"/>
          </w:tcPr>
          <w:p w14:paraId="24B8A471" w14:textId="77777777" w:rsidR="00D845CF" w:rsidRDefault="00D845CF">
            <w:pPr>
              <w:pStyle w:val="TableParagraph"/>
              <w:rPr>
                <w:sz w:val="20"/>
              </w:rPr>
            </w:pPr>
          </w:p>
        </w:tc>
        <w:tc>
          <w:tcPr>
            <w:tcW w:w="840" w:type="dxa"/>
          </w:tcPr>
          <w:p w14:paraId="5A8959D1" w14:textId="77777777" w:rsidR="00D845CF" w:rsidRDefault="00D845CF">
            <w:pPr>
              <w:pStyle w:val="TableParagraph"/>
              <w:rPr>
                <w:sz w:val="20"/>
              </w:rPr>
            </w:pPr>
          </w:p>
        </w:tc>
        <w:tc>
          <w:tcPr>
            <w:tcW w:w="851" w:type="dxa"/>
          </w:tcPr>
          <w:p w14:paraId="62478DCD" w14:textId="77777777" w:rsidR="00D845CF" w:rsidRDefault="00D845CF">
            <w:pPr>
              <w:pStyle w:val="TableParagraph"/>
              <w:rPr>
                <w:sz w:val="20"/>
              </w:rPr>
            </w:pPr>
          </w:p>
        </w:tc>
        <w:tc>
          <w:tcPr>
            <w:tcW w:w="849" w:type="dxa"/>
          </w:tcPr>
          <w:p w14:paraId="6E17DA5F" w14:textId="77777777" w:rsidR="00D845CF" w:rsidRDefault="00D845CF">
            <w:pPr>
              <w:pStyle w:val="TableParagraph"/>
              <w:rPr>
                <w:sz w:val="20"/>
              </w:rPr>
            </w:pPr>
          </w:p>
        </w:tc>
        <w:tc>
          <w:tcPr>
            <w:tcW w:w="849" w:type="dxa"/>
          </w:tcPr>
          <w:p w14:paraId="242153BE" w14:textId="77777777" w:rsidR="00D845CF" w:rsidRDefault="00D845CF">
            <w:pPr>
              <w:pStyle w:val="TableParagraph"/>
              <w:rPr>
                <w:sz w:val="20"/>
              </w:rPr>
            </w:pPr>
          </w:p>
        </w:tc>
        <w:tc>
          <w:tcPr>
            <w:tcW w:w="1853" w:type="dxa"/>
          </w:tcPr>
          <w:p w14:paraId="2D9662C9" w14:textId="77777777" w:rsidR="00D845CF" w:rsidRDefault="00D845CF">
            <w:pPr>
              <w:pStyle w:val="TableParagraph"/>
              <w:rPr>
                <w:sz w:val="20"/>
              </w:rPr>
            </w:pPr>
          </w:p>
        </w:tc>
      </w:tr>
      <w:tr w:rsidR="00D845CF" w14:paraId="011C1786" w14:textId="77777777">
        <w:trPr>
          <w:trHeight w:val="811"/>
        </w:trPr>
        <w:tc>
          <w:tcPr>
            <w:tcW w:w="7730" w:type="dxa"/>
            <w:gridSpan w:val="4"/>
          </w:tcPr>
          <w:p w14:paraId="491DFE12" w14:textId="77777777" w:rsidR="00D845CF" w:rsidRDefault="00000000">
            <w:pPr>
              <w:pStyle w:val="TableParagraph"/>
              <w:spacing w:before="12" w:line="268" w:lineRule="auto"/>
              <w:ind w:left="107"/>
              <w:rPr>
                <w:sz w:val="21"/>
              </w:rPr>
            </w:pPr>
            <w:r>
              <w:rPr>
                <w:sz w:val="21"/>
              </w:rPr>
              <w:t>Appropriations</w:t>
            </w:r>
            <w:r>
              <w:rPr>
                <w:spacing w:val="40"/>
                <w:sz w:val="21"/>
              </w:rPr>
              <w:t xml:space="preserve"> </w:t>
            </w:r>
            <w:r>
              <w:rPr>
                <w:sz w:val="21"/>
              </w:rPr>
              <w:t>of</w:t>
            </w:r>
            <w:r>
              <w:rPr>
                <w:spacing w:val="40"/>
                <w:sz w:val="21"/>
              </w:rPr>
              <w:t xml:space="preserve"> </w:t>
            </w:r>
            <w:r>
              <w:rPr>
                <w:sz w:val="21"/>
              </w:rPr>
              <w:t>an</w:t>
            </w:r>
            <w:r>
              <w:rPr>
                <w:spacing w:val="40"/>
                <w:sz w:val="21"/>
              </w:rPr>
              <w:t xml:space="preserve"> </w:t>
            </w:r>
            <w:r>
              <w:rPr>
                <w:sz w:val="21"/>
              </w:rPr>
              <w:t>administrative</w:t>
            </w:r>
            <w:r>
              <w:rPr>
                <w:spacing w:val="40"/>
                <w:sz w:val="21"/>
              </w:rPr>
              <w:t xml:space="preserve"> </w:t>
            </w:r>
            <w:r>
              <w:rPr>
                <w:sz w:val="21"/>
              </w:rPr>
              <w:t>nature</w:t>
            </w:r>
            <w:r>
              <w:rPr>
                <w:spacing w:val="40"/>
                <w:sz w:val="21"/>
              </w:rPr>
              <w:t xml:space="preserve"> </w:t>
            </w:r>
            <w:r>
              <w:rPr>
                <w:sz w:val="21"/>
              </w:rPr>
              <w:t>financed</w:t>
            </w:r>
            <w:r>
              <w:rPr>
                <w:spacing w:val="40"/>
                <w:sz w:val="21"/>
              </w:rPr>
              <w:t xml:space="preserve"> </w:t>
            </w:r>
            <w:r>
              <w:rPr>
                <w:sz w:val="21"/>
              </w:rPr>
              <w:t>from</w:t>
            </w:r>
            <w:r>
              <w:rPr>
                <w:spacing w:val="40"/>
                <w:sz w:val="21"/>
              </w:rPr>
              <w:t xml:space="preserve"> </w:t>
            </w:r>
            <w:r>
              <w:rPr>
                <w:sz w:val="21"/>
              </w:rPr>
              <w:t>the</w:t>
            </w:r>
            <w:r>
              <w:rPr>
                <w:spacing w:val="40"/>
                <w:sz w:val="21"/>
              </w:rPr>
              <w:t xml:space="preserve"> </w:t>
            </w:r>
            <w:r>
              <w:rPr>
                <w:sz w:val="21"/>
              </w:rPr>
              <w:t>envelope</w:t>
            </w:r>
            <w:r>
              <w:rPr>
                <w:spacing w:val="40"/>
                <w:sz w:val="21"/>
              </w:rPr>
              <w:t xml:space="preserve"> </w:t>
            </w:r>
            <w:r>
              <w:rPr>
                <w:sz w:val="21"/>
              </w:rPr>
              <w:t>of</w:t>
            </w:r>
            <w:r>
              <w:rPr>
                <w:spacing w:val="40"/>
                <w:sz w:val="21"/>
              </w:rPr>
              <w:t xml:space="preserve"> </w:t>
            </w:r>
            <w:r>
              <w:rPr>
                <w:sz w:val="21"/>
              </w:rPr>
              <w:t>specific</w:t>
            </w:r>
            <w:r>
              <w:rPr>
                <w:spacing w:val="40"/>
                <w:sz w:val="21"/>
              </w:rPr>
              <w:t xml:space="preserve"> </w:t>
            </w:r>
            <w:r>
              <w:rPr>
                <w:spacing w:val="-2"/>
                <w:sz w:val="21"/>
              </w:rPr>
              <w:t>programmes</w:t>
            </w:r>
            <w:r>
              <w:rPr>
                <w:spacing w:val="-2"/>
                <w:sz w:val="21"/>
                <w:vertAlign w:val="superscript"/>
              </w:rPr>
              <w:t>71</w:t>
            </w:r>
          </w:p>
        </w:tc>
        <w:tc>
          <w:tcPr>
            <w:tcW w:w="993" w:type="dxa"/>
          </w:tcPr>
          <w:p w14:paraId="1EA8C68B" w14:textId="77777777" w:rsidR="00D845CF" w:rsidRDefault="00D845CF">
            <w:pPr>
              <w:pStyle w:val="TableParagraph"/>
              <w:rPr>
                <w:sz w:val="20"/>
              </w:rPr>
            </w:pPr>
          </w:p>
        </w:tc>
        <w:tc>
          <w:tcPr>
            <w:tcW w:w="849" w:type="dxa"/>
          </w:tcPr>
          <w:p w14:paraId="4BD57958" w14:textId="77777777" w:rsidR="00D845CF" w:rsidRDefault="00D845CF">
            <w:pPr>
              <w:pStyle w:val="TableParagraph"/>
              <w:rPr>
                <w:sz w:val="20"/>
              </w:rPr>
            </w:pPr>
          </w:p>
        </w:tc>
        <w:tc>
          <w:tcPr>
            <w:tcW w:w="860" w:type="dxa"/>
          </w:tcPr>
          <w:p w14:paraId="579CFD4F" w14:textId="77777777" w:rsidR="00D845CF" w:rsidRDefault="00D845CF">
            <w:pPr>
              <w:pStyle w:val="TableParagraph"/>
              <w:rPr>
                <w:sz w:val="20"/>
              </w:rPr>
            </w:pPr>
          </w:p>
        </w:tc>
        <w:tc>
          <w:tcPr>
            <w:tcW w:w="840" w:type="dxa"/>
          </w:tcPr>
          <w:p w14:paraId="3CAE9F75" w14:textId="77777777" w:rsidR="00D845CF" w:rsidRDefault="00D845CF">
            <w:pPr>
              <w:pStyle w:val="TableParagraph"/>
              <w:rPr>
                <w:sz w:val="20"/>
              </w:rPr>
            </w:pPr>
          </w:p>
        </w:tc>
        <w:tc>
          <w:tcPr>
            <w:tcW w:w="851" w:type="dxa"/>
          </w:tcPr>
          <w:p w14:paraId="12282A97" w14:textId="77777777" w:rsidR="00D845CF" w:rsidRDefault="00D845CF">
            <w:pPr>
              <w:pStyle w:val="TableParagraph"/>
              <w:rPr>
                <w:sz w:val="20"/>
              </w:rPr>
            </w:pPr>
          </w:p>
        </w:tc>
        <w:tc>
          <w:tcPr>
            <w:tcW w:w="849" w:type="dxa"/>
          </w:tcPr>
          <w:p w14:paraId="29F6A997" w14:textId="77777777" w:rsidR="00D845CF" w:rsidRDefault="00D845CF">
            <w:pPr>
              <w:pStyle w:val="TableParagraph"/>
              <w:rPr>
                <w:sz w:val="20"/>
              </w:rPr>
            </w:pPr>
          </w:p>
        </w:tc>
        <w:tc>
          <w:tcPr>
            <w:tcW w:w="849" w:type="dxa"/>
          </w:tcPr>
          <w:p w14:paraId="76D4CB50" w14:textId="77777777" w:rsidR="00D845CF" w:rsidRDefault="00D845CF">
            <w:pPr>
              <w:pStyle w:val="TableParagraph"/>
              <w:rPr>
                <w:sz w:val="20"/>
              </w:rPr>
            </w:pPr>
          </w:p>
        </w:tc>
        <w:tc>
          <w:tcPr>
            <w:tcW w:w="1853" w:type="dxa"/>
          </w:tcPr>
          <w:p w14:paraId="5C88A483" w14:textId="77777777" w:rsidR="00D845CF" w:rsidRDefault="00D845CF">
            <w:pPr>
              <w:pStyle w:val="TableParagraph"/>
              <w:rPr>
                <w:sz w:val="20"/>
              </w:rPr>
            </w:pPr>
          </w:p>
        </w:tc>
      </w:tr>
      <w:tr w:rsidR="00D845CF" w14:paraId="0F77901A" w14:textId="77777777">
        <w:trPr>
          <w:trHeight w:val="350"/>
        </w:trPr>
        <w:tc>
          <w:tcPr>
            <w:tcW w:w="5463" w:type="dxa"/>
            <w:gridSpan w:val="2"/>
          </w:tcPr>
          <w:p w14:paraId="2DBF32AB" w14:textId="3E3ADA3E" w:rsidR="00D845CF" w:rsidRDefault="00D845CF">
            <w:pPr>
              <w:pStyle w:val="TableParagraph"/>
              <w:spacing w:before="53"/>
              <w:ind w:left="107"/>
              <w:rPr>
                <w:sz w:val="20"/>
              </w:rPr>
            </w:pPr>
          </w:p>
        </w:tc>
        <w:tc>
          <w:tcPr>
            <w:tcW w:w="1418" w:type="dxa"/>
          </w:tcPr>
          <w:p w14:paraId="1B078C70" w14:textId="77777777" w:rsidR="00D845CF" w:rsidRDefault="00D845CF">
            <w:pPr>
              <w:pStyle w:val="TableParagraph"/>
              <w:rPr>
                <w:sz w:val="20"/>
              </w:rPr>
            </w:pPr>
          </w:p>
        </w:tc>
        <w:tc>
          <w:tcPr>
            <w:tcW w:w="849" w:type="dxa"/>
          </w:tcPr>
          <w:p w14:paraId="0BA35A27" w14:textId="77777777" w:rsidR="00D845CF" w:rsidRDefault="00000000">
            <w:pPr>
              <w:pStyle w:val="TableParagraph"/>
              <w:spacing w:before="90"/>
              <w:ind w:left="97" w:right="86"/>
              <w:jc w:val="center"/>
              <w:rPr>
                <w:sz w:val="14"/>
              </w:rPr>
            </w:pPr>
            <w:r>
              <w:rPr>
                <w:spacing w:val="-5"/>
                <w:sz w:val="14"/>
              </w:rPr>
              <w:t>(3)</w:t>
            </w:r>
          </w:p>
        </w:tc>
        <w:tc>
          <w:tcPr>
            <w:tcW w:w="993" w:type="dxa"/>
          </w:tcPr>
          <w:p w14:paraId="14C64181" w14:textId="77777777" w:rsidR="00D845CF" w:rsidRDefault="00D845CF">
            <w:pPr>
              <w:pStyle w:val="TableParagraph"/>
              <w:rPr>
                <w:sz w:val="20"/>
              </w:rPr>
            </w:pPr>
          </w:p>
        </w:tc>
        <w:tc>
          <w:tcPr>
            <w:tcW w:w="849" w:type="dxa"/>
          </w:tcPr>
          <w:p w14:paraId="14CBBDF5" w14:textId="4BCCDE98" w:rsidR="00D845CF" w:rsidRDefault="00D845CF">
            <w:pPr>
              <w:pStyle w:val="TableParagraph"/>
              <w:spacing w:before="53"/>
              <w:ind w:right="92"/>
              <w:jc w:val="right"/>
              <w:rPr>
                <w:sz w:val="20"/>
              </w:rPr>
            </w:pPr>
          </w:p>
        </w:tc>
        <w:tc>
          <w:tcPr>
            <w:tcW w:w="860" w:type="dxa"/>
          </w:tcPr>
          <w:p w14:paraId="674311CB" w14:textId="1377884F" w:rsidR="00D845CF" w:rsidRDefault="00D845CF">
            <w:pPr>
              <w:pStyle w:val="TableParagraph"/>
              <w:spacing w:before="53"/>
              <w:ind w:right="93"/>
              <w:jc w:val="right"/>
              <w:rPr>
                <w:sz w:val="20"/>
              </w:rPr>
            </w:pPr>
          </w:p>
        </w:tc>
        <w:tc>
          <w:tcPr>
            <w:tcW w:w="840" w:type="dxa"/>
          </w:tcPr>
          <w:p w14:paraId="130E7A45" w14:textId="0A71BF21" w:rsidR="00D845CF" w:rsidRDefault="00D845CF">
            <w:pPr>
              <w:pStyle w:val="TableParagraph"/>
              <w:spacing w:before="53"/>
              <w:ind w:right="93"/>
              <w:jc w:val="right"/>
              <w:rPr>
                <w:sz w:val="20"/>
              </w:rPr>
            </w:pPr>
          </w:p>
        </w:tc>
        <w:tc>
          <w:tcPr>
            <w:tcW w:w="851" w:type="dxa"/>
          </w:tcPr>
          <w:p w14:paraId="2D7558DF" w14:textId="53AF563E" w:rsidR="00D845CF" w:rsidRDefault="00D845CF">
            <w:pPr>
              <w:pStyle w:val="TableParagraph"/>
              <w:spacing w:before="53"/>
              <w:ind w:right="89"/>
              <w:jc w:val="right"/>
              <w:rPr>
                <w:sz w:val="20"/>
              </w:rPr>
            </w:pPr>
          </w:p>
        </w:tc>
        <w:tc>
          <w:tcPr>
            <w:tcW w:w="849" w:type="dxa"/>
          </w:tcPr>
          <w:p w14:paraId="09DF3882" w14:textId="132C816C" w:rsidR="00D845CF" w:rsidRDefault="00D845CF">
            <w:pPr>
              <w:pStyle w:val="TableParagraph"/>
              <w:spacing w:before="53"/>
              <w:ind w:right="91"/>
              <w:jc w:val="right"/>
              <w:rPr>
                <w:sz w:val="20"/>
              </w:rPr>
            </w:pPr>
          </w:p>
        </w:tc>
        <w:tc>
          <w:tcPr>
            <w:tcW w:w="849" w:type="dxa"/>
          </w:tcPr>
          <w:p w14:paraId="5387905E" w14:textId="77777777" w:rsidR="00D845CF" w:rsidRDefault="00D845CF">
            <w:pPr>
              <w:pStyle w:val="TableParagraph"/>
              <w:rPr>
                <w:sz w:val="20"/>
              </w:rPr>
            </w:pPr>
          </w:p>
        </w:tc>
        <w:tc>
          <w:tcPr>
            <w:tcW w:w="1853" w:type="dxa"/>
          </w:tcPr>
          <w:p w14:paraId="12BA4862" w14:textId="3BF26286" w:rsidR="00D845CF" w:rsidRDefault="00D845CF">
            <w:pPr>
              <w:pStyle w:val="TableParagraph"/>
              <w:spacing w:before="58"/>
              <w:ind w:right="88"/>
              <w:jc w:val="right"/>
              <w:rPr>
                <w:b/>
                <w:sz w:val="20"/>
              </w:rPr>
            </w:pPr>
          </w:p>
        </w:tc>
      </w:tr>
      <w:tr w:rsidR="00D845CF" w14:paraId="0BBD241C" w14:textId="77777777">
        <w:trPr>
          <w:trHeight w:val="745"/>
        </w:trPr>
        <w:tc>
          <w:tcPr>
            <w:tcW w:w="5463" w:type="dxa"/>
            <w:gridSpan w:val="2"/>
          </w:tcPr>
          <w:p w14:paraId="78DFE745" w14:textId="77777777" w:rsidR="00D845CF" w:rsidRDefault="00000000">
            <w:pPr>
              <w:pStyle w:val="TableParagraph"/>
              <w:spacing w:before="118"/>
              <w:ind w:left="1985" w:right="1600" w:hanging="370"/>
              <w:rPr>
                <w:b/>
              </w:rPr>
            </w:pPr>
            <w:r>
              <w:rPr>
                <w:b/>
              </w:rPr>
              <w:t>TOTAL</w:t>
            </w:r>
            <w:r>
              <w:rPr>
                <w:b/>
                <w:spacing w:val="-14"/>
              </w:rPr>
              <w:t xml:space="preserve"> </w:t>
            </w:r>
            <w:r>
              <w:rPr>
                <w:b/>
              </w:rPr>
              <w:t>appropriations for DG CNECT</w:t>
            </w:r>
          </w:p>
        </w:tc>
        <w:tc>
          <w:tcPr>
            <w:tcW w:w="1418" w:type="dxa"/>
          </w:tcPr>
          <w:p w14:paraId="40B83A40" w14:textId="77777777" w:rsidR="00D845CF" w:rsidRDefault="00D845CF">
            <w:pPr>
              <w:pStyle w:val="TableParagraph"/>
              <w:spacing w:before="10"/>
            </w:pPr>
          </w:p>
          <w:p w14:paraId="769F9093" w14:textId="77777777" w:rsidR="00D845CF" w:rsidRDefault="00000000">
            <w:pPr>
              <w:pStyle w:val="TableParagraph"/>
              <w:ind w:left="108"/>
              <w:rPr>
                <w:sz w:val="18"/>
              </w:rPr>
            </w:pPr>
            <w:r>
              <w:rPr>
                <w:spacing w:val="-2"/>
                <w:sz w:val="18"/>
              </w:rPr>
              <w:t>Commitments</w:t>
            </w:r>
          </w:p>
        </w:tc>
        <w:tc>
          <w:tcPr>
            <w:tcW w:w="849" w:type="dxa"/>
          </w:tcPr>
          <w:p w14:paraId="627A43BF" w14:textId="77777777" w:rsidR="00D845CF" w:rsidRDefault="00D845CF">
            <w:pPr>
              <w:pStyle w:val="TableParagraph"/>
              <w:rPr>
                <w:sz w:val="14"/>
              </w:rPr>
            </w:pPr>
          </w:p>
          <w:p w14:paraId="0785E968" w14:textId="77777777" w:rsidR="00D845CF" w:rsidRDefault="00D845CF">
            <w:pPr>
              <w:pStyle w:val="TableParagraph"/>
              <w:spacing w:before="1"/>
              <w:rPr>
                <w:sz w:val="11"/>
              </w:rPr>
            </w:pPr>
          </w:p>
          <w:p w14:paraId="3757E74A" w14:textId="77777777" w:rsidR="00D845CF" w:rsidRDefault="00000000">
            <w:pPr>
              <w:pStyle w:val="TableParagraph"/>
              <w:ind w:left="97" w:right="102"/>
              <w:jc w:val="center"/>
              <w:rPr>
                <w:sz w:val="14"/>
              </w:rPr>
            </w:pPr>
            <w:r>
              <w:rPr>
                <w:sz w:val="14"/>
              </w:rPr>
              <w:t>=1a+1b</w:t>
            </w:r>
            <w:r>
              <w:rPr>
                <w:spacing w:val="-5"/>
                <w:sz w:val="14"/>
              </w:rPr>
              <w:t xml:space="preserve"> +3</w:t>
            </w:r>
          </w:p>
        </w:tc>
        <w:tc>
          <w:tcPr>
            <w:tcW w:w="993" w:type="dxa"/>
          </w:tcPr>
          <w:p w14:paraId="4250D7AD" w14:textId="77777777" w:rsidR="00D845CF" w:rsidRDefault="00D845CF">
            <w:pPr>
              <w:pStyle w:val="TableParagraph"/>
              <w:rPr>
                <w:sz w:val="20"/>
              </w:rPr>
            </w:pPr>
          </w:p>
        </w:tc>
        <w:tc>
          <w:tcPr>
            <w:tcW w:w="849" w:type="dxa"/>
          </w:tcPr>
          <w:p w14:paraId="326EE0DD" w14:textId="77777777" w:rsidR="00D845CF" w:rsidRDefault="00D845CF">
            <w:pPr>
              <w:pStyle w:val="TableParagraph"/>
              <w:spacing w:before="4"/>
            </w:pPr>
          </w:p>
          <w:p w14:paraId="62B55008" w14:textId="7A7510F8" w:rsidR="00D845CF" w:rsidRDefault="00D845CF">
            <w:pPr>
              <w:pStyle w:val="TableParagraph"/>
              <w:ind w:right="92"/>
              <w:jc w:val="right"/>
              <w:rPr>
                <w:b/>
                <w:sz w:val="20"/>
              </w:rPr>
            </w:pPr>
          </w:p>
        </w:tc>
        <w:tc>
          <w:tcPr>
            <w:tcW w:w="860" w:type="dxa"/>
          </w:tcPr>
          <w:p w14:paraId="60CC2343" w14:textId="77777777" w:rsidR="00D845CF" w:rsidRDefault="00D845CF">
            <w:pPr>
              <w:pStyle w:val="TableParagraph"/>
              <w:rPr>
                <w:sz w:val="20"/>
              </w:rPr>
            </w:pPr>
          </w:p>
        </w:tc>
        <w:tc>
          <w:tcPr>
            <w:tcW w:w="840" w:type="dxa"/>
          </w:tcPr>
          <w:p w14:paraId="1271B1CF" w14:textId="77777777" w:rsidR="00D845CF" w:rsidRDefault="00D845CF">
            <w:pPr>
              <w:pStyle w:val="TableParagraph"/>
              <w:spacing w:before="4"/>
            </w:pPr>
          </w:p>
          <w:p w14:paraId="2EBF1E54" w14:textId="307F9726" w:rsidR="00D845CF" w:rsidRDefault="00D845CF">
            <w:pPr>
              <w:pStyle w:val="TableParagraph"/>
              <w:ind w:right="90"/>
              <w:jc w:val="right"/>
              <w:rPr>
                <w:b/>
                <w:sz w:val="20"/>
              </w:rPr>
            </w:pPr>
          </w:p>
        </w:tc>
        <w:tc>
          <w:tcPr>
            <w:tcW w:w="851" w:type="dxa"/>
          </w:tcPr>
          <w:p w14:paraId="74FB44F8" w14:textId="77777777" w:rsidR="00D845CF" w:rsidRDefault="00D845CF">
            <w:pPr>
              <w:pStyle w:val="TableParagraph"/>
              <w:spacing w:before="4"/>
            </w:pPr>
          </w:p>
          <w:p w14:paraId="6691D0BB" w14:textId="1F04133D" w:rsidR="00D845CF" w:rsidRDefault="00D845CF">
            <w:pPr>
              <w:pStyle w:val="TableParagraph"/>
              <w:ind w:right="89"/>
              <w:jc w:val="right"/>
              <w:rPr>
                <w:b/>
                <w:sz w:val="20"/>
              </w:rPr>
            </w:pPr>
          </w:p>
        </w:tc>
        <w:tc>
          <w:tcPr>
            <w:tcW w:w="849" w:type="dxa"/>
          </w:tcPr>
          <w:p w14:paraId="030192D8" w14:textId="77777777" w:rsidR="00D845CF" w:rsidRDefault="00D845CF">
            <w:pPr>
              <w:pStyle w:val="TableParagraph"/>
              <w:spacing w:before="4"/>
            </w:pPr>
          </w:p>
          <w:p w14:paraId="6E6B1413" w14:textId="14A32DF0" w:rsidR="00D845CF" w:rsidRDefault="00D845CF">
            <w:pPr>
              <w:pStyle w:val="TableParagraph"/>
              <w:ind w:right="91"/>
              <w:jc w:val="right"/>
              <w:rPr>
                <w:b/>
                <w:sz w:val="20"/>
              </w:rPr>
            </w:pPr>
          </w:p>
        </w:tc>
        <w:tc>
          <w:tcPr>
            <w:tcW w:w="849" w:type="dxa"/>
          </w:tcPr>
          <w:p w14:paraId="1CEE122C" w14:textId="77777777" w:rsidR="00D845CF" w:rsidRDefault="00D845CF">
            <w:pPr>
              <w:pStyle w:val="TableParagraph"/>
              <w:rPr>
                <w:sz w:val="20"/>
              </w:rPr>
            </w:pPr>
          </w:p>
        </w:tc>
        <w:tc>
          <w:tcPr>
            <w:tcW w:w="1853" w:type="dxa"/>
          </w:tcPr>
          <w:p w14:paraId="743BD05D" w14:textId="77777777" w:rsidR="00D845CF" w:rsidRDefault="00D845CF">
            <w:pPr>
              <w:pStyle w:val="TableParagraph"/>
              <w:spacing w:before="4"/>
            </w:pPr>
          </w:p>
          <w:p w14:paraId="35B56A56" w14:textId="6B18455C" w:rsidR="00D845CF" w:rsidRDefault="00D845CF">
            <w:pPr>
              <w:pStyle w:val="TableParagraph"/>
              <w:ind w:right="97"/>
              <w:jc w:val="right"/>
              <w:rPr>
                <w:b/>
                <w:sz w:val="20"/>
              </w:rPr>
            </w:pPr>
          </w:p>
        </w:tc>
      </w:tr>
      <w:tr w:rsidR="00D845CF" w14:paraId="19FF5C91" w14:textId="77777777">
        <w:trPr>
          <w:trHeight w:val="681"/>
        </w:trPr>
        <w:tc>
          <w:tcPr>
            <w:tcW w:w="5463" w:type="dxa"/>
            <w:gridSpan w:val="2"/>
          </w:tcPr>
          <w:p w14:paraId="721F08DB" w14:textId="77777777" w:rsidR="00D845CF" w:rsidRDefault="00D845CF">
            <w:pPr>
              <w:pStyle w:val="TableParagraph"/>
              <w:rPr>
                <w:sz w:val="20"/>
              </w:rPr>
            </w:pPr>
          </w:p>
        </w:tc>
        <w:tc>
          <w:tcPr>
            <w:tcW w:w="1418" w:type="dxa"/>
          </w:tcPr>
          <w:p w14:paraId="41261617" w14:textId="77777777" w:rsidR="00D845CF" w:rsidRDefault="00000000">
            <w:pPr>
              <w:pStyle w:val="TableParagraph"/>
              <w:ind w:left="108"/>
              <w:rPr>
                <w:sz w:val="18"/>
              </w:rPr>
            </w:pPr>
            <w:r>
              <w:rPr>
                <w:spacing w:val="-2"/>
                <w:sz w:val="18"/>
              </w:rPr>
              <w:t>Payments</w:t>
            </w:r>
          </w:p>
        </w:tc>
        <w:tc>
          <w:tcPr>
            <w:tcW w:w="849" w:type="dxa"/>
          </w:tcPr>
          <w:p w14:paraId="6D2A44DF" w14:textId="77777777" w:rsidR="00D845CF" w:rsidRDefault="00000000">
            <w:pPr>
              <w:pStyle w:val="TableParagraph"/>
              <w:spacing w:before="116"/>
              <w:ind w:left="97" w:right="88"/>
              <w:jc w:val="center"/>
              <w:rPr>
                <w:sz w:val="14"/>
              </w:rPr>
            </w:pPr>
            <w:r>
              <w:rPr>
                <w:spacing w:val="-2"/>
                <w:sz w:val="14"/>
              </w:rPr>
              <w:t>=2a+2b</w:t>
            </w:r>
          </w:p>
          <w:p w14:paraId="09A11B06" w14:textId="77777777" w:rsidR="00D845CF" w:rsidRDefault="00000000">
            <w:pPr>
              <w:pStyle w:val="TableParagraph"/>
              <w:spacing w:before="120"/>
              <w:ind w:left="97" w:right="84"/>
              <w:jc w:val="center"/>
              <w:rPr>
                <w:sz w:val="14"/>
              </w:rPr>
            </w:pPr>
            <w:r>
              <w:rPr>
                <w:spacing w:val="-5"/>
                <w:sz w:val="14"/>
              </w:rPr>
              <w:t>+3</w:t>
            </w:r>
          </w:p>
        </w:tc>
        <w:tc>
          <w:tcPr>
            <w:tcW w:w="993" w:type="dxa"/>
          </w:tcPr>
          <w:p w14:paraId="049659F9" w14:textId="77777777" w:rsidR="00D845CF" w:rsidRDefault="00D845CF">
            <w:pPr>
              <w:pStyle w:val="TableParagraph"/>
              <w:rPr>
                <w:sz w:val="20"/>
              </w:rPr>
            </w:pPr>
          </w:p>
        </w:tc>
        <w:tc>
          <w:tcPr>
            <w:tcW w:w="849" w:type="dxa"/>
          </w:tcPr>
          <w:p w14:paraId="1706600E" w14:textId="77777777" w:rsidR="00D845CF" w:rsidRDefault="00D845CF">
            <w:pPr>
              <w:pStyle w:val="TableParagraph"/>
              <w:spacing w:before="7"/>
              <w:rPr>
                <w:sz w:val="19"/>
              </w:rPr>
            </w:pPr>
          </w:p>
          <w:p w14:paraId="6A9FAE35" w14:textId="0F3386C2" w:rsidR="00D845CF" w:rsidRDefault="00D845CF">
            <w:pPr>
              <w:pStyle w:val="TableParagraph"/>
              <w:ind w:right="92"/>
              <w:jc w:val="right"/>
              <w:rPr>
                <w:b/>
                <w:sz w:val="20"/>
              </w:rPr>
            </w:pPr>
          </w:p>
        </w:tc>
        <w:tc>
          <w:tcPr>
            <w:tcW w:w="860" w:type="dxa"/>
          </w:tcPr>
          <w:p w14:paraId="0AEB1F25" w14:textId="77777777" w:rsidR="00D845CF" w:rsidRDefault="00D845CF">
            <w:pPr>
              <w:pStyle w:val="TableParagraph"/>
              <w:spacing w:before="7"/>
              <w:rPr>
                <w:sz w:val="19"/>
              </w:rPr>
            </w:pPr>
          </w:p>
          <w:p w14:paraId="79167387" w14:textId="65637DCC" w:rsidR="00D845CF" w:rsidRDefault="00D845CF">
            <w:pPr>
              <w:pStyle w:val="TableParagraph"/>
              <w:ind w:right="100"/>
              <w:jc w:val="right"/>
              <w:rPr>
                <w:b/>
                <w:sz w:val="20"/>
              </w:rPr>
            </w:pPr>
          </w:p>
        </w:tc>
        <w:tc>
          <w:tcPr>
            <w:tcW w:w="840" w:type="dxa"/>
          </w:tcPr>
          <w:p w14:paraId="6D5AFEDF" w14:textId="77777777" w:rsidR="00D845CF" w:rsidRDefault="00D845CF">
            <w:pPr>
              <w:pStyle w:val="TableParagraph"/>
              <w:spacing w:before="7"/>
              <w:rPr>
                <w:sz w:val="19"/>
              </w:rPr>
            </w:pPr>
          </w:p>
          <w:p w14:paraId="56F0A287" w14:textId="1022C1CA" w:rsidR="00D845CF" w:rsidRDefault="00D845CF">
            <w:pPr>
              <w:pStyle w:val="TableParagraph"/>
              <w:ind w:right="90"/>
              <w:jc w:val="right"/>
              <w:rPr>
                <w:b/>
                <w:sz w:val="20"/>
              </w:rPr>
            </w:pPr>
          </w:p>
        </w:tc>
        <w:tc>
          <w:tcPr>
            <w:tcW w:w="851" w:type="dxa"/>
          </w:tcPr>
          <w:p w14:paraId="6897F613" w14:textId="77777777" w:rsidR="00D845CF" w:rsidRDefault="00D845CF">
            <w:pPr>
              <w:pStyle w:val="TableParagraph"/>
              <w:spacing w:before="7"/>
              <w:rPr>
                <w:sz w:val="19"/>
              </w:rPr>
            </w:pPr>
          </w:p>
          <w:p w14:paraId="28C8195C" w14:textId="153A25B2" w:rsidR="00D845CF" w:rsidRDefault="00D845CF">
            <w:pPr>
              <w:pStyle w:val="TableParagraph"/>
              <w:ind w:right="89"/>
              <w:jc w:val="right"/>
              <w:rPr>
                <w:b/>
                <w:sz w:val="20"/>
              </w:rPr>
            </w:pPr>
          </w:p>
        </w:tc>
        <w:tc>
          <w:tcPr>
            <w:tcW w:w="849" w:type="dxa"/>
          </w:tcPr>
          <w:p w14:paraId="1F81ABD3" w14:textId="77777777" w:rsidR="00D845CF" w:rsidRDefault="00D845CF">
            <w:pPr>
              <w:pStyle w:val="TableParagraph"/>
              <w:spacing w:before="7"/>
              <w:rPr>
                <w:sz w:val="19"/>
              </w:rPr>
            </w:pPr>
          </w:p>
          <w:p w14:paraId="4CA9897B" w14:textId="365FDF93" w:rsidR="00D845CF" w:rsidRDefault="00D845CF">
            <w:pPr>
              <w:pStyle w:val="TableParagraph"/>
              <w:ind w:right="91"/>
              <w:jc w:val="right"/>
              <w:rPr>
                <w:b/>
                <w:sz w:val="20"/>
              </w:rPr>
            </w:pPr>
          </w:p>
        </w:tc>
        <w:tc>
          <w:tcPr>
            <w:tcW w:w="849" w:type="dxa"/>
          </w:tcPr>
          <w:p w14:paraId="1F0C06A2" w14:textId="77777777" w:rsidR="00D845CF" w:rsidRDefault="00D845CF">
            <w:pPr>
              <w:pStyle w:val="TableParagraph"/>
              <w:rPr>
                <w:sz w:val="20"/>
              </w:rPr>
            </w:pPr>
          </w:p>
        </w:tc>
        <w:tc>
          <w:tcPr>
            <w:tcW w:w="1853" w:type="dxa"/>
          </w:tcPr>
          <w:p w14:paraId="2B672B40" w14:textId="77777777" w:rsidR="00D845CF" w:rsidRDefault="00D845CF">
            <w:pPr>
              <w:pStyle w:val="TableParagraph"/>
              <w:spacing w:before="7"/>
              <w:rPr>
                <w:sz w:val="19"/>
              </w:rPr>
            </w:pPr>
          </w:p>
          <w:p w14:paraId="2FF30B25" w14:textId="1E6466C5" w:rsidR="00D845CF" w:rsidRDefault="00D845CF">
            <w:pPr>
              <w:pStyle w:val="TableParagraph"/>
              <w:ind w:right="97"/>
              <w:jc w:val="right"/>
              <w:rPr>
                <w:b/>
                <w:sz w:val="20"/>
              </w:rPr>
            </w:pPr>
          </w:p>
        </w:tc>
      </w:tr>
    </w:tbl>
    <w:p w14:paraId="28C89415" w14:textId="77777777" w:rsidR="00D845CF" w:rsidRDefault="003C7BB1">
      <w:pPr>
        <w:pStyle w:val="BodyText"/>
        <w:spacing w:before="5"/>
        <w:ind w:left="0"/>
        <w:jc w:val="left"/>
        <w:rPr>
          <w:sz w:val="29"/>
        </w:rPr>
      </w:pPr>
      <w:r>
        <w:pict w14:anchorId="36633CF4">
          <v:rect id="docshape78" o:spid="_x0000_s2077" alt="" style="position:absolute;margin-left:70.9pt;margin-top:18.15pt;width:2in;height:.6pt;z-index:-15698432;mso-wrap-edited:f;mso-width-percent:0;mso-height-percent:0;mso-wrap-distance-left:0;mso-wrap-distance-right:0;mso-position-horizontal-relative:page;mso-position-vertical-relative:text;mso-width-percent:0;mso-height-percent:0" fillcolor="black" stroked="f">
            <w10:wrap type="topAndBottom" anchorx="page"/>
          </v:rect>
        </w:pict>
      </w:r>
    </w:p>
    <w:p w14:paraId="45CA4E95" w14:textId="77777777" w:rsidR="00D845CF" w:rsidRDefault="00D845CF">
      <w:pPr>
        <w:pStyle w:val="BodyText"/>
        <w:spacing w:before="3"/>
        <w:ind w:left="0"/>
        <w:jc w:val="left"/>
        <w:rPr>
          <w:sz w:val="2"/>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63"/>
        <w:gridCol w:w="1418"/>
        <w:gridCol w:w="849"/>
        <w:gridCol w:w="993"/>
        <w:gridCol w:w="707"/>
        <w:gridCol w:w="993"/>
        <w:gridCol w:w="848"/>
        <w:gridCol w:w="850"/>
        <w:gridCol w:w="848"/>
        <w:gridCol w:w="848"/>
        <w:gridCol w:w="1842"/>
      </w:tblGrid>
      <w:tr w:rsidR="00D845CF" w14:paraId="1A36B87F" w14:textId="77777777">
        <w:trPr>
          <w:trHeight w:val="304"/>
        </w:trPr>
        <w:tc>
          <w:tcPr>
            <w:tcW w:w="5463" w:type="dxa"/>
            <w:vMerge w:val="restart"/>
          </w:tcPr>
          <w:p w14:paraId="7D357DAC" w14:textId="77777777" w:rsidR="00D845CF" w:rsidRDefault="00000000">
            <w:pPr>
              <w:pStyle w:val="TableParagraph"/>
              <w:numPr>
                <w:ilvl w:val="0"/>
                <w:numId w:val="14"/>
              </w:numPr>
              <w:tabs>
                <w:tab w:val="left" w:pos="257"/>
              </w:tabs>
              <w:spacing w:before="183"/>
              <w:ind w:hanging="150"/>
              <w:rPr>
                <w:sz w:val="21"/>
              </w:rPr>
            </w:pPr>
            <w:r>
              <w:rPr>
                <w:sz w:val="21"/>
              </w:rPr>
              <w:t>TOTAL</w:t>
            </w:r>
            <w:r>
              <w:rPr>
                <w:spacing w:val="-8"/>
                <w:sz w:val="21"/>
              </w:rPr>
              <w:t xml:space="preserve"> </w:t>
            </w:r>
            <w:r>
              <w:rPr>
                <w:sz w:val="21"/>
              </w:rPr>
              <w:t>operational</w:t>
            </w:r>
            <w:r>
              <w:rPr>
                <w:spacing w:val="-5"/>
                <w:sz w:val="21"/>
              </w:rPr>
              <w:t xml:space="preserve"> </w:t>
            </w:r>
            <w:r>
              <w:rPr>
                <w:spacing w:val="-2"/>
                <w:sz w:val="21"/>
              </w:rPr>
              <w:t>appropriations</w:t>
            </w:r>
          </w:p>
        </w:tc>
        <w:tc>
          <w:tcPr>
            <w:tcW w:w="1418" w:type="dxa"/>
          </w:tcPr>
          <w:p w14:paraId="08231DA2" w14:textId="77777777" w:rsidR="00D845CF" w:rsidRDefault="00000000">
            <w:pPr>
              <w:pStyle w:val="TableParagraph"/>
              <w:spacing w:before="45"/>
              <w:ind w:left="108"/>
              <w:rPr>
                <w:sz w:val="18"/>
              </w:rPr>
            </w:pPr>
            <w:r>
              <w:rPr>
                <w:spacing w:val="-2"/>
                <w:sz w:val="18"/>
              </w:rPr>
              <w:t>Commitments</w:t>
            </w:r>
          </w:p>
        </w:tc>
        <w:tc>
          <w:tcPr>
            <w:tcW w:w="849" w:type="dxa"/>
          </w:tcPr>
          <w:p w14:paraId="463483ED" w14:textId="77777777" w:rsidR="00D845CF" w:rsidRDefault="00000000">
            <w:pPr>
              <w:pStyle w:val="TableParagraph"/>
              <w:spacing w:before="68"/>
              <w:ind w:left="97" w:right="86"/>
              <w:jc w:val="center"/>
              <w:rPr>
                <w:sz w:val="14"/>
              </w:rPr>
            </w:pPr>
            <w:r>
              <w:rPr>
                <w:spacing w:val="-5"/>
                <w:sz w:val="14"/>
              </w:rPr>
              <w:t>(4)</w:t>
            </w:r>
          </w:p>
        </w:tc>
        <w:tc>
          <w:tcPr>
            <w:tcW w:w="993" w:type="dxa"/>
          </w:tcPr>
          <w:p w14:paraId="67B5FE27" w14:textId="77777777" w:rsidR="00D845CF" w:rsidRDefault="00D845CF">
            <w:pPr>
              <w:pStyle w:val="TableParagraph"/>
              <w:rPr>
                <w:sz w:val="20"/>
              </w:rPr>
            </w:pPr>
          </w:p>
        </w:tc>
        <w:tc>
          <w:tcPr>
            <w:tcW w:w="707" w:type="dxa"/>
          </w:tcPr>
          <w:p w14:paraId="4BE3FCF4" w14:textId="6F260D91" w:rsidR="00D845CF" w:rsidRDefault="00D845CF">
            <w:pPr>
              <w:pStyle w:val="TableParagraph"/>
              <w:spacing w:before="34"/>
              <w:ind w:right="92"/>
              <w:jc w:val="right"/>
              <w:rPr>
                <w:sz w:val="20"/>
              </w:rPr>
            </w:pPr>
          </w:p>
        </w:tc>
        <w:tc>
          <w:tcPr>
            <w:tcW w:w="993" w:type="dxa"/>
          </w:tcPr>
          <w:p w14:paraId="046BEDDE" w14:textId="77777777" w:rsidR="00D845CF" w:rsidRDefault="00D845CF">
            <w:pPr>
              <w:pStyle w:val="TableParagraph"/>
              <w:rPr>
                <w:sz w:val="20"/>
              </w:rPr>
            </w:pPr>
          </w:p>
        </w:tc>
        <w:tc>
          <w:tcPr>
            <w:tcW w:w="848" w:type="dxa"/>
          </w:tcPr>
          <w:p w14:paraId="3B910D3A" w14:textId="77777777" w:rsidR="00D845CF" w:rsidRDefault="00D845CF">
            <w:pPr>
              <w:pStyle w:val="TableParagraph"/>
              <w:rPr>
                <w:sz w:val="20"/>
              </w:rPr>
            </w:pPr>
          </w:p>
        </w:tc>
        <w:tc>
          <w:tcPr>
            <w:tcW w:w="850" w:type="dxa"/>
          </w:tcPr>
          <w:p w14:paraId="46B55106" w14:textId="77777777" w:rsidR="00D845CF" w:rsidRDefault="00D845CF">
            <w:pPr>
              <w:pStyle w:val="TableParagraph"/>
              <w:rPr>
                <w:sz w:val="20"/>
              </w:rPr>
            </w:pPr>
          </w:p>
        </w:tc>
        <w:tc>
          <w:tcPr>
            <w:tcW w:w="848" w:type="dxa"/>
          </w:tcPr>
          <w:p w14:paraId="34F21CAF" w14:textId="77777777" w:rsidR="00D845CF" w:rsidRDefault="00D845CF">
            <w:pPr>
              <w:pStyle w:val="TableParagraph"/>
              <w:rPr>
                <w:sz w:val="20"/>
              </w:rPr>
            </w:pPr>
          </w:p>
        </w:tc>
        <w:tc>
          <w:tcPr>
            <w:tcW w:w="848" w:type="dxa"/>
          </w:tcPr>
          <w:p w14:paraId="474346AE" w14:textId="77777777" w:rsidR="00D845CF" w:rsidRDefault="00D845CF">
            <w:pPr>
              <w:pStyle w:val="TableParagraph"/>
              <w:rPr>
                <w:sz w:val="20"/>
              </w:rPr>
            </w:pPr>
          </w:p>
        </w:tc>
        <w:tc>
          <w:tcPr>
            <w:tcW w:w="1842" w:type="dxa"/>
          </w:tcPr>
          <w:p w14:paraId="7AFB6AA2" w14:textId="5ED1D09F" w:rsidR="00D845CF" w:rsidRDefault="00D845CF">
            <w:pPr>
              <w:pStyle w:val="TableParagraph"/>
              <w:spacing w:before="39"/>
              <w:ind w:right="82"/>
              <w:jc w:val="right"/>
              <w:rPr>
                <w:b/>
                <w:sz w:val="20"/>
              </w:rPr>
            </w:pPr>
          </w:p>
        </w:tc>
      </w:tr>
      <w:tr w:rsidR="00D845CF" w14:paraId="75BA5B52" w14:textId="77777777">
        <w:trPr>
          <w:trHeight w:val="302"/>
        </w:trPr>
        <w:tc>
          <w:tcPr>
            <w:tcW w:w="5463" w:type="dxa"/>
            <w:vMerge/>
            <w:tcBorders>
              <w:top w:val="nil"/>
            </w:tcBorders>
          </w:tcPr>
          <w:p w14:paraId="4050AC7D" w14:textId="77777777" w:rsidR="00D845CF" w:rsidRDefault="00D845CF">
            <w:pPr>
              <w:rPr>
                <w:sz w:val="2"/>
                <w:szCs w:val="2"/>
              </w:rPr>
            </w:pPr>
          </w:p>
        </w:tc>
        <w:tc>
          <w:tcPr>
            <w:tcW w:w="1418" w:type="dxa"/>
          </w:tcPr>
          <w:p w14:paraId="71F614C5" w14:textId="77777777" w:rsidR="00D845CF" w:rsidRDefault="00000000">
            <w:pPr>
              <w:pStyle w:val="TableParagraph"/>
              <w:spacing w:before="43"/>
              <w:ind w:left="108"/>
              <w:rPr>
                <w:sz w:val="18"/>
              </w:rPr>
            </w:pPr>
            <w:r>
              <w:rPr>
                <w:spacing w:val="-2"/>
                <w:sz w:val="18"/>
              </w:rPr>
              <w:t>Payments</w:t>
            </w:r>
          </w:p>
        </w:tc>
        <w:tc>
          <w:tcPr>
            <w:tcW w:w="849" w:type="dxa"/>
          </w:tcPr>
          <w:p w14:paraId="0887AFD9" w14:textId="77777777" w:rsidR="00D845CF" w:rsidRDefault="00000000">
            <w:pPr>
              <w:pStyle w:val="TableParagraph"/>
              <w:spacing w:before="68"/>
              <w:ind w:left="97" w:right="86"/>
              <w:jc w:val="center"/>
              <w:rPr>
                <w:sz w:val="14"/>
              </w:rPr>
            </w:pPr>
            <w:r>
              <w:rPr>
                <w:spacing w:val="-5"/>
                <w:sz w:val="14"/>
              </w:rPr>
              <w:t>(5)</w:t>
            </w:r>
          </w:p>
        </w:tc>
        <w:tc>
          <w:tcPr>
            <w:tcW w:w="993" w:type="dxa"/>
          </w:tcPr>
          <w:p w14:paraId="5871C90F" w14:textId="77777777" w:rsidR="00D845CF" w:rsidRDefault="00D845CF">
            <w:pPr>
              <w:pStyle w:val="TableParagraph"/>
              <w:rPr>
                <w:sz w:val="20"/>
              </w:rPr>
            </w:pPr>
          </w:p>
        </w:tc>
        <w:tc>
          <w:tcPr>
            <w:tcW w:w="707" w:type="dxa"/>
          </w:tcPr>
          <w:p w14:paraId="203B2B41" w14:textId="7EEEB5DA" w:rsidR="00D845CF" w:rsidRDefault="00D845CF">
            <w:pPr>
              <w:pStyle w:val="TableParagraph"/>
              <w:spacing w:before="31"/>
              <w:ind w:right="92"/>
              <w:jc w:val="right"/>
              <w:rPr>
                <w:sz w:val="20"/>
              </w:rPr>
            </w:pPr>
          </w:p>
        </w:tc>
        <w:tc>
          <w:tcPr>
            <w:tcW w:w="993" w:type="dxa"/>
          </w:tcPr>
          <w:p w14:paraId="18F7182F" w14:textId="04DD22A3" w:rsidR="00D845CF" w:rsidRDefault="00D845CF">
            <w:pPr>
              <w:pStyle w:val="TableParagraph"/>
              <w:spacing w:before="31"/>
              <w:ind w:right="91"/>
              <w:jc w:val="right"/>
              <w:rPr>
                <w:sz w:val="20"/>
              </w:rPr>
            </w:pPr>
          </w:p>
        </w:tc>
        <w:tc>
          <w:tcPr>
            <w:tcW w:w="848" w:type="dxa"/>
          </w:tcPr>
          <w:p w14:paraId="5A67860F" w14:textId="4A5EA007" w:rsidR="00D845CF" w:rsidRDefault="00D845CF">
            <w:pPr>
              <w:pStyle w:val="TableParagraph"/>
              <w:spacing w:before="31"/>
              <w:ind w:right="89"/>
              <w:jc w:val="right"/>
              <w:rPr>
                <w:sz w:val="20"/>
              </w:rPr>
            </w:pPr>
          </w:p>
        </w:tc>
        <w:tc>
          <w:tcPr>
            <w:tcW w:w="850" w:type="dxa"/>
          </w:tcPr>
          <w:p w14:paraId="508ED620" w14:textId="3BD06120" w:rsidR="00D845CF" w:rsidRDefault="00D845CF">
            <w:pPr>
              <w:pStyle w:val="TableParagraph"/>
              <w:spacing w:before="31"/>
              <w:ind w:right="87"/>
              <w:jc w:val="right"/>
              <w:rPr>
                <w:sz w:val="20"/>
              </w:rPr>
            </w:pPr>
          </w:p>
        </w:tc>
        <w:tc>
          <w:tcPr>
            <w:tcW w:w="848" w:type="dxa"/>
          </w:tcPr>
          <w:p w14:paraId="12B959F4" w14:textId="2FA3681A" w:rsidR="00D845CF" w:rsidRDefault="00D845CF">
            <w:pPr>
              <w:pStyle w:val="TableParagraph"/>
              <w:spacing w:before="31"/>
              <w:ind w:right="88"/>
              <w:jc w:val="right"/>
              <w:rPr>
                <w:sz w:val="20"/>
              </w:rPr>
            </w:pPr>
          </w:p>
        </w:tc>
        <w:tc>
          <w:tcPr>
            <w:tcW w:w="848" w:type="dxa"/>
          </w:tcPr>
          <w:p w14:paraId="6BBC8E53" w14:textId="77777777" w:rsidR="00D845CF" w:rsidRDefault="00D845CF">
            <w:pPr>
              <w:pStyle w:val="TableParagraph"/>
              <w:rPr>
                <w:sz w:val="20"/>
              </w:rPr>
            </w:pPr>
          </w:p>
        </w:tc>
        <w:tc>
          <w:tcPr>
            <w:tcW w:w="1842" w:type="dxa"/>
          </w:tcPr>
          <w:p w14:paraId="3BACF832" w14:textId="0FDACACD" w:rsidR="00D845CF" w:rsidRDefault="00D845CF">
            <w:pPr>
              <w:pStyle w:val="TableParagraph"/>
              <w:spacing w:before="36"/>
              <w:ind w:right="82"/>
              <w:jc w:val="right"/>
              <w:rPr>
                <w:b/>
                <w:sz w:val="20"/>
              </w:rPr>
            </w:pPr>
          </w:p>
        </w:tc>
      </w:tr>
      <w:tr w:rsidR="00D845CF" w14:paraId="7DEB91A7" w14:textId="77777777">
        <w:trPr>
          <w:trHeight w:val="580"/>
        </w:trPr>
        <w:tc>
          <w:tcPr>
            <w:tcW w:w="6881" w:type="dxa"/>
            <w:gridSpan w:val="2"/>
          </w:tcPr>
          <w:p w14:paraId="094E4BBC" w14:textId="77777777" w:rsidR="00D845CF" w:rsidRDefault="00000000">
            <w:pPr>
              <w:pStyle w:val="TableParagraph"/>
              <w:numPr>
                <w:ilvl w:val="0"/>
                <w:numId w:val="13"/>
              </w:numPr>
              <w:tabs>
                <w:tab w:val="left" w:pos="336"/>
              </w:tabs>
              <w:spacing w:before="41"/>
              <w:ind w:right="98" w:firstLine="0"/>
              <w:rPr>
                <w:sz w:val="21"/>
              </w:rPr>
            </w:pPr>
            <w:r>
              <w:rPr>
                <w:sz w:val="21"/>
              </w:rPr>
              <w:t>TOTAL</w:t>
            </w:r>
            <w:r>
              <w:rPr>
                <w:spacing w:val="40"/>
                <w:sz w:val="21"/>
              </w:rPr>
              <w:t xml:space="preserve"> </w:t>
            </w:r>
            <w:r>
              <w:rPr>
                <w:sz w:val="21"/>
              </w:rPr>
              <w:t>appropriations</w:t>
            </w:r>
            <w:r>
              <w:rPr>
                <w:spacing w:val="40"/>
                <w:sz w:val="21"/>
              </w:rPr>
              <w:t xml:space="preserve"> </w:t>
            </w:r>
            <w:r>
              <w:rPr>
                <w:sz w:val="21"/>
              </w:rPr>
              <w:t>of</w:t>
            </w:r>
            <w:r>
              <w:rPr>
                <w:spacing w:val="40"/>
                <w:sz w:val="21"/>
              </w:rPr>
              <w:t xml:space="preserve"> </w:t>
            </w:r>
            <w:r>
              <w:rPr>
                <w:sz w:val="21"/>
              </w:rPr>
              <w:t>an</w:t>
            </w:r>
            <w:r>
              <w:rPr>
                <w:spacing w:val="40"/>
                <w:sz w:val="21"/>
              </w:rPr>
              <w:t xml:space="preserve"> </w:t>
            </w:r>
            <w:r>
              <w:rPr>
                <w:sz w:val="21"/>
              </w:rPr>
              <w:t>administrative</w:t>
            </w:r>
            <w:r>
              <w:rPr>
                <w:spacing w:val="40"/>
                <w:sz w:val="21"/>
              </w:rPr>
              <w:t xml:space="preserve"> </w:t>
            </w:r>
            <w:r>
              <w:rPr>
                <w:sz w:val="21"/>
              </w:rPr>
              <w:t>nature</w:t>
            </w:r>
            <w:r>
              <w:rPr>
                <w:spacing w:val="40"/>
                <w:sz w:val="21"/>
              </w:rPr>
              <w:t xml:space="preserve"> </w:t>
            </w:r>
            <w:r>
              <w:rPr>
                <w:sz w:val="21"/>
              </w:rPr>
              <w:t>financed</w:t>
            </w:r>
            <w:r>
              <w:rPr>
                <w:spacing w:val="40"/>
                <w:sz w:val="21"/>
              </w:rPr>
              <w:t xml:space="preserve"> </w:t>
            </w:r>
            <w:r>
              <w:rPr>
                <w:sz w:val="21"/>
              </w:rPr>
              <w:t>from</w:t>
            </w:r>
            <w:r>
              <w:rPr>
                <w:spacing w:val="40"/>
                <w:sz w:val="21"/>
              </w:rPr>
              <w:t xml:space="preserve"> </w:t>
            </w:r>
            <w:r>
              <w:rPr>
                <w:sz w:val="21"/>
              </w:rPr>
              <w:t>the</w:t>
            </w:r>
            <w:r>
              <w:rPr>
                <w:spacing w:val="80"/>
                <w:sz w:val="21"/>
              </w:rPr>
              <w:t xml:space="preserve"> </w:t>
            </w:r>
            <w:r>
              <w:rPr>
                <w:sz w:val="21"/>
              </w:rPr>
              <w:t>envelope for specific programmes</w:t>
            </w:r>
          </w:p>
        </w:tc>
        <w:tc>
          <w:tcPr>
            <w:tcW w:w="849" w:type="dxa"/>
          </w:tcPr>
          <w:p w14:paraId="1BBC10FD" w14:textId="77777777" w:rsidR="00D845CF" w:rsidRDefault="00D845CF">
            <w:pPr>
              <w:pStyle w:val="TableParagraph"/>
              <w:rPr>
                <w:sz w:val="18"/>
              </w:rPr>
            </w:pPr>
          </w:p>
          <w:p w14:paraId="18E47B66" w14:textId="77777777" w:rsidR="00D845CF" w:rsidRDefault="00000000">
            <w:pPr>
              <w:pStyle w:val="TableParagraph"/>
              <w:ind w:left="97" w:right="86"/>
              <w:jc w:val="center"/>
              <w:rPr>
                <w:sz w:val="14"/>
              </w:rPr>
            </w:pPr>
            <w:r>
              <w:rPr>
                <w:spacing w:val="-5"/>
                <w:sz w:val="14"/>
              </w:rPr>
              <w:t>(6)</w:t>
            </w:r>
          </w:p>
        </w:tc>
        <w:tc>
          <w:tcPr>
            <w:tcW w:w="993" w:type="dxa"/>
          </w:tcPr>
          <w:p w14:paraId="105EC875" w14:textId="77777777" w:rsidR="00D845CF" w:rsidRDefault="00D845CF">
            <w:pPr>
              <w:pStyle w:val="TableParagraph"/>
              <w:rPr>
                <w:sz w:val="20"/>
              </w:rPr>
            </w:pPr>
          </w:p>
        </w:tc>
        <w:tc>
          <w:tcPr>
            <w:tcW w:w="707" w:type="dxa"/>
          </w:tcPr>
          <w:p w14:paraId="1F3CE029" w14:textId="4A702F5A" w:rsidR="00D845CF" w:rsidRDefault="00D845CF">
            <w:pPr>
              <w:pStyle w:val="TableParagraph"/>
              <w:spacing w:before="175"/>
              <w:ind w:right="92"/>
              <w:jc w:val="right"/>
              <w:rPr>
                <w:b/>
                <w:sz w:val="20"/>
              </w:rPr>
            </w:pPr>
          </w:p>
        </w:tc>
        <w:tc>
          <w:tcPr>
            <w:tcW w:w="993" w:type="dxa"/>
          </w:tcPr>
          <w:p w14:paraId="7D704C73" w14:textId="334DD859" w:rsidR="00D845CF" w:rsidRDefault="00D845CF">
            <w:pPr>
              <w:pStyle w:val="TableParagraph"/>
              <w:spacing w:before="175"/>
              <w:ind w:right="91"/>
              <w:jc w:val="right"/>
              <w:rPr>
                <w:b/>
                <w:sz w:val="20"/>
              </w:rPr>
            </w:pPr>
          </w:p>
        </w:tc>
        <w:tc>
          <w:tcPr>
            <w:tcW w:w="848" w:type="dxa"/>
          </w:tcPr>
          <w:p w14:paraId="5831C386" w14:textId="1D56F3A8" w:rsidR="00D845CF" w:rsidRDefault="00D845CF">
            <w:pPr>
              <w:pStyle w:val="TableParagraph"/>
              <w:spacing w:before="175"/>
              <w:ind w:right="89"/>
              <w:jc w:val="right"/>
              <w:rPr>
                <w:b/>
                <w:sz w:val="20"/>
              </w:rPr>
            </w:pPr>
          </w:p>
        </w:tc>
        <w:tc>
          <w:tcPr>
            <w:tcW w:w="850" w:type="dxa"/>
          </w:tcPr>
          <w:p w14:paraId="0826CD51" w14:textId="79104784" w:rsidR="00D845CF" w:rsidRDefault="00D845CF">
            <w:pPr>
              <w:pStyle w:val="TableParagraph"/>
              <w:spacing w:before="175"/>
              <w:ind w:right="87"/>
              <w:jc w:val="right"/>
              <w:rPr>
                <w:b/>
                <w:sz w:val="20"/>
              </w:rPr>
            </w:pPr>
          </w:p>
        </w:tc>
        <w:tc>
          <w:tcPr>
            <w:tcW w:w="848" w:type="dxa"/>
          </w:tcPr>
          <w:p w14:paraId="539F438A" w14:textId="27A0981F" w:rsidR="00D845CF" w:rsidRDefault="00D845CF">
            <w:pPr>
              <w:pStyle w:val="TableParagraph"/>
              <w:spacing w:before="175"/>
              <w:ind w:right="88"/>
              <w:jc w:val="right"/>
              <w:rPr>
                <w:b/>
                <w:sz w:val="20"/>
              </w:rPr>
            </w:pPr>
          </w:p>
        </w:tc>
        <w:tc>
          <w:tcPr>
            <w:tcW w:w="848" w:type="dxa"/>
          </w:tcPr>
          <w:p w14:paraId="1FEED7EE" w14:textId="77777777" w:rsidR="00D845CF" w:rsidRDefault="00D845CF">
            <w:pPr>
              <w:pStyle w:val="TableParagraph"/>
              <w:rPr>
                <w:sz w:val="20"/>
              </w:rPr>
            </w:pPr>
          </w:p>
        </w:tc>
        <w:tc>
          <w:tcPr>
            <w:tcW w:w="1842" w:type="dxa"/>
          </w:tcPr>
          <w:p w14:paraId="28DE944A" w14:textId="06C933F9" w:rsidR="00D845CF" w:rsidRDefault="00D845CF">
            <w:pPr>
              <w:pStyle w:val="TableParagraph"/>
              <w:spacing w:before="175"/>
              <w:ind w:right="82"/>
              <w:jc w:val="right"/>
              <w:rPr>
                <w:b/>
                <w:sz w:val="20"/>
              </w:rPr>
            </w:pPr>
          </w:p>
        </w:tc>
      </w:tr>
      <w:tr w:rsidR="00D845CF" w14:paraId="5590F761" w14:textId="77777777">
        <w:trPr>
          <w:trHeight w:val="445"/>
        </w:trPr>
        <w:tc>
          <w:tcPr>
            <w:tcW w:w="5463" w:type="dxa"/>
            <w:vMerge w:val="restart"/>
          </w:tcPr>
          <w:p w14:paraId="513FAB67" w14:textId="77777777" w:rsidR="00D845CF" w:rsidRDefault="00000000">
            <w:pPr>
              <w:pStyle w:val="TableParagraph"/>
              <w:spacing w:before="118"/>
              <w:ind w:left="1613" w:right="1604"/>
              <w:jc w:val="center"/>
              <w:rPr>
                <w:b/>
              </w:rPr>
            </w:pPr>
            <w:r>
              <w:rPr>
                <w:b/>
              </w:rPr>
              <w:t>TOTAL</w:t>
            </w:r>
            <w:r>
              <w:rPr>
                <w:b/>
                <w:spacing w:val="-14"/>
              </w:rPr>
              <w:t xml:space="preserve"> </w:t>
            </w:r>
            <w:r>
              <w:rPr>
                <w:b/>
              </w:rPr>
              <w:t>appropriations under HEADING 1</w:t>
            </w:r>
          </w:p>
          <w:p w14:paraId="129F7273" w14:textId="77777777" w:rsidR="00D845CF" w:rsidRDefault="00000000">
            <w:pPr>
              <w:pStyle w:val="TableParagraph"/>
              <w:spacing w:line="249" w:lineRule="exact"/>
              <w:ind w:left="999" w:right="991"/>
              <w:jc w:val="center"/>
            </w:pPr>
            <w:r>
              <w:t>of</w:t>
            </w:r>
            <w:r>
              <w:rPr>
                <w:spacing w:val="-5"/>
              </w:rPr>
              <w:t xml:space="preserve"> </w:t>
            </w:r>
            <w:r>
              <w:t>the</w:t>
            </w:r>
            <w:r>
              <w:rPr>
                <w:spacing w:val="-4"/>
              </w:rPr>
              <w:t xml:space="preserve"> </w:t>
            </w:r>
            <w:r>
              <w:t>multiannual</w:t>
            </w:r>
            <w:r>
              <w:rPr>
                <w:spacing w:val="-3"/>
              </w:rPr>
              <w:t xml:space="preserve"> </w:t>
            </w:r>
            <w:r>
              <w:t>financial</w:t>
            </w:r>
            <w:r>
              <w:rPr>
                <w:spacing w:val="-5"/>
              </w:rPr>
              <w:t xml:space="preserve"> </w:t>
            </w:r>
            <w:r>
              <w:rPr>
                <w:spacing w:val="-2"/>
              </w:rPr>
              <w:t>framework</w:t>
            </w:r>
          </w:p>
        </w:tc>
        <w:tc>
          <w:tcPr>
            <w:tcW w:w="1418" w:type="dxa"/>
          </w:tcPr>
          <w:p w14:paraId="09F66C10" w14:textId="77777777" w:rsidR="00D845CF" w:rsidRDefault="00000000">
            <w:pPr>
              <w:pStyle w:val="TableParagraph"/>
              <w:spacing w:before="115"/>
              <w:ind w:left="108"/>
              <w:rPr>
                <w:sz w:val="18"/>
              </w:rPr>
            </w:pPr>
            <w:r>
              <w:rPr>
                <w:spacing w:val="-2"/>
                <w:sz w:val="18"/>
              </w:rPr>
              <w:t>Commitments</w:t>
            </w:r>
          </w:p>
        </w:tc>
        <w:tc>
          <w:tcPr>
            <w:tcW w:w="849" w:type="dxa"/>
          </w:tcPr>
          <w:p w14:paraId="4D9C63D3" w14:textId="77777777" w:rsidR="00D845CF" w:rsidRDefault="00D845CF">
            <w:pPr>
              <w:pStyle w:val="TableParagraph"/>
              <w:spacing w:before="11"/>
              <w:rPr>
                <w:sz w:val="11"/>
              </w:rPr>
            </w:pPr>
          </w:p>
          <w:p w14:paraId="03AE7078" w14:textId="77777777" w:rsidR="00D845CF" w:rsidRDefault="00000000">
            <w:pPr>
              <w:pStyle w:val="TableParagraph"/>
              <w:ind w:left="97" w:right="88"/>
              <w:jc w:val="center"/>
              <w:rPr>
                <w:sz w:val="14"/>
              </w:rPr>
            </w:pPr>
            <w:r>
              <w:rPr>
                <w:sz w:val="14"/>
              </w:rPr>
              <w:t>=4+</w:t>
            </w:r>
            <w:r>
              <w:rPr>
                <w:spacing w:val="-2"/>
                <w:sz w:val="14"/>
              </w:rPr>
              <w:t xml:space="preserve"> </w:t>
            </w:r>
            <w:r>
              <w:rPr>
                <w:spacing w:val="-10"/>
                <w:sz w:val="14"/>
              </w:rPr>
              <w:t>6</w:t>
            </w:r>
          </w:p>
        </w:tc>
        <w:tc>
          <w:tcPr>
            <w:tcW w:w="993" w:type="dxa"/>
          </w:tcPr>
          <w:p w14:paraId="561D64C3" w14:textId="77777777" w:rsidR="00D845CF" w:rsidRDefault="00D845CF">
            <w:pPr>
              <w:pStyle w:val="TableParagraph"/>
              <w:rPr>
                <w:sz w:val="20"/>
              </w:rPr>
            </w:pPr>
          </w:p>
        </w:tc>
        <w:tc>
          <w:tcPr>
            <w:tcW w:w="707" w:type="dxa"/>
          </w:tcPr>
          <w:p w14:paraId="40AF7D62" w14:textId="5A053F72" w:rsidR="00D845CF" w:rsidRDefault="00D845CF">
            <w:pPr>
              <w:pStyle w:val="TableParagraph"/>
              <w:spacing w:before="103"/>
              <w:ind w:right="92"/>
              <w:jc w:val="right"/>
              <w:rPr>
                <w:sz w:val="20"/>
              </w:rPr>
            </w:pPr>
          </w:p>
        </w:tc>
        <w:tc>
          <w:tcPr>
            <w:tcW w:w="993" w:type="dxa"/>
          </w:tcPr>
          <w:p w14:paraId="2769EBB3" w14:textId="0452883F" w:rsidR="00D845CF" w:rsidRDefault="00D845CF">
            <w:pPr>
              <w:pStyle w:val="TableParagraph"/>
              <w:spacing w:before="103"/>
              <w:ind w:right="91"/>
              <w:jc w:val="right"/>
              <w:rPr>
                <w:sz w:val="20"/>
              </w:rPr>
            </w:pPr>
          </w:p>
        </w:tc>
        <w:tc>
          <w:tcPr>
            <w:tcW w:w="848" w:type="dxa"/>
          </w:tcPr>
          <w:p w14:paraId="2583F65D" w14:textId="4FA6A707" w:rsidR="00D845CF" w:rsidRDefault="00D845CF">
            <w:pPr>
              <w:pStyle w:val="TableParagraph"/>
              <w:spacing w:before="103"/>
              <w:ind w:right="89"/>
              <w:jc w:val="right"/>
              <w:rPr>
                <w:sz w:val="20"/>
              </w:rPr>
            </w:pPr>
          </w:p>
        </w:tc>
        <w:tc>
          <w:tcPr>
            <w:tcW w:w="850" w:type="dxa"/>
          </w:tcPr>
          <w:p w14:paraId="528F1A70" w14:textId="7AD7C6EF" w:rsidR="00D845CF" w:rsidRDefault="00D845CF">
            <w:pPr>
              <w:pStyle w:val="TableParagraph"/>
              <w:spacing w:before="103"/>
              <w:ind w:right="87"/>
              <w:jc w:val="right"/>
              <w:rPr>
                <w:sz w:val="20"/>
              </w:rPr>
            </w:pPr>
          </w:p>
        </w:tc>
        <w:tc>
          <w:tcPr>
            <w:tcW w:w="848" w:type="dxa"/>
          </w:tcPr>
          <w:p w14:paraId="56F60D8F" w14:textId="32553C3B" w:rsidR="00D845CF" w:rsidRDefault="00D845CF">
            <w:pPr>
              <w:pStyle w:val="TableParagraph"/>
              <w:spacing w:before="103"/>
              <w:ind w:right="88"/>
              <w:jc w:val="right"/>
              <w:rPr>
                <w:sz w:val="20"/>
              </w:rPr>
            </w:pPr>
          </w:p>
        </w:tc>
        <w:tc>
          <w:tcPr>
            <w:tcW w:w="848" w:type="dxa"/>
          </w:tcPr>
          <w:p w14:paraId="3872FCBE" w14:textId="77777777" w:rsidR="00D845CF" w:rsidRDefault="00D845CF">
            <w:pPr>
              <w:pStyle w:val="TableParagraph"/>
              <w:rPr>
                <w:sz w:val="20"/>
              </w:rPr>
            </w:pPr>
          </w:p>
        </w:tc>
        <w:tc>
          <w:tcPr>
            <w:tcW w:w="1842" w:type="dxa"/>
          </w:tcPr>
          <w:p w14:paraId="2E56DE0A" w14:textId="135FC752" w:rsidR="00D845CF" w:rsidRDefault="00D845CF">
            <w:pPr>
              <w:pStyle w:val="TableParagraph"/>
              <w:spacing w:before="108"/>
              <w:ind w:right="82"/>
              <w:jc w:val="right"/>
              <w:rPr>
                <w:b/>
                <w:sz w:val="20"/>
              </w:rPr>
            </w:pPr>
          </w:p>
        </w:tc>
      </w:tr>
      <w:tr w:rsidR="00D845CF" w14:paraId="7B710339" w14:textId="77777777">
        <w:trPr>
          <w:trHeight w:val="542"/>
        </w:trPr>
        <w:tc>
          <w:tcPr>
            <w:tcW w:w="5463" w:type="dxa"/>
            <w:vMerge/>
            <w:tcBorders>
              <w:top w:val="nil"/>
            </w:tcBorders>
          </w:tcPr>
          <w:p w14:paraId="356F2499" w14:textId="77777777" w:rsidR="00D845CF" w:rsidRDefault="00D845CF">
            <w:pPr>
              <w:rPr>
                <w:sz w:val="2"/>
                <w:szCs w:val="2"/>
              </w:rPr>
            </w:pPr>
          </w:p>
        </w:tc>
        <w:tc>
          <w:tcPr>
            <w:tcW w:w="1418" w:type="dxa"/>
          </w:tcPr>
          <w:p w14:paraId="03DBCBB1" w14:textId="77777777" w:rsidR="00D845CF" w:rsidRDefault="00000000">
            <w:pPr>
              <w:pStyle w:val="TableParagraph"/>
              <w:spacing w:before="163"/>
              <w:ind w:left="108"/>
              <w:rPr>
                <w:sz w:val="18"/>
              </w:rPr>
            </w:pPr>
            <w:r>
              <w:rPr>
                <w:spacing w:val="-2"/>
                <w:sz w:val="18"/>
              </w:rPr>
              <w:t>Payments</w:t>
            </w:r>
          </w:p>
        </w:tc>
        <w:tc>
          <w:tcPr>
            <w:tcW w:w="849" w:type="dxa"/>
          </w:tcPr>
          <w:p w14:paraId="2221EB11" w14:textId="77777777" w:rsidR="00D845CF" w:rsidRDefault="00D845CF">
            <w:pPr>
              <w:pStyle w:val="TableParagraph"/>
              <w:spacing w:before="4"/>
              <w:rPr>
                <w:sz w:val="16"/>
              </w:rPr>
            </w:pPr>
          </w:p>
          <w:p w14:paraId="0A43B3A3" w14:textId="77777777" w:rsidR="00D845CF" w:rsidRDefault="00000000">
            <w:pPr>
              <w:pStyle w:val="TableParagraph"/>
              <w:ind w:left="97" w:right="88"/>
              <w:jc w:val="center"/>
              <w:rPr>
                <w:sz w:val="14"/>
              </w:rPr>
            </w:pPr>
            <w:r>
              <w:rPr>
                <w:sz w:val="14"/>
              </w:rPr>
              <w:t>=5+</w:t>
            </w:r>
            <w:r>
              <w:rPr>
                <w:spacing w:val="-2"/>
                <w:sz w:val="14"/>
              </w:rPr>
              <w:t xml:space="preserve"> </w:t>
            </w:r>
            <w:r>
              <w:rPr>
                <w:spacing w:val="-10"/>
                <w:sz w:val="14"/>
              </w:rPr>
              <w:t>6</w:t>
            </w:r>
          </w:p>
        </w:tc>
        <w:tc>
          <w:tcPr>
            <w:tcW w:w="993" w:type="dxa"/>
          </w:tcPr>
          <w:p w14:paraId="624F1A20" w14:textId="77777777" w:rsidR="00D845CF" w:rsidRDefault="00D845CF">
            <w:pPr>
              <w:pStyle w:val="TableParagraph"/>
              <w:rPr>
                <w:sz w:val="20"/>
              </w:rPr>
            </w:pPr>
          </w:p>
        </w:tc>
        <w:tc>
          <w:tcPr>
            <w:tcW w:w="707" w:type="dxa"/>
          </w:tcPr>
          <w:p w14:paraId="0FAA3A62" w14:textId="71F159B0" w:rsidR="00D845CF" w:rsidRDefault="00D845CF">
            <w:pPr>
              <w:pStyle w:val="TableParagraph"/>
              <w:spacing w:before="151"/>
              <w:ind w:right="92"/>
              <w:jc w:val="right"/>
              <w:rPr>
                <w:sz w:val="20"/>
              </w:rPr>
            </w:pPr>
          </w:p>
        </w:tc>
        <w:tc>
          <w:tcPr>
            <w:tcW w:w="993" w:type="dxa"/>
          </w:tcPr>
          <w:p w14:paraId="108E85A4" w14:textId="724DBAEE" w:rsidR="00D845CF" w:rsidRDefault="00D845CF">
            <w:pPr>
              <w:pStyle w:val="TableParagraph"/>
              <w:spacing w:before="151"/>
              <w:ind w:right="91"/>
              <w:jc w:val="right"/>
              <w:rPr>
                <w:sz w:val="20"/>
              </w:rPr>
            </w:pPr>
          </w:p>
        </w:tc>
        <w:tc>
          <w:tcPr>
            <w:tcW w:w="848" w:type="dxa"/>
          </w:tcPr>
          <w:p w14:paraId="46A9955B" w14:textId="0F4D3715" w:rsidR="00D845CF" w:rsidRDefault="00D845CF">
            <w:pPr>
              <w:pStyle w:val="TableParagraph"/>
              <w:spacing w:before="151"/>
              <w:ind w:right="89"/>
              <w:jc w:val="right"/>
              <w:rPr>
                <w:sz w:val="20"/>
              </w:rPr>
            </w:pPr>
          </w:p>
        </w:tc>
        <w:tc>
          <w:tcPr>
            <w:tcW w:w="850" w:type="dxa"/>
          </w:tcPr>
          <w:p w14:paraId="72D3A769" w14:textId="749C8716" w:rsidR="00D845CF" w:rsidRDefault="00D845CF">
            <w:pPr>
              <w:pStyle w:val="TableParagraph"/>
              <w:spacing w:before="151"/>
              <w:ind w:right="87"/>
              <w:jc w:val="right"/>
              <w:rPr>
                <w:sz w:val="20"/>
              </w:rPr>
            </w:pPr>
          </w:p>
        </w:tc>
        <w:tc>
          <w:tcPr>
            <w:tcW w:w="848" w:type="dxa"/>
          </w:tcPr>
          <w:p w14:paraId="3CCA61CD" w14:textId="35D6BD2C" w:rsidR="00D845CF" w:rsidRDefault="00D845CF">
            <w:pPr>
              <w:pStyle w:val="TableParagraph"/>
              <w:spacing w:before="151"/>
              <w:ind w:right="88"/>
              <w:jc w:val="right"/>
              <w:rPr>
                <w:sz w:val="20"/>
              </w:rPr>
            </w:pPr>
          </w:p>
        </w:tc>
        <w:tc>
          <w:tcPr>
            <w:tcW w:w="848" w:type="dxa"/>
          </w:tcPr>
          <w:p w14:paraId="3B16DCA6" w14:textId="77777777" w:rsidR="00D845CF" w:rsidRDefault="00D845CF">
            <w:pPr>
              <w:pStyle w:val="TableParagraph"/>
              <w:rPr>
                <w:sz w:val="20"/>
              </w:rPr>
            </w:pPr>
          </w:p>
        </w:tc>
        <w:tc>
          <w:tcPr>
            <w:tcW w:w="1842" w:type="dxa"/>
          </w:tcPr>
          <w:p w14:paraId="771BAAB6" w14:textId="5F1425AE" w:rsidR="00D845CF" w:rsidRDefault="00D845CF">
            <w:pPr>
              <w:pStyle w:val="TableParagraph"/>
              <w:spacing w:before="156"/>
              <w:ind w:right="82"/>
              <w:jc w:val="right"/>
              <w:rPr>
                <w:b/>
                <w:sz w:val="20"/>
              </w:rPr>
            </w:pPr>
          </w:p>
        </w:tc>
      </w:tr>
    </w:tbl>
    <w:p w14:paraId="39958C55" w14:textId="77777777" w:rsidR="00D845CF" w:rsidRDefault="003C7BB1">
      <w:pPr>
        <w:spacing w:before="121" w:after="42"/>
        <w:ind w:left="478"/>
        <w:rPr>
          <w:b/>
        </w:rPr>
      </w:pPr>
      <w:r>
        <w:pict w14:anchorId="0C3E8748">
          <v:group id="docshapegroup79" o:spid="_x0000_s2073" alt="" style="position:absolute;left:0;text-align:left;margin-left:53.15pt;margin-top:-50.3pt;width:272.7pt;height:49.95pt;z-index:-18191872;mso-position-horizontal-relative:page;mso-position-vertical-relative:text" coordorigin="1063,-1006" coordsize="5454,999">
            <v:shape id="docshape80" o:spid="_x0000_s2074" type="#_x0000_t75" alt="" style="position:absolute;left:1063;top:-1007;width:5454;height:999">
              <v:imagedata r:id="rId42" o:title=""/>
            </v:shape>
            <v:shape id="docshape81" o:spid="_x0000_s2075" type="#_x0000_t75" alt="" style="position:absolute;left:1166;top:-635;width:5248;height:255">
              <v:imagedata r:id="rId43" o:title=""/>
            </v:shape>
            <v:shape id="docshape82" o:spid="_x0000_s2076" type="#_x0000_t75" alt="" style="position:absolute;left:1166;top:-380;width:5248;height:372">
              <v:imagedata r:id="rId44" o:title=""/>
            </v:shape>
            <w10:wrap anchorx="page"/>
          </v:group>
        </w:pict>
      </w:r>
      <w:r>
        <w:pict w14:anchorId="714BC602">
          <v:group id="docshapegroup83" o:spid="_x0000_s2068" alt="" style="position:absolute;left:0;text-align:left;margin-left:53.15pt;margin-top:94.1pt;width:197.6pt;height:61.5pt;z-index:-18191360;mso-position-horizontal-relative:page;mso-position-vertical-relative:text" coordorigin="1063,1882" coordsize="3952,1230">
            <v:shape id="docshape84" o:spid="_x0000_s2069" type="#_x0000_t75" alt="" style="position:absolute;left:1063;top:1881;width:3952;height:1230">
              <v:imagedata r:id="rId45" o:title=""/>
            </v:shape>
            <v:shape id="docshape85" o:spid="_x0000_s2070" type="#_x0000_t75" alt="" style="position:absolute;left:1166;top:2255;width:3745;height:253">
              <v:imagedata r:id="rId46" o:title=""/>
            </v:shape>
            <v:shape id="docshape86" o:spid="_x0000_s2071" type="#_x0000_t75" alt="" style="position:absolute;left:1166;top:2508;width:3745;height:255">
              <v:imagedata r:id="rId47" o:title=""/>
            </v:shape>
            <v:shape id="docshape87" o:spid="_x0000_s2072" type="#_x0000_t75" alt="" style="position:absolute;left:1166;top:2762;width:3745;height:348">
              <v:imagedata r:id="rId48" o:title=""/>
            </v:shape>
            <w10:wrap anchorx="page"/>
          </v:group>
        </w:pict>
      </w:r>
      <w:r w:rsidR="00000000">
        <w:rPr>
          <w:b/>
          <w:u w:val="thick"/>
        </w:rPr>
        <w:t>If</w:t>
      </w:r>
      <w:r w:rsidR="00000000">
        <w:rPr>
          <w:b/>
          <w:spacing w:val="-3"/>
          <w:u w:val="thick"/>
        </w:rPr>
        <w:t xml:space="preserve"> </w:t>
      </w:r>
      <w:r w:rsidR="00000000">
        <w:rPr>
          <w:b/>
          <w:u w:val="thick"/>
        </w:rPr>
        <w:t>more</w:t>
      </w:r>
      <w:r w:rsidR="00000000">
        <w:rPr>
          <w:b/>
          <w:spacing w:val="-4"/>
          <w:u w:val="thick"/>
        </w:rPr>
        <w:t xml:space="preserve"> </w:t>
      </w:r>
      <w:r w:rsidR="00000000">
        <w:rPr>
          <w:b/>
          <w:u w:val="thick"/>
        </w:rPr>
        <w:t>than</w:t>
      </w:r>
      <w:r w:rsidR="00000000">
        <w:rPr>
          <w:b/>
          <w:spacing w:val="-4"/>
          <w:u w:val="thick"/>
        </w:rPr>
        <w:t xml:space="preserve"> </w:t>
      </w:r>
      <w:r w:rsidR="00000000">
        <w:rPr>
          <w:b/>
          <w:u w:val="thick"/>
        </w:rPr>
        <w:t>one</w:t>
      </w:r>
      <w:r w:rsidR="00000000">
        <w:rPr>
          <w:b/>
          <w:spacing w:val="-2"/>
          <w:u w:val="thick"/>
        </w:rPr>
        <w:t xml:space="preserve"> </w:t>
      </w:r>
      <w:r w:rsidR="00000000">
        <w:rPr>
          <w:b/>
          <w:u w:val="thick"/>
        </w:rPr>
        <w:t>heading</w:t>
      </w:r>
      <w:r w:rsidR="00000000">
        <w:rPr>
          <w:b/>
          <w:spacing w:val="-6"/>
          <w:u w:val="thick"/>
        </w:rPr>
        <w:t xml:space="preserve"> </w:t>
      </w:r>
      <w:r w:rsidR="00000000">
        <w:rPr>
          <w:b/>
          <w:u w:val="thick"/>
        </w:rPr>
        <w:t>is</w:t>
      </w:r>
      <w:r w:rsidR="00000000">
        <w:rPr>
          <w:b/>
          <w:spacing w:val="-2"/>
          <w:u w:val="thick"/>
        </w:rPr>
        <w:t xml:space="preserve"> </w:t>
      </w:r>
      <w:r w:rsidR="00000000">
        <w:rPr>
          <w:b/>
          <w:u w:val="thick"/>
        </w:rPr>
        <w:t>affected</w:t>
      </w:r>
      <w:r w:rsidR="00000000">
        <w:rPr>
          <w:b/>
          <w:spacing w:val="-6"/>
          <w:u w:val="thick"/>
        </w:rPr>
        <w:t xml:space="preserve"> </w:t>
      </w:r>
      <w:r w:rsidR="00000000">
        <w:rPr>
          <w:b/>
          <w:u w:val="thick"/>
        </w:rPr>
        <w:t>by</w:t>
      </w:r>
      <w:r w:rsidR="00000000">
        <w:rPr>
          <w:b/>
          <w:spacing w:val="-2"/>
          <w:u w:val="thick"/>
        </w:rPr>
        <w:t xml:space="preserve"> </w:t>
      </w:r>
      <w:r w:rsidR="00000000">
        <w:rPr>
          <w:b/>
          <w:u w:val="thick"/>
        </w:rPr>
        <w:t>the</w:t>
      </w:r>
      <w:r w:rsidR="00000000">
        <w:rPr>
          <w:b/>
          <w:spacing w:val="-3"/>
          <w:u w:val="thick"/>
        </w:rPr>
        <w:t xml:space="preserve"> </w:t>
      </w:r>
      <w:r w:rsidR="00000000">
        <w:rPr>
          <w:b/>
          <w:u w:val="thick"/>
        </w:rPr>
        <w:t>proposal</w:t>
      </w:r>
      <w:r w:rsidR="00000000">
        <w:rPr>
          <w:b/>
          <w:spacing w:val="-1"/>
          <w:u w:val="thick"/>
        </w:rPr>
        <w:t xml:space="preserve"> </w:t>
      </w:r>
      <w:r w:rsidR="00000000">
        <w:rPr>
          <w:b/>
          <w:u w:val="thick"/>
        </w:rPr>
        <w:t>/</w:t>
      </w:r>
      <w:r w:rsidR="00000000">
        <w:rPr>
          <w:b/>
          <w:spacing w:val="-5"/>
          <w:u w:val="thick"/>
        </w:rPr>
        <w:t xml:space="preserve"> </w:t>
      </w:r>
      <w:r w:rsidR="00000000">
        <w:rPr>
          <w:b/>
          <w:u w:val="thick"/>
        </w:rPr>
        <w:t>initiative,</w:t>
      </w:r>
      <w:r w:rsidR="00000000">
        <w:rPr>
          <w:b/>
          <w:spacing w:val="-2"/>
          <w:u w:val="thick"/>
        </w:rPr>
        <w:t xml:space="preserve"> </w:t>
      </w:r>
      <w:r w:rsidR="00000000">
        <w:rPr>
          <w:b/>
          <w:u w:val="thick"/>
        </w:rPr>
        <w:t>repeat</w:t>
      </w:r>
      <w:r w:rsidR="00000000">
        <w:rPr>
          <w:b/>
          <w:spacing w:val="-2"/>
          <w:u w:val="thick"/>
        </w:rPr>
        <w:t xml:space="preserve"> </w:t>
      </w:r>
      <w:r w:rsidR="00000000">
        <w:rPr>
          <w:b/>
          <w:u w:val="thick"/>
        </w:rPr>
        <w:t>the</w:t>
      </w:r>
      <w:r w:rsidR="00000000">
        <w:rPr>
          <w:b/>
          <w:spacing w:val="-3"/>
          <w:u w:val="thick"/>
        </w:rPr>
        <w:t xml:space="preserve"> </w:t>
      </w:r>
      <w:r w:rsidR="00000000">
        <w:rPr>
          <w:b/>
          <w:u w:val="thick"/>
        </w:rPr>
        <w:t>section</w:t>
      </w:r>
      <w:r w:rsidR="00000000">
        <w:rPr>
          <w:b/>
          <w:spacing w:val="-2"/>
          <w:u w:val="thick"/>
        </w:rPr>
        <w:t xml:space="preserve"> above:</w:t>
      </w:r>
    </w:p>
    <w:tbl>
      <w:tblPr>
        <w:tblW w:w="0" w:type="auto"/>
        <w:tblInd w:w="12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0" w:type="dxa"/>
          <w:right w:w="0" w:type="dxa"/>
        </w:tblCellMar>
        <w:tblLook w:val="01E0" w:firstRow="1" w:lastRow="1" w:firstColumn="1" w:lastColumn="1" w:noHBand="0" w:noVBand="0"/>
      </w:tblPr>
      <w:tblGrid>
        <w:gridCol w:w="3961"/>
        <w:gridCol w:w="1440"/>
        <w:gridCol w:w="655"/>
        <w:gridCol w:w="867"/>
        <w:gridCol w:w="869"/>
        <w:gridCol w:w="869"/>
        <w:gridCol w:w="867"/>
        <w:gridCol w:w="870"/>
        <w:gridCol w:w="869"/>
        <w:gridCol w:w="867"/>
        <w:gridCol w:w="1779"/>
      </w:tblGrid>
      <w:tr w:rsidR="00D845CF" w14:paraId="48DEDDCF" w14:textId="77777777">
        <w:trPr>
          <w:trHeight w:hRule="exact" w:val="314"/>
        </w:trPr>
        <w:tc>
          <w:tcPr>
            <w:tcW w:w="3961" w:type="dxa"/>
            <w:vMerge w:val="restart"/>
            <w:tcBorders>
              <w:left w:val="single" w:sz="4" w:space="0" w:color="000000"/>
              <w:bottom w:val="single" w:sz="4" w:space="0" w:color="000000"/>
              <w:right w:val="single" w:sz="4" w:space="0" w:color="000000"/>
            </w:tcBorders>
          </w:tcPr>
          <w:p w14:paraId="39355EA3" w14:textId="77777777" w:rsidR="00D845CF" w:rsidRDefault="00000000">
            <w:pPr>
              <w:pStyle w:val="TableParagraph"/>
              <w:numPr>
                <w:ilvl w:val="0"/>
                <w:numId w:val="12"/>
              </w:numPr>
              <w:tabs>
                <w:tab w:val="left" w:pos="329"/>
              </w:tabs>
              <w:spacing w:before="60"/>
              <w:ind w:left="102" w:right="104" w:firstLine="0"/>
              <w:rPr>
                <w:sz w:val="21"/>
              </w:rPr>
            </w:pPr>
            <w:r>
              <w:rPr>
                <w:sz w:val="21"/>
              </w:rPr>
              <w:t>TOTAL</w:t>
            </w:r>
            <w:r>
              <w:rPr>
                <w:spacing w:val="40"/>
                <w:sz w:val="21"/>
              </w:rPr>
              <w:t xml:space="preserve"> </w:t>
            </w:r>
            <w:r>
              <w:rPr>
                <w:sz w:val="21"/>
              </w:rPr>
              <w:t>operational</w:t>
            </w:r>
            <w:r>
              <w:rPr>
                <w:spacing w:val="40"/>
                <w:sz w:val="21"/>
              </w:rPr>
              <w:t xml:space="preserve"> </w:t>
            </w:r>
            <w:r>
              <w:rPr>
                <w:sz w:val="21"/>
              </w:rPr>
              <w:t>appropriations</w:t>
            </w:r>
            <w:r>
              <w:rPr>
                <w:spacing w:val="40"/>
                <w:sz w:val="21"/>
              </w:rPr>
              <w:t xml:space="preserve"> </w:t>
            </w:r>
            <w:r>
              <w:rPr>
                <w:sz w:val="21"/>
              </w:rPr>
              <w:t>(all operational headings)</w:t>
            </w:r>
          </w:p>
        </w:tc>
        <w:tc>
          <w:tcPr>
            <w:tcW w:w="1440" w:type="dxa"/>
            <w:tcBorders>
              <w:left w:val="single" w:sz="4" w:space="0" w:color="000000"/>
              <w:bottom w:val="single" w:sz="4" w:space="0" w:color="000000"/>
              <w:right w:val="single" w:sz="4" w:space="0" w:color="000000"/>
            </w:tcBorders>
          </w:tcPr>
          <w:p w14:paraId="4F7C712D" w14:textId="77777777" w:rsidR="00D845CF" w:rsidRDefault="00000000">
            <w:pPr>
              <w:pStyle w:val="TableParagraph"/>
              <w:spacing w:before="45"/>
              <w:ind w:left="102"/>
              <w:rPr>
                <w:sz w:val="18"/>
              </w:rPr>
            </w:pPr>
            <w:r>
              <w:rPr>
                <w:spacing w:val="-2"/>
                <w:sz w:val="18"/>
              </w:rPr>
              <w:t>Commitments</w:t>
            </w:r>
          </w:p>
        </w:tc>
        <w:tc>
          <w:tcPr>
            <w:tcW w:w="655" w:type="dxa"/>
            <w:tcBorders>
              <w:left w:val="single" w:sz="4" w:space="0" w:color="000000"/>
              <w:bottom w:val="single" w:sz="4" w:space="0" w:color="000000"/>
              <w:right w:val="single" w:sz="4" w:space="0" w:color="000000"/>
            </w:tcBorders>
          </w:tcPr>
          <w:p w14:paraId="740E9CA4" w14:textId="77777777" w:rsidR="00D845CF" w:rsidRDefault="00000000">
            <w:pPr>
              <w:pStyle w:val="TableParagraph"/>
              <w:spacing w:before="68"/>
              <w:ind w:left="140" w:right="141"/>
              <w:jc w:val="center"/>
              <w:rPr>
                <w:sz w:val="14"/>
              </w:rPr>
            </w:pPr>
            <w:r>
              <w:rPr>
                <w:spacing w:val="-5"/>
                <w:sz w:val="14"/>
              </w:rPr>
              <w:t>(4)</w:t>
            </w:r>
          </w:p>
        </w:tc>
        <w:tc>
          <w:tcPr>
            <w:tcW w:w="867" w:type="dxa"/>
            <w:tcBorders>
              <w:left w:val="single" w:sz="4" w:space="0" w:color="000000"/>
              <w:bottom w:val="single" w:sz="4" w:space="0" w:color="000000"/>
              <w:right w:val="single" w:sz="4" w:space="0" w:color="000000"/>
            </w:tcBorders>
          </w:tcPr>
          <w:p w14:paraId="6F9C42DA" w14:textId="77777777" w:rsidR="00D845CF" w:rsidRDefault="00D845CF">
            <w:pPr>
              <w:pStyle w:val="TableParagraph"/>
              <w:rPr>
                <w:sz w:val="20"/>
              </w:rPr>
            </w:pPr>
          </w:p>
        </w:tc>
        <w:tc>
          <w:tcPr>
            <w:tcW w:w="869" w:type="dxa"/>
            <w:tcBorders>
              <w:left w:val="single" w:sz="4" w:space="0" w:color="000000"/>
              <w:bottom w:val="single" w:sz="4" w:space="0" w:color="000000"/>
              <w:right w:val="single" w:sz="4" w:space="0" w:color="000000"/>
            </w:tcBorders>
          </w:tcPr>
          <w:p w14:paraId="58BD8806" w14:textId="77777777" w:rsidR="00D845CF" w:rsidRDefault="00D845CF">
            <w:pPr>
              <w:pStyle w:val="TableParagraph"/>
              <w:rPr>
                <w:sz w:val="20"/>
              </w:rPr>
            </w:pPr>
          </w:p>
        </w:tc>
        <w:tc>
          <w:tcPr>
            <w:tcW w:w="869" w:type="dxa"/>
            <w:tcBorders>
              <w:left w:val="single" w:sz="4" w:space="0" w:color="000000"/>
              <w:bottom w:val="single" w:sz="4" w:space="0" w:color="000000"/>
              <w:right w:val="single" w:sz="4" w:space="0" w:color="000000"/>
            </w:tcBorders>
          </w:tcPr>
          <w:p w14:paraId="7A183E7E" w14:textId="77777777" w:rsidR="00D845CF" w:rsidRDefault="00D845CF">
            <w:pPr>
              <w:pStyle w:val="TableParagraph"/>
              <w:rPr>
                <w:sz w:val="20"/>
              </w:rPr>
            </w:pPr>
          </w:p>
        </w:tc>
        <w:tc>
          <w:tcPr>
            <w:tcW w:w="867" w:type="dxa"/>
            <w:tcBorders>
              <w:left w:val="single" w:sz="4" w:space="0" w:color="000000"/>
              <w:bottom w:val="single" w:sz="4" w:space="0" w:color="000000"/>
              <w:right w:val="single" w:sz="4" w:space="0" w:color="000000"/>
            </w:tcBorders>
          </w:tcPr>
          <w:p w14:paraId="0F2272B2" w14:textId="77777777" w:rsidR="00D845CF" w:rsidRDefault="00D845CF">
            <w:pPr>
              <w:pStyle w:val="TableParagraph"/>
              <w:rPr>
                <w:sz w:val="20"/>
              </w:rPr>
            </w:pPr>
          </w:p>
        </w:tc>
        <w:tc>
          <w:tcPr>
            <w:tcW w:w="870" w:type="dxa"/>
            <w:tcBorders>
              <w:left w:val="single" w:sz="4" w:space="0" w:color="000000"/>
              <w:bottom w:val="single" w:sz="4" w:space="0" w:color="000000"/>
              <w:right w:val="single" w:sz="4" w:space="0" w:color="000000"/>
            </w:tcBorders>
          </w:tcPr>
          <w:p w14:paraId="3796C126" w14:textId="77777777" w:rsidR="00D845CF" w:rsidRDefault="00D845CF">
            <w:pPr>
              <w:pStyle w:val="TableParagraph"/>
              <w:rPr>
                <w:sz w:val="20"/>
              </w:rPr>
            </w:pPr>
          </w:p>
        </w:tc>
        <w:tc>
          <w:tcPr>
            <w:tcW w:w="869" w:type="dxa"/>
            <w:tcBorders>
              <w:left w:val="single" w:sz="4" w:space="0" w:color="000000"/>
              <w:bottom w:val="single" w:sz="4" w:space="0" w:color="000000"/>
              <w:right w:val="single" w:sz="4" w:space="0" w:color="000000"/>
            </w:tcBorders>
          </w:tcPr>
          <w:p w14:paraId="2D7CA845" w14:textId="77777777" w:rsidR="00D845CF" w:rsidRDefault="00D845CF">
            <w:pPr>
              <w:pStyle w:val="TableParagraph"/>
              <w:rPr>
                <w:sz w:val="20"/>
              </w:rPr>
            </w:pPr>
          </w:p>
        </w:tc>
        <w:tc>
          <w:tcPr>
            <w:tcW w:w="867" w:type="dxa"/>
            <w:tcBorders>
              <w:left w:val="single" w:sz="4" w:space="0" w:color="000000"/>
              <w:bottom w:val="single" w:sz="4" w:space="0" w:color="000000"/>
              <w:right w:val="single" w:sz="4" w:space="0" w:color="000000"/>
            </w:tcBorders>
          </w:tcPr>
          <w:p w14:paraId="22503443" w14:textId="77777777" w:rsidR="00D845CF" w:rsidRDefault="00D845CF">
            <w:pPr>
              <w:pStyle w:val="TableParagraph"/>
              <w:rPr>
                <w:sz w:val="20"/>
              </w:rPr>
            </w:pPr>
          </w:p>
        </w:tc>
        <w:tc>
          <w:tcPr>
            <w:tcW w:w="1779" w:type="dxa"/>
            <w:tcBorders>
              <w:left w:val="single" w:sz="4" w:space="0" w:color="000000"/>
              <w:bottom w:val="single" w:sz="4" w:space="0" w:color="000000"/>
              <w:right w:val="single" w:sz="4" w:space="0" w:color="000000"/>
            </w:tcBorders>
          </w:tcPr>
          <w:p w14:paraId="79F1B5F8" w14:textId="77777777" w:rsidR="00D845CF" w:rsidRDefault="00D845CF">
            <w:pPr>
              <w:pStyle w:val="TableParagraph"/>
              <w:rPr>
                <w:sz w:val="20"/>
              </w:rPr>
            </w:pPr>
          </w:p>
        </w:tc>
      </w:tr>
      <w:tr w:rsidR="00D845CF" w14:paraId="7DC8E865" w14:textId="77777777">
        <w:trPr>
          <w:trHeight w:hRule="exact" w:val="311"/>
        </w:trPr>
        <w:tc>
          <w:tcPr>
            <w:tcW w:w="3961" w:type="dxa"/>
            <w:vMerge/>
            <w:tcBorders>
              <w:top w:val="nil"/>
              <w:left w:val="single" w:sz="4" w:space="0" w:color="000000"/>
              <w:bottom w:val="single" w:sz="4" w:space="0" w:color="000000"/>
              <w:right w:val="single" w:sz="4" w:space="0" w:color="000000"/>
            </w:tcBorders>
          </w:tcPr>
          <w:p w14:paraId="28F02BA3" w14:textId="77777777" w:rsidR="00D845CF" w:rsidRDefault="00D845CF">
            <w:pPr>
              <w:rPr>
                <w:sz w:val="2"/>
                <w:szCs w:val="2"/>
              </w:rPr>
            </w:pPr>
          </w:p>
        </w:tc>
        <w:tc>
          <w:tcPr>
            <w:tcW w:w="1440" w:type="dxa"/>
            <w:tcBorders>
              <w:top w:val="single" w:sz="4" w:space="0" w:color="000000"/>
              <w:left w:val="single" w:sz="4" w:space="0" w:color="000000"/>
              <w:bottom w:val="single" w:sz="4" w:space="0" w:color="000000"/>
              <w:right w:val="single" w:sz="4" w:space="0" w:color="000000"/>
            </w:tcBorders>
          </w:tcPr>
          <w:p w14:paraId="20C6D319" w14:textId="77777777" w:rsidR="00D845CF" w:rsidRDefault="00000000">
            <w:pPr>
              <w:pStyle w:val="TableParagraph"/>
              <w:spacing w:before="43"/>
              <w:ind w:left="102"/>
              <w:rPr>
                <w:sz w:val="18"/>
              </w:rPr>
            </w:pPr>
            <w:r>
              <w:rPr>
                <w:spacing w:val="-2"/>
                <w:sz w:val="18"/>
              </w:rPr>
              <w:t>Payments</w:t>
            </w:r>
          </w:p>
        </w:tc>
        <w:tc>
          <w:tcPr>
            <w:tcW w:w="655" w:type="dxa"/>
            <w:tcBorders>
              <w:top w:val="single" w:sz="4" w:space="0" w:color="000000"/>
              <w:left w:val="single" w:sz="4" w:space="0" w:color="000000"/>
              <w:bottom w:val="single" w:sz="4" w:space="0" w:color="000000"/>
              <w:right w:val="single" w:sz="4" w:space="0" w:color="000000"/>
            </w:tcBorders>
          </w:tcPr>
          <w:p w14:paraId="069D397B" w14:textId="77777777" w:rsidR="00D845CF" w:rsidRDefault="00000000">
            <w:pPr>
              <w:pStyle w:val="TableParagraph"/>
              <w:spacing w:before="68"/>
              <w:ind w:left="140" w:right="141"/>
              <w:jc w:val="center"/>
              <w:rPr>
                <w:sz w:val="14"/>
              </w:rPr>
            </w:pPr>
            <w:r>
              <w:rPr>
                <w:spacing w:val="-5"/>
                <w:sz w:val="14"/>
              </w:rPr>
              <w:t>(5)</w:t>
            </w:r>
          </w:p>
        </w:tc>
        <w:tc>
          <w:tcPr>
            <w:tcW w:w="867" w:type="dxa"/>
            <w:tcBorders>
              <w:top w:val="single" w:sz="4" w:space="0" w:color="000000"/>
              <w:left w:val="single" w:sz="4" w:space="0" w:color="000000"/>
              <w:bottom w:val="single" w:sz="4" w:space="0" w:color="000000"/>
              <w:right w:val="single" w:sz="4" w:space="0" w:color="000000"/>
            </w:tcBorders>
          </w:tcPr>
          <w:p w14:paraId="58B2DD87" w14:textId="77777777" w:rsidR="00D845CF" w:rsidRDefault="00D845CF">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14:paraId="60E96692" w14:textId="77777777" w:rsidR="00D845CF" w:rsidRDefault="00D845CF">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14:paraId="7510E9C5" w14:textId="77777777" w:rsidR="00D845CF" w:rsidRDefault="00D845CF">
            <w:pPr>
              <w:pStyle w:val="TableParagraph"/>
              <w:rPr>
                <w:sz w:val="20"/>
              </w:rPr>
            </w:pPr>
          </w:p>
        </w:tc>
        <w:tc>
          <w:tcPr>
            <w:tcW w:w="867" w:type="dxa"/>
            <w:tcBorders>
              <w:top w:val="single" w:sz="4" w:space="0" w:color="000000"/>
              <w:left w:val="single" w:sz="4" w:space="0" w:color="000000"/>
              <w:bottom w:val="single" w:sz="4" w:space="0" w:color="000000"/>
              <w:right w:val="single" w:sz="4" w:space="0" w:color="000000"/>
            </w:tcBorders>
          </w:tcPr>
          <w:p w14:paraId="24E518A3" w14:textId="77777777" w:rsidR="00D845CF" w:rsidRDefault="00D845CF">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14:paraId="03EEF89D" w14:textId="77777777" w:rsidR="00D845CF" w:rsidRDefault="00D845CF">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14:paraId="01C458E2" w14:textId="77777777" w:rsidR="00D845CF" w:rsidRDefault="00D845CF">
            <w:pPr>
              <w:pStyle w:val="TableParagraph"/>
              <w:rPr>
                <w:sz w:val="20"/>
              </w:rPr>
            </w:pPr>
          </w:p>
        </w:tc>
        <w:tc>
          <w:tcPr>
            <w:tcW w:w="867" w:type="dxa"/>
            <w:tcBorders>
              <w:top w:val="single" w:sz="4" w:space="0" w:color="000000"/>
              <w:left w:val="single" w:sz="4" w:space="0" w:color="000000"/>
              <w:bottom w:val="single" w:sz="4" w:space="0" w:color="000000"/>
              <w:right w:val="single" w:sz="4" w:space="0" w:color="000000"/>
            </w:tcBorders>
          </w:tcPr>
          <w:p w14:paraId="64929244" w14:textId="77777777" w:rsidR="00D845CF" w:rsidRDefault="00D845CF">
            <w:pPr>
              <w:pStyle w:val="TableParagraph"/>
              <w:rPr>
                <w:sz w:val="20"/>
              </w:rPr>
            </w:pPr>
          </w:p>
        </w:tc>
        <w:tc>
          <w:tcPr>
            <w:tcW w:w="1779" w:type="dxa"/>
            <w:tcBorders>
              <w:top w:val="single" w:sz="4" w:space="0" w:color="000000"/>
              <w:left w:val="single" w:sz="4" w:space="0" w:color="000000"/>
              <w:bottom w:val="single" w:sz="4" w:space="0" w:color="000000"/>
              <w:right w:val="single" w:sz="4" w:space="0" w:color="000000"/>
            </w:tcBorders>
          </w:tcPr>
          <w:p w14:paraId="66023570" w14:textId="77777777" w:rsidR="00D845CF" w:rsidRDefault="00D845CF">
            <w:pPr>
              <w:pStyle w:val="TableParagraph"/>
              <w:rPr>
                <w:sz w:val="20"/>
              </w:rPr>
            </w:pPr>
          </w:p>
        </w:tc>
      </w:tr>
      <w:tr w:rsidR="00D845CF" w14:paraId="46AB4B5D" w14:textId="77777777">
        <w:trPr>
          <w:trHeight w:hRule="exact" w:val="830"/>
        </w:trPr>
        <w:tc>
          <w:tcPr>
            <w:tcW w:w="5401" w:type="dxa"/>
            <w:gridSpan w:val="2"/>
            <w:tcBorders>
              <w:top w:val="single" w:sz="4" w:space="0" w:color="000000"/>
              <w:left w:val="single" w:sz="4" w:space="0" w:color="000000"/>
              <w:bottom w:val="single" w:sz="4" w:space="0" w:color="000000"/>
              <w:right w:val="single" w:sz="4" w:space="0" w:color="000000"/>
            </w:tcBorders>
          </w:tcPr>
          <w:p w14:paraId="1F885B50" w14:textId="77777777" w:rsidR="00D845CF" w:rsidRDefault="00000000">
            <w:pPr>
              <w:pStyle w:val="TableParagraph"/>
              <w:numPr>
                <w:ilvl w:val="0"/>
                <w:numId w:val="11"/>
              </w:numPr>
              <w:tabs>
                <w:tab w:val="left" w:pos="382"/>
              </w:tabs>
              <w:spacing w:before="41"/>
              <w:ind w:left="102" w:right="102" w:firstLine="0"/>
              <w:jc w:val="both"/>
              <w:rPr>
                <w:sz w:val="21"/>
              </w:rPr>
            </w:pPr>
            <w:r>
              <w:rPr>
                <w:sz w:val="21"/>
              </w:rPr>
              <w:t>TOTAL appropriations of an administrative nature financed from the envelope for specific programmes (all operational headings)</w:t>
            </w:r>
          </w:p>
        </w:tc>
        <w:tc>
          <w:tcPr>
            <w:tcW w:w="655" w:type="dxa"/>
            <w:tcBorders>
              <w:top w:val="single" w:sz="4" w:space="0" w:color="000000"/>
              <w:left w:val="single" w:sz="4" w:space="0" w:color="000000"/>
              <w:bottom w:val="single" w:sz="4" w:space="0" w:color="000000"/>
              <w:right w:val="single" w:sz="4" w:space="0" w:color="000000"/>
            </w:tcBorders>
          </w:tcPr>
          <w:p w14:paraId="4D23BFD6" w14:textId="77777777" w:rsidR="00D845CF" w:rsidRDefault="00D845CF">
            <w:pPr>
              <w:pStyle w:val="TableParagraph"/>
              <w:rPr>
                <w:b/>
                <w:sz w:val="14"/>
              </w:rPr>
            </w:pPr>
          </w:p>
          <w:p w14:paraId="6F836249" w14:textId="77777777" w:rsidR="00D845CF" w:rsidRDefault="00D845CF">
            <w:pPr>
              <w:pStyle w:val="TableParagraph"/>
              <w:spacing w:before="5"/>
              <w:rPr>
                <w:b/>
                <w:sz w:val="14"/>
              </w:rPr>
            </w:pPr>
          </w:p>
          <w:p w14:paraId="1E5E79CA" w14:textId="77777777" w:rsidR="00D845CF" w:rsidRDefault="00000000">
            <w:pPr>
              <w:pStyle w:val="TableParagraph"/>
              <w:ind w:left="140" w:right="141"/>
              <w:jc w:val="center"/>
              <w:rPr>
                <w:sz w:val="14"/>
              </w:rPr>
            </w:pPr>
            <w:r>
              <w:rPr>
                <w:spacing w:val="-5"/>
                <w:sz w:val="14"/>
              </w:rPr>
              <w:t>(6)</w:t>
            </w:r>
          </w:p>
        </w:tc>
        <w:tc>
          <w:tcPr>
            <w:tcW w:w="867" w:type="dxa"/>
            <w:tcBorders>
              <w:top w:val="single" w:sz="4" w:space="0" w:color="000000"/>
              <w:left w:val="single" w:sz="4" w:space="0" w:color="000000"/>
              <w:bottom w:val="single" w:sz="4" w:space="0" w:color="000000"/>
              <w:right w:val="single" w:sz="4" w:space="0" w:color="000000"/>
            </w:tcBorders>
          </w:tcPr>
          <w:p w14:paraId="29730A2F" w14:textId="77777777" w:rsidR="00D845CF" w:rsidRDefault="00D845CF">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14:paraId="3D5A71B6" w14:textId="77777777" w:rsidR="00D845CF" w:rsidRDefault="00D845CF">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14:paraId="51C91547" w14:textId="77777777" w:rsidR="00D845CF" w:rsidRDefault="00D845CF">
            <w:pPr>
              <w:pStyle w:val="TableParagraph"/>
              <w:rPr>
                <w:sz w:val="20"/>
              </w:rPr>
            </w:pPr>
          </w:p>
        </w:tc>
        <w:tc>
          <w:tcPr>
            <w:tcW w:w="867" w:type="dxa"/>
            <w:tcBorders>
              <w:top w:val="single" w:sz="4" w:space="0" w:color="000000"/>
              <w:left w:val="single" w:sz="4" w:space="0" w:color="000000"/>
              <w:bottom w:val="single" w:sz="4" w:space="0" w:color="000000"/>
              <w:right w:val="single" w:sz="4" w:space="0" w:color="000000"/>
            </w:tcBorders>
          </w:tcPr>
          <w:p w14:paraId="2A422D8B" w14:textId="77777777" w:rsidR="00D845CF" w:rsidRDefault="00D845CF">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14:paraId="47DA04CA" w14:textId="77777777" w:rsidR="00D845CF" w:rsidRDefault="00D845CF">
            <w:pPr>
              <w:pStyle w:val="TableParagraph"/>
              <w:rPr>
                <w:sz w:val="20"/>
              </w:rPr>
            </w:pPr>
          </w:p>
        </w:tc>
        <w:tc>
          <w:tcPr>
            <w:tcW w:w="869" w:type="dxa"/>
            <w:tcBorders>
              <w:top w:val="single" w:sz="4" w:space="0" w:color="000000"/>
              <w:left w:val="single" w:sz="4" w:space="0" w:color="000000"/>
              <w:bottom w:val="single" w:sz="4" w:space="0" w:color="000000"/>
              <w:right w:val="single" w:sz="4" w:space="0" w:color="000000"/>
            </w:tcBorders>
          </w:tcPr>
          <w:p w14:paraId="11F68450" w14:textId="77777777" w:rsidR="00D845CF" w:rsidRDefault="00D845CF">
            <w:pPr>
              <w:pStyle w:val="TableParagraph"/>
              <w:rPr>
                <w:sz w:val="20"/>
              </w:rPr>
            </w:pPr>
          </w:p>
        </w:tc>
        <w:tc>
          <w:tcPr>
            <w:tcW w:w="867" w:type="dxa"/>
            <w:tcBorders>
              <w:top w:val="single" w:sz="4" w:space="0" w:color="000000"/>
              <w:left w:val="single" w:sz="4" w:space="0" w:color="000000"/>
              <w:bottom w:val="single" w:sz="4" w:space="0" w:color="000000"/>
              <w:right w:val="single" w:sz="4" w:space="0" w:color="000000"/>
            </w:tcBorders>
          </w:tcPr>
          <w:p w14:paraId="393EBD1E" w14:textId="77777777" w:rsidR="00D845CF" w:rsidRDefault="00D845CF">
            <w:pPr>
              <w:pStyle w:val="TableParagraph"/>
              <w:rPr>
                <w:sz w:val="20"/>
              </w:rPr>
            </w:pPr>
          </w:p>
        </w:tc>
        <w:tc>
          <w:tcPr>
            <w:tcW w:w="1779" w:type="dxa"/>
            <w:tcBorders>
              <w:top w:val="single" w:sz="4" w:space="0" w:color="000000"/>
              <w:left w:val="single" w:sz="4" w:space="0" w:color="000000"/>
              <w:bottom w:val="single" w:sz="4" w:space="0" w:color="000000"/>
              <w:right w:val="single" w:sz="4" w:space="0" w:color="000000"/>
            </w:tcBorders>
          </w:tcPr>
          <w:p w14:paraId="36E9E963" w14:textId="77777777" w:rsidR="00D845CF" w:rsidRDefault="00D845CF">
            <w:pPr>
              <w:pStyle w:val="TableParagraph"/>
              <w:rPr>
                <w:sz w:val="20"/>
              </w:rPr>
            </w:pPr>
          </w:p>
        </w:tc>
      </w:tr>
      <w:tr w:rsidR="00D845CF" w14:paraId="0FB87375" w14:textId="77777777">
        <w:trPr>
          <w:trHeight w:hRule="exact" w:val="381"/>
        </w:trPr>
        <w:tc>
          <w:tcPr>
            <w:tcW w:w="3961" w:type="dxa"/>
            <w:tcBorders>
              <w:top w:val="single" w:sz="4" w:space="0" w:color="000000"/>
              <w:left w:val="single" w:sz="4" w:space="0" w:color="000000"/>
              <w:bottom w:val="nil"/>
              <w:right w:val="single" w:sz="4" w:space="0" w:color="000000"/>
            </w:tcBorders>
          </w:tcPr>
          <w:p w14:paraId="347704CE" w14:textId="77777777" w:rsidR="00D845CF" w:rsidRDefault="00000000">
            <w:pPr>
              <w:pStyle w:val="TableParagraph"/>
              <w:spacing w:before="118" w:line="238" w:lineRule="exact"/>
              <w:ind w:left="857"/>
              <w:rPr>
                <w:b/>
              </w:rPr>
            </w:pPr>
            <w:r>
              <w:rPr>
                <w:b/>
              </w:rPr>
              <w:t>TOTAL</w:t>
            </w:r>
            <w:r>
              <w:rPr>
                <w:b/>
                <w:spacing w:val="-5"/>
              </w:rPr>
              <w:t xml:space="preserve"> </w:t>
            </w:r>
            <w:r>
              <w:rPr>
                <w:b/>
                <w:spacing w:val="-2"/>
              </w:rPr>
              <w:t>appropriations</w:t>
            </w:r>
          </w:p>
        </w:tc>
        <w:tc>
          <w:tcPr>
            <w:tcW w:w="1440" w:type="dxa"/>
            <w:vMerge w:val="restart"/>
            <w:tcBorders>
              <w:top w:val="single" w:sz="4" w:space="0" w:color="000000"/>
              <w:left w:val="single" w:sz="4" w:space="0" w:color="000000"/>
              <w:bottom w:val="single" w:sz="4" w:space="0" w:color="000000"/>
              <w:right w:val="single" w:sz="4" w:space="0" w:color="000000"/>
            </w:tcBorders>
          </w:tcPr>
          <w:p w14:paraId="55001A64" w14:textId="77777777" w:rsidR="00D845CF" w:rsidRDefault="00000000">
            <w:pPr>
              <w:pStyle w:val="TableParagraph"/>
              <w:spacing w:before="115"/>
              <w:ind w:left="102"/>
              <w:rPr>
                <w:sz w:val="18"/>
              </w:rPr>
            </w:pPr>
            <w:r>
              <w:rPr>
                <w:spacing w:val="-2"/>
                <w:sz w:val="18"/>
              </w:rPr>
              <w:t>Commitments</w:t>
            </w:r>
          </w:p>
        </w:tc>
        <w:tc>
          <w:tcPr>
            <w:tcW w:w="655" w:type="dxa"/>
            <w:vMerge w:val="restart"/>
            <w:tcBorders>
              <w:top w:val="single" w:sz="4" w:space="0" w:color="000000"/>
              <w:left w:val="single" w:sz="4" w:space="0" w:color="000000"/>
              <w:bottom w:val="single" w:sz="4" w:space="0" w:color="000000"/>
              <w:right w:val="single" w:sz="4" w:space="0" w:color="000000"/>
            </w:tcBorders>
          </w:tcPr>
          <w:p w14:paraId="00015A14" w14:textId="77777777" w:rsidR="00D845CF" w:rsidRDefault="00D845CF">
            <w:pPr>
              <w:pStyle w:val="TableParagraph"/>
              <w:spacing w:before="2"/>
              <w:rPr>
                <w:b/>
                <w:sz w:val="12"/>
              </w:rPr>
            </w:pPr>
          </w:p>
          <w:p w14:paraId="4EE96C62" w14:textId="77777777" w:rsidR="00D845CF" w:rsidRDefault="00000000">
            <w:pPr>
              <w:pStyle w:val="TableParagraph"/>
              <w:ind w:left="153"/>
              <w:rPr>
                <w:sz w:val="14"/>
              </w:rPr>
            </w:pPr>
            <w:r>
              <w:rPr>
                <w:sz w:val="14"/>
              </w:rPr>
              <w:t>=4+</w:t>
            </w:r>
            <w:r>
              <w:rPr>
                <w:spacing w:val="-2"/>
                <w:sz w:val="14"/>
              </w:rPr>
              <w:t xml:space="preserve"> </w:t>
            </w:r>
            <w:r>
              <w:rPr>
                <w:spacing w:val="-10"/>
                <w:sz w:val="14"/>
              </w:rPr>
              <w:t>6</w:t>
            </w:r>
          </w:p>
        </w:tc>
        <w:tc>
          <w:tcPr>
            <w:tcW w:w="867" w:type="dxa"/>
            <w:vMerge w:val="restart"/>
            <w:tcBorders>
              <w:top w:val="single" w:sz="4" w:space="0" w:color="000000"/>
              <w:left w:val="single" w:sz="4" w:space="0" w:color="000000"/>
              <w:bottom w:val="single" w:sz="4" w:space="0" w:color="000000"/>
              <w:right w:val="single" w:sz="4" w:space="0" w:color="000000"/>
            </w:tcBorders>
          </w:tcPr>
          <w:p w14:paraId="6BEFD181" w14:textId="77777777" w:rsidR="00D845CF" w:rsidRDefault="00D845CF">
            <w:pPr>
              <w:pStyle w:val="TableParagraph"/>
              <w:rPr>
                <w:sz w:val="20"/>
              </w:rPr>
            </w:pPr>
          </w:p>
        </w:tc>
        <w:tc>
          <w:tcPr>
            <w:tcW w:w="869" w:type="dxa"/>
            <w:vMerge w:val="restart"/>
            <w:tcBorders>
              <w:top w:val="single" w:sz="4" w:space="0" w:color="000000"/>
              <w:left w:val="single" w:sz="4" w:space="0" w:color="000000"/>
              <w:bottom w:val="single" w:sz="4" w:space="0" w:color="000000"/>
              <w:right w:val="single" w:sz="4" w:space="0" w:color="000000"/>
            </w:tcBorders>
          </w:tcPr>
          <w:p w14:paraId="6A452AC3" w14:textId="77777777" w:rsidR="00D845CF" w:rsidRDefault="00D845CF">
            <w:pPr>
              <w:pStyle w:val="TableParagraph"/>
              <w:rPr>
                <w:sz w:val="20"/>
              </w:rPr>
            </w:pPr>
          </w:p>
        </w:tc>
        <w:tc>
          <w:tcPr>
            <w:tcW w:w="869" w:type="dxa"/>
            <w:vMerge w:val="restart"/>
            <w:tcBorders>
              <w:top w:val="single" w:sz="4" w:space="0" w:color="000000"/>
              <w:left w:val="single" w:sz="4" w:space="0" w:color="000000"/>
              <w:bottom w:val="single" w:sz="4" w:space="0" w:color="000000"/>
              <w:right w:val="single" w:sz="4" w:space="0" w:color="000000"/>
            </w:tcBorders>
          </w:tcPr>
          <w:p w14:paraId="7A866011" w14:textId="77777777" w:rsidR="00D845CF" w:rsidRDefault="00D845CF">
            <w:pPr>
              <w:pStyle w:val="TableParagraph"/>
              <w:rPr>
                <w:sz w:val="20"/>
              </w:rPr>
            </w:pPr>
          </w:p>
        </w:tc>
        <w:tc>
          <w:tcPr>
            <w:tcW w:w="867" w:type="dxa"/>
            <w:vMerge w:val="restart"/>
            <w:tcBorders>
              <w:top w:val="single" w:sz="4" w:space="0" w:color="000000"/>
              <w:left w:val="single" w:sz="4" w:space="0" w:color="000000"/>
              <w:bottom w:val="single" w:sz="4" w:space="0" w:color="000000"/>
              <w:right w:val="single" w:sz="4" w:space="0" w:color="000000"/>
            </w:tcBorders>
          </w:tcPr>
          <w:p w14:paraId="1020553A" w14:textId="77777777" w:rsidR="00D845CF" w:rsidRDefault="00D845CF">
            <w:pPr>
              <w:pStyle w:val="TableParagraph"/>
              <w:rPr>
                <w:sz w:val="20"/>
              </w:rPr>
            </w:pPr>
          </w:p>
        </w:tc>
        <w:tc>
          <w:tcPr>
            <w:tcW w:w="870" w:type="dxa"/>
            <w:vMerge w:val="restart"/>
            <w:tcBorders>
              <w:top w:val="single" w:sz="4" w:space="0" w:color="000000"/>
              <w:left w:val="single" w:sz="4" w:space="0" w:color="000000"/>
              <w:bottom w:val="single" w:sz="4" w:space="0" w:color="000000"/>
              <w:right w:val="single" w:sz="4" w:space="0" w:color="000000"/>
            </w:tcBorders>
          </w:tcPr>
          <w:p w14:paraId="43725F06" w14:textId="77777777" w:rsidR="00D845CF" w:rsidRDefault="00D845CF">
            <w:pPr>
              <w:pStyle w:val="TableParagraph"/>
              <w:rPr>
                <w:sz w:val="20"/>
              </w:rPr>
            </w:pPr>
          </w:p>
        </w:tc>
        <w:tc>
          <w:tcPr>
            <w:tcW w:w="869" w:type="dxa"/>
            <w:vMerge w:val="restart"/>
            <w:tcBorders>
              <w:top w:val="single" w:sz="4" w:space="0" w:color="000000"/>
              <w:left w:val="single" w:sz="4" w:space="0" w:color="000000"/>
              <w:bottom w:val="single" w:sz="4" w:space="0" w:color="000000"/>
              <w:right w:val="single" w:sz="4" w:space="0" w:color="000000"/>
            </w:tcBorders>
          </w:tcPr>
          <w:p w14:paraId="15B43190" w14:textId="77777777" w:rsidR="00D845CF" w:rsidRDefault="00D845CF">
            <w:pPr>
              <w:pStyle w:val="TableParagraph"/>
              <w:rPr>
                <w:sz w:val="20"/>
              </w:rPr>
            </w:pPr>
          </w:p>
        </w:tc>
        <w:tc>
          <w:tcPr>
            <w:tcW w:w="867" w:type="dxa"/>
            <w:vMerge w:val="restart"/>
            <w:tcBorders>
              <w:top w:val="single" w:sz="4" w:space="0" w:color="000000"/>
              <w:left w:val="single" w:sz="4" w:space="0" w:color="000000"/>
              <w:bottom w:val="single" w:sz="4" w:space="0" w:color="000000"/>
              <w:right w:val="single" w:sz="4" w:space="0" w:color="000000"/>
            </w:tcBorders>
          </w:tcPr>
          <w:p w14:paraId="3CDE269F" w14:textId="77777777" w:rsidR="00D845CF" w:rsidRDefault="00D845CF">
            <w:pPr>
              <w:pStyle w:val="TableParagraph"/>
              <w:rPr>
                <w:sz w:val="20"/>
              </w:rPr>
            </w:pPr>
          </w:p>
        </w:tc>
        <w:tc>
          <w:tcPr>
            <w:tcW w:w="1779" w:type="dxa"/>
            <w:vMerge w:val="restart"/>
            <w:tcBorders>
              <w:top w:val="single" w:sz="4" w:space="0" w:color="000000"/>
              <w:left w:val="single" w:sz="4" w:space="0" w:color="000000"/>
              <w:bottom w:val="single" w:sz="4" w:space="0" w:color="000000"/>
              <w:right w:val="single" w:sz="4" w:space="0" w:color="000000"/>
            </w:tcBorders>
          </w:tcPr>
          <w:p w14:paraId="317C7C47" w14:textId="77777777" w:rsidR="00D845CF" w:rsidRDefault="00D845CF">
            <w:pPr>
              <w:pStyle w:val="TableParagraph"/>
              <w:rPr>
                <w:sz w:val="20"/>
              </w:rPr>
            </w:pPr>
          </w:p>
        </w:tc>
      </w:tr>
      <w:tr w:rsidR="00D845CF" w14:paraId="68C9711E" w14:textId="77777777">
        <w:trPr>
          <w:trHeight w:hRule="exact" w:val="76"/>
        </w:trPr>
        <w:tc>
          <w:tcPr>
            <w:tcW w:w="3961" w:type="dxa"/>
            <w:vMerge w:val="restart"/>
            <w:tcBorders>
              <w:top w:val="nil"/>
              <w:left w:val="single" w:sz="4" w:space="0" w:color="000000"/>
              <w:bottom w:val="nil"/>
              <w:right w:val="single" w:sz="4" w:space="0" w:color="000000"/>
            </w:tcBorders>
          </w:tcPr>
          <w:p w14:paraId="323203CE" w14:textId="77777777" w:rsidR="00D845CF" w:rsidRDefault="00000000">
            <w:pPr>
              <w:pStyle w:val="TableParagraph"/>
              <w:spacing w:line="231" w:lineRule="exact"/>
              <w:ind w:left="794"/>
              <w:rPr>
                <w:b/>
              </w:rPr>
            </w:pPr>
            <w:r>
              <w:rPr>
                <w:b/>
              </w:rPr>
              <w:t>under</w:t>
            </w:r>
            <w:r>
              <w:rPr>
                <w:b/>
                <w:spacing w:val="-4"/>
              </w:rPr>
              <w:t xml:space="preserve"> </w:t>
            </w:r>
            <w:r>
              <w:rPr>
                <w:b/>
              </w:rPr>
              <w:t>HEADINGS</w:t>
            </w:r>
            <w:r>
              <w:rPr>
                <w:b/>
                <w:spacing w:val="-2"/>
              </w:rPr>
              <w:t xml:space="preserve"> </w:t>
            </w:r>
            <w:r>
              <w:rPr>
                <w:b/>
              </w:rPr>
              <w:t>1</w:t>
            </w:r>
            <w:r>
              <w:rPr>
                <w:b/>
                <w:spacing w:val="-5"/>
              </w:rPr>
              <w:t xml:space="preserve"> </w:t>
            </w:r>
            <w:r>
              <w:rPr>
                <w:b/>
              </w:rPr>
              <w:t>to</w:t>
            </w:r>
            <w:r>
              <w:rPr>
                <w:b/>
                <w:spacing w:val="-1"/>
              </w:rPr>
              <w:t xml:space="preserve"> </w:t>
            </w:r>
            <w:r>
              <w:rPr>
                <w:b/>
                <w:spacing w:val="-12"/>
              </w:rPr>
              <w:t>6</w:t>
            </w:r>
          </w:p>
        </w:tc>
        <w:tc>
          <w:tcPr>
            <w:tcW w:w="1440" w:type="dxa"/>
            <w:vMerge/>
            <w:tcBorders>
              <w:top w:val="nil"/>
              <w:left w:val="single" w:sz="4" w:space="0" w:color="000000"/>
              <w:bottom w:val="single" w:sz="4" w:space="0" w:color="000000"/>
              <w:right w:val="single" w:sz="4" w:space="0" w:color="000000"/>
            </w:tcBorders>
          </w:tcPr>
          <w:p w14:paraId="43C8C76F" w14:textId="77777777" w:rsidR="00D845CF" w:rsidRDefault="00D845CF">
            <w:pPr>
              <w:rPr>
                <w:sz w:val="2"/>
                <w:szCs w:val="2"/>
              </w:rPr>
            </w:pPr>
          </w:p>
        </w:tc>
        <w:tc>
          <w:tcPr>
            <w:tcW w:w="655" w:type="dxa"/>
            <w:vMerge/>
            <w:tcBorders>
              <w:top w:val="nil"/>
              <w:left w:val="single" w:sz="4" w:space="0" w:color="000000"/>
              <w:bottom w:val="single" w:sz="4" w:space="0" w:color="000000"/>
              <w:right w:val="single" w:sz="4" w:space="0" w:color="000000"/>
            </w:tcBorders>
          </w:tcPr>
          <w:p w14:paraId="0897BFC0" w14:textId="77777777" w:rsidR="00D845CF" w:rsidRDefault="00D845CF">
            <w:pPr>
              <w:rPr>
                <w:sz w:val="2"/>
                <w:szCs w:val="2"/>
              </w:rPr>
            </w:pPr>
          </w:p>
        </w:tc>
        <w:tc>
          <w:tcPr>
            <w:tcW w:w="867" w:type="dxa"/>
            <w:vMerge/>
            <w:tcBorders>
              <w:top w:val="nil"/>
              <w:left w:val="single" w:sz="4" w:space="0" w:color="000000"/>
              <w:bottom w:val="single" w:sz="4" w:space="0" w:color="000000"/>
              <w:right w:val="single" w:sz="4" w:space="0" w:color="000000"/>
            </w:tcBorders>
          </w:tcPr>
          <w:p w14:paraId="40A3D4BC" w14:textId="77777777" w:rsidR="00D845CF" w:rsidRDefault="00D845CF">
            <w:pPr>
              <w:rPr>
                <w:sz w:val="2"/>
                <w:szCs w:val="2"/>
              </w:rPr>
            </w:pPr>
          </w:p>
        </w:tc>
        <w:tc>
          <w:tcPr>
            <w:tcW w:w="869" w:type="dxa"/>
            <w:vMerge/>
            <w:tcBorders>
              <w:top w:val="nil"/>
              <w:left w:val="single" w:sz="4" w:space="0" w:color="000000"/>
              <w:bottom w:val="single" w:sz="4" w:space="0" w:color="000000"/>
              <w:right w:val="single" w:sz="4" w:space="0" w:color="000000"/>
            </w:tcBorders>
          </w:tcPr>
          <w:p w14:paraId="6824FBAC" w14:textId="77777777" w:rsidR="00D845CF" w:rsidRDefault="00D845CF">
            <w:pPr>
              <w:rPr>
                <w:sz w:val="2"/>
                <w:szCs w:val="2"/>
              </w:rPr>
            </w:pPr>
          </w:p>
        </w:tc>
        <w:tc>
          <w:tcPr>
            <w:tcW w:w="869" w:type="dxa"/>
            <w:vMerge/>
            <w:tcBorders>
              <w:top w:val="nil"/>
              <w:left w:val="single" w:sz="4" w:space="0" w:color="000000"/>
              <w:bottom w:val="single" w:sz="4" w:space="0" w:color="000000"/>
              <w:right w:val="single" w:sz="4" w:space="0" w:color="000000"/>
            </w:tcBorders>
          </w:tcPr>
          <w:p w14:paraId="6DD7EB58" w14:textId="77777777" w:rsidR="00D845CF" w:rsidRDefault="00D845CF">
            <w:pPr>
              <w:rPr>
                <w:sz w:val="2"/>
                <w:szCs w:val="2"/>
              </w:rPr>
            </w:pPr>
          </w:p>
        </w:tc>
        <w:tc>
          <w:tcPr>
            <w:tcW w:w="867" w:type="dxa"/>
            <w:vMerge/>
            <w:tcBorders>
              <w:top w:val="nil"/>
              <w:left w:val="single" w:sz="4" w:space="0" w:color="000000"/>
              <w:bottom w:val="single" w:sz="4" w:space="0" w:color="000000"/>
              <w:right w:val="single" w:sz="4" w:space="0" w:color="000000"/>
            </w:tcBorders>
          </w:tcPr>
          <w:p w14:paraId="0F6C8476" w14:textId="77777777" w:rsidR="00D845CF" w:rsidRDefault="00D845CF">
            <w:pPr>
              <w:rPr>
                <w:sz w:val="2"/>
                <w:szCs w:val="2"/>
              </w:rPr>
            </w:pPr>
          </w:p>
        </w:tc>
        <w:tc>
          <w:tcPr>
            <w:tcW w:w="870" w:type="dxa"/>
            <w:vMerge/>
            <w:tcBorders>
              <w:top w:val="nil"/>
              <w:left w:val="single" w:sz="4" w:space="0" w:color="000000"/>
              <w:bottom w:val="single" w:sz="4" w:space="0" w:color="000000"/>
              <w:right w:val="single" w:sz="4" w:space="0" w:color="000000"/>
            </w:tcBorders>
          </w:tcPr>
          <w:p w14:paraId="51224F26" w14:textId="77777777" w:rsidR="00D845CF" w:rsidRDefault="00D845CF">
            <w:pPr>
              <w:rPr>
                <w:sz w:val="2"/>
                <w:szCs w:val="2"/>
              </w:rPr>
            </w:pPr>
          </w:p>
        </w:tc>
        <w:tc>
          <w:tcPr>
            <w:tcW w:w="869" w:type="dxa"/>
            <w:vMerge/>
            <w:tcBorders>
              <w:top w:val="nil"/>
              <w:left w:val="single" w:sz="4" w:space="0" w:color="000000"/>
              <w:bottom w:val="single" w:sz="4" w:space="0" w:color="000000"/>
              <w:right w:val="single" w:sz="4" w:space="0" w:color="000000"/>
            </w:tcBorders>
          </w:tcPr>
          <w:p w14:paraId="2C434C0F" w14:textId="77777777" w:rsidR="00D845CF" w:rsidRDefault="00D845CF">
            <w:pPr>
              <w:rPr>
                <w:sz w:val="2"/>
                <w:szCs w:val="2"/>
              </w:rPr>
            </w:pPr>
          </w:p>
        </w:tc>
        <w:tc>
          <w:tcPr>
            <w:tcW w:w="867" w:type="dxa"/>
            <w:vMerge/>
            <w:tcBorders>
              <w:top w:val="nil"/>
              <w:left w:val="single" w:sz="4" w:space="0" w:color="000000"/>
              <w:bottom w:val="single" w:sz="4" w:space="0" w:color="000000"/>
              <w:right w:val="single" w:sz="4" w:space="0" w:color="000000"/>
            </w:tcBorders>
          </w:tcPr>
          <w:p w14:paraId="2CC99A77" w14:textId="77777777" w:rsidR="00D845CF" w:rsidRDefault="00D845CF">
            <w:pPr>
              <w:rPr>
                <w:sz w:val="2"/>
                <w:szCs w:val="2"/>
              </w:rPr>
            </w:pPr>
          </w:p>
        </w:tc>
        <w:tc>
          <w:tcPr>
            <w:tcW w:w="1779" w:type="dxa"/>
            <w:vMerge/>
            <w:tcBorders>
              <w:top w:val="nil"/>
              <w:left w:val="single" w:sz="4" w:space="0" w:color="000000"/>
              <w:bottom w:val="single" w:sz="4" w:space="0" w:color="000000"/>
              <w:right w:val="single" w:sz="4" w:space="0" w:color="000000"/>
            </w:tcBorders>
          </w:tcPr>
          <w:p w14:paraId="4D3797DA" w14:textId="77777777" w:rsidR="00D845CF" w:rsidRDefault="00D845CF">
            <w:pPr>
              <w:rPr>
                <w:sz w:val="2"/>
                <w:szCs w:val="2"/>
              </w:rPr>
            </w:pPr>
          </w:p>
        </w:tc>
      </w:tr>
      <w:tr w:rsidR="00D845CF" w14:paraId="2E2CB6A8" w14:textId="77777777">
        <w:trPr>
          <w:trHeight w:hRule="exact" w:val="174"/>
        </w:trPr>
        <w:tc>
          <w:tcPr>
            <w:tcW w:w="3961" w:type="dxa"/>
            <w:vMerge/>
            <w:tcBorders>
              <w:top w:val="nil"/>
              <w:left w:val="single" w:sz="4" w:space="0" w:color="000000"/>
              <w:bottom w:val="nil"/>
              <w:right w:val="single" w:sz="4" w:space="0" w:color="000000"/>
            </w:tcBorders>
          </w:tcPr>
          <w:p w14:paraId="13056D75" w14:textId="77777777" w:rsidR="00D845CF" w:rsidRDefault="00D845CF">
            <w:pPr>
              <w:rPr>
                <w:sz w:val="2"/>
                <w:szCs w:val="2"/>
              </w:rPr>
            </w:pPr>
          </w:p>
        </w:tc>
        <w:tc>
          <w:tcPr>
            <w:tcW w:w="1440" w:type="dxa"/>
            <w:tcBorders>
              <w:top w:val="single" w:sz="4" w:space="0" w:color="000000"/>
              <w:left w:val="single" w:sz="4" w:space="0" w:color="000000"/>
              <w:bottom w:val="nil"/>
              <w:right w:val="single" w:sz="4" w:space="0" w:color="000000"/>
            </w:tcBorders>
          </w:tcPr>
          <w:p w14:paraId="5244E803" w14:textId="77777777" w:rsidR="00D845CF" w:rsidRDefault="00D845CF">
            <w:pPr>
              <w:pStyle w:val="TableParagraph"/>
              <w:rPr>
                <w:sz w:val="10"/>
              </w:rPr>
            </w:pPr>
          </w:p>
        </w:tc>
        <w:tc>
          <w:tcPr>
            <w:tcW w:w="655" w:type="dxa"/>
            <w:tcBorders>
              <w:top w:val="single" w:sz="4" w:space="0" w:color="000000"/>
              <w:left w:val="single" w:sz="4" w:space="0" w:color="000000"/>
              <w:bottom w:val="nil"/>
              <w:right w:val="single" w:sz="4" w:space="0" w:color="000000"/>
            </w:tcBorders>
          </w:tcPr>
          <w:p w14:paraId="38859202" w14:textId="77777777" w:rsidR="00D845CF" w:rsidRDefault="00D845CF">
            <w:pPr>
              <w:pStyle w:val="TableParagraph"/>
              <w:rPr>
                <w:sz w:val="10"/>
              </w:rPr>
            </w:pPr>
          </w:p>
        </w:tc>
        <w:tc>
          <w:tcPr>
            <w:tcW w:w="867" w:type="dxa"/>
            <w:vMerge w:val="restart"/>
            <w:tcBorders>
              <w:top w:val="single" w:sz="4" w:space="0" w:color="000000"/>
              <w:left w:val="single" w:sz="4" w:space="0" w:color="000000"/>
              <w:right w:val="single" w:sz="4" w:space="0" w:color="000000"/>
            </w:tcBorders>
          </w:tcPr>
          <w:p w14:paraId="773F252C" w14:textId="77777777" w:rsidR="00D845CF" w:rsidRDefault="00D845CF">
            <w:pPr>
              <w:pStyle w:val="TableParagraph"/>
              <w:rPr>
                <w:sz w:val="20"/>
              </w:rPr>
            </w:pPr>
          </w:p>
        </w:tc>
        <w:tc>
          <w:tcPr>
            <w:tcW w:w="869" w:type="dxa"/>
            <w:vMerge w:val="restart"/>
            <w:tcBorders>
              <w:top w:val="single" w:sz="4" w:space="0" w:color="000000"/>
              <w:left w:val="single" w:sz="4" w:space="0" w:color="000000"/>
              <w:right w:val="single" w:sz="4" w:space="0" w:color="000000"/>
            </w:tcBorders>
          </w:tcPr>
          <w:p w14:paraId="4C821001" w14:textId="77777777" w:rsidR="00D845CF" w:rsidRDefault="00D845CF">
            <w:pPr>
              <w:pStyle w:val="TableParagraph"/>
              <w:rPr>
                <w:sz w:val="20"/>
              </w:rPr>
            </w:pPr>
          </w:p>
        </w:tc>
        <w:tc>
          <w:tcPr>
            <w:tcW w:w="869" w:type="dxa"/>
            <w:vMerge w:val="restart"/>
            <w:tcBorders>
              <w:top w:val="single" w:sz="4" w:space="0" w:color="000000"/>
              <w:left w:val="single" w:sz="4" w:space="0" w:color="000000"/>
              <w:right w:val="single" w:sz="4" w:space="0" w:color="000000"/>
            </w:tcBorders>
          </w:tcPr>
          <w:p w14:paraId="34ACDC7E" w14:textId="77777777" w:rsidR="00D845CF" w:rsidRDefault="00D845CF">
            <w:pPr>
              <w:pStyle w:val="TableParagraph"/>
              <w:rPr>
                <w:sz w:val="20"/>
              </w:rPr>
            </w:pPr>
          </w:p>
        </w:tc>
        <w:tc>
          <w:tcPr>
            <w:tcW w:w="867" w:type="dxa"/>
            <w:vMerge w:val="restart"/>
            <w:tcBorders>
              <w:top w:val="single" w:sz="4" w:space="0" w:color="000000"/>
              <w:left w:val="single" w:sz="4" w:space="0" w:color="000000"/>
              <w:right w:val="single" w:sz="4" w:space="0" w:color="000000"/>
            </w:tcBorders>
          </w:tcPr>
          <w:p w14:paraId="6693975A" w14:textId="77777777" w:rsidR="00D845CF" w:rsidRDefault="00D845CF">
            <w:pPr>
              <w:pStyle w:val="TableParagraph"/>
              <w:rPr>
                <w:sz w:val="20"/>
              </w:rPr>
            </w:pPr>
          </w:p>
        </w:tc>
        <w:tc>
          <w:tcPr>
            <w:tcW w:w="870" w:type="dxa"/>
            <w:vMerge w:val="restart"/>
            <w:tcBorders>
              <w:top w:val="single" w:sz="4" w:space="0" w:color="000000"/>
              <w:left w:val="single" w:sz="4" w:space="0" w:color="000000"/>
              <w:right w:val="single" w:sz="4" w:space="0" w:color="000000"/>
            </w:tcBorders>
          </w:tcPr>
          <w:p w14:paraId="47223FC5" w14:textId="77777777" w:rsidR="00D845CF" w:rsidRDefault="00D845CF">
            <w:pPr>
              <w:pStyle w:val="TableParagraph"/>
              <w:rPr>
                <w:sz w:val="20"/>
              </w:rPr>
            </w:pPr>
          </w:p>
        </w:tc>
        <w:tc>
          <w:tcPr>
            <w:tcW w:w="869" w:type="dxa"/>
            <w:vMerge w:val="restart"/>
            <w:tcBorders>
              <w:top w:val="single" w:sz="4" w:space="0" w:color="000000"/>
              <w:left w:val="single" w:sz="4" w:space="0" w:color="000000"/>
              <w:right w:val="single" w:sz="4" w:space="0" w:color="000000"/>
            </w:tcBorders>
          </w:tcPr>
          <w:p w14:paraId="07F54DE0" w14:textId="77777777" w:rsidR="00D845CF" w:rsidRDefault="00D845CF">
            <w:pPr>
              <w:pStyle w:val="TableParagraph"/>
              <w:rPr>
                <w:sz w:val="20"/>
              </w:rPr>
            </w:pPr>
          </w:p>
        </w:tc>
        <w:tc>
          <w:tcPr>
            <w:tcW w:w="867" w:type="dxa"/>
            <w:vMerge w:val="restart"/>
            <w:tcBorders>
              <w:top w:val="single" w:sz="4" w:space="0" w:color="000000"/>
              <w:left w:val="single" w:sz="4" w:space="0" w:color="000000"/>
              <w:right w:val="single" w:sz="4" w:space="0" w:color="000000"/>
            </w:tcBorders>
          </w:tcPr>
          <w:p w14:paraId="68B92DAA" w14:textId="77777777" w:rsidR="00D845CF" w:rsidRDefault="00D845CF">
            <w:pPr>
              <w:pStyle w:val="TableParagraph"/>
              <w:rPr>
                <w:sz w:val="20"/>
              </w:rPr>
            </w:pPr>
          </w:p>
        </w:tc>
        <w:tc>
          <w:tcPr>
            <w:tcW w:w="1779" w:type="dxa"/>
            <w:vMerge w:val="restart"/>
            <w:tcBorders>
              <w:top w:val="single" w:sz="4" w:space="0" w:color="000000"/>
              <w:left w:val="single" w:sz="4" w:space="0" w:color="000000"/>
              <w:right w:val="single" w:sz="4" w:space="0" w:color="000000"/>
            </w:tcBorders>
          </w:tcPr>
          <w:p w14:paraId="2319C1CE" w14:textId="77777777" w:rsidR="00D845CF" w:rsidRDefault="00D845CF">
            <w:pPr>
              <w:pStyle w:val="TableParagraph"/>
              <w:rPr>
                <w:sz w:val="20"/>
              </w:rPr>
            </w:pPr>
          </w:p>
        </w:tc>
      </w:tr>
      <w:tr w:rsidR="00D845CF" w14:paraId="0B15767E" w14:textId="77777777">
        <w:trPr>
          <w:trHeight w:hRule="exact" w:val="608"/>
        </w:trPr>
        <w:tc>
          <w:tcPr>
            <w:tcW w:w="3961" w:type="dxa"/>
            <w:tcBorders>
              <w:top w:val="nil"/>
              <w:left w:val="single" w:sz="4" w:space="0" w:color="000000"/>
              <w:right w:val="single" w:sz="4" w:space="0" w:color="000000"/>
            </w:tcBorders>
          </w:tcPr>
          <w:p w14:paraId="04681510" w14:textId="77777777" w:rsidR="00D845CF" w:rsidRDefault="00000000">
            <w:pPr>
              <w:pStyle w:val="TableParagraph"/>
              <w:spacing w:line="246" w:lineRule="exact"/>
              <w:ind w:left="239" w:right="239"/>
              <w:jc w:val="center"/>
            </w:pPr>
            <w:r>
              <w:t>of</w:t>
            </w:r>
            <w:r>
              <w:rPr>
                <w:spacing w:val="-5"/>
              </w:rPr>
              <w:t xml:space="preserve"> </w:t>
            </w:r>
            <w:r>
              <w:t>the</w:t>
            </w:r>
            <w:r>
              <w:rPr>
                <w:spacing w:val="-4"/>
              </w:rPr>
              <w:t xml:space="preserve"> </w:t>
            </w:r>
            <w:r>
              <w:t>multiannual</w:t>
            </w:r>
            <w:r>
              <w:rPr>
                <w:spacing w:val="-3"/>
              </w:rPr>
              <w:t xml:space="preserve"> </w:t>
            </w:r>
            <w:r>
              <w:t>financial</w:t>
            </w:r>
            <w:r>
              <w:rPr>
                <w:spacing w:val="-5"/>
              </w:rPr>
              <w:t xml:space="preserve"> </w:t>
            </w:r>
            <w:r>
              <w:rPr>
                <w:spacing w:val="-2"/>
              </w:rPr>
              <w:t>framework</w:t>
            </w:r>
          </w:p>
          <w:p w14:paraId="27FCCBF9" w14:textId="4D7A4155" w:rsidR="00D845CF" w:rsidRDefault="00D845CF">
            <w:pPr>
              <w:pStyle w:val="TableParagraph"/>
              <w:spacing w:before="1"/>
              <w:ind w:left="237" w:right="239"/>
              <w:jc w:val="center"/>
              <w:rPr>
                <w:sz w:val="20"/>
              </w:rPr>
            </w:pPr>
          </w:p>
        </w:tc>
        <w:tc>
          <w:tcPr>
            <w:tcW w:w="1440" w:type="dxa"/>
            <w:tcBorders>
              <w:top w:val="nil"/>
              <w:left w:val="single" w:sz="4" w:space="0" w:color="000000"/>
              <w:right w:val="single" w:sz="4" w:space="0" w:color="000000"/>
            </w:tcBorders>
          </w:tcPr>
          <w:p w14:paraId="2829DC09" w14:textId="77777777" w:rsidR="00D845CF" w:rsidRDefault="00000000">
            <w:pPr>
              <w:pStyle w:val="TableParagraph"/>
              <w:spacing w:before="107"/>
              <w:ind w:left="102"/>
              <w:rPr>
                <w:sz w:val="18"/>
              </w:rPr>
            </w:pPr>
            <w:r>
              <w:rPr>
                <w:spacing w:val="-2"/>
                <w:sz w:val="18"/>
              </w:rPr>
              <w:t>Payments</w:t>
            </w:r>
          </w:p>
        </w:tc>
        <w:tc>
          <w:tcPr>
            <w:tcW w:w="655" w:type="dxa"/>
            <w:tcBorders>
              <w:top w:val="nil"/>
              <w:left w:val="single" w:sz="4" w:space="0" w:color="000000"/>
              <w:right w:val="single" w:sz="4" w:space="0" w:color="000000"/>
            </w:tcBorders>
          </w:tcPr>
          <w:p w14:paraId="68EB112B" w14:textId="77777777" w:rsidR="00D845CF" w:rsidRDefault="00D845CF">
            <w:pPr>
              <w:pStyle w:val="TableParagraph"/>
              <w:spacing w:before="5"/>
              <w:rPr>
                <w:b/>
                <w:sz w:val="11"/>
              </w:rPr>
            </w:pPr>
          </w:p>
          <w:p w14:paraId="1CFE9EE7" w14:textId="77777777" w:rsidR="00D845CF" w:rsidRDefault="00000000">
            <w:pPr>
              <w:pStyle w:val="TableParagraph"/>
              <w:ind w:left="140" w:right="143"/>
              <w:jc w:val="center"/>
              <w:rPr>
                <w:sz w:val="14"/>
              </w:rPr>
            </w:pPr>
            <w:r>
              <w:rPr>
                <w:sz w:val="14"/>
              </w:rPr>
              <w:t>=5+</w:t>
            </w:r>
            <w:r>
              <w:rPr>
                <w:spacing w:val="-2"/>
                <w:sz w:val="14"/>
              </w:rPr>
              <w:t xml:space="preserve"> </w:t>
            </w:r>
            <w:r>
              <w:rPr>
                <w:spacing w:val="-10"/>
                <w:sz w:val="14"/>
              </w:rPr>
              <w:t>6</w:t>
            </w:r>
          </w:p>
        </w:tc>
        <w:tc>
          <w:tcPr>
            <w:tcW w:w="867" w:type="dxa"/>
            <w:vMerge/>
            <w:tcBorders>
              <w:top w:val="nil"/>
              <w:left w:val="single" w:sz="4" w:space="0" w:color="000000"/>
              <w:right w:val="single" w:sz="4" w:space="0" w:color="000000"/>
            </w:tcBorders>
          </w:tcPr>
          <w:p w14:paraId="6F22B631" w14:textId="77777777" w:rsidR="00D845CF" w:rsidRDefault="00D845CF">
            <w:pPr>
              <w:rPr>
                <w:sz w:val="2"/>
                <w:szCs w:val="2"/>
              </w:rPr>
            </w:pPr>
          </w:p>
        </w:tc>
        <w:tc>
          <w:tcPr>
            <w:tcW w:w="869" w:type="dxa"/>
            <w:vMerge/>
            <w:tcBorders>
              <w:top w:val="nil"/>
              <w:left w:val="single" w:sz="4" w:space="0" w:color="000000"/>
              <w:right w:val="single" w:sz="4" w:space="0" w:color="000000"/>
            </w:tcBorders>
          </w:tcPr>
          <w:p w14:paraId="21B4716F" w14:textId="77777777" w:rsidR="00D845CF" w:rsidRDefault="00D845CF">
            <w:pPr>
              <w:rPr>
                <w:sz w:val="2"/>
                <w:szCs w:val="2"/>
              </w:rPr>
            </w:pPr>
          </w:p>
        </w:tc>
        <w:tc>
          <w:tcPr>
            <w:tcW w:w="869" w:type="dxa"/>
            <w:vMerge/>
            <w:tcBorders>
              <w:top w:val="nil"/>
              <w:left w:val="single" w:sz="4" w:space="0" w:color="000000"/>
              <w:right w:val="single" w:sz="4" w:space="0" w:color="000000"/>
            </w:tcBorders>
          </w:tcPr>
          <w:p w14:paraId="22707E13" w14:textId="77777777" w:rsidR="00D845CF" w:rsidRDefault="00D845CF">
            <w:pPr>
              <w:rPr>
                <w:sz w:val="2"/>
                <w:szCs w:val="2"/>
              </w:rPr>
            </w:pPr>
          </w:p>
        </w:tc>
        <w:tc>
          <w:tcPr>
            <w:tcW w:w="867" w:type="dxa"/>
            <w:vMerge/>
            <w:tcBorders>
              <w:top w:val="nil"/>
              <w:left w:val="single" w:sz="4" w:space="0" w:color="000000"/>
              <w:right w:val="single" w:sz="4" w:space="0" w:color="000000"/>
            </w:tcBorders>
          </w:tcPr>
          <w:p w14:paraId="50A17512" w14:textId="77777777" w:rsidR="00D845CF" w:rsidRDefault="00D845CF">
            <w:pPr>
              <w:rPr>
                <w:sz w:val="2"/>
                <w:szCs w:val="2"/>
              </w:rPr>
            </w:pPr>
          </w:p>
        </w:tc>
        <w:tc>
          <w:tcPr>
            <w:tcW w:w="870" w:type="dxa"/>
            <w:vMerge/>
            <w:tcBorders>
              <w:top w:val="nil"/>
              <w:left w:val="single" w:sz="4" w:space="0" w:color="000000"/>
              <w:right w:val="single" w:sz="4" w:space="0" w:color="000000"/>
            </w:tcBorders>
          </w:tcPr>
          <w:p w14:paraId="5D150908" w14:textId="77777777" w:rsidR="00D845CF" w:rsidRDefault="00D845CF">
            <w:pPr>
              <w:rPr>
                <w:sz w:val="2"/>
                <w:szCs w:val="2"/>
              </w:rPr>
            </w:pPr>
          </w:p>
        </w:tc>
        <w:tc>
          <w:tcPr>
            <w:tcW w:w="869" w:type="dxa"/>
            <w:vMerge/>
            <w:tcBorders>
              <w:top w:val="nil"/>
              <w:left w:val="single" w:sz="4" w:space="0" w:color="000000"/>
              <w:right w:val="single" w:sz="4" w:space="0" w:color="000000"/>
            </w:tcBorders>
          </w:tcPr>
          <w:p w14:paraId="0B085B6A" w14:textId="77777777" w:rsidR="00D845CF" w:rsidRDefault="00D845CF">
            <w:pPr>
              <w:rPr>
                <w:sz w:val="2"/>
                <w:szCs w:val="2"/>
              </w:rPr>
            </w:pPr>
          </w:p>
        </w:tc>
        <w:tc>
          <w:tcPr>
            <w:tcW w:w="867" w:type="dxa"/>
            <w:vMerge/>
            <w:tcBorders>
              <w:top w:val="nil"/>
              <w:left w:val="single" w:sz="4" w:space="0" w:color="000000"/>
              <w:right w:val="single" w:sz="4" w:space="0" w:color="000000"/>
            </w:tcBorders>
          </w:tcPr>
          <w:p w14:paraId="5AA7AD60" w14:textId="77777777" w:rsidR="00D845CF" w:rsidRDefault="00D845CF">
            <w:pPr>
              <w:rPr>
                <w:sz w:val="2"/>
                <w:szCs w:val="2"/>
              </w:rPr>
            </w:pPr>
          </w:p>
        </w:tc>
        <w:tc>
          <w:tcPr>
            <w:tcW w:w="1779" w:type="dxa"/>
            <w:vMerge/>
            <w:tcBorders>
              <w:top w:val="nil"/>
              <w:left w:val="single" w:sz="4" w:space="0" w:color="000000"/>
              <w:right w:val="single" w:sz="4" w:space="0" w:color="000000"/>
            </w:tcBorders>
          </w:tcPr>
          <w:p w14:paraId="6DB31ABB" w14:textId="77777777" w:rsidR="00D845CF" w:rsidRDefault="00D845CF">
            <w:pPr>
              <w:rPr>
                <w:sz w:val="2"/>
                <w:szCs w:val="2"/>
              </w:rPr>
            </w:pPr>
          </w:p>
        </w:tc>
      </w:tr>
    </w:tbl>
    <w:p w14:paraId="516F6B4E" w14:textId="77777777" w:rsidR="00D845CF" w:rsidRDefault="00D845CF">
      <w:pPr>
        <w:rPr>
          <w:sz w:val="2"/>
          <w:szCs w:val="2"/>
        </w:rPr>
        <w:sectPr w:rsidR="00D845CF">
          <w:headerReference w:type="even" r:id="rId49"/>
          <w:headerReference w:type="default" r:id="rId50"/>
          <w:footerReference w:type="default" r:id="rId51"/>
          <w:headerReference w:type="first" r:id="rId52"/>
          <w:pgSz w:w="16850" w:h="11910" w:orient="landscape"/>
          <w:pgMar w:top="1100" w:right="0" w:bottom="1240" w:left="940" w:header="0" w:footer="1046" w:gutter="0"/>
          <w:cols w:space="720"/>
        </w:sectPr>
      </w:pPr>
    </w:p>
    <w:p w14:paraId="3A747DA2" w14:textId="77777777" w:rsidR="00D845CF" w:rsidRDefault="00D845CF">
      <w:pPr>
        <w:pStyle w:val="BodyText"/>
        <w:spacing w:before="3"/>
        <w:ind w:left="0"/>
        <w:jc w:val="left"/>
        <w:rPr>
          <w:b/>
          <w:sz w:val="2"/>
        </w:rPr>
      </w:pPr>
    </w:p>
    <w:tbl>
      <w:tblPr>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5"/>
        <w:gridCol w:w="1080"/>
        <w:gridCol w:w="7818"/>
      </w:tblGrid>
      <w:tr w:rsidR="00D845CF" w14:paraId="3554F32C" w14:textId="77777777">
        <w:trPr>
          <w:trHeight w:val="628"/>
        </w:trPr>
        <w:tc>
          <w:tcPr>
            <w:tcW w:w="4745" w:type="dxa"/>
          </w:tcPr>
          <w:p w14:paraId="220471B7" w14:textId="77777777" w:rsidR="00D845CF" w:rsidRDefault="00000000">
            <w:pPr>
              <w:pStyle w:val="TableParagraph"/>
              <w:spacing w:before="61"/>
              <w:ind w:left="1845" w:hanging="1030"/>
              <w:rPr>
                <w:b/>
              </w:rPr>
            </w:pPr>
            <w:r>
              <w:rPr>
                <w:b/>
              </w:rPr>
              <w:t>Heading</w:t>
            </w:r>
            <w:r>
              <w:rPr>
                <w:b/>
                <w:spacing w:val="-13"/>
              </w:rPr>
              <w:t xml:space="preserve"> </w:t>
            </w:r>
            <w:r>
              <w:rPr>
                <w:b/>
              </w:rPr>
              <w:t>of</w:t>
            </w:r>
            <w:r>
              <w:rPr>
                <w:b/>
                <w:spacing w:val="-13"/>
              </w:rPr>
              <w:t xml:space="preserve"> </w:t>
            </w:r>
            <w:r>
              <w:rPr>
                <w:b/>
              </w:rPr>
              <w:t>multiannual</w:t>
            </w:r>
            <w:r>
              <w:rPr>
                <w:b/>
                <w:spacing w:val="-14"/>
              </w:rPr>
              <w:t xml:space="preserve"> </w:t>
            </w:r>
            <w:r>
              <w:rPr>
                <w:b/>
              </w:rPr>
              <w:t xml:space="preserve">financial </w:t>
            </w:r>
            <w:r>
              <w:rPr>
                <w:b/>
                <w:spacing w:val="-2"/>
              </w:rPr>
              <w:t>framework</w:t>
            </w:r>
          </w:p>
        </w:tc>
        <w:tc>
          <w:tcPr>
            <w:tcW w:w="1080" w:type="dxa"/>
          </w:tcPr>
          <w:p w14:paraId="1F8B465C" w14:textId="77777777" w:rsidR="00D845CF" w:rsidRDefault="00000000">
            <w:pPr>
              <w:pStyle w:val="TableParagraph"/>
              <w:spacing w:before="186"/>
              <w:ind w:left="10"/>
              <w:jc w:val="center"/>
              <w:rPr>
                <w:b/>
              </w:rPr>
            </w:pPr>
            <w:r>
              <w:rPr>
                <w:b/>
              </w:rPr>
              <w:t>7</w:t>
            </w:r>
          </w:p>
        </w:tc>
        <w:tc>
          <w:tcPr>
            <w:tcW w:w="7818" w:type="dxa"/>
          </w:tcPr>
          <w:p w14:paraId="3D16F8D6" w14:textId="77777777" w:rsidR="00D845CF" w:rsidRDefault="00000000">
            <w:pPr>
              <w:pStyle w:val="TableParagraph"/>
              <w:spacing w:before="181"/>
              <w:ind w:left="108"/>
            </w:pPr>
            <w:r>
              <w:t>‘Administrative</w:t>
            </w:r>
            <w:r>
              <w:rPr>
                <w:spacing w:val="-13"/>
              </w:rPr>
              <w:t xml:space="preserve"> </w:t>
            </w:r>
            <w:r>
              <w:rPr>
                <w:spacing w:val="-2"/>
              </w:rPr>
              <w:t>expenditure’</w:t>
            </w:r>
          </w:p>
        </w:tc>
      </w:tr>
    </w:tbl>
    <w:p w14:paraId="1701B920" w14:textId="77777777" w:rsidR="00D845CF" w:rsidRDefault="003C7BB1">
      <w:pPr>
        <w:pStyle w:val="BodyText"/>
        <w:spacing w:before="112"/>
        <w:ind w:left="478" w:right="1534"/>
        <w:jc w:val="left"/>
      </w:pPr>
      <w:r>
        <w:pict w14:anchorId="07C8B07C">
          <v:group id="docshapegroup88" o:spid="_x0000_s2065" alt="" style="position:absolute;left:0;text-align:left;margin-left:80.2pt;margin-top:-31.8pt;width:290.8pt;height:31.25pt;z-index:-18190336;mso-position-horizontal-relative:page;mso-position-vertical-relative:text" coordorigin="1604,-636" coordsize="5816,625">
            <v:shape id="docshape89" o:spid="_x0000_s2066" type="#_x0000_t75" alt="" style="position:absolute;left:1603;top:-637;width:5816;height:625">
              <v:imagedata r:id="rId53" o:title=""/>
            </v:shape>
            <v:shape id="docshape90" o:spid="_x0000_s2067" type="#_x0000_t75" alt="" style="position:absolute;left:1706;top:-324;width:4530;height:312">
              <v:imagedata r:id="rId41" o:title=""/>
            </v:shape>
            <w10:wrap anchorx="page"/>
          </v:group>
        </w:pict>
      </w:r>
      <w:r w:rsidR="00000000">
        <w:t>This</w:t>
      </w:r>
      <w:r w:rsidR="00000000">
        <w:rPr>
          <w:spacing w:val="-2"/>
        </w:rPr>
        <w:t xml:space="preserve"> </w:t>
      </w:r>
      <w:r w:rsidR="00000000">
        <w:t>section</w:t>
      </w:r>
      <w:r w:rsidR="00000000">
        <w:rPr>
          <w:spacing w:val="-2"/>
        </w:rPr>
        <w:t xml:space="preserve"> </w:t>
      </w:r>
      <w:r w:rsidR="00000000">
        <w:t>should</w:t>
      </w:r>
      <w:r w:rsidR="00000000">
        <w:rPr>
          <w:spacing w:val="-2"/>
        </w:rPr>
        <w:t xml:space="preserve"> </w:t>
      </w:r>
      <w:r w:rsidR="00000000">
        <w:t>be</w:t>
      </w:r>
      <w:r w:rsidR="00000000">
        <w:rPr>
          <w:spacing w:val="-3"/>
        </w:rPr>
        <w:t xml:space="preserve"> </w:t>
      </w:r>
      <w:r w:rsidR="00000000">
        <w:t>filled</w:t>
      </w:r>
      <w:r w:rsidR="00000000">
        <w:rPr>
          <w:spacing w:val="-2"/>
        </w:rPr>
        <w:t xml:space="preserve"> </w:t>
      </w:r>
      <w:r w:rsidR="00000000">
        <w:t>in</w:t>
      </w:r>
      <w:r w:rsidR="00000000">
        <w:rPr>
          <w:spacing w:val="-2"/>
        </w:rPr>
        <w:t xml:space="preserve"> </w:t>
      </w:r>
      <w:r w:rsidR="00000000">
        <w:t>using</w:t>
      </w:r>
      <w:r w:rsidR="00000000">
        <w:rPr>
          <w:spacing w:val="-5"/>
        </w:rPr>
        <w:t xml:space="preserve"> </w:t>
      </w:r>
      <w:r w:rsidR="00000000">
        <w:t>the</w:t>
      </w:r>
      <w:r w:rsidR="00000000">
        <w:rPr>
          <w:spacing w:val="-1"/>
        </w:rPr>
        <w:t xml:space="preserve"> </w:t>
      </w:r>
      <w:r w:rsidR="00000000">
        <w:t>'budget</w:t>
      </w:r>
      <w:r w:rsidR="00000000">
        <w:rPr>
          <w:spacing w:val="-2"/>
        </w:rPr>
        <w:t xml:space="preserve"> </w:t>
      </w:r>
      <w:r w:rsidR="00000000">
        <w:t>data</w:t>
      </w:r>
      <w:r w:rsidR="00000000">
        <w:rPr>
          <w:spacing w:val="-2"/>
        </w:rPr>
        <w:t xml:space="preserve"> </w:t>
      </w:r>
      <w:r w:rsidR="00000000">
        <w:t>of</w:t>
      </w:r>
      <w:r w:rsidR="00000000">
        <w:rPr>
          <w:spacing w:val="-4"/>
        </w:rPr>
        <w:t xml:space="preserve"> </w:t>
      </w:r>
      <w:r w:rsidR="00000000">
        <w:t>an administrative</w:t>
      </w:r>
      <w:r w:rsidR="00000000">
        <w:rPr>
          <w:spacing w:val="-3"/>
        </w:rPr>
        <w:t xml:space="preserve"> </w:t>
      </w:r>
      <w:r w:rsidR="00000000">
        <w:t>nature'</w:t>
      </w:r>
      <w:r w:rsidR="00000000">
        <w:rPr>
          <w:spacing w:val="-5"/>
        </w:rPr>
        <w:t xml:space="preserve"> </w:t>
      </w:r>
      <w:r w:rsidR="00000000">
        <w:t>to</w:t>
      </w:r>
      <w:r w:rsidR="00000000">
        <w:rPr>
          <w:spacing w:val="-2"/>
        </w:rPr>
        <w:t xml:space="preserve"> </w:t>
      </w:r>
      <w:r w:rsidR="00000000">
        <w:t>be</w:t>
      </w:r>
      <w:r w:rsidR="00000000">
        <w:rPr>
          <w:spacing w:val="-2"/>
        </w:rPr>
        <w:t xml:space="preserve"> </w:t>
      </w:r>
      <w:r w:rsidR="00000000">
        <w:t>firstly</w:t>
      </w:r>
      <w:r w:rsidR="00000000">
        <w:rPr>
          <w:spacing w:val="-6"/>
        </w:rPr>
        <w:t xml:space="preserve"> </w:t>
      </w:r>
      <w:r w:rsidR="00000000">
        <w:t>introduced</w:t>
      </w:r>
      <w:r w:rsidR="00000000">
        <w:rPr>
          <w:spacing w:val="-2"/>
        </w:rPr>
        <w:t xml:space="preserve"> </w:t>
      </w:r>
      <w:r w:rsidR="00000000">
        <w:t>in</w:t>
      </w:r>
      <w:r w:rsidR="00000000">
        <w:rPr>
          <w:spacing w:val="-2"/>
        </w:rPr>
        <w:t xml:space="preserve"> </w:t>
      </w:r>
      <w:r w:rsidR="00000000">
        <w:t xml:space="preserve">the </w:t>
      </w:r>
      <w:hyperlink r:id="rId54">
        <w:r w:rsidR="00000000">
          <w:rPr>
            <w:color w:val="0000FF"/>
            <w:u w:val="single" w:color="0000FF"/>
          </w:rPr>
          <w:t>Annex to</w:t>
        </w:r>
        <w:r w:rsidR="00000000">
          <w:rPr>
            <w:color w:val="0000FF"/>
            <w:spacing w:val="-2"/>
            <w:u w:val="single" w:color="0000FF"/>
          </w:rPr>
          <w:t xml:space="preserve"> </w:t>
        </w:r>
        <w:r w:rsidR="00000000">
          <w:rPr>
            <w:color w:val="0000FF"/>
            <w:u w:val="single" w:color="0000FF"/>
          </w:rPr>
          <w:t>the</w:t>
        </w:r>
        <w:r w:rsidR="00000000">
          <w:rPr>
            <w:color w:val="0000FF"/>
            <w:spacing w:val="-1"/>
            <w:u w:val="single" w:color="0000FF"/>
          </w:rPr>
          <w:t xml:space="preserve"> </w:t>
        </w:r>
        <w:r w:rsidR="00000000">
          <w:rPr>
            <w:color w:val="0000FF"/>
            <w:u w:val="single" w:color="0000FF"/>
          </w:rPr>
          <w:t>Legislative</w:t>
        </w:r>
      </w:hyperlink>
      <w:r w:rsidR="00000000">
        <w:rPr>
          <w:color w:val="0000FF"/>
        </w:rPr>
        <w:t xml:space="preserve"> </w:t>
      </w:r>
      <w:hyperlink r:id="rId55">
        <w:r w:rsidR="00000000">
          <w:rPr>
            <w:color w:val="0000FF"/>
            <w:u w:val="single" w:color="0000FF"/>
          </w:rPr>
          <w:t>Financial Statement</w:t>
        </w:r>
      </w:hyperlink>
      <w:r w:rsidR="00000000">
        <w:rPr>
          <w:color w:val="0000FF"/>
        </w:rPr>
        <w:t xml:space="preserve"> </w:t>
      </w:r>
      <w:r w:rsidR="00000000">
        <w:t>(Annex V to the internal rules), which is uploaded to DECIDE for interservice consultation purposes.</w:t>
      </w:r>
    </w:p>
    <w:p w14:paraId="6929191A" w14:textId="77777777" w:rsidR="00D845CF" w:rsidRDefault="00D845CF">
      <w:pPr>
        <w:pStyle w:val="BodyText"/>
        <w:spacing w:before="9" w:after="1"/>
        <w:ind w:left="0"/>
        <w:jc w:val="left"/>
        <w:rPr>
          <w:sz w:val="10"/>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1"/>
        <w:gridCol w:w="1560"/>
        <w:gridCol w:w="2072"/>
        <w:gridCol w:w="850"/>
        <w:gridCol w:w="850"/>
        <w:gridCol w:w="142"/>
        <w:gridCol w:w="853"/>
        <w:gridCol w:w="1275"/>
        <w:gridCol w:w="1561"/>
        <w:gridCol w:w="982"/>
        <w:gridCol w:w="1680"/>
      </w:tblGrid>
      <w:tr w:rsidR="00D845CF" w14:paraId="4DB942E8" w14:textId="77777777">
        <w:trPr>
          <w:trHeight w:val="725"/>
          <w:jc w:val="right"/>
        </w:trPr>
        <w:tc>
          <w:tcPr>
            <w:tcW w:w="7593" w:type="dxa"/>
            <w:gridSpan w:val="3"/>
            <w:tcBorders>
              <w:top w:val="nil"/>
              <w:left w:val="nil"/>
            </w:tcBorders>
          </w:tcPr>
          <w:p w14:paraId="68B4F088" w14:textId="77777777" w:rsidR="00D845CF" w:rsidRDefault="00D845CF">
            <w:pPr>
              <w:pStyle w:val="TableParagraph"/>
              <w:rPr>
                <w:sz w:val="20"/>
              </w:rPr>
            </w:pPr>
          </w:p>
        </w:tc>
        <w:tc>
          <w:tcPr>
            <w:tcW w:w="850" w:type="dxa"/>
          </w:tcPr>
          <w:p w14:paraId="41B20FF8" w14:textId="2E90E7BE" w:rsidR="00D845CF" w:rsidRDefault="00D845CF">
            <w:pPr>
              <w:pStyle w:val="TableParagraph"/>
              <w:spacing w:before="6"/>
              <w:ind w:left="220"/>
              <w:rPr>
                <w:b/>
                <w:sz w:val="20"/>
              </w:rPr>
            </w:pPr>
          </w:p>
        </w:tc>
        <w:tc>
          <w:tcPr>
            <w:tcW w:w="992" w:type="dxa"/>
            <w:gridSpan w:val="2"/>
          </w:tcPr>
          <w:p w14:paraId="25DC32DF" w14:textId="556304D4" w:rsidR="00D845CF" w:rsidRDefault="00D845CF">
            <w:pPr>
              <w:pStyle w:val="TableParagraph"/>
              <w:spacing w:before="6"/>
              <w:ind w:left="291"/>
              <w:rPr>
                <w:b/>
                <w:sz w:val="20"/>
              </w:rPr>
            </w:pPr>
          </w:p>
        </w:tc>
        <w:tc>
          <w:tcPr>
            <w:tcW w:w="853" w:type="dxa"/>
          </w:tcPr>
          <w:p w14:paraId="718856E0" w14:textId="47ADB640" w:rsidR="00D845CF" w:rsidRDefault="00D845CF">
            <w:pPr>
              <w:pStyle w:val="TableParagraph"/>
              <w:spacing w:before="6"/>
              <w:ind w:left="223"/>
              <w:rPr>
                <w:b/>
                <w:sz w:val="20"/>
              </w:rPr>
            </w:pPr>
          </w:p>
        </w:tc>
        <w:tc>
          <w:tcPr>
            <w:tcW w:w="1275" w:type="dxa"/>
          </w:tcPr>
          <w:p w14:paraId="5631FFB9" w14:textId="5E4C21B8" w:rsidR="00D845CF" w:rsidRDefault="00D845CF">
            <w:pPr>
              <w:pStyle w:val="TableParagraph"/>
              <w:spacing w:before="6"/>
              <w:ind w:left="421" w:right="419"/>
              <w:jc w:val="center"/>
              <w:rPr>
                <w:b/>
                <w:sz w:val="20"/>
              </w:rPr>
            </w:pPr>
          </w:p>
        </w:tc>
        <w:tc>
          <w:tcPr>
            <w:tcW w:w="1561" w:type="dxa"/>
          </w:tcPr>
          <w:p w14:paraId="572C2FFA" w14:textId="77777777" w:rsidR="00D845CF" w:rsidRDefault="00D845CF">
            <w:pPr>
              <w:pStyle w:val="TableParagraph"/>
              <w:spacing w:before="1"/>
            </w:pPr>
          </w:p>
          <w:p w14:paraId="55396681" w14:textId="77777777" w:rsidR="00D845CF" w:rsidRDefault="00000000">
            <w:pPr>
              <w:pStyle w:val="TableParagraph"/>
              <w:ind w:left="400"/>
              <w:rPr>
                <w:b/>
                <w:sz w:val="18"/>
              </w:rPr>
            </w:pPr>
            <w:r>
              <w:rPr>
                <w:sz w:val="18"/>
              </w:rPr>
              <w:t>Year</w:t>
            </w:r>
            <w:r>
              <w:rPr>
                <w:spacing w:val="-6"/>
                <w:sz w:val="18"/>
              </w:rPr>
              <w:t xml:space="preserve"> </w:t>
            </w:r>
            <w:r>
              <w:rPr>
                <w:b/>
                <w:spacing w:val="-4"/>
                <w:sz w:val="18"/>
              </w:rPr>
              <w:t>2027</w:t>
            </w:r>
          </w:p>
        </w:tc>
        <w:tc>
          <w:tcPr>
            <w:tcW w:w="982" w:type="dxa"/>
          </w:tcPr>
          <w:p w14:paraId="161E5728" w14:textId="77777777" w:rsidR="00D845CF" w:rsidRDefault="00000000">
            <w:pPr>
              <w:pStyle w:val="TableParagraph"/>
              <w:spacing w:before="147" w:line="204" w:lineRule="auto"/>
              <w:ind w:left="229" w:right="214" w:firstLine="57"/>
              <w:rPr>
                <w:sz w:val="16"/>
              </w:rPr>
            </w:pPr>
            <w:r>
              <w:rPr>
                <w:b/>
                <w:spacing w:val="-2"/>
                <w:sz w:val="18"/>
              </w:rPr>
              <w:t xml:space="preserve">After </w:t>
            </w:r>
            <w:r>
              <w:rPr>
                <w:b/>
                <w:sz w:val="18"/>
              </w:rPr>
              <w:t>202</w:t>
            </w:r>
            <w:r>
              <w:rPr>
                <w:b/>
                <w:spacing w:val="44"/>
                <w:sz w:val="18"/>
              </w:rPr>
              <w:t xml:space="preserve"> </w:t>
            </w:r>
            <w:r>
              <w:rPr>
                <w:spacing w:val="-5"/>
                <w:position w:val="11"/>
                <w:sz w:val="16"/>
              </w:rPr>
              <w:t>72</w:t>
            </w:r>
          </w:p>
          <w:p w14:paraId="2502496A" w14:textId="77777777" w:rsidR="00D845CF" w:rsidRDefault="00000000">
            <w:pPr>
              <w:pStyle w:val="TableParagraph"/>
              <w:spacing w:line="6" w:lineRule="exact"/>
              <w:ind w:left="118"/>
              <w:jc w:val="center"/>
              <w:rPr>
                <w:b/>
                <w:sz w:val="18"/>
              </w:rPr>
            </w:pPr>
            <w:r>
              <w:rPr>
                <w:b/>
                <w:sz w:val="18"/>
              </w:rPr>
              <w:t>7</w:t>
            </w:r>
          </w:p>
        </w:tc>
        <w:tc>
          <w:tcPr>
            <w:tcW w:w="1680" w:type="dxa"/>
            <w:tcBorders>
              <w:right w:val="nil"/>
            </w:tcBorders>
          </w:tcPr>
          <w:p w14:paraId="63C71D9B" w14:textId="77777777" w:rsidR="00D845CF" w:rsidRDefault="00D845CF">
            <w:pPr>
              <w:pStyle w:val="TableParagraph"/>
              <w:spacing w:before="3"/>
              <w:rPr>
                <w:sz w:val="21"/>
              </w:rPr>
            </w:pPr>
          </w:p>
          <w:p w14:paraId="68C7A2B1" w14:textId="4C3196DE" w:rsidR="00D845CF" w:rsidRDefault="00D845CF">
            <w:pPr>
              <w:pStyle w:val="TableParagraph"/>
              <w:ind w:left="533"/>
              <w:rPr>
                <w:b/>
                <w:sz w:val="20"/>
              </w:rPr>
            </w:pPr>
          </w:p>
        </w:tc>
      </w:tr>
      <w:tr w:rsidR="00D845CF" w14:paraId="173A2C5A" w14:textId="77777777">
        <w:trPr>
          <w:trHeight w:val="371"/>
          <w:jc w:val="right"/>
        </w:trPr>
        <w:tc>
          <w:tcPr>
            <w:tcW w:w="15786" w:type="dxa"/>
            <w:gridSpan w:val="11"/>
            <w:tcBorders>
              <w:right w:val="nil"/>
            </w:tcBorders>
          </w:tcPr>
          <w:p w14:paraId="5748999E" w14:textId="77777777" w:rsidR="00D845CF" w:rsidRDefault="00000000">
            <w:pPr>
              <w:pStyle w:val="TableParagraph"/>
              <w:spacing w:before="53"/>
              <w:ind w:left="7344" w:right="7256"/>
              <w:jc w:val="center"/>
            </w:pPr>
            <w:r>
              <w:t>DG:</w:t>
            </w:r>
            <w:r>
              <w:rPr>
                <w:spacing w:val="-5"/>
              </w:rPr>
              <w:t xml:space="preserve"> </w:t>
            </w:r>
            <w:r>
              <w:rPr>
                <w:spacing w:val="-2"/>
              </w:rPr>
              <w:t>CNECT</w:t>
            </w:r>
          </w:p>
        </w:tc>
      </w:tr>
      <w:tr w:rsidR="00D845CF" w14:paraId="1D3A10AD" w14:textId="77777777">
        <w:trPr>
          <w:trHeight w:val="313"/>
          <w:jc w:val="right"/>
        </w:trPr>
        <w:tc>
          <w:tcPr>
            <w:tcW w:w="7593" w:type="dxa"/>
            <w:gridSpan w:val="3"/>
          </w:tcPr>
          <w:p w14:paraId="2DC42607" w14:textId="77777777" w:rsidR="00D845CF" w:rsidRDefault="00000000">
            <w:pPr>
              <w:pStyle w:val="TableParagraph"/>
              <w:numPr>
                <w:ilvl w:val="0"/>
                <w:numId w:val="10"/>
              </w:numPr>
              <w:tabs>
                <w:tab w:val="left" w:pos="264"/>
              </w:tabs>
              <w:spacing w:before="27"/>
              <w:ind w:hanging="157"/>
            </w:pPr>
            <w:r>
              <w:t>Human</w:t>
            </w:r>
            <w:r>
              <w:rPr>
                <w:spacing w:val="-6"/>
              </w:rPr>
              <w:t xml:space="preserve"> </w:t>
            </w:r>
            <w:r>
              <w:rPr>
                <w:spacing w:val="-2"/>
              </w:rPr>
              <w:t>resources</w:t>
            </w:r>
          </w:p>
        </w:tc>
        <w:tc>
          <w:tcPr>
            <w:tcW w:w="850" w:type="dxa"/>
          </w:tcPr>
          <w:p w14:paraId="58F3B042" w14:textId="057C222E" w:rsidR="00D845CF" w:rsidRDefault="00D845CF">
            <w:pPr>
              <w:pStyle w:val="TableParagraph"/>
              <w:spacing w:before="38"/>
              <w:ind w:right="99"/>
              <w:jc w:val="right"/>
              <w:rPr>
                <w:sz w:val="20"/>
              </w:rPr>
            </w:pPr>
          </w:p>
        </w:tc>
        <w:tc>
          <w:tcPr>
            <w:tcW w:w="850" w:type="dxa"/>
          </w:tcPr>
          <w:p w14:paraId="17BDCC64" w14:textId="36542E84" w:rsidR="00D845CF" w:rsidRDefault="00D845CF">
            <w:pPr>
              <w:pStyle w:val="TableParagraph"/>
              <w:spacing w:before="38"/>
              <w:ind w:right="97"/>
              <w:jc w:val="right"/>
              <w:rPr>
                <w:sz w:val="20"/>
              </w:rPr>
            </w:pPr>
          </w:p>
        </w:tc>
        <w:tc>
          <w:tcPr>
            <w:tcW w:w="995" w:type="dxa"/>
            <w:gridSpan w:val="2"/>
          </w:tcPr>
          <w:p w14:paraId="6756C7D5" w14:textId="55E1ECBC" w:rsidR="00D845CF" w:rsidRDefault="00D845CF">
            <w:pPr>
              <w:pStyle w:val="TableParagraph"/>
              <w:spacing w:before="38"/>
              <w:ind w:left="430"/>
              <w:rPr>
                <w:sz w:val="20"/>
              </w:rPr>
            </w:pPr>
          </w:p>
        </w:tc>
        <w:tc>
          <w:tcPr>
            <w:tcW w:w="1275" w:type="dxa"/>
          </w:tcPr>
          <w:p w14:paraId="073D165E" w14:textId="3423614B" w:rsidR="00D845CF" w:rsidRDefault="00D845CF">
            <w:pPr>
              <w:pStyle w:val="TableParagraph"/>
              <w:spacing w:before="38"/>
              <w:ind w:right="98"/>
              <w:jc w:val="right"/>
              <w:rPr>
                <w:sz w:val="20"/>
              </w:rPr>
            </w:pPr>
          </w:p>
        </w:tc>
        <w:tc>
          <w:tcPr>
            <w:tcW w:w="1561" w:type="dxa"/>
          </w:tcPr>
          <w:p w14:paraId="4D8FBB69" w14:textId="0A8022ED" w:rsidR="00D845CF" w:rsidRDefault="00D845CF">
            <w:pPr>
              <w:pStyle w:val="TableParagraph"/>
              <w:spacing w:before="38"/>
              <w:ind w:right="99"/>
              <w:jc w:val="right"/>
              <w:rPr>
                <w:sz w:val="20"/>
              </w:rPr>
            </w:pPr>
          </w:p>
        </w:tc>
        <w:tc>
          <w:tcPr>
            <w:tcW w:w="982" w:type="dxa"/>
          </w:tcPr>
          <w:p w14:paraId="1E158BE1" w14:textId="3D3965A2" w:rsidR="00D845CF" w:rsidRDefault="00D845CF">
            <w:pPr>
              <w:pStyle w:val="TableParagraph"/>
              <w:spacing w:before="38"/>
              <w:ind w:right="109"/>
              <w:jc w:val="right"/>
              <w:rPr>
                <w:sz w:val="20"/>
              </w:rPr>
            </w:pPr>
          </w:p>
        </w:tc>
        <w:tc>
          <w:tcPr>
            <w:tcW w:w="1680" w:type="dxa"/>
            <w:tcBorders>
              <w:right w:val="nil"/>
            </w:tcBorders>
          </w:tcPr>
          <w:p w14:paraId="3BA3FD52" w14:textId="5589EB0F" w:rsidR="00D845CF" w:rsidRDefault="00D845CF">
            <w:pPr>
              <w:pStyle w:val="TableParagraph"/>
              <w:spacing w:before="43"/>
              <w:ind w:right="15"/>
              <w:jc w:val="right"/>
              <w:rPr>
                <w:b/>
                <w:sz w:val="20"/>
              </w:rPr>
            </w:pPr>
          </w:p>
        </w:tc>
      </w:tr>
      <w:tr w:rsidR="00D845CF" w14:paraId="68CABEC6" w14:textId="77777777">
        <w:trPr>
          <w:trHeight w:val="350"/>
          <w:jc w:val="right"/>
        </w:trPr>
        <w:tc>
          <w:tcPr>
            <w:tcW w:w="7593" w:type="dxa"/>
            <w:gridSpan w:val="3"/>
          </w:tcPr>
          <w:p w14:paraId="579E872D" w14:textId="77777777" w:rsidR="00D845CF" w:rsidRDefault="00000000">
            <w:pPr>
              <w:pStyle w:val="TableParagraph"/>
              <w:numPr>
                <w:ilvl w:val="0"/>
                <w:numId w:val="9"/>
              </w:numPr>
              <w:tabs>
                <w:tab w:val="left" w:pos="264"/>
              </w:tabs>
              <w:spacing w:before="44"/>
              <w:ind w:hanging="157"/>
            </w:pPr>
            <w:r>
              <w:t>Other</w:t>
            </w:r>
            <w:r>
              <w:rPr>
                <w:spacing w:val="-10"/>
              </w:rPr>
              <w:t xml:space="preserve"> </w:t>
            </w:r>
            <w:r>
              <w:t>administrative</w:t>
            </w:r>
            <w:r>
              <w:rPr>
                <w:spacing w:val="-7"/>
              </w:rPr>
              <w:t xml:space="preserve"> </w:t>
            </w:r>
            <w:r>
              <w:rPr>
                <w:spacing w:val="-2"/>
              </w:rPr>
              <w:t>expenditure</w:t>
            </w:r>
          </w:p>
        </w:tc>
        <w:tc>
          <w:tcPr>
            <w:tcW w:w="850" w:type="dxa"/>
          </w:tcPr>
          <w:p w14:paraId="77B4AA60" w14:textId="465D668C" w:rsidR="00D845CF" w:rsidRDefault="00D845CF">
            <w:pPr>
              <w:pStyle w:val="TableParagraph"/>
              <w:spacing w:before="60"/>
              <w:ind w:right="99"/>
              <w:jc w:val="right"/>
              <w:rPr>
                <w:b/>
                <w:sz w:val="20"/>
              </w:rPr>
            </w:pPr>
          </w:p>
        </w:tc>
        <w:tc>
          <w:tcPr>
            <w:tcW w:w="850" w:type="dxa"/>
          </w:tcPr>
          <w:p w14:paraId="68F92DB1" w14:textId="3FD75B21" w:rsidR="00D845CF" w:rsidRDefault="00D845CF">
            <w:pPr>
              <w:pStyle w:val="TableParagraph"/>
              <w:spacing w:before="60"/>
              <w:ind w:right="97"/>
              <w:jc w:val="right"/>
              <w:rPr>
                <w:b/>
                <w:sz w:val="20"/>
              </w:rPr>
            </w:pPr>
          </w:p>
        </w:tc>
        <w:tc>
          <w:tcPr>
            <w:tcW w:w="995" w:type="dxa"/>
            <w:gridSpan w:val="2"/>
          </w:tcPr>
          <w:p w14:paraId="3A5AD337" w14:textId="1FA9DF54" w:rsidR="00D845CF" w:rsidRDefault="00D845CF">
            <w:pPr>
              <w:pStyle w:val="TableParagraph"/>
              <w:spacing w:before="60"/>
              <w:ind w:left="430"/>
              <w:rPr>
                <w:b/>
                <w:sz w:val="20"/>
              </w:rPr>
            </w:pPr>
          </w:p>
        </w:tc>
        <w:tc>
          <w:tcPr>
            <w:tcW w:w="1275" w:type="dxa"/>
          </w:tcPr>
          <w:p w14:paraId="4965BEBF" w14:textId="3C29C1AB" w:rsidR="00D845CF" w:rsidRDefault="00D845CF">
            <w:pPr>
              <w:pStyle w:val="TableParagraph"/>
              <w:spacing w:before="60"/>
              <w:ind w:right="98"/>
              <w:jc w:val="right"/>
              <w:rPr>
                <w:b/>
                <w:sz w:val="20"/>
              </w:rPr>
            </w:pPr>
          </w:p>
        </w:tc>
        <w:tc>
          <w:tcPr>
            <w:tcW w:w="1561" w:type="dxa"/>
          </w:tcPr>
          <w:p w14:paraId="5F537017" w14:textId="18C51A5A" w:rsidR="00D845CF" w:rsidRDefault="00D845CF">
            <w:pPr>
              <w:pStyle w:val="TableParagraph"/>
              <w:spacing w:before="60"/>
              <w:ind w:right="99"/>
              <w:jc w:val="right"/>
              <w:rPr>
                <w:b/>
                <w:sz w:val="20"/>
              </w:rPr>
            </w:pPr>
          </w:p>
        </w:tc>
        <w:tc>
          <w:tcPr>
            <w:tcW w:w="982" w:type="dxa"/>
          </w:tcPr>
          <w:p w14:paraId="1EFFFFDE" w14:textId="149FEEFA" w:rsidR="00D845CF" w:rsidRDefault="00D845CF">
            <w:pPr>
              <w:pStyle w:val="TableParagraph"/>
              <w:spacing w:before="60"/>
              <w:ind w:right="109"/>
              <w:jc w:val="right"/>
              <w:rPr>
                <w:b/>
                <w:sz w:val="20"/>
              </w:rPr>
            </w:pPr>
          </w:p>
        </w:tc>
        <w:tc>
          <w:tcPr>
            <w:tcW w:w="1680" w:type="dxa"/>
            <w:tcBorders>
              <w:right w:val="nil"/>
            </w:tcBorders>
          </w:tcPr>
          <w:p w14:paraId="5E07B57F" w14:textId="64965B89" w:rsidR="00D845CF" w:rsidRDefault="00D845CF">
            <w:pPr>
              <w:pStyle w:val="TableParagraph"/>
              <w:spacing w:before="60"/>
              <w:ind w:right="15"/>
              <w:jc w:val="right"/>
              <w:rPr>
                <w:b/>
                <w:sz w:val="20"/>
              </w:rPr>
            </w:pPr>
          </w:p>
        </w:tc>
      </w:tr>
      <w:tr w:rsidR="00D845CF" w14:paraId="4313B542" w14:textId="77777777">
        <w:trPr>
          <w:trHeight w:val="493"/>
          <w:jc w:val="right"/>
        </w:trPr>
        <w:tc>
          <w:tcPr>
            <w:tcW w:w="5521" w:type="dxa"/>
            <w:gridSpan w:val="2"/>
          </w:tcPr>
          <w:p w14:paraId="45059283" w14:textId="77777777" w:rsidR="00D845CF" w:rsidRDefault="00000000">
            <w:pPr>
              <w:pStyle w:val="TableParagraph"/>
              <w:spacing w:before="121"/>
              <w:ind w:left="1768"/>
              <w:rPr>
                <w:b/>
              </w:rPr>
            </w:pPr>
            <w:r>
              <w:rPr>
                <w:b/>
              </w:rPr>
              <w:t>TOTAL</w:t>
            </w:r>
            <w:r>
              <w:rPr>
                <w:b/>
                <w:spacing w:val="-7"/>
              </w:rPr>
              <w:t xml:space="preserve"> </w:t>
            </w:r>
            <w:r>
              <w:rPr>
                <w:b/>
              </w:rPr>
              <w:t>DG</w:t>
            </w:r>
            <w:r>
              <w:rPr>
                <w:b/>
                <w:spacing w:val="-4"/>
              </w:rPr>
              <w:t xml:space="preserve"> CNECT</w:t>
            </w:r>
          </w:p>
        </w:tc>
        <w:tc>
          <w:tcPr>
            <w:tcW w:w="2072" w:type="dxa"/>
          </w:tcPr>
          <w:p w14:paraId="01D28A9A" w14:textId="77777777" w:rsidR="00D845CF" w:rsidRDefault="00000000">
            <w:pPr>
              <w:pStyle w:val="TableParagraph"/>
              <w:spacing w:before="143"/>
              <w:ind w:left="107"/>
              <w:rPr>
                <w:b/>
                <w:sz w:val="18"/>
              </w:rPr>
            </w:pPr>
            <w:r>
              <w:rPr>
                <w:b/>
                <w:spacing w:val="-2"/>
                <w:sz w:val="18"/>
              </w:rPr>
              <w:t>Appropriations</w:t>
            </w:r>
          </w:p>
        </w:tc>
        <w:tc>
          <w:tcPr>
            <w:tcW w:w="850" w:type="dxa"/>
          </w:tcPr>
          <w:p w14:paraId="051BF5B7" w14:textId="3C5607D5" w:rsidR="00D845CF" w:rsidRDefault="00D845CF">
            <w:pPr>
              <w:pStyle w:val="TableParagraph"/>
              <w:spacing w:before="130"/>
              <w:ind w:right="99"/>
              <w:jc w:val="right"/>
              <w:rPr>
                <w:b/>
                <w:sz w:val="20"/>
              </w:rPr>
            </w:pPr>
          </w:p>
        </w:tc>
        <w:tc>
          <w:tcPr>
            <w:tcW w:w="850" w:type="dxa"/>
          </w:tcPr>
          <w:p w14:paraId="1CAE10B4" w14:textId="340443CC" w:rsidR="00D845CF" w:rsidRDefault="00D845CF">
            <w:pPr>
              <w:pStyle w:val="TableParagraph"/>
              <w:spacing w:before="132"/>
              <w:ind w:right="97"/>
              <w:jc w:val="right"/>
              <w:rPr>
                <w:b/>
                <w:sz w:val="20"/>
              </w:rPr>
            </w:pPr>
          </w:p>
        </w:tc>
        <w:tc>
          <w:tcPr>
            <w:tcW w:w="995" w:type="dxa"/>
            <w:gridSpan w:val="2"/>
          </w:tcPr>
          <w:p w14:paraId="5CC37BBB" w14:textId="67CAC134" w:rsidR="00D845CF" w:rsidRDefault="00D845CF">
            <w:pPr>
              <w:pStyle w:val="TableParagraph"/>
              <w:spacing w:before="132"/>
              <w:ind w:left="430"/>
              <w:rPr>
                <w:b/>
                <w:sz w:val="20"/>
              </w:rPr>
            </w:pPr>
          </w:p>
        </w:tc>
        <w:tc>
          <w:tcPr>
            <w:tcW w:w="1275" w:type="dxa"/>
          </w:tcPr>
          <w:p w14:paraId="526EA849" w14:textId="3045DA0D" w:rsidR="00D845CF" w:rsidRDefault="00D845CF">
            <w:pPr>
              <w:pStyle w:val="TableParagraph"/>
              <w:spacing w:before="132"/>
              <w:ind w:right="98"/>
              <w:jc w:val="right"/>
              <w:rPr>
                <w:b/>
                <w:sz w:val="20"/>
              </w:rPr>
            </w:pPr>
          </w:p>
        </w:tc>
        <w:tc>
          <w:tcPr>
            <w:tcW w:w="1561" w:type="dxa"/>
          </w:tcPr>
          <w:p w14:paraId="7A3AD786" w14:textId="1395FB7D" w:rsidR="00D845CF" w:rsidRDefault="00D845CF">
            <w:pPr>
              <w:pStyle w:val="TableParagraph"/>
              <w:spacing w:before="132"/>
              <w:ind w:right="99"/>
              <w:jc w:val="right"/>
              <w:rPr>
                <w:b/>
                <w:sz w:val="20"/>
              </w:rPr>
            </w:pPr>
          </w:p>
        </w:tc>
        <w:tc>
          <w:tcPr>
            <w:tcW w:w="982" w:type="dxa"/>
          </w:tcPr>
          <w:p w14:paraId="3E6B3C2C" w14:textId="216AB299" w:rsidR="00D845CF" w:rsidRDefault="00D845CF">
            <w:pPr>
              <w:pStyle w:val="TableParagraph"/>
              <w:spacing w:before="132"/>
              <w:ind w:right="109"/>
              <w:jc w:val="right"/>
              <w:rPr>
                <w:b/>
                <w:sz w:val="20"/>
              </w:rPr>
            </w:pPr>
          </w:p>
        </w:tc>
        <w:tc>
          <w:tcPr>
            <w:tcW w:w="1680" w:type="dxa"/>
            <w:tcBorders>
              <w:right w:val="nil"/>
            </w:tcBorders>
          </w:tcPr>
          <w:p w14:paraId="32F02DA4" w14:textId="51D7EDF1" w:rsidR="00D845CF" w:rsidRDefault="00D845CF">
            <w:pPr>
              <w:pStyle w:val="TableParagraph"/>
              <w:spacing w:before="132"/>
              <w:ind w:right="15"/>
              <w:jc w:val="right"/>
              <w:rPr>
                <w:b/>
                <w:sz w:val="20"/>
              </w:rPr>
            </w:pPr>
          </w:p>
        </w:tc>
      </w:tr>
      <w:tr w:rsidR="00D845CF" w14:paraId="3380F542" w14:textId="77777777">
        <w:trPr>
          <w:trHeight w:val="494"/>
          <w:jc w:val="right"/>
        </w:trPr>
        <w:tc>
          <w:tcPr>
            <w:tcW w:w="5521" w:type="dxa"/>
            <w:gridSpan w:val="2"/>
          </w:tcPr>
          <w:p w14:paraId="661D8628" w14:textId="77777777" w:rsidR="00D845CF" w:rsidRDefault="00000000">
            <w:pPr>
              <w:pStyle w:val="TableParagraph"/>
              <w:spacing w:before="113"/>
              <w:ind w:left="1118"/>
            </w:pPr>
            <w:r>
              <w:t>European</w:t>
            </w:r>
            <w:r>
              <w:rPr>
                <w:spacing w:val="-4"/>
              </w:rPr>
              <w:t xml:space="preserve"> </w:t>
            </w:r>
            <w:r>
              <w:t>Data</w:t>
            </w:r>
            <w:r>
              <w:rPr>
                <w:spacing w:val="-3"/>
              </w:rPr>
              <w:t xml:space="preserve"> </w:t>
            </w:r>
            <w:r>
              <w:t>Protection</w:t>
            </w:r>
            <w:r>
              <w:rPr>
                <w:spacing w:val="-3"/>
              </w:rPr>
              <w:t xml:space="preserve"> </w:t>
            </w:r>
            <w:r>
              <w:rPr>
                <w:spacing w:val="-2"/>
              </w:rPr>
              <w:t>Supervisor</w:t>
            </w:r>
          </w:p>
        </w:tc>
        <w:tc>
          <w:tcPr>
            <w:tcW w:w="10265" w:type="dxa"/>
            <w:gridSpan w:val="9"/>
            <w:tcBorders>
              <w:right w:val="nil"/>
            </w:tcBorders>
          </w:tcPr>
          <w:p w14:paraId="15B09CED" w14:textId="77777777" w:rsidR="00D845CF" w:rsidRDefault="00D845CF">
            <w:pPr>
              <w:pStyle w:val="TableParagraph"/>
              <w:rPr>
                <w:sz w:val="20"/>
              </w:rPr>
            </w:pPr>
          </w:p>
        </w:tc>
      </w:tr>
      <w:tr w:rsidR="00D845CF" w14:paraId="1572FBCF" w14:textId="77777777">
        <w:trPr>
          <w:trHeight w:val="292"/>
          <w:jc w:val="right"/>
        </w:trPr>
        <w:tc>
          <w:tcPr>
            <w:tcW w:w="7593" w:type="dxa"/>
            <w:gridSpan w:val="3"/>
          </w:tcPr>
          <w:p w14:paraId="754DB18D" w14:textId="77777777" w:rsidR="00D845CF" w:rsidRDefault="00000000">
            <w:pPr>
              <w:pStyle w:val="TableParagraph"/>
              <w:numPr>
                <w:ilvl w:val="0"/>
                <w:numId w:val="8"/>
              </w:numPr>
              <w:tabs>
                <w:tab w:val="left" w:pos="264"/>
              </w:tabs>
              <w:spacing w:before="15"/>
              <w:ind w:hanging="157"/>
            </w:pPr>
            <w:r>
              <w:t>Human</w:t>
            </w:r>
            <w:r>
              <w:rPr>
                <w:spacing w:val="-6"/>
              </w:rPr>
              <w:t xml:space="preserve"> </w:t>
            </w:r>
            <w:r>
              <w:rPr>
                <w:spacing w:val="-2"/>
              </w:rPr>
              <w:t>resources</w:t>
            </w:r>
          </w:p>
        </w:tc>
        <w:tc>
          <w:tcPr>
            <w:tcW w:w="850" w:type="dxa"/>
          </w:tcPr>
          <w:p w14:paraId="40A1607D" w14:textId="6B82E2FC" w:rsidR="00D845CF" w:rsidRDefault="00D845CF">
            <w:pPr>
              <w:pStyle w:val="TableParagraph"/>
              <w:spacing w:before="26"/>
              <w:ind w:right="99"/>
              <w:jc w:val="right"/>
              <w:rPr>
                <w:sz w:val="20"/>
              </w:rPr>
            </w:pPr>
          </w:p>
        </w:tc>
        <w:tc>
          <w:tcPr>
            <w:tcW w:w="850" w:type="dxa"/>
          </w:tcPr>
          <w:p w14:paraId="09FF7567" w14:textId="0B37B242" w:rsidR="00D845CF" w:rsidRDefault="00D845CF">
            <w:pPr>
              <w:pStyle w:val="TableParagraph"/>
              <w:spacing w:before="26"/>
              <w:ind w:right="97"/>
              <w:jc w:val="right"/>
              <w:rPr>
                <w:sz w:val="20"/>
              </w:rPr>
            </w:pPr>
          </w:p>
        </w:tc>
        <w:tc>
          <w:tcPr>
            <w:tcW w:w="995" w:type="dxa"/>
            <w:gridSpan w:val="2"/>
          </w:tcPr>
          <w:p w14:paraId="2847A9AA" w14:textId="141B317A" w:rsidR="00D845CF" w:rsidRDefault="00D845CF">
            <w:pPr>
              <w:pStyle w:val="TableParagraph"/>
              <w:spacing w:before="26"/>
              <w:ind w:left="430"/>
              <w:rPr>
                <w:sz w:val="20"/>
              </w:rPr>
            </w:pPr>
          </w:p>
        </w:tc>
        <w:tc>
          <w:tcPr>
            <w:tcW w:w="1275" w:type="dxa"/>
          </w:tcPr>
          <w:p w14:paraId="6044AFE7" w14:textId="6DF05F2B" w:rsidR="00D845CF" w:rsidRDefault="00D845CF">
            <w:pPr>
              <w:pStyle w:val="TableParagraph"/>
              <w:spacing w:before="26"/>
              <w:ind w:right="98"/>
              <w:jc w:val="right"/>
              <w:rPr>
                <w:sz w:val="20"/>
              </w:rPr>
            </w:pPr>
          </w:p>
        </w:tc>
        <w:tc>
          <w:tcPr>
            <w:tcW w:w="1561" w:type="dxa"/>
          </w:tcPr>
          <w:p w14:paraId="461D2641" w14:textId="4451E10F" w:rsidR="00D845CF" w:rsidRDefault="00D845CF">
            <w:pPr>
              <w:pStyle w:val="TableParagraph"/>
              <w:spacing w:before="26"/>
              <w:ind w:right="99"/>
              <w:jc w:val="right"/>
              <w:rPr>
                <w:sz w:val="20"/>
              </w:rPr>
            </w:pPr>
          </w:p>
        </w:tc>
        <w:tc>
          <w:tcPr>
            <w:tcW w:w="982" w:type="dxa"/>
          </w:tcPr>
          <w:p w14:paraId="675176AF" w14:textId="08FF2244" w:rsidR="00D845CF" w:rsidRDefault="00D845CF">
            <w:pPr>
              <w:pStyle w:val="TableParagraph"/>
              <w:spacing w:before="26"/>
              <w:ind w:right="109"/>
              <w:jc w:val="right"/>
              <w:rPr>
                <w:sz w:val="20"/>
              </w:rPr>
            </w:pPr>
          </w:p>
        </w:tc>
        <w:tc>
          <w:tcPr>
            <w:tcW w:w="1680" w:type="dxa"/>
            <w:tcBorders>
              <w:right w:val="nil"/>
            </w:tcBorders>
          </w:tcPr>
          <w:p w14:paraId="3B430711" w14:textId="5582A077" w:rsidR="00D845CF" w:rsidRDefault="00D845CF">
            <w:pPr>
              <w:pStyle w:val="TableParagraph"/>
              <w:spacing w:before="31"/>
              <w:ind w:right="15"/>
              <w:jc w:val="right"/>
              <w:rPr>
                <w:b/>
                <w:sz w:val="20"/>
              </w:rPr>
            </w:pPr>
          </w:p>
        </w:tc>
      </w:tr>
      <w:tr w:rsidR="00D845CF" w14:paraId="57A26B39" w14:textId="77777777">
        <w:trPr>
          <w:trHeight w:val="292"/>
          <w:jc w:val="right"/>
        </w:trPr>
        <w:tc>
          <w:tcPr>
            <w:tcW w:w="7593" w:type="dxa"/>
            <w:gridSpan w:val="3"/>
          </w:tcPr>
          <w:p w14:paraId="7732E580" w14:textId="77777777" w:rsidR="00D845CF" w:rsidRDefault="00000000">
            <w:pPr>
              <w:pStyle w:val="TableParagraph"/>
              <w:numPr>
                <w:ilvl w:val="0"/>
                <w:numId w:val="7"/>
              </w:numPr>
              <w:tabs>
                <w:tab w:val="left" w:pos="264"/>
              </w:tabs>
              <w:spacing w:before="15"/>
              <w:ind w:hanging="157"/>
            </w:pPr>
            <w:r>
              <w:t>Other</w:t>
            </w:r>
            <w:r>
              <w:rPr>
                <w:spacing w:val="-10"/>
              </w:rPr>
              <w:t xml:space="preserve"> </w:t>
            </w:r>
            <w:r>
              <w:t>administrative</w:t>
            </w:r>
            <w:r>
              <w:rPr>
                <w:spacing w:val="-7"/>
              </w:rPr>
              <w:t xml:space="preserve"> </w:t>
            </w:r>
            <w:r>
              <w:rPr>
                <w:spacing w:val="-2"/>
              </w:rPr>
              <w:t>expenditure</w:t>
            </w:r>
          </w:p>
        </w:tc>
        <w:tc>
          <w:tcPr>
            <w:tcW w:w="850" w:type="dxa"/>
          </w:tcPr>
          <w:p w14:paraId="769B4D44" w14:textId="77777777" w:rsidR="00D845CF" w:rsidRDefault="00D845CF">
            <w:pPr>
              <w:pStyle w:val="TableParagraph"/>
              <w:rPr>
                <w:sz w:val="20"/>
              </w:rPr>
            </w:pPr>
          </w:p>
        </w:tc>
        <w:tc>
          <w:tcPr>
            <w:tcW w:w="850" w:type="dxa"/>
          </w:tcPr>
          <w:p w14:paraId="3EF02DF4" w14:textId="77777777" w:rsidR="00D845CF" w:rsidRDefault="00D845CF">
            <w:pPr>
              <w:pStyle w:val="TableParagraph"/>
              <w:rPr>
                <w:sz w:val="20"/>
              </w:rPr>
            </w:pPr>
          </w:p>
        </w:tc>
        <w:tc>
          <w:tcPr>
            <w:tcW w:w="995" w:type="dxa"/>
            <w:gridSpan w:val="2"/>
          </w:tcPr>
          <w:p w14:paraId="1F1FB40C" w14:textId="77777777" w:rsidR="00D845CF" w:rsidRDefault="00D845CF">
            <w:pPr>
              <w:pStyle w:val="TableParagraph"/>
              <w:rPr>
                <w:sz w:val="20"/>
              </w:rPr>
            </w:pPr>
          </w:p>
        </w:tc>
        <w:tc>
          <w:tcPr>
            <w:tcW w:w="1275" w:type="dxa"/>
          </w:tcPr>
          <w:p w14:paraId="1E4AF200" w14:textId="77777777" w:rsidR="00D845CF" w:rsidRDefault="00D845CF">
            <w:pPr>
              <w:pStyle w:val="TableParagraph"/>
              <w:rPr>
                <w:sz w:val="20"/>
              </w:rPr>
            </w:pPr>
          </w:p>
        </w:tc>
        <w:tc>
          <w:tcPr>
            <w:tcW w:w="1561" w:type="dxa"/>
          </w:tcPr>
          <w:p w14:paraId="3C32A1F9" w14:textId="77777777" w:rsidR="00D845CF" w:rsidRDefault="00D845CF">
            <w:pPr>
              <w:pStyle w:val="TableParagraph"/>
              <w:rPr>
                <w:sz w:val="20"/>
              </w:rPr>
            </w:pPr>
          </w:p>
        </w:tc>
        <w:tc>
          <w:tcPr>
            <w:tcW w:w="982" w:type="dxa"/>
          </w:tcPr>
          <w:p w14:paraId="7D7C9B3B" w14:textId="77777777" w:rsidR="00D845CF" w:rsidRDefault="00D845CF">
            <w:pPr>
              <w:pStyle w:val="TableParagraph"/>
              <w:rPr>
                <w:sz w:val="20"/>
              </w:rPr>
            </w:pPr>
          </w:p>
        </w:tc>
        <w:tc>
          <w:tcPr>
            <w:tcW w:w="1680" w:type="dxa"/>
            <w:tcBorders>
              <w:right w:val="nil"/>
            </w:tcBorders>
          </w:tcPr>
          <w:p w14:paraId="305C151B" w14:textId="77777777" w:rsidR="00D845CF" w:rsidRDefault="00D845CF">
            <w:pPr>
              <w:pStyle w:val="TableParagraph"/>
              <w:rPr>
                <w:sz w:val="20"/>
              </w:rPr>
            </w:pPr>
          </w:p>
        </w:tc>
      </w:tr>
      <w:tr w:rsidR="00D845CF" w14:paraId="55E9F1EB" w14:textId="77777777">
        <w:trPr>
          <w:trHeight w:val="493"/>
          <w:jc w:val="right"/>
        </w:trPr>
        <w:tc>
          <w:tcPr>
            <w:tcW w:w="5521" w:type="dxa"/>
            <w:gridSpan w:val="2"/>
          </w:tcPr>
          <w:p w14:paraId="0CF84F50" w14:textId="77777777" w:rsidR="00D845CF" w:rsidRDefault="00000000">
            <w:pPr>
              <w:pStyle w:val="TableParagraph"/>
              <w:spacing w:before="118"/>
              <w:ind w:left="2058" w:right="2047"/>
              <w:jc w:val="center"/>
              <w:rPr>
                <w:b/>
              </w:rPr>
            </w:pPr>
            <w:r>
              <w:rPr>
                <w:b/>
              </w:rPr>
              <w:t>TOTAL</w:t>
            </w:r>
            <w:r>
              <w:rPr>
                <w:b/>
                <w:spacing w:val="-7"/>
              </w:rPr>
              <w:t xml:space="preserve"> </w:t>
            </w:r>
            <w:r>
              <w:rPr>
                <w:b/>
                <w:spacing w:val="-4"/>
              </w:rPr>
              <w:t>EDPS</w:t>
            </w:r>
          </w:p>
        </w:tc>
        <w:tc>
          <w:tcPr>
            <w:tcW w:w="2072" w:type="dxa"/>
          </w:tcPr>
          <w:p w14:paraId="2D076F3B" w14:textId="77777777" w:rsidR="00D845CF" w:rsidRDefault="00000000">
            <w:pPr>
              <w:pStyle w:val="TableParagraph"/>
              <w:spacing w:before="143"/>
              <w:ind w:left="107"/>
              <w:rPr>
                <w:b/>
                <w:sz w:val="18"/>
              </w:rPr>
            </w:pPr>
            <w:r>
              <w:rPr>
                <w:b/>
                <w:spacing w:val="-2"/>
                <w:sz w:val="18"/>
              </w:rPr>
              <w:t>Appropriations</w:t>
            </w:r>
          </w:p>
        </w:tc>
        <w:tc>
          <w:tcPr>
            <w:tcW w:w="850" w:type="dxa"/>
          </w:tcPr>
          <w:p w14:paraId="1142E2A2" w14:textId="77777777" w:rsidR="00D845CF" w:rsidRDefault="00000000">
            <w:pPr>
              <w:pStyle w:val="TableParagraph"/>
              <w:spacing w:before="56"/>
              <w:ind w:right="99"/>
              <w:jc w:val="right"/>
              <w:rPr>
                <w:b/>
                <w:sz w:val="24"/>
              </w:rPr>
            </w:pPr>
            <w:r>
              <w:rPr>
                <w:b/>
                <w:spacing w:val="-2"/>
                <w:sz w:val="24"/>
              </w:rPr>
              <w:t>0.760</w:t>
            </w:r>
          </w:p>
        </w:tc>
        <w:tc>
          <w:tcPr>
            <w:tcW w:w="850" w:type="dxa"/>
          </w:tcPr>
          <w:p w14:paraId="4DFD1D2B" w14:textId="13588BBC" w:rsidR="00D845CF" w:rsidRDefault="00D845CF">
            <w:pPr>
              <w:pStyle w:val="TableParagraph"/>
              <w:spacing w:before="19"/>
              <w:ind w:right="97"/>
              <w:jc w:val="right"/>
              <w:rPr>
                <w:b/>
                <w:sz w:val="20"/>
              </w:rPr>
            </w:pPr>
          </w:p>
        </w:tc>
        <w:tc>
          <w:tcPr>
            <w:tcW w:w="995" w:type="dxa"/>
            <w:gridSpan w:val="2"/>
          </w:tcPr>
          <w:p w14:paraId="0254DCEE" w14:textId="55D0C209" w:rsidR="00D845CF" w:rsidRDefault="00D845CF">
            <w:pPr>
              <w:pStyle w:val="TableParagraph"/>
              <w:spacing w:before="19"/>
              <w:ind w:left="430"/>
              <w:rPr>
                <w:b/>
                <w:sz w:val="20"/>
              </w:rPr>
            </w:pPr>
          </w:p>
        </w:tc>
        <w:tc>
          <w:tcPr>
            <w:tcW w:w="1275" w:type="dxa"/>
          </w:tcPr>
          <w:p w14:paraId="0CAC55EE" w14:textId="77777777" w:rsidR="00D845CF" w:rsidRDefault="00000000">
            <w:pPr>
              <w:pStyle w:val="TableParagraph"/>
              <w:spacing w:before="18"/>
              <w:ind w:right="98"/>
              <w:jc w:val="right"/>
              <w:rPr>
                <w:b/>
                <w:sz w:val="24"/>
              </w:rPr>
            </w:pPr>
            <w:r>
              <w:rPr>
                <w:b/>
                <w:spacing w:val="-2"/>
                <w:sz w:val="24"/>
              </w:rPr>
              <w:t>0.760</w:t>
            </w:r>
          </w:p>
        </w:tc>
        <w:tc>
          <w:tcPr>
            <w:tcW w:w="1561" w:type="dxa"/>
          </w:tcPr>
          <w:p w14:paraId="4A69392B" w14:textId="2E6BFF7B" w:rsidR="00D845CF" w:rsidRDefault="00D845CF">
            <w:pPr>
              <w:pStyle w:val="TableParagraph"/>
              <w:spacing w:before="19"/>
              <w:ind w:right="99"/>
              <w:jc w:val="right"/>
              <w:rPr>
                <w:b/>
                <w:sz w:val="20"/>
              </w:rPr>
            </w:pPr>
          </w:p>
        </w:tc>
        <w:tc>
          <w:tcPr>
            <w:tcW w:w="982" w:type="dxa"/>
          </w:tcPr>
          <w:p w14:paraId="41C30FD0" w14:textId="7DA3E99F" w:rsidR="00D845CF" w:rsidRDefault="00D845CF">
            <w:pPr>
              <w:pStyle w:val="TableParagraph"/>
              <w:spacing w:before="132"/>
              <w:ind w:right="109"/>
              <w:jc w:val="right"/>
              <w:rPr>
                <w:b/>
                <w:sz w:val="20"/>
              </w:rPr>
            </w:pPr>
          </w:p>
        </w:tc>
        <w:tc>
          <w:tcPr>
            <w:tcW w:w="1680" w:type="dxa"/>
            <w:tcBorders>
              <w:right w:val="nil"/>
            </w:tcBorders>
          </w:tcPr>
          <w:p w14:paraId="73426A03" w14:textId="5254C99B" w:rsidR="00D845CF" w:rsidRDefault="00D845CF">
            <w:pPr>
              <w:pStyle w:val="TableParagraph"/>
              <w:spacing w:before="132"/>
              <w:ind w:right="15"/>
              <w:jc w:val="right"/>
              <w:rPr>
                <w:b/>
                <w:sz w:val="20"/>
              </w:rPr>
            </w:pPr>
          </w:p>
        </w:tc>
      </w:tr>
      <w:tr w:rsidR="00D845CF" w14:paraId="66A995D5" w14:textId="77777777">
        <w:trPr>
          <w:trHeight w:val="997"/>
          <w:jc w:val="right"/>
        </w:trPr>
        <w:tc>
          <w:tcPr>
            <w:tcW w:w="3961" w:type="dxa"/>
          </w:tcPr>
          <w:p w14:paraId="0AF2B5E4" w14:textId="77777777" w:rsidR="00D845CF" w:rsidRDefault="00000000">
            <w:pPr>
              <w:pStyle w:val="TableParagraph"/>
              <w:spacing w:before="118"/>
              <w:ind w:left="864" w:right="850"/>
              <w:jc w:val="center"/>
              <w:rPr>
                <w:b/>
              </w:rPr>
            </w:pPr>
            <w:r>
              <w:rPr>
                <w:b/>
              </w:rPr>
              <w:t>TOTAL</w:t>
            </w:r>
            <w:r>
              <w:rPr>
                <w:b/>
                <w:spacing w:val="-14"/>
              </w:rPr>
              <w:t xml:space="preserve"> </w:t>
            </w:r>
            <w:r>
              <w:rPr>
                <w:b/>
              </w:rPr>
              <w:t>appropriations under HEADING 7</w:t>
            </w:r>
          </w:p>
          <w:p w14:paraId="1C38A66D" w14:textId="77777777" w:rsidR="00D845CF" w:rsidRDefault="00000000">
            <w:pPr>
              <w:pStyle w:val="TableParagraph"/>
              <w:spacing w:line="249" w:lineRule="exact"/>
              <w:ind w:left="244" w:right="236"/>
              <w:jc w:val="center"/>
            </w:pPr>
            <w:r>
              <w:t>of</w:t>
            </w:r>
            <w:r>
              <w:rPr>
                <w:spacing w:val="-5"/>
              </w:rPr>
              <w:t xml:space="preserve"> </w:t>
            </w:r>
            <w:r>
              <w:t>the</w:t>
            </w:r>
            <w:r>
              <w:rPr>
                <w:spacing w:val="-4"/>
              </w:rPr>
              <w:t xml:space="preserve"> </w:t>
            </w:r>
            <w:r>
              <w:t>multiannual</w:t>
            </w:r>
            <w:r>
              <w:rPr>
                <w:spacing w:val="-3"/>
              </w:rPr>
              <w:t xml:space="preserve"> </w:t>
            </w:r>
            <w:r>
              <w:t>financial</w:t>
            </w:r>
            <w:r>
              <w:rPr>
                <w:spacing w:val="-4"/>
              </w:rPr>
              <w:t xml:space="preserve"> </w:t>
            </w:r>
            <w:r>
              <w:rPr>
                <w:spacing w:val="-2"/>
              </w:rPr>
              <w:t>framework</w:t>
            </w:r>
          </w:p>
        </w:tc>
        <w:tc>
          <w:tcPr>
            <w:tcW w:w="3632" w:type="dxa"/>
            <w:gridSpan w:val="2"/>
          </w:tcPr>
          <w:p w14:paraId="193982BB" w14:textId="77777777" w:rsidR="00D845CF" w:rsidRDefault="00000000">
            <w:pPr>
              <w:pStyle w:val="TableParagraph"/>
              <w:spacing w:before="158"/>
              <w:ind w:left="107"/>
              <w:rPr>
                <w:sz w:val="18"/>
              </w:rPr>
            </w:pPr>
            <w:r>
              <w:rPr>
                <w:sz w:val="18"/>
              </w:rPr>
              <w:t>(Total</w:t>
            </w:r>
            <w:r>
              <w:rPr>
                <w:spacing w:val="-6"/>
                <w:sz w:val="18"/>
              </w:rPr>
              <w:t xml:space="preserve"> </w:t>
            </w:r>
            <w:r>
              <w:rPr>
                <w:sz w:val="18"/>
              </w:rPr>
              <w:t>commitments</w:t>
            </w:r>
            <w:r>
              <w:rPr>
                <w:spacing w:val="-5"/>
                <w:sz w:val="18"/>
              </w:rPr>
              <w:t xml:space="preserve"> </w:t>
            </w:r>
            <w:r>
              <w:rPr>
                <w:sz w:val="18"/>
              </w:rPr>
              <w:t>=</w:t>
            </w:r>
            <w:r>
              <w:rPr>
                <w:spacing w:val="-6"/>
                <w:sz w:val="18"/>
              </w:rPr>
              <w:t xml:space="preserve"> </w:t>
            </w:r>
            <w:r>
              <w:rPr>
                <w:sz w:val="18"/>
              </w:rPr>
              <w:t>Total</w:t>
            </w:r>
            <w:r>
              <w:rPr>
                <w:spacing w:val="-5"/>
                <w:sz w:val="18"/>
              </w:rPr>
              <w:t xml:space="preserve"> </w:t>
            </w:r>
            <w:r>
              <w:rPr>
                <w:spacing w:val="-2"/>
                <w:sz w:val="18"/>
              </w:rPr>
              <w:t>payments)</w:t>
            </w:r>
          </w:p>
        </w:tc>
        <w:tc>
          <w:tcPr>
            <w:tcW w:w="850" w:type="dxa"/>
          </w:tcPr>
          <w:p w14:paraId="4E590B63" w14:textId="77777777" w:rsidR="00D845CF" w:rsidRDefault="00D845CF">
            <w:pPr>
              <w:pStyle w:val="TableParagraph"/>
            </w:pPr>
          </w:p>
          <w:p w14:paraId="4916AB6F" w14:textId="59DE0A2B" w:rsidR="00D845CF" w:rsidRDefault="00D845CF">
            <w:pPr>
              <w:pStyle w:val="TableParagraph"/>
              <w:spacing w:before="126"/>
              <w:ind w:right="99"/>
              <w:jc w:val="right"/>
              <w:rPr>
                <w:sz w:val="20"/>
              </w:rPr>
            </w:pPr>
          </w:p>
        </w:tc>
        <w:tc>
          <w:tcPr>
            <w:tcW w:w="850" w:type="dxa"/>
          </w:tcPr>
          <w:p w14:paraId="05BB8C55" w14:textId="77777777" w:rsidR="00D845CF" w:rsidRDefault="00D845CF">
            <w:pPr>
              <w:pStyle w:val="TableParagraph"/>
            </w:pPr>
          </w:p>
          <w:p w14:paraId="0703458A" w14:textId="0BC375FF" w:rsidR="00D845CF" w:rsidRDefault="00D845CF">
            <w:pPr>
              <w:pStyle w:val="TableParagraph"/>
              <w:spacing w:before="126"/>
              <w:ind w:right="97"/>
              <w:jc w:val="right"/>
              <w:rPr>
                <w:sz w:val="20"/>
              </w:rPr>
            </w:pPr>
          </w:p>
        </w:tc>
        <w:tc>
          <w:tcPr>
            <w:tcW w:w="995" w:type="dxa"/>
            <w:gridSpan w:val="2"/>
          </w:tcPr>
          <w:p w14:paraId="238F7C80" w14:textId="77777777" w:rsidR="00D845CF" w:rsidRDefault="00D845CF">
            <w:pPr>
              <w:pStyle w:val="TableParagraph"/>
            </w:pPr>
          </w:p>
          <w:p w14:paraId="52A80B46" w14:textId="6C8B64A4" w:rsidR="00D845CF" w:rsidRDefault="00D845CF">
            <w:pPr>
              <w:pStyle w:val="TableParagraph"/>
              <w:spacing w:before="126"/>
              <w:ind w:left="430"/>
              <w:rPr>
                <w:sz w:val="20"/>
              </w:rPr>
            </w:pPr>
          </w:p>
        </w:tc>
        <w:tc>
          <w:tcPr>
            <w:tcW w:w="1275" w:type="dxa"/>
          </w:tcPr>
          <w:p w14:paraId="13C54EEE" w14:textId="77777777" w:rsidR="00D845CF" w:rsidRDefault="00D845CF">
            <w:pPr>
              <w:pStyle w:val="TableParagraph"/>
            </w:pPr>
          </w:p>
          <w:p w14:paraId="1371B36A" w14:textId="4738D60E" w:rsidR="00D845CF" w:rsidRDefault="00D845CF">
            <w:pPr>
              <w:pStyle w:val="TableParagraph"/>
              <w:spacing w:before="126"/>
              <w:ind w:right="98"/>
              <w:jc w:val="right"/>
              <w:rPr>
                <w:sz w:val="20"/>
              </w:rPr>
            </w:pPr>
          </w:p>
        </w:tc>
        <w:tc>
          <w:tcPr>
            <w:tcW w:w="1561" w:type="dxa"/>
          </w:tcPr>
          <w:p w14:paraId="0BFCB0C5" w14:textId="77777777" w:rsidR="00D845CF" w:rsidRDefault="00D845CF">
            <w:pPr>
              <w:pStyle w:val="TableParagraph"/>
            </w:pPr>
          </w:p>
          <w:p w14:paraId="78161F13" w14:textId="1061F2CE" w:rsidR="00D845CF" w:rsidRDefault="00D845CF">
            <w:pPr>
              <w:pStyle w:val="TableParagraph"/>
              <w:spacing w:before="126"/>
              <w:ind w:right="99"/>
              <w:jc w:val="right"/>
              <w:rPr>
                <w:sz w:val="20"/>
              </w:rPr>
            </w:pPr>
          </w:p>
        </w:tc>
        <w:tc>
          <w:tcPr>
            <w:tcW w:w="982" w:type="dxa"/>
          </w:tcPr>
          <w:p w14:paraId="03B30DDF" w14:textId="77777777" w:rsidR="00D845CF" w:rsidRDefault="00D845CF">
            <w:pPr>
              <w:pStyle w:val="TableParagraph"/>
            </w:pPr>
          </w:p>
          <w:p w14:paraId="0727E222" w14:textId="629C6631" w:rsidR="00D845CF" w:rsidRDefault="00D845CF">
            <w:pPr>
              <w:pStyle w:val="TableParagraph"/>
              <w:spacing w:before="126"/>
              <w:ind w:right="89"/>
              <w:jc w:val="right"/>
              <w:rPr>
                <w:sz w:val="20"/>
              </w:rPr>
            </w:pPr>
          </w:p>
        </w:tc>
        <w:tc>
          <w:tcPr>
            <w:tcW w:w="1680" w:type="dxa"/>
            <w:tcBorders>
              <w:right w:val="nil"/>
            </w:tcBorders>
          </w:tcPr>
          <w:p w14:paraId="201AD5B8" w14:textId="77777777" w:rsidR="00D845CF" w:rsidRDefault="00D845CF">
            <w:pPr>
              <w:pStyle w:val="TableParagraph"/>
            </w:pPr>
          </w:p>
          <w:p w14:paraId="4085C37E" w14:textId="145B2879" w:rsidR="00D845CF" w:rsidRDefault="00D845CF">
            <w:pPr>
              <w:pStyle w:val="TableParagraph"/>
              <w:spacing w:before="131"/>
              <w:ind w:right="15"/>
              <w:jc w:val="right"/>
              <w:rPr>
                <w:b/>
                <w:sz w:val="20"/>
              </w:rPr>
            </w:pPr>
          </w:p>
        </w:tc>
      </w:tr>
    </w:tbl>
    <w:p w14:paraId="1C2D5C72" w14:textId="7A802B38" w:rsidR="00D845CF" w:rsidRDefault="003C7BB1">
      <w:pPr>
        <w:pStyle w:val="BodyText"/>
        <w:spacing w:before="0" w:after="1"/>
        <w:ind w:left="0"/>
        <w:jc w:val="left"/>
        <w:rPr>
          <w:sz w:val="11"/>
        </w:rPr>
      </w:pPr>
      <w:r>
        <w:rPr>
          <w:sz w:val="22"/>
        </w:rPr>
        <w:pict w14:anchorId="31B5E994">
          <v:group id="docshapegroup91" o:spid="_x0000_s2061" alt="" style="position:absolute;margin-left:53.15pt;margin-top:-50.15pt;width:197.6pt;height:49.95pt;z-index:-18189824;mso-position-horizontal-relative:page;mso-position-vertical-relative:text" coordorigin="1063,-1003" coordsize="3952,999">
            <v:shape id="docshape92" o:spid="_x0000_s2062" type="#_x0000_t75" alt="" style="position:absolute;left:1063;top:-1003;width:3952;height:999">
              <v:imagedata r:id="rId56" o:title=""/>
            </v:shape>
            <v:shape id="docshape93" o:spid="_x0000_s2063" type="#_x0000_t75" alt="" style="position:absolute;left:1166;top:-631;width:3745;height:255">
              <v:imagedata r:id="rId57" o:title=""/>
            </v:shape>
            <v:shape id="docshape94" o:spid="_x0000_s2064" type="#_x0000_t75" alt="" style="position:absolute;left:1166;top:-377;width:3745;height:372">
              <v:imagedata r:id="rId58" o:title=""/>
            </v:shape>
            <w10:wrap anchorx="page"/>
          </v:group>
        </w:pic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1"/>
        <w:gridCol w:w="2095"/>
        <w:gridCol w:w="1536"/>
        <w:gridCol w:w="849"/>
        <w:gridCol w:w="849"/>
        <w:gridCol w:w="994"/>
        <w:gridCol w:w="1274"/>
        <w:gridCol w:w="1560"/>
        <w:gridCol w:w="991"/>
        <w:gridCol w:w="1670"/>
      </w:tblGrid>
      <w:tr w:rsidR="00D845CF" w14:paraId="2BE12032" w14:textId="77777777">
        <w:trPr>
          <w:trHeight w:val="700"/>
          <w:jc w:val="right"/>
        </w:trPr>
        <w:tc>
          <w:tcPr>
            <w:tcW w:w="6056" w:type="dxa"/>
            <w:gridSpan w:val="2"/>
            <w:tcBorders>
              <w:top w:val="nil"/>
              <w:left w:val="nil"/>
            </w:tcBorders>
          </w:tcPr>
          <w:p w14:paraId="13403963" w14:textId="77777777" w:rsidR="00D845CF" w:rsidRDefault="00D845CF">
            <w:pPr>
              <w:pStyle w:val="TableParagraph"/>
              <w:rPr>
                <w:sz w:val="20"/>
              </w:rPr>
            </w:pPr>
          </w:p>
        </w:tc>
        <w:tc>
          <w:tcPr>
            <w:tcW w:w="1536" w:type="dxa"/>
          </w:tcPr>
          <w:p w14:paraId="1CE73955" w14:textId="7402EC2D" w:rsidR="00D845CF" w:rsidRDefault="00D845CF">
            <w:pPr>
              <w:pStyle w:val="TableParagraph"/>
              <w:spacing w:before="5"/>
              <w:ind w:left="553" w:right="548"/>
              <w:jc w:val="center"/>
              <w:rPr>
                <w:b/>
                <w:sz w:val="20"/>
              </w:rPr>
            </w:pPr>
          </w:p>
        </w:tc>
        <w:tc>
          <w:tcPr>
            <w:tcW w:w="849" w:type="dxa"/>
          </w:tcPr>
          <w:p w14:paraId="2939B2FB" w14:textId="33BCE4BB" w:rsidR="00D845CF" w:rsidRDefault="00D845CF">
            <w:pPr>
              <w:pStyle w:val="TableParagraph"/>
              <w:spacing w:before="5"/>
              <w:ind w:left="221"/>
              <w:rPr>
                <w:b/>
                <w:sz w:val="20"/>
              </w:rPr>
            </w:pPr>
          </w:p>
        </w:tc>
        <w:tc>
          <w:tcPr>
            <w:tcW w:w="849" w:type="dxa"/>
          </w:tcPr>
          <w:p w14:paraId="3B655BA6" w14:textId="017A164F" w:rsidR="00D845CF" w:rsidRDefault="00D845CF">
            <w:pPr>
              <w:pStyle w:val="TableParagraph"/>
              <w:spacing w:before="5"/>
              <w:ind w:left="224"/>
              <w:rPr>
                <w:b/>
                <w:sz w:val="20"/>
              </w:rPr>
            </w:pPr>
          </w:p>
        </w:tc>
        <w:tc>
          <w:tcPr>
            <w:tcW w:w="994" w:type="dxa"/>
          </w:tcPr>
          <w:p w14:paraId="6E6293E3" w14:textId="0258B517" w:rsidR="00D845CF" w:rsidRDefault="00D845CF">
            <w:pPr>
              <w:pStyle w:val="TableParagraph"/>
              <w:spacing w:before="5"/>
              <w:ind w:left="296"/>
              <w:rPr>
                <w:b/>
                <w:sz w:val="20"/>
              </w:rPr>
            </w:pPr>
          </w:p>
        </w:tc>
        <w:tc>
          <w:tcPr>
            <w:tcW w:w="1274" w:type="dxa"/>
          </w:tcPr>
          <w:p w14:paraId="56D04BE6" w14:textId="77777777" w:rsidR="00D845CF" w:rsidRDefault="00D845CF">
            <w:pPr>
              <w:pStyle w:val="TableParagraph"/>
              <w:rPr>
                <w:sz w:val="21"/>
              </w:rPr>
            </w:pPr>
          </w:p>
          <w:p w14:paraId="0FFC87B5" w14:textId="77777777" w:rsidR="00D845CF" w:rsidRDefault="00000000">
            <w:pPr>
              <w:pStyle w:val="TableParagraph"/>
              <w:ind w:left="260"/>
              <w:rPr>
                <w:b/>
                <w:sz w:val="18"/>
              </w:rPr>
            </w:pPr>
            <w:r>
              <w:rPr>
                <w:sz w:val="18"/>
              </w:rPr>
              <w:t>Year</w:t>
            </w:r>
            <w:r>
              <w:rPr>
                <w:spacing w:val="-6"/>
                <w:sz w:val="18"/>
              </w:rPr>
              <w:t xml:space="preserve"> </w:t>
            </w:r>
            <w:r>
              <w:rPr>
                <w:b/>
                <w:spacing w:val="-4"/>
                <w:sz w:val="18"/>
              </w:rPr>
              <w:t>2026</w:t>
            </w:r>
          </w:p>
        </w:tc>
        <w:tc>
          <w:tcPr>
            <w:tcW w:w="1560" w:type="dxa"/>
          </w:tcPr>
          <w:p w14:paraId="65EED35D" w14:textId="77777777" w:rsidR="00D845CF" w:rsidRDefault="00D845CF">
            <w:pPr>
              <w:pStyle w:val="TableParagraph"/>
              <w:rPr>
                <w:sz w:val="21"/>
              </w:rPr>
            </w:pPr>
          </w:p>
          <w:p w14:paraId="162F81DC" w14:textId="77777777" w:rsidR="00D845CF" w:rsidRDefault="00000000">
            <w:pPr>
              <w:pStyle w:val="TableParagraph"/>
              <w:ind w:left="405"/>
              <w:rPr>
                <w:b/>
                <w:sz w:val="18"/>
              </w:rPr>
            </w:pPr>
            <w:r>
              <w:rPr>
                <w:sz w:val="18"/>
              </w:rPr>
              <w:t>Year</w:t>
            </w:r>
            <w:r>
              <w:rPr>
                <w:spacing w:val="-6"/>
                <w:sz w:val="18"/>
              </w:rPr>
              <w:t xml:space="preserve"> </w:t>
            </w:r>
            <w:r>
              <w:rPr>
                <w:b/>
                <w:spacing w:val="-4"/>
                <w:sz w:val="18"/>
              </w:rPr>
              <w:t>2027</w:t>
            </w:r>
          </w:p>
        </w:tc>
        <w:tc>
          <w:tcPr>
            <w:tcW w:w="991" w:type="dxa"/>
          </w:tcPr>
          <w:p w14:paraId="37959E0D" w14:textId="77777777" w:rsidR="00D845CF" w:rsidRDefault="00D845CF">
            <w:pPr>
              <w:pStyle w:val="TableParagraph"/>
              <w:rPr>
                <w:sz w:val="20"/>
              </w:rPr>
            </w:pPr>
          </w:p>
        </w:tc>
        <w:tc>
          <w:tcPr>
            <w:tcW w:w="1670" w:type="dxa"/>
            <w:tcBorders>
              <w:right w:val="nil"/>
            </w:tcBorders>
          </w:tcPr>
          <w:p w14:paraId="1F877D5D" w14:textId="6499319C" w:rsidR="00D845CF" w:rsidRDefault="00D845CF">
            <w:pPr>
              <w:pStyle w:val="TableParagraph"/>
              <w:ind w:left="501"/>
              <w:rPr>
                <w:b/>
                <w:sz w:val="20"/>
              </w:rPr>
            </w:pPr>
          </w:p>
        </w:tc>
      </w:tr>
      <w:tr w:rsidR="00D845CF" w14:paraId="2A6755FD" w14:textId="77777777">
        <w:trPr>
          <w:trHeight w:val="446"/>
          <w:jc w:val="right"/>
        </w:trPr>
        <w:tc>
          <w:tcPr>
            <w:tcW w:w="3961" w:type="dxa"/>
            <w:shd w:val="clear" w:color="auto" w:fill="C0C0C0"/>
          </w:tcPr>
          <w:p w14:paraId="769CEC9C" w14:textId="77777777" w:rsidR="00D845CF" w:rsidRDefault="00000000">
            <w:pPr>
              <w:pStyle w:val="TableParagraph"/>
              <w:spacing w:before="154"/>
              <w:ind w:left="861"/>
              <w:rPr>
                <w:b/>
              </w:rPr>
            </w:pPr>
            <w:r>
              <w:rPr>
                <w:b/>
              </w:rPr>
              <w:t>TOTAL</w:t>
            </w:r>
            <w:r>
              <w:rPr>
                <w:b/>
                <w:spacing w:val="-5"/>
              </w:rPr>
              <w:t xml:space="preserve"> </w:t>
            </w:r>
            <w:r>
              <w:rPr>
                <w:b/>
                <w:spacing w:val="-2"/>
              </w:rPr>
              <w:t>appropriations</w:t>
            </w:r>
          </w:p>
        </w:tc>
        <w:tc>
          <w:tcPr>
            <w:tcW w:w="2095" w:type="dxa"/>
          </w:tcPr>
          <w:p w14:paraId="7D2E23B0" w14:textId="77777777" w:rsidR="00D845CF" w:rsidRDefault="00000000">
            <w:pPr>
              <w:pStyle w:val="TableParagraph"/>
              <w:spacing w:before="115"/>
              <w:ind w:left="107"/>
              <w:rPr>
                <w:sz w:val="18"/>
              </w:rPr>
            </w:pPr>
            <w:r>
              <w:rPr>
                <w:spacing w:val="-2"/>
                <w:sz w:val="18"/>
              </w:rPr>
              <w:t>Commitments</w:t>
            </w:r>
          </w:p>
        </w:tc>
        <w:tc>
          <w:tcPr>
            <w:tcW w:w="1536" w:type="dxa"/>
          </w:tcPr>
          <w:p w14:paraId="6E1C236D" w14:textId="77777777" w:rsidR="00D845CF" w:rsidRDefault="00D845CF">
            <w:pPr>
              <w:pStyle w:val="TableParagraph"/>
              <w:rPr>
                <w:sz w:val="20"/>
              </w:rPr>
            </w:pPr>
          </w:p>
        </w:tc>
        <w:tc>
          <w:tcPr>
            <w:tcW w:w="849" w:type="dxa"/>
          </w:tcPr>
          <w:p w14:paraId="4887FC9E" w14:textId="3AE5428F" w:rsidR="00D845CF" w:rsidRDefault="00D845CF">
            <w:pPr>
              <w:pStyle w:val="TableParagraph"/>
              <w:spacing w:before="101"/>
              <w:ind w:left="288"/>
              <w:rPr>
                <w:sz w:val="20"/>
              </w:rPr>
            </w:pPr>
          </w:p>
        </w:tc>
        <w:tc>
          <w:tcPr>
            <w:tcW w:w="849" w:type="dxa"/>
          </w:tcPr>
          <w:p w14:paraId="23F30228" w14:textId="7F3382F3" w:rsidR="00D845CF" w:rsidRDefault="00D845CF">
            <w:pPr>
              <w:pStyle w:val="TableParagraph"/>
              <w:spacing w:before="101"/>
              <w:ind w:left="291"/>
              <w:rPr>
                <w:sz w:val="20"/>
              </w:rPr>
            </w:pPr>
          </w:p>
        </w:tc>
        <w:tc>
          <w:tcPr>
            <w:tcW w:w="994" w:type="dxa"/>
          </w:tcPr>
          <w:p w14:paraId="3CA67A52" w14:textId="7E029C0B" w:rsidR="00D845CF" w:rsidRDefault="00D845CF">
            <w:pPr>
              <w:pStyle w:val="TableParagraph"/>
              <w:spacing w:before="101"/>
              <w:ind w:left="270"/>
              <w:rPr>
                <w:sz w:val="20"/>
              </w:rPr>
            </w:pPr>
          </w:p>
        </w:tc>
        <w:tc>
          <w:tcPr>
            <w:tcW w:w="1274" w:type="dxa"/>
          </w:tcPr>
          <w:p w14:paraId="59AF61B2" w14:textId="735640D7" w:rsidR="00D845CF" w:rsidRDefault="00D845CF">
            <w:pPr>
              <w:pStyle w:val="TableParagraph"/>
              <w:spacing w:before="101"/>
              <w:ind w:left="716"/>
              <w:rPr>
                <w:sz w:val="20"/>
              </w:rPr>
            </w:pPr>
          </w:p>
        </w:tc>
        <w:tc>
          <w:tcPr>
            <w:tcW w:w="1560" w:type="dxa"/>
          </w:tcPr>
          <w:p w14:paraId="3843D590" w14:textId="1436C8DC" w:rsidR="00D845CF" w:rsidRDefault="00D845CF">
            <w:pPr>
              <w:pStyle w:val="TableParagraph"/>
              <w:spacing w:before="101"/>
              <w:ind w:left="1002"/>
              <w:rPr>
                <w:sz w:val="20"/>
              </w:rPr>
            </w:pPr>
          </w:p>
        </w:tc>
        <w:tc>
          <w:tcPr>
            <w:tcW w:w="991" w:type="dxa"/>
          </w:tcPr>
          <w:p w14:paraId="1D64BE5F" w14:textId="77777777" w:rsidR="00D845CF" w:rsidRDefault="00D845CF">
            <w:pPr>
              <w:pStyle w:val="TableParagraph"/>
              <w:rPr>
                <w:sz w:val="20"/>
              </w:rPr>
            </w:pPr>
          </w:p>
        </w:tc>
        <w:tc>
          <w:tcPr>
            <w:tcW w:w="1670" w:type="dxa"/>
            <w:tcBorders>
              <w:right w:val="nil"/>
            </w:tcBorders>
          </w:tcPr>
          <w:p w14:paraId="3CE7F9CF" w14:textId="21370588" w:rsidR="00D845CF" w:rsidRDefault="00D845CF">
            <w:pPr>
              <w:pStyle w:val="TableParagraph"/>
              <w:spacing w:before="106"/>
              <w:ind w:right="66"/>
              <w:jc w:val="right"/>
              <w:rPr>
                <w:b/>
                <w:sz w:val="20"/>
              </w:rPr>
            </w:pPr>
          </w:p>
        </w:tc>
      </w:tr>
    </w:tbl>
    <w:p w14:paraId="595A91F1" w14:textId="77777777" w:rsidR="00D845CF" w:rsidRDefault="003C7BB1">
      <w:pPr>
        <w:pStyle w:val="BodyText"/>
        <w:spacing w:before="5"/>
        <w:ind w:left="0"/>
        <w:jc w:val="left"/>
        <w:rPr>
          <w:sz w:val="11"/>
        </w:rPr>
      </w:pPr>
      <w:r>
        <w:pict w14:anchorId="5353A3EA">
          <v:rect id="docshape95" o:spid="_x0000_s2060" alt="" style="position:absolute;margin-left:70.9pt;margin-top:7.8pt;width:2in;height:.6pt;z-index:-15696384;mso-wrap-edited:f;mso-width-percent:0;mso-height-percent:0;mso-wrap-distance-left:0;mso-wrap-distance-right:0;mso-position-horizontal-relative:page;mso-position-vertical-relative:text;mso-width-percent:0;mso-height-percent:0" fillcolor="black" stroked="f">
            <w10:wrap type="topAndBottom" anchorx="page"/>
          </v:rect>
        </w:pict>
      </w:r>
    </w:p>
    <w:p w14:paraId="7415D075" w14:textId="77777777" w:rsidR="00D845CF" w:rsidRDefault="00D845CF">
      <w:pPr>
        <w:pStyle w:val="BodyText"/>
        <w:spacing w:before="3"/>
        <w:ind w:left="0"/>
        <w:jc w:val="left"/>
        <w:rPr>
          <w:sz w:val="2"/>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1"/>
        <w:gridCol w:w="2095"/>
        <w:gridCol w:w="1536"/>
        <w:gridCol w:w="849"/>
        <w:gridCol w:w="849"/>
        <w:gridCol w:w="994"/>
        <w:gridCol w:w="1274"/>
        <w:gridCol w:w="1560"/>
        <w:gridCol w:w="2661"/>
      </w:tblGrid>
      <w:tr w:rsidR="00D845CF" w14:paraId="52D5B37E" w14:textId="77777777">
        <w:trPr>
          <w:trHeight w:val="628"/>
          <w:jc w:val="right"/>
        </w:trPr>
        <w:tc>
          <w:tcPr>
            <w:tcW w:w="3961" w:type="dxa"/>
            <w:shd w:val="clear" w:color="auto" w:fill="C0C0C0"/>
          </w:tcPr>
          <w:p w14:paraId="03EAFCD6" w14:textId="77777777" w:rsidR="00D845CF" w:rsidRDefault="00000000">
            <w:pPr>
              <w:pStyle w:val="TableParagraph"/>
              <w:spacing w:before="1" w:line="250" w:lineRule="exact"/>
              <w:ind w:left="244" w:right="236"/>
              <w:jc w:val="center"/>
              <w:rPr>
                <w:b/>
              </w:rPr>
            </w:pPr>
            <w:r>
              <w:rPr>
                <w:b/>
              </w:rPr>
              <w:t>under</w:t>
            </w:r>
            <w:r>
              <w:rPr>
                <w:b/>
                <w:spacing w:val="-4"/>
              </w:rPr>
              <w:t xml:space="preserve"> </w:t>
            </w:r>
            <w:r>
              <w:rPr>
                <w:b/>
              </w:rPr>
              <w:t>HEADINGS</w:t>
            </w:r>
            <w:r>
              <w:rPr>
                <w:b/>
                <w:spacing w:val="-2"/>
              </w:rPr>
              <w:t xml:space="preserve"> </w:t>
            </w:r>
            <w:r>
              <w:rPr>
                <w:b/>
              </w:rPr>
              <w:t>1</w:t>
            </w:r>
            <w:r>
              <w:rPr>
                <w:b/>
                <w:spacing w:val="-5"/>
              </w:rPr>
              <w:t xml:space="preserve"> </w:t>
            </w:r>
            <w:r>
              <w:rPr>
                <w:b/>
              </w:rPr>
              <w:t>to</w:t>
            </w:r>
            <w:r>
              <w:rPr>
                <w:b/>
                <w:spacing w:val="-1"/>
              </w:rPr>
              <w:t xml:space="preserve"> </w:t>
            </w:r>
            <w:r>
              <w:rPr>
                <w:b/>
                <w:spacing w:val="-12"/>
              </w:rPr>
              <w:t>7</w:t>
            </w:r>
          </w:p>
          <w:p w14:paraId="68F2599C" w14:textId="77777777" w:rsidR="00D845CF" w:rsidRDefault="00000000">
            <w:pPr>
              <w:pStyle w:val="TableParagraph"/>
              <w:spacing w:line="250" w:lineRule="exact"/>
              <w:ind w:left="244" w:right="237"/>
              <w:jc w:val="center"/>
            </w:pPr>
            <w:r>
              <w:t>of</w:t>
            </w:r>
            <w:r>
              <w:rPr>
                <w:spacing w:val="-5"/>
              </w:rPr>
              <w:t xml:space="preserve"> </w:t>
            </w:r>
            <w:r>
              <w:t>the</w:t>
            </w:r>
            <w:r>
              <w:rPr>
                <w:spacing w:val="-3"/>
              </w:rPr>
              <w:t xml:space="preserve"> </w:t>
            </w:r>
            <w:r>
              <w:t>multiannual</w:t>
            </w:r>
            <w:r>
              <w:rPr>
                <w:spacing w:val="-3"/>
              </w:rPr>
              <w:t xml:space="preserve"> </w:t>
            </w:r>
            <w:r>
              <w:t>financial</w:t>
            </w:r>
            <w:r>
              <w:rPr>
                <w:spacing w:val="-5"/>
              </w:rPr>
              <w:t xml:space="preserve"> </w:t>
            </w:r>
            <w:r>
              <w:rPr>
                <w:spacing w:val="-2"/>
              </w:rPr>
              <w:t>framework</w:t>
            </w:r>
          </w:p>
        </w:tc>
        <w:tc>
          <w:tcPr>
            <w:tcW w:w="2095" w:type="dxa"/>
          </w:tcPr>
          <w:p w14:paraId="34649488" w14:textId="77777777" w:rsidR="00D845CF" w:rsidRDefault="00D845CF">
            <w:pPr>
              <w:pStyle w:val="TableParagraph"/>
              <w:spacing w:before="11"/>
              <w:rPr>
                <w:sz w:val="17"/>
              </w:rPr>
            </w:pPr>
          </w:p>
          <w:p w14:paraId="11A2FD9A" w14:textId="77777777" w:rsidR="00D845CF" w:rsidRDefault="00000000">
            <w:pPr>
              <w:pStyle w:val="TableParagraph"/>
              <w:ind w:left="107"/>
              <w:rPr>
                <w:sz w:val="18"/>
              </w:rPr>
            </w:pPr>
            <w:r>
              <w:rPr>
                <w:spacing w:val="-2"/>
                <w:sz w:val="18"/>
              </w:rPr>
              <w:t>Payments</w:t>
            </w:r>
          </w:p>
        </w:tc>
        <w:tc>
          <w:tcPr>
            <w:tcW w:w="1536" w:type="dxa"/>
          </w:tcPr>
          <w:p w14:paraId="34E7A868" w14:textId="77777777" w:rsidR="00D845CF" w:rsidRDefault="00D845CF">
            <w:pPr>
              <w:pStyle w:val="TableParagraph"/>
            </w:pPr>
          </w:p>
        </w:tc>
        <w:tc>
          <w:tcPr>
            <w:tcW w:w="849" w:type="dxa"/>
          </w:tcPr>
          <w:p w14:paraId="36345EBF" w14:textId="6DCD3F22" w:rsidR="00D845CF" w:rsidRDefault="00D845CF">
            <w:pPr>
              <w:pStyle w:val="TableParagraph"/>
              <w:spacing w:before="192"/>
              <w:ind w:left="288"/>
              <w:rPr>
                <w:sz w:val="20"/>
              </w:rPr>
            </w:pPr>
          </w:p>
        </w:tc>
        <w:tc>
          <w:tcPr>
            <w:tcW w:w="849" w:type="dxa"/>
          </w:tcPr>
          <w:p w14:paraId="12238B5F" w14:textId="6151F5D8" w:rsidR="00D845CF" w:rsidRDefault="00D845CF">
            <w:pPr>
              <w:pStyle w:val="TableParagraph"/>
              <w:spacing w:before="192"/>
              <w:ind w:left="291"/>
              <w:rPr>
                <w:sz w:val="20"/>
              </w:rPr>
            </w:pPr>
          </w:p>
        </w:tc>
        <w:tc>
          <w:tcPr>
            <w:tcW w:w="994" w:type="dxa"/>
          </w:tcPr>
          <w:p w14:paraId="78A68803" w14:textId="59BC760B" w:rsidR="00D845CF" w:rsidRDefault="00D845CF">
            <w:pPr>
              <w:pStyle w:val="TableParagraph"/>
              <w:spacing w:before="192"/>
              <w:ind w:left="433"/>
              <w:rPr>
                <w:sz w:val="20"/>
              </w:rPr>
            </w:pPr>
          </w:p>
        </w:tc>
        <w:tc>
          <w:tcPr>
            <w:tcW w:w="1274" w:type="dxa"/>
          </w:tcPr>
          <w:p w14:paraId="27BCC664" w14:textId="416BEFB9" w:rsidR="00D845CF" w:rsidRDefault="00D845CF">
            <w:pPr>
              <w:pStyle w:val="TableParagraph"/>
              <w:spacing w:before="192"/>
              <w:ind w:left="716"/>
              <w:rPr>
                <w:sz w:val="20"/>
              </w:rPr>
            </w:pPr>
          </w:p>
        </w:tc>
        <w:tc>
          <w:tcPr>
            <w:tcW w:w="1560" w:type="dxa"/>
          </w:tcPr>
          <w:p w14:paraId="1013A201" w14:textId="1C65217B" w:rsidR="00D845CF" w:rsidRDefault="00D845CF">
            <w:pPr>
              <w:pStyle w:val="TableParagraph"/>
              <w:spacing w:before="192"/>
              <w:ind w:left="1002"/>
              <w:rPr>
                <w:sz w:val="20"/>
              </w:rPr>
            </w:pPr>
          </w:p>
        </w:tc>
        <w:tc>
          <w:tcPr>
            <w:tcW w:w="2661" w:type="dxa"/>
            <w:tcBorders>
              <w:right w:val="nil"/>
            </w:tcBorders>
          </w:tcPr>
          <w:p w14:paraId="5C3AB244" w14:textId="773F0737" w:rsidR="00D845CF" w:rsidRDefault="00D845CF">
            <w:pPr>
              <w:pStyle w:val="TableParagraph"/>
              <w:spacing w:before="197"/>
              <w:ind w:right="66"/>
              <w:jc w:val="right"/>
              <w:rPr>
                <w:b/>
                <w:sz w:val="20"/>
              </w:rPr>
            </w:pPr>
          </w:p>
        </w:tc>
      </w:tr>
    </w:tbl>
    <w:p w14:paraId="08C5228C" w14:textId="77777777" w:rsidR="00D845CF" w:rsidRDefault="00000000">
      <w:pPr>
        <w:pStyle w:val="ListParagraph"/>
        <w:numPr>
          <w:ilvl w:val="2"/>
          <w:numId w:val="24"/>
        </w:numPr>
        <w:tabs>
          <w:tab w:val="left" w:pos="1328"/>
          <w:tab w:val="left" w:pos="1329"/>
        </w:tabs>
        <w:spacing w:before="78"/>
        <w:ind w:left="1328" w:hanging="851"/>
        <w:rPr>
          <w:i/>
          <w:sz w:val="24"/>
        </w:rPr>
      </w:pPr>
      <w:bookmarkStart w:id="69" w:name="3.2.2._Estimated_output_funded_with_oper"/>
      <w:bookmarkEnd w:id="69"/>
      <w:r>
        <w:rPr>
          <w:i/>
          <w:sz w:val="24"/>
        </w:rPr>
        <w:t>Estimated</w:t>
      </w:r>
      <w:r>
        <w:rPr>
          <w:i/>
          <w:spacing w:val="-2"/>
          <w:sz w:val="24"/>
        </w:rPr>
        <w:t xml:space="preserve"> </w:t>
      </w:r>
      <w:r>
        <w:rPr>
          <w:i/>
          <w:sz w:val="24"/>
        </w:rPr>
        <w:t>output</w:t>
      </w:r>
      <w:r>
        <w:rPr>
          <w:i/>
          <w:spacing w:val="-2"/>
          <w:sz w:val="24"/>
        </w:rPr>
        <w:t xml:space="preserve"> </w:t>
      </w:r>
      <w:r>
        <w:rPr>
          <w:i/>
          <w:sz w:val="24"/>
        </w:rPr>
        <w:t>funded</w:t>
      </w:r>
      <w:r>
        <w:rPr>
          <w:i/>
          <w:spacing w:val="-2"/>
          <w:sz w:val="24"/>
        </w:rPr>
        <w:t xml:space="preserve"> </w:t>
      </w:r>
      <w:r>
        <w:rPr>
          <w:i/>
          <w:sz w:val="24"/>
        </w:rPr>
        <w:t>with</w:t>
      </w:r>
      <w:r>
        <w:rPr>
          <w:i/>
          <w:spacing w:val="-2"/>
          <w:sz w:val="24"/>
        </w:rPr>
        <w:t xml:space="preserve"> </w:t>
      </w:r>
      <w:r>
        <w:rPr>
          <w:i/>
          <w:sz w:val="24"/>
        </w:rPr>
        <w:t xml:space="preserve">operational </w:t>
      </w:r>
      <w:r>
        <w:rPr>
          <w:i/>
          <w:spacing w:val="-2"/>
          <w:sz w:val="24"/>
        </w:rPr>
        <w:t>appropriations</w:t>
      </w:r>
    </w:p>
    <w:p w14:paraId="0DCAF78E" w14:textId="77777777" w:rsidR="00D845CF" w:rsidRDefault="00000000">
      <w:pPr>
        <w:rPr>
          <w:i/>
        </w:rPr>
      </w:pPr>
      <w:r>
        <w:br w:type="column"/>
      </w:r>
    </w:p>
    <w:p w14:paraId="3E87B9E2" w14:textId="77777777" w:rsidR="00D845CF" w:rsidRDefault="00D845CF">
      <w:pPr>
        <w:pStyle w:val="BodyText"/>
        <w:spacing w:before="4"/>
        <w:ind w:left="0"/>
        <w:jc w:val="left"/>
        <w:rPr>
          <w:i/>
          <w:sz w:val="19"/>
        </w:rPr>
      </w:pPr>
    </w:p>
    <w:p w14:paraId="0C744442" w14:textId="77777777" w:rsidR="00D845CF" w:rsidRDefault="00D845CF">
      <w:pPr>
        <w:pStyle w:val="BodyText"/>
        <w:spacing w:before="3"/>
        <w:ind w:left="0"/>
        <w:jc w:val="left"/>
        <w:rPr>
          <w:sz w:val="10"/>
        </w:rPr>
      </w:pPr>
    </w:p>
    <w:tbl>
      <w:tblPr>
        <w:tblW w:w="0" w:type="auto"/>
        <w:tblInd w:w="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711"/>
        <w:gridCol w:w="992"/>
        <w:gridCol w:w="567"/>
        <w:gridCol w:w="711"/>
        <w:gridCol w:w="567"/>
        <w:gridCol w:w="709"/>
        <w:gridCol w:w="568"/>
        <w:gridCol w:w="853"/>
        <w:gridCol w:w="709"/>
        <w:gridCol w:w="709"/>
        <w:gridCol w:w="429"/>
        <w:gridCol w:w="709"/>
        <w:gridCol w:w="426"/>
        <w:gridCol w:w="709"/>
        <w:gridCol w:w="428"/>
        <w:gridCol w:w="709"/>
        <w:gridCol w:w="568"/>
        <w:gridCol w:w="767"/>
      </w:tblGrid>
      <w:tr w:rsidR="00D845CF" w14:paraId="421B26E6" w14:textId="77777777">
        <w:trPr>
          <w:trHeight w:val="1300"/>
        </w:trPr>
        <w:tc>
          <w:tcPr>
            <w:tcW w:w="1786" w:type="dxa"/>
          </w:tcPr>
          <w:p w14:paraId="636B4994" w14:textId="77777777" w:rsidR="00D845CF" w:rsidRDefault="00000000">
            <w:pPr>
              <w:pStyle w:val="TableParagraph"/>
              <w:spacing w:before="119"/>
              <w:ind w:left="199" w:right="142"/>
              <w:jc w:val="center"/>
              <w:rPr>
                <w:b/>
                <w:sz w:val="18"/>
              </w:rPr>
            </w:pPr>
            <w:r>
              <w:rPr>
                <w:b/>
                <w:sz w:val="18"/>
              </w:rPr>
              <w:t>Indicate</w:t>
            </w:r>
            <w:r>
              <w:rPr>
                <w:b/>
                <w:spacing w:val="-12"/>
                <w:sz w:val="18"/>
              </w:rPr>
              <w:t xml:space="preserve"> </w:t>
            </w:r>
            <w:r>
              <w:rPr>
                <w:b/>
                <w:sz w:val="18"/>
              </w:rPr>
              <w:t>objectives and outputs</w:t>
            </w:r>
          </w:p>
          <w:p w14:paraId="667317AF" w14:textId="77777777" w:rsidR="00D845CF" w:rsidRDefault="00D845CF">
            <w:pPr>
              <w:pStyle w:val="TableParagraph"/>
              <w:spacing w:before="10"/>
              <w:rPr>
                <w:sz w:val="18"/>
              </w:rPr>
            </w:pPr>
          </w:p>
          <w:p w14:paraId="68607FCB" w14:textId="77777777" w:rsidR="00D845CF" w:rsidRDefault="00000000">
            <w:pPr>
              <w:pStyle w:val="TableParagraph"/>
              <w:ind w:left="54"/>
              <w:jc w:val="center"/>
              <w:rPr>
                <w:rFonts w:ascii="Wingdings" w:hAnsi="Wingdings"/>
                <w:sz w:val="18"/>
              </w:rPr>
            </w:pPr>
            <w:r>
              <w:rPr>
                <w:rFonts w:ascii="Wingdings" w:hAnsi="Wingdings"/>
                <w:sz w:val="18"/>
              </w:rPr>
              <w:t></w:t>
            </w:r>
          </w:p>
        </w:tc>
        <w:tc>
          <w:tcPr>
            <w:tcW w:w="711" w:type="dxa"/>
          </w:tcPr>
          <w:p w14:paraId="59138C2D" w14:textId="77777777" w:rsidR="00D845CF" w:rsidRDefault="00D845CF">
            <w:pPr>
              <w:pStyle w:val="TableParagraph"/>
              <w:rPr>
                <w:sz w:val="18"/>
              </w:rPr>
            </w:pPr>
          </w:p>
        </w:tc>
        <w:tc>
          <w:tcPr>
            <w:tcW w:w="992" w:type="dxa"/>
          </w:tcPr>
          <w:p w14:paraId="5DF576BC" w14:textId="77777777" w:rsidR="00D845CF" w:rsidRDefault="00D845CF">
            <w:pPr>
              <w:pStyle w:val="TableParagraph"/>
              <w:rPr>
                <w:sz w:val="18"/>
              </w:rPr>
            </w:pPr>
          </w:p>
        </w:tc>
        <w:tc>
          <w:tcPr>
            <w:tcW w:w="1278" w:type="dxa"/>
            <w:gridSpan w:val="2"/>
          </w:tcPr>
          <w:p w14:paraId="177E46D9" w14:textId="77777777" w:rsidR="00D845CF" w:rsidRDefault="00D845CF">
            <w:pPr>
              <w:pStyle w:val="TableParagraph"/>
              <w:spacing w:before="2"/>
              <w:rPr>
                <w:sz w:val="18"/>
              </w:rPr>
            </w:pPr>
          </w:p>
          <w:p w14:paraId="6270A76E" w14:textId="77777777" w:rsidR="00D845CF" w:rsidRDefault="00000000">
            <w:pPr>
              <w:pStyle w:val="TableParagraph"/>
              <w:ind w:left="126" w:right="75"/>
              <w:jc w:val="center"/>
              <w:rPr>
                <w:sz w:val="18"/>
              </w:rPr>
            </w:pPr>
            <w:r>
              <w:rPr>
                <w:spacing w:val="-4"/>
                <w:sz w:val="18"/>
              </w:rPr>
              <w:t>Year</w:t>
            </w:r>
          </w:p>
          <w:p w14:paraId="16D4146F" w14:textId="77777777" w:rsidR="00D845CF" w:rsidRDefault="00000000">
            <w:pPr>
              <w:pStyle w:val="TableParagraph"/>
              <w:spacing w:before="4"/>
              <w:ind w:left="126" w:right="72"/>
              <w:jc w:val="center"/>
              <w:rPr>
                <w:b/>
                <w:sz w:val="18"/>
              </w:rPr>
            </w:pPr>
            <w:r>
              <w:rPr>
                <w:b/>
                <w:spacing w:val="-4"/>
                <w:sz w:val="18"/>
              </w:rPr>
              <w:t>2022</w:t>
            </w:r>
          </w:p>
        </w:tc>
        <w:tc>
          <w:tcPr>
            <w:tcW w:w="1276" w:type="dxa"/>
            <w:gridSpan w:val="2"/>
          </w:tcPr>
          <w:p w14:paraId="3CE3E62F" w14:textId="77777777" w:rsidR="00D845CF" w:rsidRDefault="00D845CF">
            <w:pPr>
              <w:pStyle w:val="TableParagraph"/>
              <w:spacing w:before="2"/>
              <w:rPr>
                <w:sz w:val="18"/>
              </w:rPr>
            </w:pPr>
          </w:p>
          <w:p w14:paraId="0E027CBB" w14:textId="77777777" w:rsidR="00D845CF" w:rsidRDefault="00000000">
            <w:pPr>
              <w:pStyle w:val="TableParagraph"/>
              <w:ind w:left="460" w:right="419"/>
              <w:jc w:val="center"/>
              <w:rPr>
                <w:sz w:val="18"/>
              </w:rPr>
            </w:pPr>
            <w:r>
              <w:rPr>
                <w:spacing w:val="-4"/>
                <w:sz w:val="18"/>
              </w:rPr>
              <w:t>Year</w:t>
            </w:r>
          </w:p>
          <w:p w14:paraId="1077DBBE" w14:textId="77777777" w:rsidR="00D845CF" w:rsidRDefault="00000000">
            <w:pPr>
              <w:pStyle w:val="TableParagraph"/>
              <w:spacing w:before="4"/>
              <w:ind w:left="463" w:right="419"/>
              <w:jc w:val="center"/>
              <w:rPr>
                <w:b/>
                <w:sz w:val="18"/>
              </w:rPr>
            </w:pPr>
            <w:r>
              <w:rPr>
                <w:b/>
                <w:spacing w:val="-4"/>
                <w:sz w:val="18"/>
              </w:rPr>
              <w:t>2023</w:t>
            </w:r>
          </w:p>
        </w:tc>
        <w:tc>
          <w:tcPr>
            <w:tcW w:w="1421" w:type="dxa"/>
            <w:gridSpan w:val="2"/>
          </w:tcPr>
          <w:p w14:paraId="64EB54BB" w14:textId="77777777" w:rsidR="00D845CF" w:rsidRDefault="00D845CF">
            <w:pPr>
              <w:pStyle w:val="TableParagraph"/>
              <w:spacing w:before="2"/>
              <w:rPr>
                <w:sz w:val="18"/>
              </w:rPr>
            </w:pPr>
          </w:p>
          <w:p w14:paraId="331E7B14" w14:textId="77777777" w:rsidR="00D845CF" w:rsidRDefault="00000000">
            <w:pPr>
              <w:pStyle w:val="TableParagraph"/>
              <w:ind w:left="532" w:right="490"/>
              <w:jc w:val="center"/>
              <w:rPr>
                <w:sz w:val="18"/>
              </w:rPr>
            </w:pPr>
            <w:r>
              <w:rPr>
                <w:spacing w:val="-4"/>
                <w:sz w:val="18"/>
              </w:rPr>
              <w:t>Year</w:t>
            </w:r>
          </w:p>
          <w:p w14:paraId="33646C62" w14:textId="77777777" w:rsidR="00D845CF" w:rsidRDefault="00000000">
            <w:pPr>
              <w:pStyle w:val="TableParagraph"/>
              <w:spacing w:before="4"/>
              <w:ind w:left="536" w:right="490"/>
              <w:jc w:val="center"/>
              <w:rPr>
                <w:b/>
                <w:sz w:val="18"/>
              </w:rPr>
            </w:pPr>
            <w:r>
              <w:rPr>
                <w:b/>
                <w:spacing w:val="-4"/>
                <w:sz w:val="18"/>
              </w:rPr>
              <w:t>2024</w:t>
            </w:r>
          </w:p>
        </w:tc>
        <w:tc>
          <w:tcPr>
            <w:tcW w:w="1418" w:type="dxa"/>
            <w:gridSpan w:val="2"/>
          </w:tcPr>
          <w:p w14:paraId="199F4D88" w14:textId="77777777" w:rsidR="00D845CF" w:rsidRDefault="00D845CF">
            <w:pPr>
              <w:pStyle w:val="TableParagraph"/>
              <w:spacing w:before="2"/>
              <w:rPr>
                <w:sz w:val="18"/>
              </w:rPr>
            </w:pPr>
          </w:p>
          <w:p w14:paraId="0F6E111B" w14:textId="77777777" w:rsidR="00D845CF" w:rsidRDefault="00000000">
            <w:pPr>
              <w:pStyle w:val="TableParagraph"/>
              <w:ind w:left="527" w:right="492"/>
              <w:jc w:val="center"/>
              <w:rPr>
                <w:sz w:val="18"/>
              </w:rPr>
            </w:pPr>
            <w:r>
              <w:rPr>
                <w:spacing w:val="-4"/>
                <w:sz w:val="18"/>
              </w:rPr>
              <w:t>Year</w:t>
            </w:r>
          </w:p>
          <w:p w14:paraId="0C930337" w14:textId="77777777" w:rsidR="00D845CF" w:rsidRDefault="00000000">
            <w:pPr>
              <w:pStyle w:val="TableParagraph"/>
              <w:spacing w:before="4"/>
              <w:ind w:left="531" w:right="492"/>
              <w:jc w:val="center"/>
              <w:rPr>
                <w:b/>
                <w:sz w:val="18"/>
              </w:rPr>
            </w:pPr>
            <w:r>
              <w:rPr>
                <w:b/>
                <w:spacing w:val="-4"/>
                <w:sz w:val="18"/>
              </w:rPr>
              <w:t>2025</w:t>
            </w:r>
          </w:p>
        </w:tc>
        <w:tc>
          <w:tcPr>
            <w:tcW w:w="1138" w:type="dxa"/>
            <w:gridSpan w:val="2"/>
          </w:tcPr>
          <w:p w14:paraId="354389BC" w14:textId="77777777" w:rsidR="00D845CF" w:rsidRDefault="00D845CF">
            <w:pPr>
              <w:pStyle w:val="TableParagraph"/>
              <w:spacing w:before="2"/>
              <w:rPr>
                <w:sz w:val="18"/>
              </w:rPr>
            </w:pPr>
          </w:p>
          <w:p w14:paraId="7B07BF25" w14:textId="77777777" w:rsidR="00D845CF" w:rsidRDefault="00000000">
            <w:pPr>
              <w:pStyle w:val="TableParagraph"/>
              <w:ind w:left="372" w:right="367"/>
              <w:jc w:val="center"/>
              <w:rPr>
                <w:sz w:val="18"/>
              </w:rPr>
            </w:pPr>
            <w:r>
              <w:rPr>
                <w:spacing w:val="-4"/>
                <w:sz w:val="18"/>
              </w:rPr>
              <w:t>Year</w:t>
            </w:r>
          </w:p>
          <w:p w14:paraId="733CE413" w14:textId="77777777" w:rsidR="00D845CF" w:rsidRDefault="00000000">
            <w:pPr>
              <w:pStyle w:val="TableParagraph"/>
              <w:spacing w:before="4"/>
              <w:ind w:left="376" w:right="367"/>
              <w:jc w:val="center"/>
              <w:rPr>
                <w:b/>
                <w:sz w:val="18"/>
              </w:rPr>
            </w:pPr>
            <w:r>
              <w:rPr>
                <w:b/>
                <w:spacing w:val="-4"/>
                <w:sz w:val="18"/>
              </w:rPr>
              <w:t>2026</w:t>
            </w:r>
          </w:p>
        </w:tc>
        <w:tc>
          <w:tcPr>
            <w:tcW w:w="1135" w:type="dxa"/>
            <w:gridSpan w:val="2"/>
          </w:tcPr>
          <w:p w14:paraId="56342AA8" w14:textId="77777777" w:rsidR="00D845CF" w:rsidRDefault="00D845CF">
            <w:pPr>
              <w:pStyle w:val="TableParagraph"/>
              <w:spacing w:before="2"/>
              <w:rPr>
                <w:sz w:val="18"/>
              </w:rPr>
            </w:pPr>
          </w:p>
          <w:p w14:paraId="2A5553E4" w14:textId="77777777" w:rsidR="00D845CF" w:rsidRDefault="00000000">
            <w:pPr>
              <w:pStyle w:val="TableParagraph"/>
              <w:ind w:left="369" w:right="370"/>
              <w:jc w:val="center"/>
              <w:rPr>
                <w:sz w:val="18"/>
              </w:rPr>
            </w:pPr>
            <w:r>
              <w:rPr>
                <w:spacing w:val="-4"/>
                <w:sz w:val="18"/>
              </w:rPr>
              <w:t>Year</w:t>
            </w:r>
          </w:p>
          <w:p w14:paraId="268008AD" w14:textId="77777777" w:rsidR="00D845CF" w:rsidRDefault="00000000">
            <w:pPr>
              <w:pStyle w:val="TableParagraph"/>
              <w:spacing w:before="4"/>
              <w:ind w:left="371" w:right="370"/>
              <w:jc w:val="center"/>
              <w:rPr>
                <w:b/>
                <w:sz w:val="18"/>
              </w:rPr>
            </w:pPr>
            <w:r>
              <w:rPr>
                <w:b/>
                <w:spacing w:val="-4"/>
                <w:sz w:val="18"/>
              </w:rPr>
              <w:t>2027</w:t>
            </w:r>
          </w:p>
        </w:tc>
        <w:tc>
          <w:tcPr>
            <w:tcW w:w="1137" w:type="dxa"/>
            <w:gridSpan w:val="2"/>
          </w:tcPr>
          <w:p w14:paraId="71D5EA31" w14:textId="77777777" w:rsidR="00D845CF" w:rsidRDefault="00000000">
            <w:pPr>
              <w:pStyle w:val="TableParagraph"/>
              <w:spacing w:before="175" w:line="187" w:lineRule="exact"/>
              <w:ind w:left="373"/>
              <w:rPr>
                <w:sz w:val="18"/>
              </w:rPr>
            </w:pPr>
            <w:r>
              <w:rPr>
                <w:spacing w:val="-2"/>
                <w:sz w:val="18"/>
              </w:rPr>
              <w:t>After</w:t>
            </w:r>
          </w:p>
          <w:p w14:paraId="36865F40" w14:textId="77777777" w:rsidR="00D845CF" w:rsidRDefault="00000000">
            <w:pPr>
              <w:pStyle w:val="TableParagraph"/>
              <w:spacing w:line="175" w:lineRule="exact"/>
              <w:ind w:left="301"/>
              <w:rPr>
                <w:sz w:val="16"/>
              </w:rPr>
            </w:pPr>
            <w:r>
              <w:rPr>
                <w:b/>
                <w:sz w:val="18"/>
              </w:rPr>
              <w:t>202</w:t>
            </w:r>
            <w:r>
              <w:rPr>
                <w:b/>
                <w:spacing w:val="44"/>
                <w:sz w:val="18"/>
              </w:rPr>
              <w:t xml:space="preserve"> </w:t>
            </w:r>
            <w:r>
              <w:rPr>
                <w:spacing w:val="-5"/>
                <w:position w:val="11"/>
                <w:sz w:val="16"/>
              </w:rPr>
              <w:t>73</w:t>
            </w:r>
          </w:p>
          <w:p w14:paraId="5C00E10E" w14:textId="77777777" w:rsidR="00D845CF" w:rsidRDefault="00000000">
            <w:pPr>
              <w:pStyle w:val="TableParagraph"/>
              <w:spacing w:line="103" w:lineRule="exact"/>
              <w:ind w:left="107"/>
              <w:jc w:val="center"/>
              <w:rPr>
                <w:b/>
                <w:sz w:val="18"/>
              </w:rPr>
            </w:pPr>
            <w:r>
              <w:rPr>
                <w:b/>
                <w:sz w:val="18"/>
              </w:rPr>
              <w:t>7</w:t>
            </w:r>
          </w:p>
        </w:tc>
        <w:tc>
          <w:tcPr>
            <w:tcW w:w="1335" w:type="dxa"/>
            <w:gridSpan w:val="2"/>
          </w:tcPr>
          <w:p w14:paraId="6D151DB4" w14:textId="77777777" w:rsidR="00D845CF" w:rsidRDefault="00D845CF">
            <w:pPr>
              <w:pStyle w:val="TableParagraph"/>
              <w:spacing w:before="6"/>
              <w:rPr>
                <w:sz w:val="27"/>
              </w:rPr>
            </w:pPr>
          </w:p>
          <w:p w14:paraId="5E21648C" w14:textId="77777777" w:rsidR="00D845CF" w:rsidRDefault="00000000">
            <w:pPr>
              <w:pStyle w:val="TableParagraph"/>
              <w:ind w:left="357"/>
              <w:rPr>
                <w:b/>
                <w:sz w:val="18"/>
              </w:rPr>
            </w:pPr>
            <w:r>
              <w:rPr>
                <w:b/>
                <w:spacing w:val="-4"/>
                <w:sz w:val="18"/>
              </w:rPr>
              <w:t>TOTAL</w:t>
            </w:r>
          </w:p>
        </w:tc>
      </w:tr>
      <w:tr w:rsidR="00D845CF" w14:paraId="78E25A3A" w14:textId="77777777">
        <w:trPr>
          <w:trHeight w:val="448"/>
        </w:trPr>
        <w:tc>
          <w:tcPr>
            <w:tcW w:w="1786" w:type="dxa"/>
          </w:tcPr>
          <w:p w14:paraId="26B02FCE" w14:textId="77777777" w:rsidR="00D845CF" w:rsidRDefault="00D845CF">
            <w:pPr>
              <w:pStyle w:val="TableParagraph"/>
              <w:rPr>
                <w:sz w:val="18"/>
              </w:rPr>
            </w:pPr>
          </w:p>
        </w:tc>
        <w:tc>
          <w:tcPr>
            <w:tcW w:w="11841" w:type="dxa"/>
            <w:gridSpan w:val="18"/>
          </w:tcPr>
          <w:p w14:paraId="5026BB0A" w14:textId="77777777" w:rsidR="00D845CF" w:rsidRDefault="00000000">
            <w:pPr>
              <w:pStyle w:val="TableParagraph"/>
              <w:spacing w:before="122"/>
              <w:ind w:left="5494" w:right="5460"/>
              <w:jc w:val="center"/>
              <w:rPr>
                <w:b/>
                <w:sz w:val="18"/>
              </w:rPr>
            </w:pPr>
            <w:r>
              <w:rPr>
                <w:b/>
                <w:spacing w:val="-2"/>
                <w:sz w:val="18"/>
              </w:rPr>
              <w:t>OUTPUTS</w:t>
            </w:r>
          </w:p>
        </w:tc>
      </w:tr>
      <w:tr w:rsidR="00D845CF" w14:paraId="2DEED36A" w14:textId="77777777">
        <w:trPr>
          <w:trHeight w:val="1134"/>
        </w:trPr>
        <w:tc>
          <w:tcPr>
            <w:tcW w:w="1786" w:type="dxa"/>
          </w:tcPr>
          <w:p w14:paraId="1EAC5CFB" w14:textId="77777777" w:rsidR="00D845CF" w:rsidRDefault="00D845CF">
            <w:pPr>
              <w:pStyle w:val="TableParagraph"/>
              <w:rPr>
                <w:sz w:val="18"/>
              </w:rPr>
            </w:pPr>
          </w:p>
        </w:tc>
        <w:tc>
          <w:tcPr>
            <w:tcW w:w="711" w:type="dxa"/>
          </w:tcPr>
          <w:p w14:paraId="709B4DE3" w14:textId="77777777" w:rsidR="00D845CF" w:rsidRDefault="00000000">
            <w:pPr>
              <w:pStyle w:val="TableParagraph"/>
              <w:spacing w:before="125"/>
              <w:ind w:left="176"/>
              <w:rPr>
                <w:sz w:val="18"/>
              </w:rPr>
            </w:pPr>
            <w:r>
              <w:rPr>
                <w:spacing w:val="-4"/>
                <w:sz w:val="18"/>
              </w:rPr>
              <w:t>Type</w:t>
            </w:r>
          </w:p>
        </w:tc>
        <w:tc>
          <w:tcPr>
            <w:tcW w:w="992" w:type="dxa"/>
          </w:tcPr>
          <w:p w14:paraId="79482A20" w14:textId="77777777" w:rsidR="00D845CF" w:rsidRDefault="00000000">
            <w:pPr>
              <w:pStyle w:val="TableParagraph"/>
              <w:spacing w:before="125"/>
              <w:ind w:left="356" w:right="169" w:hanging="159"/>
              <w:rPr>
                <w:sz w:val="18"/>
              </w:rPr>
            </w:pPr>
            <w:r>
              <w:rPr>
                <w:spacing w:val="-2"/>
                <w:sz w:val="18"/>
              </w:rPr>
              <w:t xml:space="preserve">Average </w:t>
            </w:r>
            <w:r>
              <w:rPr>
                <w:spacing w:val="-4"/>
                <w:sz w:val="18"/>
              </w:rPr>
              <w:t>cost</w:t>
            </w:r>
          </w:p>
        </w:tc>
        <w:tc>
          <w:tcPr>
            <w:tcW w:w="567" w:type="dxa"/>
            <w:tcBorders>
              <w:right w:val="dashSmallGap" w:sz="4" w:space="0" w:color="000000"/>
            </w:tcBorders>
            <w:shd w:val="clear" w:color="auto" w:fill="E4E4E4"/>
            <w:textDirection w:val="btLr"/>
          </w:tcPr>
          <w:p w14:paraId="608507E8" w14:textId="77777777" w:rsidR="00D845CF" w:rsidRDefault="00D845CF">
            <w:pPr>
              <w:pStyle w:val="TableParagraph"/>
              <w:spacing w:before="8"/>
              <w:rPr>
                <w:sz w:val="15"/>
              </w:rPr>
            </w:pPr>
          </w:p>
          <w:p w14:paraId="6A8D39E7" w14:textId="77777777" w:rsidR="00D845CF" w:rsidRDefault="00000000">
            <w:pPr>
              <w:pStyle w:val="TableParagraph"/>
              <w:ind w:left="441" w:right="442"/>
              <w:jc w:val="center"/>
              <w:rPr>
                <w:sz w:val="18"/>
              </w:rPr>
            </w:pPr>
            <w:r>
              <w:rPr>
                <w:spacing w:val="-5"/>
                <w:sz w:val="18"/>
              </w:rPr>
              <w:t>No</w:t>
            </w:r>
          </w:p>
        </w:tc>
        <w:tc>
          <w:tcPr>
            <w:tcW w:w="711" w:type="dxa"/>
            <w:tcBorders>
              <w:left w:val="dashSmallGap" w:sz="4" w:space="0" w:color="000000"/>
            </w:tcBorders>
            <w:shd w:val="clear" w:color="auto" w:fill="E4E4E4"/>
          </w:tcPr>
          <w:p w14:paraId="7CC360B8" w14:textId="77777777" w:rsidR="00D845CF" w:rsidRDefault="00D845CF">
            <w:pPr>
              <w:pStyle w:val="TableParagraph"/>
              <w:spacing w:before="9"/>
              <w:rPr>
                <w:sz w:val="19"/>
              </w:rPr>
            </w:pPr>
          </w:p>
          <w:p w14:paraId="6E626E9F" w14:textId="77777777" w:rsidR="00D845CF" w:rsidRDefault="00000000">
            <w:pPr>
              <w:pStyle w:val="TableParagraph"/>
              <w:ind w:left="194"/>
              <w:rPr>
                <w:sz w:val="18"/>
              </w:rPr>
            </w:pPr>
            <w:r>
              <w:rPr>
                <w:spacing w:val="-4"/>
                <w:sz w:val="18"/>
              </w:rPr>
              <w:t>Cost</w:t>
            </w:r>
          </w:p>
        </w:tc>
        <w:tc>
          <w:tcPr>
            <w:tcW w:w="567" w:type="dxa"/>
            <w:tcBorders>
              <w:right w:val="dashSmallGap" w:sz="4" w:space="0" w:color="000000"/>
            </w:tcBorders>
            <w:shd w:val="clear" w:color="auto" w:fill="E4E4E4"/>
            <w:textDirection w:val="btLr"/>
          </w:tcPr>
          <w:p w14:paraId="513ACCA9" w14:textId="77777777" w:rsidR="00D845CF" w:rsidRDefault="00D845CF">
            <w:pPr>
              <w:pStyle w:val="TableParagraph"/>
              <w:spacing w:before="9"/>
              <w:rPr>
                <w:sz w:val="15"/>
              </w:rPr>
            </w:pPr>
          </w:p>
          <w:p w14:paraId="57CA55D2" w14:textId="77777777" w:rsidR="00D845CF" w:rsidRDefault="00000000">
            <w:pPr>
              <w:pStyle w:val="TableParagraph"/>
              <w:ind w:left="441" w:right="442"/>
              <w:jc w:val="center"/>
              <w:rPr>
                <w:sz w:val="18"/>
              </w:rPr>
            </w:pPr>
            <w:r>
              <w:rPr>
                <w:spacing w:val="-5"/>
                <w:sz w:val="18"/>
              </w:rPr>
              <w:t>No</w:t>
            </w:r>
          </w:p>
        </w:tc>
        <w:tc>
          <w:tcPr>
            <w:tcW w:w="709" w:type="dxa"/>
            <w:tcBorders>
              <w:left w:val="dashSmallGap" w:sz="4" w:space="0" w:color="000000"/>
            </w:tcBorders>
            <w:shd w:val="clear" w:color="auto" w:fill="E4E4E4"/>
          </w:tcPr>
          <w:p w14:paraId="49B2D69D" w14:textId="77777777" w:rsidR="00D845CF" w:rsidRDefault="00D845CF">
            <w:pPr>
              <w:pStyle w:val="TableParagraph"/>
              <w:spacing w:before="9"/>
              <w:rPr>
                <w:sz w:val="19"/>
              </w:rPr>
            </w:pPr>
          </w:p>
          <w:p w14:paraId="6CE02BD6" w14:textId="77777777" w:rsidR="00D845CF" w:rsidRDefault="00000000">
            <w:pPr>
              <w:pStyle w:val="TableParagraph"/>
              <w:ind w:left="125" w:right="106"/>
              <w:jc w:val="center"/>
              <w:rPr>
                <w:sz w:val="18"/>
              </w:rPr>
            </w:pPr>
            <w:r>
              <w:rPr>
                <w:spacing w:val="-4"/>
                <w:sz w:val="18"/>
              </w:rPr>
              <w:t>Cost</w:t>
            </w:r>
          </w:p>
        </w:tc>
        <w:tc>
          <w:tcPr>
            <w:tcW w:w="568" w:type="dxa"/>
            <w:tcBorders>
              <w:right w:val="dashSmallGap" w:sz="4" w:space="0" w:color="000000"/>
            </w:tcBorders>
            <w:shd w:val="clear" w:color="auto" w:fill="E4E4E4"/>
            <w:textDirection w:val="btLr"/>
          </w:tcPr>
          <w:p w14:paraId="6EFE92AC" w14:textId="77777777" w:rsidR="00D845CF" w:rsidRDefault="00D845CF">
            <w:pPr>
              <w:pStyle w:val="TableParagraph"/>
              <w:spacing w:before="8"/>
              <w:rPr>
                <w:sz w:val="15"/>
              </w:rPr>
            </w:pPr>
          </w:p>
          <w:p w14:paraId="374DB9E9" w14:textId="77777777" w:rsidR="00D845CF" w:rsidRDefault="00000000">
            <w:pPr>
              <w:pStyle w:val="TableParagraph"/>
              <w:ind w:left="441" w:right="442"/>
              <w:jc w:val="center"/>
              <w:rPr>
                <w:sz w:val="18"/>
              </w:rPr>
            </w:pPr>
            <w:r>
              <w:rPr>
                <w:spacing w:val="-5"/>
                <w:sz w:val="18"/>
              </w:rPr>
              <w:t>No</w:t>
            </w:r>
          </w:p>
        </w:tc>
        <w:tc>
          <w:tcPr>
            <w:tcW w:w="853" w:type="dxa"/>
            <w:tcBorders>
              <w:left w:val="dashSmallGap" w:sz="4" w:space="0" w:color="000000"/>
            </w:tcBorders>
            <w:shd w:val="clear" w:color="auto" w:fill="E4E4E4"/>
          </w:tcPr>
          <w:p w14:paraId="64B4782B" w14:textId="77777777" w:rsidR="00D845CF" w:rsidRDefault="00D845CF">
            <w:pPr>
              <w:pStyle w:val="TableParagraph"/>
              <w:spacing w:before="9"/>
              <w:rPr>
                <w:sz w:val="19"/>
              </w:rPr>
            </w:pPr>
          </w:p>
          <w:p w14:paraId="7A72FB49" w14:textId="77777777" w:rsidR="00D845CF" w:rsidRDefault="00000000">
            <w:pPr>
              <w:pStyle w:val="TableParagraph"/>
              <w:ind w:left="195" w:right="181"/>
              <w:jc w:val="center"/>
              <w:rPr>
                <w:sz w:val="18"/>
              </w:rPr>
            </w:pPr>
            <w:r>
              <w:rPr>
                <w:spacing w:val="-4"/>
                <w:sz w:val="18"/>
              </w:rPr>
              <w:t>Cost</w:t>
            </w:r>
          </w:p>
        </w:tc>
        <w:tc>
          <w:tcPr>
            <w:tcW w:w="709" w:type="dxa"/>
            <w:tcBorders>
              <w:right w:val="dashSmallGap" w:sz="4" w:space="0" w:color="000000"/>
            </w:tcBorders>
            <w:shd w:val="clear" w:color="auto" w:fill="E4E4E4"/>
            <w:textDirection w:val="btLr"/>
          </w:tcPr>
          <w:p w14:paraId="281F0E6A" w14:textId="77777777" w:rsidR="00D845CF" w:rsidRDefault="00D845CF">
            <w:pPr>
              <w:pStyle w:val="TableParagraph"/>
              <w:spacing w:before="8"/>
              <w:rPr>
                <w:sz w:val="21"/>
              </w:rPr>
            </w:pPr>
          </w:p>
          <w:p w14:paraId="4A78CBC1" w14:textId="77777777" w:rsidR="00D845CF" w:rsidRDefault="00000000">
            <w:pPr>
              <w:pStyle w:val="TableParagraph"/>
              <w:ind w:left="441" w:right="442"/>
              <w:jc w:val="center"/>
              <w:rPr>
                <w:sz w:val="18"/>
              </w:rPr>
            </w:pPr>
            <w:r>
              <w:rPr>
                <w:spacing w:val="-5"/>
                <w:sz w:val="18"/>
              </w:rPr>
              <w:t>No</w:t>
            </w:r>
          </w:p>
        </w:tc>
        <w:tc>
          <w:tcPr>
            <w:tcW w:w="709" w:type="dxa"/>
            <w:tcBorders>
              <w:left w:val="dashSmallGap" w:sz="4" w:space="0" w:color="000000"/>
            </w:tcBorders>
            <w:shd w:val="clear" w:color="auto" w:fill="E4E4E4"/>
          </w:tcPr>
          <w:p w14:paraId="47300360" w14:textId="77777777" w:rsidR="00D845CF" w:rsidRDefault="00D845CF">
            <w:pPr>
              <w:pStyle w:val="TableParagraph"/>
              <w:spacing w:before="9"/>
              <w:rPr>
                <w:sz w:val="19"/>
              </w:rPr>
            </w:pPr>
          </w:p>
          <w:p w14:paraId="17FE4D7F" w14:textId="77777777" w:rsidR="00D845CF" w:rsidRDefault="00000000">
            <w:pPr>
              <w:pStyle w:val="TableParagraph"/>
              <w:ind w:left="116" w:right="106"/>
              <w:jc w:val="center"/>
              <w:rPr>
                <w:sz w:val="18"/>
              </w:rPr>
            </w:pPr>
            <w:r>
              <w:rPr>
                <w:spacing w:val="-4"/>
                <w:sz w:val="18"/>
              </w:rPr>
              <w:t>Cost</w:t>
            </w:r>
          </w:p>
        </w:tc>
        <w:tc>
          <w:tcPr>
            <w:tcW w:w="429" w:type="dxa"/>
            <w:tcBorders>
              <w:right w:val="dashSmallGap" w:sz="4" w:space="0" w:color="000000"/>
            </w:tcBorders>
            <w:shd w:val="clear" w:color="auto" w:fill="E4E4E4"/>
            <w:textDirection w:val="btLr"/>
          </w:tcPr>
          <w:p w14:paraId="11EFCFE4" w14:textId="77777777" w:rsidR="00D845CF" w:rsidRDefault="00000000">
            <w:pPr>
              <w:pStyle w:val="TableParagraph"/>
              <w:spacing w:before="106"/>
              <w:ind w:left="441" w:right="442"/>
              <w:jc w:val="center"/>
              <w:rPr>
                <w:sz w:val="18"/>
              </w:rPr>
            </w:pPr>
            <w:r>
              <w:rPr>
                <w:spacing w:val="-5"/>
                <w:sz w:val="18"/>
              </w:rPr>
              <w:t>No</w:t>
            </w:r>
          </w:p>
        </w:tc>
        <w:tc>
          <w:tcPr>
            <w:tcW w:w="709" w:type="dxa"/>
            <w:tcBorders>
              <w:left w:val="dashSmallGap" w:sz="4" w:space="0" w:color="000000"/>
            </w:tcBorders>
            <w:shd w:val="clear" w:color="auto" w:fill="E4E4E4"/>
          </w:tcPr>
          <w:p w14:paraId="01A2D559" w14:textId="77777777" w:rsidR="00D845CF" w:rsidRDefault="00D845CF">
            <w:pPr>
              <w:pStyle w:val="TableParagraph"/>
              <w:spacing w:before="9"/>
              <w:rPr>
                <w:sz w:val="19"/>
              </w:rPr>
            </w:pPr>
          </w:p>
          <w:p w14:paraId="5EDF7479" w14:textId="77777777" w:rsidR="00D845CF" w:rsidRDefault="00000000">
            <w:pPr>
              <w:pStyle w:val="TableParagraph"/>
              <w:ind w:left="184"/>
              <w:rPr>
                <w:sz w:val="18"/>
              </w:rPr>
            </w:pPr>
            <w:r>
              <w:rPr>
                <w:spacing w:val="-4"/>
                <w:sz w:val="18"/>
              </w:rPr>
              <w:t>Cost</w:t>
            </w:r>
          </w:p>
        </w:tc>
        <w:tc>
          <w:tcPr>
            <w:tcW w:w="426" w:type="dxa"/>
            <w:tcBorders>
              <w:right w:val="dashSmallGap" w:sz="4" w:space="0" w:color="000000"/>
            </w:tcBorders>
            <w:shd w:val="clear" w:color="auto" w:fill="E4E4E4"/>
            <w:textDirection w:val="btLr"/>
          </w:tcPr>
          <w:p w14:paraId="3D842831" w14:textId="77777777" w:rsidR="00D845CF" w:rsidRDefault="00000000">
            <w:pPr>
              <w:pStyle w:val="TableParagraph"/>
              <w:spacing w:before="104"/>
              <w:ind w:left="441" w:right="442"/>
              <w:jc w:val="center"/>
              <w:rPr>
                <w:sz w:val="18"/>
              </w:rPr>
            </w:pPr>
            <w:r>
              <w:rPr>
                <w:spacing w:val="-5"/>
                <w:sz w:val="18"/>
              </w:rPr>
              <w:t>No</w:t>
            </w:r>
          </w:p>
        </w:tc>
        <w:tc>
          <w:tcPr>
            <w:tcW w:w="709" w:type="dxa"/>
            <w:tcBorders>
              <w:left w:val="dashSmallGap" w:sz="4" w:space="0" w:color="000000"/>
            </w:tcBorders>
            <w:shd w:val="clear" w:color="auto" w:fill="E4E4E4"/>
          </w:tcPr>
          <w:p w14:paraId="23C54004" w14:textId="77777777" w:rsidR="00D845CF" w:rsidRDefault="00D845CF">
            <w:pPr>
              <w:pStyle w:val="TableParagraph"/>
              <w:spacing w:before="9"/>
              <w:rPr>
                <w:sz w:val="19"/>
              </w:rPr>
            </w:pPr>
          </w:p>
          <w:p w14:paraId="61359A90" w14:textId="77777777" w:rsidR="00D845CF" w:rsidRDefault="00000000">
            <w:pPr>
              <w:pStyle w:val="TableParagraph"/>
              <w:ind w:left="184"/>
              <w:rPr>
                <w:sz w:val="18"/>
              </w:rPr>
            </w:pPr>
            <w:r>
              <w:rPr>
                <w:spacing w:val="-4"/>
                <w:sz w:val="18"/>
              </w:rPr>
              <w:t>Cost</w:t>
            </w:r>
          </w:p>
        </w:tc>
        <w:tc>
          <w:tcPr>
            <w:tcW w:w="428" w:type="dxa"/>
            <w:tcBorders>
              <w:right w:val="dashSmallGap" w:sz="4" w:space="0" w:color="000000"/>
            </w:tcBorders>
            <w:shd w:val="clear" w:color="auto" w:fill="E4E4E4"/>
            <w:textDirection w:val="btLr"/>
          </w:tcPr>
          <w:p w14:paraId="60778098" w14:textId="77777777" w:rsidR="00D845CF" w:rsidRDefault="00000000">
            <w:pPr>
              <w:pStyle w:val="TableParagraph"/>
              <w:spacing w:before="102"/>
              <w:ind w:left="441" w:right="442"/>
              <w:jc w:val="center"/>
              <w:rPr>
                <w:sz w:val="18"/>
              </w:rPr>
            </w:pPr>
            <w:r>
              <w:rPr>
                <w:spacing w:val="-5"/>
                <w:sz w:val="18"/>
              </w:rPr>
              <w:t>No</w:t>
            </w:r>
          </w:p>
        </w:tc>
        <w:tc>
          <w:tcPr>
            <w:tcW w:w="709" w:type="dxa"/>
            <w:tcBorders>
              <w:left w:val="dashSmallGap" w:sz="4" w:space="0" w:color="000000"/>
            </w:tcBorders>
            <w:shd w:val="clear" w:color="auto" w:fill="E4E4E4"/>
          </w:tcPr>
          <w:p w14:paraId="3ABDF127" w14:textId="77777777" w:rsidR="00D845CF" w:rsidRDefault="00D845CF">
            <w:pPr>
              <w:pStyle w:val="TableParagraph"/>
              <w:spacing w:before="9"/>
              <w:rPr>
                <w:sz w:val="19"/>
              </w:rPr>
            </w:pPr>
          </w:p>
          <w:p w14:paraId="23D93C29" w14:textId="77777777" w:rsidR="00D845CF" w:rsidRDefault="00000000">
            <w:pPr>
              <w:pStyle w:val="TableParagraph"/>
              <w:ind w:left="180"/>
              <w:rPr>
                <w:sz w:val="18"/>
              </w:rPr>
            </w:pPr>
            <w:r>
              <w:rPr>
                <w:spacing w:val="-4"/>
                <w:sz w:val="18"/>
              </w:rPr>
              <w:t>Cost</w:t>
            </w:r>
          </w:p>
        </w:tc>
        <w:tc>
          <w:tcPr>
            <w:tcW w:w="568" w:type="dxa"/>
            <w:tcBorders>
              <w:right w:val="dashSmallGap" w:sz="4" w:space="0" w:color="000000"/>
            </w:tcBorders>
            <w:shd w:val="clear" w:color="auto" w:fill="E4E4E4"/>
          </w:tcPr>
          <w:p w14:paraId="0CF5C79A" w14:textId="77777777" w:rsidR="00D845CF" w:rsidRDefault="00000000">
            <w:pPr>
              <w:pStyle w:val="TableParagraph"/>
              <w:spacing w:before="125"/>
              <w:ind w:left="117" w:right="115" w:hanging="8"/>
              <w:rPr>
                <w:sz w:val="18"/>
              </w:rPr>
            </w:pPr>
            <w:r>
              <w:rPr>
                <w:spacing w:val="-4"/>
                <w:sz w:val="18"/>
              </w:rPr>
              <w:t xml:space="preserve">Tota </w:t>
            </w:r>
            <w:r>
              <w:rPr>
                <w:sz w:val="18"/>
              </w:rPr>
              <w:t xml:space="preserve">l </w:t>
            </w:r>
            <w:r>
              <w:rPr>
                <w:spacing w:val="-7"/>
                <w:sz w:val="18"/>
              </w:rPr>
              <w:t>No</w:t>
            </w:r>
          </w:p>
        </w:tc>
        <w:tc>
          <w:tcPr>
            <w:tcW w:w="767" w:type="dxa"/>
            <w:tcBorders>
              <w:left w:val="dashSmallGap" w:sz="4" w:space="0" w:color="000000"/>
            </w:tcBorders>
            <w:shd w:val="clear" w:color="auto" w:fill="E4E4E4"/>
          </w:tcPr>
          <w:p w14:paraId="626A954F" w14:textId="77777777" w:rsidR="00D845CF" w:rsidRDefault="00000000">
            <w:pPr>
              <w:pStyle w:val="TableParagraph"/>
              <w:spacing w:before="125"/>
              <w:ind w:left="231" w:right="182" w:hanging="46"/>
              <w:rPr>
                <w:sz w:val="18"/>
              </w:rPr>
            </w:pPr>
            <w:r>
              <w:rPr>
                <w:spacing w:val="-2"/>
                <w:sz w:val="18"/>
              </w:rPr>
              <w:t xml:space="preserve">Total </w:t>
            </w:r>
            <w:r>
              <w:rPr>
                <w:spacing w:val="-4"/>
                <w:sz w:val="18"/>
              </w:rPr>
              <w:t>cost</w:t>
            </w:r>
          </w:p>
        </w:tc>
      </w:tr>
      <w:tr w:rsidR="00D845CF" w14:paraId="4290EE96" w14:textId="77777777">
        <w:trPr>
          <w:trHeight w:val="395"/>
        </w:trPr>
        <w:tc>
          <w:tcPr>
            <w:tcW w:w="3489" w:type="dxa"/>
            <w:gridSpan w:val="3"/>
          </w:tcPr>
          <w:p w14:paraId="3E314992" w14:textId="77777777" w:rsidR="00D845CF" w:rsidRDefault="00000000">
            <w:pPr>
              <w:pStyle w:val="TableParagraph"/>
              <w:spacing w:before="16" w:line="195" w:lineRule="exact"/>
              <w:ind w:left="506"/>
              <w:rPr>
                <w:sz w:val="16"/>
              </w:rPr>
            </w:pPr>
            <w:r>
              <w:rPr>
                <w:sz w:val="18"/>
              </w:rPr>
              <w:t>SPECIFIC</w:t>
            </w:r>
            <w:r>
              <w:rPr>
                <w:spacing w:val="-7"/>
                <w:sz w:val="18"/>
              </w:rPr>
              <w:t xml:space="preserve"> </w:t>
            </w:r>
            <w:r>
              <w:rPr>
                <w:sz w:val="18"/>
              </w:rPr>
              <w:t>OBJECTIVE</w:t>
            </w:r>
            <w:r>
              <w:rPr>
                <w:spacing w:val="-7"/>
                <w:sz w:val="18"/>
              </w:rPr>
              <w:t xml:space="preserve"> </w:t>
            </w:r>
            <w:r>
              <w:rPr>
                <w:sz w:val="18"/>
              </w:rPr>
              <w:t>No</w:t>
            </w:r>
            <w:r>
              <w:rPr>
                <w:spacing w:val="-8"/>
                <w:sz w:val="18"/>
              </w:rPr>
              <w:t xml:space="preserve"> </w:t>
            </w:r>
            <w:r>
              <w:rPr>
                <w:spacing w:val="-5"/>
                <w:sz w:val="18"/>
              </w:rPr>
              <w:t>1</w:t>
            </w:r>
            <w:r>
              <w:rPr>
                <w:spacing w:val="-5"/>
                <w:position w:val="11"/>
                <w:sz w:val="16"/>
              </w:rPr>
              <w:t>74</w:t>
            </w:r>
          </w:p>
          <w:p w14:paraId="03E04B7F" w14:textId="77777777" w:rsidR="00D845CF" w:rsidRDefault="00000000">
            <w:pPr>
              <w:pStyle w:val="TableParagraph"/>
              <w:spacing w:line="103" w:lineRule="exact"/>
              <w:ind w:right="453"/>
              <w:jc w:val="right"/>
              <w:rPr>
                <w:sz w:val="18"/>
              </w:rPr>
            </w:pPr>
            <w:r>
              <w:rPr>
                <w:sz w:val="18"/>
              </w:rPr>
              <w:t>…</w:t>
            </w:r>
          </w:p>
        </w:tc>
        <w:tc>
          <w:tcPr>
            <w:tcW w:w="10138" w:type="dxa"/>
            <w:gridSpan w:val="16"/>
            <w:tcBorders>
              <w:right w:val="nil"/>
            </w:tcBorders>
          </w:tcPr>
          <w:p w14:paraId="4EBCF85D" w14:textId="77777777" w:rsidR="00D845CF" w:rsidRDefault="00D845CF">
            <w:pPr>
              <w:pStyle w:val="TableParagraph"/>
              <w:rPr>
                <w:sz w:val="18"/>
              </w:rPr>
            </w:pPr>
          </w:p>
        </w:tc>
      </w:tr>
      <w:tr w:rsidR="00D845CF" w14:paraId="44687CA6" w14:textId="77777777">
        <w:trPr>
          <w:trHeight w:val="357"/>
        </w:trPr>
        <w:tc>
          <w:tcPr>
            <w:tcW w:w="1786" w:type="dxa"/>
          </w:tcPr>
          <w:p w14:paraId="4D1DD26C" w14:textId="77777777" w:rsidR="00D845CF" w:rsidRDefault="00000000">
            <w:pPr>
              <w:pStyle w:val="TableParagraph"/>
              <w:spacing w:before="115"/>
              <w:ind w:left="195" w:right="142"/>
              <w:jc w:val="center"/>
              <w:rPr>
                <w:sz w:val="18"/>
              </w:rPr>
            </w:pPr>
            <w:r>
              <w:rPr>
                <w:spacing w:val="-2"/>
                <w:sz w:val="18"/>
              </w:rPr>
              <w:t>Database</w:t>
            </w:r>
          </w:p>
        </w:tc>
        <w:tc>
          <w:tcPr>
            <w:tcW w:w="711" w:type="dxa"/>
          </w:tcPr>
          <w:p w14:paraId="0C1E6296" w14:textId="77777777" w:rsidR="00D845CF" w:rsidRDefault="00D845CF">
            <w:pPr>
              <w:pStyle w:val="TableParagraph"/>
              <w:rPr>
                <w:sz w:val="18"/>
              </w:rPr>
            </w:pPr>
          </w:p>
        </w:tc>
        <w:tc>
          <w:tcPr>
            <w:tcW w:w="992" w:type="dxa"/>
          </w:tcPr>
          <w:p w14:paraId="04B8D6CF" w14:textId="77777777" w:rsidR="00D845CF" w:rsidRDefault="00D845CF">
            <w:pPr>
              <w:pStyle w:val="TableParagraph"/>
              <w:rPr>
                <w:sz w:val="18"/>
              </w:rPr>
            </w:pPr>
          </w:p>
        </w:tc>
        <w:tc>
          <w:tcPr>
            <w:tcW w:w="567" w:type="dxa"/>
            <w:tcBorders>
              <w:right w:val="dotted" w:sz="4" w:space="0" w:color="000000"/>
            </w:tcBorders>
          </w:tcPr>
          <w:p w14:paraId="42156D29" w14:textId="77777777" w:rsidR="00D845CF" w:rsidRDefault="00D845CF">
            <w:pPr>
              <w:pStyle w:val="TableParagraph"/>
              <w:rPr>
                <w:sz w:val="18"/>
              </w:rPr>
            </w:pPr>
          </w:p>
        </w:tc>
        <w:tc>
          <w:tcPr>
            <w:tcW w:w="711" w:type="dxa"/>
            <w:tcBorders>
              <w:left w:val="dotted" w:sz="4" w:space="0" w:color="000000"/>
            </w:tcBorders>
          </w:tcPr>
          <w:p w14:paraId="4B098CF2" w14:textId="77777777" w:rsidR="00D845CF" w:rsidRDefault="00D845CF">
            <w:pPr>
              <w:pStyle w:val="TableParagraph"/>
              <w:rPr>
                <w:sz w:val="18"/>
              </w:rPr>
            </w:pPr>
          </w:p>
        </w:tc>
        <w:tc>
          <w:tcPr>
            <w:tcW w:w="567" w:type="dxa"/>
            <w:tcBorders>
              <w:right w:val="dotted" w:sz="4" w:space="0" w:color="000000"/>
            </w:tcBorders>
          </w:tcPr>
          <w:p w14:paraId="4870EB97" w14:textId="77777777" w:rsidR="00D845CF" w:rsidRDefault="00000000">
            <w:pPr>
              <w:pStyle w:val="TableParagraph"/>
              <w:spacing w:before="115"/>
              <w:ind w:left="256"/>
              <w:rPr>
                <w:sz w:val="18"/>
              </w:rPr>
            </w:pPr>
            <w:r>
              <w:rPr>
                <w:sz w:val="18"/>
              </w:rPr>
              <w:t>1</w:t>
            </w:r>
          </w:p>
        </w:tc>
        <w:tc>
          <w:tcPr>
            <w:tcW w:w="709" w:type="dxa"/>
            <w:tcBorders>
              <w:left w:val="dotted" w:sz="4" w:space="0" w:color="000000"/>
            </w:tcBorders>
          </w:tcPr>
          <w:p w14:paraId="2F0AEB3B" w14:textId="77777777" w:rsidR="00D845CF" w:rsidRDefault="00000000">
            <w:pPr>
              <w:pStyle w:val="TableParagraph"/>
              <w:spacing w:before="115"/>
              <w:ind w:left="153" w:right="102"/>
              <w:jc w:val="center"/>
              <w:rPr>
                <w:sz w:val="18"/>
              </w:rPr>
            </w:pPr>
            <w:r>
              <w:rPr>
                <w:spacing w:val="-2"/>
                <w:sz w:val="18"/>
              </w:rPr>
              <w:t>1.000</w:t>
            </w:r>
          </w:p>
        </w:tc>
        <w:tc>
          <w:tcPr>
            <w:tcW w:w="568" w:type="dxa"/>
            <w:tcBorders>
              <w:right w:val="dotted" w:sz="4" w:space="0" w:color="000000"/>
            </w:tcBorders>
          </w:tcPr>
          <w:p w14:paraId="50EEF513" w14:textId="77777777" w:rsidR="00D845CF" w:rsidRDefault="00000000">
            <w:pPr>
              <w:pStyle w:val="TableParagraph"/>
              <w:spacing w:before="115"/>
              <w:ind w:left="47"/>
              <w:jc w:val="center"/>
              <w:rPr>
                <w:sz w:val="18"/>
              </w:rPr>
            </w:pPr>
            <w:r>
              <w:rPr>
                <w:sz w:val="18"/>
              </w:rPr>
              <w:t>1</w:t>
            </w:r>
          </w:p>
        </w:tc>
        <w:tc>
          <w:tcPr>
            <w:tcW w:w="853" w:type="dxa"/>
            <w:tcBorders>
              <w:left w:val="dotted" w:sz="4" w:space="0" w:color="000000"/>
            </w:tcBorders>
          </w:tcPr>
          <w:p w14:paraId="7A3CAE0B" w14:textId="77777777" w:rsidR="00D845CF" w:rsidRDefault="00D845CF">
            <w:pPr>
              <w:pStyle w:val="TableParagraph"/>
              <w:rPr>
                <w:sz w:val="18"/>
              </w:rPr>
            </w:pPr>
          </w:p>
        </w:tc>
        <w:tc>
          <w:tcPr>
            <w:tcW w:w="709" w:type="dxa"/>
            <w:tcBorders>
              <w:right w:val="dotted" w:sz="4" w:space="0" w:color="000000"/>
            </w:tcBorders>
          </w:tcPr>
          <w:p w14:paraId="04EDDB87" w14:textId="77777777" w:rsidR="00D845CF" w:rsidRDefault="00000000">
            <w:pPr>
              <w:pStyle w:val="TableParagraph"/>
              <w:spacing w:before="115"/>
              <w:ind w:right="284"/>
              <w:jc w:val="right"/>
              <w:rPr>
                <w:sz w:val="18"/>
              </w:rPr>
            </w:pPr>
            <w:r>
              <w:rPr>
                <w:sz w:val="18"/>
              </w:rPr>
              <w:t>1</w:t>
            </w:r>
          </w:p>
        </w:tc>
        <w:tc>
          <w:tcPr>
            <w:tcW w:w="709" w:type="dxa"/>
            <w:tcBorders>
              <w:left w:val="dotted" w:sz="4" w:space="0" w:color="000000"/>
            </w:tcBorders>
          </w:tcPr>
          <w:p w14:paraId="340B8384" w14:textId="77777777" w:rsidR="00D845CF" w:rsidRDefault="00D845CF">
            <w:pPr>
              <w:pStyle w:val="TableParagraph"/>
              <w:rPr>
                <w:sz w:val="18"/>
              </w:rPr>
            </w:pPr>
          </w:p>
        </w:tc>
        <w:tc>
          <w:tcPr>
            <w:tcW w:w="429" w:type="dxa"/>
            <w:tcBorders>
              <w:right w:val="dotted" w:sz="4" w:space="0" w:color="000000"/>
            </w:tcBorders>
          </w:tcPr>
          <w:p w14:paraId="38C11EA5" w14:textId="77777777" w:rsidR="00D845CF" w:rsidRDefault="00000000">
            <w:pPr>
              <w:pStyle w:val="TableParagraph"/>
              <w:spacing w:before="115"/>
              <w:ind w:right="143"/>
              <w:jc w:val="right"/>
              <w:rPr>
                <w:sz w:val="18"/>
              </w:rPr>
            </w:pPr>
            <w:r>
              <w:rPr>
                <w:sz w:val="18"/>
              </w:rPr>
              <w:t>1</w:t>
            </w:r>
          </w:p>
        </w:tc>
        <w:tc>
          <w:tcPr>
            <w:tcW w:w="709" w:type="dxa"/>
            <w:tcBorders>
              <w:left w:val="dotted" w:sz="4" w:space="0" w:color="000000"/>
            </w:tcBorders>
          </w:tcPr>
          <w:p w14:paraId="63C1628D" w14:textId="77777777" w:rsidR="00D845CF" w:rsidRDefault="00D845CF">
            <w:pPr>
              <w:pStyle w:val="TableParagraph"/>
              <w:rPr>
                <w:sz w:val="18"/>
              </w:rPr>
            </w:pPr>
          </w:p>
        </w:tc>
        <w:tc>
          <w:tcPr>
            <w:tcW w:w="426" w:type="dxa"/>
            <w:tcBorders>
              <w:right w:val="dotted" w:sz="4" w:space="0" w:color="000000"/>
            </w:tcBorders>
          </w:tcPr>
          <w:p w14:paraId="0CEEA76C" w14:textId="77777777" w:rsidR="00D845CF" w:rsidRDefault="00000000">
            <w:pPr>
              <w:pStyle w:val="TableParagraph"/>
              <w:spacing w:before="115"/>
              <w:ind w:left="31"/>
              <w:jc w:val="center"/>
              <w:rPr>
                <w:sz w:val="18"/>
              </w:rPr>
            </w:pPr>
            <w:r>
              <w:rPr>
                <w:sz w:val="18"/>
              </w:rPr>
              <w:t>1</w:t>
            </w:r>
          </w:p>
        </w:tc>
        <w:tc>
          <w:tcPr>
            <w:tcW w:w="709" w:type="dxa"/>
            <w:tcBorders>
              <w:left w:val="dotted" w:sz="4" w:space="0" w:color="000000"/>
            </w:tcBorders>
          </w:tcPr>
          <w:p w14:paraId="3A9998CD" w14:textId="77777777" w:rsidR="00D845CF" w:rsidRDefault="00D845CF">
            <w:pPr>
              <w:pStyle w:val="TableParagraph"/>
              <w:rPr>
                <w:sz w:val="18"/>
              </w:rPr>
            </w:pPr>
          </w:p>
        </w:tc>
        <w:tc>
          <w:tcPr>
            <w:tcW w:w="428" w:type="dxa"/>
            <w:tcBorders>
              <w:right w:val="dotted" w:sz="4" w:space="0" w:color="000000"/>
            </w:tcBorders>
          </w:tcPr>
          <w:p w14:paraId="3187BDA6" w14:textId="77777777" w:rsidR="00D845CF" w:rsidRDefault="00000000">
            <w:pPr>
              <w:pStyle w:val="TableParagraph"/>
              <w:spacing w:before="115"/>
              <w:ind w:left="179"/>
              <w:rPr>
                <w:sz w:val="18"/>
              </w:rPr>
            </w:pPr>
            <w:r>
              <w:rPr>
                <w:sz w:val="18"/>
              </w:rPr>
              <w:t>1</w:t>
            </w:r>
          </w:p>
        </w:tc>
        <w:tc>
          <w:tcPr>
            <w:tcW w:w="709" w:type="dxa"/>
            <w:tcBorders>
              <w:left w:val="dotted" w:sz="4" w:space="0" w:color="000000"/>
            </w:tcBorders>
          </w:tcPr>
          <w:p w14:paraId="3F836697" w14:textId="77777777" w:rsidR="00D845CF" w:rsidRDefault="00000000">
            <w:pPr>
              <w:pStyle w:val="TableParagraph"/>
              <w:spacing w:before="115"/>
              <w:ind w:left="159"/>
              <w:rPr>
                <w:sz w:val="18"/>
              </w:rPr>
            </w:pPr>
            <w:r>
              <w:rPr>
                <w:spacing w:val="-2"/>
                <w:sz w:val="18"/>
              </w:rPr>
              <w:t>0.100</w:t>
            </w:r>
          </w:p>
        </w:tc>
        <w:tc>
          <w:tcPr>
            <w:tcW w:w="568" w:type="dxa"/>
          </w:tcPr>
          <w:p w14:paraId="2F038E2A" w14:textId="77777777" w:rsidR="00D845CF" w:rsidRDefault="00000000">
            <w:pPr>
              <w:pStyle w:val="TableParagraph"/>
              <w:spacing w:before="115"/>
              <w:ind w:left="21"/>
              <w:jc w:val="center"/>
              <w:rPr>
                <w:sz w:val="18"/>
              </w:rPr>
            </w:pPr>
            <w:r>
              <w:rPr>
                <w:sz w:val="18"/>
              </w:rPr>
              <w:t>1</w:t>
            </w:r>
          </w:p>
        </w:tc>
        <w:tc>
          <w:tcPr>
            <w:tcW w:w="767" w:type="dxa"/>
          </w:tcPr>
          <w:p w14:paraId="3671BCE5" w14:textId="77777777" w:rsidR="00D845CF" w:rsidRDefault="00000000">
            <w:pPr>
              <w:pStyle w:val="TableParagraph"/>
              <w:spacing w:before="115"/>
              <w:ind w:left="173" w:right="148"/>
              <w:jc w:val="center"/>
              <w:rPr>
                <w:sz w:val="18"/>
              </w:rPr>
            </w:pPr>
            <w:r>
              <w:rPr>
                <w:spacing w:val="-2"/>
                <w:sz w:val="18"/>
              </w:rPr>
              <w:t>1.000</w:t>
            </w:r>
          </w:p>
        </w:tc>
      </w:tr>
      <w:tr w:rsidR="00D845CF" w14:paraId="599AB256" w14:textId="77777777">
        <w:trPr>
          <w:trHeight w:val="360"/>
        </w:trPr>
        <w:tc>
          <w:tcPr>
            <w:tcW w:w="1786" w:type="dxa"/>
          </w:tcPr>
          <w:p w14:paraId="7782D5E0" w14:textId="77777777" w:rsidR="00D845CF" w:rsidRDefault="00000000">
            <w:pPr>
              <w:pStyle w:val="TableParagraph"/>
              <w:spacing w:before="117"/>
              <w:ind w:left="198" w:right="142"/>
              <w:jc w:val="center"/>
              <w:rPr>
                <w:sz w:val="18"/>
              </w:rPr>
            </w:pPr>
            <w:r>
              <w:rPr>
                <w:sz w:val="18"/>
              </w:rPr>
              <w:t>Meetings-</w:t>
            </w:r>
            <w:r>
              <w:rPr>
                <w:spacing w:val="-7"/>
                <w:sz w:val="18"/>
              </w:rPr>
              <w:t xml:space="preserve"> </w:t>
            </w:r>
            <w:r>
              <w:rPr>
                <w:spacing w:val="-2"/>
                <w:sz w:val="18"/>
              </w:rPr>
              <w:t>Output</w:t>
            </w:r>
          </w:p>
        </w:tc>
        <w:tc>
          <w:tcPr>
            <w:tcW w:w="711" w:type="dxa"/>
          </w:tcPr>
          <w:p w14:paraId="7153EFF4" w14:textId="77777777" w:rsidR="00D845CF" w:rsidRDefault="00D845CF">
            <w:pPr>
              <w:pStyle w:val="TableParagraph"/>
              <w:rPr>
                <w:sz w:val="18"/>
              </w:rPr>
            </w:pPr>
          </w:p>
        </w:tc>
        <w:tc>
          <w:tcPr>
            <w:tcW w:w="992" w:type="dxa"/>
          </w:tcPr>
          <w:p w14:paraId="3C294DF7" w14:textId="77777777" w:rsidR="00D845CF" w:rsidRDefault="00D845CF">
            <w:pPr>
              <w:pStyle w:val="TableParagraph"/>
              <w:rPr>
                <w:sz w:val="18"/>
              </w:rPr>
            </w:pPr>
          </w:p>
        </w:tc>
        <w:tc>
          <w:tcPr>
            <w:tcW w:w="567" w:type="dxa"/>
            <w:tcBorders>
              <w:right w:val="dashSmallGap" w:sz="4" w:space="0" w:color="000000"/>
            </w:tcBorders>
          </w:tcPr>
          <w:p w14:paraId="17A0CCFB" w14:textId="77777777" w:rsidR="00D845CF" w:rsidRDefault="00D845CF">
            <w:pPr>
              <w:pStyle w:val="TableParagraph"/>
              <w:rPr>
                <w:sz w:val="18"/>
              </w:rPr>
            </w:pPr>
          </w:p>
        </w:tc>
        <w:tc>
          <w:tcPr>
            <w:tcW w:w="711" w:type="dxa"/>
            <w:tcBorders>
              <w:left w:val="dashSmallGap" w:sz="4" w:space="0" w:color="000000"/>
            </w:tcBorders>
          </w:tcPr>
          <w:p w14:paraId="0EE48145" w14:textId="77777777" w:rsidR="00D845CF" w:rsidRDefault="00D845CF">
            <w:pPr>
              <w:pStyle w:val="TableParagraph"/>
              <w:rPr>
                <w:sz w:val="18"/>
              </w:rPr>
            </w:pPr>
          </w:p>
        </w:tc>
        <w:tc>
          <w:tcPr>
            <w:tcW w:w="567" w:type="dxa"/>
            <w:tcBorders>
              <w:right w:val="dashSmallGap" w:sz="4" w:space="0" w:color="000000"/>
            </w:tcBorders>
          </w:tcPr>
          <w:p w14:paraId="6F3FDD80" w14:textId="77777777" w:rsidR="00D845CF" w:rsidRDefault="00000000">
            <w:pPr>
              <w:pStyle w:val="TableParagraph"/>
              <w:spacing w:before="117"/>
              <w:ind w:left="210"/>
              <w:rPr>
                <w:sz w:val="18"/>
              </w:rPr>
            </w:pPr>
            <w:r>
              <w:rPr>
                <w:spacing w:val="-5"/>
                <w:sz w:val="18"/>
              </w:rPr>
              <w:t>10</w:t>
            </w:r>
          </w:p>
        </w:tc>
        <w:tc>
          <w:tcPr>
            <w:tcW w:w="709" w:type="dxa"/>
            <w:tcBorders>
              <w:left w:val="dashSmallGap" w:sz="4" w:space="0" w:color="000000"/>
            </w:tcBorders>
          </w:tcPr>
          <w:p w14:paraId="00216280" w14:textId="77777777" w:rsidR="00D845CF" w:rsidRDefault="00000000">
            <w:pPr>
              <w:pStyle w:val="TableParagraph"/>
              <w:spacing w:before="117"/>
              <w:ind w:left="153" w:right="102"/>
              <w:jc w:val="center"/>
              <w:rPr>
                <w:sz w:val="18"/>
              </w:rPr>
            </w:pPr>
            <w:r>
              <w:rPr>
                <w:spacing w:val="-2"/>
                <w:sz w:val="18"/>
              </w:rPr>
              <w:t>0.200</w:t>
            </w:r>
          </w:p>
        </w:tc>
        <w:tc>
          <w:tcPr>
            <w:tcW w:w="568" w:type="dxa"/>
            <w:tcBorders>
              <w:right w:val="dashSmallGap" w:sz="4" w:space="0" w:color="000000"/>
            </w:tcBorders>
          </w:tcPr>
          <w:p w14:paraId="1BCC8AAA" w14:textId="77777777" w:rsidR="00D845CF" w:rsidRDefault="00000000">
            <w:pPr>
              <w:pStyle w:val="TableParagraph"/>
              <w:spacing w:before="117"/>
              <w:ind w:left="185" w:right="137"/>
              <w:jc w:val="center"/>
              <w:rPr>
                <w:sz w:val="18"/>
              </w:rPr>
            </w:pPr>
            <w:r>
              <w:rPr>
                <w:spacing w:val="-5"/>
                <w:sz w:val="18"/>
              </w:rPr>
              <w:t>10</w:t>
            </w:r>
          </w:p>
        </w:tc>
        <w:tc>
          <w:tcPr>
            <w:tcW w:w="853" w:type="dxa"/>
            <w:tcBorders>
              <w:left w:val="dashSmallGap" w:sz="4" w:space="0" w:color="000000"/>
            </w:tcBorders>
          </w:tcPr>
          <w:p w14:paraId="10F05E26" w14:textId="77777777" w:rsidR="00D845CF" w:rsidRDefault="00000000">
            <w:pPr>
              <w:pStyle w:val="TableParagraph"/>
              <w:spacing w:before="117"/>
              <w:ind w:left="227" w:right="181"/>
              <w:jc w:val="center"/>
              <w:rPr>
                <w:sz w:val="18"/>
              </w:rPr>
            </w:pPr>
            <w:r>
              <w:rPr>
                <w:spacing w:val="-2"/>
                <w:sz w:val="18"/>
              </w:rPr>
              <w:t>0.200</w:t>
            </w:r>
          </w:p>
        </w:tc>
        <w:tc>
          <w:tcPr>
            <w:tcW w:w="709" w:type="dxa"/>
            <w:tcBorders>
              <w:right w:val="dashSmallGap" w:sz="4" w:space="0" w:color="000000"/>
            </w:tcBorders>
          </w:tcPr>
          <w:p w14:paraId="7058971E" w14:textId="77777777" w:rsidR="00D845CF" w:rsidRDefault="00000000">
            <w:pPr>
              <w:pStyle w:val="TableParagraph"/>
              <w:spacing w:before="117"/>
              <w:ind w:right="235"/>
              <w:jc w:val="right"/>
              <w:rPr>
                <w:sz w:val="18"/>
              </w:rPr>
            </w:pPr>
            <w:r>
              <w:rPr>
                <w:spacing w:val="-5"/>
                <w:sz w:val="18"/>
              </w:rPr>
              <w:t>10</w:t>
            </w:r>
          </w:p>
        </w:tc>
        <w:tc>
          <w:tcPr>
            <w:tcW w:w="709" w:type="dxa"/>
            <w:tcBorders>
              <w:left w:val="dashSmallGap" w:sz="4" w:space="0" w:color="000000"/>
            </w:tcBorders>
          </w:tcPr>
          <w:p w14:paraId="11AA4666" w14:textId="77777777" w:rsidR="00D845CF" w:rsidRDefault="00000000">
            <w:pPr>
              <w:pStyle w:val="TableParagraph"/>
              <w:spacing w:before="117"/>
              <w:ind w:left="148" w:right="106"/>
              <w:jc w:val="center"/>
              <w:rPr>
                <w:sz w:val="18"/>
              </w:rPr>
            </w:pPr>
            <w:r>
              <w:rPr>
                <w:spacing w:val="-2"/>
                <w:sz w:val="18"/>
              </w:rPr>
              <w:t>0.200</w:t>
            </w:r>
          </w:p>
        </w:tc>
        <w:tc>
          <w:tcPr>
            <w:tcW w:w="429" w:type="dxa"/>
            <w:tcBorders>
              <w:right w:val="dashSmallGap" w:sz="4" w:space="0" w:color="000000"/>
            </w:tcBorders>
          </w:tcPr>
          <w:p w14:paraId="4C5B6B21" w14:textId="77777777" w:rsidR="00D845CF" w:rsidRDefault="00000000">
            <w:pPr>
              <w:pStyle w:val="TableParagraph"/>
              <w:spacing w:before="117"/>
              <w:ind w:right="96"/>
              <w:jc w:val="right"/>
              <w:rPr>
                <w:sz w:val="18"/>
              </w:rPr>
            </w:pPr>
            <w:r>
              <w:rPr>
                <w:spacing w:val="-5"/>
                <w:sz w:val="18"/>
              </w:rPr>
              <w:t>10</w:t>
            </w:r>
          </w:p>
        </w:tc>
        <w:tc>
          <w:tcPr>
            <w:tcW w:w="709" w:type="dxa"/>
            <w:tcBorders>
              <w:left w:val="dashSmallGap" w:sz="4" w:space="0" w:color="000000"/>
            </w:tcBorders>
          </w:tcPr>
          <w:p w14:paraId="6A29B40B" w14:textId="77777777" w:rsidR="00D845CF" w:rsidRDefault="00000000">
            <w:pPr>
              <w:pStyle w:val="TableParagraph"/>
              <w:spacing w:before="117"/>
              <w:ind w:left="163"/>
              <w:rPr>
                <w:sz w:val="18"/>
              </w:rPr>
            </w:pPr>
            <w:r>
              <w:rPr>
                <w:spacing w:val="-2"/>
                <w:sz w:val="18"/>
              </w:rPr>
              <w:t>0.200</w:t>
            </w:r>
          </w:p>
        </w:tc>
        <w:tc>
          <w:tcPr>
            <w:tcW w:w="426" w:type="dxa"/>
            <w:tcBorders>
              <w:right w:val="dashSmallGap" w:sz="4" w:space="0" w:color="000000"/>
            </w:tcBorders>
          </w:tcPr>
          <w:p w14:paraId="5CECE8C7" w14:textId="77777777" w:rsidR="00D845CF" w:rsidRDefault="00000000">
            <w:pPr>
              <w:pStyle w:val="TableParagraph"/>
              <w:spacing w:before="117"/>
              <w:ind w:left="119" w:right="86"/>
              <w:jc w:val="center"/>
              <w:rPr>
                <w:sz w:val="18"/>
              </w:rPr>
            </w:pPr>
            <w:r>
              <w:rPr>
                <w:spacing w:val="-5"/>
                <w:sz w:val="18"/>
              </w:rPr>
              <w:t>10</w:t>
            </w:r>
          </w:p>
        </w:tc>
        <w:tc>
          <w:tcPr>
            <w:tcW w:w="709" w:type="dxa"/>
            <w:tcBorders>
              <w:left w:val="dashSmallGap" w:sz="4" w:space="0" w:color="000000"/>
            </w:tcBorders>
          </w:tcPr>
          <w:p w14:paraId="07AB11E2" w14:textId="77777777" w:rsidR="00D845CF" w:rsidRDefault="00000000">
            <w:pPr>
              <w:pStyle w:val="TableParagraph"/>
              <w:spacing w:before="117"/>
              <w:ind w:left="163"/>
              <w:rPr>
                <w:sz w:val="18"/>
              </w:rPr>
            </w:pPr>
            <w:r>
              <w:rPr>
                <w:spacing w:val="-2"/>
                <w:sz w:val="18"/>
              </w:rPr>
              <w:t>0.200</w:t>
            </w:r>
          </w:p>
        </w:tc>
        <w:tc>
          <w:tcPr>
            <w:tcW w:w="428" w:type="dxa"/>
            <w:tcBorders>
              <w:right w:val="dashSmallGap" w:sz="4" w:space="0" w:color="000000"/>
            </w:tcBorders>
          </w:tcPr>
          <w:p w14:paraId="48D9BAAE" w14:textId="77777777" w:rsidR="00D845CF" w:rsidRDefault="00000000">
            <w:pPr>
              <w:pStyle w:val="TableParagraph"/>
              <w:spacing w:before="117"/>
              <w:ind w:left="133"/>
              <w:rPr>
                <w:sz w:val="18"/>
              </w:rPr>
            </w:pPr>
            <w:r>
              <w:rPr>
                <w:spacing w:val="-5"/>
                <w:sz w:val="18"/>
              </w:rPr>
              <w:t>10</w:t>
            </w:r>
          </w:p>
        </w:tc>
        <w:tc>
          <w:tcPr>
            <w:tcW w:w="709" w:type="dxa"/>
            <w:tcBorders>
              <w:left w:val="dashSmallGap" w:sz="4" w:space="0" w:color="000000"/>
            </w:tcBorders>
          </w:tcPr>
          <w:p w14:paraId="63DB8C29" w14:textId="77777777" w:rsidR="00D845CF" w:rsidRDefault="00000000">
            <w:pPr>
              <w:pStyle w:val="TableParagraph"/>
              <w:spacing w:before="117"/>
              <w:ind w:left="159"/>
              <w:rPr>
                <w:sz w:val="18"/>
              </w:rPr>
            </w:pPr>
            <w:r>
              <w:rPr>
                <w:spacing w:val="-2"/>
                <w:sz w:val="18"/>
              </w:rPr>
              <w:t>0.200</w:t>
            </w:r>
          </w:p>
        </w:tc>
        <w:tc>
          <w:tcPr>
            <w:tcW w:w="568" w:type="dxa"/>
          </w:tcPr>
          <w:p w14:paraId="789CF0C2" w14:textId="77777777" w:rsidR="00D845CF" w:rsidRDefault="00000000">
            <w:pPr>
              <w:pStyle w:val="TableParagraph"/>
              <w:spacing w:before="117"/>
              <w:ind w:left="173" w:right="150"/>
              <w:jc w:val="center"/>
              <w:rPr>
                <w:sz w:val="18"/>
              </w:rPr>
            </w:pPr>
            <w:r>
              <w:rPr>
                <w:spacing w:val="-5"/>
                <w:sz w:val="18"/>
              </w:rPr>
              <w:t>50</w:t>
            </w:r>
          </w:p>
        </w:tc>
        <w:tc>
          <w:tcPr>
            <w:tcW w:w="767" w:type="dxa"/>
          </w:tcPr>
          <w:p w14:paraId="37CD49F3" w14:textId="77777777" w:rsidR="00D845CF" w:rsidRDefault="00000000">
            <w:pPr>
              <w:pStyle w:val="TableParagraph"/>
              <w:spacing w:before="117"/>
              <w:ind w:left="173" w:right="148"/>
              <w:jc w:val="center"/>
              <w:rPr>
                <w:sz w:val="18"/>
              </w:rPr>
            </w:pPr>
            <w:r>
              <w:rPr>
                <w:spacing w:val="-2"/>
                <w:sz w:val="18"/>
              </w:rPr>
              <w:t>1.000</w:t>
            </w:r>
          </w:p>
        </w:tc>
      </w:tr>
      <w:tr w:rsidR="00D845CF" w14:paraId="0E8BB295" w14:textId="77777777">
        <w:trPr>
          <w:trHeight w:val="652"/>
        </w:trPr>
        <w:tc>
          <w:tcPr>
            <w:tcW w:w="1786" w:type="dxa"/>
          </w:tcPr>
          <w:p w14:paraId="1EB87CE3" w14:textId="77777777" w:rsidR="00D845CF" w:rsidRDefault="00000000">
            <w:pPr>
              <w:pStyle w:val="TableParagraph"/>
              <w:spacing w:before="115"/>
              <w:ind w:left="590" w:hanging="257"/>
              <w:rPr>
                <w:sz w:val="18"/>
              </w:rPr>
            </w:pPr>
            <w:r>
              <w:rPr>
                <w:spacing w:val="-2"/>
                <w:sz w:val="18"/>
              </w:rPr>
              <w:t>Communication activities</w:t>
            </w:r>
          </w:p>
        </w:tc>
        <w:tc>
          <w:tcPr>
            <w:tcW w:w="711" w:type="dxa"/>
          </w:tcPr>
          <w:p w14:paraId="269BDCAB" w14:textId="77777777" w:rsidR="00D845CF" w:rsidRDefault="00D845CF">
            <w:pPr>
              <w:pStyle w:val="TableParagraph"/>
              <w:rPr>
                <w:sz w:val="18"/>
              </w:rPr>
            </w:pPr>
          </w:p>
        </w:tc>
        <w:tc>
          <w:tcPr>
            <w:tcW w:w="992" w:type="dxa"/>
          </w:tcPr>
          <w:p w14:paraId="446D5B8C" w14:textId="77777777" w:rsidR="00D845CF" w:rsidRDefault="00D845CF">
            <w:pPr>
              <w:pStyle w:val="TableParagraph"/>
              <w:rPr>
                <w:sz w:val="18"/>
              </w:rPr>
            </w:pPr>
          </w:p>
        </w:tc>
        <w:tc>
          <w:tcPr>
            <w:tcW w:w="567" w:type="dxa"/>
          </w:tcPr>
          <w:p w14:paraId="325DD204" w14:textId="77777777" w:rsidR="00D845CF" w:rsidRDefault="00D845CF">
            <w:pPr>
              <w:pStyle w:val="TableParagraph"/>
              <w:rPr>
                <w:sz w:val="18"/>
              </w:rPr>
            </w:pPr>
          </w:p>
        </w:tc>
        <w:tc>
          <w:tcPr>
            <w:tcW w:w="711" w:type="dxa"/>
          </w:tcPr>
          <w:p w14:paraId="544EBA38" w14:textId="77777777" w:rsidR="00D845CF" w:rsidRDefault="00D845CF">
            <w:pPr>
              <w:pStyle w:val="TableParagraph"/>
              <w:rPr>
                <w:sz w:val="18"/>
              </w:rPr>
            </w:pPr>
          </w:p>
        </w:tc>
        <w:tc>
          <w:tcPr>
            <w:tcW w:w="567" w:type="dxa"/>
          </w:tcPr>
          <w:p w14:paraId="6B4ADD38" w14:textId="77777777" w:rsidR="00D845CF" w:rsidRDefault="00000000">
            <w:pPr>
              <w:pStyle w:val="TableParagraph"/>
              <w:spacing w:before="115"/>
              <w:ind w:left="256"/>
              <w:rPr>
                <w:sz w:val="18"/>
              </w:rPr>
            </w:pPr>
            <w:r>
              <w:rPr>
                <w:sz w:val="18"/>
              </w:rPr>
              <w:t>2</w:t>
            </w:r>
          </w:p>
        </w:tc>
        <w:tc>
          <w:tcPr>
            <w:tcW w:w="709" w:type="dxa"/>
          </w:tcPr>
          <w:p w14:paraId="3215963F" w14:textId="77777777" w:rsidR="00D845CF" w:rsidRDefault="00000000">
            <w:pPr>
              <w:pStyle w:val="TableParagraph"/>
              <w:spacing w:before="115"/>
              <w:ind w:left="153" w:right="102"/>
              <w:jc w:val="center"/>
              <w:rPr>
                <w:sz w:val="18"/>
              </w:rPr>
            </w:pPr>
            <w:r>
              <w:rPr>
                <w:spacing w:val="-2"/>
                <w:sz w:val="18"/>
              </w:rPr>
              <w:t>0.040</w:t>
            </w:r>
          </w:p>
        </w:tc>
        <w:tc>
          <w:tcPr>
            <w:tcW w:w="568" w:type="dxa"/>
          </w:tcPr>
          <w:p w14:paraId="0131ADC1" w14:textId="77777777" w:rsidR="00D845CF" w:rsidRDefault="00000000">
            <w:pPr>
              <w:pStyle w:val="TableParagraph"/>
              <w:spacing w:before="115"/>
              <w:ind w:left="47"/>
              <w:jc w:val="center"/>
              <w:rPr>
                <w:sz w:val="18"/>
              </w:rPr>
            </w:pPr>
            <w:r>
              <w:rPr>
                <w:sz w:val="18"/>
              </w:rPr>
              <w:t>2</w:t>
            </w:r>
          </w:p>
        </w:tc>
        <w:tc>
          <w:tcPr>
            <w:tcW w:w="853" w:type="dxa"/>
          </w:tcPr>
          <w:p w14:paraId="69E387CC" w14:textId="77777777" w:rsidR="00D845CF" w:rsidRDefault="00000000">
            <w:pPr>
              <w:pStyle w:val="TableParagraph"/>
              <w:spacing w:before="115"/>
              <w:ind w:left="227" w:right="181"/>
              <w:jc w:val="center"/>
              <w:rPr>
                <w:sz w:val="18"/>
              </w:rPr>
            </w:pPr>
            <w:r>
              <w:rPr>
                <w:spacing w:val="-2"/>
                <w:sz w:val="18"/>
              </w:rPr>
              <w:t>0.040</w:t>
            </w:r>
          </w:p>
        </w:tc>
        <w:tc>
          <w:tcPr>
            <w:tcW w:w="709" w:type="dxa"/>
          </w:tcPr>
          <w:p w14:paraId="58DD9046" w14:textId="77777777" w:rsidR="00D845CF" w:rsidRDefault="00000000">
            <w:pPr>
              <w:pStyle w:val="TableParagraph"/>
              <w:spacing w:before="115"/>
              <w:ind w:right="284"/>
              <w:jc w:val="right"/>
              <w:rPr>
                <w:sz w:val="18"/>
              </w:rPr>
            </w:pPr>
            <w:r>
              <w:rPr>
                <w:sz w:val="18"/>
              </w:rPr>
              <w:t>2</w:t>
            </w:r>
          </w:p>
        </w:tc>
        <w:tc>
          <w:tcPr>
            <w:tcW w:w="709" w:type="dxa"/>
          </w:tcPr>
          <w:p w14:paraId="46F4B9B3" w14:textId="77777777" w:rsidR="00D845CF" w:rsidRDefault="00000000">
            <w:pPr>
              <w:pStyle w:val="TableParagraph"/>
              <w:spacing w:before="115"/>
              <w:ind w:left="148" w:right="106"/>
              <w:jc w:val="center"/>
              <w:rPr>
                <w:sz w:val="18"/>
              </w:rPr>
            </w:pPr>
            <w:r>
              <w:rPr>
                <w:spacing w:val="-2"/>
                <w:sz w:val="18"/>
              </w:rPr>
              <w:t>0.040</w:t>
            </w:r>
          </w:p>
        </w:tc>
        <w:tc>
          <w:tcPr>
            <w:tcW w:w="429" w:type="dxa"/>
          </w:tcPr>
          <w:p w14:paraId="3584F3ED" w14:textId="77777777" w:rsidR="00D845CF" w:rsidRDefault="00000000">
            <w:pPr>
              <w:pStyle w:val="TableParagraph"/>
              <w:spacing w:before="115"/>
              <w:ind w:right="143"/>
              <w:jc w:val="right"/>
              <w:rPr>
                <w:sz w:val="18"/>
              </w:rPr>
            </w:pPr>
            <w:r>
              <w:rPr>
                <w:sz w:val="18"/>
              </w:rPr>
              <w:t>2</w:t>
            </w:r>
          </w:p>
        </w:tc>
        <w:tc>
          <w:tcPr>
            <w:tcW w:w="709" w:type="dxa"/>
          </w:tcPr>
          <w:p w14:paraId="488E9427" w14:textId="77777777" w:rsidR="00D845CF" w:rsidRDefault="00000000">
            <w:pPr>
              <w:pStyle w:val="TableParagraph"/>
              <w:spacing w:before="115"/>
              <w:ind w:left="163"/>
              <w:rPr>
                <w:sz w:val="18"/>
              </w:rPr>
            </w:pPr>
            <w:r>
              <w:rPr>
                <w:spacing w:val="-2"/>
                <w:sz w:val="18"/>
              </w:rPr>
              <w:t>0.040</w:t>
            </w:r>
          </w:p>
        </w:tc>
        <w:tc>
          <w:tcPr>
            <w:tcW w:w="426" w:type="dxa"/>
          </w:tcPr>
          <w:p w14:paraId="20D679D5" w14:textId="77777777" w:rsidR="00D845CF" w:rsidRDefault="00000000">
            <w:pPr>
              <w:pStyle w:val="TableParagraph"/>
              <w:spacing w:before="115"/>
              <w:ind w:left="31"/>
              <w:jc w:val="center"/>
              <w:rPr>
                <w:sz w:val="18"/>
              </w:rPr>
            </w:pPr>
            <w:r>
              <w:rPr>
                <w:sz w:val="18"/>
              </w:rPr>
              <w:t>2</w:t>
            </w:r>
          </w:p>
        </w:tc>
        <w:tc>
          <w:tcPr>
            <w:tcW w:w="709" w:type="dxa"/>
          </w:tcPr>
          <w:p w14:paraId="5F0C95CD" w14:textId="77777777" w:rsidR="00D845CF" w:rsidRDefault="00000000">
            <w:pPr>
              <w:pStyle w:val="TableParagraph"/>
              <w:spacing w:before="115"/>
              <w:ind w:left="163"/>
              <w:rPr>
                <w:sz w:val="18"/>
              </w:rPr>
            </w:pPr>
            <w:r>
              <w:rPr>
                <w:spacing w:val="-2"/>
                <w:sz w:val="18"/>
              </w:rPr>
              <w:t>0.040</w:t>
            </w:r>
          </w:p>
        </w:tc>
        <w:tc>
          <w:tcPr>
            <w:tcW w:w="428" w:type="dxa"/>
          </w:tcPr>
          <w:p w14:paraId="00DBC6DF" w14:textId="77777777" w:rsidR="00D845CF" w:rsidRDefault="00000000">
            <w:pPr>
              <w:pStyle w:val="TableParagraph"/>
              <w:spacing w:before="115"/>
              <w:ind w:left="179"/>
              <w:rPr>
                <w:sz w:val="18"/>
              </w:rPr>
            </w:pPr>
            <w:r>
              <w:rPr>
                <w:sz w:val="18"/>
              </w:rPr>
              <w:t>2</w:t>
            </w:r>
          </w:p>
        </w:tc>
        <w:tc>
          <w:tcPr>
            <w:tcW w:w="709" w:type="dxa"/>
          </w:tcPr>
          <w:p w14:paraId="0A6913FC" w14:textId="77777777" w:rsidR="00D845CF" w:rsidRDefault="00000000">
            <w:pPr>
              <w:pStyle w:val="TableParagraph"/>
              <w:spacing w:before="115"/>
              <w:ind w:left="159"/>
              <w:rPr>
                <w:sz w:val="18"/>
              </w:rPr>
            </w:pPr>
            <w:r>
              <w:rPr>
                <w:spacing w:val="-2"/>
                <w:sz w:val="18"/>
              </w:rPr>
              <w:t>0.040</w:t>
            </w:r>
          </w:p>
        </w:tc>
        <w:tc>
          <w:tcPr>
            <w:tcW w:w="568" w:type="dxa"/>
          </w:tcPr>
          <w:p w14:paraId="7C305C26" w14:textId="77777777" w:rsidR="00D845CF" w:rsidRDefault="00000000">
            <w:pPr>
              <w:pStyle w:val="TableParagraph"/>
              <w:spacing w:before="115"/>
              <w:ind w:left="173" w:right="150"/>
              <w:jc w:val="center"/>
              <w:rPr>
                <w:sz w:val="18"/>
              </w:rPr>
            </w:pPr>
            <w:r>
              <w:rPr>
                <w:spacing w:val="-5"/>
                <w:sz w:val="18"/>
              </w:rPr>
              <w:t>10</w:t>
            </w:r>
          </w:p>
        </w:tc>
        <w:tc>
          <w:tcPr>
            <w:tcW w:w="767" w:type="dxa"/>
          </w:tcPr>
          <w:p w14:paraId="664C0C96" w14:textId="77777777" w:rsidR="00D845CF" w:rsidRDefault="00000000">
            <w:pPr>
              <w:pStyle w:val="TableParagraph"/>
              <w:spacing w:before="115"/>
              <w:ind w:left="173" w:right="148"/>
              <w:jc w:val="center"/>
              <w:rPr>
                <w:sz w:val="18"/>
              </w:rPr>
            </w:pPr>
            <w:r>
              <w:rPr>
                <w:spacing w:val="-2"/>
                <w:sz w:val="18"/>
              </w:rPr>
              <w:t>0.040</w:t>
            </w:r>
          </w:p>
        </w:tc>
      </w:tr>
      <w:tr w:rsidR="00D845CF" w14:paraId="04076EA1" w14:textId="77777777">
        <w:trPr>
          <w:trHeight w:val="445"/>
        </w:trPr>
        <w:tc>
          <w:tcPr>
            <w:tcW w:w="3489" w:type="dxa"/>
            <w:gridSpan w:val="3"/>
            <w:tcBorders>
              <w:bottom w:val="single" w:sz="12" w:space="0" w:color="000000"/>
            </w:tcBorders>
          </w:tcPr>
          <w:p w14:paraId="204EBAAC" w14:textId="77777777" w:rsidR="00D845CF" w:rsidRDefault="00000000">
            <w:pPr>
              <w:pStyle w:val="TableParagraph"/>
              <w:spacing w:before="115"/>
              <w:ind w:left="482"/>
              <w:rPr>
                <w:sz w:val="18"/>
              </w:rPr>
            </w:pPr>
            <w:r>
              <w:rPr>
                <w:sz w:val="18"/>
              </w:rPr>
              <w:t>Subtotal</w:t>
            </w:r>
            <w:r>
              <w:rPr>
                <w:spacing w:val="-3"/>
                <w:sz w:val="18"/>
              </w:rPr>
              <w:t xml:space="preserve"> </w:t>
            </w:r>
            <w:r>
              <w:rPr>
                <w:sz w:val="18"/>
              </w:rPr>
              <w:t>for</w:t>
            </w:r>
            <w:r>
              <w:rPr>
                <w:spacing w:val="-2"/>
                <w:sz w:val="18"/>
              </w:rPr>
              <w:t xml:space="preserve"> </w:t>
            </w:r>
            <w:r>
              <w:rPr>
                <w:sz w:val="18"/>
              </w:rPr>
              <w:t>specific</w:t>
            </w:r>
            <w:r>
              <w:rPr>
                <w:spacing w:val="-3"/>
                <w:sz w:val="18"/>
              </w:rPr>
              <w:t xml:space="preserve"> </w:t>
            </w:r>
            <w:r>
              <w:rPr>
                <w:sz w:val="18"/>
              </w:rPr>
              <w:t>objective</w:t>
            </w:r>
            <w:r>
              <w:rPr>
                <w:spacing w:val="-3"/>
                <w:sz w:val="18"/>
              </w:rPr>
              <w:t xml:space="preserve"> </w:t>
            </w:r>
            <w:r>
              <w:rPr>
                <w:sz w:val="18"/>
              </w:rPr>
              <w:t>No</w:t>
            </w:r>
            <w:r>
              <w:rPr>
                <w:spacing w:val="-4"/>
                <w:sz w:val="18"/>
              </w:rPr>
              <w:t xml:space="preserve"> </w:t>
            </w:r>
            <w:r>
              <w:rPr>
                <w:spacing w:val="-10"/>
                <w:sz w:val="18"/>
              </w:rPr>
              <w:t>1</w:t>
            </w:r>
          </w:p>
        </w:tc>
        <w:tc>
          <w:tcPr>
            <w:tcW w:w="567" w:type="dxa"/>
            <w:tcBorders>
              <w:bottom w:val="single" w:sz="12" w:space="0" w:color="000000"/>
            </w:tcBorders>
          </w:tcPr>
          <w:p w14:paraId="075C2956" w14:textId="77777777" w:rsidR="00D845CF" w:rsidRDefault="00D845CF">
            <w:pPr>
              <w:pStyle w:val="TableParagraph"/>
              <w:rPr>
                <w:sz w:val="18"/>
              </w:rPr>
            </w:pPr>
          </w:p>
        </w:tc>
        <w:tc>
          <w:tcPr>
            <w:tcW w:w="711" w:type="dxa"/>
            <w:tcBorders>
              <w:bottom w:val="single" w:sz="12" w:space="0" w:color="000000"/>
            </w:tcBorders>
          </w:tcPr>
          <w:p w14:paraId="75AA7B57" w14:textId="77777777" w:rsidR="00D845CF" w:rsidRDefault="00D845CF">
            <w:pPr>
              <w:pStyle w:val="TableParagraph"/>
              <w:rPr>
                <w:sz w:val="18"/>
              </w:rPr>
            </w:pPr>
          </w:p>
        </w:tc>
        <w:tc>
          <w:tcPr>
            <w:tcW w:w="567" w:type="dxa"/>
            <w:tcBorders>
              <w:bottom w:val="single" w:sz="12" w:space="0" w:color="000000"/>
            </w:tcBorders>
          </w:tcPr>
          <w:p w14:paraId="284AB42A" w14:textId="77777777" w:rsidR="00D845CF" w:rsidRDefault="00D845CF">
            <w:pPr>
              <w:pStyle w:val="TableParagraph"/>
              <w:rPr>
                <w:sz w:val="18"/>
              </w:rPr>
            </w:pPr>
          </w:p>
        </w:tc>
        <w:tc>
          <w:tcPr>
            <w:tcW w:w="709" w:type="dxa"/>
            <w:tcBorders>
              <w:bottom w:val="single" w:sz="12" w:space="0" w:color="000000"/>
            </w:tcBorders>
          </w:tcPr>
          <w:p w14:paraId="54EE76F7" w14:textId="77777777" w:rsidR="00D845CF" w:rsidRDefault="00D845CF">
            <w:pPr>
              <w:pStyle w:val="TableParagraph"/>
              <w:rPr>
                <w:sz w:val="18"/>
              </w:rPr>
            </w:pPr>
          </w:p>
        </w:tc>
        <w:tc>
          <w:tcPr>
            <w:tcW w:w="568" w:type="dxa"/>
            <w:tcBorders>
              <w:bottom w:val="single" w:sz="12" w:space="0" w:color="000000"/>
            </w:tcBorders>
          </w:tcPr>
          <w:p w14:paraId="5B56B50D" w14:textId="77777777" w:rsidR="00D845CF" w:rsidRDefault="00D845CF">
            <w:pPr>
              <w:pStyle w:val="TableParagraph"/>
              <w:rPr>
                <w:sz w:val="18"/>
              </w:rPr>
            </w:pPr>
          </w:p>
        </w:tc>
        <w:tc>
          <w:tcPr>
            <w:tcW w:w="853" w:type="dxa"/>
            <w:tcBorders>
              <w:bottom w:val="single" w:sz="12" w:space="0" w:color="000000"/>
            </w:tcBorders>
          </w:tcPr>
          <w:p w14:paraId="286C8CF7" w14:textId="77777777" w:rsidR="00D845CF" w:rsidRDefault="00D845CF">
            <w:pPr>
              <w:pStyle w:val="TableParagraph"/>
              <w:rPr>
                <w:sz w:val="18"/>
              </w:rPr>
            </w:pPr>
          </w:p>
        </w:tc>
        <w:tc>
          <w:tcPr>
            <w:tcW w:w="709" w:type="dxa"/>
            <w:tcBorders>
              <w:bottom w:val="single" w:sz="12" w:space="0" w:color="000000"/>
            </w:tcBorders>
          </w:tcPr>
          <w:p w14:paraId="6768A004" w14:textId="77777777" w:rsidR="00D845CF" w:rsidRDefault="00D845CF">
            <w:pPr>
              <w:pStyle w:val="TableParagraph"/>
              <w:rPr>
                <w:sz w:val="18"/>
              </w:rPr>
            </w:pPr>
          </w:p>
        </w:tc>
        <w:tc>
          <w:tcPr>
            <w:tcW w:w="709" w:type="dxa"/>
            <w:tcBorders>
              <w:bottom w:val="single" w:sz="12" w:space="0" w:color="000000"/>
            </w:tcBorders>
          </w:tcPr>
          <w:p w14:paraId="33CFB3D0" w14:textId="77777777" w:rsidR="00D845CF" w:rsidRDefault="00D845CF">
            <w:pPr>
              <w:pStyle w:val="TableParagraph"/>
              <w:rPr>
                <w:sz w:val="18"/>
              </w:rPr>
            </w:pPr>
          </w:p>
        </w:tc>
        <w:tc>
          <w:tcPr>
            <w:tcW w:w="429" w:type="dxa"/>
            <w:tcBorders>
              <w:bottom w:val="single" w:sz="12" w:space="0" w:color="000000"/>
            </w:tcBorders>
          </w:tcPr>
          <w:p w14:paraId="4231FDCA" w14:textId="77777777" w:rsidR="00D845CF" w:rsidRDefault="00D845CF">
            <w:pPr>
              <w:pStyle w:val="TableParagraph"/>
              <w:rPr>
                <w:sz w:val="18"/>
              </w:rPr>
            </w:pPr>
          </w:p>
        </w:tc>
        <w:tc>
          <w:tcPr>
            <w:tcW w:w="709" w:type="dxa"/>
            <w:tcBorders>
              <w:bottom w:val="single" w:sz="12" w:space="0" w:color="000000"/>
            </w:tcBorders>
          </w:tcPr>
          <w:p w14:paraId="12E21650" w14:textId="77777777" w:rsidR="00D845CF" w:rsidRDefault="00D845CF">
            <w:pPr>
              <w:pStyle w:val="TableParagraph"/>
              <w:rPr>
                <w:sz w:val="18"/>
              </w:rPr>
            </w:pPr>
          </w:p>
        </w:tc>
        <w:tc>
          <w:tcPr>
            <w:tcW w:w="426" w:type="dxa"/>
            <w:tcBorders>
              <w:bottom w:val="single" w:sz="12" w:space="0" w:color="000000"/>
            </w:tcBorders>
          </w:tcPr>
          <w:p w14:paraId="067EAC12" w14:textId="77777777" w:rsidR="00D845CF" w:rsidRDefault="00D845CF">
            <w:pPr>
              <w:pStyle w:val="TableParagraph"/>
              <w:rPr>
                <w:sz w:val="18"/>
              </w:rPr>
            </w:pPr>
          </w:p>
        </w:tc>
        <w:tc>
          <w:tcPr>
            <w:tcW w:w="709" w:type="dxa"/>
            <w:tcBorders>
              <w:bottom w:val="single" w:sz="12" w:space="0" w:color="000000"/>
            </w:tcBorders>
          </w:tcPr>
          <w:p w14:paraId="449BDA13" w14:textId="77777777" w:rsidR="00D845CF" w:rsidRDefault="00D845CF">
            <w:pPr>
              <w:pStyle w:val="TableParagraph"/>
              <w:rPr>
                <w:sz w:val="18"/>
              </w:rPr>
            </w:pPr>
          </w:p>
        </w:tc>
        <w:tc>
          <w:tcPr>
            <w:tcW w:w="428" w:type="dxa"/>
            <w:tcBorders>
              <w:bottom w:val="single" w:sz="12" w:space="0" w:color="000000"/>
            </w:tcBorders>
          </w:tcPr>
          <w:p w14:paraId="2A09D2D6" w14:textId="77777777" w:rsidR="00D845CF" w:rsidRDefault="00D845CF">
            <w:pPr>
              <w:pStyle w:val="TableParagraph"/>
              <w:rPr>
                <w:sz w:val="18"/>
              </w:rPr>
            </w:pPr>
          </w:p>
        </w:tc>
        <w:tc>
          <w:tcPr>
            <w:tcW w:w="709" w:type="dxa"/>
            <w:tcBorders>
              <w:bottom w:val="single" w:sz="12" w:space="0" w:color="000000"/>
            </w:tcBorders>
          </w:tcPr>
          <w:p w14:paraId="55EA1D9A" w14:textId="77777777" w:rsidR="00D845CF" w:rsidRDefault="00D845CF">
            <w:pPr>
              <w:pStyle w:val="TableParagraph"/>
              <w:rPr>
                <w:sz w:val="18"/>
              </w:rPr>
            </w:pPr>
          </w:p>
        </w:tc>
        <w:tc>
          <w:tcPr>
            <w:tcW w:w="568" w:type="dxa"/>
            <w:tcBorders>
              <w:bottom w:val="single" w:sz="12" w:space="0" w:color="000000"/>
            </w:tcBorders>
          </w:tcPr>
          <w:p w14:paraId="117E9030" w14:textId="77777777" w:rsidR="00D845CF" w:rsidRDefault="00D845CF">
            <w:pPr>
              <w:pStyle w:val="TableParagraph"/>
              <w:rPr>
                <w:sz w:val="18"/>
              </w:rPr>
            </w:pPr>
          </w:p>
        </w:tc>
        <w:tc>
          <w:tcPr>
            <w:tcW w:w="767" w:type="dxa"/>
            <w:tcBorders>
              <w:bottom w:val="single" w:sz="12" w:space="0" w:color="000000"/>
            </w:tcBorders>
          </w:tcPr>
          <w:p w14:paraId="3F6E42DA" w14:textId="77777777" w:rsidR="00D845CF" w:rsidRDefault="00D845CF">
            <w:pPr>
              <w:pStyle w:val="TableParagraph"/>
              <w:rPr>
                <w:sz w:val="18"/>
              </w:rPr>
            </w:pPr>
          </w:p>
        </w:tc>
      </w:tr>
      <w:tr w:rsidR="00D845CF" w14:paraId="13B42260" w14:textId="77777777">
        <w:trPr>
          <w:trHeight w:val="327"/>
        </w:trPr>
        <w:tc>
          <w:tcPr>
            <w:tcW w:w="3489" w:type="dxa"/>
            <w:gridSpan w:val="3"/>
            <w:tcBorders>
              <w:top w:val="single" w:sz="12" w:space="0" w:color="000000"/>
            </w:tcBorders>
          </w:tcPr>
          <w:p w14:paraId="2C2BCA44" w14:textId="77777777" w:rsidR="00D845CF" w:rsidRDefault="00000000">
            <w:pPr>
              <w:pStyle w:val="TableParagraph"/>
              <w:spacing w:before="57"/>
              <w:ind w:left="587"/>
              <w:rPr>
                <w:sz w:val="18"/>
              </w:rPr>
            </w:pPr>
            <w:r>
              <w:rPr>
                <w:sz w:val="18"/>
              </w:rPr>
              <w:t>SPECIFIC</w:t>
            </w:r>
            <w:r>
              <w:rPr>
                <w:spacing w:val="-5"/>
                <w:sz w:val="18"/>
              </w:rPr>
              <w:t xml:space="preserve"> </w:t>
            </w:r>
            <w:r>
              <w:rPr>
                <w:sz w:val="18"/>
              </w:rPr>
              <w:t>OBJECTIVE</w:t>
            </w:r>
            <w:r>
              <w:rPr>
                <w:spacing w:val="-6"/>
                <w:sz w:val="18"/>
              </w:rPr>
              <w:t xml:space="preserve"> </w:t>
            </w:r>
            <w:r>
              <w:rPr>
                <w:sz w:val="18"/>
              </w:rPr>
              <w:t>No</w:t>
            </w:r>
            <w:r>
              <w:rPr>
                <w:spacing w:val="-7"/>
                <w:sz w:val="18"/>
              </w:rPr>
              <w:t xml:space="preserve"> </w:t>
            </w:r>
            <w:r>
              <w:rPr>
                <w:sz w:val="18"/>
              </w:rPr>
              <w:t>2</w:t>
            </w:r>
            <w:r>
              <w:rPr>
                <w:spacing w:val="-3"/>
                <w:sz w:val="18"/>
              </w:rPr>
              <w:t xml:space="preserve"> </w:t>
            </w:r>
            <w:r>
              <w:rPr>
                <w:spacing w:val="-5"/>
                <w:sz w:val="18"/>
              </w:rPr>
              <w:t>...</w:t>
            </w:r>
          </w:p>
        </w:tc>
        <w:tc>
          <w:tcPr>
            <w:tcW w:w="10138" w:type="dxa"/>
            <w:gridSpan w:val="16"/>
            <w:tcBorders>
              <w:top w:val="single" w:sz="12" w:space="0" w:color="000000"/>
              <w:right w:val="nil"/>
            </w:tcBorders>
          </w:tcPr>
          <w:p w14:paraId="26FB59E3" w14:textId="77777777" w:rsidR="00D845CF" w:rsidRDefault="00D845CF">
            <w:pPr>
              <w:pStyle w:val="TableParagraph"/>
              <w:rPr>
                <w:sz w:val="18"/>
              </w:rPr>
            </w:pPr>
          </w:p>
        </w:tc>
      </w:tr>
      <w:tr w:rsidR="00D845CF" w14:paraId="7C9F4204" w14:textId="77777777">
        <w:trPr>
          <w:trHeight w:val="357"/>
        </w:trPr>
        <w:tc>
          <w:tcPr>
            <w:tcW w:w="1786" w:type="dxa"/>
          </w:tcPr>
          <w:p w14:paraId="0097663D" w14:textId="77777777" w:rsidR="00D845CF" w:rsidRDefault="00000000">
            <w:pPr>
              <w:pStyle w:val="TableParagraph"/>
              <w:spacing w:before="115"/>
              <w:ind w:left="195" w:right="142"/>
              <w:jc w:val="center"/>
              <w:rPr>
                <w:sz w:val="18"/>
              </w:rPr>
            </w:pPr>
            <w:r>
              <w:rPr>
                <w:sz w:val="18"/>
              </w:rPr>
              <w:t>-</w:t>
            </w:r>
            <w:r>
              <w:rPr>
                <w:spacing w:val="-2"/>
                <w:sz w:val="18"/>
              </w:rPr>
              <w:t xml:space="preserve"> Output</w:t>
            </w:r>
          </w:p>
        </w:tc>
        <w:tc>
          <w:tcPr>
            <w:tcW w:w="711" w:type="dxa"/>
          </w:tcPr>
          <w:p w14:paraId="4B39EFD3" w14:textId="77777777" w:rsidR="00D845CF" w:rsidRDefault="00D845CF">
            <w:pPr>
              <w:pStyle w:val="TableParagraph"/>
              <w:rPr>
                <w:sz w:val="18"/>
              </w:rPr>
            </w:pPr>
          </w:p>
        </w:tc>
        <w:tc>
          <w:tcPr>
            <w:tcW w:w="992" w:type="dxa"/>
          </w:tcPr>
          <w:p w14:paraId="08B25E4E" w14:textId="77777777" w:rsidR="00D845CF" w:rsidRDefault="00D845CF">
            <w:pPr>
              <w:pStyle w:val="TableParagraph"/>
              <w:rPr>
                <w:sz w:val="18"/>
              </w:rPr>
            </w:pPr>
          </w:p>
        </w:tc>
        <w:tc>
          <w:tcPr>
            <w:tcW w:w="567" w:type="dxa"/>
          </w:tcPr>
          <w:p w14:paraId="3DD87D73" w14:textId="77777777" w:rsidR="00D845CF" w:rsidRDefault="00D845CF">
            <w:pPr>
              <w:pStyle w:val="TableParagraph"/>
              <w:rPr>
                <w:sz w:val="18"/>
              </w:rPr>
            </w:pPr>
          </w:p>
        </w:tc>
        <w:tc>
          <w:tcPr>
            <w:tcW w:w="711" w:type="dxa"/>
          </w:tcPr>
          <w:p w14:paraId="35517793" w14:textId="77777777" w:rsidR="00D845CF" w:rsidRDefault="00D845CF">
            <w:pPr>
              <w:pStyle w:val="TableParagraph"/>
              <w:rPr>
                <w:sz w:val="18"/>
              </w:rPr>
            </w:pPr>
          </w:p>
        </w:tc>
        <w:tc>
          <w:tcPr>
            <w:tcW w:w="567" w:type="dxa"/>
          </w:tcPr>
          <w:p w14:paraId="1165113B" w14:textId="77777777" w:rsidR="00D845CF" w:rsidRDefault="00D845CF">
            <w:pPr>
              <w:pStyle w:val="TableParagraph"/>
              <w:rPr>
                <w:sz w:val="18"/>
              </w:rPr>
            </w:pPr>
          </w:p>
        </w:tc>
        <w:tc>
          <w:tcPr>
            <w:tcW w:w="709" w:type="dxa"/>
          </w:tcPr>
          <w:p w14:paraId="6D52BB34" w14:textId="77777777" w:rsidR="00D845CF" w:rsidRDefault="00D845CF">
            <w:pPr>
              <w:pStyle w:val="TableParagraph"/>
              <w:rPr>
                <w:sz w:val="18"/>
              </w:rPr>
            </w:pPr>
          </w:p>
        </w:tc>
        <w:tc>
          <w:tcPr>
            <w:tcW w:w="568" w:type="dxa"/>
          </w:tcPr>
          <w:p w14:paraId="19E4B1A1" w14:textId="77777777" w:rsidR="00D845CF" w:rsidRDefault="00D845CF">
            <w:pPr>
              <w:pStyle w:val="TableParagraph"/>
              <w:rPr>
                <w:sz w:val="18"/>
              </w:rPr>
            </w:pPr>
          </w:p>
        </w:tc>
        <w:tc>
          <w:tcPr>
            <w:tcW w:w="853" w:type="dxa"/>
          </w:tcPr>
          <w:p w14:paraId="757F2B27" w14:textId="77777777" w:rsidR="00D845CF" w:rsidRDefault="00D845CF">
            <w:pPr>
              <w:pStyle w:val="TableParagraph"/>
              <w:rPr>
                <w:sz w:val="18"/>
              </w:rPr>
            </w:pPr>
          </w:p>
        </w:tc>
        <w:tc>
          <w:tcPr>
            <w:tcW w:w="709" w:type="dxa"/>
          </w:tcPr>
          <w:p w14:paraId="2AA763D1" w14:textId="77777777" w:rsidR="00D845CF" w:rsidRDefault="00D845CF">
            <w:pPr>
              <w:pStyle w:val="TableParagraph"/>
              <w:rPr>
                <w:sz w:val="18"/>
              </w:rPr>
            </w:pPr>
          </w:p>
        </w:tc>
        <w:tc>
          <w:tcPr>
            <w:tcW w:w="709" w:type="dxa"/>
          </w:tcPr>
          <w:p w14:paraId="72AD0B16" w14:textId="77777777" w:rsidR="00D845CF" w:rsidRDefault="00D845CF">
            <w:pPr>
              <w:pStyle w:val="TableParagraph"/>
              <w:rPr>
                <w:sz w:val="18"/>
              </w:rPr>
            </w:pPr>
          </w:p>
        </w:tc>
        <w:tc>
          <w:tcPr>
            <w:tcW w:w="429" w:type="dxa"/>
          </w:tcPr>
          <w:p w14:paraId="738F33BD" w14:textId="77777777" w:rsidR="00D845CF" w:rsidRDefault="00D845CF">
            <w:pPr>
              <w:pStyle w:val="TableParagraph"/>
              <w:rPr>
                <w:sz w:val="18"/>
              </w:rPr>
            </w:pPr>
          </w:p>
        </w:tc>
        <w:tc>
          <w:tcPr>
            <w:tcW w:w="709" w:type="dxa"/>
          </w:tcPr>
          <w:p w14:paraId="57C0D777" w14:textId="77777777" w:rsidR="00D845CF" w:rsidRDefault="00D845CF">
            <w:pPr>
              <w:pStyle w:val="TableParagraph"/>
              <w:rPr>
                <w:sz w:val="18"/>
              </w:rPr>
            </w:pPr>
          </w:p>
        </w:tc>
        <w:tc>
          <w:tcPr>
            <w:tcW w:w="426" w:type="dxa"/>
          </w:tcPr>
          <w:p w14:paraId="1C16C92C" w14:textId="77777777" w:rsidR="00D845CF" w:rsidRDefault="00D845CF">
            <w:pPr>
              <w:pStyle w:val="TableParagraph"/>
              <w:rPr>
                <w:sz w:val="18"/>
              </w:rPr>
            </w:pPr>
          </w:p>
        </w:tc>
        <w:tc>
          <w:tcPr>
            <w:tcW w:w="709" w:type="dxa"/>
          </w:tcPr>
          <w:p w14:paraId="313067C4" w14:textId="77777777" w:rsidR="00D845CF" w:rsidRDefault="00D845CF">
            <w:pPr>
              <w:pStyle w:val="TableParagraph"/>
              <w:rPr>
                <w:sz w:val="18"/>
              </w:rPr>
            </w:pPr>
          </w:p>
        </w:tc>
        <w:tc>
          <w:tcPr>
            <w:tcW w:w="428" w:type="dxa"/>
          </w:tcPr>
          <w:p w14:paraId="29098852" w14:textId="77777777" w:rsidR="00D845CF" w:rsidRDefault="00D845CF">
            <w:pPr>
              <w:pStyle w:val="TableParagraph"/>
              <w:rPr>
                <w:sz w:val="18"/>
              </w:rPr>
            </w:pPr>
          </w:p>
        </w:tc>
        <w:tc>
          <w:tcPr>
            <w:tcW w:w="709" w:type="dxa"/>
          </w:tcPr>
          <w:p w14:paraId="6DBF7B84" w14:textId="77777777" w:rsidR="00D845CF" w:rsidRDefault="00D845CF">
            <w:pPr>
              <w:pStyle w:val="TableParagraph"/>
              <w:rPr>
                <w:sz w:val="18"/>
              </w:rPr>
            </w:pPr>
          </w:p>
        </w:tc>
        <w:tc>
          <w:tcPr>
            <w:tcW w:w="568" w:type="dxa"/>
          </w:tcPr>
          <w:p w14:paraId="65F26CF7" w14:textId="77777777" w:rsidR="00D845CF" w:rsidRDefault="00D845CF">
            <w:pPr>
              <w:pStyle w:val="TableParagraph"/>
              <w:rPr>
                <w:sz w:val="18"/>
              </w:rPr>
            </w:pPr>
          </w:p>
        </w:tc>
        <w:tc>
          <w:tcPr>
            <w:tcW w:w="767" w:type="dxa"/>
          </w:tcPr>
          <w:p w14:paraId="204B1CDE" w14:textId="77777777" w:rsidR="00D845CF" w:rsidRDefault="00D845CF">
            <w:pPr>
              <w:pStyle w:val="TableParagraph"/>
              <w:rPr>
                <w:sz w:val="18"/>
              </w:rPr>
            </w:pPr>
          </w:p>
        </w:tc>
      </w:tr>
      <w:tr w:rsidR="00D845CF" w14:paraId="0162A637" w14:textId="77777777">
        <w:trPr>
          <w:trHeight w:val="448"/>
        </w:trPr>
        <w:tc>
          <w:tcPr>
            <w:tcW w:w="3489" w:type="dxa"/>
            <w:gridSpan w:val="3"/>
            <w:tcBorders>
              <w:bottom w:val="single" w:sz="12" w:space="0" w:color="000000"/>
            </w:tcBorders>
          </w:tcPr>
          <w:p w14:paraId="04B49DB3" w14:textId="77777777" w:rsidR="00D845CF" w:rsidRDefault="00000000">
            <w:pPr>
              <w:pStyle w:val="TableParagraph"/>
              <w:spacing w:before="118"/>
              <w:ind w:left="467"/>
              <w:rPr>
                <w:sz w:val="18"/>
              </w:rPr>
            </w:pPr>
            <w:r>
              <w:rPr>
                <w:sz w:val="18"/>
              </w:rPr>
              <w:t>Subtotal</w:t>
            </w:r>
            <w:r>
              <w:rPr>
                <w:spacing w:val="-3"/>
                <w:sz w:val="18"/>
              </w:rPr>
              <w:t xml:space="preserve"> </w:t>
            </w:r>
            <w:r>
              <w:rPr>
                <w:sz w:val="18"/>
              </w:rPr>
              <w:t>for</w:t>
            </w:r>
            <w:r>
              <w:rPr>
                <w:spacing w:val="-1"/>
                <w:sz w:val="18"/>
              </w:rPr>
              <w:t xml:space="preserve"> </w:t>
            </w:r>
            <w:r>
              <w:rPr>
                <w:sz w:val="18"/>
              </w:rPr>
              <w:t>specific</w:t>
            </w:r>
            <w:r>
              <w:rPr>
                <w:spacing w:val="-3"/>
                <w:sz w:val="18"/>
              </w:rPr>
              <w:t xml:space="preserve"> </w:t>
            </w:r>
            <w:r>
              <w:rPr>
                <w:sz w:val="18"/>
              </w:rPr>
              <w:t>objective</w:t>
            </w:r>
            <w:r>
              <w:rPr>
                <w:spacing w:val="-3"/>
                <w:sz w:val="18"/>
              </w:rPr>
              <w:t xml:space="preserve"> </w:t>
            </w:r>
            <w:r>
              <w:rPr>
                <w:sz w:val="18"/>
              </w:rPr>
              <w:t>No</w:t>
            </w:r>
            <w:r>
              <w:rPr>
                <w:spacing w:val="-4"/>
                <w:sz w:val="18"/>
              </w:rPr>
              <w:t xml:space="preserve"> </w:t>
            </w:r>
            <w:r>
              <w:rPr>
                <w:spacing w:val="-10"/>
                <w:sz w:val="18"/>
              </w:rPr>
              <w:t>2</w:t>
            </w:r>
          </w:p>
        </w:tc>
        <w:tc>
          <w:tcPr>
            <w:tcW w:w="567" w:type="dxa"/>
            <w:tcBorders>
              <w:bottom w:val="single" w:sz="12" w:space="0" w:color="000000"/>
            </w:tcBorders>
          </w:tcPr>
          <w:p w14:paraId="20129473" w14:textId="77777777" w:rsidR="00D845CF" w:rsidRDefault="00D845CF">
            <w:pPr>
              <w:pStyle w:val="TableParagraph"/>
              <w:rPr>
                <w:sz w:val="18"/>
              </w:rPr>
            </w:pPr>
          </w:p>
        </w:tc>
        <w:tc>
          <w:tcPr>
            <w:tcW w:w="711" w:type="dxa"/>
            <w:tcBorders>
              <w:bottom w:val="single" w:sz="12" w:space="0" w:color="000000"/>
            </w:tcBorders>
          </w:tcPr>
          <w:p w14:paraId="03D5D101" w14:textId="77777777" w:rsidR="00D845CF" w:rsidRDefault="00D845CF">
            <w:pPr>
              <w:pStyle w:val="TableParagraph"/>
              <w:rPr>
                <w:sz w:val="18"/>
              </w:rPr>
            </w:pPr>
          </w:p>
        </w:tc>
        <w:tc>
          <w:tcPr>
            <w:tcW w:w="567" w:type="dxa"/>
            <w:tcBorders>
              <w:bottom w:val="single" w:sz="12" w:space="0" w:color="000000"/>
            </w:tcBorders>
          </w:tcPr>
          <w:p w14:paraId="3CBFC2F1" w14:textId="77777777" w:rsidR="00D845CF" w:rsidRDefault="00D845CF">
            <w:pPr>
              <w:pStyle w:val="TableParagraph"/>
              <w:rPr>
                <w:sz w:val="18"/>
              </w:rPr>
            </w:pPr>
          </w:p>
        </w:tc>
        <w:tc>
          <w:tcPr>
            <w:tcW w:w="709" w:type="dxa"/>
            <w:tcBorders>
              <w:bottom w:val="single" w:sz="12" w:space="0" w:color="000000"/>
            </w:tcBorders>
          </w:tcPr>
          <w:p w14:paraId="23A67E81" w14:textId="77777777" w:rsidR="00D845CF" w:rsidRDefault="00D845CF">
            <w:pPr>
              <w:pStyle w:val="TableParagraph"/>
              <w:rPr>
                <w:sz w:val="18"/>
              </w:rPr>
            </w:pPr>
          </w:p>
        </w:tc>
        <w:tc>
          <w:tcPr>
            <w:tcW w:w="568" w:type="dxa"/>
            <w:tcBorders>
              <w:bottom w:val="single" w:sz="12" w:space="0" w:color="000000"/>
            </w:tcBorders>
          </w:tcPr>
          <w:p w14:paraId="454FE45E" w14:textId="77777777" w:rsidR="00D845CF" w:rsidRDefault="00D845CF">
            <w:pPr>
              <w:pStyle w:val="TableParagraph"/>
              <w:rPr>
                <w:sz w:val="18"/>
              </w:rPr>
            </w:pPr>
          </w:p>
        </w:tc>
        <w:tc>
          <w:tcPr>
            <w:tcW w:w="853" w:type="dxa"/>
            <w:tcBorders>
              <w:bottom w:val="single" w:sz="12" w:space="0" w:color="000000"/>
            </w:tcBorders>
          </w:tcPr>
          <w:p w14:paraId="24F8CB42" w14:textId="77777777" w:rsidR="00D845CF" w:rsidRDefault="00D845CF">
            <w:pPr>
              <w:pStyle w:val="TableParagraph"/>
              <w:rPr>
                <w:sz w:val="18"/>
              </w:rPr>
            </w:pPr>
          </w:p>
        </w:tc>
        <w:tc>
          <w:tcPr>
            <w:tcW w:w="709" w:type="dxa"/>
            <w:tcBorders>
              <w:bottom w:val="single" w:sz="12" w:space="0" w:color="000000"/>
            </w:tcBorders>
          </w:tcPr>
          <w:p w14:paraId="779A6609" w14:textId="77777777" w:rsidR="00D845CF" w:rsidRDefault="00D845CF">
            <w:pPr>
              <w:pStyle w:val="TableParagraph"/>
              <w:rPr>
                <w:sz w:val="18"/>
              </w:rPr>
            </w:pPr>
          </w:p>
        </w:tc>
        <w:tc>
          <w:tcPr>
            <w:tcW w:w="709" w:type="dxa"/>
            <w:tcBorders>
              <w:bottom w:val="single" w:sz="12" w:space="0" w:color="000000"/>
            </w:tcBorders>
          </w:tcPr>
          <w:p w14:paraId="794956E9" w14:textId="77777777" w:rsidR="00D845CF" w:rsidRDefault="00D845CF">
            <w:pPr>
              <w:pStyle w:val="TableParagraph"/>
              <w:rPr>
                <w:sz w:val="18"/>
              </w:rPr>
            </w:pPr>
          </w:p>
        </w:tc>
        <w:tc>
          <w:tcPr>
            <w:tcW w:w="429" w:type="dxa"/>
            <w:tcBorders>
              <w:bottom w:val="single" w:sz="12" w:space="0" w:color="000000"/>
            </w:tcBorders>
          </w:tcPr>
          <w:p w14:paraId="0D981B5D" w14:textId="77777777" w:rsidR="00D845CF" w:rsidRDefault="00D845CF">
            <w:pPr>
              <w:pStyle w:val="TableParagraph"/>
              <w:rPr>
                <w:sz w:val="18"/>
              </w:rPr>
            </w:pPr>
          </w:p>
        </w:tc>
        <w:tc>
          <w:tcPr>
            <w:tcW w:w="709" w:type="dxa"/>
            <w:tcBorders>
              <w:bottom w:val="single" w:sz="12" w:space="0" w:color="000000"/>
            </w:tcBorders>
          </w:tcPr>
          <w:p w14:paraId="1F5E75DC" w14:textId="77777777" w:rsidR="00D845CF" w:rsidRDefault="00D845CF">
            <w:pPr>
              <w:pStyle w:val="TableParagraph"/>
              <w:rPr>
                <w:sz w:val="18"/>
              </w:rPr>
            </w:pPr>
          </w:p>
        </w:tc>
        <w:tc>
          <w:tcPr>
            <w:tcW w:w="426" w:type="dxa"/>
            <w:tcBorders>
              <w:bottom w:val="single" w:sz="12" w:space="0" w:color="000000"/>
            </w:tcBorders>
          </w:tcPr>
          <w:p w14:paraId="05DC3FCF" w14:textId="77777777" w:rsidR="00D845CF" w:rsidRDefault="00D845CF">
            <w:pPr>
              <w:pStyle w:val="TableParagraph"/>
              <w:rPr>
                <w:sz w:val="18"/>
              </w:rPr>
            </w:pPr>
          </w:p>
        </w:tc>
        <w:tc>
          <w:tcPr>
            <w:tcW w:w="709" w:type="dxa"/>
            <w:tcBorders>
              <w:bottom w:val="single" w:sz="12" w:space="0" w:color="000000"/>
            </w:tcBorders>
          </w:tcPr>
          <w:p w14:paraId="6D88953B" w14:textId="77777777" w:rsidR="00D845CF" w:rsidRDefault="00D845CF">
            <w:pPr>
              <w:pStyle w:val="TableParagraph"/>
              <w:rPr>
                <w:sz w:val="18"/>
              </w:rPr>
            </w:pPr>
          </w:p>
        </w:tc>
        <w:tc>
          <w:tcPr>
            <w:tcW w:w="428" w:type="dxa"/>
            <w:tcBorders>
              <w:bottom w:val="single" w:sz="12" w:space="0" w:color="000000"/>
            </w:tcBorders>
          </w:tcPr>
          <w:p w14:paraId="2BD1D8A5" w14:textId="77777777" w:rsidR="00D845CF" w:rsidRDefault="00D845CF">
            <w:pPr>
              <w:pStyle w:val="TableParagraph"/>
              <w:rPr>
                <w:sz w:val="18"/>
              </w:rPr>
            </w:pPr>
          </w:p>
        </w:tc>
        <w:tc>
          <w:tcPr>
            <w:tcW w:w="709" w:type="dxa"/>
            <w:tcBorders>
              <w:bottom w:val="single" w:sz="12" w:space="0" w:color="000000"/>
            </w:tcBorders>
          </w:tcPr>
          <w:p w14:paraId="2C70EE1C" w14:textId="77777777" w:rsidR="00D845CF" w:rsidRDefault="00D845CF">
            <w:pPr>
              <w:pStyle w:val="TableParagraph"/>
              <w:rPr>
                <w:sz w:val="18"/>
              </w:rPr>
            </w:pPr>
          </w:p>
        </w:tc>
        <w:tc>
          <w:tcPr>
            <w:tcW w:w="568" w:type="dxa"/>
            <w:tcBorders>
              <w:bottom w:val="single" w:sz="12" w:space="0" w:color="000000"/>
            </w:tcBorders>
          </w:tcPr>
          <w:p w14:paraId="036B7C8C" w14:textId="77777777" w:rsidR="00D845CF" w:rsidRDefault="00D845CF">
            <w:pPr>
              <w:pStyle w:val="TableParagraph"/>
              <w:rPr>
                <w:sz w:val="18"/>
              </w:rPr>
            </w:pPr>
          </w:p>
        </w:tc>
        <w:tc>
          <w:tcPr>
            <w:tcW w:w="767" w:type="dxa"/>
            <w:tcBorders>
              <w:bottom w:val="single" w:sz="12" w:space="0" w:color="000000"/>
            </w:tcBorders>
          </w:tcPr>
          <w:p w14:paraId="4D95A834" w14:textId="77777777" w:rsidR="00D845CF" w:rsidRDefault="00D845CF">
            <w:pPr>
              <w:pStyle w:val="TableParagraph"/>
              <w:rPr>
                <w:sz w:val="18"/>
              </w:rPr>
            </w:pPr>
          </w:p>
        </w:tc>
      </w:tr>
      <w:tr w:rsidR="00D845CF" w14:paraId="2AF973C8" w14:textId="77777777">
        <w:trPr>
          <w:trHeight w:val="567"/>
        </w:trPr>
        <w:tc>
          <w:tcPr>
            <w:tcW w:w="3489" w:type="dxa"/>
            <w:gridSpan w:val="3"/>
            <w:tcBorders>
              <w:top w:val="single" w:sz="12" w:space="0" w:color="000000"/>
              <w:left w:val="single" w:sz="12" w:space="0" w:color="000000"/>
              <w:bottom w:val="single" w:sz="12" w:space="0" w:color="000000"/>
            </w:tcBorders>
          </w:tcPr>
          <w:p w14:paraId="408F3EDB" w14:textId="77777777" w:rsidR="00D845CF" w:rsidRDefault="00000000">
            <w:pPr>
              <w:pStyle w:val="TableParagraph"/>
              <w:spacing w:before="179"/>
              <w:ind w:left="1374" w:right="1336"/>
              <w:jc w:val="center"/>
              <w:rPr>
                <w:b/>
                <w:sz w:val="18"/>
              </w:rPr>
            </w:pPr>
            <w:r>
              <w:rPr>
                <w:b/>
                <w:spacing w:val="-2"/>
                <w:sz w:val="18"/>
              </w:rPr>
              <w:t>TOTALS</w:t>
            </w:r>
          </w:p>
        </w:tc>
        <w:tc>
          <w:tcPr>
            <w:tcW w:w="567" w:type="dxa"/>
            <w:tcBorders>
              <w:top w:val="single" w:sz="12" w:space="0" w:color="000000"/>
              <w:bottom w:val="single" w:sz="12" w:space="0" w:color="000000"/>
            </w:tcBorders>
          </w:tcPr>
          <w:p w14:paraId="526B3E36" w14:textId="77777777" w:rsidR="00D845CF" w:rsidRDefault="00D845CF">
            <w:pPr>
              <w:pStyle w:val="TableParagraph"/>
              <w:rPr>
                <w:sz w:val="18"/>
              </w:rPr>
            </w:pPr>
          </w:p>
        </w:tc>
        <w:tc>
          <w:tcPr>
            <w:tcW w:w="711" w:type="dxa"/>
            <w:tcBorders>
              <w:top w:val="single" w:sz="12" w:space="0" w:color="000000"/>
              <w:bottom w:val="single" w:sz="12" w:space="0" w:color="000000"/>
            </w:tcBorders>
          </w:tcPr>
          <w:p w14:paraId="773E7D13" w14:textId="77777777" w:rsidR="00D845CF" w:rsidRDefault="00D845CF">
            <w:pPr>
              <w:pStyle w:val="TableParagraph"/>
              <w:rPr>
                <w:sz w:val="18"/>
              </w:rPr>
            </w:pPr>
          </w:p>
        </w:tc>
        <w:tc>
          <w:tcPr>
            <w:tcW w:w="567" w:type="dxa"/>
            <w:tcBorders>
              <w:top w:val="single" w:sz="12" w:space="0" w:color="000000"/>
              <w:bottom w:val="single" w:sz="12" w:space="0" w:color="000000"/>
            </w:tcBorders>
          </w:tcPr>
          <w:p w14:paraId="33512B7A" w14:textId="77777777" w:rsidR="00D845CF" w:rsidRDefault="00000000">
            <w:pPr>
              <w:pStyle w:val="TableParagraph"/>
              <w:spacing w:before="174"/>
              <w:ind w:left="210"/>
              <w:rPr>
                <w:sz w:val="18"/>
              </w:rPr>
            </w:pPr>
            <w:r>
              <w:rPr>
                <w:spacing w:val="-5"/>
                <w:sz w:val="18"/>
              </w:rPr>
              <w:t>13</w:t>
            </w:r>
          </w:p>
        </w:tc>
        <w:tc>
          <w:tcPr>
            <w:tcW w:w="709" w:type="dxa"/>
            <w:tcBorders>
              <w:top w:val="single" w:sz="12" w:space="0" w:color="000000"/>
              <w:bottom w:val="single" w:sz="12" w:space="0" w:color="000000"/>
            </w:tcBorders>
          </w:tcPr>
          <w:p w14:paraId="4BFDBE9D" w14:textId="77777777" w:rsidR="00D845CF" w:rsidRDefault="00000000">
            <w:pPr>
              <w:pStyle w:val="TableParagraph"/>
              <w:spacing w:before="174"/>
              <w:ind w:left="153" w:right="102"/>
              <w:jc w:val="center"/>
              <w:rPr>
                <w:sz w:val="18"/>
              </w:rPr>
            </w:pPr>
            <w:r>
              <w:rPr>
                <w:spacing w:val="-2"/>
                <w:sz w:val="18"/>
              </w:rPr>
              <w:t>0.240</w:t>
            </w:r>
          </w:p>
        </w:tc>
        <w:tc>
          <w:tcPr>
            <w:tcW w:w="568" w:type="dxa"/>
            <w:tcBorders>
              <w:top w:val="single" w:sz="12" w:space="0" w:color="000000"/>
              <w:bottom w:val="single" w:sz="12" w:space="0" w:color="000000"/>
            </w:tcBorders>
          </w:tcPr>
          <w:p w14:paraId="608657F6" w14:textId="77777777" w:rsidR="00D845CF" w:rsidRDefault="00000000">
            <w:pPr>
              <w:pStyle w:val="TableParagraph"/>
              <w:spacing w:before="174"/>
              <w:ind w:left="185" w:right="137"/>
              <w:jc w:val="center"/>
              <w:rPr>
                <w:sz w:val="18"/>
              </w:rPr>
            </w:pPr>
            <w:r>
              <w:rPr>
                <w:spacing w:val="-5"/>
                <w:sz w:val="18"/>
              </w:rPr>
              <w:t>13</w:t>
            </w:r>
          </w:p>
        </w:tc>
        <w:tc>
          <w:tcPr>
            <w:tcW w:w="853" w:type="dxa"/>
            <w:tcBorders>
              <w:top w:val="single" w:sz="12" w:space="0" w:color="000000"/>
              <w:bottom w:val="single" w:sz="12" w:space="0" w:color="000000"/>
            </w:tcBorders>
          </w:tcPr>
          <w:p w14:paraId="1CE96AC9" w14:textId="77777777" w:rsidR="00D845CF" w:rsidRDefault="00000000">
            <w:pPr>
              <w:pStyle w:val="TableParagraph"/>
              <w:spacing w:before="174"/>
              <w:ind w:left="227" w:right="181"/>
              <w:jc w:val="center"/>
              <w:rPr>
                <w:sz w:val="18"/>
              </w:rPr>
            </w:pPr>
            <w:r>
              <w:rPr>
                <w:spacing w:val="-2"/>
                <w:sz w:val="18"/>
              </w:rPr>
              <w:t>0.240</w:t>
            </w:r>
          </w:p>
        </w:tc>
        <w:tc>
          <w:tcPr>
            <w:tcW w:w="709" w:type="dxa"/>
            <w:tcBorders>
              <w:top w:val="single" w:sz="12" w:space="0" w:color="000000"/>
              <w:bottom w:val="single" w:sz="12" w:space="0" w:color="000000"/>
            </w:tcBorders>
          </w:tcPr>
          <w:p w14:paraId="41B26282" w14:textId="77777777" w:rsidR="00D845CF" w:rsidRDefault="00000000">
            <w:pPr>
              <w:pStyle w:val="TableParagraph"/>
              <w:spacing w:before="174"/>
              <w:ind w:right="235"/>
              <w:jc w:val="right"/>
              <w:rPr>
                <w:sz w:val="18"/>
              </w:rPr>
            </w:pPr>
            <w:r>
              <w:rPr>
                <w:spacing w:val="-5"/>
                <w:sz w:val="18"/>
              </w:rPr>
              <w:t>13</w:t>
            </w:r>
          </w:p>
        </w:tc>
        <w:tc>
          <w:tcPr>
            <w:tcW w:w="709" w:type="dxa"/>
            <w:tcBorders>
              <w:top w:val="single" w:sz="12" w:space="0" w:color="000000"/>
              <w:bottom w:val="single" w:sz="12" w:space="0" w:color="000000"/>
            </w:tcBorders>
          </w:tcPr>
          <w:p w14:paraId="7379E59F" w14:textId="77777777" w:rsidR="00D845CF" w:rsidRDefault="00000000">
            <w:pPr>
              <w:pStyle w:val="TableParagraph"/>
              <w:spacing w:before="174"/>
              <w:ind w:left="148" w:right="106"/>
              <w:jc w:val="center"/>
              <w:rPr>
                <w:sz w:val="18"/>
              </w:rPr>
            </w:pPr>
            <w:r>
              <w:rPr>
                <w:spacing w:val="-2"/>
                <w:sz w:val="18"/>
              </w:rPr>
              <w:t>0.240</w:t>
            </w:r>
          </w:p>
        </w:tc>
        <w:tc>
          <w:tcPr>
            <w:tcW w:w="429" w:type="dxa"/>
            <w:tcBorders>
              <w:top w:val="single" w:sz="12" w:space="0" w:color="000000"/>
              <w:bottom w:val="single" w:sz="12" w:space="0" w:color="000000"/>
            </w:tcBorders>
          </w:tcPr>
          <w:p w14:paraId="266B0125" w14:textId="77777777" w:rsidR="00D845CF" w:rsidRDefault="00000000">
            <w:pPr>
              <w:pStyle w:val="TableParagraph"/>
              <w:spacing w:before="174"/>
              <w:ind w:right="96"/>
              <w:jc w:val="right"/>
              <w:rPr>
                <w:sz w:val="18"/>
              </w:rPr>
            </w:pPr>
            <w:r>
              <w:rPr>
                <w:spacing w:val="-5"/>
                <w:sz w:val="18"/>
              </w:rPr>
              <w:t>13</w:t>
            </w:r>
          </w:p>
        </w:tc>
        <w:tc>
          <w:tcPr>
            <w:tcW w:w="709" w:type="dxa"/>
            <w:tcBorders>
              <w:top w:val="single" w:sz="12" w:space="0" w:color="000000"/>
              <w:bottom w:val="single" w:sz="12" w:space="0" w:color="000000"/>
            </w:tcBorders>
          </w:tcPr>
          <w:p w14:paraId="7217AFFF" w14:textId="77777777" w:rsidR="00D845CF" w:rsidRDefault="00000000">
            <w:pPr>
              <w:pStyle w:val="TableParagraph"/>
              <w:spacing w:before="174"/>
              <w:ind w:left="163"/>
              <w:rPr>
                <w:sz w:val="18"/>
              </w:rPr>
            </w:pPr>
            <w:r>
              <w:rPr>
                <w:spacing w:val="-2"/>
                <w:sz w:val="18"/>
              </w:rPr>
              <w:t>0.240</w:t>
            </w:r>
          </w:p>
        </w:tc>
        <w:tc>
          <w:tcPr>
            <w:tcW w:w="426" w:type="dxa"/>
            <w:tcBorders>
              <w:top w:val="single" w:sz="12" w:space="0" w:color="000000"/>
              <w:bottom w:val="single" w:sz="12" w:space="0" w:color="000000"/>
            </w:tcBorders>
          </w:tcPr>
          <w:p w14:paraId="11C7B563" w14:textId="77777777" w:rsidR="00D845CF" w:rsidRDefault="00000000">
            <w:pPr>
              <w:pStyle w:val="TableParagraph"/>
              <w:spacing w:before="174"/>
              <w:ind w:left="119" w:right="86"/>
              <w:jc w:val="center"/>
              <w:rPr>
                <w:sz w:val="18"/>
              </w:rPr>
            </w:pPr>
            <w:r>
              <w:rPr>
                <w:spacing w:val="-5"/>
                <w:sz w:val="18"/>
              </w:rPr>
              <w:t>13</w:t>
            </w:r>
          </w:p>
        </w:tc>
        <w:tc>
          <w:tcPr>
            <w:tcW w:w="709" w:type="dxa"/>
            <w:tcBorders>
              <w:top w:val="single" w:sz="12" w:space="0" w:color="000000"/>
              <w:bottom w:val="single" w:sz="12" w:space="0" w:color="000000"/>
            </w:tcBorders>
          </w:tcPr>
          <w:p w14:paraId="3586523C" w14:textId="77777777" w:rsidR="00D845CF" w:rsidRDefault="00000000">
            <w:pPr>
              <w:pStyle w:val="TableParagraph"/>
              <w:spacing w:before="174"/>
              <w:ind w:left="163"/>
              <w:rPr>
                <w:sz w:val="18"/>
              </w:rPr>
            </w:pPr>
            <w:r>
              <w:rPr>
                <w:spacing w:val="-2"/>
                <w:sz w:val="18"/>
              </w:rPr>
              <w:t>0.240</w:t>
            </w:r>
          </w:p>
        </w:tc>
        <w:tc>
          <w:tcPr>
            <w:tcW w:w="428" w:type="dxa"/>
            <w:tcBorders>
              <w:top w:val="single" w:sz="12" w:space="0" w:color="000000"/>
              <w:bottom w:val="single" w:sz="12" w:space="0" w:color="000000"/>
            </w:tcBorders>
          </w:tcPr>
          <w:p w14:paraId="7D0D9545" w14:textId="77777777" w:rsidR="00D845CF" w:rsidRDefault="00000000">
            <w:pPr>
              <w:pStyle w:val="TableParagraph"/>
              <w:spacing w:before="174"/>
              <w:ind w:left="133"/>
              <w:rPr>
                <w:sz w:val="18"/>
              </w:rPr>
            </w:pPr>
            <w:r>
              <w:rPr>
                <w:spacing w:val="-5"/>
                <w:sz w:val="18"/>
              </w:rPr>
              <w:t>13</w:t>
            </w:r>
          </w:p>
        </w:tc>
        <w:tc>
          <w:tcPr>
            <w:tcW w:w="709" w:type="dxa"/>
            <w:tcBorders>
              <w:top w:val="single" w:sz="12" w:space="0" w:color="000000"/>
              <w:bottom w:val="single" w:sz="12" w:space="0" w:color="000000"/>
            </w:tcBorders>
          </w:tcPr>
          <w:p w14:paraId="0D24713B" w14:textId="77777777" w:rsidR="00D845CF" w:rsidRDefault="00000000">
            <w:pPr>
              <w:pStyle w:val="TableParagraph"/>
              <w:spacing w:before="174"/>
              <w:ind w:left="159"/>
              <w:rPr>
                <w:sz w:val="18"/>
              </w:rPr>
            </w:pPr>
            <w:r>
              <w:rPr>
                <w:spacing w:val="-2"/>
                <w:sz w:val="18"/>
              </w:rPr>
              <w:t>0.100</w:t>
            </w:r>
          </w:p>
        </w:tc>
        <w:tc>
          <w:tcPr>
            <w:tcW w:w="568" w:type="dxa"/>
            <w:tcBorders>
              <w:top w:val="single" w:sz="12" w:space="0" w:color="000000"/>
              <w:bottom w:val="single" w:sz="12" w:space="0" w:color="000000"/>
            </w:tcBorders>
          </w:tcPr>
          <w:p w14:paraId="4A188CF8" w14:textId="77777777" w:rsidR="00D845CF" w:rsidRDefault="00000000">
            <w:pPr>
              <w:pStyle w:val="TableParagraph"/>
              <w:spacing w:before="174"/>
              <w:ind w:left="173" w:right="150"/>
              <w:jc w:val="center"/>
              <w:rPr>
                <w:sz w:val="18"/>
              </w:rPr>
            </w:pPr>
            <w:r>
              <w:rPr>
                <w:spacing w:val="-5"/>
                <w:sz w:val="18"/>
              </w:rPr>
              <w:t>65</w:t>
            </w:r>
          </w:p>
        </w:tc>
        <w:tc>
          <w:tcPr>
            <w:tcW w:w="767" w:type="dxa"/>
            <w:tcBorders>
              <w:top w:val="single" w:sz="12" w:space="0" w:color="000000"/>
              <w:bottom w:val="single" w:sz="12" w:space="0" w:color="000000"/>
              <w:right w:val="single" w:sz="12" w:space="0" w:color="000000"/>
            </w:tcBorders>
          </w:tcPr>
          <w:p w14:paraId="2AE4EA33" w14:textId="77777777" w:rsidR="00D845CF" w:rsidRDefault="00000000">
            <w:pPr>
              <w:pStyle w:val="TableParagraph"/>
              <w:spacing w:before="174"/>
              <w:ind w:left="173" w:right="138"/>
              <w:jc w:val="center"/>
              <w:rPr>
                <w:sz w:val="18"/>
              </w:rPr>
            </w:pPr>
            <w:r>
              <w:rPr>
                <w:spacing w:val="-2"/>
                <w:sz w:val="18"/>
              </w:rPr>
              <w:t>2.200</w:t>
            </w:r>
          </w:p>
        </w:tc>
      </w:tr>
    </w:tbl>
    <w:p w14:paraId="056C3F0D" w14:textId="77777777" w:rsidR="00D845CF" w:rsidRDefault="003C7BB1">
      <w:pPr>
        <w:pStyle w:val="BodyText"/>
        <w:spacing w:before="3"/>
        <w:ind w:left="0"/>
        <w:jc w:val="left"/>
        <w:rPr>
          <w:sz w:val="28"/>
        </w:rPr>
      </w:pPr>
      <w:r>
        <w:pict w14:anchorId="626D06D4">
          <v:rect id="docshape96" o:spid="_x0000_s2059" alt="" style="position:absolute;margin-left:70.9pt;margin-top:17.45pt;width:2in;height:.6pt;z-index:-15694848;mso-wrap-edited:f;mso-width-percent:0;mso-height-percent:0;mso-wrap-distance-left:0;mso-wrap-distance-right:0;mso-position-horizontal-relative:page;mso-position-vertical-relative:text;mso-width-percent:0;mso-height-percent:0" fillcolor="black" stroked="f">
            <w10:wrap type="topAndBottom" anchorx="page"/>
          </v:rect>
        </w:pict>
      </w:r>
    </w:p>
    <w:p w14:paraId="69B4D779" w14:textId="77777777" w:rsidR="00D845CF" w:rsidRDefault="00000000">
      <w:pPr>
        <w:pStyle w:val="ListParagraph"/>
        <w:numPr>
          <w:ilvl w:val="2"/>
          <w:numId w:val="24"/>
        </w:numPr>
        <w:tabs>
          <w:tab w:val="left" w:pos="1688"/>
          <w:tab w:val="left" w:pos="1689"/>
        </w:tabs>
        <w:spacing w:before="64"/>
        <w:ind w:left="1688" w:hanging="851"/>
        <w:rPr>
          <w:i/>
          <w:sz w:val="24"/>
        </w:rPr>
      </w:pPr>
      <w:bookmarkStart w:id="70" w:name="3.2.3._Summary_of_estimated_impact_on_ad"/>
      <w:bookmarkEnd w:id="70"/>
      <w:r>
        <w:rPr>
          <w:i/>
          <w:sz w:val="24"/>
        </w:rPr>
        <w:t>Summary</w:t>
      </w:r>
      <w:r>
        <w:rPr>
          <w:i/>
          <w:spacing w:val="-4"/>
          <w:sz w:val="24"/>
        </w:rPr>
        <w:t xml:space="preserve"> </w:t>
      </w:r>
      <w:r>
        <w:rPr>
          <w:i/>
          <w:sz w:val="24"/>
        </w:rPr>
        <w:t>of</w:t>
      </w:r>
      <w:r>
        <w:rPr>
          <w:i/>
          <w:spacing w:val="-4"/>
          <w:sz w:val="24"/>
        </w:rPr>
        <w:t xml:space="preserve"> </w:t>
      </w:r>
      <w:r>
        <w:rPr>
          <w:i/>
          <w:sz w:val="24"/>
        </w:rPr>
        <w:t>estimated</w:t>
      </w:r>
      <w:r>
        <w:rPr>
          <w:i/>
          <w:spacing w:val="-4"/>
          <w:sz w:val="24"/>
        </w:rPr>
        <w:t xml:space="preserve"> </w:t>
      </w:r>
      <w:r>
        <w:rPr>
          <w:i/>
          <w:sz w:val="24"/>
        </w:rPr>
        <w:t>impact</w:t>
      </w:r>
      <w:r>
        <w:rPr>
          <w:i/>
          <w:spacing w:val="-4"/>
          <w:sz w:val="24"/>
        </w:rPr>
        <w:t xml:space="preserve"> </w:t>
      </w:r>
      <w:r>
        <w:rPr>
          <w:i/>
          <w:sz w:val="24"/>
        </w:rPr>
        <w:t>on</w:t>
      </w:r>
      <w:r>
        <w:rPr>
          <w:i/>
          <w:spacing w:val="-4"/>
          <w:sz w:val="24"/>
        </w:rPr>
        <w:t xml:space="preserve"> </w:t>
      </w:r>
      <w:r>
        <w:rPr>
          <w:i/>
          <w:sz w:val="24"/>
        </w:rPr>
        <w:t>administrative</w:t>
      </w:r>
      <w:r>
        <w:rPr>
          <w:i/>
          <w:spacing w:val="-5"/>
          <w:sz w:val="24"/>
        </w:rPr>
        <w:t xml:space="preserve"> </w:t>
      </w:r>
      <w:r>
        <w:rPr>
          <w:i/>
          <w:spacing w:val="-2"/>
          <w:sz w:val="24"/>
        </w:rPr>
        <w:t>appropriations</w:t>
      </w:r>
    </w:p>
    <w:p w14:paraId="59BB3C1C" w14:textId="77777777" w:rsidR="00D845CF" w:rsidRDefault="00000000">
      <w:pPr>
        <w:pStyle w:val="ListParagraph"/>
        <w:numPr>
          <w:ilvl w:val="0"/>
          <w:numId w:val="6"/>
        </w:numPr>
        <w:tabs>
          <w:tab w:val="left" w:pos="1972"/>
        </w:tabs>
        <w:ind w:right="958"/>
        <w:jc w:val="left"/>
        <w:rPr>
          <w:sz w:val="24"/>
        </w:rPr>
      </w:pPr>
      <w:r>
        <w:rPr>
          <w:rFonts w:ascii="Wingdings" w:hAnsi="Wingdings"/>
          <w:sz w:val="24"/>
        </w:rPr>
        <w:t></w:t>
      </w:r>
      <w:r>
        <w:rPr>
          <w:spacing w:val="31"/>
          <w:sz w:val="24"/>
        </w:rPr>
        <w:t xml:space="preserve"> </w:t>
      </w:r>
      <w:r>
        <w:rPr>
          <w:sz w:val="24"/>
        </w:rPr>
        <w:t>The</w:t>
      </w:r>
      <w:r>
        <w:rPr>
          <w:spacing w:val="80"/>
          <w:sz w:val="24"/>
        </w:rPr>
        <w:t xml:space="preserve"> </w:t>
      </w:r>
      <w:r>
        <w:rPr>
          <w:sz w:val="24"/>
        </w:rPr>
        <w:t>proposal/initiative</w:t>
      </w:r>
      <w:r>
        <w:rPr>
          <w:spacing w:val="80"/>
          <w:sz w:val="24"/>
        </w:rPr>
        <w:t xml:space="preserve"> </w:t>
      </w:r>
      <w:r>
        <w:rPr>
          <w:sz w:val="24"/>
        </w:rPr>
        <w:t>does</w:t>
      </w:r>
      <w:r>
        <w:rPr>
          <w:spacing w:val="80"/>
          <w:sz w:val="24"/>
        </w:rPr>
        <w:t xml:space="preserve"> </w:t>
      </w:r>
      <w:r>
        <w:rPr>
          <w:sz w:val="24"/>
        </w:rPr>
        <w:t>not</w:t>
      </w:r>
      <w:r>
        <w:rPr>
          <w:spacing w:val="80"/>
          <w:sz w:val="24"/>
        </w:rPr>
        <w:t xml:space="preserve"> </w:t>
      </w:r>
      <w:r>
        <w:rPr>
          <w:sz w:val="24"/>
        </w:rPr>
        <w:t>require</w:t>
      </w:r>
      <w:r>
        <w:rPr>
          <w:spacing w:val="80"/>
          <w:sz w:val="24"/>
        </w:rPr>
        <w:t xml:space="preserve"> </w:t>
      </w:r>
      <w:r>
        <w:rPr>
          <w:sz w:val="24"/>
        </w:rPr>
        <w:t>the</w:t>
      </w:r>
      <w:r>
        <w:rPr>
          <w:spacing w:val="80"/>
          <w:sz w:val="24"/>
        </w:rPr>
        <w:t xml:space="preserve"> </w:t>
      </w:r>
      <w:r>
        <w:rPr>
          <w:sz w:val="24"/>
        </w:rPr>
        <w:t>use</w:t>
      </w:r>
      <w:r>
        <w:rPr>
          <w:spacing w:val="80"/>
          <w:sz w:val="24"/>
        </w:rPr>
        <w:t xml:space="preserve"> </w:t>
      </w:r>
      <w:r>
        <w:rPr>
          <w:sz w:val="24"/>
        </w:rPr>
        <w:t>of</w:t>
      </w:r>
      <w:r>
        <w:rPr>
          <w:spacing w:val="80"/>
          <w:sz w:val="24"/>
        </w:rPr>
        <w:t xml:space="preserve"> </w:t>
      </w:r>
      <w:r>
        <w:rPr>
          <w:sz w:val="24"/>
        </w:rPr>
        <w:t>appropriations</w:t>
      </w:r>
      <w:r>
        <w:rPr>
          <w:spacing w:val="80"/>
          <w:sz w:val="24"/>
        </w:rPr>
        <w:t xml:space="preserve"> </w:t>
      </w:r>
      <w:r>
        <w:rPr>
          <w:sz w:val="24"/>
        </w:rPr>
        <w:t>of</w:t>
      </w:r>
      <w:r>
        <w:rPr>
          <w:spacing w:val="80"/>
          <w:sz w:val="24"/>
        </w:rPr>
        <w:t xml:space="preserve"> </w:t>
      </w:r>
      <w:r>
        <w:rPr>
          <w:sz w:val="24"/>
        </w:rPr>
        <w:t>an administrative nature</w:t>
      </w:r>
    </w:p>
    <w:p w14:paraId="7EFDE160" w14:textId="77777777" w:rsidR="00D845CF" w:rsidRDefault="00000000">
      <w:pPr>
        <w:pStyle w:val="ListParagraph"/>
        <w:numPr>
          <w:ilvl w:val="0"/>
          <w:numId w:val="6"/>
        </w:numPr>
        <w:tabs>
          <w:tab w:val="left" w:pos="1972"/>
        </w:tabs>
        <w:ind w:right="960"/>
        <w:jc w:val="left"/>
        <w:rPr>
          <w:sz w:val="24"/>
        </w:rPr>
      </w:pPr>
      <w:r>
        <w:rPr>
          <w:sz w:val="24"/>
        </w:rPr>
        <w:t>X</w:t>
      </w:r>
      <w:r>
        <w:rPr>
          <w:spacing w:val="40"/>
          <w:sz w:val="24"/>
        </w:rPr>
        <w:t xml:space="preserve"> </w:t>
      </w:r>
      <w:r>
        <w:rPr>
          <w:sz w:val="24"/>
        </w:rPr>
        <w:t>The proposal/initiative requires the use of appropriations of an administrative nature, as explained below:</w:t>
      </w:r>
    </w:p>
    <w:p w14:paraId="053C12A4" w14:textId="77777777" w:rsidR="00D845CF" w:rsidRDefault="00D845CF">
      <w:pPr>
        <w:pStyle w:val="BodyText"/>
        <w:spacing w:before="1"/>
        <w:ind w:left="0"/>
        <w:jc w:val="left"/>
        <w:rPr>
          <w:sz w:val="11"/>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80"/>
        <w:gridCol w:w="1080"/>
        <w:gridCol w:w="1079"/>
        <w:gridCol w:w="1079"/>
        <w:gridCol w:w="1079"/>
        <w:gridCol w:w="1080"/>
        <w:gridCol w:w="1079"/>
        <w:gridCol w:w="1079"/>
        <w:gridCol w:w="1079"/>
      </w:tblGrid>
      <w:tr w:rsidR="00D845CF" w14:paraId="69E25361" w14:textId="77777777">
        <w:trPr>
          <w:trHeight w:val="760"/>
        </w:trPr>
        <w:tc>
          <w:tcPr>
            <w:tcW w:w="1980" w:type="dxa"/>
          </w:tcPr>
          <w:p w14:paraId="6CA3D4F3" w14:textId="77777777" w:rsidR="00D845CF" w:rsidRDefault="00D845CF">
            <w:pPr>
              <w:pStyle w:val="TableParagraph"/>
              <w:rPr>
                <w:sz w:val="18"/>
              </w:rPr>
            </w:pPr>
          </w:p>
        </w:tc>
        <w:tc>
          <w:tcPr>
            <w:tcW w:w="1080" w:type="dxa"/>
          </w:tcPr>
          <w:p w14:paraId="642D5108" w14:textId="77777777" w:rsidR="00D845CF" w:rsidRDefault="00D845CF">
            <w:pPr>
              <w:pStyle w:val="TableParagraph"/>
              <w:spacing w:before="7"/>
              <w:rPr>
                <w:sz w:val="16"/>
              </w:rPr>
            </w:pPr>
          </w:p>
          <w:p w14:paraId="398A8955" w14:textId="77777777" w:rsidR="00D845CF" w:rsidRDefault="00000000">
            <w:pPr>
              <w:pStyle w:val="TableParagraph"/>
              <w:ind w:left="362" w:right="359"/>
              <w:jc w:val="center"/>
              <w:rPr>
                <w:sz w:val="16"/>
              </w:rPr>
            </w:pPr>
            <w:r>
              <w:rPr>
                <w:spacing w:val="-4"/>
                <w:sz w:val="16"/>
              </w:rPr>
              <w:t>Year</w:t>
            </w:r>
          </w:p>
          <w:p w14:paraId="12C34B29" w14:textId="77777777" w:rsidR="00D845CF" w:rsidRDefault="00000000">
            <w:pPr>
              <w:pStyle w:val="TableParagraph"/>
              <w:spacing w:before="18"/>
              <w:ind w:left="363" w:right="359"/>
              <w:jc w:val="center"/>
              <w:rPr>
                <w:b/>
                <w:sz w:val="16"/>
              </w:rPr>
            </w:pPr>
            <w:r>
              <w:rPr>
                <w:b/>
                <w:spacing w:val="-4"/>
                <w:sz w:val="16"/>
              </w:rPr>
              <w:t>2022</w:t>
            </w:r>
          </w:p>
        </w:tc>
        <w:tc>
          <w:tcPr>
            <w:tcW w:w="1079" w:type="dxa"/>
          </w:tcPr>
          <w:p w14:paraId="69273018" w14:textId="77777777" w:rsidR="00D845CF" w:rsidRDefault="00D845CF">
            <w:pPr>
              <w:pStyle w:val="TableParagraph"/>
              <w:spacing w:before="7"/>
              <w:rPr>
                <w:sz w:val="16"/>
              </w:rPr>
            </w:pPr>
          </w:p>
          <w:p w14:paraId="1F6CFE82" w14:textId="77777777" w:rsidR="00D845CF" w:rsidRDefault="00000000">
            <w:pPr>
              <w:pStyle w:val="TableParagraph"/>
              <w:ind w:left="114" w:right="109"/>
              <w:jc w:val="center"/>
              <w:rPr>
                <w:sz w:val="16"/>
              </w:rPr>
            </w:pPr>
            <w:r>
              <w:rPr>
                <w:spacing w:val="-4"/>
                <w:sz w:val="16"/>
              </w:rPr>
              <w:t>Year</w:t>
            </w:r>
          </w:p>
          <w:p w14:paraId="336C8962" w14:textId="77777777" w:rsidR="00D845CF" w:rsidRDefault="00000000">
            <w:pPr>
              <w:pStyle w:val="TableParagraph"/>
              <w:spacing w:before="18"/>
              <w:ind w:left="115" w:right="109"/>
              <w:jc w:val="center"/>
              <w:rPr>
                <w:b/>
                <w:sz w:val="16"/>
              </w:rPr>
            </w:pPr>
            <w:r>
              <w:rPr>
                <w:b/>
                <w:spacing w:val="-4"/>
                <w:sz w:val="16"/>
              </w:rPr>
              <w:t>2023</w:t>
            </w:r>
          </w:p>
        </w:tc>
        <w:tc>
          <w:tcPr>
            <w:tcW w:w="1079" w:type="dxa"/>
          </w:tcPr>
          <w:p w14:paraId="65DF4B5E" w14:textId="77777777" w:rsidR="00D845CF" w:rsidRDefault="00D845CF">
            <w:pPr>
              <w:pStyle w:val="TableParagraph"/>
              <w:spacing w:before="7"/>
              <w:rPr>
                <w:sz w:val="16"/>
              </w:rPr>
            </w:pPr>
          </w:p>
          <w:p w14:paraId="425B3C06" w14:textId="77777777" w:rsidR="00D845CF" w:rsidRDefault="00000000">
            <w:pPr>
              <w:pStyle w:val="TableParagraph"/>
              <w:ind w:left="116" w:right="109"/>
              <w:jc w:val="center"/>
              <w:rPr>
                <w:sz w:val="16"/>
              </w:rPr>
            </w:pPr>
            <w:r>
              <w:rPr>
                <w:spacing w:val="-4"/>
                <w:sz w:val="16"/>
              </w:rPr>
              <w:t>Year</w:t>
            </w:r>
          </w:p>
          <w:p w14:paraId="411A9B14" w14:textId="77777777" w:rsidR="00D845CF" w:rsidRDefault="00000000">
            <w:pPr>
              <w:pStyle w:val="TableParagraph"/>
              <w:spacing w:before="18"/>
              <w:ind w:left="117" w:right="109"/>
              <w:jc w:val="center"/>
              <w:rPr>
                <w:b/>
                <w:sz w:val="16"/>
              </w:rPr>
            </w:pPr>
            <w:r>
              <w:rPr>
                <w:b/>
                <w:spacing w:val="-4"/>
                <w:sz w:val="16"/>
              </w:rPr>
              <w:t>2024</w:t>
            </w:r>
          </w:p>
        </w:tc>
        <w:tc>
          <w:tcPr>
            <w:tcW w:w="1079" w:type="dxa"/>
          </w:tcPr>
          <w:p w14:paraId="34BC337F" w14:textId="77777777" w:rsidR="00D845CF" w:rsidRDefault="00D845CF">
            <w:pPr>
              <w:pStyle w:val="TableParagraph"/>
              <w:spacing w:before="7"/>
              <w:rPr>
                <w:sz w:val="16"/>
              </w:rPr>
            </w:pPr>
          </w:p>
          <w:p w14:paraId="331051D3" w14:textId="77777777" w:rsidR="00D845CF" w:rsidRDefault="00000000">
            <w:pPr>
              <w:pStyle w:val="TableParagraph"/>
              <w:ind w:left="119" w:right="109"/>
              <w:jc w:val="center"/>
              <w:rPr>
                <w:sz w:val="16"/>
              </w:rPr>
            </w:pPr>
            <w:r>
              <w:rPr>
                <w:spacing w:val="-4"/>
                <w:sz w:val="16"/>
              </w:rPr>
              <w:t>Year</w:t>
            </w:r>
          </w:p>
          <w:p w14:paraId="141FD875" w14:textId="77777777" w:rsidR="00D845CF" w:rsidRDefault="00000000">
            <w:pPr>
              <w:pStyle w:val="TableParagraph"/>
              <w:spacing w:before="18"/>
              <w:ind w:left="120" w:right="109"/>
              <w:jc w:val="center"/>
              <w:rPr>
                <w:b/>
                <w:sz w:val="16"/>
              </w:rPr>
            </w:pPr>
            <w:r>
              <w:rPr>
                <w:b/>
                <w:spacing w:val="-4"/>
                <w:sz w:val="16"/>
              </w:rPr>
              <w:t>2025</w:t>
            </w:r>
          </w:p>
        </w:tc>
        <w:tc>
          <w:tcPr>
            <w:tcW w:w="1080" w:type="dxa"/>
          </w:tcPr>
          <w:p w14:paraId="24BFBAF3" w14:textId="77777777" w:rsidR="00D845CF" w:rsidRDefault="00D845CF">
            <w:pPr>
              <w:pStyle w:val="TableParagraph"/>
              <w:spacing w:before="7"/>
              <w:rPr>
                <w:sz w:val="16"/>
              </w:rPr>
            </w:pPr>
          </w:p>
          <w:p w14:paraId="6A73C9D3" w14:textId="77777777" w:rsidR="00D845CF" w:rsidRDefault="00000000">
            <w:pPr>
              <w:pStyle w:val="TableParagraph"/>
              <w:ind w:left="367" w:right="356"/>
              <w:jc w:val="center"/>
              <w:rPr>
                <w:sz w:val="16"/>
              </w:rPr>
            </w:pPr>
            <w:r>
              <w:rPr>
                <w:spacing w:val="-4"/>
                <w:sz w:val="16"/>
              </w:rPr>
              <w:t>Year</w:t>
            </w:r>
          </w:p>
          <w:p w14:paraId="7712A3C7" w14:textId="77777777" w:rsidR="00D845CF" w:rsidRDefault="00000000">
            <w:pPr>
              <w:pStyle w:val="TableParagraph"/>
              <w:spacing w:before="18"/>
              <w:ind w:left="367" w:right="355"/>
              <w:jc w:val="center"/>
              <w:rPr>
                <w:b/>
                <w:sz w:val="16"/>
              </w:rPr>
            </w:pPr>
            <w:r>
              <w:rPr>
                <w:b/>
                <w:spacing w:val="-4"/>
                <w:sz w:val="16"/>
              </w:rPr>
              <w:t>2026</w:t>
            </w:r>
          </w:p>
        </w:tc>
        <w:tc>
          <w:tcPr>
            <w:tcW w:w="1079" w:type="dxa"/>
          </w:tcPr>
          <w:p w14:paraId="2121FA5D" w14:textId="77777777" w:rsidR="00D845CF" w:rsidRDefault="00D845CF">
            <w:pPr>
              <w:pStyle w:val="TableParagraph"/>
              <w:spacing w:before="7"/>
              <w:rPr>
                <w:sz w:val="16"/>
              </w:rPr>
            </w:pPr>
          </w:p>
          <w:p w14:paraId="2F8E7902" w14:textId="77777777" w:rsidR="00D845CF" w:rsidRDefault="00000000">
            <w:pPr>
              <w:pStyle w:val="TableParagraph"/>
              <w:ind w:left="122" w:right="109"/>
              <w:jc w:val="center"/>
              <w:rPr>
                <w:sz w:val="16"/>
              </w:rPr>
            </w:pPr>
            <w:r>
              <w:rPr>
                <w:spacing w:val="-4"/>
                <w:sz w:val="16"/>
              </w:rPr>
              <w:t>Year</w:t>
            </w:r>
          </w:p>
          <w:p w14:paraId="07C5168D" w14:textId="77777777" w:rsidR="00D845CF" w:rsidRDefault="00000000">
            <w:pPr>
              <w:pStyle w:val="TableParagraph"/>
              <w:spacing w:before="18"/>
              <w:ind w:left="123" w:right="109"/>
              <w:jc w:val="center"/>
              <w:rPr>
                <w:b/>
                <w:sz w:val="16"/>
              </w:rPr>
            </w:pPr>
            <w:r>
              <w:rPr>
                <w:b/>
                <w:spacing w:val="-4"/>
                <w:sz w:val="16"/>
              </w:rPr>
              <w:t>2027</w:t>
            </w:r>
          </w:p>
        </w:tc>
        <w:tc>
          <w:tcPr>
            <w:tcW w:w="1079" w:type="dxa"/>
          </w:tcPr>
          <w:p w14:paraId="2EFEC404" w14:textId="77777777" w:rsidR="00D845CF" w:rsidRDefault="00000000">
            <w:pPr>
              <w:pStyle w:val="TableParagraph"/>
              <w:spacing w:before="23" w:line="322" w:lineRule="exact"/>
              <w:ind w:left="130" w:right="109"/>
              <w:jc w:val="center"/>
              <w:rPr>
                <w:sz w:val="16"/>
              </w:rPr>
            </w:pPr>
            <w:r>
              <w:rPr>
                <w:b/>
                <w:sz w:val="16"/>
              </w:rPr>
              <w:t>Yearly</w:t>
            </w:r>
            <w:r>
              <w:rPr>
                <w:b/>
                <w:spacing w:val="-10"/>
                <w:sz w:val="16"/>
              </w:rPr>
              <w:t xml:space="preserve"> </w:t>
            </w:r>
            <w:r>
              <w:rPr>
                <w:b/>
                <w:sz w:val="16"/>
              </w:rPr>
              <w:t>after</w:t>
            </w:r>
            <w:r>
              <w:rPr>
                <w:b/>
                <w:spacing w:val="40"/>
                <w:sz w:val="16"/>
              </w:rPr>
              <w:t xml:space="preserve"> </w:t>
            </w:r>
            <w:r>
              <w:rPr>
                <w:b/>
                <w:sz w:val="16"/>
              </w:rPr>
              <w:t>202</w:t>
            </w:r>
            <w:r>
              <w:rPr>
                <w:b/>
                <w:spacing w:val="40"/>
                <w:sz w:val="16"/>
              </w:rPr>
              <w:t xml:space="preserve"> </w:t>
            </w:r>
            <w:r>
              <w:rPr>
                <w:position w:val="11"/>
                <w:sz w:val="16"/>
              </w:rPr>
              <w:t>75</w:t>
            </w:r>
          </w:p>
          <w:p w14:paraId="7EB2880B" w14:textId="77777777" w:rsidR="00D845CF" w:rsidRDefault="00000000">
            <w:pPr>
              <w:pStyle w:val="TableParagraph"/>
              <w:spacing w:line="30" w:lineRule="exact"/>
              <w:ind w:left="93"/>
              <w:jc w:val="center"/>
              <w:rPr>
                <w:b/>
                <w:sz w:val="16"/>
              </w:rPr>
            </w:pPr>
            <w:r>
              <w:rPr>
                <w:b/>
                <w:sz w:val="16"/>
              </w:rPr>
              <w:t>7</w:t>
            </w:r>
          </w:p>
        </w:tc>
        <w:tc>
          <w:tcPr>
            <w:tcW w:w="1079" w:type="dxa"/>
          </w:tcPr>
          <w:p w14:paraId="221A0FD9" w14:textId="77777777" w:rsidR="00D845CF" w:rsidRDefault="00D845CF">
            <w:pPr>
              <w:pStyle w:val="TableParagraph"/>
              <w:spacing w:before="4"/>
              <w:rPr>
                <w:sz w:val="25"/>
              </w:rPr>
            </w:pPr>
          </w:p>
          <w:p w14:paraId="5CDEC96D" w14:textId="77777777" w:rsidR="00D845CF" w:rsidRDefault="00000000">
            <w:pPr>
              <w:pStyle w:val="TableParagraph"/>
              <w:ind w:left="266"/>
              <w:rPr>
                <w:b/>
                <w:sz w:val="16"/>
              </w:rPr>
            </w:pPr>
            <w:r>
              <w:rPr>
                <w:b/>
                <w:spacing w:val="-2"/>
                <w:sz w:val="16"/>
              </w:rPr>
              <w:t>TOTAL</w:t>
            </w:r>
          </w:p>
        </w:tc>
      </w:tr>
    </w:tbl>
    <w:p w14:paraId="304F3DA8" w14:textId="77777777" w:rsidR="00D845CF" w:rsidRDefault="00D845CF">
      <w:pPr>
        <w:pStyle w:val="BodyText"/>
        <w:spacing w:before="2"/>
        <w:ind w:left="0"/>
        <w:jc w:val="left"/>
        <w:rPr>
          <w:sz w:val="18"/>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80"/>
        <w:gridCol w:w="1080"/>
        <w:gridCol w:w="1079"/>
        <w:gridCol w:w="1079"/>
        <w:gridCol w:w="1079"/>
        <w:gridCol w:w="1080"/>
        <w:gridCol w:w="1079"/>
        <w:gridCol w:w="1079"/>
        <w:gridCol w:w="1079"/>
      </w:tblGrid>
      <w:tr w:rsidR="00D845CF" w14:paraId="49F8AF66" w14:textId="77777777">
        <w:trPr>
          <w:trHeight w:val="722"/>
        </w:trPr>
        <w:tc>
          <w:tcPr>
            <w:tcW w:w="1980" w:type="dxa"/>
            <w:shd w:val="clear" w:color="auto" w:fill="CCCCCC"/>
          </w:tcPr>
          <w:p w14:paraId="6AFD2587" w14:textId="77777777" w:rsidR="00D845CF" w:rsidRDefault="00000000">
            <w:pPr>
              <w:pStyle w:val="TableParagraph"/>
              <w:spacing w:before="74"/>
              <w:ind w:left="237" w:right="231"/>
              <w:jc w:val="center"/>
              <w:rPr>
                <w:b/>
                <w:sz w:val="16"/>
              </w:rPr>
            </w:pPr>
            <w:r>
              <w:rPr>
                <w:b/>
                <w:sz w:val="16"/>
              </w:rPr>
              <w:t>HEADING</w:t>
            </w:r>
            <w:r>
              <w:rPr>
                <w:b/>
                <w:spacing w:val="-4"/>
                <w:sz w:val="16"/>
              </w:rPr>
              <w:t xml:space="preserve"> </w:t>
            </w:r>
            <w:r>
              <w:rPr>
                <w:b/>
                <w:spacing w:val="-10"/>
                <w:sz w:val="16"/>
              </w:rPr>
              <w:t>7</w:t>
            </w:r>
          </w:p>
          <w:p w14:paraId="0C95A189" w14:textId="77777777" w:rsidR="00D845CF" w:rsidRDefault="00000000">
            <w:pPr>
              <w:pStyle w:val="TableParagraph"/>
              <w:spacing w:before="15" w:line="259" w:lineRule="auto"/>
              <w:ind w:left="290" w:right="282" w:hanging="4"/>
              <w:jc w:val="center"/>
              <w:rPr>
                <w:b/>
                <w:sz w:val="16"/>
              </w:rPr>
            </w:pPr>
            <w:r>
              <w:rPr>
                <w:b/>
                <w:sz w:val="16"/>
              </w:rPr>
              <w:t>of the multiannual</w:t>
            </w:r>
            <w:r>
              <w:rPr>
                <w:b/>
                <w:spacing w:val="40"/>
                <w:sz w:val="16"/>
              </w:rPr>
              <w:t xml:space="preserve"> </w:t>
            </w:r>
            <w:r>
              <w:rPr>
                <w:b/>
                <w:sz w:val="16"/>
              </w:rPr>
              <w:t>financial</w:t>
            </w:r>
            <w:r>
              <w:rPr>
                <w:b/>
                <w:spacing w:val="-10"/>
                <w:sz w:val="16"/>
              </w:rPr>
              <w:t xml:space="preserve"> </w:t>
            </w:r>
            <w:r>
              <w:rPr>
                <w:b/>
                <w:sz w:val="16"/>
              </w:rPr>
              <w:t>framework</w:t>
            </w:r>
          </w:p>
        </w:tc>
        <w:tc>
          <w:tcPr>
            <w:tcW w:w="1080" w:type="dxa"/>
          </w:tcPr>
          <w:p w14:paraId="6362B10D" w14:textId="77777777" w:rsidR="00D845CF" w:rsidRDefault="00D845CF">
            <w:pPr>
              <w:pStyle w:val="TableParagraph"/>
              <w:rPr>
                <w:sz w:val="18"/>
              </w:rPr>
            </w:pPr>
          </w:p>
        </w:tc>
        <w:tc>
          <w:tcPr>
            <w:tcW w:w="1079" w:type="dxa"/>
          </w:tcPr>
          <w:p w14:paraId="5C2F26F9" w14:textId="77777777" w:rsidR="00D845CF" w:rsidRDefault="00D845CF">
            <w:pPr>
              <w:pStyle w:val="TableParagraph"/>
              <w:rPr>
                <w:sz w:val="18"/>
              </w:rPr>
            </w:pPr>
          </w:p>
        </w:tc>
        <w:tc>
          <w:tcPr>
            <w:tcW w:w="1079" w:type="dxa"/>
          </w:tcPr>
          <w:p w14:paraId="17F703D6" w14:textId="77777777" w:rsidR="00D845CF" w:rsidRDefault="00D845CF">
            <w:pPr>
              <w:pStyle w:val="TableParagraph"/>
              <w:rPr>
                <w:sz w:val="18"/>
              </w:rPr>
            </w:pPr>
          </w:p>
        </w:tc>
        <w:tc>
          <w:tcPr>
            <w:tcW w:w="1079" w:type="dxa"/>
          </w:tcPr>
          <w:p w14:paraId="7A5AF95D" w14:textId="77777777" w:rsidR="00D845CF" w:rsidRDefault="00D845CF">
            <w:pPr>
              <w:pStyle w:val="TableParagraph"/>
              <w:rPr>
                <w:sz w:val="18"/>
              </w:rPr>
            </w:pPr>
          </w:p>
        </w:tc>
        <w:tc>
          <w:tcPr>
            <w:tcW w:w="1080" w:type="dxa"/>
          </w:tcPr>
          <w:p w14:paraId="0F1D4FB6" w14:textId="77777777" w:rsidR="00D845CF" w:rsidRDefault="00D845CF">
            <w:pPr>
              <w:pStyle w:val="TableParagraph"/>
              <w:rPr>
                <w:sz w:val="18"/>
              </w:rPr>
            </w:pPr>
          </w:p>
        </w:tc>
        <w:tc>
          <w:tcPr>
            <w:tcW w:w="1079" w:type="dxa"/>
          </w:tcPr>
          <w:p w14:paraId="7287B462" w14:textId="77777777" w:rsidR="00D845CF" w:rsidRDefault="00D845CF">
            <w:pPr>
              <w:pStyle w:val="TableParagraph"/>
              <w:rPr>
                <w:sz w:val="18"/>
              </w:rPr>
            </w:pPr>
          </w:p>
        </w:tc>
        <w:tc>
          <w:tcPr>
            <w:tcW w:w="1079" w:type="dxa"/>
          </w:tcPr>
          <w:p w14:paraId="5B200770" w14:textId="77777777" w:rsidR="00D845CF" w:rsidRDefault="00D845CF">
            <w:pPr>
              <w:pStyle w:val="TableParagraph"/>
              <w:rPr>
                <w:sz w:val="18"/>
              </w:rPr>
            </w:pPr>
          </w:p>
        </w:tc>
        <w:tc>
          <w:tcPr>
            <w:tcW w:w="1079" w:type="dxa"/>
          </w:tcPr>
          <w:p w14:paraId="76CA4CFE" w14:textId="77777777" w:rsidR="00D845CF" w:rsidRDefault="00D845CF">
            <w:pPr>
              <w:pStyle w:val="TableParagraph"/>
              <w:rPr>
                <w:sz w:val="18"/>
              </w:rPr>
            </w:pPr>
          </w:p>
        </w:tc>
      </w:tr>
      <w:tr w:rsidR="00D845CF" w14:paraId="63DE4580" w14:textId="77777777">
        <w:trPr>
          <w:trHeight w:val="582"/>
        </w:trPr>
        <w:tc>
          <w:tcPr>
            <w:tcW w:w="1980" w:type="dxa"/>
          </w:tcPr>
          <w:p w14:paraId="646DB119" w14:textId="77777777" w:rsidR="00D845CF" w:rsidRDefault="00D845CF">
            <w:pPr>
              <w:pStyle w:val="TableParagraph"/>
              <w:spacing w:before="7"/>
              <w:rPr>
                <w:sz w:val="17"/>
              </w:rPr>
            </w:pPr>
          </w:p>
          <w:p w14:paraId="5F2FEC23" w14:textId="77777777" w:rsidR="00D845CF" w:rsidRDefault="00000000">
            <w:pPr>
              <w:pStyle w:val="TableParagraph"/>
              <w:spacing w:before="1"/>
              <w:ind w:left="179"/>
              <w:rPr>
                <w:sz w:val="16"/>
              </w:rPr>
            </w:pPr>
            <w:r>
              <w:rPr>
                <w:sz w:val="16"/>
              </w:rPr>
              <w:t>Human</w:t>
            </w:r>
            <w:r>
              <w:rPr>
                <w:spacing w:val="-5"/>
                <w:sz w:val="16"/>
              </w:rPr>
              <w:t xml:space="preserve"> </w:t>
            </w:r>
            <w:r>
              <w:rPr>
                <w:spacing w:val="-2"/>
                <w:sz w:val="16"/>
              </w:rPr>
              <w:t>resources</w:t>
            </w:r>
          </w:p>
        </w:tc>
        <w:tc>
          <w:tcPr>
            <w:tcW w:w="1080" w:type="dxa"/>
          </w:tcPr>
          <w:p w14:paraId="4C82F5AC" w14:textId="77777777" w:rsidR="00D845CF" w:rsidRDefault="00D845CF">
            <w:pPr>
              <w:pStyle w:val="TableParagraph"/>
              <w:rPr>
                <w:sz w:val="18"/>
              </w:rPr>
            </w:pPr>
          </w:p>
        </w:tc>
        <w:tc>
          <w:tcPr>
            <w:tcW w:w="1079" w:type="dxa"/>
          </w:tcPr>
          <w:p w14:paraId="5717A418" w14:textId="77777777" w:rsidR="00D845CF" w:rsidRDefault="00D845CF">
            <w:pPr>
              <w:pStyle w:val="TableParagraph"/>
              <w:spacing w:before="7"/>
              <w:rPr>
                <w:sz w:val="17"/>
              </w:rPr>
            </w:pPr>
          </w:p>
          <w:p w14:paraId="40FF1A0A" w14:textId="77777777" w:rsidR="00D845CF" w:rsidRDefault="00000000">
            <w:pPr>
              <w:pStyle w:val="TableParagraph"/>
              <w:spacing w:before="1"/>
              <w:ind w:right="98"/>
              <w:jc w:val="right"/>
              <w:rPr>
                <w:sz w:val="16"/>
              </w:rPr>
            </w:pPr>
            <w:r>
              <w:rPr>
                <w:spacing w:val="-2"/>
                <w:sz w:val="16"/>
              </w:rPr>
              <w:t>1.520</w:t>
            </w:r>
          </w:p>
        </w:tc>
        <w:tc>
          <w:tcPr>
            <w:tcW w:w="1079" w:type="dxa"/>
          </w:tcPr>
          <w:p w14:paraId="1596CC00" w14:textId="77777777" w:rsidR="00D845CF" w:rsidRDefault="00D845CF">
            <w:pPr>
              <w:pStyle w:val="TableParagraph"/>
              <w:spacing w:before="7"/>
              <w:rPr>
                <w:sz w:val="17"/>
              </w:rPr>
            </w:pPr>
          </w:p>
          <w:p w14:paraId="551CD1B9" w14:textId="77777777" w:rsidR="00D845CF" w:rsidRDefault="00000000">
            <w:pPr>
              <w:pStyle w:val="TableParagraph"/>
              <w:spacing w:before="1"/>
              <w:ind w:right="97"/>
              <w:jc w:val="right"/>
              <w:rPr>
                <w:sz w:val="16"/>
              </w:rPr>
            </w:pPr>
            <w:r>
              <w:rPr>
                <w:spacing w:val="-2"/>
                <w:sz w:val="16"/>
              </w:rPr>
              <w:t>1.520</w:t>
            </w:r>
          </w:p>
        </w:tc>
        <w:tc>
          <w:tcPr>
            <w:tcW w:w="1079" w:type="dxa"/>
          </w:tcPr>
          <w:p w14:paraId="4DA6891D" w14:textId="77777777" w:rsidR="00D845CF" w:rsidRDefault="00D845CF">
            <w:pPr>
              <w:pStyle w:val="TableParagraph"/>
              <w:spacing w:before="7"/>
              <w:rPr>
                <w:sz w:val="17"/>
              </w:rPr>
            </w:pPr>
          </w:p>
          <w:p w14:paraId="08E6EE63" w14:textId="77777777" w:rsidR="00D845CF" w:rsidRDefault="00000000">
            <w:pPr>
              <w:pStyle w:val="TableParagraph"/>
              <w:spacing w:before="1"/>
              <w:ind w:right="95"/>
              <w:jc w:val="right"/>
              <w:rPr>
                <w:sz w:val="16"/>
              </w:rPr>
            </w:pPr>
            <w:r>
              <w:rPr>
                <w:spacing w:val="-2"/>
                <w:sz w:val="16"/>
              </w:rPr>
              <w:t>1.520</w:t>
            </w:r>
          </w:p>
        </w:tc>
        <w:tc>
          <w:tcPr>
            <w:tcW w:w="1080" w:type="dxa"/>
          </w:tcPr>
          <w:p w14:paraId="1E53FF11" w14:textId="77777777" w:rsidR="00D845CF" w:rsidRDefault="00D845CF">
            <w:pPr>
              <w:pStyle w:val="TableParagraph"/>
              <w:spacing w:before="7"/>
              <w:rPr>
                <w:sz w:val="17"/>
              </w:rPr>
            </w:pPr>
          </w:p>
          <w:p w14:paraId="176D045F" w14:textId="77777777" w:rsidR="00D845CF" w:rsidRDefault="00000000">
            <w:pPr>
              <w:pStyle w:val="TableParagraph"/>
              <w:spacing w:before="1"/>
              <w:ind w:right="95"/>
              <w:jc w:val="right"/>
              <w:rPr>
                <w:sz w:val="16"/>
              </w:rPr>
            </w:pPr>
            <w:r>
              <w:rPr>
                <w:spacing w:val="-2"/>
                <w:sz w:val="16"/>
              </w:rPr>
              <w:t>1.520</w:t>
            </w:r>
          </w:p>
        </w:tc>
        <w:tc>
          <w:tcPr>
            <w:tcW w:w="1079" w:type="dxa"/>
          </w:tcPr>
          <w:p w14:paraId="4C4D7825" w14:textId="77777777" w:rsidR="00D845CF" w:rsidRDefault="00D845CF">
            <w:pPr>
              <w:pStyle w:val="TableParagraph"/>
              <w:spacing w:before="7"/>
              <w:rPr>
                <w:sz w:val="17"/>
              </w:rPr>
            </w:pPr>
          </w:p>
          <w:p w14:paraId="5306EFCB" w14:textId="77777777" w:rsidR="00D845CF" w:rsidRDefault="00000000">
            <w:pPr>
              <w:pStyle w:val="TableParagraph"/>
              <w:spacing w:before="1"/>
              <w:ind w:right="94"/>
              <w:jc w:val="right"/>
              <w:rPr>
                <w:sz w:val="16"/>
              </w:rPr>
            </w:pPr>
            <w:r>
              <w:rPr>
                <w:spacing w:val="-2"/>
                <w:sz w:val="16"/>
              </w:rPr>
              <w:t>1.520</w:t>
            </w:r>
          </w:p>
        </w:tc>
        <w:tc>
          <w:tcPr>
            <w:tcW w:w="1079" w:type="dxa"/>
          </w:tcPr>
          <w:p w14:paraId="4C2A1C1B" w14:textId="77777777" w:rsidR="00D845CF" w:rsidRDefault="00D845CF">
            <w:pPr>
              <w:pStyle w:val="TableParagraph"/>
              <w:spacing w:before="7"/>
              <w:rPr>
                <w:sz w:val="17"/>
              </w:rPr>
            </w:pPr>
          </w:p>
          <w:p w14:paraId="06851E17" w14:textId="77777777" w:rsidR="00D845CF" w:rsidRDefault="00000000">
            <w:pPr>
              <w:pStyle w:val="TableParagraph"/>
              <w:spacing w:before="1"/>
              <w:ind w:right="93"/>
              <w:jc w:val="right"/>
              <w:rPr>
                <w:b/>
                <w:sz w:val="16"/>
              </w:rPr>
            </w:pPr>
            <w:r>
              <w:rPr>
                <w:b/>
                <w:spacing w:val="-2"/>
                <w:sz w:val="16"/>
              </w:rPr>
              <w:t>1.520</w:t>
            </w:r>
          </w:p>
        </w:tc>
        <w:tc>
          <w:tcPr>
            <w:tcW w:w="1079" w:type="dxa"/>
          </w:tcPr>
          <w:p w14:paraId="3BE00982" w14:textId="77777777" w:rsidR="00D845CF" w:rsidRDefault="00D845CF">
            <w:pPr>
              <w:pStyle w:val="TableParagraph"/>
              <w:spacing w:before="7"/>
              <w:rPr>
                <w:sz w:val="17"/>
              </w:rPr>
            </w:pPr>
          </w:p>
          <w:p w14:paraId="1CD9A010" w14:textId="77777777" w:rsidR="00D845CF" w:rsidRDefault="00000000">
            <w:pPr>
              <w:pStyle w:val="TableParagraph"/>
              <w:spacing w:before="1"/>
              <w:ind w:right="91"/>
              <w:jc w:val="right"/>
              <w:rPr>
                <w:b/>
                <w:sz w:val="16"/>
              </w:rPr>
            </w:pPr>
            <w:r>
              <w:rPr>
                <w:b/>
                <w:spacing w:val="-2"/>
                <w:sz w:val="16"/>
              </w:rPr>
              <w:t>7.600</w:t>
            </w:r>
          </w:p>
        </w:tc>
      </w:tr>
      <w:tr w:rsidR="00D845CF" w14:paraId="1779B71A" w14:textId="77777777">
        <w:trPr>
          <w:trHeight w:val="585"/>
        </w:trPr>
        <w:tc>
          <w:tcPr>
            <w:tcW w:w="1980" w:type="dxa"/>
          </w:tcPr>
          <w:p w14:paraId="611D2879" w14:textId="77777777" w:rsidR="00D845CF" w:rsidRDefault="00000000">
            <w:pPr>
              <w:pStyle w:val="TableParagraph"/>
              <w:spacing w:before="105" w:line="259" w:lineRule="auto"/>
              <w:ind w:left="179" w:right="466"/>
              <w:rPr>
                <w:sz w:val="16"/>
              </w:rPr>
            </w:pPr>
            <w:r>
              <w:rPr>
                <w:sz w:val="16"/>
              </w:rPr>
              <w:t>Other</w:t>
            </w:r>
            <w:r>
              <w:rPr>
                <w:spacing w:val="-10"/>
                <w:sz w:val="16"/>
              </w:rPr>
              <w:t xml:space="preserve"> </w:t>
            </w:r>
            <w:r>
              <w:rPr>
                <w:sz w:val="16"/>
              </w:rPr>
              <w:t>administrative</w:t>
            </w:r>
            <w:r>
              <w:rPr>
                <w:spacing w:val="40"/>
                <w:sz w:val="16"/>
              </w:rPr>
              <w:t xml:space="preserve"> </w:t>
            </w:r>
            <w:r>
              <w:rPr>
                <w:spacing w:val="-2"/>
                <w:sz w:val="16"/>
              </w:rPr>
              <w:t>expenditure</w:t>
            </w:r>
          </w:p>
        </w:tc>
        <w:tc>
          <w:tcPr>
            <w:tcW w:w="1080" w:type="dxa"/>
          </w:tcPr>
          <w:p w14:paraId="36A69628" w14:textId="77777777" w:rsidR="00D845CF" w:rsidRDefault="00D845CF">
            <w:pPr>
              <w:pStyle w:val="TableParagraph"/>
              <w:rPr>
                <w:sz w:val="18"/>
              </w:rPr>
            </w:pPr>
          </w:p>
        </w:tc>
        <w:tc>
          <w:tcPr>
            <w:tcW w:w="1079" w:type="dxa"/>
          </w:tcPr>
          <w:p w14:paraId="2FDB3B19" w14:textId="77777777" w:rsidR="00D845CF" w:rsidRDefault="00D845CF">
            <w:pPr>
              <w:pStyle w:val="TableParagraph"/>
              <w:spacing w:before="10"/>
              <w:rPr>
                <w:sz w:val="17"/>
              </w:rPr>
            </w:pPr>
          </w:p>
          <w:p w14:paraId="0876FB43" w14:textId="77777777" w:rsidR="00D845CF" w:rsidRDefault="00000000">
            <w:pPr>
              <w:pStyle w:val="TableParagraph"/>
              <w:ind w:right="98"/>
              <w:jc w:val="right"/>
              <w:rPr>
                <w:sz w:val="16"/>
              </w:rPr>
            </w:pPr>
            <w:r>
              <w:rPr>
                <w:spacing w:val="-2"/>
                <w:sz w:val="16"/>
              </w:rPr>
              <w:t>0.010</w:t>
            </w:r>
          </w:p>
        </w:tc>
        <w:tc>
          <w:tcPr>
            <w:tcW w:w="1079" w:type="dxa"/>
          </w:tcPr>
          <w:p w14:paraId="5791F043" w14:textId="77777777" w:rsidR="00D845CF" w:rsidRDefault="00D845CF">
            <w:pPr>
              <w:pStyle w:val="TableParagraph"/>
              <w:spacing w:before="10"/>
              <w:rPr>
                <w:sz w:val="17"/>
              </w:rPr>
            </w:pPr>
          </w:p>
          <w:p w14:paraId="14BB19A7" w14:textId="77777777" w:rsidR="00D845CF" w:rsidRDefault="00000000">
            <w:pPr>
              <w:pStyle w:val="TableParagraph"/>
              <w:ind w:right="97"/>
              <w:jc w:val="right"/>
              <w:rPr>
                <w:sz w:val="16"/>
              </w:rPr>
            </w:pPr>
            <w:r>
              <w:rPr>
                <w:spacing w:val="-2"/>
                <w:sz w:val="16"/>
              </w:rPr>
              <w:t>0.010</w:t>
            </w:r>
          </w:p>
        </w:tc>
        <w:tc>
          <w:tcPr>
            <w:tcW w:w="1079" w:type="dxa"/>
          </w:tcPr>
          <w:p w14:paraId="68D3D0F1" w14:textId="77777777" w:rsidR="00D845CF" w:rsidRDefault="00D845CF">
            <w:pPr>
              <w:pStyle w:val="TableParagraph"/>
              <w:spacing w:before="10"/>
              <w:rPr>
                <w:sz w:val="17"/>
              </w:rPr>
            </w:pPr>
          </w:p>
          <w:p w14:paraId="21038D03" w14:textId="77777777" w:rsidR="00D845CF" w:rsidRDefault="00000000">
            <w:pPr>
              <w:pStyle w:val="TableParagraph"/>
              <w:ind w:right="95"/>
              <w:jc w:val="right"/>
              <w:rPr>
                <w:sz w:val="16"/>
              </w:rPr>
            </w:pPr>
            <w:r>
              <w:rPr>
                <w:spacing w:val="-2"/>
                <w:sz w:val="16"/>
              </w:rPr>
              <w:t>0.010</w:t>
            </w:r>
          </w:p>
        </w:tc>
        <w:tc>
          <w:tcPr>
            <w:tcW w:w="1080" w:type="dxa"/>
          </w:tcPr>
          <w:p w14:paraId="20456F4E" w14:textId="77777777" w:rsidR="00D845CF" w:rsidRDefault="00D845CF">
            <w:pPr>
              <w:pStyle w:val="TableParagraph"/>
              <w:spacing w:before="10"/>
              <w:rPr>
                <w:sz w:val="17"/>
              </w:rPr>
            </w:pPr>
          </w:p>
          <w:p w14:paraId="22CBB431" w14:textId="77777777" w:rsidR="00D845CF" w:rsidRDefault="00000000">
            <w:pPr>
              <w:pStyle w:val="TableParagraph"/>
              <w:ind w:right="95"/>
              <w:jc w:val="right"/>
              <w:rPr>
                <w:sz w:val="16"/>
              </w:rPr>
            </w:pPr>
            <w:r>
              <w:rPr>
                <w:spacing w:val="-2"/>
                <w:sz w:val="16"/>
              </w:rPr>
              <w:t>0.010</w:t>
            </w:r>
          </w:p>
        </w:tc>
        <w:tc>
          <w:tcPr>
            <w:tcW w:w="1079" w:type="dxa"/>
          </w:tcPr>
          <w:p w14:paraId="7BCC7FC2" w14:textId="77777777" w:rsidR="00D845CF" w:rsidRDefault="00D845CF">
            <w:pPr>
              <w:pStyle w:val="TableParagraph"/>
              <w:spacing w:before="10"/>
              <w:rPr>
                <w:sz w:val="17"/>
              </w:rPr>
            </w:pPr>
          </w:p>
          <w:p w14:paraId="6F4E2C03" w14:textId="77777777" w:rsidR="00D845CF" w:rsidRDefault="00000000">
            <w:pPr>
              <w:pStyle w:val="TableParagraph"/>
              <w:ind w:right="94"/>
              <w:jc w:val="right"/>
              <w:rPr>
                <w:sz w:val="16"/>
              </w:rPr>
            </w:pPr>
            <w:r>
              <w:rPr>
                <w:spacing w:val="-2"/>
                <w:sz w:val="16"/>
              </w:rPr>
              <w:t>0.010</w:t>
            </w:r>
          </w:p>
        </w:tc>
        <w:tc>
          <w:tcPr>
            <w:tcW w:w="1079" w:type="dxa"/>
          </w:tcPr>
          <w:p w14:paraId="24FB56B8" w14:textId="77777777" w:rsidR="00D845CF" w:rsidRDefault="00D845CF">
            <w:pPr>
              <w:pStyle w:val="TableParagraph"/>
              <w:spacing w:before="10"/>
              <w:rPr>
                <w:sz w:val="17"/>
              </w:rPr>
            </w:pPr>
          </w:p>
          <w:p w14:paraId="593A8C69" w14:textId="77777777" w:rsidR="00D845CF" w:rsidRDefault="00000000">
            <w:pPr>
              <w:pStyle w:val="TableParagraph"/>
              <w:ind w:right="93"/>
              <w:jc w:val="right"/>
              <w:rPr>
                <w:b/>
                <w:sz w:val="16"/>
              </w:rPr>
            </w:pPr>
            <w:r>
              <w:rPr>
                <w:b/>
                <w:spacing w:val="-2"/>
                <w:sz w:val="16"/>
              </w:rPr>
              <w:t>0.010</w:t>
            </w:r>
          </w:p>
        </w:tc>
        <w:tc>
          <w:tcPr>
            <w:tcW w:w="1079" w:type="dxa"/>
          </w:tcPr>
          <w:p w14:paraId="3629817F" w14:textId="77777777" w:rsidR="00D845CF" w:rsidRDefault="00D845CF">
            <w:pPr>
              <w:pStyle w:val="TableParagraph"/>
              <w:spacing w:before="10"/>
              <w:rPr>
                <w:sz w:val="17"/>
              </w:rPr>
            </w:pPr>
          </w:p>
          <w:p w14:paraId="7159A772" w14:textId="77777777" w:rsidR="00D845CF" w:rsidRDefault="00000000">
            <w:pPr>
              <w:pStyle w:val="TableParagraph"/>
              <w:ind w:right="91"/>
              <w:jc w:val="right"/>
              <w:rPr>
                <w:b/>
                <w:sz w:val="16"/>
              </w:rPr>
            </w:pPr>
            <w:r>
              <w:rPr>
                <w:b/>
                <w:spacing w:val="-2"/>
                <w:sz w:val="16"/>
              </w:rPr>
              <w:t>0.050</w:t>
            </w:r>
          </w:p>
        </w:tc>
      </w:tr>
      <w:tr w:rsidR="00D845CF" w14:paraId="56392D67" w14:textId="77777777">
        <w:trPr>
          <w:trHeight w:val="719"/>
        </w:trPr>
        <w:tc>
          <w:tcPr>
            <w:tcW w:w="1980" w:type="dxa"/>
            <w:shd w:val="clear" w:color="auto" w:fill="CCCCCC"/>
          </w:tcPr>
          <w:p w14:paraId="33722F7F" w14:textId="77777777" w:rsidR="00D845CF" w:rsidRDefault="00000000">
            <w:pPr>
              <w:pStyle w:val="TableParagraph"/>
              <w:spacing w:before="71" w:line="261" w:lineRule="auto"/>
              <w:ind w:left="237" w:right="232"/>
              <w:jc w:val="center"/>
              <w:rPr>
                <w:b/>
                <w:sz w:val="16"/>
              </w:rPr>
            </w:pPr>
            <w:r>
              <w:rPr>
                <w:b/>
                <w:sz w:val="16"/>
              </w:rPr>
              <w:t>Subtotal</w:t>
            </w:r>
            <w:r>
              <w:rPr>
                <w:b/>
                <w:spacing w:val="-10"/>
                <w:sz w:val="16"/>
              </w:rPr>
              <w:t xml:space="preserve"> </w:t>
            </w:r>
            <w:r>
              <w:rPr>
                <w:b/>
                <w:sz w:val="16"/>
              </w:rPr>
              <w:t>HEADING</w:t>
            </w:r>
            <w:r>
              <w:rPr>
                <w:b/>
                <w:spacing w:val="-10"/>
                <w:sz w:val="16"/>
              </w:rPr>
              <w:t xml:space="preserve"> </w:t>
            </w:r>
            <w:r>
              <w:rPr>
                <w:b/>
                <w:sz w:val="16"/>
              </w:rPr>
              <w:t>7</w:t>
            </w:r>
            <w:r>
              <w:rPr>
                <w:b/>
                <w:spacing w:val="40"/>
                <w:sz w:val="16"/>
              </w:rPr>
              <w:t xml:space="preserve"> </w:t>
            </w:r>
            <w:r>
              <w:rPr>
                <w:b/>
                <w:sz w:val="16"/>
              </w:rPr>
              <w:t>of the multiannual</w:t>
            </w:r>
            <w:r>
              <w:rPr>
                <w:b/>
                <w:spacing w:val="40"/>
                <w:sz w:val="16"/>
              </w:rPr>
              <w:t xml:space="preserve"> </w:t>
            </w:r>
            <w:r>
              <w:rPr>
                <w:b/>
                <w:sz w:val="16"/>
              </w:rPr>
              <w:t>financial</w:t>
            </w:r>
            <w:r>
              <w:rPr>
                <w:b/>
                <w:spacing w:val="-3"/>
                <w:sz w:val="16"/>
              </w:rPr>
              <w:t xml:space="preserve"> </w:t>
            </w:r>
            <w:r>
              <w:rPr>
                <w:b/>
                <w:sz w:val="16"/>
              </w:rPr>
              <w:t>framework</w:t>
            </w:r>
          </w:p>
        </w:tc>
        <w:tc>
          <w:tcPr>
            <w:tcW w:w="1080" w:type="dxa"/>
          </w:tcPr>
          <w:p w14:paraId="3E94E6D1" w14:textId="77777777" w:rsidR="00D845CF" w:rsidRDefault="00D845CF">
            <w:pPr>
              <w:pStyle w:val="TableParagraph"/>
              <w:rPr>
                <w:sz w:val="18"/>
              </w:rPr>
            </w:pPr>
          </w:p>
        </w:tc>
        <w:tc>
          <w:tcPr>
            <w:tcW w:w="1079" w:type="dxa"/>
          </w:tcPr>
          <w:p w14:paraId="7167A4EF" w14:textId="77777777" w:rsidR="00D845CF" w:rsidRDefault="00D845CF">
            <w:pPr>
              <w:pStyle w:val="TableParagraph"/>
              <w:spacing w:before="8"/>
              <w:rPr>
                <w:sz w:val="23"/>
              </w:rPr>
            </w:pPr>
          </w:p>
          <w:p w14:paraId="302F49D4" w14:textId="77777777" w:rsidR="00D845CF" w:rsidRDefault="00000000">
            <w:pPr>
              <w:pStyle w:val="TableParagraph"/>
              <w:ind w:right="98"/>
              <w:jc w:val="right"/>
              <w:rPr>
                <w:sz w:val="16"/>
              </w:rPr>
            </w:pPr>
            <w:r>
              <w:rPr>
                <w:spacing w:val="-2"/>
                <w:sz w:val="16"/>
              </w:rPr>
              <w:t>1.530</w:t>
            </w:r>
          </w:p>
        </w:tc>
        <w:tc>
          <w:tcPr>
            <w:tcW w:w="1079" w:type="dxa"/>
          </w:tcPr>
          <w:p w14:paraId="21301E2A" w14:textId="77777777" w:rsidR="00D845CF" w:rsidRDefault="00D845CF">
            <w:pPr>
              <w:pStyle w:val="TableParagraph"/>
              <w:spacing w:before="8"/>
              <w:rPr>
                <w:sz w:val="23"/>
              </w:rPr>
            </w:pPr>
          </w:p>
          <w:p w14:paraId="4E01E40F" w14:textId="77777777" w:rsidR="00D845CF" w:rsidRDefault="00000000">
            <w:pPr>
              <w:pStyle w:val="TableParagraph"/>
              <w:ind w:right="97"/>
              <w:jc w:val="right"/>
              <w:rPr>
                <w:sz w:val="16"/>
              </w:rPr>
            </w:pPr>
            <w:r>
              <w:rPr>
                <w:spacing w:val="-2"/>
                <w:sz w:val="16"/>
              </w:rPr>
              <w:t>1.530</w:t>
            </w:r>
          </w:p>
        </w:tc>
        <w:tc>
          <w:tcPr>
            <w:tcW w:w="1079" w:type="dxa"/>
          </w:tcPr>
          <w:p w14:paraId="3996F322" w14:textId="77777777" w:rsidR="00D845CF" w:rsidRDefault="00D845CF">
            <w:pPr>
              <w:pStyle w:val="TableParagraph"/>
              <w:spacing w:before="8"/>
              <w:rPr>
                <w:sz w:val="23"/>
              </w:rPr>
            </w:pPr>
          </w:p>
          <w:p w14:paraId="6EFA3777" w14:textId="77777777" w:rsidR="00D845CF" w:rsidRDefault="00000000">
            <w:pPr>
              <w:pStyle w:val="TableParagraph"/>
              <w:ind w:right="95"/>
              <w:jc w:val="right"/>
              <w:rPr>
                <w:sz w:val="16"/>
              </w:rPr>
            </w:pPr>
            <w:r>
              <w:rPr>
                <w:spacing w:val="-2"/>
                <w:sz w:val="16"/>
              </w:rPr>
              <w:t>1.530</w:t>
            </w:r>
          </w:p>
        </w:tc>
        <w:tc>
          <w:tcPr>
            <w:tcW w:w="1080" w:type="dxa"/>
          </w:tcPr>
          <w:p w14:paraId="102EC173" w14:textId="77777777" w:rsidR="00D845CF" w:rsidRDefault="00D845CF">
            <w:pPr>
              <w:pStyle w:val="TableParagraph"/>
              <w:spacing w:before="8"/>
              <w:rPr>
                <w:sz w:val="23"/>
              </w:rPr>
            </w:pPr>
          </w:p>
          <w:p w14:paraId="6CC01DEF" w14:textId="77777777" w:rsidR="00D845CF" w:rsidRDefault="00000000">
            <w:pPr>
              <w:pStyle w:val="TableParagraph"/>
              <w:ind w:right="95"/>
              <w:jc w:val="right"/>
              <w:rPr>
                <w:sz w:val="16"/>
              </w:rPr>
            </w:pPr>
            <w:r>
              <w:rPr>
                <w:spacing w:val="-2"/>
                <w:sz w:val="16"/>
              </w:rPr>
              <w:t>1.530</w:t>
            </w:r>
          </w:p>
        </w:tc>
        <w:tc>
          <w:tcPr>
            <w:tcW w:w="1079" w:type="dxa"/>
          </w:tcPr>
          <w:p w14:paraId="21494CC4" w14:textId="77777777" w:rsidR="00D845CF" w:rsidRDefault="00D845CF">
            <w:pPr>
              <w:pStyle w:val="TableParagraph"/>
              <w:spacing w:before="8"/>
              <w:rPr>
                <w:sz w:val="23"/>
              </w:rPr>
            </w:pPr>
          </w:p>
          <w:p w14:paraId="1412C742" w14:textId="77777777" w:rsidR="00D845CF" w:rsidRDefault="00000000">
            <w:pPr>
              <w:pStyle w:val="TableParagraph"/>
              <w:ind w:right="94"/>
              <w:jc w:val="right"/>
              <w:rPr>
                <w:sz w:val="16"/>
              </w:rPr>
            </w:pPr>
            <w:r>
              <w:rPr>
                <w:spacing w:val="-2"/>
                <w:sz w:val="16"/>
              </w:rPr>
              <w:t>1.530</w:t>
            </w:r>
          </w:p>
        </w:tc>
        <w:tc>
          <w:tcPr>
            <w:tcW w:w="1079" w:type="dxa"/>
          </w:tcPr>
          <w:p w14:paraId="2F72F077" w14:textId="77777777" w:rsidR="00D845CF" w:rsidRDefault="00D845CF">
            <w:pPr>
              <w:pStyle w:val="TableParagraph"/>
              <w:spacing w:before="8"/>
              <w:rPr>
                <w:sz w:val="23"/>
              </w:rPr>
            </w:pPr>
          </w:p>
          <w:p w14:paraId="677FD5A0" w14:textId="77777777" w:rsidR="00D845CF" w:rsidRDefault="00000000">
            <w:pPr>
              <w:pStyle w:val="TableParagraph"/>
              <w:ind w:right="93"/>
              <w:jc w:val="right"/>
              <w:rPr>
                <w:b/>
                <w:sz w:val="16"/>
              </w:rPr>
            </w:pPr>
            <w:r>
              <w:rPr>
                <w:b/>
                <w:spacing w:val="-2"/>
                <w:sz w:val="16"/>
              </w:rPr>
              <w:t>1.530</w:t>
            </w:r>
          </w:p>
        </w:tc>
        <w:tc>
          <w:tcPr>
            <w:tcW w:w="1079" w:type="dxa"/>
          </w:tcPr>
          <w:p w14:paraId="2E335782" w14:textId="77777777" w:rsidR="00D845CF" w:rsidRDefault="00D845CF">
            <w:pPr>
              <w:pStyle w:val="TableParagraph"/>
              <w:spacing w:before="8"/>
              <w:rPr>
                <w:sz w:val="23"/>
              </w:rPr>
            </w:pPr>
          </w:p>
          <w:p w14:paraId="02B0DDCA" w14:textId="77777777" w:rsidR="00D845CF" w:rsidRDefault="00000000">
            <w:pPr>
              <w:pStyle w:val="TableParagraph"/>
              <w:ind w:right="91"/>
              <w:jc w:val="right"/>
              <w:rPr>
                <w:b/>
                <w:sz w:val="16"/>
              </w:rPr>
            </w:pPr>
            <w:r>
              <w:rPr>
                <w:b/>
                <w:spacing w:val="-2"/>
                <w:sz w:val="16"/>
              </w:rPr>
              <w:t>7.650</w:t>
            </w:r>
          </w:p>
        </w:tc>
      </w:tr>
    </w:tbl>
    <w:p w14:paraId="2475D976" w14:textId="77777777" w:rsidR="00D845CF" w:rsidRDefault="00D845CF">
      <w:pPr>
        <w:pStyle w:val="BodyText"/>
        <w:spacing w:before="7"/>
        <w:ind w:left="0"/>
        <w:jc w:val="left"/>
        <w:rPr>
          <w:sz w:val="18"/>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80"/>
        <w:gridCol w:w="1080"/>
        <w:gridCol w:w="1079"/>
        <w:gridCol w:w="1079"/>
        <w:gridCol w:w="1079"/>
        <w:gridCol w:w="1080"/>
        <w:gridCol w:w="1079"/>
        <w:gridCol w:w="1079"/>
        <w:gridCol w:w="1079"/>
      </w:tblGrid>
      <w:tr w:rsidR="00D845CF" w14:paraId="7AE9076D" w14:textId="77777777">
        <w:trPr>
          <w:trHeight w:val="919"/>
        </w:trPr>
        <w:tc>
          <w:tcPr>
            <w:tcW w:w="1980" w:type="dxa"/>
            <w:shd w:val="clear" w:color="auto" w:fill="CCCCCC"/>
          </w:tcPr>
          <w:p w14:paraId="582455D6" w14:textId="77777777" w:rsidR="00D845CF" w:rsidRDefault="00000000">
            <w:pPr>
              <w:pStyle w:val="TableParagraph"/>
              <w:spacing w:line="255" w:lineRule="exact"/>
              <w:ind w:left="171" w:right="169"/>
              <w:jc w:val="center"/>
              <w:rPr>
                <w:sz w:val="16"/>
              </w:rPr>
            </w:pPr>
            <w:r>
              <w:rPr>
                <w:b/>
                <w:sz w:val="16"/>
              </w:rPr>
              <w:t>Outside</w:t>
            </w:r>
            <w:r>
              <w:rPr>
                <w:b/>
                <w:spacing w:val="-5"/>
                <w:sz w:val="16"/>
              </w:rPr>
              <w:t xml:space="preserve"> </w:t>
            </w:r>
            <w:r>
              <w:rPr>
                <w:b/>
                <w:sz w:val="16"/>
              </w:rPr>
              <w:t>HEADING</w:t>
            </w:r>
            <w:r>
              <w:rPr>
                <w:b/>
                <w:spacing w:val="-4"/>
                <w:sz w:val="16"/>
              </w:rPr>
              <w:t xml:space="preserve"> </w:t>
            </w:r>
            <w:r>
              <w:rPr>
                <w:b/>
                <w:spacing w:val="-5"/>
                <w:sz w:val="16"/>
              </w:rPr>
              <w:t>7</w:t>
            </w:r>
            <w:r>
              <w:rPr>
                <w:spacing w:val="-5"/>
                <w:position w:val="11"/>
                <w:sz w:val="16"/>
              </w:rPr>
              <w:t>76</w:t>
            </w:r>
          </w:p>
          <w:p w14:paraId="04FDE802" w14:textId="77777777" w:rsidR="00D845CF" w:rsidRDefault="00000000">
            <w:pPr>
              <w:pStyle w:val="TableParagraph"/>
              <w:spacing w:before="15" w:line="259" w:lineRule="auto"/>
              <w:ind w:left="290" w:right="282" w:hanging="4"/>
              <w:jc w:val="center"/>
              <w:rPr>
                <w:b/>
                <w:sz w:val="16"/>
              </w:rPr>
            </w:pPr>
            <w:r>
              <w:rPr>
                <w:b/>
                <w:sz w:val="16"/>
              </w:rPr>
              <w:t>of the multiannual</w:t>
            </w:r>
            <w:r>
              <w:rPr>
                <w:b/>
                <w:spacing w:val="40"/>
                <w:sz w:val="16"/>
              </w:rPr>
              <w:t xml:space="preserve"> </w:t>
            </w:r>
            <w:r>
              <w:rPr>
                <w:b/>
                <w:sz w:val="16"/>
              </w:rPr>
              <w:t>financial</w:t>
            </w:r>
            <w:r>
              <w:rPr>
                <w:b/>
                <w:spacing w:val="-10"/>
                <w:sz w:val="16"/>
              </w:rPr>
              <w:t xml:space="preserve"> </w:t>
            </w:r>
            <w:r>
              <w:rPr>
                <w:b/>
                <w:sz w:val="16"/>
              </w:rPr>
              <w:t>framework</w:t>
            </w:r>
          </w:p>
        </w:tc>
        <w:tc>
          <w:tcPr>
            <w:tcW w:w="1080" w:type="dxa"/>
          </w:tcPr>
          <w:p w14:paraId="1BBA5278" w14:textId="77777777" w:rsidR="00D845CF" w:rsidRDefault="00D845CF">
            <w:pPr>
              <w:pStyle w:val="TableParagraph"/>
              <w:rPr>
                <w:sz w:val="18"/>
              </w:rPr>
            </w:pPr>
          </w:p>
        </w:tc>
        <w:tc>
          <w:tcPr>
            <w:tcW w:w="1079" w:type="dxa"/>
          </w:tcPr>
          <w:p w14:paraId="55FA92D8" w14:textId="77777777" w:rsidR="00D845CF" w:rsidRDefault="00D845CF">
            <w:pPr>
              <w:pStyle w:val="TableParagraph"/>
              <w:rPr>
                <w:sz w:val="18"/>
              </w:rPr>
            </w:pPr>
          </w:p>
        </w:tc>
        <w:tc>
          <w:tcPr>
            <w:tcW w:w="1079" w:type="dxa"/>
          </w:tcPr>
          <w:p w14:paraId="08E04CBA" w14:textId="77777777" w:rsidR="00D845CF" w:rsidRDefault="00D845CF">
            <w:pPr>
              <w:pStyle w:val="TableParagraph"/>
              <w:rPr>
                <w:sz w:val="18"/>
              </w:rPr>
            </w:pPr>
          </w:p>
        </w:tc>
        <w:tc>
          <w:tcPr>
            <w:tcW w:w="1079" w:type="dxa"/>
          </w:tcPr>
          <w:p w14:paraId="1FEC3066" w14:textId="77777777" w:rsidR="00D845CF" w:rsidRDefault="00D845CF">
            <w:pPr>
              <w:pStyle w:val="TableParagraph"/>
              <w:rPr>
                <w:sz w:val="18"/>
              </w:rPr>
            </w:pPr>
          </w:p>
        </w:tc>
        <w:tc>
          <w:tcPr>
            <w:tcW w:w="1080" w:type="dxa"/>
          </w:tcPr>
          <w:p w14:paraId="43096EB4" w14:textId="77777777" w:rsidR="00D845CF" w:rsidRDefault="00D845CF">
            <w:pPr>
              <w:pStyle w:val="TableParagraph"/>
              <w:rPr>
                <w:sz w:val="18"/>
              </w:rPr>
            </w:pPr>
          </w:p>
        </w:tc>
        <w:tc>
          <w:tcPr>
            <w:tcW w:w="1079" w:type="dxa"/>
          </w:tcPr>
          <w:p w14:paraId="5BE8CB54" w14:textId="77777777" w:rsidR="00D845CF" w:rsidRDefault="00D845CF">
            <w:pPr>
              <w:pStyle w:val="TableParagraph"/>
              <w:rPr>
                <w:sz w:val="18"/>
              </w:rPr>
            </w:pPr>
          </w:p>
        </w:tc>
        <w:tc>
          <w:tcPr>
            <w:tcW w:w="1079" w:type="dxa"/>
          </w:tcPr>
          <w:p w14:paraId="0CCD2A7D" w14:textId="77777777" w:rsidR="00D845CF" w:rsidRDefault="00D845CF">
            <w:pPr>
              <w:pStyle w:val="TableParagraph"/>
              <w:rPr>
                <w:sz w:val="18"/>
              </w:rPr>
            </w:pPr>
          </w:p>
        </w:tc>
        <w:tc>
          <w:tcPr>
            <w:tcW w:w="1079" w:type="dxa"/>
          </w:tcPr>
          <w:p w14:paraId="35E3B023" w14:textId="77777777" w:rsidR="00D845CF" w:rsidRDefault="00D845CF">
            <w:pPr>
              <w:pStyle w:val="TableParagraph"/>
              <w:rPr>
                <w:sz w:val="18"/>
              </w:rPr>
            </w:pPr>
          </w:p>
        </w:tc>
      </w:tr>
      <w:tr w:rsidR="00D845CF" w14:paraId="41CC2A2A" w14:textId="77777777">
        <w:trPr>
          <w:trHeight w:val="585"/>
        </w:trPr>
        <w:tc>
          <w:tcPr>
            <w:tcW w:w="1980" w:type="dxa"/>
          </w:tcPr>
          <w:p w14:paraId="58CEE332" w14:textId="77777777" w:rsidR="00D845CF" w:rsidRDefault="00D845CF">
            <w:pPr>
              <w:pStyle w:val="TableParagraph"/>
              <w:spacing w:before="7"/>
              <w:rPr>
                <w:sz w:val="17"/>
              </w:rPr>
            </w:pPr>
          </w:p>
          <w:p w14:paraId="13EEE616" w14:textId="77777777" w:rsidR="00D845CF" w:rsidRDefault="00000000">
            <w:pPr>
              <w:pStyle w:val="TableParagraph"/>
              <w:spacing w:before="1"/>
              <w:ind w:left="179"/>
              <w:rPr>
                <w:sz w:val="16"/>
              </w:rPr>
            </w:pPr>
            <w:r>
              <w:rPr>
                <w:sz w:val="16"/>
              </w:rPr>
              <w:t>Human</w:t>
            </w:r>
            <w:r>
              <w:rPr>
                <w:spacing w:val="-5"/>
                <w:sz w:val="16"/>
              </w:rPr>
              <w:t xml:space="preserve"> </w:t>
            </w:r>
            <w:r>
              <w:rPr>
                <w:spacing w:val="-2"/>
                <w:sz w:val="16"/>
              </w:rPr>
              <w:t>resources</w:t>
            </w:r>
          </w:p>
        </w:tc>
        <w:tc>
          <w:tcPr>
            <w:tcW w:w="1080" w:type="dxa"/>
          </w:tcPr>
          <w:p w14:paraId="4EFD8334" w14:textId="77777777" w:rsidR="00D845CF" w:rsidRDefault="00D845CF">
            <w:pPr>
              <w:pStyle w:val="TableParagraph"/>
              <w:rPr>
                <w:sz w:val="18"/>
              </w:rPr>
            </w:pPr>
          </w:p>
        </w:tc>
        <w:tc>
          <w:tcPr>
            <w:tcW w:w="1079" w:type="dxa"/>
          </w:tcPr>
          <w:p w14:paraId="6E9F37FB" w14:textId="77777777" w:rsidR="00D845CF" w:rsidRDefault="00D845CF">
            <w:pPr>
              <w:pStyle w:val="TableParagraph"/>
              <w:rPr>
                <w:sz w:val="18"/>
              </w:rPr>
            </w:pPr>
          </w:p>
        </w:tc>
        <w:tc>
          <w:tcPr>
            <w:tcW w:w="1079" w:type="dxa"/>
          </w:tcPr>
          <w:p w14:paraId="6D338D12" w14:textId="77777777" w:rsidR="00D845CF" w:rsidRDefault="00D845CF">
            <w:pPr>
              <w:pStyle w:val="TableParagraph"/>
              <w:rPr>
                <w:sz w:val="18"/>
              </w:rPr>
            </w:pPr>
          </w:p>
        </w:tc>
        <w:tc>
          <w:tcPr>
            <w:tcW w:w="1079" w:type="dxa"/>
          </w:tcPr>
          <w:p w14:paraId="6DB7D32A" w14:textId="77777777" w:rsidR="00D845CF" w:rsidRDefault="00D845CF">
            <w:pPr>
              <w:pStyle w:val="TableParagraph"/>
              <w:rPr>
                <w:sz w:val="18"/>
              </w:rPr>
            </w:pPr>
          </w:p>
        </w:tc>
        <w:tc>
          <w:tcPr>
            <w:tcW w:w="1080" w:type="dxa"/>
          </w:tcPr>
          <w:p w14:paraId="402CD430" w14:textId="77777777" w:rsidR="00D845CF" w:rsidRDefault="00D845CF">
            <w:pPr>
              <w:pStyle w:val="TableParagraph"/>
              <w:rPr>
                <w:sz w:val="18"/>
              </w:rPr>
            </w:pPr>
          </w:p>
        </w:tc>
        <w:tc>
          <w:tcPr>
            <w:tcW w:w="1079" w:type="dxa"/>
          </w:tcPr>
          <w:p w14:paraId="12D51EDD" w14:textId="77777777" w:rsidR="00D845CF" w:rsidRDefault="00D845CF">
            <w:pPr>
              <w:pStyle w:val="TableParagraph"/>
              <w:rPr>
                <w:sz w:val="18"/>
              </w:rPr>
            </w:pPr>
          </w:p>
        </w:tc>
        <w:tc>
          <w:tcPr>
            <w:tcW w:w="1079" w:type="dxa"/>
          </w:tcPr>
          <w:p w14:paraId="150DCD91" w14:textId="77777777" w:rsidR="00D845CF" w:rsidRDefault="00D845CF">
            <w:pPr>
              <w:pStyle w:val="TableParagraph"/>
              <w:rPr>
                <w:sz w:val="18"/>
              </w:rPr>
            </w:pPr>
          </w:p>
        </w:tc>
        <w:tc>
          <w:tcPr>
            <w:tcW w:w="1079" w:type="dxa"/>
          </w:tcPr>
          <w:p w14:paraId="4D93FFE1" w14:textId="77777777" w:rsidR="00D845CF" w:rsidRDefault="00D845CF">
            <w:pPr>
              <w:pStyle w:val="TableParagraph"/>
              <w:rPr>
                <w:sz w:val="18"/>
              </w:rPr>
            </w:pPr>
          </w:p>
        </w:tc>
      </w:tr>
      <w:tr w:rsidR="00D845CF" w14:paraId="088A3418" w14:textId="77777777">
        <w:trPr>
          <w:trHeight w:val="719"/>
        </w:trPr>
        <w:tc>
          <w:tcPr>
            <w:tcW w:w="1980" w:type="dxa"/>
          </w:tcPr>
          <w:p w14:paraId="507A556A" w14:textId="77777777" w:rsidR="00D845CF" w:rsidRDefault="00000000">
            <w:pPr>
              <w:pStyle w:val="TableParagraph"/>
              <w:spacing w:before="71" w:line="261" w:lineRule="auto"/>
              <w:ind w:left="179" w:right="512"/>
              <w:rPr>
                <w:sz w:val="16"/>
              </w:rPr>
            </w:pPr>
            <w:r>
              <w:rPr>
                <w:sz w:val="16"/>
              </w:rPr>
              <w:t>Other</w:t>
            </w:r>
            <w:r>
              <w:rPr>
                <w:spacing w:val="-3"/>
                <w:sz w:val="16"/>
              </w:rPr>
              <w:t xml:space="preserve"> </w:t>
            </w:r>
            <w:r>
              <w:rPr>
                <w:sz w:val="16"/>
              </w:rPr>
              <w:t>expenditure</w:t>
            </w:r>
            <w:r>
              <w:rPr>
                <w:spacing w:val="40"/>
                <w:sz w:val="16"/>
              </w:rPr>
              <w:t xml:space="preserve"> </w:t>
            </w:r>
            <w:r>
              <w:rPr>
                <w:sz w:val="16"/>
              </w:rPr>
              <w:t>of</w:t>
            </w:r>
            <w:r>
              <w:rPr>
                <w:spacing w:val="-10"/>
                <w:sz w:val="16"/>
              </w:rPr>
              <w:t xml:space="preserve"> </w:t>
            </w:r>
            <w:r>
              <w:rPr>
                <w:sz w:val="16"/>
              </w:rPr>
              <w:t>an</w:t>
            </w:r>
            <w:r>
              <w:rPr>
                <w:spacing w:val="-10"/>
                <w:sz w:val="16"/>
              </w:rPr>
              <w:t xml:space="preserve"> </w:t>
            </w:r>
            <w:r>
              <w:rPr>
                <w:sz w:val="16"/>
              </w:rPr>
              <w:t>administrative</w:t>
            </w:r>
            <w:r>
              <w:rPr>
                <w:spacing w:val="40"/>
                <w:sz w:val="16"/>
              </w:rPr>
              <w:t xml:space="preserve"> </w:t>
            </w:r>
            <w:r>
              <w:rPr>
                <w:spacing w:val="-2"/>
                <w:sz w:val="16"/>
              </w:rPr>
              <w:t>nature</w:t>
            </w:r>
          </w:p>
        </w:tc>
        <w:tc>
          <w:tcPr>
            <w:tcW w:w="1080" w:type="dxa"/>
          </w:tcPr>
          <w:p w14:paraId="002B9A47" w14:textId="77777777" w:rsidR="00D845CF" w:rsidRDefault="00D845CF">
            <w:pPr>
              <w:pStyle w:val="TableParagraph"/>
              <w:rPr>
                <w:sz w:val="18"/>
              </w:rPr>
            </w:pPr>
          </w:p>
        </w:tc>
        <w:tc>
          <w:tcPr>
            <w:tcW w:w="1079" w:type="dxa"/>
          </w:tcPr>
          <w:p w14:paraId="23CA564F" w14:textId="77777777" w:rsidR="00D845CF" w:rsidRDefault="00D845CF">
            <w:pPr>
              <w:pStyle w:val="TableParagraph"/>
              <w:spacing w:before="6"/>
              <w:rPr>
                <w:sz w:val="23"/>
              </w:rPr>
            </w:pPr>
          </w:p>
          <w:p w14:paraId="245DD73D" w14:textId="77777777" w:rsidR="00D845CF" w:rsidRDefault="00000000">
            <w:pPr>
              <w:pStyle w:val="TableParagraph"/>
              <w:ind w:right="98"/>
              <w:jc w:val="right"/>
              <w:rPr>
                <w:sz w:val="16"/>
              </w:rPr>
            </w:pPr>
            <w:r>
              <w:rPr>
                <w:spacing w:val="-2"/>
                <w:sz w:val="16"/>
              </w:rPr>
              <w:t>0.240</w:t>
            </w:r>
          </w:p>
        </w:tc>
        <w:tc>
          <w:tcPr>
            <w:tcW w:w="1079" w:type="dxa"/>
          </w:tcPr>
          <w:p w14:paraId="3F170C69" w14:textId="77777777" w:rsidR="00D845CF" w:rsidRDefault="00D845CF">
            <w:pPr>
              <w:pStyle w:val="TableParagraph"/>
              <w:spacing w:before="6"/>
              <w:rPr>
                <w:sz w:val="23"/>
              </w:rPr>
            </w:pPr>
          </w:p>
          <w:p w14:paraId="7243FC65" w14:textId="77777777" w:rsidR="00D845CF" w:rsidRDefault="00000000">
            <w:pPr>
              <w:pStyle w:val="TableParagraph"/>
              <w:ind w:right="97"/>
              <w:jc w:val="right"/>
              <w:rPr>
                <w:sz w:val="16"/>
              </w:rPr>
            </w:pPr>
            <w:r>
              <w:rPr>
                <w:spacing w:val="-2"/>
                <w:sz w:val="16"/>
              </w:rPr>
              <w:t>0.240</w:t>
            </w:r>
          </w:p>
        </w:tc>
        <w:tc>
          <w:tcPr>
            <w:tcW w:w="1079" w:type="dxa"/>
          </w:tcPr>
          <w:p w14:paraId="3536B03E" w14:textId="77777777" w:rsidR="00D845CF" w:rsidRDefault="00D845CF">
            <w:pPr>
              <w:pStyle w:val="TableParagraph"/>
              <w:spacing w:before="6"/>
              <w:rPr>
                <w:sz w:val="23"/>
              </w:rPr>
            </w:pPr>
          </w:p>
          <w:p w14:paraId="0E14169D" w14:textId="77777777" w:rsidR="00D845CF" w:rsidRDefault="00000000">
            <w:pPr>
              <w:pStyle w:val="TableParagraph"/>
              <w:ind w:right="95"/>
              <w:jc w:val="right"/>
              <w:rPr>
                <w:sz w:val="16"/>
              </w:rPr>
            </w:pPr>
            <w:r>
              <w:rPr>
                <w:spacing w:val="-2"/>
                <w:sz w:val="16"/>
              </w:rPr>
              <w:t>0.240</w:t>
            </w:r>
          </w:p>
        </w:tc>
        <w:tc>
          <w:tcPr>
            <w:tcW w:w="1080" w:type="dxa"/>
          </w:tcPr>
          <w:p w14:paraId="33B44194" w14:textId="77777777" w:rsidR="00D845CF" w:rsidRDefault="00D845CF">
            <w:pPr>
              <w:pStyle w:val="TableParagraph"/>
              <w:spacing w:before="6"/>
              <w:rPr>
                <w:sz w:val="23"/>
              </w:rPr>
            </w:pPr>
          </w:p>
          <w:p w14:paraId="25449B9D" w14:textId="77777777" w:rsidR="00D845CF" w:rsidRDefault="00000000">
            <w:pPr>
              <w:pStyle w:val="TableParagraph"/>
              <w:ind w:right="95"/>
              <w:jc w:val="right"/>
              <w:rPr>
                <w:sz w:val="16"/>
              </w:rPr>
            </w:pPr>
            <w:r>
              <w:rPr>
                <w:spacing w:val="-2"/>
                <w:sz w:val="16"/>
              </w:rPr>
              <w:t>0.240</w:t>
            </w:r>
          </w:p>
        </w:tc>
        <w:tc>
          <w:tcPr>
            <w:tcW w:w="1079" w:type="dxa"/>
          </w:tcPr>
          <w:p w14:paraId="5412AF80" w14:textId="77777777" w:rsidR="00D845CF" w:rsidRDefault="00D845CF">
            <w:pPr>
              <w:pStyle w:val="TableParagraph"/>
              <w:spacing w:before="6"/>
              <w:rPr>
                <w:sz w:val="23"/>
              </w:rPr>
            </w:pPr>
          </w:p>
          <w:p w14:paraId="6BE396B1" w14:textId="77777777" w:rsidR="00D845CF" w:rsidRDefault="00000000">
            <w:pPr>
              <w:pStyle w:val="TableParagraph"/>
              <w:ind w:right="94"/>
              <w:jc w:val="right"/>
              <w:rPr>
                <w:sz w:val="16"/>
              </w:rPr>
            </w:pPr>
            <w:r>
              <w:rPr>
                <w:spacing w:val="-2"/>
                <w:sz w:val="16"/>
              </w:rPr>
              <w:t>0.240</w:t>
            </w:r>
          </w:p>
        </w:tc>
        <w:tc>
          <w:tcPr>
            <w:tcW w:w="1079" w:type="dxa"/>
          </w:tcPr>
          <w:p w14:paraId="1518F24C" w14:textId="77777777" w:rsidR="00D845CF" w:rsidRDefault="00D845CF">
            <w:pPr>
              <w:pStyle w:val="TableParagraph"/>
              <w:spacing w:before="6"/>
              <w:rPr>
                <w:sz w:val="23"/>
              </w:rPr>
            </w:pPr>
          </w:p>
          <w:p w14:paraId="791419F5" w14:textId="77777777" w:rsidR="00D845CF" w:rsidRDefault="00000000">
            <w:pPr>
              <w:pStyle w:val="TableParagraph"/>
              <w:ind w:right="93"/>
              <w:jc w:val="right"/>
              <w:rPr>
                <w:b/>
                <w:sz w:val="16"/>
              </w:rPr>
            </w:pPr>
            <w:r>
              <w:rPr>
                <w:b/>
                <w:spacing w:val="-2"/>
                <w:sz w:val="16"/>
              </w:rPr>
              <w:t>0.240</w:t>
            </w:r>
          </w:p>
        </w:tc>
        <w:tc>
          <w:tcPr>
            <w:tcW w:w="1079" w:type="dxa"/>
          </w:tcPr>
          <w:p w14:paraId="1334CFBB" w14:textId="77777777" w:rsidR="00D845CF" w:rsidRDefault="00D845CF">
            <w:pPr>
              <w:pStyle w:val="TableParagraph"/>
              <w:spacing w:before="6"/>
              <w:rPr>
                <w:sz w:val="23"/>
              </w:rPr>
            </w:pPr>
          </w:p>
          <w:p w14:paraId="6C11F8FF" w14:textId="77777777" w:rsidR="00D845CF" w:rsidRDefault="00000000">
            <w:pPr>
              <w:pStyle w:val="TableParagraph"/>
              <w:ind w:right="91"/>
              <w:jc w:val="right"/>
              <w:rPr>
                <w:b/>
                <w:sz w:val="16"/>
              </w:rPr>
            </w:pPr>
            <w:r>
              <w:rPr>
                <w:b/>
                <w:spacing w:val="-4"/>
                <w:sz w:val="16"/>
              </w:rPr>
              <w:t>1.20</w:t>
            </w:r>
          </w:p>
        </w:tc>
      </w:tr>
      <w:tr w:rsidR="00D845CF" w14:paraId="12B9C414" w14:textId="77777777">
        <w:trPr>
          <w:trHeight w:val="921"/>
        </w:trPr>
        <w:tc>
          <w:tcPr>
            <w:tcW w:w="1980" w:type="dxa"/>
            <w:shd w:val="clear" w:color="auto" w:fill="CCCCCC"/>
          </w:tcPr>
          <w:p w14:paraId="38FD2E19" w14:textId="77777777" w:rsidR="00D845CF" w:rsidRDefault="00000000">
            <w:pPr>
              <w:pStyle w:val="TableParagraph"/>
              <w:spacing w:before="71" w:line="261" w:lineRule="auto"/>
              <w:ind w:left="283" w:right="246" w:firstLine="415"/>
              <w:rPr>
                <w:b/>
                <w:sz w:val="16"/>
              </w:rPr>
            </w:pPr>
            <w:r>
              <w:rPr>
                <w:b/>
                <w:spacing w:val="-2"/>
                <w:sz w:val="16"/>
              </w:rPr>
              <w:t>Subtotal</w:t>
            </w:r>
            <w:r>
              <w:rPr>
                <w:b/>
                <w:spacing w:val="40"/>
                <w:sz w:val="16"/>
              </w:rPr>
              <w:t xml:space="preserve"> </w:t>
            </w:r>
            <w:r>
              <w:rPr>
                <w:b/>
                <w:sz w:val="16"/>
              </w:rPr>
              <w:t>outside</w:t>
            </w:r>
            <w:r>
              <w:rPr>
                <w:b/>
                <w:spacing w:val="-10"/>
                <w:sz w:val="16"/>
              </w:rPr>
              <w:t xml:space="preserve"> </w:t>
            </w:r>
            <w:r>
              <w:rPr>
                <w:b/>
                <w:sz w:val="16"/>
              </w:rPr>
              <w:t>HEADING</w:t>
            </w:r>
            <w:r>
              <w:rPr>
                <w:b/>
                <w:spacing w:val="-10"/>
                <w:sz w:val="16"/>
              </w:rPr>
              <w:t xml:space="preserve"> </w:t>
            </w:r>
            <w:r>
              <w:rPr>
                <w:b/>
                <w:sz w:val="16"/>
              </w:rPr>
              <w:t>7</w:t>
            </w:r>
            <w:r>
              <w:rPr>
                <w:b/>
                <w:spacing w:val="40"/>
                <w:sz w:val="16"/>
              </w:rPr>
              <w:t xml:space="preserve"> </w:t>
            </w:r>
            <w:r>
              <w:rPr>
                <w:b/>
                <w:sz w:val="16"/>
              </w:rPr>
              <w:t>of the multiannual</w:t>
            </w:r>
            <w:r>
              <w:rPr>
                <w:b/>
                <w:spacing w:val="40"/>
                <w:sz w:val="16"/>
              </w:rPr>
              <w:t xml:space="preserve"> </w:t>
            </w:r>
            <w:r>
              <w:rPr>
                <w:b/>
                <w:sz w:val="16"/>
              </w:rPr>
              <w:t>financial</w:t>
            </w:r>
            <w:r>
              <w:rPr>
                <w:b/>
                <w:spacing w:val="-10"/>
                <w:sz w:val="16"/>
              </w:rPr>
              <w:t xml:space="preserve"> </w:t>
            </w:r>
            <w:r>
              <w:rPr>
                <w:b/>
                <w:sz w:val="16"/>
              </w:rPr>
              <w:t>framework</w:t>
            </w:r>
          </w:p>
        </w:tc>
        <w:tc>
          <w:tcPr>
            <w:tcW w:w="1080" w:type="dxa"/>
          </w:tcPr>
          <w:p w14:paraId="63DE4375" w14:textId="77777777" w:rsidR="00D845CF" w:rsidRDefault="00D845CF">
            <w:pPr>
              <w:pStyle w:val="TableParagraph"/>
              <w:rPr>
                <w:sz w:val="18"/>
              </w:rPr>
            </w:pPr>
          </w:p>
        </w:tc>
        <w:tc>
          <w:tcPr>
            <w:tcW w:w="1079" w:type="dxa"/>
          </w:tcPr>
          <w:p w14:paraId="60CEB931" w14:textId="77777777" w:rsidR="00D845CF" w:rsidRDefault="00D845CF">
            <w:pPr>
              <w:pStyle w:val="TableParagraph"/>
              <w:rPr>
                <w:sz w:val="18"/>
              </w:rPr>
            </w:pPr>
          </w:p>
          <w:p w14:paraId="75A376E5" w14:textId="77777777" w:rsidR="00D845CF" w:rsidRDefault="00D845CF">
            <w:pPr>
              <w:pStyle w:val="TableParagraph"/>
              <w:spacing w:before="3"/>
              <w:rPr>
                <w:sz w:val="14"/>
              </w:rPr>
            </w:pPr>
          </w:p>
          <w:p w14:paraId="1B153730" w14:textId="77777777" w:rsidR="00D845CF" w:rsidRDefault="00000000">
            <w:pPr>
              <w:pStyle w:val="TableParagraph"/>
              <w:ind w:right="98"/>
              <w:jc w:val="right"/>
              <w:rPr>
                <w:sz w:val="16"/>
              </w:rPr>
            </w:pPr>
            <w:r>
              <w:rPr>
                <w:spacing w:val="-2"/>
                <w:sz w:val="16"/>
              </w:rPr>
              <w:t>0.240</w:t>
            </w:r>
          </w:p>
        </w:tc>
        <w:tc>
          <w:tcPr>
            <w:tcW w:w="1079" w:type="dxa"/>
          </w:tcPr>
          <w:p w14:paraId="17F2F9FE" w14:textId="77777777" w:rsidR="00D845CF" w:rsidRDefault="00D845CF">
            <w:pPr>
              <w:pStyle w:val="TableParagraph"/>
              <w:rPr>
                <w:sz w:val="18"/>
              </w:rPr>
            </w:pPr>
          </w:p>
          <w:p w14:paraId="5F6D38AC" w14:textId="77777777" w:rsidR="00D845CF" w:rsidRDefault="00D845CF">
            <w:pPr>
              <w:pStyle w:val="TableParagraph"/>
              <w:spacing w:before="3"/>
              <w:rPr>
                <w:sz w:val="14"/>
              </w:rPr>
            </w:pPr>
          </w:p>
          <w:p w14:paraId="7C240F8C" w14:textId="77777777" w:rsidR="00D845CF" w:rsidRDefault="00000000">
            <w:pPr>
              <w:pStyle w:val="TableParagraph"/>
              <w:ind w:right="97"/>
              <w:jc w:val="right"/>
              <w:rPr>
                <w:sz w:val="16"/>
              </w:rPr>
            </w:pPr>
            <w:r>
              <w:rPr>
                <w:spacing w:val="-2"/>
                <w:sz w:val="16"/>
              </w:rPr>
              <w:t>0.240</w:t>
            </w:r>
          </w:p>
        </w:tc>
        <w:tc>
          <w:tcPr>
            <w:tcW w:w="1079" w:type="dxa"/>
          </w:tcPr>
          <w:p w14:paraId="0E7571BD" w14:textId="77777777" w:rsidR="00D845CF" w:rsidRDefault="00D845CF">
            <w:pPr>
              <w:pStyle w:val="TableParagraph"/>
              <w:rPr>
                <w:sz w:val="18"/>
              </w:rPr>
            </w:pPr>
          </w:p>
          <w:p w14:paraId="4A990726" w14:textId="77777777" w:rsidR="00D845CF" w:rsidRDefault="00D845CF">
            <w:pPr>
              <w:pStyle w:val="TableParagraph"/>
              <w:spacing w:before="3"/>
              <w:rPr>
                <w:sz w:val="14"/>
              </w:rPr>
            </w:pPr>
          </w:p>
          <w:p w14:paraId="6BB40C14" w14:textId="77777777" w:rsidR="00D845CF" w:rsidRDefault="00000000">
            <w:pPr>
              <w:pStyle w:val="TableParagraph"/>
              <w:ind w:right="95"/>
              <w:jc w:val="right"/>
              <w:rPr>
                <w:sz w:val="16"/>
              </w:rPr>
            </w:pPr>
            <w:r>
              <w:rPr>
                <w:spacing w:val="-2"/>
                <w:sz w:val="16"/>
              </w:rPr>
              <w:t>0.240</w:t>
            </w:r>
          </w:p>
        </w:tc>
        <w:tc>
          <w:tcPr>
            <w:tcW w:w="1080" w:type="dxa"/>
          </w:tcPr>
          <w:p w14:paraId="75403BD8" w14:textId="77777777" w:rsidR="00D845CF" w:rsidRDefault="00D845CF">
            <w:pPr>
              <w:pStyle w:val="TableParagraph"/>
              <w:rPr>
                <w:sz w:val="18"/>
              </w:rPr>
            </w:pPr>
          </w:p>
          <w:p w14:paraId="3C44D2EB" w14:textId="77777777" w:rsidR="00D845CF" w:rsidRDefault="00D845CF">
            <w:pPr>
              <w:pStyle w:val="TableParagraph"/>
              <w:spacing w:before="3"/>
              <w:rPr>
                <w:sz w:val="14"/>
              </w:rPr>
            </w:pPr>
          </w:p>
          <w:p w14:paraId="375C482E" w14:textId="77777777" w:rsidR="00D845CF" w:rsidRDefault="00000000">
            <w:pPr>
              <w:pStyle w:val="TableParagraph"/>
              <w:ind w:right="95"/>
              <w:jc w:val="right"/>
              <w:rPr>
                <w:sz w:val="16"/>
              </w:rPr>
            </w:pPr>
            <w:r>
              <w:rPr>
                <w:spacing w:val="-2"/>
                <w:sz w:val="16"/>
              </w:rPr>
              <w:t>0.240</w:t>
            </w:r>
          </w:p>
        </w:tc>
        <w:tc>
          <w:tcPr>
            <w:tcW w:w="1079" w:type="dxa"/>
          </w:tcPr>
          <w:p w14:paraId="6A49D923" w14:textId="77777777" w:rsidR="00D845CF" w:rsidRDefault="00D845CF">
            <w:pPr>
              <w:pStyle w:val="TableParagraph"/>
              <w:rPr>
                <w:sz w:val="18"/>
              </w:rPr>
            </w:pPr>
          </w:p>
          <w:p w14:paraId="2E1BF80C" w14:textId="77777777" w:rsidR="00D845CF" w:rsidRDefault="00D845CF">
            <w:pPr>
              <w:pStyle w:val="TableParagraph"/>
              <w:spacing w:before="3"/>
              <w:rPr>
                <w:sz w:val="14"/>
              </w:rPr>
            </w:pPr>
          </w:p>
          <w:p w14:paraId="0207A028" w14:textId="77777777" w:rsidR="00D845CF" w:rsidRDefault="00000000">
            <w:pPr>
              <w:pStyle w:val="TableParagraph"/>
              <w:ind w:right="94"/>
              <w:jc w:val="right"/>
              <w:rPr>
                <w:sz w:val="16"/>
              </w:rPr>
            </w:pPr>
            <w:r>
              <w:rPr>
                <w:spacing w:val="-2"/>
                <w:sz w:val="16"/>
              </w:rPr>
              <w:t>0.240</w:t>
            </w:r>
          </w:p>
        </w:tc>
        <w:tc>
          <w:tcPr>
            <w:tcW w:w="1079" w:type="dxa"/>
          </w:tcPr>
          <w:p w14:paraId="7997D00E" w14:textId="77777777" w:rsidR="00D845CF" w:rsidRDefault="00D845CF">
            <w:pPr>
              <w:pStyle w:val="TableParagraph"/>
              <w:rPr>
                <w:sz w:val="18"/>
              </w:rPr>
            </w:pPr>
          </w:p>
          <w:p w14:paraId="5015ABC3" w14:textId="77777777" w:rsidR="00D845CF" w:rsidRDefault="00D845CF">
            <w:pPr>
              <w:pStyle w:val="TableParagraph"/>
              <w:spacing w:before="3"/>
              <w:rPr>
                <w:sz w:val="14"/>
              </w:rPr>
            </w:pPr>
          </w:p>
          <w:p w14:paraId="6A6B405D" w14:textId="77777777" w:rsidR="00D845CF" w:rsidRDefault="00000000">
            <w:pPr>
              <w:pStyle w:val="TableParagraph"/>
              <w:ind w:right="93"/>
              <w:jc w:val="right"/>
              <w:rPr>
                <w:b/>
                <w:sz w:val="16"/>
              </w:rPr>
            </w:pPr>
            <w:r>
              <w:rPr>
                <w:b/>
                <w:spacing w:val="-2"/>
                <w:sz w:val="16"/>
              </w:rPr>
              <w:t>0.240</w:t>
            </w:r>
          </w:p>
        </w:tc>
        <w:tc>
          <w:tcPr>
            <w:tcW w:w="1079" w:type="dxa"/>
          </w:tcPr>
          <w:p w14:paraId="2F911889" w14:textId="77777777" w:rsidR="00D845CF" w:rsidRDefault="00D845CF">
            <w:pPr>
              <w:pStyle w:val="TableParagraph"/>
              <w:rPr>
                <w:sz w:val="18"/>
              </w:rPr>
            </w:pPr>
          </w:p>
          <w:p w14:paraId="6C67170F" w14:textId="77777777" w:rsidR="00D845CF" w:rsidRDefault="00D845CF">
            <w:pPr>
              <w:pStyle w:val="TableParagraph"/>
              <w:spacing w:before="3"/>
              <w:rPr>
                <w:sz w:val="14"/>
              </w:rPr>
            </w:pPr>
          </w:p>
          <w:p w14:paraId="49EC8BBE" w14:textId="77777777" w:rsidR="00D845CF" w:rsidRDefault="00000000">
            <w:pPr>
              <w:pStyle w:val="TableParagraph"/>
              <w:ind w:right="91"/>
              <w:jc w:val="right"/>
              <w:rPr>
                <w:b/>
                <w:sz w:val="16"/>
              </w:rPr>
            </w:pPr>
            <w:r>
              <w:rPr>
                <w:b/>
                <w:spacing w:val="-4"/>
                <w:sz w:val="16"/>
              </w:rPr>
              <w:t>1.20</w:t>
            </w:r>
          </w:p>
        </w:tc>
      </w:tr>
    </w:tbl>
    <w:p w14:paraId="5BF16083" w14:textId="77777777" w:rsidR="00D845CF" w:rsidRDefault="00D845CF">
      <w:pPr>
        <w:pStyle w:val="BodyText"/>
        <w:spacing w:before="4"/>
        <w:ind w:left="0"/>
        <w:jc w:val="left"/>
        <w:rPr>
          <w:sz w:val="18"/>
        </w:rPr>
      </w:pPr>
    </w:p>
    <w:tbl>
      <w:tblPr>
        <w:tblW w:w="0" w:type="auto"/>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1080"/>
        <w:gridCol w:w="1079"/>
        <w:gridCol w:w="1079"/>
        <w:gridCol w:w="1079"/>
        <w:gridCol w:w="1080"/>
        <w:gridCol w:w="1079"/>
        <w:gridCol w:w="1079"/>
        <w:gridCol w:w="1079"/>
      </w:tblGrid>
      <w:tr w:rsidR="00D845CF" w14:paraId="7904981A" w14:textId="77777777">
        <w:trPr>
          <w:trHeight w:val="584"/>
        </w:trPr>
        <w:tc>
          <w:tcPr>
            <w:tcW w:w="1980" w:type="dxa"/>
            <w:tcBorders>
              <w:right w:val="single" w:sz="2" w:space="0" w:color="000000"/>
            </w:tcBorders>
          </w:tcPr>
          <w:p w14:paraId="561057AE" w14:textId="77777777" w:rsidR="00D845CF" w:rsidRDefault="00D845CF">
            <w:pPr>
              <w:pStyle w:val="TableParagraph"/>
              <w:spacing w:before="9"/>
              <w:rPr>
                <w:sz w:val="17"/>
              </w:rPr>
            </w:pPr>
          </w:p>
          <w:p w14:paraId="4C00A319" w14:textId="77777777" w:rsidR="00D845CF" w:rsidRDefault="00000000">
            <w:pPr>
              <w:pStyle w:val="TableParagraph"/>
              <w:ind w:left="695" w:right="677"/>
              <w:jc w:val="center"/>
              <w:rPr>
                <w:b/>
                <w:sz w:val="16"/>
              </w:rPr>
            </w:pPr>
            <w:r>
              <w:rPr>
                <w:b/>
                <w:spacing w:val="-2"/>
                <w:sz w:val="16"/>
              </w:rPr>
              <w:t>TOTAL</w:t>
            </w:r>
          </w:p>
        </w:tc>
        <w:tc>
          <w:tcPr>
            <w:tcW w:w="1080" w:type="dxa"/>
            <w:tcBorders>
              <w:left w:val="single" w:sz="2" w:space="0" w:color="000000"/>
              <w:right w:val="single" w:sz="2" w:space="0" w:color="000000"/>
            </w:tcBorders>
          </w:tcPr>
          <w:p w14:paraId="4F7DDDB5" w14:textId="77777777" w:rsidR="00D845CF" w:rsidRDefault="00D845CF">
            <w:pPr>
              <w:pStyle w:val="TableParagraph"/>
              <w:rPr>
                <w:sz w:val="18"/>
              </w:rPr>
            </w:pPr>
          </w:p>
        </w:tc>
        <w:tc>
          <w:tcPr>
            <w:tcW w:w="1079" w:type="dxa"/>
            <w:tcBorders>
              <w:left w:val="single" w:sz="2" w:space="0" w:color="000000"/>
              <w:right w:val="single" w:sz="2" w:space="0" w:color="000000"/>
            </w:tcBorders>
          </w:tcPr>
          <w:p w14:paraId="2AAF4A9D" w14:textId="77777777" w:rsidR="00D845CF" w:rsidRDefault="00D845CF">
            <w:pPr>
              <w:pStyle w:val="TableParagraph"/>
              <w:spacing w:before="9"/>
              <w:rPr>
                <w:sz w:val="17"/>
              </w:rPr>
            </w:pPr>
          </w:p>
          <w:p w14:paraId="21CE250E" w14:textId="77777777" w:rsidR="00D845CF" w:rsidRDefault="00000000">
            <w:pPr>
              <w:pStyle w:val="TableParagraph"/>
              <w:ind w:left="624"/>
              <w:rPr>
                <w:b/>
                <w:sz w:val="16"/>
              </w:rPr>
            </w:pPr>
            <w:r>
              <w:rPr>
                <w:b/>
                <w:spacing w:val="-2"/>
                <w:sz w:val="16"/>
              </w:rPr>
              <w:t>1.770</w:t>
            </w:r>
          </w:p>
        </w:tc>
        <w:tc>
          <w:tcPr>
            <w:tcW w:w="1079" w:type="dxa"/>
            <w:tcBorders>
              <w:left w:val="single" w:sz="2" w:space="0" w:color="000000"/>
              <w:right w:val="single" w:sz="2" w:space="0" w:color="000000"/>
            </w:tcBorders>
          </w:tcPr>
          <w:p w14:paraId="7C705084" w14:textId="77777777" w:rsidR="00D845CF" w:rsidRDefault="00D845CF">
            <w:pPr>
              <w:pStyle w:val="TableParagraph"/>
              <w:spacing w:before="9"/>
              <w:rPr>
                <w:sz w:val="17"/>
              </w:rPr>
            </w:pPr>
          </w:p>
          <w:p w14:paraId="7BCDCE43" w14:textId="77777777" w:rsidR="00D845CF" w:rsidRDefault="00000000">
            <w:pPr>
              <w:pStyle w:val="TableParagraph"/>
              <w:ind w:left="625"/>
              <w:rPr>
                <w:b/>
                <w:sz w:val="16"/>
              </w:rPr>
            </w:pPr>
            <w:r>
              <w:rPr>
                <w:b/>
                <w:spacing w:val="-2"/>
                <w:sz w:val="16"/>
              </w:rPr>
              <w:t>1.770</w:t>
            </w:r>
          </w:p>
        </w:tc>
        <w:tc>
          <w:tcPr>
            <w:tcW w:w="1079" w:type="dxa"/>
            <w:tcBorders>
              <w:left w:val="single" w:sz="2" w:space="0" w:color="000000"/>
              <w:right w:val="single" w:sz="2" w:space="0" w:color="000000"/>
            </w:tcBorders>
          </w:tcPr>
          <w:p w14:paraId="216ED95A" w14:textId="77777777" w:rsidR="00D845CF" w:rsidRDefault="00D845CF">
            <w:pPr>
              <w:pStyle w:val="TableParagraph"/>
              <w:spacing w:before="9"/>
              <w:rPr>
                <w:sz w:val="17"/>
              </w:rPr>
            </w:pPr>
          </w:p>
          <w:p w14:paraId="349512A9" w14:textId="77777777" w:rsidR="00D845CF" w:rsidRDefault="00000000">
            <w:pPr>
              <w:pStyle w:val="TableParagraph"/>
              <w:ind w:left="627"/>
              <w:rPr>
                <w:b/>
                <w:sz w:val="16"/>
              </w:rPr>
            </w:pPr>
            <w:r>
              <w:rPr>
                <w:b/>
                <w:spacing w:val="-2"/>
                <w:sz w:val="16"/>
              </w:rPr>
              <w:t>1.770</w:t>
            </w:r>
          </w:p>
        </w:tc>
        <w:tc>
          <w:tcPr>
            <w:tcW w:w="1080" w:type="dxa"/>
            <w:tcBorders>
              <w:left w:val="single" w:sz="2" w:space="0" w:color="000000"/>
              <w:right w:val="single" w:sz="2" w:space="0" w:color="000000"/>
            </w:tcBorders>
          </w:tcPr>
          <w:p w14:paraId="55F9A360" w14:textId="77777777" w:rsidR="00D845CF" w:rsidRDefault="00D845CF">
            <w:pPr>
              <w:pStyle w:val="TableParagraph"/>
              <w:spacing w:before="9"/>
              <w:rPr>
                <w:sz w:val="17"/>
              </w:rPr>
            </w:pPr>
          </w:p>
          <w:p w14:paraId="64FD8CBD" w14:textId="77777777" w:rsidR="00D845CF" w:rsidRDefault="00000000">
            <w:pPr>
              <w:pStyle w:val="TableParagraph"/>
              <w:ind w:left="628"/>
              <w:rPr>
                <w:b/>
                <w:sz w:val="16"/>
              </w:rPr>
            </w:pPr>
            <w:r>
              <w:rPr>
                <w:b/>
                <w:spacing w:val="-2"/>
                <w:sz w:val="16"/>
              </w:rPr>
              <w:t>1.770</w:t>
            </w:r>
          </w:p>
        </w:tc>
        <w:tc>
          <w:tcPr>
            <w:tcW w:w="1079" w:type="dxa"/>
            <w:tcBorders>
              <w:left w:val="single" w:sz="2" w:space="0" w:color="000000"/>
              <w:right w:val="single" w:sz="2" w:space="0" w:color="000000"/>
            </w:tcBorders>
          </w:tcPr>
          <w:p w14:paraId="6E0D19F4" w14:textId="77777777" w:rsidR="00D845CF" w:rsidRDefault="00D845CF">
            <w:pPr>
              <w:pStyle w:val="TableParagraph"/>
              <w:spacing w:before="9"/>
              <w:rPr>
                <w:sz w:val="17"/>
              </w:rPr>
            </w:pPr>
          </w:p>
          <w:p w14:paraId="07A9AA0B" w14:textId="77777777" w:rsidR="00D845CF" w:rsidRDefault="00000000">
            <w:pPr>
              <w:pStyle w:val="TableParagraph"/>
              <w:ind w:left="628"/>
              <w:rPr>
                <w:b/>
                <w:sz w:val="16"/>
              </w:rPr>
            </w:pPr>
            <w:r>
              <w:rPr>
                <w:b/>
                <w:spacing w:val="-2"/>
                <w:sz w:val="16"/>
              </w:rPr>
              <w:t>1.770</w:t>
            </w:r>
          </w:p>
        </w:tc>
        <w:tc>
          <w:tcPr>
            <w:tcW w:w="1079" w:type="dxa"/>
            <w:tcBorders>
              <w:left w:val="single" w:sz="2" w:space="0" w:color="000000"/>
              <w:right w:val="single" w:sz="2" w:space="0" w:color="000000"/>
            </w:tcBorders>
          </w:tcPr>
          <w:p w14:paraId="12ED19FA" w14:textId="77777777" w:rsidR="00D845CF" w:rsidRDefault="00D845CF">
            <w:pPr>
              <w:pStyle w:val="TableParagraph"/>
              <w:spacing w:before="9"/>
              <w:rPr>
                <w:sz w:val="17"/>
              </w:rPr>
            </w:pPr>
          </w:p>
          <w:p w14:paraId="2D0A4538" w14:textId="77777777" w:rsidR="00D845CF" w:rsidRDefault="00000000">
            <w:pPr>
              <w:pStyle w:val="TableParagraph"/>
              <w:ind w:left="629"/>
              <w:rPr>
                <w:b/>
                <w:sz w:val="16"/>
              </w:rPr>
            </w:pPr>
            <w:r>
              <w:rPr>
                <w:b/>
                <w:spacing w:val="-2"/>
                <w:sz w:val="16"/>
              </w:rPr>
              <w:t>1.770</w:t>
            </w:r>
          </w:p>
        </w:tc>
        <w:tc>
          <w:tcPr>
            <w:tcW w:w="1079" w:type="dxa"/>
            <w:tcBorders>
              <w:left w:val="single" w:sz="2" w:space="0" w:color="000000"/>
            </w:tcBorders>
          </w:tcPr>
          <w:p w14:paraId="7E0E2E10" w14:textId="77777777" w:rsidR="00D845CF" w:rsidRDefault="00D845CF">
            <w:pPr>
              <w:pStyle w:val="TableParagraph"/>
              <w:spacing w:before="9"/>
              <w:rPr>
                <w:sz w:val="17"/>
              </w:rPr>
            </w:pPr>
          </w:p>
          <w:p w14:paraId="010A08EA" w14:textId="77777777" w:rsidR="00D845CF" w:rsidRDefault="00000000">
            <w:pPr>
              <w:pStyle w:val="TableParagraph"/>
              <w:ind w:left="631"/>
              <w:rPr>
                <w:b/>
                <w:sz w:val="16"/>
              </w:rPr>
            </w:pPr>
            <w:r>
              <w:rPr>
                <w:b/>
                <w:spacing w:val="-2"/>
                <w:sz w:val="16"/>
              </w:rPr>
              <w:t>8.850</w:t>
            </w:r>
          </w:p>
        </w:tc>
      </w:tr>
    </w:tbl>
    <w:p w14:paraId="404C05E6" w14:textId="77777777" w:rsidR="00D845CF" w:rsidRDefault="00000000">
      <w:pPr>
        <w:spacing w:before="116"/>
        <w:ind w:left="838" w:right="955"/>
        <w:jc w:val="both"/>
        <w:rPr>
          <w:sz w:val="18"/>
        </w:rPr>
      </w:pPr>
      <w:r>
        <w:rPr>
          <w:sz w:val="18"/>
        </w:rPr>
        <w:t>The appropriations required for human resources and other expenditure of an administrative nature will be met by appropriations from the DG that are already assigned to management of the action and/or have been redeployed within the DG, together if necessary with any additional allocation which may be granted to the managing DG under the annual allocation procedure and in the light of budgetary constraints.</w:t>
      </w:r>
    </w:p>
    <w:p w14:paraId="6C8E052A" w14:textId="77777777" w:rsidR="00D845CF" w:rsidRDefault="003C7BB1">
      <w:pPr>
        <w:pStyle w:val="BodyText"/>
        <w:spacing w:before="9"/>
        <w:ind w:left="0"/>
        <w:jc w:val="left"/>
        <w:rPr>
          <w:sz w:val="23"/>
        </w:rPr>
      </w:pPr>
      <w:r>
        <w:pict w14:anchorId="5B8520B5">
          <v:rect id="docshape100" o:spid="_x0000_s2058" alt="" style="position:absolute;margin-left:70.95pt;margin-top:14.9pt;width:2in;height:.6pt;z-index:-15694336;mso-wrap-edited:f;mso-width-percent:0;mso-height-percent:0;mso-wrap-distance-left:0;mso-wrap-distance-right:0;mso-position-horizontal-relative:page;mso-width-percent:0;mso-height-percent:0" fillcolor="black" stroked="f">
            <w10:wrap type="topAndBottom" anchorx="page"/>
          </v:rect>
        </w:pict>
      </w:r>
    </w:p>
    <w:p w14:paraId="1F691C16" w14:textId="77777777" w:rsidR="00D845CF" w:rsidRDefault="00000000">
      <w:pPr>
        <w:tabs>
          <w:tab w:val="left" w:pos="1558"/>
        </w:tabs>
        <w:spacing w:before="122" w:line="244" w:lineRule="auto"/>
        <w:ind w:left="1558" w:right="966" w:hanging="720"/>
        <w:rPr>
          <w:sz w:val="18"/>
        </w:rPr>
      </w:pPr>
      <w:r>
        <w:rPr>
          <w:spacing w:val="-6"/>
          <w:sz w:val="18"/>
          <w:vertAlign w:val="superscript"/>
        </w:rPr>
        <w:t>75</w:t>
      </w:r>
      <w:r>
        <w:rPr>
          <w:sz w:val="18"/>
        </w:rPr>
        <w:tab/>
        <w:t>All</w:t>
      </w:r>
      <w:r>
        <w:rPr>
          <w:spacing w:val="27"/>
          <w:sz w:val="18"/>
        </w:rPr>
        <w:t xml:space="preserve"> </w:t>
      </w:r>
      <w:r>
        <w:rPr>
          <w:sz w:val="18"/>
        </w:rPr>
        <w:t>figures</w:t>
      </w:r>
      <w:r>
        <w:rPr>
          <w:spacing w:val="26"/>
          <w:sz w:val="18"/>
        </w:rPr>
        <w:t xml:space="preserve"> </w:t>
      </w:r>
      <w:r>
        <w:rPr>
          <w:sz w:val="18"/>
        </w:rPr>
        <w:t>in</w:t>
      </w:r>
      <w:r>
        <w:rPr>
          <w:spacing w:val="26"/>
          <w:sz w:val="18"/>
        </w:rPr>
        <w:t xml:space="preserve"> </w:t>
      </w:r>
      <w:r>
        <w:rPr>
          <w:sz w:val="18"/>
        </w:rPr>
        <w:t>this</w:t>
      </w:r>
      <w:r>
        <w:rPr>
          <w:spacing w:val="24"/>
          <w:sz w:val="18"/>
        </w:rPr>
        <w:t xml:space="preserve"> </w:t>
      </w:r>
      <w:r>
        <w:rPr>
          <w:sz w:val="18"/>
        </w:rPr>
        <w:t>column</w:t>
      </w:r>
      <w:r>
        <w:rPr>
          <w:spacing w:val="25"/>
          <w:sz w:val="18"/>
        </w:rPr>
        <w:t xml:space="preserve"> </w:t>
      </w:r>
      <w:r>
        <w:rPr>
          <w:sz w:val="18"/>
        </w:rPr>
        <w:t>are</w:t>
      </w:r>
      <w:r>
        <w:rPr>
          <w:spacing w:val="24"/>
          <w:sz w:val="18"/>
        </w:rPr>
        <w:t xml:space="preserve"> </w:t>
      </w:r>
      <w:r>
        <w:rPr>
          <w:sz w:val="18"/>
        </w:rPr>
        <w:t>indicative</w:t>
      </w:r>
      <w:r>
        <w:rPr>
          <w:spacing w:val="24"/>
          <w:sz w:val="18"/>
        </w:rPr>
        <w:t xml:space="preserve"> </w:t>
      </w:r>
      <w:r>
        <w:rPr>
          <w:sz w:val="18"/>
        </w:rPr>
        <w:t>and</w:t>
      </w:r>
      <w:r>
        <w:rPr>
          <w:spacing w:val="25"/>
          <w:sz w:val="18"/>
        </w:rPr>
        <w:t xml:space="preserve"> </w:t>
      </w:r>
      <w:r>
        <w:rPr>
          <w:sz w:val="18"/>
        </w:rPr>
        <w:t>subject</w:t>
      </w:r>
      <w:r>
        <w:rPr>
          <w:spacing w:val="25"/>
          <w:sz w:val="18"/>
        </w:rPr>
        <w:t xml:space="preserve"> </w:t>
      </w:r>
      <w:r>
        <w:rPr>
          <w:sz w:val="18"/>
        </w:rPr>
        <w:t>to</w:t>
      </w:r>
      <w:r>
        <w:rPr>
          <w:spacing w:val="26"/>
          <w:sz w:val="18"/>
        </w:rPr>
        <w:t xml:space="preserve"> </w:t>
      </w:r>
      <w:r>
        <w:rPr>
          <w:sz w:val="18"/>
        </w:rPr>
        <w:t>the</w:t>
      </w:r>
      <w:r>
        <w:rPr>
          <w:spacing w:val="24"/>
          <w:sz w:val="18"/>
        </w:rPr>
        <w:t xml:space="preserve"> </w:t>
      </w:r>
      <w:r>
        <w:rPr>
          <w:sz w:val="18"/>
        </w:rPr>
        <w:t>continuation</w:t>
      </w:r>
      <w:r>
        <w:rPr>
          <w:spacing w:val="23"/>
          <w:sz w:val="18"/>
        </w:rPr>
        <w:t xml:space="preserve"> </w:t>
      </w:r>
      <w:r>
        <w:rPr>
          <w:sz w:val="18"/>
        </w:rPr>
        <w:t>of</w:t>
      </w:r>
      <w:r>
        <w:rPr>
          <w:spacing w:val="22"/>
          <w:sz w:val="18"/>
        </w:rPr>
        <w:t xml:space="preserve"> </w:t>
      </w:r>
      <w:r>
        <w:rPr>
          <w:sz w:val="18"/>
        </w:rPr>
        <w:t>the</w:t>
      </w:r>
      <w:r>
        <w:rPr>
          <w:spacing w:val="24"/>
          <w:sz w:val="18"/>
        </w:rPr>
        <w:t xml:space="preserve"> </w:t>
      </w:r>
      <w:r>
        <w:rPr>
          <w:sz w:val="18"/>
        </w:rPr>
        <w:t>programmes</w:t>
      </w:r>
      <w:r>
        <w:rPr>
          <w:spacing w:val="26"/>
          <w:sz w:val="18"/>
        </w:rPr>
        <w:t xml:space="preserve"> </w:t>
      </w:r>
      <w:r>
        <w:rPr>
          <w:sz w:val="18"/>
        </w:rPr>
        <w:t>and</w:t>
      </w:r>
      <w:r>
        <w:rPr>
          <w:spacing w:val="25"/>
          <w:sz w:val="18"/>
        </w:rPr>
        <w:t xml:space="preserve"> </w:t>
      </w:r>
      <w:r>
        <w:rPr>
          <w:sz w:val="18"/>
        </w:rPr>
        <w:t>availability</w:t>
      </w:r>
      <w:r>
        <w:rPr>
          <w:spacing w:val="21"/>
          <w:sz w:val="18"/>
        </w:rPr>
        <w:t xml:space="preserve"> </w:t>
      </w:r>
      <w:r>
        <w:rPr>
          <w:sz w:val="18"/>
        </w:rPr>
        <w:t xml:space="preserve">of </w:t>
      </w:r>
      <w:r>
        <w:rPr>
          <w:spacing w:val="-2"/>
          <w:sz w:val="18"/>
        </w:rPr>
        <w:t>appropriations.</w:t>
      </w:r>
    </w:p>
    <w:p w14:paraId="5AC83CAC" w14:textId="77777777" w:rsidR="00D845CF" w:rsidRDefault="00000000">
      <w:pPr>
        <w:pStyle w:val="ListParagraph"/>
        <w:numPr>
          <w:ilvl w:val="3"/>
          <w:numId w:val="24"/>
        </w:numPr>
        <w:tabs>
          <w:tab w:val="left" w:pos="1689"/>
        </w:tabs>
        <w:spacing w:before="64"/>
        <w:ind w:hanging="851"/>
        <w:rPr>
          <w:sz w:val="24"/>
        </w:rPr>
      </w:pPr>
      <w:bookmarkStart w:id="71" w:name="3.2.3.1._Estimated_requirements_of_human"/>
      <w:bookmarkEnd w:id="71"/>
      <w:r>
        <w:rPr>
          <w:sz w:val="24"/>
        </w:rPr>
        <w:t>Estimated</w:t>
      </w:r>
      <w:r>
        <w:rPr>
          <w:spacing w:val="-3"/>
          <w:sz w:val="24"/>
        </w:rPr>
        <w:t xml:space="preserve"> </w:t>
      </w:r>
      <w:r>
        <w:rPr>
          <w:sz w:val="24"/>
        </w:rPr>
        <w:t>requirements</w:t>
      </w:r>
      <w:r>
        <w:rPr>
          <w:spacing w:val="-2"/>
          <w:sz w:val="24"/>
        </w:rPr>
        <w:t xml:space="preserve"> </w:t>
      </w:r>
      <w:r>
        <w:rPr>
          <w:sz w:val="24"/>
        </w:rPr>
        <w:t>of</w:t>
      </w:r>
      <w:r>
        <w:rPr>
          <w:spacing w:val="-2"/>
          <w:sz w:val="24"/>
        </w:rPr>
        <w:t xml:space="preserve"> </w:t>
      </w:r>
      <w:r>
        <w:rPr>
          <w:sz w:val="24"/>
        </w:rPr>
        <w:t>human</w:t>
      </w:r>
      <w:r>
        <w:rPr>
          <w:spacing w:val="-2"/>
          <w:sz w:val="24"/>
        </w:rPr>
        <w:t xml:space="preserve"> resources</w:t>
      </w:r>
    </w:p>
    <w:p w14:paraId="4ECC70AB" w14:textId="77777777" w:rsidR="00D845CF" w:rsidRDefault="00000000">
      <w:pPr>
        <w:pStyle w:val="ListParagraph"/>
        <w:numPr>
          <w:ilvl w:val="4"/>
          <w:numId w:val="24"/>
        </w:numPr>
        <w:tabs>
          <w:tab w:val="left" w:pos="1972"/>
        </w:tabs>
        <w:ind w:hanging="282"/>
        <w:jc w:val="left"/>
        <w:rPr>
          <w:sz w:val="24"/>
        </w:rPr>
      </w:pPr>
      <w:r>
        <w:rPr>
          <w:rFonts w:ascii="Wingdings" w:hAnsi="Wingdings"/>
          <w:sz w:val="24"/>
        </w:rPr>
        <w:t></w:t>
      </w:r>
      <w:r>
        <w:rPr>
          <w:spacing w:val="31"/>
          <w:sz w:val="24"/>
        </w:rPr>
        <w:t xml:space="preserve"> </w:t>
      </w:r>
      <w:r>
        <w:rPr>
          <w:sz w:val="24"/>
        </w:rPr>
        <w:t>The</w:t>
      </w:r>
      <w:r>
        <w:rPr>
          <w:spacing w:val="-2"/>
          <w:sz w:val="24"/>
        </w:rPr>
        <w:t xml:space="preserve"> </w:t>
      </w:r>
      <w:r>
        <w:rPr>
          <w:sz w:val="24"/>
        </w:rPr>
        <w:t>proposal/initiative</w:t>
      </w:r>
      <w:r>
        <w:rPr>
          <w:spacing w:val="-1"/>
          <w:sz w:val="24"/>
        </w:rPr>
        <w:t xml:space="preserve"> </w:t>
      </w:r>
      <w:r>
        <w:rPr>
          <w:sz w:val="24"/>
        </w:rPr>
        <w:t>does</w:t>
      </w:r>
      <w:r>
        <w:rPr>
          <w:spacing w:val="-1"/>
          <w:sz w:val="24"/>
        </w:rPr>
        <w:t xml:space="preserve"> </w:t>
      </w:r>
      <w:r>
        <w:rPr>
          <w:sz w:val="24"/>
        </w:rPr>
        <w:t>not require</w:t>
      </w:r>
      <w:r>
        <w:rPr>
          <w:spacing w:val="-3"/>
          <w:sz w:val="24"/>
        </w:rPr>
        <w:t xml:space="preserve"> </w:t>
      </w:r>
      <w:r>
        <w:rPr>
          <w:sz w:val="24"/>
        </w:rPr>
        <w:t>the</w:t>
      </w:r>
      <w:r>
        <w:rPr>
          <w:spacing w:val="-1"/>
          <w:sz w:val="24"/>
        </w:rPr>
        <w:t xml:space="preserve"> </w:t>
      </w:r>
      <w:r>
        <w:rPr>
          <w:sz w:val="24"/>
        </w:rPr>
        <w:t>use</w:t>
      </w:r>
      <w:r>
        <w:rPr>
          <w:spacing w:val="-1"/>
          <w:sz w:val="24"/>
        </w:rPr>
        <w:t xml:space="preserve"> </w:t>
      </w:r>
      <w:r>
        <w:rPr>
          <w:sz w:val="24"/>
        </w:rPr>
        <w:t>of human</w:t>
      </w:r>
      <w:r>
        <w:rPr>
          <w:spacing w:val="-1"/>
          <w:sz w:val="24"/>
        </w:rPr>
        <w:t xml:space="preserve"> </w:t>
      </w:r>
      <w:r>
        <w:rPr>
          <w:spacing w:val="-2"/>
          <w:sz w:val="24"/>
        </w:rPr>
        <w:t>resources.</w:t>
      </w:r>
    </w:p>
    <w:p w14:paraId="140B3654" w14:textId="77777777" w:rsidR="00D845CF" w:rsidRDefault="00000000">
      <w:pPr>
        <w:pStyle w:val="ListParagraph"/>
        <w:numPr>
          <w:ilvl w:val="4"/>
          <w:numId w:val="24"/>
        </w:numPr>
        <w:tabs>
          <w:tab w:val="left" w:pos="1972"/>
        </w:tabs>
        <w:ind w:right="960"/>
        <w:jc w:val="left"/>
        <w:rPr>
          <w:sz w:val="24"/>
        </w:rPr>
      </w:pPr>
      <w:r>
        <w:rPr>
          <w:sz w:val="24"/>
        </w:rPr>
        <w:t>X</w:t>
      </w:r>
      <w:r>
        <w:rPr>
          <w:spacing w:val="40"/>
          <w:sz w:val="24"/>
        </w:rPr>
        <w:t xml:space="preserve"> </w:t>
      </w:r>
      <w:r>
        <w:rPr>
          <w:sz w:val="24"/>
        </w:rPr>
        <w:t>The</w:t>
      </w:r>
      <w:r>
        <w:rPr>
          <w:spacing w:val="40"/>
          <w:sz w:val="24"/>
        </w:rPr>
        <w:t xml:space="preserve"> </w:t>
      </w:r>
      <w:r>
        <w:rPr>
          <w:sz w:val="24"/>
        </w:rPr>
        <w:t>proposal/initiative</w:t>
      </w:r>
      <w:r>
        <w:rPr>
          <w:spacing w:val="40"/>
          <w:sz w:val="24"/>
        </w:rPr>
        <w:t xml:space="preserve"> </w:t>
      </w:r>
      <w:r>
        <w:rPr>
          <w:sz w:val="24"/>
        </w:rPr>
        <w:t>requires</w:t>
      </w:r>
      <w:r>
        <w:rPr>
          <w:spacing w:val="40"/>
          <w:sz w:val="24"/>
        </w:rPr>
        <w:t xml:space="preserve"> </w:t>
      </w:r>
      <w:r>
        <w:rPr>
          <w:sz w:val="24"/>
        </w:rPr>
        <w:t>the</w:t>
      </w:r>
      <w:r>
        <w:rPr>
          <w:spacing w:val="40"/>
          <w:sz w:val="24"/>
        </w:rPr>
        <w:t xml:space="preserve"> </w:t>
      </w:r>
      <w:r>
        <w:rPr>
          <w:sz w:val="24"/>
        </w:rPr>
        <w:t>use</w:t>
      </w:r>
      <w:r>
        <w:rPr>
          <w:spacing w:val="40"/>
          <w:sz w:val="24"/>
        </w:rPr>
        <w:t xml:space="preserve"> </w:t>
      </w:r>
      <w:r>
        <w:rPr>
          <w:sz w:val="24"/>
        </w:rPr>
        <w:t>of</w:t>
      </w:r>
      <w:r>
        <w:rPr>
          <w:spacing w:val="40"/>
          <w:sz w:val="24"/>
        </w:rPr>
        <w:t xml:space="preserve"> </w:t>
      </w:r>
      <w:r>
        <w:rPr>
          <w:sz w:val="24"/>
        </w:rPr>
        <w:t>human</w:t>
      </w:r>
      <w:r>
        <w:rPr>
          <w:spacing w:val="40"/>
          <w:sz w:val="24"/>
        </w:rPr>
        <w:t xml:space="preserve"> </w:t>
      </w:r>
      <w:r>
        <w:rPr>
          <w:sz w:val="24"/>
        </w:rPr>
        <w:t>resources,</w:t>
      </w:r>
      <w:r>
        <w:rPr>
          <w:spacing w:val="40"/>
          <w:sz w:val="24"/>
        </w:rPr>
        <w:t xml:space="preserve"> </w:t>
      </w:r>
      <w:r>
        <w:rPr>
          <w:sz w:val="24"/>
        </w:rPr>
        <w:t>as</w:t>
      </w:r>
      <w:r>
        <w:rPr>
          <w:spacing w:val="40"/>
          <w:sz w:val="24"/>
        </w:rPr>
        <w:t xml:space="preserve"> </w:t>
      </w:r>
      <w:r>
        <w:rPr>
          <w:sz w:val="24"/>
        </w:rPr>
        <w:t>explained</w:t>
      </w:r>
      <w:r>
        <w:rPr>
          <w:spacing w:val="80"/>
          <w:sz w:val="24"/>
        </w:rPr>
        <w:t xml:space="preserve"> </w:t>
      </w:r>
      <w:r>
        <w:rPr>
          <w:spacing w:val="-2"/>
          <w:sz w:val="24"/>
        </w:rPr>
        <w:t>below:</w:t>
      </w:r>
    </w:p>
    <w:p w14:paraId="007F5CFC" w14:textId="77777777" w:rsidR="00D845CF" w:rsidRDefault="00D845CF">
      <w:pPr>
        <w:pStyle w:val="BodyText"/>
        <w:spacing w:before="10"/>
        <w:ind w:left="0"/>
        <w:jc w:val="left"/>
        <w:rPr>
          <w:i/>
          <w:sz w:val="5"/>
        </w:rPr>
      </w:pPr>
    </w:p>
    <w:tbl>
      <w:tblPr>
        <w:tblW w:w="0" w:type="auto"/>
        <w:tblInd w:w="4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24"/>
        <w:gridCol w:w="2015"/>
        <w:gridCol w:w="651"/>
        <w:gridCol w:w="1110"/>
        <w:gridCol w:w="841"/>
        <w:gridCol w:w="652"/>
        <w:gridCol w:w="651"/>
        <w:gridCol w:w="651"/>
        <w:gridCol w:w="649"/>
        <w:gridCol w:w="652"/>
      </w:tblGrid>
      <w:tr w:rsidR="00D845CF" w14:paraId="3130BC1F" w14:textId="77777777">
        <w:trPr>
          <w:trHeight w:val="609"/>
        </w:trPr>
        <w:tc>
          <w:tcPr>
            <w:tcW w:w="4039" w:type="dxa"/>
            <w:gridSpan w:val="2"/>
          </w:tcPr>
          <w:p w14:paraId="311EEEDD" w14:textId="77777777" w:rsidR="00D845CF" w:rsidRDefault="00D845CF">
            <w:pPr>
              <w:pStyle w:val="TableParagraph"/>
              <w:spacing w:before="7"/>
              <w:rPr>
                <w:i/>
              </w:rPr>
            </w:pPr>
          </w:p>
          <w:p w14:paraId="0ABE5A6C" w14:textId="77777777" w:rsidR="00D845CF" w:rsidRDefault="00000000">
            <w:pPr>
              <w:pStyle w:val="TableParagraph"/>
              <w:ind w:left="24"/>
              <w:jc w:val="center"/>
              <w:rPr>
                <w:i/>
                <w:sz w:val="16"/>
              </w:rPr>
            </w:pPr>
            <w:r>
              <w:rPr>
                <w:i/>
                <w:sz w:val="16"/>
              </w:rPr>
              <w:t>.</w:t>
            </w:r>
          </w:p>
        </w:tc>
        <w:tc>
          <w:tcPr>
            <w:tcW w:w="651" w:type="dxa"/>
          </w:tcPr>
          <w:p w14:paraId="439FA0D0" w14:textId="77777777" w:rsidR="00D845CF" w:rsidRDefault="00D845CF">
            <w:pPr>
              <w:pStyle w:val="TableParagraph"/>
              <w:rPr>
                <w:sz w:val="18"/>
              </w:rPr>
            </w:pPr>
          </w:p>
        </w:tc>
        <w:tc>
          <w:tcPr>
            <w:tcW w:w="1110" w:type="dxa"/>
          </w:tcPr>
          <w:p w14:paraId="5DE916E7" w14:textId="77777777" w:rsidR="00D845CF" w:rsidRDefault="00000000">
            <w:pPr>
              <w:pStyle w:val="TableParagraph"/>
              <w:spacing w:before="114"/>
              <w:ind w:left="376" w:right="373"/>
              <w:jc w:val="center"/>
              <w:rPr>
                <w:sz w:val="16"/>
              </w:rPr>
            </w:pPr>
            <w:r>
              <w:rPr>
                <w:spacing w:val="-4"/>
                <w:sz w:val="16"/>
              </w:rPr>
              <w:t>Year</w:t>
            </w:r>
          </w:p>
          <w:p w14:paraId="52207B13" w14:textId="77777777" w:rsidR="00D845CF" w:rsidRDefault="00000000">
            <w:pPr>
              <w:pStyle w:val="TableParagraph"/>
              <w:spacing w:before="3"/>
              <w:ind w:left="377" w:right="373"/>
              <w:jc w:val="center"/>
              <w:rPr>
                <w:b/>
                <w:sz w:val="16"/>
              </w:rPr>
            </w:pPr>
            <w:r>
              <w:rPr>
                <w:b/>
                <w:spacing w:val="-4"/>
                <w:sz w:val="16"/>
              </w:rPr>
              <w:t>2023</w:t>
            </w:r>
          </w:p>
        </w:tc>
        <w:tc>
          <w:tcPr>
            <w:tcW w:w="841" w:type="dxa"/>
          </w:tcPr>
          <w:p w14:paraId="431E7BF7" w14:textId="77777777" w:rsidR="00D845CF" w:rsidRDefault="00000000">
            <w:pPr>
              <w:pStyle w:val="TableParagraph"/>
              <w:spacing w:before="114"/>
              <w:ind w:left="258"/>
              <w:rPr>
                <w:sz w:val="16"/>
              </w:rPr>
            </w:pPr>
            <w:r>
              <w:rPr>
                <w:spacing w:val="-4"/>
                <w:sz w:val="16"/>
              </w:rPr>
              <w:t>Year</w:t>
            </w:r>
          </w:p>
          <w:p w14:paraId="03869A6F" w14:textId="77777777" w:rsidR="00D845CF" w:rsidRDefault="00000000">
            <w:pPr>
              <w:pStyle w:val="TableParagraph"/>
              <w:spacing w:before="3"/>
              <w:ind w:left="253"/>
              <w:rPr>
                <w:b/>
                <w:sz w:val="16"/>
              </w:rPr>
            </w:pPr>
            <w:r>
              <w:rPr>
                <w:b/>
                <w:spacing w:val="-4"/>
                <w:sz w:val="16"/>
              </w:rPr>
              <w:t>2024</w:t>
            </w:r>
          </w:p>
        </w:tc>
        <w:tc>
          <w:tcPr>
            <w:tcW w:w="652" w:type="dxa"/>
          </w:tcPr>
          <w:p w14:paraId="5DDF56C9" w14:textId="77777777" w:rsidR="00D845CF" w:rsidRDefault="00000000">
            <w:pPr>
              <w:pStyle w:val="TableParagraph"/>
              <w:spacing w:before="116"/>
              <w:ind w:left="166"/>
              <w:rPr>
                <w:sz w:val="16"/>
              </w:rPr>
            </w:pPr>
            <w:r>
              <w:rPr>
                <w:spacing w:val="-4"/>
                <w:sz w:val="16"/>
              </w:rPr>
              <w:t>Year</w:t>
            </w:r>
          </w:p>
          <w:p w14:paraId="5C113B47" w14:textId="77777777" w:rsidR="00D845CF" w:rsidRDefault="00000000">
            <w:pPr>
              <w:pStyle w:val="TableParagraph"/>
              <w:spacing w:before="1"/>
              <w:ind w:left="161"/>
              <w:rPr>
                <w:b/>
                <w:sz w:val="16"/>
              </w:rPr>
            </w:pPr>
            <w:r>
              <w:rPr>
                <w:b/>
                <w:spacing w:val="-4"/>
                <w:sz w:val="16"/>
              </w:rPr>
              <w:t>2025</w:t>
            </w:r>
          </w:p>
        </w:tc>
        <w:tc>
          <w:tcPr>
            <w:tcW w:w="651" w:type="dxa"/>
          </w:tcPr>
          <w:p w14:paraId="1C1BFFF7" w14:textId="77777777" w:rsidR="00D845CF" w:rsidRDefault="00D845CF">
            <w:pPr>
              <w:pStyle w:val="TableParagraph"/>
              <w:spacing w:before="3"/>
              <w:rPr>
                <w:i/>
                <w:sz w:val="18"/>
              </w:rPr>
            </w:pPr>
          </w:p>
          <w:p w14:paraId="79377327" w14:textId="77777777" w:rsidR="00D845CF" w:rsidRDefault="00000000">
            <w:pPr>
              <w:pStyle w:val="TableParagraph"/>
              <w:ind w:left="146" w:right="141"/>
              <w:jc w:val="center"/>
              <w:rPr>
                <w:b/>
                <w:sz w:val="16"/>
              </w:rPr>
            </w:pPr>
            <w:r>
              <w:rPr>
                <w:b/>
                <w:spacing w:val="-4"/>
                <w:sz w:val="16"/>
              </w:rPr>
              <w:t>2026</w:t>
            </w:r>
          </w:p>
        </w:tc>
        <w:tc>
          <w:tcPr>
            <w:tcW w:w="651" w:type="dxa"/>
          </w:tcPr>
          <w:p w14:paraId="5F49A9DC" w14:textId="77777777" w:rsidR="00D845CF" w:rsidRDefault="00D845CF">
            <w:pPr>
              <w:pStyle w:val="TableParagraph"/>
              <w:spacing w:before="3"/>
              <w:rPr>
                <w:i/>
                <w:sz w:val="18"/>
              </w:rPr>
            </w:pPr>
          </w:p>
          <w:p w14:paraId="28063F28" w14:textId="77777777" w:rsidR="00D845CF" w:rsidRDefault="00000000">
            <w:pPr>
              <w:pStyle w:val="TableParagraph"/>
              <w:ind w:left="143" w:right="143"/>
              <w:jc w:val="center"/>
              <w:rPr>
                <w:b/>
                <w:sz w:val="16"/>
              </w:rPr>
            </w:pPr>
            <w:r>
              <w:rPr>
                <w:b/>
                <w:spacing w:val="-4"/>
                <w:sz w:val="16"/>
              </w:rPr>
              <w:t>2027</w:t>
            </w:r>
          </w:p>
        </w:tc>
        <w:tc>
          <w:tcPr>
            <w:tcW w:w="649" w:type="dxa"/>
          </w:tcPr>
          <w:p w14:paraId="12B19A08" w14:textId="77777777" w:rsidR="00D845CF" w:rsidRDefault="00000000">
            <w:pPr>
              <w:pStyle w:val="TableParagraph"/>
              <w:spacing w:before="119"/>
              <w:ind w:left="106" w:right="100" w:firstLine="26"/>
              <w:rPr>
                <w:b/>
                <w:sz w:val="16"/>
              </w:rPr>
            </w:pPr>
            <w:r>
              <w:rPr>
                <w:b/>
                <w:spacing w:val="-2"/>
                <w:sz w:val="16"/>
              </w:rPr>
              <w:t>After</w:t>
            </w:r>
            <w:r>
              <w:rPr>
                <w:b/>
                <w:spacing w:val="40"/>
                <w:sz w:val="16"/>
              </w:rPr>
              <w:t xml:space="preserve"> </w:t>
            </w:r>
            <w:r>
              <w:rPr>
                <w:b/>
                <w:spacing w:val="-2"/>
                <w:sz w:val="16"/>
              </w:rPr>
              <w:t>2027</w:t>
            </w:r>
            <w:r>
              <w:rPr>
                <w:b/>
                <w:spacing w:val="-2"/>
                <w:sz w:val="16"/>
                <w:vertAlign w:val="superscript"/>
              </w:rPr>
              <w:t>77</w:t>
            </w:r>
          </w:p>
        </w:tc>
        <w:tc>
          <w:tcPr>
            <w:tcW w:w="652" w:type="dxa"/>
          </w:tcPr>
          <w:p w14:paraId="426ED6BC" w14:textId="77777777" w:rsidR="00D845CF" w:rsidRDefault="00D845CF">
            <w:pPr>
              <w:pStyle w:val="TableParagraph"/>
              <w:rPr>
                <w:sz w:val="18"/>
              </w:rPr>
            </w:pPr>
          </w:p>
        </w:tc>
      </w:tr>
      <w:tr w:rsidR="00D845CF" w14:paraId="639B210D" w14:textId="77777777">
        <w:trPr>
          <w:trHeight w:val="424"/>
        </w:trPr>
        <w:tc>
          <w:tcPr>
            <w:tcW w:w="9896" w:type="dxa"/>
            <w:gridSpan w:val="10"/>
          </w:tcPr>
          <w:p w14:paraId="35ADB23A" w14:textId="77777777" w:rsidR="00D845CF" w:rsidRDefault="00000000">
            <w:pPr>
              <w:pStyle w:val="TableParagraph"/>
              <w:numPr>
                <w:ilvl w:val="0"/>
                <w:numId w:val="4"/>
              </w:numPr>
              <w:tabs>
                <w:tab w:val="left" w:pos="224"/>
              </w:tabs>
              <w:spacing w:before="116"/>
              <w:ind w:hanging="117"/>
              <w:rPr>
                <w:b/>
                <w:sz w:val="16"/>
              </w:rPr>
            </w:pPr>
            <w:r>
              <w:rPr>
                <w:b/>
                <w:sz w:val="16"/>
              </w:rPr>
              <w:t>Establishment</w:t>
            </w:r>
            <w:r>
              <w:rPr>
                <w:b/>
                <w:spacing w:val="-8"/>
                <w:sz w:val="16"/>
              </w:rPr>
              <w:t xml:space="preserve"> </w:t>
            </w:r>
            <w:r>
              <w:rPr>
                <w:b/>
                <w:sz w:val="16"/>
              </w:rPr>
              <w:t>plan</w:t>
            </w:r>
            <w:r>
              <w:rPr>
                <w:b/>
                <w:spacing w:val="-6"/>
                <w:sz w:val="16"/>
              </w:rPr>
              <w:t xml:space="preserve"> </w:t>
            </w:r>
            <w:r>
              <w:rPr>
                <w:b/>
                <w:sz w:val="16"/>
              </w:rPr>
              <w:t>posts</w:t>
            </w:r>
            <w:r>
              <w:rPr>
                <w:b/>
                <w:spacing w:val="-6"/>
                <w:sz w:val="16"/>
              </w:rPr>
              <w:t xml:space="preserve"> </w:t>
            </w:r>
            <w:r>
              <w:rPr>
                <w:b/>
                <w:sz w:val="16"/>
              </w:rPr>
              <w:t>(officials</w:t>
            </w:r>
            <w:r>
              <w:rPr>
                <w:b/>
                <w:spacing w:val="-9"/>
                <w:sz w:val="16"/>
              </w:rPr>
              <w:t xml:space="preserve"> </w:t>
            </w:r>
            <w:r>
              <w:rPr>
                <w:b/>
                <w:sz w:val="16"/>
              </w:rPr>
              <w:t>and</w:t>
            </w:r>
            <w:r>
              <w:rPr>
                <w:b/>
                <w:spacing w:val="-6"/>
                <w:sz w:val="16"/>
              </w:rPr>
              <w:t xml:space="preserve"> </w:t>
            </w:r>
            <w:r>
              <w:rPr>
                <w:b/>
                <w:sz w:val="16"/>
              </w:rPr>
              <w:t>temporary</w:t>
            </w:r>
            <w:r>
              <w:rPr>
                <w:b/>
                <w:spacing w:val="-5"/>
                <w:sz w:val="16"/>
              </w:rPr>
              <w:t xml:space="preserve"> </w:t>
            </w:r>
            <w:r>
              <w:rPr>
                <w:b/>
                <w:spacing w:val="-2"/>
                <w:sz w:val="16"/>
              </w:rPr>
              <w:t>staff)</w:t>
            </w:r>
          </w:p>
        </w:tc>
      </w:tr>
      <w:tr w:rsidR="00D845CF" w14:paraId="6DF173E7" w14:textId="77777777">
        <w:trPr>
          <w:trHeight w:val="462"/>
        </w:trPr>
        <w:tc>
          <w:tcPr>
            <w:tcW w:w="4690" w:type="dxa"/>
            <w:gridSpan w:val="3"/>
          </w:tcPr>
          <w:p w14:paraId="514FE296" w14:textId="77777777" w:rsidR="00D845CF" w:rsidRDefault="00000000">
            <w:pPr>
              <w:pStyle w:val="TableParagraph"/>
              <w:spacing w:before="42"/>
              <w:ind w:left="242" w:right="37"/>
              <w:rPr>
                <w:sz w:val="16"/>
              </w:rPr>
            </w:pPr>
            <w:r>
              <w:rPr>
                <w:sz w:val="16"/>
              </w:rPr>
              <w:t>20</w:t>
            </w:r>
            <w:r>
              <w:rPr>
                <w:spacing w:val="-6"/>
                <w:sz w:val="16"/>
              </w:rPr>
              <w:t xml:space="preserve"> </w:t>
            </w:r>
            <w:r>
              <w:rPr>
                <w:sz w:val="16"/>
              </w:rPr>
              <w:t>01</w:t>
            </w:r>
            <w:r>
              <w:rPr>
                <w:spacing w:val="-6"/>
                <w:sz w:val="16"/>
              </w:rPr>
              <w:t xml:space="preserve"> </w:t>
            </w:r>
            <w:r>
              <w:rPr>
                <w:sz w:val="16"/>
              </w:rPr>
              <w:t>02</w:t>
            </w:r>
            <w:r>
              <w:rPr>
                <w:spacing w:val="-6"/>
                <w:sz w:val="16"/>
              </w:rPr>
              <w:t xml:space="preserve"> </w:t>
            </w:r>
            <w:r>
              <w:rPr>
                <w:sz w:val="16"/>
              </w:rPr>
              <w:t>01 (Headquarters</w:t>
            </w:r>
            <w:r>
              <w:rPr>
                <w:spacing w:val="-5"/>
                <w:sz w:val="16"/>
              </w:rPr>
              <w:t xml:space="preserve"> </w:t>
            </w:r>
            <w:r>
              <w:rPr>
                <w:sz w:val="16"/>
              </w:rPr>
              <w:t>and</w:t>
            </w:r>
            <w:r>
              <w:rPr>
                <w:spacing w:val="-6"/>
                <w:sz w:val="16"/>
              </w:rPr>
              <w:t xml:space="preserve"> </w:t>
            </w:r>
            <w:r>
              <w:rPr>
                <w:sz w:val="16"/>
              </w:rPr>
              <w:t>Commission’s</w:t>
            </w:r>
            <w:r>
              <w:rPr>
                <w:spacing w:val="-5"/>
                <w:sz w:val="16"/>
              </w:rPr>
              <w:t xml:space="preserve"> </w:t>
            </w:r>
            <w:r>
              <w:rPr>
                <w:sz w:val="16"/>
              </w:rPr>
              <w:t>Representation</w:t>
            </w:r>
            <w:r>
              <w:rPr>
                <w:spacing w:val="40"/>
                <w:sz w:val="16"/>
              </w:rPr>
              <w:t xml:space="preserve"> </w:t>
            </w:r>
            <w:r>
              <w:rPr>
                <w:spacing w:val="-2"/>
                <w:sz w:val="16"/>
              </w:rPr>
              <w:t>Offices)</w:t>
            </w:r>
          </w:p>
        </w:tc>
        <w:tc>
          <w:tcPr>
            <w:tcW w:w="1110" w:type="dxa"/>
          </w:tcPr>
          <w:p w14:paraId="00B47FCB" w14:textId="77777777" w:rsidR="00D845CF" w:rsidRDefault="00000000">
            <w:pPr>
              <w:pStyle w:val="TableParagraph"/>
              <w:spacing w:before="133"/>
              <w:ind w:left="377" w:right="372"/>
              <w:jc w:val="center"/>
              <w:rPr>
                <w:sz w:val="16"/>
              </w:rPr>
            </w:pPr>
            <w:r>
              <w:rPr>
                <w:spacing w:val="-5"/>
                <w:sz w:val="16"/>
              </w:rPr>
              <w:t>10</w:t>
            </w:r>
          </w:p>
        </w:tc>
        <w:tc>
          <w:tcPr>
            <w:tcW w:w="841" w:type="dxa"/>
          </w:tcPr>
          <w:p w14:paraId="2797466B" w14:textId="77777777" w:rsidR="00D845CF" w:rsidRDefault="00000000">
            <w:pPr>
              <w:pStyle w:val="TableParagraph"/>
              <w:spacing w:before="133"/>
              <w:ind w:left="333"/>
              <w:rPr>
                <w:sz w:val="16"/>
              </w:rPr>
            </w:pPr>
            <w:r>
              <w:rPr>
                <w:spacing w:val="-5"/>
                <w:sz w:val="16"/>
              </w:rPr>
              <w:t>10</w:t>
            </w:r>
          </w:p>
        </w:tc>
        <w:tc>
          <w:tcPr>
            <w:tcW w:w="652" w:type="dxa"/>
          </w:tcPr>
          <w:p w14:paraId="71754F23" w14:textId="77777777" w:rsidR="00D845CF" w:rsidRDefault="00000000">
            <w:pPr>
              <w:pStyle w:val="TableParagraph"/>
              <w:spacing w:before="133"/>
              <w:ind w:left="227" w:right="219"/>
              <w:jc w:val="center"/>
              <w:rPr>
                <w:sz w:val="16"/>
              </w:rPr>
            </w:pPr>
            <w:r>
              <w:rPr>
                <w:spacing w:val="-5"/>
                <w:sz w:val="16"/>
              </w:rPr>
              <w:t>10</w:t>
            </w:r>
          </w:p>
        </w:tc>
        <w:tc>
          <w:tcPr>
            <w:tcW w:w="651" w:type="dxa"/>
          </w:tcPr>
          <w:p w14:paraId="3C69D602" w14:textId="77777777" w:rsidR="00D845CF" w:rsidRDefault="00000000">
            <w:pPr>
              <w:pStyle w:val="TableParagraph"/>
              <w:spacing w:before="133"/>
              <w:ind w:left="146" w:right="139"/>
              <w:jc w:val="center"/>
              <w:rPr>
                <w:sz w:val="16"/>
              </w:rPr>
            </w:pPr>
            <w:r>
              <w:rPr>
                <w:spacing w:val="-5"/>
                <w:sz w:val="16"/>
              </w:rPr>
              <w:t>10</w:t>
            </w:r>
          </w:p>
        </w:tc>
        <w:tc>
          <w:tcPr>
            <w:tcW w:w="651" w:type="dxa"/>
          </w:tcPr>
          <w:p w14:paraId="4343D654" w14:textId="77777777" w:rsidR="00D845CF" w:rsidRDefault="00000000">
            <w:pPr>
              <w:pStyle w:val="TableParagraph"/>
              <w:spacing w:before="133"/>
              <w:ind w:left="144" w:right="143"/>
              <w:jc w:val="center"/>
              <w:rPr>
                <w:sz w:val="16"/>
              </w:rPr>
            </w:pPr>
            <w:r>
              <w:rPr>
                <w:spacing w:val="-5"/>
                <w:sz w:val="16"/>
              </w:rPr>
              <w:t>10</w:t>
            </w:r>
          </w:p>
        </w:tc>
        <w:tc>
          <w:tcPr>
            <w:tcW w:w="649" w:type="dxa"/>
          </w:tcPr>
          <w:p w14:paraId="1C8238EC" w14:textId="77777777" w:rsidR="00D845CF" w:rsidRDefault="00000000">
            <w:pPr>
              <w:pStyle w:val="TableParagraph"/>
              <w:spacing w:before="133"/>
              <w:ind w:left="222" w:right="221"/>
              <w:jc w:val="center"/>
              <w:rPr>
                <w:sz w:val="16"/>
              </w:rPr>
            </w:pPr>
            <w:r>
              <w:rPr>
                <w:spacing w:val="-5"/>
                <w:sz w:val="16"/>
              </w:rPr>
              <w:t>10</w:t>
            </w:r>
          </w:p>
        </w:tc>
        <w:tc>
          <w:tcPr>
            <w:tcW w:w="652" w:type="dxa"/>
          </w:tcPr>
          <w:p w14:paraId="4ACE787F" w14:textId="77777777" w:rsidR="00D845CF" w:rsidRDefault="00D845CF">
            <w:pPr>
              <w:pStyle w:val="TableParagraph"/>
              <w:rPr>
                <w:sz w:val="18"/>
              </w:rPr>
            </w:pPr>
          </w:p>
        </w:tc>
      </w:tr>
      <w:tr w:rsidR="00D845CF" w14:paraId="017BB80E" w14:textId="77777777">
        <w:trPr>
          <w:trHeight w:val="290"/>
        </w:trPr>
        <w:tc>
          <w:tcPr>
            <w:tcW w:w="4690" w:type="dxa"/>
            <w:gridSpan w:val="3"/>
          </w:tcPr>
          <w:p w14:paraId="62F867F7" w14:textId="77777777" w:rsidR="00D845CF" w:rsidRDefault="00000000">
            <w:pPr>
              <w:pStyle w:val="TableParagraph"/>
              <w:spacing w:before="47"/>
              <w:ind w:left="242"/>
              <w:rPr>
                <w:sz w:val="16"/>
              </w:rPr>
            </w:pPr>
            <w:r>
              <w:rPr>
                <w:sz w:val="16"/>
              </w:rPr>
              <w:t>20</w:t>
            </w:r>
            <w:r>
              <w:rPr>
                <w:spacing w:val="-2"/>
                <w:sz w:val="16"/>
              </w:rPr>
              <w:t xml:space="preserve"> </w:t>
            </w:r>
            <w:r>
              <w:rPr>
                <w:sz w:val="16"/>
              </w:rPr>
              <w:t>01</w:t>
            </w:r>
            <w:r>
              <w:rPr>
                <w:spacing w:val="-2"/>
                <w:sz w:val="16"/>
              </w:rPr>
              <w:t xml:space="preserve"> </w:t>
            </w:r>
            <w:r>
              <w:rPr>
                <w:sz w:val="16"/>
              </w:rPr>
              <w:t>02</w:t>
            </w:r>
            <w:r>
              <w:rPr>
                <w:spacing w:val="-2"/>
                <w:sz w:val="16"/>
              </w:rPr>
              <w:t xml:space="preserve"> </w:t>
            </w:r>
            <w:r>
              <w:rPr>
                <w:sz w:val="16"/>
              </w:rPr>
              <w:t>03</w:t>
            </w:r>
            <w:r>
              <w:rPr>
                <w:spacing w:val="-2"/>
                <w:sz w:val="16"/>
              </w:rPr>
              <w:t xml:space="preserve"> (Delegations)</w:t>
            </w:r>
          </w:p>
        </w:tc>
        <w:tc>
          <w:tcPr>
            <w:tcW w:w="1110" w:type="dxa"/>
          </w:tcPr>
          <w:p w14:paraId="6EB96317" w14:textId="77777777" w:rsidR="00D845CF" w:rsidRDefault="00D845CF">
            <w:pPr>
              <w:pStyle w:val="TableParagraph"/>
              <w:rPr>
                <w:sz w:val="18"/>
              </w:rPr>
            </w:pPr>
          </w:p>
        </w:tc>
        <w:tc>
          <w:tcPr>
            <w:tcW w:w="841" w:type="dxa"/>
          </w:tcPr>
          <w:p w14:paraId="591B6CEE" w14:textId="77777777" w:rsidR="00D845CF" w:rsidRDefault="00D845CF">
            <w:pPr>
              <w:pStyle w:val="TableParagraph"/>
              <w:rPr>
                <w:sz w:val="18"/>
              </w:rPr>
            </w:pPr>
          </w:p>
        </w:tc>
        <w:tc>
          <w:tcPr>
            <w:tcW w:w="652" w:type="dxa"/>
          </w:tcPr>
          <w:p w14:paraId="0C2EBECE" w14:textId="77777777" w:rsidR="00D845CF" w:rsidRDefault="00D845CF">
            <w:pPr>
              <w:pStyle w:val="TableParagraph"/>
              <w:rPr>
                <w:sz w:val="18"/>
              </w:rPr>
            </w:pPr>
          </w:p>
        </w:tc>
        <w:tc>
          <w:tcPr>
            <w:tcW w:w="651" w:type="dxa"/>
          </w:tcPr>
          <w:p w14:paraId="785A9E3A" w14:textId="77777777" w:rsidR="00D845CF" w:rsidRDefault="00D845CF">
            <w:pPr>
              <w:pStyle w:val="TableParagraph"/>
              <w:rPr>
                <w:sz w:val="18"/>
              </w:rPr>
            </w:pPr>
          </w:p>
        </w:tc>
        <w:tc>
          <w:tcPr>
            <w:tcW w:w="651" w:type="dxa"/>
          </w:tcPr>
          <w:p w14:paraId="47751C84" w14:textId="77777777" w:rsidR="00D845CF" w:rsidRDefault="00D845CF">
            <w:pPr>
              <w:pStyle w:val="TableParagraph"/>
              <w:rPr>
                <w:sz w:val="18"/>
              </w:rPr>
            </w:pPr>
          </w:p>
        </w:tc>
        <w:tc>
          <w:tcPr>
            <w:tcW w:w="649" w:type="dxa"/>
          </w:tcPr>
          <w:p w14:paraId="72D3E11F" w14:textId="77777777" w:rsidR="00D845CF" w:rsidRDefault="00D845CF">
            <w:pPr>
              <w:pStyle w:val="TableParagraph"/>
              <w:rPr>
                <w:sz w:val="18"/>
              </w:rPr>
            </w:pPr>
          </w:p>
        </w:tc>
        <w:tc>
          <w:tcPr>
            <w:tcW w:w="652" w:type="dxa"/>
          </w:tcPr>
          <w:p w14:paraId="4570550D" w14:textId="77777777" w:rsidR="00D845CF" w:rsidRDefault="00D845CF">
            <w:pPr>
              <w:pStyle w:val="TableParagraph"/>
              <w:rPr>
                <w:sz w:val="18"/>
              </w:rPr>
            </w:pPr>
          </w:p>
        </w:tc>
      </w:tr>
      <w:tr w:rsidR="00D845CF" w14:paraId="0ADBC657" w14:textId="77777777">
        <w:trPr>
          <w:trHeight w:val="289"/>
        </w:trPr>
        <w:tc>
          <w:tcPr>
            <w:tcW w:w="4690" w:type="dxa"/>
            <w:gridSpan w:val="3"/>
          </w:tcPr>
          <w:p w14:paraId="0250ACE2" w14:textId="77777777" w:rsidR="00D845CF" w:rsidRDefault="00000000">
            <w:pPr>
              <w:pStyle w:val="TableParagraph"/>
              <w:spacing w:before="47"/>
              <w:ind w:left="242"/>
              <w:rPr>
                <w:sz w:val="16"/>
              </w:rPr>
            </w:pPr>
            <w:r>
              <w:rPr>
                <w:sz w:val="16"/>
              </w:rPr>
              <w:t>01</w:t>
            </w:r>
            <w:r>
              <w:rPr>
                <w:spacing w:val="-3"/>
                <w:sz w:val="16"/>
              </w:rPr>
              <w:t xml:space="preserve"> </w:t>
            </w:r>
            <w:r>
              <w:rPr>
                <w:sz w:val="16"/>
              </w:rPr>
              <w:t>01</w:t>
            </w:r>
            <w:r>
              <w:rPr>
                <w:spacing w:val="-3"/>
                <w:sz w:val="16"/>
              </w:rPr>
              <w:t xml:space="preserve"> </w:t>
            </w:r>
            <w:r>
              <w:rPr>
                <w:sz w:val="16"/>
              </w:rPr>
              <w:t>01</w:t>
            </w:r>
            <w:r>
              <w:rPr>
                <w:spacing w:val="-3"/>
                <w:sz w:val="16"/>
              </w:rPr>
              <w:t xml:space="preserve"> </w:t>
            </w:r>
            <w:r>
              <w:rPr>
                <w:sz w:val="16"/>
              </w:rPr>
              <w:t>01</w:t>
            </w:r>
            <w:r>
              <w:rPr>
                <w:spacing w:val="41"/>
                <w:sz w:val="16"/>
              </w:rPr>
              <w:t xml:space="preserve"> </w:t>
            </w:r>
            <w:r>
              <w:rPr>
                <w:sz w:val="16"/>
              </w:rPr>
              <w:t>(Indirect</w:t>
            </w:r>
            <w:r>
              <w:rPr>
                <w:spacing w:val="-1"/>
                <w:sz w:val="16"/>
              </w:rPr>
              <w:t xml:space="preserve"> </w:t>
            </w:r>
            <w:r>
              <w:rPr>
                <w:spacing w:val="-2"/>
                <w:sz w:val="16"/>
              </w:rPr>
              <w:t>research)</w:t>
            </w:r>
          </w:p>
        </w:tc>
        <w:tc>
          <w:tcPr>
            <w:tcW w:w="1110" w:type="dxa"/>
          </w:tcPr>
          <w:p w14:paraId="6C050BA1" w14:textId="77777777" w:rsidR="00D845CF" w:rsidRDefault="00D845CF">
            <w:pPr>
              <w:pStyle w:val="TableParagraph"/>
              <w:rPr>
                <w:sz w:val="18"/>
              </w:rPr>
            </w:pPr>
          </w:p>
        </w:tc>
        <w:tc>
          <w:tcPr>
            <w:tcW w:w="841" w:type="dxa"/>
          </w:tcPr>
          <w:p w14:paraId="189C074D" w14:textId="77777777" w:rsidR="00D845CF" w:rsidRDefault="00D845CF">
            <w:pPr>
              <w:pStyle w:val="TableParagraph"/>
              <w:rPr>
                <w:sz w:val="18"/>
              </w:rPr>
            </w:pPr>
          </w:p>
        </w:tc>
        <w:tc>
          <w:tcPr>
            <w:tcW w:w="652" w:type="dxa"/>
          </w:tcPr>
          <w:p w14:paraId="34D0DE2E" w14:textId="77777777" w:rsidR="00D845CF" w:rsidRDefault="00D845CF">
            <w:pPr>
              <w:pStyle w:val="TableParagraph"/>
              <w:rPr>
                <w:sz w:val="18"/>
              </w:rPr>
            </w:pPr>
          </w:p>
        </w:tc>
        <w:tc>
          <w:tcPr>
            <w:tcW w:w="651" w:type="dxa"/>
          </w:tcPr>
          <w:p w14:paraId="4BE84FF2" w14:textId="77777777" w:rsidR="00D845CF" w:rsidRDefault="00D845CF">
            <w:pPr>
              <w:pStyle w:val="TableParagraph"/>
              <w:rPr>
                <w:sz w:val="18"/>
              </w:rPr>
            </w:pPr>
          </w:p>
        </w:tc>
        <w:tc>
          <w:tcPr>
            <w:tcW w:w="651" w:type="dxa"/>
          </w:tcPr>
          <w:p w14:paraId="2A4FCA76" w14:textId="77777777" w:rsidR="00D845CF" w:rsidRDefault="00D845CF">
            <w:pPr>
              <w:pStyle w:val="TableParagraph"/>
              <w:rPr>
                <w:sz w:val="18"/>
              </w:rPr>
            </w:pPr>
          </w:p>
        </w:tc>
        <w:tc>
          <w:tcPr>
            <w:tcW w:w="649" w:type="dxa"/>
          </w:tcPr>
          <w:p w14:paraId="5216D8A6" w14:textId="77777777" w:rsidR="00D845CF" w:rsidRDefault="00D845CF">
            <w:pPr>
              <w:pStyle w:val="TableParagraph"/>
              <w:rPr>
                <w:sz w:val="18"/>
              </w:rPr>
            </w:pPr>
          </w:p>
        </w:tc>
        <w:tc>
          <w:tcPr>
            <w:tcW w:w="652" w:type="dxa"/>
          </w:tcPr>
          <w:p w14:paraId="51823298" w14:textId="77777777" w:rsidR="00D845CF" w:rsidRDefault="00D845CF">
            <w:pPr>
              <w:pStyle w:val="TableParagraph"/>
              <w:rPr>
                <w:sz w:val="18"/>
              </w:rPr>
            </w:pPr>
          </w:p>
        </w:tc>
      </w:tr>
      <w:tr w:rsidR="00D845CF" w14:paraId="04D1F0EC" w14:textId="77777777">
        <w:trPr>
          <w:trHeight w:val="287"/>
        </w:trPr>
        <w:tc>
          <w:tcPr>
            <w:tcW w:w="4690" w:type="dxa"/>
            <w:gridSpan w:val="3"/>
          </w:tcPr>
          <w:p w14:paraId="2C54B845" w14:textId="77777777" w:rsidR="00D845CF" w:rsidRDefault="00000000">
            <w:pPr>
              <w:pStyle w:val="TableParagraph"/>
              <w:spacing w:before="47"/>
              <w:ind w:left="283"/>
              <w:rPr>
                <w:sz w:val="16"/>
              </w:rPr>
            </w:pPr>
            <w:r>
              <w:rPr>
                <w:sz w:val="16"/>
              </w:rPr>
              <w:t>01</w:t>
            </w:r>
            <w:r>
              <w:rPr>
                <w:spacing w:val="-4"/>
                <w:sz w:val="16"/>
              </w:rPr>
              <w:t xml:space="preserve"> </w:t>
            </w:r>
            <w:r>
              <w:rPr>
                <w:sz w:val="16"/>
              </w:rPr>
              <w:t>01</w:t>
            </w:r>
            <w:r>
              <w:rPr>
                <w:spacing w:val="-3"/>
                <w:sz w:val="16"/>
              </w:rPr>
              <w:t xml:space="preserve"> </w:t>
            </w:r>
            <w:r>
              <w:rPr>
                <w:sz w:val="16"/>
              </w:rPr>
              <w:t>01</w:t>
            </w:r>
            <w:r>
              <w:rPr>
                <w:spacing w:val="-3"/>
                <w:sz w:val="16"/>
              </w:rPr>
              <w:t xml:space="preserve"> </w:t>
            </w:r>
            <w:r>
              <w:rPr>
                <w:sz w:val="16"/>
              </w:rPr>
              <w:t>11</w:t>
            </w:r>
            <w:r>
              <w:rPr>
                <w:spacing w:val="-1"/>
                <w:sz w:val="16"/>
              </w:rPr>
              <w:t xml:space="preserve"> </w:t>
            </w:r>
            <w:r>
              <w:rPr>
                <w:sz w:val="16"/>
              </w:rPr>
              <w:t>(Direct</w:t>
            </w:r>
            <w:r>
              <w:rPr>
                <w:spacing w:val="-3"/>
                <w:sz w:val="16"/>
              </w:rPr>
              <w:t xml:space="preserve"> </w:t>
            </w:r>
            <w:r>
              <w:rPr>
                <w:spacing w:val="-2"/>
                <w:sz w:val="16"/>
              </w:rPr>
              <w:t>research)</w:t>
            </w:r>
          </w:p>
        </w:tc>
        <w:tc>
          <w:tcPr>
            <w:tcW w:w="1110" w:type="dxa"/>
          </w:tcPr>
          <w:p w14:paraId="492DFF8A" w14:textId="77777777" w:rsidR="00D845CF" w:rsidRDefault="00D845CF">
            <w:pPr>
              <w:pStyle w:val="TableParagraph"/>
              <w:rPr>
                <w:sz w:val="18"/>
              </w:rPr>
            </w:pPr>
          </w:p>
        </w:tc>
        <w:tc>
          <w:tcPr>
            <w:tcW w:w="841" w:type="dxa"/>
          </w:tcPr>
          <w:p w14:paraId="04B12E1F" w14:textId="77777777" w:rsidR="00D845CF" w:rsidRDefault="00D845CF">
            <w:pPr>
              <w:pStyle w:val="TableParagraph"/>
              <w:rPr>
                <w:sz w:val="18"/>
              </w:rPr>
            </w:pPr>
          </w:p>
        </w:tc>
        <w:tc>
          <w:tcPr>
            <w:tcW w:w="652" w:type="dxa"/>
          </w:tcPr>
          <w:p w14:paraId="1C431EB3" w14:textId="77777777" w:rsidR="00D845CF" w:rsidRDefault="00D845CF">
            <w:pPr>
              <w:pStyle w:val="TableParagraph"/>
              <w:rPr>
                <w:sz w:val="18"/>
              </w:rPr>
            </w:pPr>
          </w:p>
        </w:tc>
        <w:tc>
          <w:tcPr>
            <w:tcW w:w="651" w:type="dxa"/>
          </w:tcPr>
          <w:p w14:paraId="55FD7EC9" w14:textId="77777777" w:rsidR="00D845CF" w:rsidRDefault="00D845CF">
            <w:pPr>
              <w:pStyle w:val="TableParagraph"/>
              <w:rPr>
                <w:sz w:val="18"/>
              </w:rPr>
            </w:pPr>
          </w:p>
        </w:tc>
        <w:tc>
          <w:tcPr>
            <w:tcW w:w="651" w:type="dxa"/>
          </w:tcPr>
          <w:p w14:paraId="78F5C2FA" w14:textId="77777777" w:rsidR="00D845CF" w:rsidRDefault="00D845CF">
            <w:pPr>
              <w:pStyle w:val="TableParagraph"/>
              <w:rPr>
                <w:sz w:val="18"/>
              </w:rPr>
            </w:pPr>
          </w:p>
        </w:tc>
        <w:tc>
          <w:tcPr>
            <w:tcW w:w="649" w:type="dxa"/>
          </w:tcPr>
          <w:p w14:paraId="0745E87C" w14:textId="77777777" w:rsidR="00D845CF" w:rsidRDefault="00D845CF">
            <w:pPr>
              <w:pStyle w:val="TableParagraph"/>
              <w:rPr>
                <w:sz w:val="18"/>
              </w:rPr>
            </w:pPr>
          </w:p>
        </w:tc>
        <w:tc>
          <w:tcPr>
            <w:tcW w:w="652" w:type="dxa"/>
          </w:tcPr>
          <w:p w14:paraId="1FF493AC" w14:textId="77777777" w:rsidR="00D845CF" w:rsidRDefault="00D845CF">
            <w:pPr>
              <w:pStyle w:val="TableParagraph"/>
              <w:rPr>
                <w:sz w:val="18"/>
              </w:rPr>
            </w:pPr>
          </w:p>
        </w:tc>
      </w:tr>
      <w:tr w:rsidR="00D845CF" w14:paraId="6D84A0F6" w14:textId="77777777">
        <w:trPr>
          <w:trHeight w:val="289"/>
        </w:trPr>
        <w:tc>
          <w:tcPr>
            <w:tcW w:w="4690" w:type="dxa"/>
            <w:gridSpan w:val="3"/>
          </w:tcPr>
          <w:p w14:paraId="0514537F" w14:textId="77777777" w:rsidR="00D845CF" w:rsidRDefault="00000000">
            <w:pPr>
              <w:pStyle w:val="TableParagraph"/>
              <w:spacing w:before="47"/>
              <w:ind w:left="242"/>
              <w:rPr>
                <w:sz w:val="16"/>
              </w:rPr>
            </w:pPr>
            <w:r>
              <w:rPr>
                <w:sz w:val="16"/>
              </w:rPr>
              <w:t>Other</w:t>
            </w:r>
            <w:r>
              <w:rPr>
                <w:spacing w:val="-6"/>
                <w:sz w:val="16"/>
              </w:rPr>
              <w:t xml:space="preserve"> </w:t>
            </w:r>
            <w:r>
              <w:rPr>
                <w:sz w:val="16"/>
              </w:rPr>
              <w:t>budget</w:t>
            </w:r>
            <w:r>
              <w:rPr>
                <w:spacing w:val="-4"/>
                <w:sz w:val="16"/>
              </w:rPr>
              <w:t xml:space="preserve"> </w:t>
            </w:r>
            <w:r>
              <w:rPr>
                <w:sz w:val="16"/>
              </w:rPr>
              <w:t>lines</w:t>
            </w:r>
            <w:r>
              <w:rPr>
                <w:spacing w:val="-5"/>
                <w:sz w:val="16"/>
              </w:rPr>
              <w:t xml:space="preserve"> </w:t>
            </w:r>
            <w:r>
              <w:rPr>
                <w:spacing w:val="-2"/>
                <w:sz w:val="16"/>
              </w:rPr>
              <w:t>(specify)</w:t>
            </w:r>
          </w:p>
        </w:tc>
        <w:tc>
          <w:tcPr>
            <w:tcW w:w="1110" w:type="dxa"/>
          </w:tcPr>
          <w:p w14:paraId="77D3E6BB" w14:textId="77777777" w:rsidR="00D845CF" w:rsidRDefault="00D845CF">
            <w:pPr>
              <w:pStyle w:val="TableParagraph"/>
              <w:rPr>
                <w:sz w:val="18"/>
              </w:rPr>
            </w:pPr>
          </w:p>
        </w:tc>
        <w:tc>
          <w:tcPr>
            <w:tcW w:w="841" w:type="dxa"/>
          </w:tcPr>
          <w:p w14:paraId="17478B99" w14:textId="77777777" w:rsidR="00D845CF" w:rsidRDefault="00D845CF">
            <w:pPr>
              <w:pStyle w:val="TableParagraph"/>
              <w:rPr>
                <w:sz w:val="18"/>
              </w:rPr>
            </w:pPr>
          </w:p>
        </w:tc>
        <w:tc>
          <w:tcPr>
            <w:tcW w:w="652" w:type="dxa"/>
          </w:tcPr>
          <w:p w14:paraId="2EC32335" w14:textId="77777777" w:rsidR="00D845CF" w:rsidRDefault="00D845CF">
            <w:pPr>
              <w:pStyle w:val="TableParagraph"/>
              <w:rPr>
                <w:sz w:val="18"/>
              </w:rPr>
            </w:pPr>
          </w:p>
        </w:tc>
        <w:tc>
          <w:tcPr>
            <w:tcW w:w="651" w:type="dxa"/>
          </w:tcPr>
          <w:p w14:paraId="0F2A6BB1" w14:textId="77777777" w:rsidR="00D845CF" w:rsidRDefault="00D845CF">
            <w:pPr>
              <w:pStyle w:val="TableParagraph"/>
              <w:rPr>
                <w:sz w:val="18"/>
              </w:rPr>
            </w:pPr>
          </w:p>
        </w:tc>
        <w:tc>
          <w:tcPr>
            <w:tcW w:w="651" w:type="dxa"/>
          </w:tcPr>
          <w:p w14:paraId="69722B0F" w14:textId="77777777" w:rsidR="00D845CF" w:rsidRDefault="00D845CF">
            <w:pPr>
              <w:pStyle w:val="TableParagraph"/>
              <w:rPr>
                <w:sz w:val="18"/>
              </w:rPr>
            </w:pPr>
          </w:p>
        </w:tc>
        <w:tc>
          <w:tcPr>
            <w:tcW w:w="649" w:type="dxa"/>
          </w:tcPr>
          <w:p w14:paraId="5BEABC68" w14:textId="77777777" w:rsidR="00D845CF" w:rsidRDefault="00D845CF">
            <w:pPr>
              <w:pStyle w:val="TableParagraph"/>
              <w:rPr>
                <w:sz w:val="18"/>
              </w:rPr>
            </w:pPr>
          </w:p>
        </w:tc>
        <w:tc>
          <w:tcPr>
            <w:tcW w:w="652" w:type="dxa"/>
          </w:tcPr>
          <w:p w14:paraId="574AD971" w14:textId="77777777" w:rsidR="00D845CF" w:rsidRDefault="00D845CF">
            <w:pPr>
              <w:pStyle w:val="TableParagraph"/>
              <w:rPr>
                <w:sz w:val="18"/>
              </w:rPr>
            </w:pPr>
          </w:p>
        </w:tc>
      </w:tr>
      <w:tr w:rsidR="00D845CF" w14:paraId="25E8CE7C" w14:textId="77777777">
        <w:trPr>
          <w:trHeight w:val="640"/>
        </w:trPr>
        <w:tc>
          <w:tcPr>
            <w:tcW w:w="9896" w:type="dxa"/>
            <w:gridSpan w:val="10"/>
          </w:tcPr>
          <w:p w14:paraId="141FE033" w14:textId="77777777" w:rsidR="00D845CF" w:rsidRDefault="00000000">
            <w:pPr>
              <w:pStyle w:val="TableParagraph"/>
              <w:numPr>
                <w:ilvl w:val="0"/>
                <w:numId w:val="3"/>
              </w:numPr>
              <w:tabs>
                <w:tab w:val="left" w:pos="224"/>
              </w:tabs>
              <w:spacing w:before="16"/>
              <w:ind w:hanging="117"/>
              <w:rPr>
                <w:sz w:val="16"/>
              </w:rPr>
            </w:pPr>
            <w:r>
              <w:rPr>
                <w:b/>
                <w:sz w:val="16"/>
              </w:rPr>
              <w:t>External</w:t>
            </w:r>
            <w:r>
              <w:rPr>
                <w:b/>
                <w:spacing w:val="-7"/>
                <w:sz w:val="16"/>
              </w:rPr>
              <w:t xml:space="preserve"> </w:t>
            </w:r>
            <w:r>
              <w:rPr>
                <w:b/>
                <w:sz w:val="16"/>
              </w:rPr>
              <w:t>staff</w:t>
            </w:r>
            <w:r>
              <w:rPr>
                <w:b/>
                <w:spacing w:val="-4"/>
                <w:sz w:val="16"/>
              </w:rPr>
              <w:t xml:space="preserve"> </w:t>
            </w:r>
            <w:r>
              <w:rPr>
                <w:b/>
                <w:sz w:val="16"/>
              </w:rPr>
              <w:t>(in</w:t>
            </w:r>
            <w:r>
              <w:rPr>
                <w:b/>
                <w:spacing w:val="-5"/>
                <w:sz w:val="16"/>
              </w:rPr>
              <w:t xml:space="preserve"> </w:t>
            </w:r>
            <w:r>
              <w:rPr>
                <w:b/>
                <w:sz w:val="16"/>
              </w:rPr>
              <w:t>Full</w:t>
            </w:r>
            <w:r>
              <w:rPr>
                <w:b/>
                <w:spacing w:val="-6"/>
                <w:sz w:val="16"/>
              </w:rPr>
              <w:t xml:space="preserve"> </w:t>
            </w:r>
            <w:r>
              <w:rPr>
                <w:b/>
                <w:sz w:val="16"/>
              </w:rPr>
              <w:t>Time</w:t>
            </w:r>
            <w:r>
              <w:rPr>
                <w:b/>
                <w:spacing w:val="-5"/>
                <w:sz w:val="16"/>
              </w:rPr>
              <w:t xml:space="preserve"> </w:t>
            </w:r>
            <w:r>
              <w:rPr>
                <w:b/>
                <w:sz w:val="16"/>
              </w:rPr>
              <w:t>Equivalent</w:t>
            </w:r>
            <w:r>
              <w:rPr>
                <w:b/>
                <w:spacing w:val="-6"/>
                <w:sz w:val="16"/>
              </w:rPr>
              <w:t xml:space="preserve"> </w:t>
            </w:r>
            <w:r>
              <w:rPr>
                <w:b/>
                <w:sz w:val="16"/>
              </w:rPr>
              <w:t>unit:</w:t>
            </w:r>
            <w:r>
              <w:rPr>
                <w:b/>
                <w:spacing w:val="-6"/>
                <w:sz w:val="16"/>
              </w:rPr>
              <w:t xml:space="preserve"> </w:t>
            </w:r>
            <w:r>
              <w:rPr>
                <w:b/>
                <w:spacing w:val="-2"/>
                <w:sz w:val="16"/>
              </w:rPr>
              <w:t>FTE)</w:t>
            </w:r>
            <w:r>
              <w:rPr>
                <w:spacing w:val="-2"/>
                <w:position w:val="11"/>
                <w:sz w:val="16"/>
              </w:rPr>
              <w:t>78</w:t>
            </w:r>
          </w:p>
        </w:tc>
      </w:tr>
      <w:tr w:rsidR="00D845CF" w14:paraId="4F7B3E37" w14:textId="77777777">
        <w:trPr>
          <w:trHeight w:val="289"/>
        </w:trPr>
        <w:tc>
          <w:tcPr>
            <w:tcW w:w="4690" w:type="dxa"/>
            <w:gridSpan w:val="3"/>
          </w:tcPr>
          <w:p w14:paraId="6F46293C" w14:textId="77777777" w:rsidR="00D845CF" w:rsidRDefault="00000000">
            <w:pPr>
              <w:pStyle w:val="TableParagraph"/>
              <w:spacing w:before="47"/>
              <w:ind w:left="244"/>
              <w:rPr>
                <w:sz w:val="16"/>
              </w:rPr>
            </w:pPr>
            <w:r>
              <w:rPr>
                <w:sz w:val="16"/>
              </w:rPr>
              <w:t>20</w:t>
            </w:r>
            <w:r>
              <w:rPr>
                <w:spacing w:val="-4"/>
                <w:sz w:val="16"/>
              </w:rPr>
              <w:t xml:space="preserve"> </w:t>
            </w:r>
            <w:r>
              <w:rPr>
                <w:sz w:val="16"/>
              </w:rPr>
              <w:t>02</w:t>
            </w:r>
            <w:r>
              <w:rPr>
                <w:spacing w:val="-4"/>
                <w:sz w:val="16"/>
              </w:rPr>
              <w:t xml:space="preserve"> </w:t>
            </w:r>
            <w:r>
              <w:rPr>
                <w:sz w:val="16"/>
              </w:rPr>
              <w:t>01</w:t>
            </w:r>
            <w:r>
              <w:rPr>
                <w:spacing w:val="4"/>
                <w:sz w:val="16"/>
              </w:rPr>
              <w:t xml:space="preserve"> </w:t>
            </w:r>
            <w:r>
              <w:rPr>
                <w:sz w:val="16"/>
              </w:rPr>
              <w:t>(AC,</w:t>
            </w:r>
            <w:r>
              <w:rPr>
                <w:spacing w:val="-1"/>
                <w:sz w:val="16"/>
              </w:rPr>
              <w:t xml:space="preserve"> </w:t>
            </w:r>
            <w:r>
              <w:rPr>
                <w:sz w:val="16"/>
              </w:rPr>
              <w:t>END,</w:t>
            </w:r>
            <w:r>
              <w:rPr>
                <w:spacing w:val="-2"/>
                <w:sz w:val="16"/>
              </w:rPr>
              <w:t xml:space="preserve"> </w:t>
            </w:r>
            <w:r>
              <w:rPr>
                <w:sz w:val="16"/>
              </w:rPr>
              <w:t>INT</w:t>
            </w:r>
            <w:r>
              <w:rPr>
                <w:spacing w:val="-5"/>
                <w:sz w:val="16"/>
              </w:rPr>
              <w:t xml:space="preserve"> </w:t>
            </w:r>
            <w:r>
              <w:rPr>
                <w:sz w:val="16"/>
              </w:rPr>
              <w:t>from</w:t>
            </w:r>
            <w:r>
              <w:rPr>
                <w:spacing w:val="-2"/>
                <w:sz w:val="16"/>
              </w:rPr>
              <w:t xml:space="preserve"> </w:t>
            </w:r>
            <w:r>
              <w:rPr>
                <w:sz w:val="16"/>
              </w:rPr>
              <w:t>the</w:t>
            </w:r>
            <w:r>
              <w:rPr>
                <w:spacing w:val="-5"/>
                <w:sz w:val="16"/>
              </w:rPr>
              <w:t xml:space="preserve"> </w:t>
            </w:r>
            <w:r>
              <w:rPr>
                <w:sz w:val="16"/>
              </w:rPr>
              <w:t>‘global</w:t>
            </w:r>
            <w:r>
              <w:rPr>
                <w:spacing w:val="-3"/>
                <w:sz w:val="16"/>
              </w:rPr>
              <w:t xml:space="preserve"> </w:t>
            </w:r>
            <w:r>
              <w:rPr>
                <w:spacing w:val="-2"/>
                <w:sz w:val="16"/>
              </w:rPr>
              <w:t>envelope’)</w:t>
            </w:r>
          </w:p>
        </w:tc>
        <w:tc>
          <w:tcPr>
            <w:tcW w:w="1110" w:type="dxa"/>
          </w:tcPr>
          <w:p w14:paraId="71A8D9DB" w14:textId="77777777" w:rsidR="00D845CF" w:rsidRDefault="00D845CF">
            <w:pPr>
              <w:pStyle w:val="TableParagraph"/>
              <w:rPr>
                <w:sz w:val="18"/>
              </w:rPr>
            </w:pPr>
          </w:p>
        </w:tc>
        <w:tc>
          <w:tcPr>
            <w:tcW w:w="841" w:type="dxa"/>
          </w:tcPr>
          <w:p w14:paraId="75BA9886" w14:textId="77777777" w:rsidR="00D845CF" w:rsidRDefault="00D845CF">
            <w:pPr>
              <w:pStyle w:val="TableParagraph"/>
              <w:rPr>
                <w:sz w:val="18"/>
              </w:rPr>
            </w:pPr>
          </w:p>
        </w:tc>
        <w:tc>
          <w:tcPr>
            <w:tcW w:w="652" w:type="dxa"/>
          </w:tcPr>
          <w:p w14:paraId="127A3129" w14:textId="77777777" w:rsidR="00D845CF" w:rsidRDefault="00D845CF">
            <w:pPr>
              <w:pStyle w:val="TableParagraph"/>
              <w:rPr>
                <w:sz w:val="18"/>
              </w:rPr>
            </w:pPr>
          </w:p>
        </w:tc>
        <w:tc>
          <w:tcPr>
            <w:tcW w:w="651" w:type="dxa"/>
          </w:tcPr>
          <w:p w14:paraId="74BCBBB2" w14:textId="77777777" w:rsidR="00D845CF" w:rsidRDefault="00D845CF">
            <w:pPr>
              <w:pStyle w:val="TableParagraph"/>
              <w:rPr>
                <w:sz w:val="18"/>
              </w:rPr>
            </w:pPr>
          </w:p>
        </w:tc>
        <w:tc>
          <w:tcPr>
            <w:tcW w:w="651" w:type="dxa"/>
          </w:tcPr>
          <w:p w14:paraId="077998A6" w14:textId="77777777" w:rsidR="00D845CF" w:rsidRDefault="00D845CF">
            <w:pPr>
              <w:pStyle w:val="TableParagraph"/>
              <w:rPr>
                <w:sz w:val="18"/>
              </w:rPr>
            </w:pPr>
          </w:p>
        </w:tc>
        <w:tc>
          <w:tcPr>
            <w:tcW w:w="649" w:type="dxa"/>
          </w:tcPr>
          <w:p w14:paraId="5EE1CAE1" w14:textId="77777777" w:rsidR="00D845CF" w:rsidRDefault="00D845CF">
            <w:pPr>
              <w:pStyle w:val="TableParagraph"/>
              <w:rPr>
                <w:sz w:val="18"/>
              </w:rPr>
            </w:pPr>
          </w:p>
        </w:tc>
        <w:tc>
          <w:tcPr>
            <w:tcW w:w="652" w:type="dxa"/>
          </w:tcPr>
          <w:p w14:paraId="17310AE2" w14:textId="77777777" w:rsidR="00D845CF" w:rsidRDefault="00D845CF">
            <w:pPr>
              <w:pStyle w:val="TableParagraph"/>
              <w:rPr>
                <w:sz w:val="18"/>
              </w:rPr>
            </w:pPr>
          </w:p>
        </w:tc>
      </w:tr>
      <w:tr w:rsidR="00D845CF" w14:paraId="68CEA6F7" w14:textId="77777777">
        <w:trPr>
          <w:trHeight w:val="287"/>
        </w:trPr>
        <w:tc>
          <w:tcPr>
            <w:tcW w:w="4690" w:type="dxa"/>
            <w:gridSpan w:val="3"/>
          </w:tcPr>
          <w:p w14:paraId="460EB413" w14:textId="77777777" w:rsidR="00D845CF" w:rsidRDefault="00000000">
            <w:pPr>
              <w:pStyle w:val="TableParagraph"/>
              <w:spacing w:before="47"/>
              <w:ind w:left="244"/>
              <w:rPr>
                <w:sz w:val="16"/>
              </w:rPr>
            </w:pPr>
            <w:r>
              <w:rPr>
                <w:sz w:val="16"/>
              </w:rPr>
              <w:t>20</w:t>
            </w:r>
            <w:r>
              <w:rPr>
                <w:spacing w:val="-4"/>
                <w:sz w:val="16"/>
              </w:rPr>
              <w:t xml:space="preserve"> </w:t>
            </w:r>
            <w:r>
              <w:rPr>
                <w:sz w:val="16"/>
              </w:rPr>
              <w:t>02</w:t>
            </w:r>
            <w:r>
              <w:rPr>
                <w:spacing w:val="-3"/>
                <w:sz w:val="16"/>
              </w:rPr>
              <w:t xml:space="preserve"> </w:t>
            </w:r>
            <w:r>
              <w:rPr>
                <w:sz w:val="16"/>
              </w:rPr>
              <w:t>03</w:t>
            </w:r>
            <w:r>
              <w:rPr>
                <w:spacing w:val="-2"/>
                <w:sz w:val="16"/>
              </w:rPr>
              <w:t xml:space="preserve"> </w:t>
            </w:r>
            <w:r>
              <w:rPr>
                <w:sz w:val="16"/>
              </w:rPr>
              <w:t>(AC,</w:t>
            </w:r>
            <w:r>
              <w:rPr>
                <w:spacing w:val="-2"/>
                <w:sz w:val="16"/>
              </w:rPr>
              <w:t xml:space="preserve"> </w:t>
            </w:r>
            <w:r>
              <w:rPr>
                <w:sz w:val="16"/>
              </w:rPr>
              <w:t>AL,</w:t>
            </w:r>
            <w:r>
              <w:rPr>
                <w:spacing w:val="-1"/>
                <w:sz w:val="16"/>
              </w:rPr>
              <w:t xml:space="preserve"> </w:t>
            </w:r>
            <w:r>
              <w:rPr>
                <w:sz w:val="16"/>
              </w:rPr>
              <w:t>END, INT</w:t>
            </w:r>
            <w:r>
              <w:rPr>
                <w:spacing w:val="-5"/>
                <w:sz w:val="16"/>
              </w:rPr>
              <w:t xml:space="preserve"> </w:t>
            </w:r>
            <w:r>
              <w:rPr>
                <w:sz w:val="16"/>
              </w:rPr>
              <w:t>and</w:t>
            </w:r>
            <w:r>
              <w:rPr>
                <w:spacing w:val="-3"/>
                <w:sz w:val="16"/>
              </w:rPr>
              <w:t xml:space="preserve"> </w:t>
            </w:r>
            <w:r>
              <w:rPr>
                <w:sz w:val="16"/>
              </w:rPr>
              <w:t>JPD</w:t>
            </w:r>
            <w:r>
              <w:rPr>
                <w:spacing w:val="-4"/>
                <w:sz w:val="16"/>
              </w:rPr>
              <w:t xml:space="preserve"> </w:t>
            </w:r>
            <w:r>
              <w:rPr>
                <w:sz w:val="16"/>
              </w:rPr>
              <w:t>in</w:t>
            </w:r>
            <w:r>
              <w:rPr>
                <w:spacing w:val="-3"/>
                <w:sz w:val="16"/>
              </w:rPr>
              <w:t xml:space="preserve"> </w:t>
            </w:r>
            <w:r>
              <w:rPr>
                <w:sz w:val="16"/>
              </w:rPr>
              <w:t>the</w:t>
            </w:r>
            <w:r>
              <w:rPr>
                <w:spacing w:val="-4"/>
                <w:sz w:val="16"/>
              </w:rPr>
              <w:t xml:space="preserve"> </w:t>
            </w:r>
            <w:r>
              <w:rPr>
                <w:spacing w:val="-2"/>
                <w:sz w:val="16"/>
              </w:rPr>
              <w:t>delegations)</w:t>
            </w:r>
          </w:p>
        </w:tc>
        <w:tc>
          <w:tcPr>
            <w:tcW w:w="1110" w:type="dxa"/>
          </w:tcPr>
          <w:p w14:paraId="3D1F0C8D" w14:textId="77777777" w:rsidR="00D845CF" w:rsidRDefault="00D845CF">
            <w:pPr>
              <w:pStyle w:val="TableParagraph"/>
              <w:rPr>
                <w:sz w:val="18"/>
              </w:rPr>
            </w:pPr>
          </w:p>
        </w:tc>
        <w:tc>
          <w:tcPr>
            <w:tcW w:w="841" w:type="dxa"/>
          </w:tcPr>
          <w:p w14:paraId="6B315A48" w14:textId="77777777" w:rsidR="00D845CF" w:rsidRDefault="00D845CF">
            <w:pPr>
              <w:pStyle w:val="TableParagraph"/>
              <w:rPr>
                <w:sz w:val="18"/>
              </w:rPr>
            </w:pPr>
          </w:p>
        </w:tc>
        <w:tc>
          <w:tcPr>
            <w:tcW w:w="652" w:type="dxa"/>
          </w:tcPr>
          <w:p w14:paraId="5F616CEC" w14:textId="77777777" w:rsidR="00D845CF" w:rsidRDefault="00D845CF">
            <w:pPr>
              <w:pStyle w:val="TableParagraph"/>
              <w:rPr>
                <w:sz w:val="18"/>
              </w:rPr>
            </w:pPr>
          </w:p>
        </w:tc>
        <w:tc>
          <w:tcPr>
            <w:tcW w:w="651" w:type="dxa"/>
          </w:tcPr>
          <w:p w14:paraId="379C81D0" w14:textId="77777777" w:rsidR="00D845CF" w:rsidRDefault="00D845CF">
            <w:pPr>
              <w:pStyle w:val="TableParagraph"/>
              <w:rPr>
                <w:sz w:val="18"/>
              </w:rPr>
            </w:pPr>
          </w:p>
        </w:tc>
        <w:tc>
          <w:tcPr>
            <w:tcW w:w="651" w:type="dxa"/>
          </w:tcPr>
          <w:p w14:paraId="0A2CC782" w14:textId="77777777" w:rsidR="00D845CF" w:rsidRDefault="00D845CF">
            <w:pPr>
              <w:pStyle w:val="TableParagraph"/>
              <w:rPr>
                <w:sz w:val="18"/>
              </w:rPr>
            </w:pPr>
          </w:p>
        </w:tc>
        <w:tc>
          <w:tcPr>
            <w:tcW w:w="649" w:type="dxa"/>
          </w:tcPr>
          <w:p w14:paraId="72EE6984" w14:textId="77777777" w:rsidR="00D845CF" w:rsidRDefault="00D845CF">
            <w:pPr>
              <w:pStyle w:val="TableParagraph"/>
              <w:rPr>
                <w:sz w:val="18"/>
              </w:rPr>
            </w:pPr>
          </w:p>
        </w:tc>
        <w:tc>
          <w:tcPr>
            <w:tcW w:w="652" w:type="dxa"/>
          </w:tcPr>
          <w:p w14:paraId="3F52DBFF" w14:textId="77777777" w:rsidR="00D845CF" w:rsidRDefault="00D845CF">
            <w:pPr>
              <w:pStyle w:val="TableParagraph"/>
              <w:rPr>
                <w:sz w:val="18"/>
              </w:rPr>
            </w:pPr>
          </w:p>
        </w:tc>
      </w:tr>
      <w:tr w:rsidR="00D845CF" w14:paraId="3142467E" w14:textId="77777777">
        <w:trPr>
          <w:trHeight w:val="513"/>
        </w:trPr>
        <w:tc>
          <w:tcPr>
            <w:tcW w:w="2024" w:type="dxa"/>
            <w:vMerge w:val="restart"/>
          </w:tcPr>
          <w:p w14:paraId="5AE8500F" w14:textId="77777777" w:rsidR="00D845CF" w:rsidRDefault="00000000">
            <w:pPr>
              <w:pStyle w:val="TableParagraph"/>
              <w:spacing w:before="112"/>
              <w:ind w:left="244"/>
              <w:rPr>
                <w:sz w:val="16"/>
              </w:rPr>
            </w:pPr>
            <w:r>
              <w:rPr>
                <w:b/>
                <w:sz w:val="16"/>
              </w:rPr>
              <w:t>XX</w:t>
            </w:r>
            <w:r>
              <w:rPr>
                <w:b/>
                <w:spacing w:val="-4"/>
                <w:sz w:val="16"/>
              </w:rPr>
              <w:t xml:space="preserve"> </w:t>
            </w:r>
            <w:r>
              <w:rPr>
                <w:sz w:val="16"/>
              </w:rPr>
              <w:t>01</w:t>
            </w:r>
            <w:r>
              <w:rPr>
                <w:spacing w:val="40"/>
                <w:sz w:val="16"/>
              </w:rPr>
              <w:t xml:space="preserve"> </w:t>
            </w:r>
            <w:r>
              <w:rPr>
                <w:sz w:val="16"/>
              </w:rPr>
              <w:t xml:space="preserve">xx </w:t>
            </w:r>
            <w:r>
              <w:rPr>
                <w:b/>
                <w:sz w:val="16"/>
              </w:rPr>
              <w:t>yy</w:t>
            </w:r>
            <w:r>
              <w:rPr>
                <w:b/>
                <w:spacing w:val="-2"/>
                <w:sz w:val="16"/>
              </w:rPr>
              <w:t xml:space="preserve"> </w:t>
            </w:r>
            <w:r>
              <w:rPr>
                <w:b/>
                <w:sz w:val="16"/>
              </w:rPr>
              <w:t>zz</w:t>
            </w:r>
            <w:r>
              <w:rPr>
                <w:b/>
                <w:spacing w:val="36"/>
                <w:sz w:val="16"/>
              </w:rPr>
              <w:t xml:space="preserve"> </w:t>
            </w:r>
            <w:r>
              <w:rPr>
                <w:spacing w:val="-5"/>
                <w:position w:val="11"/>
                <w:sz w:val="16"/>
              </w:rPr>
              <w:t>79</w:t>
            </w:r>
          </w:p>
        </w:tc>
        <w:tc>
          <w:tcPr>
            <w:tcW w:w="2666" w:type="dxa"/>
            <w:gridSpan w:val="2"/>
          </w:tcPr>
          <w:p w14:paraId="1D5432BB" w14:textId="77777777" w:rsidR="00D845CF" w:rsidRDefault="00000000">
            <w:pPr>
              <w:pStyle w:val="TableParagraph"/>
              <w:spacing w:before="42"/>
              <w:ind w:left="244"/>
              <w:rPr>
                <w:sz w:val="16"/>
              </w:rPr>
            </w:pPr>
            <w:r>
              <w:rPr>
                <w:sz w:val="16"/>
              </w:rPr>
              <w:t>-</w:t>
            </w:r>
            <w:r>
              <w:rPr>
                <w:spacing w:val="-2"/>
                <w:sz w:val="16"/>
              </w:rPr>
              <w:t xml:space="preserve"> </w:t>
            </w:r>
            <w:r>
              <w:rPr>
                <w:sz w:val="16"/>
              </w:rPr>
              <w:t>at</w:t>
            </w:r>
            <w:r>
              <w:rPr>
                <w:spacing w:val="1"/>
                <w:sz w:val="16"/>
              </w:rPr>
              <w:t xml:space="preserve"> </w:t>
            </w:r>
            <w:r>
              <w:rPr>
                <w:spacing w:val="-2"/>
                <w:sz w:val="16"/>
              </w:rPr>
              <w:t>Headquarters</w:t>
            </w:r>
          </w:p>
        </w:tc>
        <w:tc>
          <w:tcPr>
            <w:tcW w:w="1110" w:type="dxa"/>
          </w:tcPr>
          <w:p w14:paraId="422AFD43" w14:textId="77777777" w:rsidR="00D845CF" w:rsidRDefault="00D845CF">
            <w:pPr>
              <w:pStyle w:val="TableParagraph"/>
              <w:rPr>
                <w:sz w:val="18"/>
              </w:rPr>
            </w:pPr>
          </w:p>
        </w:tc>
        <w:tc>
          <w:tcPr>
            <w:tcW w:w="841" w:type="dxa"/>
          </w:tcPr>
          <w:p w14:paraId="0642B834" w14:textId="77777777" w:rsidR="00D845CF" w:rsidRDefault="00D845CF">
            <w:pPr>
              <w:pStyle w:val="TableParagraph"/>
              <w:rPr>
                <w:sz w:val="18"/>
              </w:rPr>
            </w:pPr>
          </w:p>
        </w:tc>
        <w:tc>
          <w:tcPr>
            <w:tcW w:w="652" w:type="dxa"/>
          </w:tcPr>
          <w:p w14:paraId="48A15398" w14:textId="77777777" w:rsidR="00D845CF" w:rsidRDefault="00D845CF">
            <w:pPr>
              <w:pStyle w:val="TableParagraph"/>
              <w:rPr>
                <w:sz w:val="18"/>
              </w:rPr>
            </w:pPr>
          </w:p>
        </w:tc>
        <w:tc>
          <w:tcPr>
            <w:tcW w:w="651" w:type="dxa"/>
          </w:tcPr>
          <w:p w14:paraId="7010CA9A" w14:textId="77777777" w:rsidR="00D845CF" w:rsidRDefault="00D845CF">
            <w:pPr>
              <w:pStyle w:val="TableParagraph"/>
              <w:rPr>
                <w:sz w:val="18"/>
              </w:rPr>
            </w:pPr>
          </w:p>
        </w:tc>
        <w:tc>
          <w:tcPr>
            <w:tcW w:w="651" w:type="dxa"/>
          </w:tcPr>
          <w:p w14:paraId="4F3974B9" w14:textId="77777777" w:rsidR="00D845CF" w:rsidRDefault="00D845CF">
            <w:pPr>
              <w:pStyle w:val="TableParagraph"/>
              <w:rPr>
                <w:sz w:val="18"/>
              </w:rPr>
            </w:pPr>
          </w:p>
        </w:tc>
        <w:tc>
          <w:tcPr>
            <w:tcW w:w="649" w:type="dxa"/>
          </w:tcPr>
          <w:p w14:paraId="6A3FC3EE" w14:textId="77777777" w:rsidR="00D845CF" w:rsidRDefault="00D845CF">
            <w:pPr>
              <w:pStyle w:val="TableParagraph"/>
              <w:rPr>
                <w:sz w:val="18"/>
              </w:rPr>
            </w:pPr>
          </w:p>
        </w:tc>
        <w:tc>
          <w:tcPr>
            <w:tcW w:w="652" w:type="dxa"/>
          </w:tcPr>
          <w:p w14:paraId="2B4C82CA" w14:textId="77777777" w:rsidR="00D845CF" w:rsidRDefault="00D845CF">
            <w:pPr>
              <w:pStyle w:val="TableParagraph"/>
              <w:rPr>
                <w:sz w:val="18"/>
              </w:rPr>
            </w:pPr>
          </w:p>
        </w:tc>
      </w:tr>
      <w:tr w:rsidR="00D845CF" w14:paraId="726792FC" w14:textId="77777777">
        <w:trPr>
          <w:trHeight w:val="287"/>
        </w:trPr>
        <w:tc>
          <w:tcPr>
            <w:tcW w:w="2024" w:type="dxa"/>
            <w:vMerge/>
            <w:tcBorders>
              <w:top w:val="nil"/>
            </w:tcBorders>
          </w:tcPr>
          <w:p w14:paraId="569711B6" w14:textId="77777777" w:rsidR="00D845CF" w:rsidRDefault="00D845CF">
            <w:pPr>
              <w:rPr>
                <w:sz w:val="2"/>
                <w:szCs w:val="2"/>
              </w:rPr>
            </w:pPr>
          </w:p>
        </w:tc>
        <w:tc>
          <w:tcPr>
            <w:tcW w:w="2666" w:type="dxa"/>
            <w:gridSpan w:val="2"/>
          </w:tcPr>
          <w:p w14:paraId="7C8F46F5" w14:textId="77777777" w:rsidR="00D845CF" w:rsidRDefault="00000000">
            <w:pPr>
              <w:pStyle w:val="TableParagraph"/>
              <w:spacing w:before="47"/>
              <w:ind w:left="244"/>
              <w:rPr>
                <w:sz w:val="16"/>
              </w:rPr>
            </w:pPr>
            <w:r>
              <w:rPr>
                <w:sz w:val="16"/>
              </w:rPr>
              <w:t>-</w:t>
            </w:r>
            <w:r>
              <w:rPr>
                <w:spacing w:val="-2"/>
                <w:sz w:val="16"/>
              </w:rPr>
              <w:t xml:space="preserve"> </w:t>
            </w:r>
            <w:r>
              <w:rPr>
                <w:sz w:val="16"/>
              </w:rPr>
              <w:t>in</w:t>
            </w:r>
            <w:r>
              <w:rPr>
                <w:spacing w:val="-1"/>
                <w:sz w:val="16"/>
              </w:rPr>
              <w:t xml:space="preserve"> </w:t>
            </w:r>
            <w:r>
              <w:rPr>
                <w:spacing w:val="-2"/>
                <w:sz w:val="16"/>
              </w:rPr>
              <w:t>Delegations</w:t>
            </w:r>
          </w:p>
        </w:tc>
        <w:tc>
          <w:tcPr>
            <w:tcW w:w="1110" w:type="dxa"/>
          </w:tcPr>
          <w:p w14:paraId="1FA22F06" w14:textId="77777777" w:rsidR="00D845CF" w:rsidRDefault="00D845CF">
            <w:pPr>
              <w:pStyle w:val="TableParagraph"/>
              <w:rPr>
                <w:sz w:val="18"/>
              </w:rPr>
            </w:pPr>
          </w:p>
        </w:tc>
        <w:tc>
          <w:tcPr>
            <w:tcW w:w="841" w:type="dxa"/>
          </w:tcPr>
          <w:p w14:paraId="2BF2C323" w14:textId="77777777" w:rsidR="00D845CF" w:rsidRDefault="00D845CF">
            <w:pPr>
              <w:pStyle w:val="TableParagraph"/>
              <w:rPr>
                <w:sz w:val="18"/>
              </w:rPr>
            </w:pPr>
          </w:p>
        </w:tc>
        <w:tc>
          <w:tcPr>
            <w:tcW w:w="652" w:type="dxa"/>
          </w:tcPr>
          <w:p w14:paraId="1B34D3E8" w14:textId="77777777" w:rsidR="00D845CF" w:rsidRDefault="00D845CF">
            <w:pPr>
              <w:pStyle w:val="TableParagraph"/>
              <w:rPr>
                <w:sz w:val="18"/>
              </w:rPr>
            </w:pPr>
          </w:p>
        </w:tc>
        <w:tc>
          <w:tcPr>
            <w:tcW w:w="651" w:type="dxa"/>
          </w:tcPr>
          <w:p w14:paraId="54B23BFA" w14:textId="77777777" w:rsidR="00D845CF" w:rsidRDefault="00D845CF">
            <w:pPr>
              <w:pStyle w:val="TableParagraph"/>
              <w:rPr>
                <w:sz w:val="18"/>
              </w:rPr>
            </w:pPr>
          </w:p>
        </w:tc>
        <w:tc>
          <w:tcPr>
            <w:tcW w:w="651" w:type="dxa"/>
          </w:tcPr>
          <w:p w14:paraId="54B3D7B6" w14:textId="77777777" w:rsidR="00D845CF" w:rsidRDefault="00D845CF">
            <w:pPr>
              <w:pStyle w:val="TableParagraph"/>
              <w:rPr>
                <w:sz w:val="18"/>
              </w:rPr>
            </w:pPr>
          </w:p>
        </w:tc>
        <w:tc>
          <w:tcPr>
            <w:tcW w:w="649" w:type="dxa"/>
          </w:tcPr>
          <w:p w14:paraId="12673E8E" w14:textId="77777777" w:rsidR="00D845CF" w:rsidRDefault="00D845CF">
            <w:pPr>
              <w:pStyle w:val="TableParagraph"/>
              <w:rPr>
                <w:sz w:val="18"/>
              </w:rPr>
            </w:pPr>
          </w:p>
        </w:tc>
        <w:tc>
          <w:tcPr>
            <w:tcW w:w="652" w:type="dxa"/>
          </w:tcPr>
          <w:p w14:paraId="1DD79478" w14:textId="77777777" w:rsidR="00D845CF" w:rsidRDefault="00D845CF">
            <w:pPr>
              <w:pStyle w:val="TableParagraph"/>
              <w:rPr>
                <w:sz w:val="18"/>
              </w:rPr>
            </w:pPr>
          </w:p>
        </w:tc>
      </w:tr>
      <w:tr w:rsidR="00D845CF" w14:paraId="676EEF49" w14:textId="77777777">
        <w:trPr>
          <w:trHeight w:val="289"/>
        </w:trPr>
        <w:tc>
          <w:tcPr>
            <w:tcW w:w="4690" w:type="dxa"/>
            <w:gridSpan w:val="3"/>
          </w:tcPr>
          <w:p w14:paraId="0A7ED41F" w14:textId="77777777" w:rsidR="00D845CF" w:rsidRDefault="00000000">
            <w:pPr>
              <w:pStyle w:val="TableParagraph"/>
              <w:spacing w:before="49"/>
              <w:ind w:left="244"/>
              <w:rPr>
                <w:sz w:val="16"/>
              </w:rPr>
            </w:pPr>
            <w:r>
              <w:rPr>
                <w:sz w:val="16"/>
              </w:rPr>
              <w:t>01</w:t>
            </w:r>
            <w:r>
              <w:rPr>
                <w:spacing w:val="-4"/>
                <w:sz w:val="16"/>
              </w:rPr>
              <w:t xml:space="preserve"> </w:t>
            </w:r>
            <w:r>
              <w:rPr>
                <w:sz w:val="16"/>
              </w:rPr>
              <w:t>01</w:t>
            </w:r>
            <w:r>
              <w:rPr>
                <w:spacing w:val="-3"/>
                <w:sz w:val="16"/>
              </w:rPr>
              <w:t xml:space="preserve"> </w:t>
            </w:r>
            <w:r>
              <w:rPr>
                <w:sz w:val="16"/>
              </w:rPr>
              <w:t>01</w:t>
            </w:r>
            <w:r>
              <w:rPr>
                <w:spacing w:val="-4"/>
                <w:sz w:val="16"/>
              </w:rPr>
              <w:t xml:space="preserve"> </w:t>
            </w:r>
            <w:r>
              <w:rPr>
                <w:sz w:val="16"/>
              </w:rPr>
              <w:t>02</w:t>
            </w:r>
            <w:r>
              <w:rPr>
                <w:spacing w:val="4"/>
                <w:sz w:val="16"/>
              </w:rPr>
              <w:t xml:space="preserve"> </w:t>
            </w:r>
            <w:r>
              <w:rPr>
                <w:sz w:val="16"/>
              </w:rPr>
              <w:t>(AC,</w:t>
            </w:r>
            <w:r>
              <w:rPr>
                <w:spacing w:val="-1"/>
                <w:sz w:val="16"/>
              </w:rPr>
              <w:t xml:space="preserve"> </w:t>
            </w:r>
            <w:r>
              <w:rPr>
                <w:sz w:val="16"/>
              </w:rPr>
              <w:t>END,</w:t>
            </w:r>
            <w:r>
              <w:rPr>
                <w:spacing w:val="-5"/>
                <w:sz w:val="16"/>
              </w:rPr>
              <w:t xml:space="preserve"> </w:t>
            </w:r>
            <w:r>
              <w:rPr>
                <w:sz w:val="16"/>
              </w:rPr>
              <w:t>INT</w:t>
            </w:r>
            <w:r>
              <w:rPr>
                <w:spacing w:val="-3"/>
                <w:sz w:val="16"/>
              </w:rPr>
              <w:t xml:space="preserve"> </w:t>
            </w:r>
            <w:r>
              <w:rPr>
                <w:sz w:val="16"/>
              </w:rPr>
              <w:t>-</w:t>
            </w:r>
            <w:r>
              <w:rPr>
                <w:spacing w:val="-1"/>
                <w:sz w:val="16"/>
              </w:rPr>
              <w:t xml:space="preserve"> </w:t>
            </w:r>
            <w:r>
              <w:rPr>
                <w:sz w:val="16"/>
              </w:rPr>
              <w:t>Indirect</w:t>
            </w:r>
            <w:r>
              <w:rPr>
                <w:spacing w:val="-1"/>
                <w:sz w:val="16"/>
              </w:rPr>
              <w:t xml:space="preserve"> </w:t>
            </w:r>
            <w:r>
              <w:rPr>
                <w:spacing w:val="-2"/>
                <w:sz w:val="16"/>
              </w:rPr>
              <w:t>research)</w:t>
            </w:r>
          </w:p>
        </w:tc>
        <w:tc>
          <w:tcPr>
            <w:tcW w:w="1110" w:type="dxa"/>
          </w:tcPr>
          <w:p w14:paraId="3E9C656E" w14:textId="77777777" w:rsidR="00D845CF" w:rsidRDefault="00D845CF">
            <w:pPr>
              <w:pStyle w:val="TableParagraph"/>
              <w:rPr>
                <w:sz w:val="18"/>
              </w:rPr>
            </w:pPr>
          </w:p>
        </w:tc>
        <w:tc>
          <w:tcPr>
            <w:tcW w:w="841" w:type="dxa"/>
          </w:tcPr>
          <w:p w14:paraId="10EC0155" w14:textId="77777777" w:rsidR="00D845CF" w:rsidRDefault="00D845CF">
            <w:pPr>
              <w:pStyle w:val="TableParagraph"/>
              <w:rPr>
                <w:sz w:val="18"/>
              </w:rPr>
            </w:pPr>
          </w:p>
        </w:tc>
        <w:tc>
          <w:tcPr>
            <w:tcW w:w="652" w:type="dxa"/>
          </w:tcPr>
          <w:p w14:paraId="48FBE196" w14:textId="77777777" w:rsidR="00D845CF" w:rsidRDefault="00D845CF">
            <w:pPr>
              <w:pStyle w:val="TableParagraph"/>
              <w:rPr>
                <w:sz w:val="18"/>
              </w:rPr>
            </w:pPr>
          </w:p>
        </w:tc>
        <w:tc>
          <w:tcPr>
            <w:tcW w:w="651" w:type="dxa"/>
          </w:tcPr>
          <w:p w14:paraId="020A0AD1" w14:textId="77777777" w:rsidR="00D845CF" w:rsidRDefault="00D845CF">
            <w:pPr>
              <w:pStyle w:val="TableParagraph"/>
              <w:rPr>
                <w:sz w:val="18"/>
              </w:rPr>
            </w:pPr>
          </w:p>
        </w:tc>
        <w:tc>
          <w:tcPr>
            <w:tcW w:w="651" w:type="dxa"/>
          </w:tcPr>
          <w:p w14:paraId="564DA6CD" w14:textId="77777777" w:rsidR="00D845CF" w:rsidRDefault="00D845CF">
            <w:pPr>
              <w:pStyle w:val="TableParagraph"/>
              <w:rPr>
                <w:sz w:val="18"/>
              </w:rPr>
            </w:pPr>
          </w:p>
        </w:tc>
        <w:tc>
          <w:tcPr>
            <w:tcW w:w="649" w:type="dxa"/>
          </w:tcPr>
          <w:p w14:paraId="7C04ED20" w14:textId="77777777" w:rsidR="00D845CF" w:rsidRDefault="00D845CF">
            <w:pPr>
              <w:pStyle w:val="TableParagraph"/>
              <w:rPr>
                <w:sz w:val="18"/>
              </w:rPr>
            </w:pPr>
          </w:p>
        </w:tc>
        <w:tc>
          <w:tcPr>
            <w:tcW w:w="652" w:type="dxa"/>
          </w:tcPr>
          <w:p w14:paraId="6409CF9F" w14:textId="77777777" w:rsidR="00D845CF" w:rsidRDefault="00D845CF">
            <w:pPr>
              <w:pStyle w:val="TableParagraph"/>
              <w:rPr>
                <w:sz w:val="18"/>
              </w:rPr>
            </w:pPr>
          </w:p>
        </w:tc>
      </w:tr>
      <w:tr w:rsidR="00D845CF" w14:paraId="5D040AC3" w14:textId="77777777">
        <w:trPr>
          <w:trHeight w:val="289"/>
        </w:trPr>
        <w:tc>
          <w:tcPr>
            <w:tcW w:w="4690" w:type="dxa"/>
            <w:gridSpan w:val="3"/>
          </w:tcPr>
          <w:p w14:paraId="25DEAC45" w14:textId="77777777" w:rsidR="00D845CF" w:rsidRDefault="00000000">
            <w:pPr>
              <w:pStyle w:val="TableParagraph"/>
              <w:spacing w:before="47"/>
              <w:ind w:left="285"/>
              <w:rPr>
                <w:sz w:val="16"/>
              </w:rPr>
            </w:pPr>
            <w:r>
              <w:rPr>
                <w:sz w:val="16"/>
              </w:rPr>
              <w:t>01</w:t>
            </w:r>
            <w:r>
              <w:rPr>
                <w:spacing w:val="-4"/>
                <w:sz w:val="16"/>
              </w:rPr>
              <w:t xml:space="preserve"> </w:t>
            </w:r>
            <w:r>
              <w:rPr>
                <w:sz w:val="16"/>
              </w:rPr>
              <w:t>01</w:t>
            </w:r>
            <w:r>
              <w:rPr>
                <w:spacing w:val="-3"/>
                <w:sz w:val="16"/>
              </w:rPr>
              <w:t xml:space="preserve"> </w:t>
            </w:r>
            <w:r>
              <w:rPr>
                <w:sz w:val="16"/>
              </w:rPr>
              <w:t>01</w:t>
            </w:r>
            <w:r>
              <w:rPr>
                <w:spacing w:val="-4"/>
                <w:sz w:val="16"/>
              </w:rPr>
              <w:t xml:space="preserve"> </w:t>
            </w:r>
            <w:r>
              <w:rPr>
                <w:sz w:val="16"/>
              </w:rPr>
              <w:t>12</w:t>
            </w:r>
            <w:r>
              <w:rPr>
                <w:spacing w:val="-1"/>
                <w:sz w:val="16"/>
              </w:rPr>
              <w:t xml:space="preserve"> </w:t>
            </w:r>
            <w:r>
              <w:rPr>
                <w:sz w:val="16"/>
              </w:rPr>
              <w:t>(AC,</w:t>
            </w:r>
            <w:r>
              <w:rPr>
                <w:spacing w:val="-2"/>
                <w:sz w:val="16"/>
              </w:rPr>
              <w:t xml:space="preserve"> </w:t>
            </w:r>
            <w:r>
              <w:rPr>
                <w:sz w:val="16"/>
              </w:rPr>
              <w:t>END,</w:t>
            </w:r>
            <w:r>
              <w:rPr>
                <w:spacing w:val="-1"/>
                <w:sz w:val="16"/>
              </w:rPr>
              <w:t xml:space="preserve"> </w:t>
            </w:r>
            <w:r>
              <w:rPr>
                <w:sz w:val="16"/>
              </w:rPr>
              <w:t>INT</w:t>
            </w:r>
            <w:r>
              <w:rPr>
                <w:spacing w:val="-3"/>
                <w:sz w:val="16"/>
              </w:rPr>
              <w:t xml:space="preserve"> </w:t>
            </w:r>
            <w:r>
              <w:rPr>
                <w:sz w:val="16"/>
              </w:rPr>
              <w:t>-</w:t>
            </w:r>
            <w:r>
              <w:rPr>
                <w:spacing w:val="-2"/>
                <w:sz w:val="16"/>
              </w:rPr>
              <w:t xml:space="preserve"> </w:t>
            </w:r>
            <w:r>
              <w:rPr>
                <w:sz w:val="16"/>
              </w:rPr>
              <w:t>Direct</w:t>
            </w:r>
            <w:r>
              <w:rPr>
                <w:spacing w:val="-3"/>
                <w:sz w:val="16"/>
              </w:rPr>
              <w:t xml:space="preserve"> </w:t>
            </w:r>
            <w:r>
              <w:rPr>
                <w:spacing w:val="-2"/>
                <w:sz w:val="16"/>
              </w:rPr>
              <w:t>research)</w:t>
            </w:r>
          </w:p>
        </w:tc>
        <w:tc>
          <w:tcPr>
            <w:tcW w:w="1110" w:type="dxa"/>
          </w:tcPr>
          <w:p w14:paraId="6A83AA5B" w14:textId="77777777" w:rsidR="00D845CF" w:rsidRDefault="00D845CF">
            <w:pPr>
              <w:pStyle w:val="TableParagraph"/>
              <w:rPr>
                <w:sz w:val="18"/>
              </w:rPr>
            </w:pPr>
          </w:p>
        </w:tc>
        <w:tc>
          <w:tcPr>
            <w:tcW w:w="841" w:type="dxa"/>
          </w:tcPr>
          <w:p w14:paraId="582B5659" w14:textId="77777777" w:rsidR="00D845CF" w:rsidRDefault="00D845CF">
            <w:pPr>
              <w:pStyle w:val="TableParagraph"/>
              <w:rPr>
                <w:sz w:val="18"/>
              </w:rPr>
            </w:pPr>
          </w:p>
        </w:tc>
        <w:tc>
          <w:tcPr>
            <w:tcW w:w="652" w:type="dxa"/>
          </w:tcPr>
          <w:p w14:paraId="119C86C0" w14:textId="77777777" w:rsidR="00D845CF" w:rsidRDefault="00D845CF">
            <w:pPr>
              <w:pStyle w:val="TableParagraph"/>
              <w:rPr>
                <w:sz w:val="18"/>
              </w:rPr>
            </w:pPr>
          </w:p>
        </w:tc>
        <w:tc>
          <w:tcPr>
            <w:tcW w:w="651" w:type="dxa"/>
          </w:tcPr>
          <w:p w14:paraId="3CEA353D" w14:textId="77777777" w:rsidR="00D845CF" w:rsidRDefault="00D845CF">
            <w:pPr>
              <w:pStyle w:val="TableParagraph"/>
              <w:rPr>
                <w:sz w:val="18"/>
              </w:rPr>
            </w:pPr>
          </w:p>
        </w:tc>
        <w:tc>
          <w:tcPr>
            <w:tcW w:w="651" w:type="dxa"/>
          </w:tcPr>
          <w:p w14:paraId="00093590" w14:textId="77777777" w:rsidR="00D845CF" w:rsidRDefault="00D845CF">
            <w:pPr>
              <w:pStyle w:val="TableParagraph"/>
              <w:rPr>
                <w:sz w:val="18"/>
              </w:rPr>
            </w:pPr>
          </w:p>
        </w:tc>
        <w:tc>
          <w:tcPr>
            <w:tcW w:w="649" w:type="dxa"/>
          </w:tcPr>
          <w:p w14:paraId="7C5884F7" w14:textId="77777777" w:rsidR="00D845CF" w:rsidRDefault="00D845CF">
            <w:pPr>
              <w:pStyle w:val="TableParagraph"/>
              <w:rPr>
                <w:sz w:val="18"/>
              </w:rPr>
            </w:pPr>
          </w:p>
        </w:tc>
        <w:tc>
          <w:tcPr>
            <w:tcW w:w="652" w:type="dxa"/>
          </w:tcPr>
          <w:p w14:paraId="6AF1E5A6" w14:textId="77777777" w:rsidR="00D845CF" w:rsidRDefault="00D845CF">
            <w:pPr>
              <w:pStyle w:val="TableParagraph"/>
              <w:rPr>
                <w:sz w:val="18"/>
              </w:rPr>
            </w:pPr>
          </w:p>
        </w:tc>
      </w:tr>
      <w:tr w:rsidR="00D845CF" w14:paraId="54AD142A" w14:textId="77777777">
        <w:trPr>
          <w:trHeight w:val="287"/>
        </w:trPr>
        <w:tc>
          <w:tcPr>
            <w:tcW w:w="4690" w:type="dxa"/>
            <w:gridSpan w:val="3"/>
            <w:tcBorders>
              <w:bottom w:val="double" w:sz="4" w:space="0" w:color="000000"/>
            </w:tcBorders>
          </w:tcPr>
          <w:p w14:paraId="7F1DC59C" w14:textId="77777777" w:rsidR="00D845CF" w:rsidRDefault="00000000">
            <w:pPr>
              <w:pStyle w:val="TableParagraph"/>
              <w:spacing w:before="47"/>
              <w:ind w:left="244"/>
              <w:rPr>
                <w:sz w:val="16"/>
              </w:rPr>
            </w:pPr>
            <w:r>
              <w:rPr>
                <w:sz w:val="16"/>
              </w:rPr>
              <w:t>Other</w:t>
            </w:r>
            <w:r>
              <w:rPr>
                <w:spacing w:val="-6"/>
                <w:sz w:val="16"/>
              </w:rPr>
              <w:t xml:space="preserve"> </w:t>
            </w:r>
            <w:r>
              <w:rPr>
                <w:sz w:val="16"/>
              </w:rPr>
              <w:t>budget</w:t>
            </w:r>
            <w:r>
              <w:rPr>
                <w:spacing w:val="-4"/>
                <w:sz w:val="16"/>
              </w:rPr>
              <w:t xml:space="preserve"> </w:t>
            </w:r>
            <w:r>
              <w:rPr>
                <w:sz w:val="16"/>
              </w:rPr>
              <w:t>lines</w:t>
            </w:r>
            <w:r>
              <w:rPr>
                <w:spacing w:val="-5"/>
                <w:sz w:val="16"/>
              </w:rPr>
              <w:t xml:space="preserve"> </w:t>
            </w:r>
            <w:r>
              <w:rPr>
                <w:spacing w:val="-2"/>
                <w:sz w:val="16"/>
              </w:rPr>
              <w:t>(specify)</w:t>
            </w:r>
          </w:p>
        </w:tc>
        <w:tc>
          <w:tcPr>
            <w:tcW w:w="1110" w:type="dxa"/>
            <w:tcBorders>
              <w:bottom w:val="double" w:sz="4" w:space="0" w:color="000000"/>
            </w:tcBorders>
          </w:tcPr>
          <w:p w14:paraId="3432EBA8" w14:textId="77777777" w:rsidR="00D845CF" w:rsidRDefault="00D845CF">
            <w:pPr>
              <w:pStyle w:val="TableParagraph"/>
              <w:rPr>
                <w:sz w:val="18"/>
              </w:rPr>
            </w:pPr>
          </w:p>
        </w:tc>
        <w:tc>
          <w:tcPr>
            <w:tcW w:w="841" w:type="dxa"/>
            <w:tcBorders>
              <w:bottom w:val="double" w:sz="4" w:space="0" w:color="000000"/>
            </w:tcBorders>
          </w:tcPr>
          <w:p w14:paraId="20875AC8" w14:textId="77777777" w:rsidR="00D845CF" w:rsidRDefault="00D845CF">
            <w:pPr>
              <w:pStyle w:val="TableParagraph"/>
              <w:rPr>
                <w:sz w:val="18"/>
              </w:rPr>
            </w:pPr>
          </w:p>
        </w:tc>
        <w:tc>
          <w:tcPr>
            <w:tcW w:w="652" w:type="dxa"/>
            <w:tcBorders>
              <w:bottom w:val="double" w:sz="4" w:space="0" w:color="000000"/>
            </w:tcBorders>
          </w:tcPr>
          <w:p w14:paraId="03B280D4" w14:textId="77777777" w:rsidR="00D845CF" w:rsidRDefault="00D845CF">
            <w:pPr>
              <w:pStyle w:val="TableParagraph"/>
              <w:rPr>
                <w:sz w:val="18"/>
              </w:rPr>
            </w:pPr>
          </w:p>
        </w:tc>
        <w:tc>
          <w:tcPr>
            <w:tcW w:w="651" w:type="dxa"/>
            <w:tcBorders>
              <w:bottom w:val="double" w:sz="4" w:space="0" w:color="000000"/>
            </w:tcBorders>
          </w:tcPr>
          <w:p w14:paraId="7204F425" w14:textId="77777777" w:rsidR="00D845CF" w:rsidRDefault="00D845CF">
            <w:pPr>
              <w:pStyle w:val="TableParagraph"/>
              <w:rPr>
                <w:sz w:val="18"/>
              </w:rPr>
            </w:pPr>
          </w:p>
        </w:tc>
        <w:tc>
          <w:tcPr>
            <w:tcW w:w="651" w:type="dxa"/>
            <w:tcBorders>
              <w:bottom w:val="double" w:sz="4" w:space="0" w:color="000000"/>
            </w:tcBorders>
          </w:tcPr>
          <w:p w14:paraId="431712F2" w14:textId="77777777" w:rsidR="00D845CF" w:rsidRDefault="00D845CF">
            <w:pPr>
              <w:pStyle w:val="TableParagraph"/>
              <w:rPr>
                <w:sz w:val="18"/>
              </w:rPr>
            </w:pPr>
          </w:p>
        </w:tc>
        <w:tc>
          <w:tcPr>
            <w:tcW w:w="649" w:type="dxa"/>
            <w:tcBorders>
              <w:bottom w:val="double" w:sz="4" w:space="0" w:color="000000"/>
            </w:tcBorders>
          </w:tcPr>
          <w:p w14:paraId="673EB025" w14:textId="77777777" w:rsidR="00D845CF" w:rsidRDefault="00D845CF">
            <w:pPr>
              <w:pStyle w:val="TableParagraph"/>
              <w:rPr>
                <w:sz w:val="18"/>
              </w:rPr>
            </w:pPr>
          </w:p>
        </w:tc>
        <w:tc>
          <w:tcPr>
            <w:tcW w:w="652" w:type="dxa"/>
            <w:tcBorders>
              <w:bottom w:val="double" w:sz="4" w:space="0" w:color="000000"/>
            </w:tcBorders>
          </w:tcPr>
          <w:p w14:paraId="6AF85A4C" w14:textId="77777777" w:rsidR="00D845CF" w:rsidRDefault="00D845CF">
            <w:pPr>
              <w:pStyle w:val="TableParagraph"/>
              <w:rPr>
                <w:sz w:val="18"/>
              </w:rPr>
            </w:pPr>
          </w:p>
        </w:tc>
      </w:tr>
      <w:tr w:rsidR="00D845CF" w14:paraId="54A12240" w14:textId="77777777">
        <w:trPr>
          <w:trHeight w:val="291"/>
        </w:trPr>
        <w:tc>
          <w:tcPr>
            <w:tcW w:w="4039" w:type="dxa"/>
            <w:gridSpan w:val="2"/>
            <w:tcBorders>
              <w:top w:val="double" w:sz="4" w:space="0" w:color="000000"/>
            </w:tcBorders>
          </w:tcPr>
          <w:p w14:paraId="0EEB6128" w14:textId="77777777" w:rsidR="00D845CF" w:rsidRDefault="00000000">
            <w:pPr>
              <w:pStyle w:val="TableParagraph"/>
              <w:spacing w:before="51"/>
              <w:ind w:left="244"/>
              <w:rPr>
                <w:b/>
                <w:sz w:val="16"/>
              </w:rPr>
            </w:pPr>
            <w:r>
              <w:rPr>
                <w:b/>
                <w:spacing w:val="-2"/>
                <w:sz w:val="16"/>
              </w:rPr>
              <w:t>TOTAL</w:t>
            </w:r>
          </w:p>
        </w:tc>
        <w:tc>
          <w:tcPr>
            <w:tcW w:w="651" w:type="dxa"/>
            <w:tcBorders>
              <w:top w:val="double" w:sz="4" w:space="0" w:color="000000"/>
            </w:tcBorders>
          </w:tcPr>
          <w:p w14:paraId="76FB0376" w14:textId="77777777" w:rsidR="00D845CF" w:rsidRDefault="00D845CF">
            <w:pPr>
              <w:pStyle w:val="TableParagraph"/>
              <w:rPr>
                <w:sz w:val="18"/>
              </w:rPr>
            </w:pPr>
          </w:p>
        </w:tc>
        <w:tc>
          <w:tcPr>
            <w:tcW w:w="1110" w:type="dxa"/>
            <w:tcBorders>
              <w:top w:val="double" w:sz="4" w:space="0" w:color="000000"/>
            </w:tcBorders>
          </w:tcPr>
          <w:p w14:paraId="16C0AE18" w14:textId="77777777" w:rsidR="00D845CF" w:rsidRDefault="00000000">
            <w:pPr>
              <w:pStyle w:val="TableParagraph"/>
              <w:spacing w:before="51"/>
              <w:ind w:left="377" w:right="372"/>
              <w:jc w:val="center"/>
              <w:rPr>
                <w:b/>
                <w:sz w:val="16"/>
              </w:rPr>
            </w:pPr>
            <w:r>
              <w:rPr>
                <w:b/>
                <w:spacing w:val="-5"/>
                <w:sz w:val="16"/>
              </w:rPr>
              <w:t>10</w:t>
            </w:r>
          </w:p>
        </w:tc>
        <w:tc>
          <w:tcPr>
            <w:tcW w:w="841" w:type="dxa"/>
            <w:tcBorders>
              <w:top w:val="double" w:sz="4" w:space="0" w:color="000000"/>
            </w:tcBorders>
          </w:tcPr>
          <w:p w14:paraId="78E39BAB" w14:textId="77777777" w:rsidR="00D845CF" w:rsidRDefault="00000000">
            <w:pPr>
              <w:pStyle w:val="TableParagraph"/>
              <w:spacing w:before="51"/>
              <w:ind w:left="333"/>
              <w:rPr>
                <w:b/>
                <w:sz w:val="16"/>
              </w:rPr>
            </w:pPr>
            <w:r>
              <w:rPr>
                <w:b/>
                <w:spacing w:val="-5"/>
                <w:sz w:val="16"/>
              </w:rPr>
              <w:t>10</w:t>
            </w:r>
          </w:p>
        </w:tc>
        <w:tc>
          <w:tcPr>
            <w:tcW w:w="652" w:type="dxa"/>
            <w:tcBorders>
              <w:top w:val="double" w:sz="4" w:space="0" w:color="000000"/>
            </w:tcBorders>
          </w:tcPr>
          <w:p w14:paraId="4ED7DDDD" w14:textId="77777777" w:rsidR="00D845CF" w:rsidRDefault="00000000">
            <w:pPr>
              <w:pStyle w:val="TableParagraph"/>
              <w:spacing w:before="51"/>
              <w:ind w:left="227" w:right="219"/>
              <w:jc w:val="center"/>
              <w:rPr>
                <w:b/>
                <w:sz w:val="16"/>
              </w:rPr>
            </w:pPr>
            <w:r>
              <w:rPr>
                <w:b/>
                <w:spacing w:val="-5"/>
                <w:sz w:val="16"/>
              </w:rPr>
              <w:t>10</w:t>
            </w:r>
          </w:p>
        </w:tc>
        <w:tc>
          <w:tcPr>
            <w:tcW w:w="651" w:type="dxa"/>
            <w:tcBorders>
              <w:top w:val="double" w:sz="4" w:space="0" w:color="000000"/>
            </w:tcBorders>
          </w:tcPr>
          <w:p w14:paraId="4A67531B" w14:textId="77777777" w:rsidR="00D845CF" w:rsidRDefault="00000000">
            <w:pPr>
              <w:pStyle w:val="TableParagraph"/>
              <w:spacing w:before="51"/>
              <w:ind w:left="146" w:right="139"/>
              <w:jc w:val="center"/>
              <w:rPr>
                <w:b/>
                <w:sz w:val="16"/>
              </w:rPr>
            </w:pPr>
            <w:r>
              <w:rPr>
                <w:b/>
                <w:spacing w:val="-5"/>
                <w:sz w:val="16"/>
              </w:rPr>
              <w:t>10</w:t>
            </w:r>
          </w:p>
        </w:tc>
        <w:tc>
          <w:tcPr>
            <w:tcW w:w="651" w:type="dxa"/>
            <w:tcBorders>
              <w:top w:val="double" w:sz="4" w:space="0" w:color="000000"/>
            </w:tcBorders>
          </w:tcPr>
          <w:p w14:paraId="78EC1B41" w14:textId="77777777" w:rsidR="00D845CF" w:rsidRDefault="00000000">
            <w:pPr>
              <w:pStyle w:val="TableParagraph"/>
              <w:spacing w:before="51"/>
              <w:ind w:left="144" w:right="143"/>
              <w:jc w:val="center"/>
              <w:rPr>
                <w:b/>
                <w:sz w:val="16"/>
              </w:rPr>
            </w:pPr>
            <w:r>
              <w:rPr>
                <w:b/>
                <w:spacing w:val="-5"/>
                <w:sz w:val="16"/>
              </w:rPr>
              <w:t>10</w:t>
            </w:r>
          </w:p>
        </w:tc>
        <w:tc>
          <w:tcPr>
            <w:tcW w:w="649" w:type="dxa"/>
            <w:tcBorders>
              <w:top w:val="double" w:sz="4" w:space="0" w:color="000000"/>
            </w:tcBorders>
          </w:tcPr>
          <w:p w14:paraId="14DE94C3" w14:textId="77777777" w:rsidR="00D845CF" w:rsidRDefault="00000000">
            <w:pPr>
              <w:pStyle w:val="TableParagraph"/>
              <w:spacing w:before="51"/>
              <w:ind w:left="222" w:right="221"/>
              <w:jc w:val="center"/>
              <w:rPr>
                <w:b/>
                <w:sz w:val="16"/>
              </w:rPr>
            </w:pPr>
            <w:r>
              <w:rPr>
                <w:b/>
                <w:spacing w:val="-5"/>
                <w:sz w:val="16"/>
              </w:rPr>
              <w:t>10</w:t>
            </w:r>
          </w:p>
        </w:tc>
        <w:tc>
          <w:tcPr>
            <w:tcW w:w="652" w:type="dxa"/>
            <w:tcBorders>
              <w:top w:val="double" w:sz="4" w:space="0" w:color="000000"/>
            </w:tcBorders>
          </w:tcPr>
          <w:p w14:paraId="39FDB1F7" w14:textId="77777777" w:rsidR="00D845CF" w:rsidRDefault="00D845CF">
            <w:pPr>
              <w:pStyle w:val="TableParagraph"/>
              <w:rPr>
                <w:sz w:val="18"/>
              </w:rPr>
            </w:pPr>
          </w:p>
        </w:tc>
      </w:tr>
    </w:tbl>
    <w:p w14:paraId="44ABE311" w14:textId="77777777" w:rsidR="00D845CF" w:rsidRDefault="00000000">
      <w:pPr>
        <w:spacing w:before="63"/>
        <w:ind w:left="1690"/>
        <w:jc w:val="both"/>
        <w:rPr>
          <w:sz w:val="18"/>
        </w:rPr>
      </w:pPr>
      <w:r>
        <w:rPr>
          <w:b/>
          <w:sz w:val="18"/>
        </w:rPr>
        <w:t>XX</w:t>
      </w:r>
      <w:r>
        <w:rPr>
          <w:b/>
          <w:spacing w:val="-4"/>
          <w:sz w:val="18"/>
        </w:rPr>
        <w:t xml:space="preserve"> </w:t>
      </w:r>
      <w:r>
        <w:rPr>
          <w:sz w:val="18"/>
        </w:rPr>
        <w:t>is</w:t>
      </w:r>
      <w:r>
        <w:rPr>
          <w:spacing w:val="-1"/>
          <w:sz w:val="18"/>
        </w:rPr>
        <w:t xml:space="preserve"> </w:t>
      </w:r>
      <w:r>
        <w:rPr>
          <w:sz w:val="18"/>
        </w:rPr>
        <w:t>the</w:t>
      </w:r>
      <w:r>
        <w:rPr>
          <w:spacing w:val="-2"/>
          <w:sz w:val="18"/>
        </w:rPr>
        <w:t xml:space="preserve"> </w:t>
      </w:r>
      <w:r>
        <w:rPr>
          <w:sz w:val="18"/>
        </w:rPr>
        <w:t>policy</w:t>
      </w:r>
      <w:r>
        <w:rPr>
          <w:spacing w:val="-4"/>
          <w:sz w:val="18"/>
        </w:rPr>
        <w:t xml:space="preserve"> </w:t>
      </w:r>
      <w:r>
        <w:rPr>
          <w:sz w:val="18"/>
        </w:rPr>
        <w:t>area</w:t>
      </w:r>
      <w:r>
        <w:rPr>
          <w:spacing w:val="-2"/>
          <w:sz w:val="18"/>
        </w:rPr>
        <w:t xml:space="preserve"> </w:t>
      </w:r>
      <w:r>
        <w:rPr>
          <w:sz w:val="18"/>
        </w:rPr>
        <w:t>or</w:t>
      </w:r>
      <w:r>
        <w:rPr>
          <w:spacing w:val="-1"/>
          <w:sz w:val="18"/>
        </w:rPr>
        <w:t xml:space="preserve"> </w:t>
      </w:r>
      <w:r>
        <w:rPr>
          <w:sz w:val="18"/>
        </w:rPr>
        <w:t>budget</w:t>
      </w:r>
      <w:r>
        <w:rPr>
          <w:spacing w:val="-1"/>
          <w:sz w:val="18"/>
        </w:rPr>
        <w:t xml:space="preserve"> </w:t>
      </w:r>
      <w:r>
        <w:rPr>
          <w:sz w:val="18"/>
        </w:rPr>
        <w:t xml:space="preserve">title </w:t>
      </w:r>
      <w:r>
        <w:rPr>
          <w:spacing w:val="-2"/>
          <w:sz w:val="18"/>
        </w:rPr>
        <w:t>concerned.</w:t>
      </w:r>
    </w:p>
    <w:p w14:paraId="1132D9A5" w14:textId="77777777" w:rsidR="00D845CF" w:rsidRDefault="00000000">
      <w:pPr>
        <w:spacing w:before="119"/>
        <w:ind w:left="1688" w:right="953"/>
        <w:jc w:val="both"/>
        <w:rPr>
          <w:sz w:val="18"/>
        </w:rPr>
      </w:pPr>
      <w:r>
        <w:rPr>
          <w:sz w:val="18"/>
        </w:rPr>
        <w:t>The human resources required will be met by staff from the DG who are already assigned to management of the action and/or have been redeployed within the DG, together if necessary with any additional allocation which</w:t>
      </w:r>
      <w:r>
        <w:rPr>
          <w:spacing w:val="40"/>
          <w:sz w:val="18"/>
        </w:rPr>
        <w:t xml:space="preserve"> </w:t>
      </w:r>
      <w:r>
        <w:rPr>
          <w:sz w:val="18"/>
        </w:rPr>
        <w:t xml:space="preserve">may be granted to the managing DG under the annual allocation procedure and in the light of budgetary </w:t>
      </w:r>
      <w:r>
        <w:rPr>
          <w:spacing w:val="-2"/>
          <w:sz w:val="18"/>
        </w:rPr>
        <w:t>constraints.</w:t>
      </w:r>
    </w:p>
    <w:p w14:paraId="66D459F1" w14:textId="77777777" w:rsidR="00D845CF" w:rsidRDefault="00000000">
      <w:pPr>
        <w:spacing w:before="120"/>
        <w:ind w:left="1688"/>
        <w:jc w:val="both"/>
        <w:rPr>
          <w:sz w:val="18"/>
        </w:rPr>
      </w:pPr>
      <w:r>
        <w:rPr>
          <w:sz w:val="18"/>
        </w:rPr>
        <w:t>EDPS</w:t>
      </w:r>
      <w:r>
        <w:rPr>
          <w:spacing w:val="-2"/>
          <w:sz w:val="18"/>
        </w:rPr>
        <w:t xml:space="preserve"> </w:t>
      </w:r>
      <w:r>
        <w:rPr>
          <w:sz w:val="18"/>
        </w:rPr>
        <w:t>is</w:t>
      </w:r>
      <w:r>
        <w:rPr>
          <w:spacing w:val="-2"/>
          <w:sz w:val="18"/>
        </w:rPr>
        <w:t xml:space="preserve"> </w:t>
      </w:r>
      <w:r>
        <w:rPr>
          <w:sz w:val="18"/>
        </w:rPr>
        <w:t>expected to</w:t>
      </w:r>
      <w:r>
        <w:rPr>
          <w:spacing w:val="-3"/>
          <w:sz w:val="18"/>
        </w:rPr>
        <w:t xml:space="preserve"> </w:t>
      </w:r>
      <w:r>
        <w:rPr>
          <w:sz w:val="18"/>
        </w:rPr>
        <w:t>provide</w:t>
      </w:r>
      <w:r>
        <w:rPr>
          <w:spacing w:val="-2"/>
          <w:sz w:val="18"/>
        </w:rPr>
        <w:t xml:space="preserve"> </w:t>
      </w:r>
      <w:r>
        <w:rPr>
          <w:sz w:val="18"/>
        </w:rPr>
        <w:t>half</w:t>
      </w:r>
      <w:r>
        <w:rPr>
          <w:spacing w:val="-4"/>
          <w:sz w:val="18"/>
        </w:rPr>
        <w:t xml:space="preserve"> </w:t>
      </w:r>
      <w:r>
        <w:rPr>
          <w:sz w:val="18"/>
        </w:rPr>
        <w:t>of</w:t>
      </w:r>
      <w:r>
        <w:rPr>
          <w:spacing w:val="-3"/>
          <w:sz w:val="18"/>
        </w:rPr>
        <w:t xml:space="preserve"> </w:t>
      </w:r>
      <w:r>
        <w:rPr>
          <w:sz w:val="18"/>
        </w:rPr>
        <w:t>the</w:t>
      </w:r>
      <w:r>
        <w:rPr>
          <w:spacing w:val="-3"/>
          <w:sz w:val="18"/>
        </w:rPr>
        <w:t xml:space="preserve"> </w:t>
      </w:r>
      <w:r>
        <w:rPr>
          <w:sz w:val="18"/>
        </w:rPr>
        <w:t>resources</w:t>
      </w:r>
      <w:r>
        <w:rPr>
          <w:spacing w:val="-1"/>
          <w:sz w:val="18"/>
        </w:rPr>
        <w:t xml:space="preserve"> </w:t>
      </w:r>
      <w:r>
        <w:rPr>
          <w:spacing w:val="-2"/>
          <w:sz w:val="18"/>
        </w:rPr>
        <w:t>required.</w:t>
      </w:r>
    </w:p>
    <w:p w14:paraId="2EB8938E" w14:textId="77777777" w:rsidR="00D845CF" w:rsidRDefault="00D845CF">
      <w:pPr>
        <w:pStyle w:val="BodyText"/>
        <w:spacing w:before="8"/>
        <w:ind w:left="0"/>
        <w:jc w:val="left"/>
        <w:rPr>
          <w:sz w:val="18"/>
        </w:rPr>
      </w:pPr>
    </w:p>
    <w:p w14:paraId="26829ECA" w14:textId="77777777" w:rsidR="00D845CF" w:rsidRDefault="00D845CF">
      <w:pPr>
        <w:pStyle w:val="BodyText"/>
        <w:spacing w:before="0"/>
        <w:ind w:left="0"/>
        <w:jc w:val="left"/>
        <w:rPr>
          <w:sz w:val="11"/>
        </w:rPr>
      </w:pPr>
    </w:p>
    <w:tbl>
      <w:tblPr>
        <w:tblW w:w="0" w:type="auto"/>
        <w:tblInd w:w="3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41"/>
        <w:gridCol w:w="7201"/>
      </w:tblGrid>
      <w:tr w:rsidR="00D845CF" w14:paraId="6EBC515C" w14:textId="77777777">
        <w:trPr>
          <w:trHeight w:val="1739"/>
        </w:trPr>
        <w:tc>
          <w:tcPr>
            <w:tcW w:w="3241" w:type="dxa"/>
          </w:tcPr>
          <w:p w14:paraId="7C1280B9" w14:textId="52267ED6" w:rsidR="00D845CF" w:rsidRDefault="00D845CF">
            <w:pPr>
              <w:pStyle w:val="TableParagraph"/>
              <w:spacing w:before="113"/>
              <w:ind w:left="107"/>
              <w:rPr>
                <w:sz w:val="20"/>
              </w:rPr>
            </w:pPr>
          </w:p>
        </w:tc>
        <w:tc>
          <w:tcPr>
            <w:tcW w:w="7201" w:type="dxa"/>
          </w:tcPr>
          <w:p w14:paraId="16C06A57" w14:textId="5FC86649" w:rsidR="00D845CF" w:rsidRDefault="00D845CF">
            <w:pPr>
              <w:pStyle w:val="TableParagraph"/>
              <w:spacing w:before="121"/>
              <w:ind w:left="107" w:right="105"/>
              <w:jc w:val="both"/>
              <w:rPr>
                <w:sz w:val="20"/>
              </w:rPr>
            </w:pPr>
          </w:p>
        </w:tc>
      </w:tr>
    </w:tbl>
    <w:p w14:paraId="56FC82D5" w14:textId="77777777" w:rsidR="00D845CF" w:rsidRDefault="003C7BB1">
      <w:pPr>
        <w:pStyle w:val="BodyText"/>
        <w:spacing w:before="10"/>
        <w:ind w:left="0"/>
        <w:jc w:val="left"/>
        <w:rPr>
          <w:sz w:val="29"/>
        </w:rPr>
      </w:pPr>
      <w:r>
        <w:pict w14:anchorId="6F6E43BA">
          <v:rect id="docshape101" o:spid="_x0000_s2057" alt="" style="position:absolute;margin-left:70.95pt;margin-top:18.4pt;width:2in;height:.6pt;z-index:-15693824;mso-wrap-edited:f;mso-width-percent:0;mso-height-percent:0;mso-wrap-distance-left:0;mso-wrap-distance-right:0;mso-position-horizontal-relative:page;mso-position-vertical-relative:text;mso-width-percent:0;mso-height-percent:0" fillcolor="black" stroked="f">
            <w10:wrap type="topAndBottom" anchorx="page"/>
          </v:rect>
        </w:pict>
      </w:r>
    </w:p>
    <w:p w14:paraId="7CDCBA8A" w14:textId="77777777" w:rsidR="00D845CF" w:rsidRDefault="00000000">
      <w:pPr>
        <w:pStyle w:val="ListParagraph"/>
        <w:numPr>
          <w:ilvl w:val="2"/>
          <w:numId w:val="24"/>
        </w:numPr>
        <w:tabs>
          <w:tab w:val="left" w:pos="1685"/>
          <w:tab w:val="left" w:pos="1686"/>
        </w:tabs>
        <w:spacing w:before="66"/>
        <w:ind w:left="1686"/>
        <w:rPr>
          <w:i/>
          <w:sz w:val="24"/>
        </w:rPr>
      </w:pPr>
      <w:bookmarkStart w:id="72" w:name="3.2.4._Compatibility_with_the_current_mu"/>
      <w:bookmarkEnd w:id="72"/>
      <w:r>
        <w:rPr>
          <w:i/>
          <w:sz w:val="24"/>
        </w:rPr>
        <w:t>Compatibility</w:t>
      </w:r>
      <w:r>
        <w:rPr>
          <w:i/>
          <w:spacing w:val="-4"/>
          <w:sz w:val="24"/>
        </w:rPr>
        <w:t xml:space="preserve"> </w:t>
      </w:r>
      <w:r>
        <w:rPr>
          <w:i/>
          <w:sz w:val="24"/>
        </w:rPr>
        <w:t>with</w:t>
      </w:r>
      <w:r>
        <w:rPr>
          <w:i/>
          <w:spacing w:val="-3"/>
          <w:sz w:val="24"/>
        </w:rPr>
        <w:t xml:space="preserve"> </w:t>
      </w:r>
      <w:r>
        <w:rPr>
          <w:i/>
          <w:sz w:val="24"/>
        </w:rPr>
        <w:t>the</w:t>
      </w:r>
      <w:r>
        <w:rPr>
          <w:i/>
          <w:spacing w:val="-2"/>
          <w:sz w:val="24"/>
        </w:rPr>
        <w:t xml:space="preserve"> </w:t>
      </w:r>
      <w:r>
        <w:rPr>
          <w:i/>
          <w:sz w:val="24"/>
        </w:rPr>
        <w:t>current</w:t>
      </w:r>
      <w:r>
        <w:rPr>
          <w:i/>
          <w:spacing w:val="-2"/>
          <w:sz w:val="24"/>
        </w:rPr>
        <w:t xml:space="preserve"> </w:t>
      </w:r>
      <w:r>
        <w:rPr>
          <w:i/>
          <w:sz w:val="24"/>
        </w:rPr>
        <w:t>multiannual</w:t>
      </w:r>
      <w:r>
        <w:rPr>
          <w:i/>
          <w:spacing w:val="-2"/>
          <w:sz w:val="24"/>
        </w:rPr>
        <w:t xml:space="preserve"> </w:t>
      </w:r>
      <w:r>
        <w:rPr>
          <w:i/>
          <w:sz w:val="24"/>
        </w:rPr>
        <w:t>financial</w:t>
      </w:r>
      <w:r>
        <w:rPr>
          <w:i/>
          <w:spacing w:val="-2"/>
          <w:sz w:val="24"/>
        </w:rPr>
        <w:t xml:space="preserve"> framework</w:t>
      </w:r>
    </w:p>
    <w:p w14:paraId="3AED4AD3" w14:textId="77777777" w:rsidR="00D845CF" w:rsidRDefault="00000000">
      <w:pPr>
        <w:pStyle w:val="BodyText"/>
        <w:ind w:left="1686"/>
        <w:jc w:val="left"/>
      </w:pPr>
      <w:r>
        <w:t>The</w:t>
      </w:r>
      <w:r>
        <w:rPr>
          <w:spacing w:val="-2"/>
        </w:rPr>
        <w:t xml:space="preserve"> proposal/initiative:</w:t>
      </w:r>
    </w:p>
    <w:p w14:paraId="3C5C62E2" w14:textId="77777777" w:rsidR="00D845CF" w:rsidRDefault="00000000">
      <w:pPr>
        <w:pStyle w:val="BodyText"/>
        <w:ind w:left="1969" w:hanging="281"/>
        <w:jc w:val="left"/>
      </w:pPr>
      <w:r>
        <w:t>–</w:t>
      </w:r>
      <w:r>
        <w:rPr>
          <w:spacing w:val="80"/>
        </w:rPr>
        <w:t xml:space="preserve"> </w:t>
      </w:r>
      <w:r>
        <w:t>X</w:t>
      </w:r>
      <w:r>
        <w:rPr>
          <w:spacing w:val="40"/>
        </w:rPr>
        <w:t xml:space="preserve"> </w:t>
      </w:r>
      <w:r>
        <w:t>can be fully financed through redeployment within the relevant heading of the Multiannual Financial Framework (MFF).</w:t>
      </w:r>
    </w:p>
    <w:p w14:paraId="3F4A56F6" w14:textId="77777777" w:rsidR="00D845CF" w:rsidRDefault="003C7BB1">
      <w:pPr>
        <w:pStyle w:val="BodyText"/>
        <w:spacing w:before="1"/>
        <w:ind w:left="0"/>
        <w:jc w:val="left"/>
        <w:rPr>
          <w:sz w:val="9"/>
        </w:rPr>
      </w:pPr>
      <w:r>
        <w:pict w14:anchorId="747C440E">
          <v:shape id="docshape105" o:spid="_x0000_s2056" type="#_x0000_t202" alt="" style="position:absolute;margin-left:107.65pt;margin-top:6.7pt;width:422.5pt;height:14.05pt;z-index:-15692800;mso-wrap-style:square;mso-wrap-edited:f;mso-width-percent:0;mso-height-percent:0;mso-wrap-distance-left:0;mso-wrap-distance-right:0;mso-position-horizontal-relative:page;mso-width-percent:0;mso-height-percent:0;v-text-anchor:top" filled="f" strokeweight=".16936mm">
            <v:textbox inset="0,0,0,0">
              <w:txbxContent>
                <w:p w14:paraId="64A5A37F" w14:textId="1E84360F" w:rsidR="00D845CF" w:rsidRDefault="00D845CF">
                  <w:pPr>
                    <w:spacing w:before="15"/>
                    <w:ind w:left="107"/>
                    <w:rPr>
                      <w:sz w:val="20"/>
                    </w:rPr>
                  </w:pPr>
                </w:p>
              </w:txbxContent>
            </v:textbox>
            <w10:wrap type="topAndBottom" anchorx="page"/>
          </v:shape>
        </w:pict>
      </w:r>
    </w:p>
    <w:p w14:paraId="21F6F38F" w14:textId="77777777" w:rsidR="00D845CF" w:rsidRDefault="00000000">
      <w:pPr>
        <w:pStyle w:val="BodyText"/>
        <w:spacing w:before="116"/>
        <w:ind w:left="1969" w:right="966" w:hanging="281"/>
        <w:jc w:val="left"/>
      </w:pPr>
      <w:r>
        <w:t>–</w:t>
      </w:r>
      <w:r>
        <w:rPr>
          <w:spacing w:val="80"/>
        </w:rPr>
        <w:t xml:space="preserve"> </w:t>
      </w:r>
      <w:r>
        <w:rPr>
          <w:rFonts w:ascii="Wingdings" w:hAnsi="Wingdings"/>
        </w:rPr>
        <w:t></w:t>
      </w:r>
      <w:r>
        <w:rPr>
          <w:spacing w:val="30"/>
        </w:rPr>
        <w:t xml:space="preserve"> </w:t>
      </w:r>
      <w:r>
        <w:t>requires use of the unallocated margin under the relevant heading of the MFF and/or use of the special instruments as defined in the MFF Regulation.</w:t>
      </w:r>
    </w:p>
    <w:p w14:paraId="19EA86C6" w14:textId="77777777" w:rsidR="00D845CF" w:rsidRDefault="003C7BB1">
      <w:pPr>
        <w:pStyle w:val="BodyText"/>
        <w:spacing w:before="1"/>
        <w:ind w:left="0"/>
        <w:jc w:val="left"/>
        <w:rPr>
          <w:sz w:val="9"/>
        </w:rPr>
      </w:pPr>
      <w:r>
        <w:pict w14:anchorId="1E20756C">
          <v:shape id="docshape106" o:spid="_x0000_s2055" type="#_x0000_t202" alt="" style="position:absolute;margin-left:107.65pt;margin-top:6.7pt;width:422.5pt;height:25.6pt;z-index:-15692288;mso-wrap-style:square;mso-wrap-edited:f;mso-width-percent:0;mso-height-percent:0;mso-wrap-distance-left:0;mso-wrap-distance-right:0;mso-position-horizontal-relative:page;mso-width-percent:0;mso-height-percent:0;v-text-anchor:top" filled="f" strokeweight=".16936mm">
            <v:textbox inset="0,0,0,0">
              <w:txbxContent>
                <w:p w14:paraId="1F3A6D5B" w14:textId="64379C72" w:rsidR="00D845CF" w:rsidRDefault="00D845CF">
                  <w:pPr>
                    <w:spacing w:before="15" w:line="242" w:lineRule="auto"/>
                    <w:ind w:left="107"/>
                    <w:rPr>
                      <w:sz w:val="20"/>
                    </w:rPr>
                  </w:pPr>
                </w:p>
              </w:txbxContent>
            </v:textbox>
            <w10:wrap type="topAndBottom" anchorx="page"/>
          </v:shape>
        </w:pict>
      </w:r>
    </w:p>
    <w:p w14:paraId="55411AE4" w14:textId="77777777" w:rsidR="00D845CF" w:rsidRDefault="00000000">
      <w:pPr>
        <w:pStyle w:val="BodyText"/>
        <w:spacing w:before="116"/>
        <w:ind w:left="1688"/>
        <w:jc w:val="left"/>
      </w:pPr>
      <w:r>
        <w:t>–</w:t>
      </w:r>
      <w:r>
        <w:rPr>
          <w:spacing w:val="67"/>
          <w:w w:val="150"/>
        </w:rPr>
        <w:t xml:space="preserve"> </w:t>
      </w:r>
      <w:r>
        <w:rPr>
          <w:rFonts w:ascii="Wingdings" w:hAnsi="Wingdings"/>
        </w:rPr>
        <w:t></w:t>
      </w:r>
      <w:r>
        <w:rPr>
          <w:spacing w:val="31"/>
        </w:rPr>
        <w:t xml:space="preserve"> </w:t>
      </w:r>
      <w:r>
        <w:t>requires</w:t>
      </w:r>
      <w:r>
        <w:rPr>
          <w:spacing w:val="-1"/>
        </w:rPr>
        <w:t xml:space="preserve"> </w:t>
      </w:r>
      <w:r>
        <w:t>a</w:t>
      </w:r>
      <w:r>
        <w:rPr>
          <w:spacing w:val="-1"/>
        </w:rPr>
        <w:t xml:space="preserve"> </w:t>
      </w:r>
      <w:r>
        <w:t>revision</w:t>
      </w:r>
      <w:r>
        <w:rPr>
          <w:spacing w:val="-1"/>
        </w:rPr>
        <w:t xml:space="preserve"> </w:t>
      </w:r>
      <w:r>
        <w:t>of</w:t>
      </w:r>
      <w:r>
        <w:rPr>
          <w:spacing w:val="-2"/>
        </w:rPr>
        <w:t xml:space="preserve"> </w:t>
      </w:r>
      <w:r>
        <w:t xml:space="preserve">the </w:t>
      </w:r>
      <w:r>
        <w:rPr>
          <w:spacing w:val="-4"/>
        </w:rPr>
        <w:t>MFF.</w:t>
      </w:r>
    </w:p>
    <w:p w14:paraId="3DB1892D" w14:textId="77777777" w:rsidR="00D845CF" w:rsidRDefault="003C7BB1">
      <w:pPr>
        <w:pStyle w:val="BodyText"/>
        <w:spacing w:before="1"/>
        <w:ind w:left="0"/>
        <w:jc w:val="left"/>
        <w:rPr>
          <w:sz w:val="9"/>
        </w:rPr>
      </w:pPr>
      <w:r>
        <w:pict w14:anchorId="27E6A517">
          <v:shape id="docshape107" o:spid="_x0000_s2054" type="#_x0000_t202" alt="" style="position:absolute;margin-left:107.65pt;margin-top:6.7pt;width:422.5pt;height:25.6pt;z-index:-15691776;mso-wrap-style:square;mso-wrap-edited:f;mso-width-percent:0;mso-height-percent:0;mso-wrap-distance-left:0;mso-wrap-distance-right:0;mso-position-horizontal-relative:page;mso-width-percent:0;mso-height-percent:0;v-text-anchor:top" filled="f" strokeweight=".16936mm">
            <v:textbox inset="0,0,0,0">
              <w:txbxContent>
                <w:p w14:paraId="5753667E" w14:textId="27F82895" w:rsidR="00D845CF" w:rsidRDefault="00D845CF">
                  <w:pPr>
                    <w:spacing w:before="15"/>
                    <w:ind w:left="107"/>
                    <w:rPr>
                      <w:sz w:val="20"/>
                    </w:rPr>
                  </w:pPr>
                </w:p>
              </w:txbxContent>
            </v:textbox>
            <w10:wrap type="topAndBottom" anchorx="page"/>
          </v:shape>
        </w:pict>
      </w:r>
    </w:p>
    <w:p w14:paraId="5EE84FD9" w14:textId="77777777" w:rsidR="00D845CF" w:rsidRDefault="00000000">
      <w:pPr>
        <w:pStyle w:val="ListParagraph"/>
        <w:numPr>
          <w:ilvl w:val="2"/>
          <w:numId w:val="24"/>
        </w:numPr>
        <w:tabs>
          <w:tab w:val="left" w:pos="1685"/>
          <w:tab w:val="left" w:pos="1686"/>
        </w:tabs>
        <w:spacing w:before="116"/>
        <w:ind w:left="1686"/>
        <w:rPr>
          <w:i/>
          <w:sz w:val="24"/>
        </w:rPr>
      </w:pPr>
      <w:bookmarkStart w:id="73" w:name="3.2.5._Third-party_contributions"/>
      <w:bookmarkEnd w:id="73"/>
      <w:r>
        <w:rPr>
          <w:i/>
          <w:sz w:val="24"/>
        </w:rPr>
        <w:t>Third-party</w:t>
      </w:r>
      <w:r>
        <w:rPr>
          <w:i/>
          <w:spacing w:val="-12"/>
          <w:sz w:val="24"/>
        </w:rPr>
        <w:t xml:space="preserve"> </w:t>
      </w:r>
      <w:r>
        <w:rPr>
          <w:i/>
          <w:spacing w:val="-2"/>
          <w:sz w:val="24"/>
        </w:rPr>
        <w:t>contributions</w:t>
      </w:r>
    </w:p>
    <w:p w14:paraId="114C2322" w14:textId="77777777" w:rsidR="00D845CF" w:rsidRDefault="00000000">
      <w:pPr>
        <w:pStyle w:val="BodyText"/>
        <w:ind w:left="1686"/>
        <w:jc w:val="left"/>
      </w:pPr>
      <w:r>
        <w:t>The</w:t>
      </w:r>
      <w:r>
        <w:rPr>
          <w:spacing w:val="-2"/>
        </w:rPr>
        <w:t xml:space="preserve"> proposal/initiative:</w:t>
      </w:r>
    </w:p>
    <w:p w14:paraId="30EC8706" w14:textId="77777777" w:rsidR="00D845CF" w:rsidRDefault="00000000">
      <w:pPr>
        <w:pStyle w:val="ListParagraph"/>
        <w:numPr>
          <w:ilvl w:val="0"/>
          <w:numId w:val="2"/>
        </w:numPr>
        <w:tabs>
          <w:tab w:val="left" w:pos="1970"/>
        </w:tabs>
        <w:ind w:hanging="282"/>
        <w:jc w:val="left"/>
        <w:rPr>
          <w:sz w:val="24"/>
        </w:rPr>
      </w:pPr>
      <w:r>
        <w:rPr>
          <w:sz w:val="24"/>
        </w:rPr>
        <w:t>X</w:t>
      </w:r>
      <w:r>
        <w:rPr>
          <w:spacing w:val="72"/>
          <w:sz w:val="24"/>
        </w:rPr>
        <w:t xml:space="preserve"> </w:t>
      </w:r>
      <w:r>
        <w:rPr>
          <w:sz w:val="24"/>
        </w:rPr>
        <w:t>does not</w:t>
      </w:r>
      <w:r>
        <w:rPr>
          <w:spacing w:val="-1"/>
          <w:sz w:val="24"/>
        </w:rPr>
        <w:t xml:space="preserve"> </w:t>
      </w:r>
      <w:r>
        <w:rPr>
          <w:sz w:val="24"/>
        </w:rPr>
        <w:t>provide for</w:t>
      </w:r>
      <w:r>
        <w:rPr>
          <w:spacing w:val="1"/>
          <w:sz w:val="24"/>
        </w:rPr>
        <w:t xml:space="preserve"> </w:t>
      </w:r>
      <w:r>
        <w:rPr>
          <w:sz w:val="24"/>
        </w:rPr>
        <w:t>co-financing</w:t>
      </w:r>
      <w:r>
        <w:rPr>
          <w:spacing w:val="-4"/>
          <w:sz w:val="24"/>
        </w:rPr>
        <w:t xml:space="preserve"> </w:t>
      </w:r>
      <w:r>
        <w:rPr>
          <w:sz w:val="24"/>
        </w:rPr>
        <w:t>by</w:t>
      </w:r>
      <w:r>
        <w:rPr>
          <w:spacing w:val="-5"/>
          <w:sz w:val="24"/>
        </w:rPr>
        <w:t xml:space="preserve"> </w:t>
      </w:r>
      <w:r>
        <w:rPr>
          <w:sz w:val="24"/>
        </w:rPr>
        <w:t xml:space="preserve">third </w:t>
      </w:r>
      <w:r>
        <w:rPr>
          <w:spacing w:val="-2"/>
          <w:sz w:val="24"/>
        </w:rPr>
        <w:t>parties</w:t>
      </w:r>
    </w:p>
    <w:p w14:paraId="7D04C971" w14:textId="77777777" w:rsidR="00D845CF" w:rsidRDefault="00000000">
      <w:pPr>
        <w:pStyle w:val="ListParagraph"/>
        <w:numPr>
          <w:ilvl w:val="0"/>
          <w:numId w:val="2"/>
        </w:numPr>
        <w:tabs>
          <w:tab w:val="left" w:pos="1970"/>
        </w:tabs>
        <w:spacing w:before="121"/>
        <w:ind w:hanging="282"/>
        <w:jc w:val="left"/>
        <w:rPr>
          <w:sz w:val="24"/>
        </w:rPr>
      </w:pPr>
      <w:r>
        <w:rPr>
          <w:rFonts w:ascii="Wingdings" w:hAnsi="Wingdings"/>
          <w:sz w:val="24"/>
        </w:rPr>
        <w:t></w:t>
      </w:r>
      <w:r>
        <w:rPr>
          <w:spacing w:val="-2"/>
          <w:sz w:val="24"/>
        </w:rPr>
        <w:t xml:space="preserve"> </w:t>
      </w:r>
      <w:r>
        <w:rPr>
          <w:sz w:val="24"/>
        </w:rPr>
        <w:t>provides for</w:t>
      </w:r>
      <w:r>
        <w:rPr>
          <w:spacing w:val="-1"/>
          <w:sz w:val="24"/>
        </w:rPr>
        <w:t xml:space="preserve"> </w:t>
      </w:r>
      <w:r>
        <w:rPr>
          <w:sz w:val="24"/>
        </w:rPr>
        <w:t>the co-financing</w:t>
      </w:r>
      <w:r>
        <w:rPr>
          <w:spacing w:val="-3"/>
          <w:sz w:val="24"/>
        </w:rPr>
        <w:t xml:space="preserve"> </w:t>
      </w:r>
      <w:r>
        <w:rPr>
          <w:sz w:val="24"/>
        </w:rPr>
        <w:t>by</w:t>
      </w:r>
      <w:r>
        <w:rPr>
          <w:spacing w:val="-5"/>
          <w:sz w:val="24"/>
        </w:rPr>
        <w:t xml:space="preserve"> </w:t>
      </w:r>
      <w:r>
        <w:rPr>
          <w:sz w:val="24"/>
        </w:rPr>
        <w:t>third</w:t>
      </w:r>
      <w:r>
        <w:rPr>
          <w:spacing w:val="-1"/>
          <w:sz w:val="24"/>
        </w:rPr>
        <w:t xml:space="preserve"> </w:t>
      </w:r>
      <w:r>
        <w:rPr>
          <w:sz w:val="24"/>
        </w:rPr>
        <w:t xml:space="preserve">parties estimated </w:t>
      </w:r>
      <w:r>
        <w:rPr>
          <w:spacing w:val="-2"/>
          <w:sz w:val="24"/>
        </w:rPr>
        <w:t>below:</w:t>
      </w:r>
    </w:p>
    <w:p w14:paraId="0E6EF52D" w14:textId="77777777" w:rsidR="00D845CF" w:rsidRDefault="00D845CF">
      <w:pPr>
        <w:pStyle w:val="BodyText"/>
        <w:spacing w:before="9" w:after="1"/>
        <w:ind w:left="0"/>
        <w:jc w:val="left"/>
        <w:rPr>
          <w:sz w:val="10"/>
        </w:rPr>
      </w:pPr>
    </w:p>
    <w:tbl>
      <w:tblPr>
        <w:tblW w:w="0" w:type="auto"/>
        <w:tblInd w:w="3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0"/>
        <w:gridCol w:w="965"/>
        <w:gridCol w:w="962"/>
        <w:gridCol w:w="965"/>
        <w:gridCol w:w="965"/>
        <w:gridCol w:w="963"/>
        <w:gridCol w:w="965"/>
        <w:gridCol w:w="965"/>
        <w:gridCol w:w="1157"/>
      </w:tblGrid>
      <w:tr w:rsidR="00D845CF" w14:paraId="7ABF5050" w14:textId="77777777">
        <w:trPr>
          <w:trHeight w:val="930"/>
        </w:trPr>
        <w:tc>
          <w:tcPr>
            <w:tcW w:w="2340" w:type="dxa"/>
          </w:tcPr>
          <w:p w14:paraId="51C0664F" w14:textId="77777777" w:rsidR="00D845CF" w:rsidRDefault="00D845CF">
            <w:pPr>
              <w:pStyle w:val="TableParagraph"/>
              <w:rPr>
                <w:sz w:val="20"/>
              </w:rPr>
            </w:pPr>
          </w:p>
        </w:tc>
        <w:tc>
          <w:tcPr>
            <w:tcW w:w="965" w:type="dxa"/>
          </w:tcPr>
          <w:p w14:paraId="5D21CFEC" w14:textId="77777777" w:rsidR="00D845CF" w:rsidRDefault="00D845CF">
            <w:pPr>
              <w:pStyle w:val="TableParagraph"/>
              <w:spacing w:before="11"/>
              <w:rPr>
                <w:sz w:val="17"/>
              </w:rPr>
            </w:pPr>
          </w:p>
          <w:p w14:paraId="29C4FFDC" w14:textId="12B03B9A" w:rsidR="00D845CF" w:rsidRDefault="00000000">
            <w:pPr>
              <w:pStyle w:val="TableParagraph"/>
              <w:spacing w:before="4" w:line="168" w:lineRule="auto"/>
              <w:ind w:left="329"/>
              <w:rPr>
                <w:sz w:val="16"/>
              </w:rPr>
            </w:pPr>
            <w:r>
              <w:rPr>
                <w:spacing w:val="-5"/>
                <w:sz w:val="16"/>
              </w:rPr>
              <w:t>80</w:t>
            </w:r>
          </w:p>
        </w:tc>
        <w:tc>
          <w:tcPr>
            <w:tcW w:w="962" w:type="dxa"/>
          </w:tcPr>
          <w:p w14:paraId="7445BEF2" w14:textId="48B7924E" w:rsidR="00D845CF" w:rsidRDefault="00D845CF">
            <w:pPr>
              <w:pStyle w:val="TableParagraph"/>
              <w:spacing w:before="3"/>
              <w:ind w:left="302"/>
              <w:rPr>
                <w:b/>
                <w:sz w:val="20"/>
              </w:rPr>
            </w:pPr>
          </w:p>
        </w:tc>
        <w:tc>
          <w:tcPr>
            <w:tcW w:w="965" w:type="dxa"/>
          </w:tcPr>
          <w:p w14:paraId="499E4CF5" w14:textId="1505A55F" w:rsidR="00D845CF" w:rsidRDefault="00D845CF">
            <w:pPr>
              <w:pStyle w:val="TableParagraph"/>
              <w:spacing w:before="3"/>
              <w:ind w:left="305"/>
              <w:rPr>
                <w:b/>
                <w:sz w:val="20"/>
              </w:rPr>
            </w:pPr>
          </w:p>
        </w:tc>
        <w:tc>
          <w:tcPr>
            <w:tcW w:w="965" w:type="dxa"/>
          </w:tcPr>
          <w:p w14:paraId="20F54171" w14:textId="31B99F50" w:rsidR="00D845CF" w:rsidRDefault="00D845CF">
            <w:pPr>
              <w:pStyle w:val="TableParagraph"/>
              <w:spacing w:before="3"/>
              <w:ind w:left="303"/>
              <w:rPr>
                <w:b/>
                <w:sz w:val="20"/>
              </w:rPr>
            </w:pPr>
          </w:p>
        </w:tc>
        <w:tc>
          <w:tcPr>
            <w:tcW w:w="2893" w:type="dxa"/>
            <w:gridSpan w:val="3"/>
          </w:tcPr>
          <w:p w14:paraId="7BDC4525" w14:textId="31122DA3" w:rsidR="00D845CF" w:rsidRDefault="00D845CF">
            <w:pPr>
              <w:pStyle w:val="TableParagraph"/>
              <w:spacing w:before="115"/>
              <w:ind w:left="119" w:right="101"/>
              <w:jc w:val="center"/>
              <w:rPr>
                <w:sz w:val="20"/>
              </w:rPr>
            </w:pPr>
          </w:p>
        </w:tc>
        <w:tc>
          <w:tcPr>
            <w:tcW w:w="1157" w:type="dxa"/>
          </w:tcPr>
          <w:p w14:paraId="4C558604" w14:textId="77777777" w:rsidR="00D845CF" w:rsidRDefault="00D845CF">
            <w:pPr>
              <w:pStyle w:val="TableParagraph"/>
              <w:spacing w:before="9"/>
              <w:rPr>
                <w:sz w:val="29"/>
              </w:rPr>
            </w:pPr>
          </w:p>
          <w:p w14:paraId="08031EC0" w14:textId="63D75CE4" w:rsidR="00D845CF" w:rsidRDefault="00D845CF">
            <w:pPr>
              <w:pStyle w:val="TableParagraph"/>
              <w:spacing w:before="1"/>
              <w:ind w:left="368"/>
              <w:rPr>
                <w:sz w:val="20"/>
              </w:rPr>
            </w:pPr>
          </w:p>
        </w:tc>
      </w:tr>
      <w:tr w:rsidR="00D845CF" w14:paraId="72919D82" w14:textId="77777777">
        <w:trPr>
          <w:trHeight w:val="700"/>
        </w:trPr>
        <w:tc>
          <w:tcPr>
            <w:tcW w:w="2340" w:type="dxa"/>
          </w:tcPr>
          <w:p w14:paraId="1878FF7B" w14:textId="6697CB68" w:rsidR="00D845CF" w:rsidRDefault="00D845CF">
            <w:pPr>
              <w:pStyle w:val="TableParagraph"/>
              <w:spacing w:before="113"/>
              <w:ind w:left="107"/>
              <w:rPr>
                <w:sz w:val="20"/>
              </w:rPr>
            </w:pPr>
          </w:p>
        </w:tc>
        <w:tc>
          <w:tcPr>
            <w:tcW w:w="965" w:type="dxa"/>
          </w:tcPr>
          <w:p w14:paraId="74EDD33E" w14:textId="77777777" w:rsidR="00D845CF" w:rsidRDefault="00D845CF">
            <w:pPr>
              <w:pStyle w:val="TableParagraph"/>
              <w:rPr>
                <w:sz w:val="20"/>
              </w:rPr>
            </w:pPr>
          </w:p>
        </w:tc>
        <w:tc>
          <w:tcPr>
            <w:tcW w:w="962" w:type="dxa"/>
          </w:tcPr>
          <w:p w14:paraId="62CDEF40" w14:textId="77777777" w:rsidR="00D845CF" w:rsidRDefault="00D845CF">
            <w:pPr>
              <w:pStyle w:val="TableParagraph"/>
              <w:rPr>
                <w:sz w:val="20"/>
              </w:rPr>
            </w:pPr>
          </w:p>
        </w:tc>
        <w:tc>
          <w:tcPr>
            <w:tcW w:w="965" w:type="dxa"/>
          </w:tcPr>
          <w:p w14:paraId="116062AA" w14:textId="77777777" w:rsidR="00D845CF" w:rsidRDefault="00D845CF">
            <w:pPr>
              <w:pStyle w:val="TableParagraph"/>
              <w:rPr>
                <w:sz w:val="20"/>
              </w:rPr>
            </w:pPr>
          </w:p>
        </w:tc>
        <w:tc>
          <w:tcPr>
            <w:tcW w:w="965" w:type="dxa"/>
          </w:tcPr>
          <w:p w14:paraId="39B5C343" w14:textId="77777777" w:rsidR="00D845CF" w:rsidRDefault="00D845CF">
            <w:pPr>
              <w:pStyle w:val="TableParagraph"/>
              <w:rPr>
                <w:sz w:val="20"/>
              </w:rPr>
            </w:pPr>
          </w:p>
        </w:tc>
        <w:tc>
          <w:tcPr>
            <w:tcW w:w="963" w:type="dxa"/>
          </w:tcPr>
          <w:p w14:paraId="0D10C154" w14:textId="77777777" w:rsidR="00D845CF" w:rsidRDefault="00D845CF">
            <w:pPr>
              <w:pStyle w:val="TableParagraph"/>
              <w:rPr>
                <w:sz w:val="20"/>
              </w:rPr>
            </w:pPr>
          </w:p>
        </w:tc>
        <w:tc>
          <w:tcPr>
            <w:tcW w:w="965" w:type="dxa"/>
          </w:tcPr>
          <w:p w14:paraId="56D55AC7" w14:textId="77777777" w:rsidR="00D845CF" w:rsidRDefault="00D845CF">
            <w:pPr>
              <w:pStyle w:val="TableParagraph"/>
              <w:rPr>
                <w:sz w:val="20"/>
              </w:rPr>
            </w:pPr>
          </w:p>
        </w:tc>
        <w:tc>
          <w:tcPr>
            <w:tcW w:w="965" w:type="dxa"/>
          </w:tcPr>
          <w:p w14:paraId="52086506" w14:textId="77777777" w:rsidR="00D845CF" w:rsidRDefault="00D845CF">
            <w:pPr>
              <w:pStyle w:val="TableParagraph"/>
              <w:rPr>
                <w:sz w:val="20"/>
              </w:rPr>
            </w:pPr>
          </w:p>
        </w:tc>
        <w:tc>
          <w:tcPr>
            <w:tcW w:w="1157" w:type="dxa"/>
          </w:tcPr>
          <w:p w14:paraId="27188421" w14:textId="77777777" w:rsidR="00D845CF" w:rsidRDefault="00D845CF">
            <w:pPr>
              <w:pStyle w:val="TableParagraph"/>
              <w:rPr>
                <w:sz w:val="20"/>
              </w:rPr>
            </w:pPr>
          </w:p>
        </w:tc>
      </w:tr>
      <w:tr w:rsidR="00D845CF" w14:paraId="0383F7FB" w14:textId="77777777">
        <w:trPr>
          <w:trHeight w:val="580"/>
        </w:trPr>
        <w:tc>
          <w:tcPr>
            <w:tcW w:w="2340" w:type="dxa"/>
          </w:tcPr>
          <w:p w14:paraId="575474EB" w14:textId="00C3D819" w:rsidR="00D845CF" w:rsidRDefault="00D845CF">
            <w:pPr>
              <w:pStyle w:val="TableParagraph"/>
              <w:spacing w:before="53"/>
              <w:ind w:left="107" w:right="356"/>
              <w:rPr>
                <w:sz w:val="20"/>
              </w:rPr>
            </w:pPr>
          </w:p>
        </w:tc>
        <w:tc>
          <w:tcPr>
            <w:tcW w:w="965" w:type="dxa"/>
          </w:tcPr>
          <w:p w14:paraId="5E163C67" w14:textId="77777777" w:rsidR="00D845CF" w:rsidRDefault="00D845CF">
            <w:pPr>
              <w:pStyle w:val="TableParagraph"/>
              <w:rPr>
                <w:sz w:val="20"/>
              </w:rPr>
            </w:pPr>
          </w:p>
        </w:tc>
        <w:tc>
          <w:tcPr>
            <w:tcW w:w="962" w:type="dxa"/>
          </w:tcPr>
          <w:p w14:paraId="16181DE0" w14:textId="77777777" w:rsidR="00D845CF" w:rsidRDefault="00D845CF">
            <w:pPr>
              <w:pStyle w:val="TableParagraph"/>
              <w:rPr>
                <w:sz w:val="20"/>
              </w:rPr>
            </w:pPr>
          </w:p>
        </w:tc>
        <w:tc>
          <w:tcPr>
            <w:tcW w:w="965" w:type="dxa"/>
          </w:tcPr>
          <w:p w14:paraId="363EE7C7" w14:textId="77777777" w:rsidR="00D845CF" w:rsidRDefault="00D845CF">
            <w:pPr>
              <w:pStyle w:val="TableParagraph"/>
              <w:rPr>
                <w:sz w:val="20"/>
              </w:rPr>
            </w:pPr>
          </w:p>
        </w:tc>
        <w:tc>
          <w:tcPr>
            <w:tcW w:w="965" w:type="dxa"/>
          </w:tcPr>
          <w:p w14:paraId="264E891F" w14:textId="77777777" w:rsidR="00D845CF" w:rsidRDefault="00D845CF">
            <w:pPr>
              <w:pStyle w:val="TableParagraph"/>
              <w:rPr>
                <w:sz w:val="20"/>
              </w:rPr>
            </w:pPr>
          </w:p>
        </w:tc>
        <w:tc>
          <w:tcPr>
            <w:tcW w:w="963" w:type="dxa"/>
          </w:tcPr>
          <w:p w14:paraId="2DEF3D35" w14:textId="77777777" w:rsidR="00D845CF" w:rsidRDefault="00D845CF">
            <w:pPr>
              <w:pStyle w:val="TableParagraph"/>
              <w:rPr>
                <w:sz w:val="20"/>
              </w:rPr>
            </w:pPr>
          </w:p>
        </w:tc>
        <w:tc>
          <w:tcPr>
            <w:tcW w:w="965" w:type="dxa"/>
          </w:tcPr>
          <w:p w14:paraId="4E0BF704" w14:textId="77777777" w:rsidR="00D845CF" w:rsidRDefault="00D845CF">
            <w:pPr>
              <w:pStyle w:val="TableParagraph"/>
              <w:rPr>
                <w:sz w:val="20"/>
              </w:rPr>
            </w:pPr>
          </w:p>
        </w:tc>
        <w:tc>
          <w:tcPr>
            <w:tcW w:w="965" w:type="dxa"/>
          </w:tcPr>
          <w:p w14:paraId="3C102959" w14:textId="77777777" w:rsidR="00D845CF" w:rsidRDefault="00D845CF">
            <w:pPr>
              <w:pStyle w:val="TableParagraph"/>
              <w:rPr>
                <w:sz w:val="20"/>
              </w:rPr>
            </w:pPr>
          </w:p>
        </w:tc>
        <w:tc>
          <w:tcPr>
            <w:tcW w:w="1157" w:type="dxa"/>
          </w:tcPr>
          <w:p w14:paraId="530F0D74" w14:textId="77777777" w:rsidR="00D845CF" w:rsidRDefault="00D845CF">
            <w:pPr>
              <w:pStyle w:val="TableParagraph"/>
              <w:rPr>
                <w:sz w:val="20"/>
              </w:rPr>
            </w:pPr>
          </w:p>
        </w:tc>
      </w:tr>
    </w:tbl>
    <w:p w14:paraId="5AEF5FC7" w14:textId="77777777" w:rsidR="00D845CF" w:rsidRDefault="003C7BB1">
      <w:pPr>
        <w:pStyle w:val="BodyText"/>
        <w:spacing w:before="5"/>
        <w:ind w:left="0"/>
        <w:jc w:val="left"/>
        <w:rPr>
          <w:sz w:val="15"/>
        </w:rPr>
      </w:pPr>
      <w:r>
        <w:pict w14:anchorId="11CBDD5E">
          <v:rect id="docshape108" o:spid="_x0000_s2053" alt="" style="position:absolute;margin-left:70.8pt;margin-top:10.1pt;width:2in;height:.6pt;z-index:-15691264;mso-wrap-edited:f;mso-width-percent:0;mso-height-percent:0;mso-wrap-distance-left:0;mso-wrap-distance-right:0;mso-position-horizontal-relative:page;mso-position-vertical-relative:text;mso-width-percent:0;mso-height-percent:0" fillcolor="black" stroked="f">
            <w10:wrap type="topAndBottom" anchorx="page"/>
          </v:rect>
        </w:pict>
      </w:r>
    </w:p>
    <w:p w14:paraId="0D9C30B0" w14:textId="77777777" w:rsidR="00D845CF" w:rsidRDefault="00000000">
      <w:pPr>
        <w:pStyle w:val="Heading4"/>
        <w:numPr>
          <w:ilvl w:val="1"/>
          <w:numId w:val="24"/>
        </w:numPr>
        <w:tabs>
          <w:tab w:val="left" w:pos="1685"/>
          <w:tab w:val="left" w:pos="1686"/>
        </w:tabs>
        <w:spacing w:before="71"/>
        <w:ind w:left="1686"/>
      </w:pPr>
      <w:bookmarkStart w:id="74" w:name="3.3._Estimated_impact_on_revenue"/>
      <w:bookmarkEnd w:id="74"/>
      <w:r>
        <w:t>Estimated</w:t>
      </w:r>
      <w:r>
        <w:rPr>
          <w:spacing w:val="-4"/>
        </w:rPr>
        <w:t xml:space="preserve"> </w:t>
      </w:r>
      <w:r>
        <w:t>impact</w:t>
      </w:r>
      <w:r>
        <w:rPr>
          <w:spacing w:val="-4"/>
        </w:rPr>
        <w:t xml:space="preserve"> </w:t>
      </w:r>
      <w:r>
        <w:t>on</w:t>
      </w:r>
      <w:r>
        <w:rPr>
          <w:spacing w:val="-4"/>
        </w:rPr>
        <w:t xml:space="preserve"> </w:t>
      </w:r>
      <w:r>
        <w:rPr>
          <w:spacing w:val="-2"/>
        </w:rPr>
        <w:t>revenue</w:t>
      </w:r>
    </w:p>
    <w:p w14:paraId="3C048104" w14:textId="77777777" w:rsidR="00D845CF" w:rsidRDefault="00000000">
      <w:pPr>
        <w:pStyle w:val="ListParagraph"/>
        <w:numPr>
          <w:ilvl w:val="0"/>
          <w:numId w:val="1"/>
        </w:numPr>
        <w:tabs>
          <w:tab w:val="left" w:pos="1970"/>
        </w:tabs>
        <w:spacing w:before="115"/>
        <w:ind w:hanging="282"/>
        <w:jc w:val="left"/>
        <w:rPr>
          <w:sz w:val="24"/>
        </w:rPr>
      </w:pPr>
      <w:r>
        <w:rPr>
          <w:rFonts w:ascii="Wingdings" w:hAnsi="Wingdings"/>
          <w:sz w:val="24"/>
        </w:rPr>
        <w:t></w:t>
      </w:r>
      <w:r>
        <w:rPr>
          <w:spacing w:val="31"/>
          <w:sz w:val="24"/>
        </w:rPr>
        <w:t xml:space="preserve"> </w:t>
      </w:r>
      <w:r>
        <w:rPr>
          <w:sz w:val="24"/>
        </w:rPr>
        <w:t>The</w:t>
      </w:r>
      <w:r>
        <w:rPr>
          <w:spacing w:val="-3"/>
          <w:sz w:val="24"/>
        </w:rPr>
        <w:t xml:space="preserve"> </w:t>
      </w:r>
      <w:r>
        <w:rPr>
          <w:sz w:val="24"/>
        </w:rPr>
        <w:t>proposal/initiative</w:t>
      </w:r>
      <w:r>
        <w:rPr>
          <w:spacing w:val="-1"/>
          <w:sz w:val="24"/>
        </w:rPr>
        <w:t xml:space="preserve"> </w:t>
      </w:r>
      <w:r>
        <w:rPr>
          <w:sz w:val="24"/>
        </w:rPr>
        <w:t>has</w:t>
      </w:r>
      <w:r>
        <w:rPr>
          <w:spacing w:val="-1"/>
          <w:sz w:val="24"/>
        </w:rPr>
        <w:t xml:space="preserve"> </w:t>
      </w:r>
      <w:r>
        <w:rPr>
          <w:sz w:val="24"/>
        </w:rPr>
        <w:t>the</w:t>
      </w:r>
      <w:r>
        <w:rPr>
          <w:spacing w:val="-1"/>
          <w:sz w:val="24"/>
        </w:rPr>
        <w:t xml:space="preserve"> </w:t>
      </w:r>
      <w:r>
        <w:rPr>
          <w:sz w:val="24"/>
        </w:rPr>
        <w:t>following</w:t>
      </w:r>
      <w:r>
        <w:rPr>
          <w:spacing w:val="-2"/>
          <w:sz w:val="24"/>
        </w:rPr>
        <w:t xml:space="preserve"> </w:t>
      </w:r>
      <w:r>
        <w:rPr>
          <w:sz w:val="24"/>
        </w:rPr>
        <w:t>financial</w:t>
      </w:r>
      <w:r>
        <w:rPr>
          <w:spacing w:val="1"/>
          <w:sz w:val="24"/>
        </w:rPr>
        <w:t xml:space="preserve"> </w:t>
      </w:r>
      <w:r>
        <w:rPr>
          <w:spacing w:val="-2"/>
          <w:sz w:val="24"/>
        </w:rPr>
        <w:t>impact:</w:t>
      </w:r>
    </w:p>
    <w:p w14:paraId="13D64F52" w14:textId="77777777" w:rsidR="00D845CF" w:rsidRDefault="00000000">
      <w:pPr>
        <w:pStyle w:val="ListParagraph"/>
        <w:numPr>
          <w:ilvl w:val="0"/>
          <w:numId w:val="1"/>
        </w:numPr>
        <w:tabs>
          <w:tab w:val="left" w:pos="1970"/>
        </w:tabs>
        <w:ind w:hanging="282"/>
        <w:jc w:val="left"/>
        <w:rPr>
          <w:sz w:val="24"/>
        </w:rPr>
      </w:pPr>
      <w:r>
        <w:rPr>
          <w:rFonts w:ascii="Wingdings" w:hAnsi="Wingdings"/>
          <w:sz w:val="24"/>
        </w:rPr>
        <w:t></w:t>
      </w:r>
      <w:r>
        <w:rPr>
          <w:spacing w:val="31"/>
          <w:sz w:val="24"/>
        </w:rPr>
        <w:t xml:space="preserve"> </w:t>
      </w:r>
      <w:r>
        <w:rPr>
          <w:sz w:val="24"/>
        </w:rPr>
        <w:t>The</w:t>
      </w:r>
      <w:r>
        <w:rPr>
          <w:spacing w:val="-3"/>
          <w:sz w:val="24"/>
        </w:rPr>
        <w:t xml:space="preserve"> </w:t>
      </w:r>
      <w:r>
        <w:rPr>
          <w:sz w:val="24"/>
        </w:rPr>
        <w:t>proposal/initiative</w:t>
      </w:r>
      <w:r>
        <w:rPr>
          <w:spacing w:val="-3"/>
          <w:sz w:val="24"/>
        </w:rPr>
        <w:t xml:space="preserve"> </w:t>
      </w:r>
      <w:r>
        <w:rPr>
          <w:sz w:val="24"/>
        </w:rPr>
        <w:t>has</w:t>
      </w:r>
      <w:r>
        <w:rPr>
          <w:spacing w:val="-1"/>
          <w:sz w:val="24"/>
        </w:rPr>
        <w:t xml:space="preserve"> </w:t>
      </w:r>
      <w:r>
        <w:rPr>
          <w:sz w:val="24"/>
        </w:rPr>
        <w:t>the</w:t>
      </w:r>
      <w:r>
        <w:rPr>
          <w:spacing w:val="-1"/>
          <w:sz w:val="24"/>
        </w:rPr>
        <w:t xml:space="preserve"> </w:t>
      </w:r>
      <w:r>
        <w:rPr>
          <w:sz w:val="24"/>
        </w:rPr>
        <w:t>following</w:t>
      </w:r>
      <w:r>
        <w:rPr>
          <w:spacing w:val="-2"/>
          <w:sz w:val="24"/>
        </w:rPr>
        <w:t xml:space="preserve"> </w:t>
      </w:r>
      <w:r>
        <w:rPr>
          <w:sz w:val="24"/>
        </w:rPr>
        <w:t>financial</w:t>
      </w:r>
      <w:r>
        <w:rPr>
          <w:spacing w:val="1"/>
          <w:sz w:val="24"/>
        </w:rPr>
        <w:t xml:space="preserve"> </w:t>
      </w:r>
      <w:r>
        <w:rPr>
          <w:spacing w:val="-2"/>
          <w:sz w:val="24"/>
        </w:rPr>
        <w:t>impact:</w:t>
      </w:r>
    </w:p>
    <w:p w14:paraId="1FADC09A" w14:textId="77777777" w:rsidR="00D845CF" w:rsidRDefault="00000000">
      <w:pPr>
        <w:pStyle w:val="ListParagraph"/>
        <w:numPr>
          <w:ilvl w:val="1"/>
          <w:numId w:val="1"/>
        </w:numPr>
        <w:tabs>
          <w:tab w:val="left" w:pos="2821"/>
          <w:tab w:val="left" w:pos="2822"/>
          <w:tab w:val="left" w:pos="3716"/>
        </w:tabs>
        <w:spacing w:before="121"/>
        <w:ind w:hanging="570"/>
        <w:jc w:val="left"/>
        <w:rPr>
          <w:sz w:val="24"/>
        </w:rPr>
      </w:pPr>
      <w:r>
        <w:rPr>
          <w:rFonts w:ascii="Wingdings" w:hAnsi="Wingdings"/>
          <w:spacing w:val="-10"/>
          <w:sz w:val="24"/>
        </w:rPr>
        <w:t></w:t>
      </w:r>
      <w:r>
        <w:rPr>
          <w:sz w:val="24"/>
        </w:rPr>
        <w:tab/>
        <w:t>on other</w:t>
      </w:r>
      <w:r>
        <w:rPr>
          <w:spacing w:val="-2"/>
          <w:sz w:val="24"/>
        </w:rPr>
        <w:t xml:space="preserve"> revenue</w:t>
      </w:r>
    </w:p>
    <w:p w14:paraId="67C2962E" w14:textId="77777777" w:rsidR="00D845CF" w:rsidRDefault="00000000">
      <w:pPr>
        <w:pStyle w:val="ListParagraph"/>
        <w:numPr>
          <w:ilvl w:val="1"/>
          <w:numId w:val="1"/>
        </w:numPr>
        <w:tabs>
          <w:tab w:val="left" w:pos="2821"/>
          <w:tab w:val="left" w:pos="2822"/>
          <w:tab w:val="left" w:pos="3716"/>
        </w:tabs>
        <w:ind w:hanging="570"/>
        <w:jc w:val="left"/>
        <w:rPr>
          <w:sz w:val="24"/>
        </w:rPr>
      </w:pPr>
      <w:r>
        <w:rPr>
          <w:rFonts w:ascii="Wingdings" w:hAnsi="Wingdings"/>
          <w:spacing w:val="-10"/>
          <w:sz w:val="24"/>
        </w:rPr>
        <w:t></w:t>
      </w:r>
      <w:r>
        <w:rPr>
          <w:sz w:val="24"/>
        </w:rPr>
        <w:tab/>
        <w:t>on other</w:t>
      </w:r>
      <w:r>
        <w:rPr>
          <w:spacing w:val="-2"/>
          <w:sz w:val="24"/>
        </w:rPr>
        <w:t xml:space="preserve"> revenue</w:t>
      </w:r>
    </w:p>
    <w:p w14:paraId="2F08526E" w14:textId="77777777" w:rsidR="00D845CF" w:rsidRDefault="00000000">
      <w:pPr>
        <w:pStyle w:val="ListParagraph"/>
        <w:numPr>
          <w:ilvl w:val="1"/>
          <w:numId w:val="1"/>
        </w:numPr>
        <w:tabs>
          <w:tab w:val="left" w:pos="2821"/>
          <w:tab w:val="left" w:pos="2822"/>
        </w:tabs>
        <w:ind w:hanging="570"/>
        <w:jc w:val="left"/>
        <w:rPr>
          <w:rFonts w:ascii="Wingdings" w:hAnsi="Wingdings"/>
          <w:sz w:val="24"/>
        </w:rPr>
      </w:pPr>
      <w:r>
        <w:rPr>
          <w:sz w:val="24"/>
        </w:rPr>
        <w:t>Please</w:t>
      </w:r>
      <w:r>
        <w:rPr>
          <w:spacing w:val="-3"/>
          <w:sz w:val="24"/>
        </w:rPr>
        <w:t xml:space="preserve"> </w:t>
      </w:r>
      <w:r>
        <w:rPr>
          <w:sz w:val="24"/>
        </w:rPr>
        <w:t>indicate,</w:t>
      </w:r>
      <w:r>
        <w:rPr>
          <w:spacing w:val="-2"/>
          <w:sz w:val="24"/>
        </w:rPr>
        <w:t xml:space="preserve"> </w:t>
      </w:r>
      <w:r>
        <w:rPr>
          <w:sz w:val="24"/>
        </w:rPr>
        <w:t>if</w:t>
      </w:r>
      <w:r>
        <w:rPr>
          <w:spacing w:val="-3"/>
          <w:sz w:val="24"/>
        </w:rPr>
        <w:t xml:space="preserve"> </w:t>
      </w:r>
      <w:r>
        <w:rPr>
          <w:sz w:val="24"/>
        </w:rPr>
        <w:t>the</w:t>
      </w:r>
      <w:r>
        <w:rPr>
          <w:spacing w:val="-1"/>
          <w:sz w:val="24"/>
        </w:rPr>
        <w:t xml:space="preserve"> </w:t>
      </w:r>
      <w:r>
        <w:rPr>
          <w:sz w:val="24"/>
        </w:rPr>
        <w:t>revenue</w:t>
      </w:r>
      <w:r>
        <w:rPr>
          <w:spacing w:val="-3"/>
          <w:sz w:val="24"/>
        </w:rPr>
        <w:t xml:space="preserve"> </w:t>
      </w:r>
      <w:r>
        <w:rPr>
          <w:sz w:val="24"/>
        </w:rPr>
        <w:t>is</w:t>
      </w:r>
      <w:r>
        <w:rPr>
          <w:spacing w:val="-1"/>
          <w:sz w:val="24"/>
        </w:rPr>
        <w:t xml:space="preserve"> </w:t>
      </w:r>
      <w:r>
        <w:rPr>
          <w:sz w:val="24"/>
        </w:rPr>
        <w:t>assigned</w:t>
      </w:r>
      <w:r>
        <w:rPr>
          <w:spacing w:val="-2"/>
          <w:sz w:val="24"/>
        </w:rPr>
        <w:t xml:space="preserve"> </w:t>
      </w:r>
      <w:r>
        <w:rPr>
          <w:sz w:val="24"/>
        </w:rPr>
        <w:t>to</w:t>
      </w:r>
      <w:r>
        <w:rPr>
          <w:spacing w:val="-2"/>
          <w:sz w:val="24"/>
        </w:rPr>
        <w:t xml:space="preserve"> </w:t>
      </w:r>
      <w:r>
        <w:rPr>
          <w:sz w:val="24"/>
        </w:rPr>
        <w:t>expenditure</w:t>
      </w:r>
      <w:r>
        <w:rPr>
          <w:spacing w:val="-3"/>
          <w:sz w:val="24"/>
        </w:rPr>
        <w:t xml:space="preserve"> </w:t>
      </w:r>
      <w:r>
        <w:rPr>
          <w:sz w:val="24"/>
        </w:rPr>
        <w:t>lines</w:t>
      </w:r>
      <w:r>
        <w:rPr>
          <w:spacing w:val="2"/>
          <w:sz w:val="24"/>
        </w:rPr>
        <w:t xml:space="preserve"> </w:t>
      </w:r>
      <w:r>
        <w:rPr>
          <w:rFonts w:ascii="Wingdings" w:hAnsi="Wingdings"/>
          <w:spacing w:val="-10"/>
          <w:sz w:val="24"/>
        </w:rPr>
        <w:t></w:t>
      </w:r>
    </w:p>
    <w:p w14:paraId="6D4F1921" w14:textId="77777777" w:rsidR="00D845CF" w:rsidRDefault="00000000">
      <w:pPr>
        <w:pStyle w:val="BodyText"/>
        <w:ind w:left="6251"/>
        <w:jc w:val="left"/>
      </w:pPr>
      <w:r>
        <w:t>EUR</w:t>
      </w:r>
      <w:r>
        <w:rPr>
          <w:spacing w:val="-7"/>
        </w:rPr>
        <w:t xml:space="preserve"> </w:t>
      </w:r>
      <w:r>
        <w:t>million</w:t>
      </w:r>
      <w:r>
        <w:rPr>
          <w:spacing w:val="-7"/>
        </w:rPr>
        <w:t xml:space="preserve"> </w:t>
      </w:r>
      <w:r>
        <w:t>(to</w:t>
      </w:r>
      <w:r>
        <w:rPr>
          <w:spacing w:val="-7"/>
        </w:rPr>
        <w:t xml:space="preserve"> </w:t>
      </w:r>
      <w:r>
        <w:t>three</w:t>
      </w:r>
      <w:r>
        <w:rPr>
          <w:spacing w:val="-8"/>
        </w:rPr>
        <w:t xml:space="preserve"> </w:t>
      </w:r>
      <w:r>
        <w:t>decimal</w:t>
      </w:r>
      <w:r>
        <w:rPr>
          <w:spacing w:val="-7"/>
        </w:rPr>
        <w:t xml:space="preserve"> </w:t>
      </w:r>
      <w:r>
        <w:rPr>
          <w:spacing w:val="-2"/>
        </w:rPr>
        <w:t>places)</w:t>
      </w:r>
    </w:p>
    <w:p w14:paraId="0E83F8A8" w14:textId="77777777" w:rsidR="00D845CF" w:rsidRDefault="00D845CF">
      <w:pPr>
        <w:pStyle w:val="BodyText"/>
        <w:spacing w:before="1"/>
        <w:ind w:left="0"/>
        <w:jc w:val="left"/>
        <w:rPr>
          <w:sz w:val="11"/>
        </w:rP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4"/>
        <w:gridCol w:w="1278"/>
        <w:gridCol w:w="1081"/>
        <w:gridCol w:w="901"/>
        <w:gridCol w:w="901"/>
        <w:gridCol w:w="1082"/>
        <w:gridCol w:w="1081"/>
        <w:gridCol w:w="1081"/>
        <w:gridCol w:w="1081"/>
      </w:tblGrid>
      <w:tr w:rsidR="00D845CF" w14:paraId="45435297" w14:textId="77777777">
        <w:trPr>
          <w:trHeight w:val="517"/>
        </w:trPr>
        <w:tc>
          <w:tcPr>
            <w:tcW w:w="2144" w:type="dxa"/>
            <w:vMerge w:val="restart"/>
          </w:tcPr>
          <w:p w14:paraId="7603006D" w14:textId="77777777" w:rsidR="00D845CF" w:rsidRDefault="00D845CF">
            <w:pPr>
              <w:pStyle w:val="TableParagraph"/>
              <w:spacing w:before="10"/>
              <w:rPr>
                <w:sz w:val="21"/>
              </w:rPr>
            </w:pPr>
          </w:p>
          <w:p w14:paraId="6C344A1C" w14:textId="77777777" w:rsidR="00D845CF" w:rsidRDefault="00000000">
            <w:pPr>
              <w:pStyle w:val="TableParagraph"/>
              <w:ind w:left="107"/>
              <w:rPr>
                <w:sz w:val="18"/>
              </w:rPr>
            </w:pPr>
            <w:r>
              <w:rPr>
                <w:sz w:val="18"/>
              </w:rPr>
              <w:t>Budget</w:t>
            </w:r>
            <w:r>
              <w:rPr>
                <w:spacing w:val="-3"/>
                <w:sz w:val="18"/>
              </w:rPr>
              <w:t xml:space="preserve"> </w:t>
            </w:r>
            <w:r>
              <w:rPr>
                <w:sz w:val="18"/>
              </w:rPr>
              <w:t>revenue</w:t>
            </w:r>
            <w:r>
              <w:rPr>
                <w:spacing w:val="-2"/>
                <w:sz w:val="18"/>
              </w:rPr>
              <w:t xml:space="preserve"> </w:t>
            </w:r>
            <w:r>
              <w:rPr>
                <w:spacing w:val="-4"/>
                <w:sz w:val="18"/>
              </w:rPr>
              <w:t>line:</w:t>
            </w:r>
          </w:p>
        </w:tc>
        <w:tc>
          <w:tcPr>
            <w:tcW w:w="1278" w:type="dxa"/>
            <w:vMerge w:val="restart"/>
          </w:tcPr>
          <w:p w14:paraId="2D0BFF65" w14:textId="77777777" w:rsidR="00D845CF" w:rsidRDefault="00000000">
            <w:pPr>
              <w:pStyle w:val="TableParagraph"/>
              <w:spacing w:before="172"/>
              <w:ind w:left="126" w:right="118"/>
              <w:jc w:val="center"/>
              <w:rPr>
                <w:sz w:val="18"/>
              </w:rPr>
            </w:pPr>
            <w:r>
              <w:rPr>
                <w:spacing w:val="-2"/>
                <w:sz w:val="18"/>
              </w:rPr>
              <w:t xml:space="preserve">Appropriation </w:t>
            </w:r>
            <w:r>
              <w:rPr>
                <w:sz w:val="18"/>
              </w:rPr>
              <w:t>s</w:t>
            </w:r>
            <w:r>
              <w:rPr>
                <w:spacing w:val="-12"/>
                <w:sz w:val="18"/>
              </w:rPr>
              <w:t xml:space="preserve"> </w:t>
            </w:r>
            <w:r>
              <w:rPr>
                <w:sz w:val="18"/>
              </w:rPr>
              <w:t>available</w:t>
            </w:r>
            <w:r>
              <w:rPr>
                <w:spacing w:val="-11"/>
                <w:sz w:val="18"/>
              </w:rPr>
              <w:t xml:space="preserve"> </w:t>
            </w:r>
            <w:r>
              <w:rPr>
                <w:sz w:val="18"/>
              </w:rPr>
              <w:t>for the current financial</w:t>
            </w:r>
            <w:r>
              <w:rPr>
                <w:spacing w:val="-1"/>
                <w:sz w:val="18"/>
              </w:rPr>
              <w:t xml:space="preserve"> </w:t>
            </w:r>
            <w:r>
              <w:rPr>
                <w:sz w:val="18"/>
              </w:rPr>
              <w:t>year</w:t>
            </w:r>
          </w:p>
        </w:tc>
        <w:tc>
          <w:tcPr>
            <w:tcW w:w="7208" w:type="dxa"/>
            <w:gridSpan w:val="7"/>
          </w:tcPr>
          <w:p w14:paraId="40519CD5" w14:textId="77777777" w:rsidR="00D845CF" w:rsidRDefault="00000000">
            <w:pPr>
              <w:pStyle w:val="TableParagraph"/>
              <w:spacing w:before="78" w:line="138" w:lineRule="exact"/>
              <w:ind w:left="2369" w:right="54"/>
              <w:jc w:val="center"/>
              <w:rPr>
                <w:sz w:val="16"/>
              </w:rPr>
            </w:pPr>
            <w:r>
              <w:rPr>
                <w:spacing w:val="-5"/>
                <w:sz w:val="16"/>
              </w:rPr>
              <w:t>81</w:t>
            </w:r>
          </w:p>
          <w:p w14:paraId="15FA7ABD" w14:textId="77777777" w:rsidR="00D845CF" w:rsidRDefault="00000000">
            <w:pPr>
              <w:pStyle w:val="TableParagraph"/>
              <w:spacing w:line="161" w:lineRule="exact"/>
              <w:ind w:left="2186" w:right="2346"/>
              <w:jc w:val="center"/>
              <w:rPr>
                <w:sz w:val="18"/>
              </w:rPr>
            </w:pPr>
            <w:r>
              <w:rPr>
                <w:sz w:val="18"/>
              </w:rPr>
              <w:t>Impact</w:t>
            </w:r>
            <w:r>
              <w:rPr>
                <w:spacing w:val="-5"/>
                <w:sz w:val="18"/>
              </w:rPr>
              <w:t xml:space="preserve"> </w:t>
            </w:r>
            <w:r>
              <w:rPr>
                <w:sz w:val="18"/>
              </w:rPr>
              <w:t>of</w:t>
            </w:r>
            <w:r>
              <w:rPr>
                <w:spacing w:val="-6"/>
                <w:sz w:val="18"/>
              </w:rPr>
              <w:t xml:space="preserve"> </w:t>
            </w:r>
            <w:r>
              <w:rPr>
                <w:sz w:val="18"/>
              </w:rPr>
              <w:t>the</w:t>
            </w:r>
            <w:r>
              <w:rPr>
                <w:spacing w:val="-6"/>
                <w:sz w:val="18"/>
              </w:rPr>
              <w:t xml:space="preserve"> </w:t>
            </w:r>
            <w:r>
              <w:rPr>
                <w:spacing w:val="-2"/>
                <w:sz w:val="18"/>
              </w:rPr>
              <w:t>proposal/initiative</w:t>
            </w:r>
          </w:p>
        </w:tc>
      </w:tr>
      <w:tr w:rsidR="00D845CF" w14:paraId="5BF81FDA" w14:textId="77777777">
        <w:trPr>
          <w:trHeight w:val="652"/>
        </w:trPr>
        <w:tc>
          <w:tcPr>
            <w:tcW w:w="2144" w:type="dxa"/>
            <w:vMerge/>
            <w:tcBorders>
              <w:top w:val="nil"/>
            </w:tcBorders>
          </w:tcPr>
          <w:p w14:paraId="42C451F5" w14:textId="77777777" w:rsidR="00D845CF" w:rsidRDefault="00D845CF">
            <w:pPr>
              <w:rPr>
                <w:sz w:val="2"/>
                <w:szCs w:val="2"/>
              </w:rPr>
            </w:pPr>
          </w:p>
        </w:tc>
        <w:tc>
          <w:tcPr>
            <w:tcW w:w="1278" w:type="dxa"/>
            <w:vMerge/>
            <w:tcBorders>
              <w:top w:val="nil"/>
            </w:tcBorders>
          </w:tcPr>
          <w:p w14:paraId="0088FB73" w14:textId="77777777" w:rsidR="00D845CF" w:rsidRDefault="00D845CF">
            <w:pPr>
              <w:rPr>
                <w:sz w:val="2"/>
                <w:szCs w:val="2"/>
              </w:rPr>
            </w:pPr>
          </w:p>
        </w:tc>
        <w:tc>
          <w:tcPr>
            <w:tcW w:w="1081" w:type="dxa"/>
          </w:tcPr>
          <w:p w14:paraId="22231D48" w14:textId="77777777" w:rsidR="00D845CF" w:rsidRDefault="00000000">
            <w:pPr>
              <w:pStyle w:val="TableParagraph"/>
              <w:spacing w:before="115"/>
              <w:ind w:left="350" w:right="346"/>
              <w:jc w:val="center"/>
              <w:rPr>
                <w:sz w:val="18"/>
              </w:rPr>
            </w:pPr>
            <w:r>
              <w:rPr>
                <w:spacing w:val="-4"/>
                <w:sz w:val="18"/>
              </w:rPr>
              <w:t>Year</w:t>
            </w:r>
          </w:p>
          <w:p w14:paraId="382716F8" w14:textId="77777777" w:rsidR="00D845CF" w:rsidRDefault="00000000">
            <w:pPr>
              <w:pStyle w:val="TableParagraph"/>
              <w:spacing w:before="4"/>
              <w:ind w:left="6"/>
              <w:jc w:val="center"/>
              <w:rPr>
                <w:b/>
                <w:sz w:val="18"/>
              </w:rPr>
            </w:pPr>
            <w:r>
              <w:rPr>
                <w:b/>
                <w:w w:val="99"/>
                <w:sz w:val="18"/>
              </w:rPr>
              <w:t>N</w:t>
            </w:r>
          </w:p>
        </w:tc>
        <w:tc>
          <w:tcPr>
            <w:tcW w:w="901" w:type="dxa"/>
          </w:tcPr>
          <w:p w14:paraId="4EA8F5D5" w14:textId="77777777" w:rsidR="00D845CF" w:rsidRDefault="00000000">
            <w:pPr>
              <w:pStyle w:val="TableParagraph"/>
              <w:spacing w:before="115"/>
              <w:ind w:left="271"/>
              <w:rPr>
                <w:sz w:val="18"/>
              </w:rPr>
            </w:pPr>
            <w:r>
              <w:rPr>
                <w:spacing w:val="-4"/>
                <w:sz w:val="18"/>
              </w:rPr>
              <w:t>Year</w:t>
            </w:r>
          </w:p>
          <w:p w14:paraId="42EBC458" w14:textId="77777777" w:rsidR="00D845CF" w:rsidRDefault="00000000">
            <w:pPr>
              <w:pStyle w:val="TableParagraph"/>
              <w:spacing w:before="4"/>
              <w:ind w:left="285"/>
              <w:rPr>
                <w:b/>
                <w:sz w:val="18"/>
              </w:rPr>
            </w:pPr>
            <w:r>
              <w:rPr>
                <w:b/>
                <w:spacing w:val="-5"/>
                <w:sz w:val="18"/>
              </w:rPr>
              <w:t>N+1</w:t>
            </w:r>
          </w:p>
        </w:tc>
        <w:tc>
          <w:tcPr>
            <w:tcW w:w="901" w:type="dxa"/>
          </w:tcPr>
          <w:p w14:paraId="69D8473F" w14:textId="77777777" w:rsidR="00D845CF" w:rsidRDefault="00000000">
            <w:pPr>
              <w:pStyle w:val="TableParagraph"/>
              <w:spacing w:before="115"/>
              <w:ind w:left="270"/>
              <w:rPr>
                <w:sz w:val="18"/>
              </w:rPr>
            </w:pPr>
            <w:r>
              <w:rPr>
                <w:spacing w:val="-4"/>
                <w:sz w:val="18"/>
              </w:rPr>
              <w:t>Year</w:t>
            </w:r>
          </w:p>
          <w:p w14:paraId="29322F94" w14:textId="77777777" w:rsidR="00D845CF" w:rsidRDefault="00000000">
            <w:pPr>
              <w:pStyle w:val="TableParagraph"/>
              <w:spacing w:before="4"/>
              <w:ind w:left="285"/>
              <w:rPr>
                <w:b/>
                <w:sz w:val="18"/>
              </w:rPr>
            </w:pPr>
            <w:r>
              <w:rPr>
                <w:b/>
                <w:spacing w:val="-5"/>
                <w:sz w:val="18"/>
              </w:rPr>
              <w:t>N+2</w:t>
            </w:r>
          </w:p>
        </w:tc>
        <w:tc>
          <w:tcPr>
            <w:tcW w:w="1082" w:type="dxa"/>
          </w:tcPr>
          <w:p w14:paraId="055805A1" w14:textId="77777777" w:rsidR="00D845CF" w:rsidRDefault="00000000">
            <w:pPr>
              <w:pStyle w:val="TableParagraph"/>
              <w:spacing w:before="115"/>
              <w:ind w:left="349" w:right="349"/>
              <w:jc w:val="center"/>
              <w:rPr>
                <w:sz w:val="18"/>
              </w:rPr>
            </w:pPr>
            <w:r>
              <w:rPr>
                <w:spacing w:val="-4"/>
                <w:sz w:val="18"/>
              </w:rPr>
              <w:t>Year</w:t>
            </w:r>
          </w:p>
          <w:p w14:paraId="1CDCA232" w14:textId="77777777" w:rsidR="00D845CF" w:rsidRDefault="00000000">
            <w:pPr>
              <w:pStyle w:val="TableParagraph"/>
              <w:spacing w:before="4"/>
              <w:ind w:left="349" w:right="348"/>
              <w:jc w:val="center"/>
              <w:rPr>
                <w:b/>
                <w:sz w:val="18"/>
              </w:rPr>
            </w:pPr>
            <w:r>
              <w:rPr>
                <w:b/>
                <w:spacing w:val="-5"/>
                <w:sz w:val="18"/>
              </w:rPr>
              <w:t>N+3</w:t>
            </w:r>
          </w:p>
        </w:tc>
        <w:tc>
          <w:tcPr>
            <w:tcW w:w="3243" w:type="dxa"/>
            <w:gridSpan w:val="3"/>
          </w:tcPr>
          <w:p w14:paraId="57470E30" w14:textId="77777777" w:rsidR="00D845CF" w:rsidRDefault="00000000">
            <w:pPr>
              <w:pStyle w:val="TableParagraph"/>
              <w:spacing w:before="115"/>
              <w:ind w:left="143" w:hanging="32"/>
              <w:rPr>
                <w:sz w:val="18"/>
              </w:rPr>
            </w:pPr>
            <w:r>
              <w:rPr>
                <w:sz w:val="18"/>
              </w:rPr>
              <w:t>Enter</w:t>
            </w:r>
            <w:r>
              <w:rPr>
                <w:spacing w:val="-5"/>
                <w:sz w:val="18"/>
              </w:rPr>
              <w:t xml:space="preserve"> </w:t>
            </w:r>
            <w:r>
              <w:rPr>
                <w:sz w:val="18"/>
              </w:rPr>
              <w:t>as</w:t>
            </w:r>
            <w:r>
              <w:rPr>
                <w:spacing w:val="-6"/>
                <w:sz w:val="18"/>
              </w:rPr>
              <w:t xml:space="preserve"> </w:t>
            </w:r>
            <w:r>
              <w:rPr>
                <w:sz w:val="18"/>
              </w:rPr>
              <w:t>many</w:t>
            </w:r>
            <w:r>
              <w:rPr>
                <w:spacing w:val="-6"/>
                <w:sz w:val="18"/>
              </w:rPr>
              <w:t xml:space="preserve"> </w:t>
            </w:r>
            <w:r>
              <w:rPr>
                <w:sz w:val="18"/>
              </w:rPr>
              <w:t>years</w:t>
            </w:r>
            <w:r>
              <w:rPr>
                <w:spacing w:val="-5"/>
                <w:sz w:val="18"/>
              </w:rPr>
              <w:t xml:space="preserve"> </w:t>
            </w:r>
            <w:r>
              <w:rPr>
                <w:sz w:val="18"/>
              </w:rPr>
              <w:t>as</w:t>
            </w:r>
            <w:r>
              <w:rPr>
                <w:spacing w:val="-6"/>
                <w:sz w:val="18"/>
              </w:rPr>
              <w:t xml:space="preserve"> </w:t>
            </w:r>
            <w:r>
              <w:rPr>
                <w:sz w:val="18"/>
              </w:rPr>
              <w:t>necessary</w:t>
            </w:r>
            <w:r>
              <w:rPr>
                <w:spacing w:val="-6"/>
                <w:sz w:val="18"/>
              </w:rPr>
              <w:t xml:space="preserve"> </w:t>
            </w:r>
            <w:r>
              <w:rPr>
                <w:sz w:val="18"/>
              </w:rPr>
              <w:t>to</w:t>
            </w:r>
            <w:r>
              <w:rPr>
                <w:spacing w:val="-5"/>
                <w:sz w:val="18"/>
              </w:rPr>
              <w:t xml:space="preserve"> </w:t>
            </w:r>
            <w:r>
              <w:rPr>
                <w:sz w:val="18"/>
              </w:rPr>
              <w:t>show the</w:t>
            </w:r>
            <w:r>
              <w:rPr>
                <w:spacing w:val="-3"/>
                <w:sz w:val="18"/>
              </w:rPr>
              <w:t xml:space="preserve"> </w:t>
            </w:r>
            <w:r>
              <w:rPr>
                <w:sz w:val="18"/>
              </w:rPr>
              <w:t>duration of</w:t>
            </w:r>
            <w:r>
              <w:rPr>
                <w:spacing w:val="-3"/>
                <w:sz w:val="18"/>
              </w:rPr>
              <w:t xml:space="preserve"> </w:t>
            </w:r>
            <w:r>
              <w:rPr>
                <w:sz w:val="18"/>
              </w:rPr>
              <w:t>the</w:t>
            </w:r>
            <w:r>
              <w:rPr>
                <w:spacing w:val="-3"/>
                <w:sz w:val="18"/>
              </w:rPr>
              <w:t xml:space="preserve"> </w:t>
            </w:r>
            <w:r>
              <w:rPr>
                <w:sz w:val="18"/>
              </w:rPr>
              <w:t>impact</w:t>
            </w:r>
            <w:r>
              <w:rPr>
                <w:spacing w:val="-1"/>
                <w:sz w:val="18"/>
              </w:rPr>
              <w:t xml:space="preserve"> </w:t>
            </w:r>
            <w:r>
              <w:rPr>
                <w:sz w:val="18"/>
              </w:rPr>
              <w:t>(see</w:t>
            </w:r>
            <w:r>
              <w:rPr>
                <w:spacing w:val="-2"/>
                <w:sz w:val="18"/>
              </w:rPr>
              <w:t xml:space="preserve"> </w:t>
            </w:r>
            <w:r>
              <w:rPr>
                <w:sz w:val="18"/>
              </w:rPr>
              <w:t>point</w:t>
            </w:r>
            <w:r>
              <w:rPr>
                <w:spacing w:val="-4"/>
                <w:sz w:val="18"/>
              </w:rPr>
              <w:t xml:space="preserve"> 1.6)</w:t>
            </w:r>
          </w:p>
        </w:tc>
      </w:tr>
      <w:tr w:rsidR="00D845CF" w14:paraId="139EC8B1" w14:textId="77777777">
        <w:trPr>
          <w:trHeight w:val="400"/>
        </w:trPr>
        <w:tc>
          <w:tcPr>
            <w:tcW w:w="2144" w:type="dxa"/>
          </w:tcPr>
          <w:p w14:paraId="58EAD4EC" w14:textId="77777777" w:rsidR="00D845CF" w:rsidRDefault="00000000">
            <w:pPr>
              <w:pStyle w:val="TableParagraph"/>
              <w:spacing w:before="91"/>
              <w:ind w:left="107"/>
              <w:rPr>
                <w:sz w:val="18"/>
              </w:rPr>
            </w:pPr>
            <w:r>
              <w:rPr>
                <w:sz w:val="18"/>
              </w:rPr>
              <w:t>Article</w:t>
            </w:r>
            <w:r>
              <w:rPr>
                <w:spacing w:val="-4"/>
                <w:sz w:val="18"/>
              </w:rPr>
              <w:t xml:space="preserve"> </w:t>
            </w:r>
            <w:r>
              <w:rPr>
                <w:spacing w:val="-2"/>
                <w:sz w:val="18"/>
              </w:rPr>
              <w:t>………….</w:t>
            </w:r>
          </w:p>
        </w:tc>
        <w:tc>
          <w:tcPr>
            <w:tcW w:w="1278" w:type="dxa"/>
          </w:tcPr>
          <w:p w14:paraId="43F73CB3" w14:textId="77777777" w:rsidR="00D845CF" w:rsidRDefault="00D845CF">
            <w:pPr>
              <w:pStyle w:val="TableParagraph"/>
              <w:rPr>
                <w:sz w:val="20"/>
              </w:rPr>
            </w:pPr>
          </w:p>
        </w:tc>
        <w:tc>
          <w:tcPr>
            <w:tcW w:w="1081" w:type="dxa"/>
          </w:tcPr>
          <w:p w14:paraId="7EE06621" w14:textId="77777777" w:rsidR="00D845CF" w:rsidRDefault="00D845CF">
            <w:pPr>
              <w:pStyle w:val="TableParagraph"/>
              <w:rPr>
                <w:sz w:val="20"/>
              </w:rPr>
            </w:pPr>
          </w:p>
        </w:tc>
        <w:tc>
          <w:tcPr>
            <w:tcW w:w="901" w:type="dxa"/>
          </w:tcPr>
          <w:p w14:paraId="01BB0EA8" w14:textId="77777777" w:rsidR="00D845CF" w:rsidRDefault="00D845CF">
            <w:pPr>
              <w:pStyle w:val="TableParagraph"/>
              <w:rPr>
                <w:sz w:val="20"/>
              </w:rPr>
            </w:pPr>
          </w:p>
        </w:tc>
        <w:tc>
          <w:tcPr>
            <w:tcW w:w="901" w:type="dxa"/>
          </w:tcPr>
          <w:p w14:paraId="002DF084" w14:textId="77777777" w:rsidR="00D845CF" w:rsidRDefault="00D845CF">
            <w:pPr>
              <w:pStyle w:val="TableParagraph"/>
              <w:rPr>
                <w:sz w:val="20"/>
              </w:rPr>
            </w:pPr>
          </w:p>
        </w:tc>
        <w:tc>
          <w:tcPr>
            <w:tcW w:w="1082" w:type="dxa"/>
          </w:tcPr>
          <w:p w14:paraId="7D70B53E" w14:textId="77777777" w:rsidR="00D845CF" w:rsidRDefault="00D845CF">
            <w:pPr>
              <w:pStyle w:val="TableParagraph"/>
              <w:rPr>
                <w:sz w:val="20"/>
              </w:rPr>
            </w:pPr>
          </w:p>
        </w:tc>
        <w:tc>
          <w:tcPr>
            <w:tcW w:w="1081" w:type="dxa"/>
          </w:tcPr>
          <w:p w14:paraId="67E612B0" w14:textId="77777777" w:rsidR="00D845CF" w:rsidRDefault="00D845CF">
            <w:pPr>
              <w:pStyle w:val="TableParagraph"/>
              <w:rPr>
                <w:sz w:val="20"/>
              </w:rPr>
            </w:pPr>
          </w:p>
        </w:tc>
        <w:tc>
          <w:tcPr>
            <w:tcW w:w="1081" w:type="dxa"/>
          </w:tcPr>
          <w:p w14:paraId="0067CDAC" w14:textId="77777777" w:rsidR="00D845CF" w:rsidRDefault="00D845CF">
            <w:pPr>
              <w:pStyle w:val="TableParagraph"/>
              <w:rPr>
                <w:sz w:val="20"/>
              </w:rPr>
            </w:pPr>
          </w:p>
        </w:tc>
        <w:tc>
          <w:tcPr>
            <w:tcW w:w="1081" w:type="dxa"/>
          </w:tcPr>
          <w:p w14:paraId="2949E9E5" w14:textId="77777777" w:rsidR="00D845CF" w:rsidRDefault="00D845CF">
            <w:pPr>
              <w:pStyle w:val="TableParagraph"/>
              <w:rPr>
                <w:sz w:val="20"/>
              </w:rPr>
            </w:pPr>
          </w:p>
        </w:tc>
      </w:tr>
    </w:tbl>
    <w:p w14:paraId="2647290B" w14:textId="77777777" w:rsidR="00D845CF" w:rsidRDefault="003C7BB1">
      <w:pPr>
        <w:pStyle w:val="BodyText"/>
        <w:spacing w:before="11"/>
        <w:ind w:left="0"/>
        <w:jc w:val="left"/>
        <w:rPr>
          <w:sz w:val="8"/>
        </w:rPr>
      </w:pPr>
      <w:r>
        <w:pict w14:anchorId="4A7C867B">
          <v:shape id="docshape109" o:spid="_x0000_s2052" alt="" style="position:absolute;margin-left:107.4pt;margin-top:6.35pt;width:423pt;height:16.8pt;z-index:-15690752;mso-wrap-edited:f;mso-width-percent:0;mso-height-percent:0;mso-wrap-distance-left:0;mso-wrap-distance-right:0;mso-position-horizontal-relative:page;mso-position-vertical-relative:text;mso-width-percent:0;mso-height-percent:0" coordsize="8460,336" o:spt="100" adj="0,,0" path="m8460,327r-10,l10,327,,327r,9l10,336r8440,l8460,336r,-9xm8460,r-10,l10,,,,,10,,327r10,l10,10r8440,l8450,327r10,l8460,10r,-10xe" fillcolor="black" stroked="f">
            <v:stroke joinstyle="round"/>
            <v:formulas/>
            <v:path arrowok="t" o:connecttype="custom" o:connectlocs="5372100,288290;5365750,288290;6350,288290;0,288290;0,294005;6350,294005;5365750,294005;5372100,294005;5372100,288290;5372100,80645;5365750,80645;6350,80645;0,80645;0,86995;0,288290;6350,288290;6350,86995;5365750,86995;5365750,288290;5372100,288290;5372100,86995;5372100,80645" o:connectangles="0,0,0,0,0,0,0,0,0,0,0,0,0,0,0,0,0,0,0,0,0,0"/>
            <w10:wrap type="topAndBottom" anchorx="page"/>
          </v:shape>
        </w:pict>
      </w:r>
    </w:p>
    <w:p w14:paraId="3F591200" w14:textId="77777777" w:rsidR="00D845CF" w:rsidRDefault="003C7BB1">
      <w:pPr>
        <w:pStyle w:val="BodyText"/>
        <w:spacing w:before="9"/>
        <w:ind w:left="0"/>
        <w:jc w:val="left"/>
        <w:rPr>
          <w:sz w:val="8"/>
        </w:rPr>
      </w:pPr>
      <w:r>
        <w:pict w14:anchorId="7DFE2E91">
          <v:shape id="docshape110" o:spid="_x0000_s2051" alt="" style="position:absolute;margin-left:107.4pt;margin-top:6.25pt;width:423pt;height:16.8pt;z-index:-15690240;mso-wrap-edited:f;mso-width-percent:0;mso-height-percent:0;mso-wrap-distance-left:0;mso-wrap-distance-right:0;mso-position-horizontal-relative:page;mso-width-percent:0;mso-height-percent:0" coordsize="8460,336" o:spt="100" adj="0,,0" path="m8460,327r-10,l10,327,,327r,9l10,336r8440,l8460,336r,-9xm8460,r-10,l10,,,,,10,,327r10,l10,10r8440,l8450,327r10,l8460,10r,-10xe" fillcolor="black" stroked="f">
            <v:stroke joinstyle="round"/>
            <v:formulas/>
            <v:path arrowok="t" o:connecttype="custom" o:connectlocs="5372100,287020;5365750,287020;6350,287020;0,287020;0,292735;6350,292735;5365750,292735;5372100,292735;5372100,287020;5372100,79375;5365750,79375;6350,79375;0,79375;0,85725;0,287020;6350,287020;6350,85725;5365750,85725;5365750,287020;5372100,287020;5372100,85725;5372100,79375" o:connectangles="0,0,0,0,0,0,0,0,0,0,0,0,0,0,0,0,0,0,0,0,0,0"/>
            <w10:wrap type="topAndBottom" anchorx="page"/>
          </v:shape>
        </w:pict>
      </w:r>
    </w:p>
    <w:p w14:paraId="05B6CBA9" w14:textId="77777777" w:rsidR="00D845CF" w:rsidRDefault="003C7BB1">
      <w:pPr>
        <w:pStyle w:val="BodyText"/>
        <w:spacing w:before="0"/>
        <w:ind w:left="0"/>
        <w:jc w:val="left"/>
        <w:rPr>
          <w:sz w:val="27"/>
        </w:rPr>
      </w:pPr>
      <w:r>
        <w:pict w14:anchorId="01EAFC5A">
          <v:rect id="docshape111" o:spid="_x0000_s2050" alt="" style="position:absolute;margin-left:70.8pt;margin-top:16.75pt;width:2in;height:.6pt;z-index:-15689728;mso-wrap-edited:f;mso-width-percent:0;mso-height-percent:0;mso-wrap-distance-left:0;mso-wrap-distance-right:0;mso-position-horizontal-relative:page;mso-width-percent:0;mso-height-percent:0" fillcolor="black" stroked="f">
            <w10:wrap type="topAndBottom" anchorx="page"/>
          </v:rect>
        </w:pict>
      </w:r>
    </w:p>
    <w:p w14:paraId="50AFD4A1" w14:textId="5F58AF85" w:rsidR="00D845CF" w:rsidRDefault="00D845CF">
      <w:pPr>
        <w:tabs>
          <w:tab w:val="left" w:pos="1556"/>
        </w:tabs>
        <w:spacing w:before="104"/>
        <w:ind w:left="1556" w:right="966" w:hanging="720"/>
        <w:rPr>
          <w:sz w:val="20"/>
        </w:rPr>
      </w:pPr>
    </w:p>
    <w:sectPr w:rsidR="00D845CF">
      <w:headerReference w:type="even" r:id="rId59"/>
      <w:headerReference w:type="default" r:id="rId60"/>
      <w:footerReference w:type="default" r:id="rId61"/>
      <w:headerReference w:type="first" r:id="rId62"/>
      <w:pgSz w:w="11910" w:h="16840"/>
      <w:pgMar w:top="1040" w:right="460" w:bottom="1240" w:left="580" w:header="0"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03D75" w14:textId="77777777" w:rsidR="003C7BB1" w:rsidRDefault="003C7BB1">
      <w:r>
        <w:separator/>
      </w:r>
    </w:p>
  </w:endnote>
  <w:endnote w:type="continuationSeparator" w:id="0">
    <w:p w14:paraId="4E1B458E" w14:textId="77777777" w:rsidR="003C7BB1" w:rsidRDefault="003C7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49E3A" w14:textId="77777777" w:rsidR="00D845CF" w:rsidRDefault="003C7BB1">
    <w:pPr>
      <w:pStyle w:val="BodyText"/>
      <w:spacing w:before="0" w:line="14" w:lineRule="auto"/>
      <w:ind w:left="0"/>
      <w:jc w:val="left"/>
      <w:rPr>
        <w:sz w:val="20"/>
      </w:rPr>
    </w:pPr>
    <w:r>
      <w:pict w14:anchorId="3740E8FE">
        <v:shapetype id="_x0000_t202" coordsize="21600,21600" o:spt="202" path="m,l,21600r21600,l21600,xe">
          <v:stroke joinstyle="miter"/>
          <v:path gradientshapeok="t" o:connecttype="rect"/>
        </v:shapetype>
        <v:shape id="docshape1" o:spid="_x0000_s1035" type="#_x0000_t202" alt="" style="position:absolute;margin-left:27.3pt;margin-top:778.65pt;width:35.25pt;height:28.85pt;z-index:-18223104;mso-wrap-style:square;mso-wrap-edited:f;mso-width-percent:0;mso-height-percent:0;mso-position-horizontal-relative:page;mso-position-vertical-relative:page;mso-width-percent:0;mso-height-percent:0;v-text-anchor:top" filled="f" stroked="f">
          <v:textbox inset="0,0,0,0">
            <w:txbxContent>
              <w:p w14:paraId="5F4FAF85" w14:textId="77777777" w:rsidR="00D845CF" w:rsidRDefault="00000000">
                <w:pPr>
                  <w:spacing w:before="4"/>
                  <w:ind w:left="20"/>
                  <w:rPr>
                    <w:rFonts w:ascii="Arial"/>
                    <w:b/>
                    <w:sz w:val="48"/>
                  </w:rPr>
                </w:pPr>
                <w:r>
                  <w:rPr>
                    <w:rFonts w:ascii="Arial"/>
                    <w:b/>
                    <w:spacing w:val="-5"/>
                    <w:sz w:val="48"/>
                  </w:rPr>
                  <w:t>EN</w:t>
                </w:r>
              </w:p>
            </w:txbxContent>
          </v:textbox>
          <w10:wrap anchorx="page" anchory="page"/>
        </v:shape>
      </w:pict>
    </w:r>
    <w:r>
      <w:pict w14:anchorId="6DD2B380">
        <v:shape id="docshape2" o:spid="_x0000_s1034" type="#_x0000_t202" alt="" style="position:absolute;margin-left:532.65pt;margin-top:778.65pt;width:35.25pt;height:28.85pt;z-index:-18222592;mso-wrap-style:square;mso-wrap-edited:f;mso-width-percent:0;mso-height-percent:0;mso-position-horizontal-relative:page;mso-position-vertical-relative:page;mso-width-percent:0;mso-height-percent:0;v-text-anchor:top" filled="f" stroked="f">
          <v:textbox inset="0,0,0,0">
            <w:txbxContent>
              <w:p w14:paraId="0E0A43BC" w14:textId="77777777" w:rsidR="00D845CF" w:rsidRDefault="00000000">
                <w:pPr>
                  <w:spacing w:before="4"/>
                  <w:ind w:left="20"/>
                  <w:rPr>
                    <w:rFonts w:ascii="Arial"/>
                    <w:b/>
                    <w:sz w:val="48"/>
                  </w:rPr>
                </w:pPr>
                <w:r>
                  <w:rPr>
                    <w:rFonts w:ascii="Arial"/>
                    <w:b/>
                    <w:spacing w:val="-5"/>
                    <w:sz w:val="48"/>
                  </w:rPr>
                  <w:t>EN</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0534" w14:textId="77777777" w:rsidR="00D845CF" w:rsidRDefault="003C7BB1">
    <w:pPr>
      <w:pStyle w:val="BodyText"/>
      <w:spacing w:before="0" w:line="14" w:lineRule="auto"/>
      <w:ind w:left="0"/>
      <w:jc w:val="left"/>
      <w:rPr>
        <w:sz w:val="20"/>
      </w:rPr>
    </w:pPr>
    <w:r>
      <w:pict w14:anchorId="122B0D2D">
        <v:shapetype id="_x0000_t202" coordsize="21600,21600" o:spt="202" path="m,l,21600r21600,l21600,xe">
          <v:stroke joinstyle="miter"/>
          <v:path gradientshapeok="t" o:connecttype="rect"/>
        </v:shapetype>
        <v:shape id="docshape3" o:spid="_x0000_s1033" type="#_x0000_t202" alt="" style="position:absolute;margin-left:27.3pt;margin-top:778.65pt;width:35.25pt;height:28.85pt;z-index:-18222080;mso-wrap-style:square;mso-wrap-edited:f;mso-width-percent:0;mso-height-percent:0;mso-position-horizontal-relative:page;mso-position-vertical-relative:page;mso-width-percent:0;mso-height-percent:0;v-text-anchor:top" filled="f" stroked="f">
          <v:textbox inset="0,0,0,0">
            <w:txbxContent>
              <w:p w14:paraId="1F304C49" w14:textId="77777777" w:rsidR="00D845CF" w:rsidRDefault="00000000">
                <w:pPr>
                  <w:spacing w:before="4"/>
                  <w:ind w:left="20"/>
                  <w:rPr>
                    <w:rFonts w:ascii="Arial"/>
                    <w:b/>
                    <w:sz w:val="48"/>
                  </w:rPr>
                </w:pPr>
                <w:r>
                  <w:rPr>
                    <w:rFonts w:ascii="Arial"/>
                    <w:b/>
                    <w:spacing w:val="-5"/>
                    <w:sz w:val="48"/>
                  </w:rPr>
                  <w:t>EN</w:t>
                </w:r>
              </w:p>
            </w:txbxContent>
          </v:textbox>
          <w10:wrap anchorx="page" anchory="page"/>
        </v:shape>
      </w:pict>
    </w:r>
    <w:r>
      <w:pict w14:anchorId="1393D063">
        <v:shape id="docshape4" o:spid="_x0000_s1032" type="#_x0000_t202" alt="" style="position:absolute;margin-left:532.65pt;margin-top:778.65pt;width:35.25pt;height:28.85pt;z-index:-18221568;mso-wrap-style:square;mso-wrap-edited:f;mso-width-percent:0;mso-height-percent:0;mso-position-horizontal-relative:page;mso-position-vertical-relative:page;mso-width-percent:0;mso-height-percent:0;v-text-anchor:top" filled="f" stroked="f">
          <v:textbox inset="0,0,0,0">
            <w:txbxContent>
              <w:p w14:paraId="52DF934F" w14:textId="77777777" w:rsidR="00D845CF" w:rsidRDefault="00000000">
                <w:pPr>
                  <w:spacing w:before="4"/>
                  <w:ind w:left="20"/>
                  <w:rPr>
                    <w:rFonts w:ascii="Arial"/>
                    <w:b/>
                    <w:sz w:val="48"/>
                  </w:rPr>
                </w:pPr>
                <w:r>
                  <w:rPr>
                    <w:rFonts w:ascii="Arial"/>
                    <w:b/>
                    <w:spacing w:val="-5"/>
                    <w:sz w:val="48"/>
                  </w:rPr>
                  <w:t>EN</w:t>
                </w:r>
              </w:p>
            </w:txbxContent>
          </v:textbox>
          <w10:wrap anchorx="page" anchory="page"/>
        </v:shape>
      </w:pict>
    </w:r>
    <w:r>
      <w:pict w14:anchorId="3C3D9CC3">
        <v:shape id="docshape5" o:spid="_x0000_s1031" type="#_x0000_t202" alt="" style="position:absolute;margin-left:288.65pt;margin-top:789.65pt;width:19pt;height:15.3pt;z-index:-18221056;mso-wrap-style:square;mso-wrap-edited:f;mso-width-percent:0;mso-height-percent:0;mso-position-horizontal-relative:page;mso-position-vertical-relative:page;mso-width-percent:0;mso-height-percent:0;v-text-anchor:top" filled="f" stroked="f">
          <v:textbox inset="0,0,0,0">
            <w:txbxContent>
              <w:p w14:paraId="6E055B60" w14:textId="77777777" w:rsidR="00D845CF" w:rsidRDefault="00000000">
                <w:pPr>
                  <w:pStyle w:val="BodyText"/>
                  <w:spacing w:before="10"/>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334E" w14:textId="77777777" w:rsidR="00D845CF" w:rsidRDefault="003C7BB1">
    <w:pPr>
      <w:pStyle w:val="BodyText"/>
      <w:spacing w:before="0" w:line="14" w:lineRule="auto"/>
      <w:ind w:left="0"/>
      <w:jc w:val="left"/>
      <w:rPr>
        <w:sz w:val="20"/>
      </w:rPr>
    </w:pPr>
    <w:r>
      <w:pict w14:anchorId="661F79F0">
        <v:shapetype id="_x0000_t202" coordsize="21600,21600" o:spt="202" path="m,l,21600r21600,l21600,xe">
          <v:stroke joinstyle="miter"/>
          <v:path gradientshapeok="t" o:connecttype="rect"/>
        </v:shapetype>
        <v:shape id="docshape71" o:spid="_x0000_s1030" type="#_x0000_t202" alt="" style="position:absolute;margin-left:41.6pt;margin-top:532.05pt;width:35.25pt;height:28.85pt;z-index:-18220544;mso-wrap-style:square;mso-wrap-edited:f;mso-width-percent:0;mso-height-percent:0;mso-position-horizontal-relative:page;mso-position-vertical-relative:page;mso-width-percent:0;mso-height-percent:0;v-text-anchor:top" filled="f" stroked="f">
          <v:textbox inset="0,0,0,0">
            <w:txbxContent>
              <w:p w14:paraId="3F6EA291" w14:textId="77777777" w:rsidR="00D845CF" w:rsidRDefault="00000000">
                <w:pPr>
                  <w:spacing w:before="4"/>
                  <w:ind w:left="20"/>
                  <w:rPr>
                    <w:rFonts w:ascii="Arial"/>
                    <w:b/>
                    <w:sz w:val="48"/>
                  </w:rPr>
                </w:pPr>
                <w:r>
                  <w:rPr>
                    <w:rFonts w:ascii="Arial"/>
                    <w:b/>
                    <w:spacing w:val="-5"/>
                    <w:sz w:val="48"/>
                  </w:rPr>
                  <w:t>EN</w:t>
                </w:r>
              </w:p>
            </w:txbxContent>
          </v:textbox>
          <w10:wrap anchorx="page" anchory="page"/>
        </v:shape>
      </w:pict>
    </w:r>
    <w:r>
      <w:pict w14:anchorId="721EEF8F">
        <v:shape id="docshape72" o:spid="_x0000_s1029" type="#_x0000_t202" alt="" style="position:absolute;margin-left:793.5pt;margin-top:532.05pt;width:35.25pt;height:28.85pt;z-index:-18220032;mso-wrap-style:square;mso-wrap-edited:f;mso-width-percent:0;mso-height-percent:0;mso-position-horizontal-relative:page;mso-position-vertical-relative:page;mso-width-percent:0;mso-height-percent:0;v-text-anchor:top" filled="f" stroked="f">
          <v:textbox inset="0,0,0,0">
            <w:txbxContent>
              <w:p w14:paraId="73FF9A06" w14:textId="77777777" w:rsidR="00D845CF" w:rsidRDefault="00000000">
                <w:pPr>
                  <w:spacing w:before="4"/>
                  <w:ind w:left="20"/>
                  <w:rPr>
                    <w:rFonts w:ascii="Arial"/>
                    <w:b/>
                    <w:sz w:val="48"/>
                  </w:rPr>
                </w:pPr>
                <w:r>
                  <w:rPr>
                    <w:rFonts w:ascii="Arial"/>
                    <w:b/>
                    <w:spacing w:val="-5"/>
                    <w:sz w:val="48"/>
                  </w:rPr>
                  <w:t>EN</w:t>
                </w:r>
              </w:p>
            </w:txbxContent>
          </v:textbox>
          <w10:wrap anchorx="page" anchory="page"/>
        </v:shape>
      </w:pict>
    </w:r>
    <w:r>
      <w:pict w14:anchorId="526380FC">
        <v:shape id="docshape73" o:spid="_x0000_s1028" type="#_x0000_t202" alt="" style="position:absolute;margin-left:423.2pt;margin-top:543.05pt;width:25pt;height:15.3pt;z-index:-18219520;mso-wrap-style:square;mso-wrap-edited:f;mso-width-percent:0;mso-height-percent:0;mso-position-horizontal-relative:page;mso-position-vertical-relative:page;mso-width-percent:0;mso-height-percent:0;v-text-anchor:top" filled="f" stroked="f">
          <v:textbox inset="0,0,0,0">
            <w:txbxContent>
              <w:p w14:paraId="2DF5D60B" w14:textId="77777777" w:rsidR="00D845CF" w:rsidRDefault="00000000">
                <w:pPr>
                  <w:pStyle w:val="BodyText"/>
                  <w:spacing w:before="10"/>
                  <w:ind w:left="60"/>
                  <w:jc w:val="left"/>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D5870" w14:textId="77777777" w:rsidR="00D845CF" w:rsidRDefault="003C7BB1">
    <w:pPr>
      <w:pStyle w:val="BodyText"/>
      <w:spacing w:before="0" w:line="14" w:lineRule="auto"/>
      <w:ind w:left="0"/>
      <w:jc w:val="left"/>
      <w:rPr>
        <w:sz w:val="20"/>
      </w:rPr>
    </w:pPr>
    <w:r>
      <w:pict w14:anchorId="2518D464">
        <v:shapetype id="_x0000_t202" coordsize="21600,21600" o:spt="202" path="m,l,21600r21600,l21600,xe">
          <v:stroke joinstyle="miter"/>
          <v:path gradientshapeok="t" o:connecttype="rect"/>
        </v:shapetype>
        <v:shape id="docshape97" o:spid="_x0000_s1027" type="#_x0000_t202" alt="" style="position:absolute;margin-left:27.3pt;margin-top:778.75pt;width:35.25pt;height:28.85pt;z-index:-18219008;mso-wrap-style:square;mso-wrap-edited:f;mso-width-percent:0;mso-height-percent:0;mso-position-horizontal-relative:page;mso-position-vertical-relative:page;mso-width-percent:0;mso-height-percent:0;v-text-anchor:top" filled="f" stroked="f">
          <v:textbox inset="0,0,0,0">
            <w:txbxContent>
              <w:p w14:paraId="514BDA95" w14:textId="77777777" w:rsidR="00D845CF" w:rsidRDefault="00000000">
                <w:pPr>
                  <w:spacing w:before="4"/>
                  <w:ind w:left="20"/>
                  <w:rPr>
                    <w:rFonts w:ascii="Arial"/>
                    <w:b/>
                    <w:sz w:val="48"/>
                  </w:rPr>
                </w:pPr>
                <w:r>
                  <w:rPr>
                    <w:rFonts w:ascii="Arial"/>
                    <w:b/>
                    <w:spacing w:val="-5"/>
                    <w:sz w:val="48"/>
                  </w:rPr>
                  <w:t>EN</w:t>
                </w:r>
              </w:p>
            </w:txbxContent>
          </v:textbox>
          <w10:wrap anchorx="page" anchory="page"/>
        </v:shape>
      </w:pict>
    </w:r>
    <w:r>
      <w:pict w14:anchorId="31CF10A8">
        <v:shape id="docshape98" o:spid="_x0000_s1026" type="#_x0000_t202" alt="" style="position:absolute;margin-left:532.65pt;margin-top:778.75pt;width:35.25pt;height:28.85pt;z-index:-18218496;mso-wrap-style:square;mso-wrap-edited:f;mso-width-percent:0;mso-height-percent:0;mso-position-horizontal-relative:page;mso-position-vertical-relative:page;mso-width-percent:0;mso-height-percent:0;v-text-anchor:top" filled="f" stroked="f">
          <v:textbox inset="0,0,0,0">
            <w:txbxContent>
              <w:p w14:paraId="2C18C865" w14:textId="77777777" w:rsidR="00D845CF" w:rsidRDefault="00000000">
                <w:pPr>
                  <w:spacing w:before="4"/>
                  <w:ind w:left="20"/>
                  <w:rPr>
                    <w:rFonts w:ascii="Arial"/>
                    <w:b/>
                    <w:sz w:val="48"/>
                  </w:rPr>
                </w:pPr>
                <w:r>
                  <w:rPr>
                    <w:rFonts w:ascii="Arial"/>
                    <w:b/>
                    <w:spacing w:val="-5"/>
                    <w:sz w:val="48"/>
                  </w:rPr>
                  <w:t>EN</w:t>
                </w:r>
              </w:p>
            </w:txbxContent>
          </v:textbox>
          <w10:wrap anchorx="page" anchory="page"/>
        </v:shape>
      </w:pict>
    </w:r>
    <w:r>
      <w:pict w14:anchorId="03384960">
        <v:shape id="docshape99" o:spid="_x0000_s1025" type="#_x0000_t202" alt="" style="position:absolute;margin-left:285.8pt;margin-top:789.65pt;width:24.9pt;height:15.45pt;z-index:-18217984;mso-wrap-style:square;mso-wrap-edited:f;mso-width-percent:0;mso-height-percent:0;mso-position-horizontal-relative:page;mso-position-vertical-relative:page;mso-width-percent:0;mso-height-percent:0;v-text-anchor:top" filled="f" stroked="f">
          <v:textbox inset="0,0,0,0">
            <w:txbxContent>
              <w:p w14:paraId="3B640E86" w14:textId="77777777" w:rsidR="00D845CF" w:rsidRDefault="00000000">
                <w:pPr>
                  <w:pStyle w:val="BodyText"/>
                  <w:spacing w:before="12"/>
                  <w:ind w:left="57"/>
                  <w:jc w:val="left"/>
                </w:pPr>
                <w:r>
                  <w:rPr>
                    <w:spacing w:val="-5"/>
                  </w:rPr>
                  <w:fldChar w:fldCharType="begin"/>
                </w:r>
                <w:r>
                  <w:rPr>
                    <w:spacing w:val="-5"/>
                  </w:rPr>
                  <w:instrText xml:space="preserve"> PAGE </w:instrText>
                </w:r>
                <w:r>
                  <w:rPr>
                    <w:spacing w:val="-5"/>
                  </w:rPr>
                  <w:fldChar w:fldCharType="separate"/>
                </w:r>
                <w:r>
                  <w:rPr>
                    <w:spacing w:val="-5"/>
                  </w:rPr>
                  <w:t>106</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98A7F" w14:textId="77777777" w:rsidR="003C7BB1" w:rsidRDefault="003C7BB1">
      <w:r>
        <w:separator/>
      </w:r>
    </w:p>
  </w:footnote>
  <w:footnote w:type="continuationSeparator" w:id="0">
    <w:p w14:paraId="21B17977" w14:textId="77777777" w:rsidR="003C7BB1" w:rsidRDefault="003C7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2BF9C" w14:textId="6DE237A7" w:rsidR="00B52EF5" w:rsidRDefault="00B52EF5">
    <w:pPr>
      <w:pStyle w:val="Header"/>
    </w:pPr>
    <w:r>
      <w:rPr>
        <w:noProof/>
      </w:rPr>
      <mc:AlternateContent>
        <mc:Choice Requires="wps">
          <w:drawing>
            <wp:anchor distT="0" distB="0" distL="0" distR="0" simplePos="0" relativeHeight="485100544" behindDoc="0" locked="0" layoutInCell="1" allowOverlap="1" wp14:anchorId="1A7DF223" wp14:editId="559E95D8">
              <wp:simplePos x="635" y="635"/>
              <wp:positionH relativeFrom="page">
                <wp:align>center</wp:align>
              </wp:positionH>
              <wp:positionV relativeFrom="page">
                <wp:align>top</wp:align>
              </wp:positionV>
              <wp:extent cx="443865" cy="443865"/>
              <wp:effectExtent l="0" t="0" r="1270" b="3175"/>
              <wp:wrapNone/>
              <wp:docPr id="114" name="Text Box 11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31C45" w14:textId="1AB0338C"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A7DF223" id="_x0000_t202" coordsize="21600,21600" o:spt="202" path="m,l,21600r21600,l21600,xe">
              <v:stroke joinstyle="miter"/>
              <v:path gradientshapeok="t" o:connecttype="rect"/>
            </v:shapetype>
            <v:shape id="Text Box 114" o:spid="_x0000_s1026" type="#_x0000_t202" alt="SMU Classification: Restricted" style="position:absolute;margin-left:0;margin-top:0;width:34.95pt;height:34.95pt;z-index:4851005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04931C45" w14:textId="1AB0338C"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2731" w14:textId="57E85302" w:rsidR="00B52EF5" w:rsidRDefault="00B52EF5">
    <w:pPr>
      <w:pStyle w:val="Header"/>
    </w:pPr>
    <w:r>
      <w:rPr>
        <w:noProof/>
      </w:rPr>
      <mc:AlternateContent>
        <mc:Choice Requires="wps">
          <w:drawing>
            <wp:anchor distT="0" distB="0" distL="0" distR="0" simplePos="0" relativeHeight="485109760" behindDoc="0" locked="0" layoutInCell="1" allowOverlap="1" wp14:anchorId="06C551B1" wp14:editId="7B9A277B">
              <wp:simplePos x="635" y="635"/>
              <wp:positionH relativeFrom="page">
                <wp:align>center</wp:align>
              </wp:positionH>
              <wp:positionV relativeFrom="page">
                <wp:align>top</wp:align>
              </wp:positionV>
              <wp:extent cx="443865" cy="443865"/>
              <wp:effectExtent l="0" t="0" r="1270" b="3175"/>
              <wp:wrapNone/>
              <wp:docPr id="123" name="Text Box 12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894296" w14:textId="08CC3E60"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C551B1" id="_x0000_t202" coordsize="21600,21600" o:spt="202" path="m,l,21600r21600,l21600,xe">
              <v:stroke joinstyle="miter"/>
              <v:path gradientshapeok="t" o:connecttype="rect"/>
            </v:shapetype>
            <v:shape id="Text Box 123" o:spid="_x0000_s1035" type="#_x0000_t202" alt="SMU Classification: Restricted" style="position:absolute;margin-left:0;margin-top:0;width:34.95pt;height:34.95pt;z-index:4851097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Izs5Cw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0C894296" w14:textId="08CC3E60"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51E8F" w14:textId="3531BA9B" w:rsidR="00B52EF5" w:rsidRDefault="00B52EF5">
    <w:pPr>
      <w:pStyle w:val="Header"/>
    </w:pPr>
    <w:r>
      <w:rPr>
        <w:noProof/>
      </w:rPr>
      <mc:AlternateContent>
        <mc:Choice Requires="wps">
          <w:drawing>
            <wp:anchor distT="0" distB="0" distL="0" distR="0" simplePos="0" relativeHeight="485110784" behindDoc="0" locked="0" layoutInCell="1" allowOverlap="1" wp14:anchorId="4FD08C72" wp14:editId="6CC60178">
              <wp:simplePos x="635" y="635"/>
              <wp:positionH relativeFrom="page">
                <wp:align>center</wp:align>
              </wp:positionH>
              <wp:positionV relativeFrom="page">
                <wp:align>top</wp:align>
              </wp:positionV>
              <wp:extent cx="443865" cy="443865"/>
              <wp:effectExtent l="0" t="0" r="1270" b="3175"/>
              <wp:wrapNone/>
              <wp:docPr id="124" name="Text Box 12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0B4CB" w14:textId="42C4AE3B"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FD08C72" id="_x0000_t202" coordsize="21600,21600" o:spt="202" path="m,l,21600r21600,l21600,xe">
              <v:stroke joinstyle="miter"/>
              <v:path gradientshapeok="t" o:connecttype="rect"/>
            </v:shapetype>
            <v:shape id="Text Box 124" o:spid="_x0000_s1036" type="#_x0000_t202" alt="SMU Classification: Restricted" style="position:absolute;margin-left:0;margin-top:0;width:34.95pt;height:34.95pt;z-index:4851107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CfrAj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3520B4CB" w14:textId="42C4AE3B"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F92CA" w14:textId="5FAAB260" w:rsidR="00B52EF5" w:rsidRDefault="00B52EF5">
    <w:pPr>
      <w:pStyle w:val="Header"/>
    </w:pPr>
    <w:r>
      <w:rPr>
        <w:noProof/>
      </w:rPr>
      <mc:AlternateContent>
        <mc:Choice Requires="wps">
          <w:drawing>
            <wp:anchor distT="0" distB="0" distL="0" distR="0" simplePos="0" relativeHeight="485108736" behindDoc="0" locked="0" layoutInCell="1" allowOverlap="1" wp14:anchorId="3289FAF2" wp14:editId="6E122D79">
              <wp:simplePos x="635" y="635"/>
              <wp:positionH relativeFrom="page">
                <wp:align>center</wp:align>
              </wp:positionH>
              <wp:positionV relativeFrom="page">
                <wp:align>top</wp:align>
              </wp:positionV>
              <wp:extent cx="443865" cy="443865"/>
              <wp:effectExtent l="0" t="0" r="1270" b="3175"/>
              <wp:wrapNone/>
              <wp:docPr id="122" name="Text Box 12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6F4BFF" w14:textId="36C3509A"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289FAF2" id="_x0000_t202" coordsize="21600,21600" o:spt="202" path="m,l,21600r21600,l21600,xe">
              <v:stroke joinstyle="miter"/>
              <v:path gradientshapeok="t" o:connecttype="rect"/>
            </v:shapetype>
            <v:shape id="Text Box 122" o:spid="_x0000_s1037" type="#_x0000_t202" alt="SMU Classification: Restricted" style="position:absolute;margin-left:0;margin-top:0;width:34.95pt;height:34.95pt;z-index:4851087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AKVCwIAAB0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Qln83G9rdQHWkqD6eFBydXDdVei4AvwtOGaRBSLT7T&#13;&#10;oQ10JYfB4qwG/+Nv/phPxFOUs44UU3JLkubMfLO0kCiuZEzv8uucbn50b0fD7tsHIB1O6Uk4mcyY&#13;&#10;h2Y0tYf2jfS8jIUoJKykciXH0XzAk3TpPUi1XKYk0pETuLYbJyN05CuS+dq/Ce8GxpFW9QSjnETx&#13;&#10;jvhTbvwzuOUeif60lcjticiBctJg2uvwXqLIf72nrMurXvwE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FIgCl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466F4BFF" w14:textId="36C3509A"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D6054" w14:textId="2A1D7494" w:rsidR="00B52EF5" w:rsidRDefault="00B52EF5">
    <w:pPr>
      <w:pStyle w:val="Header"/>
    </w:pPr>
    <w:r>
      <w:rPr>
        <w:noProof/>
      </w:rPr>
      <mc:AlternateContent>
        <mc:Choice Requires="wps">
          <w:drawing>
            <wp:anchor distT="0" distB="0" distL="0" distR="0" simplePos="0" relativeHeight="485101568" behindDoc="0" locked="0" layoutInCell="1" allowOverlap="1" wp14:anchorId="470E1F77" wp14:editId="5760FB6A">
              <wp:simplePos x="0" y="0"/>
              <wp:positionH relativeFrom="page">
                <wp:align>center</wp:align>
              </wp:positionH>
              <wp:positionV relativeFrom="page">
                <wp:align>top</wp:align>
              </wp:positionV>
              <wp:extent cx="443865" cy="443865"/>
              <wp:effectExtent l="0" t="0" r="1270" b="3175"/>
              <wp:wrapNone/>
              <wp:docPr id="115" name="Text Box 115"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FB6CC7" w14:textId="6D88FB76"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70E1F77" id="_x0000_t202" coordsize="21600,21600" o:spt="202" path="m,l,21600r21600,l21600,xe">
              <v:stroke joinstyle="miter"/>
              <v:path gradientshapeok="t" o:connecttype="rect"/>
            </v:shapetype>
            <v:shape id="Text Box 115" o:spid="_x0000_s1027" type="#_x0000_t202" alt="SMU Classification: Restricted" style="position:absolute;margin-left:0;margin-top:0;width:34.95pt;height:34.95pt;z-index:48510156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69FB6CC7" w14:textId="6D88FB76"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4D35" w14:textId="13BC52F6" w:rsidR="00B52EF5" w:rsidRDefault="00B52EF5">
    <w:pPr>
      <w:pStyle w:val="Header"/>
    </w:pPr>
    <w:r>
      <w:rPr>
        <w:noProof/>
      </w:rPr>
      <mc:AlternateContent>
        <mc:Choice Requires="wps">
          <w:drawing>
            <wp:anchor distT="0" distB="0" distL="0" distR="0" simplePos="0" relativeHeight="485099520" behindDoc="0" locked="0" layoutInCell="1" allowOverlap="1" wp14:anchorId="3AC7535A" wp14:editId="0AD2B422">
              <wp:simplePos x="635" y="635"/>
              <wp:positionH relativeFrom="page">
                <wp:align>center</wp:align>
              </wp:positionH>
              <wp:positionV relativeFrom="page">
                <wp:align>top</wp:align>
              </wp:positionV>
              <wp:extent cx="443865" cy="443865"/>
              <wp:effectExtent l="0" t="0" r="1270" b="3175"/>
              <wp:wrapNone/>
              <wp:docPr id="113" name="Text Box 11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436D8A" w14:textId="42CE4024"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AC7535A" id="_x0000_t202" coordsize="21600,21600" o:spt="202" path="m,l,21600r21600,l21600,xe">
              <v:stroke joinstyle="miter"/>
              <v:path gradientshapeok="t" o:connecttype="rect"/>
            </v:shapetype>
            <v:shape id="Text Box 113" o:spid="_x0000_s1028" type="#_x0000_t202" alt="SMU Classification: Restricted" style="position:absolute;margin-left:0;margin-top:0;width:34.95pt;height:34.95pt;z-index:48509952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ZAlCgIAABw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s6ai4lP3O6hONJSHYd/ByXVDpTci4LPwtGCag0SLT3Ro&#13;&#10;A13JYbQ4q8H/+Js/5hPvFOWsI8GU3JKiOTPfLO0jaisZ89v8Kqebn9y7ybCH9h5IhnN6EU4mM+ah&#13;&#10;mUztoX0lOa9iIQoJK6lcyXEy73FQLj0HqVarlEQycgI3dutkhI50RS5f+lfh3Ug40qYeYVKTKN7x&#13;&#10;PuTGP4NbHZDYT0uJ1A5EjoyTBNNax+cSNf7rPWWdH/XyJwA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BImZAl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71436D8A" w14:textId="42CE4024"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53C27" w14:textId="203D29C7" w:rsidR="00B52EF5" w:rsidRDefault="00B52EF5">
    <w:pPr>
      <w:pStyle w:val="Header"/>
    </w:pPr>
    <w:r>
      <w:rPr>
        <w:noProof/>
      </w:rPr>
      <mc:AlternateContent>
        <mc:Choice Requires="wps">
          <w:drawing>
            <wp:anchor distT="0" distB="0" distL="0" distR="0" simplePos="0" relativeHeight="485103616" behindDoc="0" locked="0" layoutInCell="1" allowOverlap="1" wp14:anchorId="65786C0A" wp14:editId="1AC0FDD2">
              <wp:simplePos x="635" y="635"/>
              <wp:positionH relativeFrom="page">
                <wp:align>center</wp:align>
              </wp:positionH>
              <wp:positionV relativeFrom="page">
                <wp:align>top</wp:align>
              </wp:positionV>
              <wp:extent cx="443865" cy="443865"/>
              <wp:effectExtent l="0" t="0" r="1270" b="3175"/>
              <wp:wrapNone/>
              <wp:docPr id="117" name="Text Box 117"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618CE5" w14:textId="0E6709CE"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5786C0A" id="_x0000_t202" coordsize="21600,21600" o:spt="202" path="m,l,21600r21600,l21600,xe">
              <v:stroke joinstyle="miter"/>
              <v:path gradientshapeok="t" o:connecttype="rect"/>
            </v:shapetype>
            <v:shape id="Text Box 117" o:spid="_x0000_s1029" type="#_x0000_t202" alt="SMU Classification: Restricted" style="position:absolute;margin-left:0;margin-top:0;width:34.95pt;height:34.95pt;z-index:48510361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AlJiIY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59618CE5" w14:textId="0E6709CE"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090DE" w14:textId="26615996" w:rsidR="00B52EF5" w:rsidRDefault="00B52EF5">
    <w:pPr>
      <w:pStyle w:val="Header"/>
    </w:pPr>
    <w:r>
      <w:rPr>
        <w:noProof/>
      </w:rPr>
      <mc:AlternateContent>
        <mc:Choice Requires="wps">
          <w:drawing>
            <wp:anchor distT="0" distB="0" distL="0" distR="0" simplePos="0" relativeHeight="485104640" behindDoc="0" locked="0" layoutInCell="1" allowOverlap="1" wp14:anchorId="7FB69D0A" wp14:editId="3943E116">
              <wp:simplePos x="635" y="635"/>
              <wp:positionH relativeFrom="page">
                <wp:align>center</wp:align>
              </wp:positionH>
              <wp:positionV relativeFrom="page">
                <wp:align>top</wp:align>
              </wp:positionV>
              <wp:extent cx="443865" cy="443865"/>
              <wp:effectExtent l="0" t="0" r="1270" b="3175"/>
              <wp:wrapNone/>
              <wp:docPr id="118" name="Text Box 118"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3A50BF" w14:textId="4D389B5C"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FB69D0A" id="_x0000_t202" coordsize="21600,21600" o:spt="202" path="m,l,21600r21600,l21600,xe">
              <v:stroke joinstyle="miter"/>
              <v:path gradientshapeok="t" o:connecttype="rect"/>
            </v:shapetype>
            <v:shape id="Text Box 118" o:spid="_x0000_s1030" type="#_x0000_t202" alt="SMU Classification: Restricted" style="position:absolute;margin-left:0;margin-top:0;width:34.95pt;height:34.95pt;z-index:4851046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eCgIAABw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S5/Ve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793A50BF" w14:textId="4D389B5C"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09A6" w14:textId="62127A5D" w:rsidR="00B52EF5" w:rsidRDefault="00B52EF5">
    <w:pPr>
      <w:pStyle w:val="Header"/>
    </w:pPr>
    <w:r>
      <w:rPr>
        <w:noProof/>
      </w:rPr>
      <mc:AlternateContent>
        <mc:Choice Requires="wps">
          <w:drawing>
            <wp:anchor distT="0" distB="0" distL="0" distR="0" simplePos="0" relativeHeight="485102592" behindDoc="0" locked="0" layoutInCell="1" allowOverlap="1" wp14:anchorId="79ED3A1E" wp14:editId="6A8240AB">
              <wp:simplePos x="635" y="635"/>
              <wp:positionH relativeFrom="page">
                <wp:align>center</wp:align>
              </wp:positionH>
              <wp:positionV relativeFrom="page">
                <wp:align>top</wp:align>
              </wp:positionV>
              <wp:extent cx="443865" cy="443865"/>
              <wp:effectExtent l="0" t="0" r="1270" b="3175"/>
              <wp:wrapNone/>
              <wp:docPr id="116" name="Text Box 116"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9A281E" w14:textId="4D020D65"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9ED3A1E" id="_x0000_t202" coordsize="21600,21600" o:spt="202" path="m,l,21600r21600,l21600,xe">
              <v:stroke joinstyle="miter"/>
              <v:path gradientshapeok="t" o:connecttype="rect"/>
            </v:shapetype>
            <v:shape id="Text Box 116" o:spid="_x0000_s1031" type="#_x0000_t202" alt="SMU Classification: Restricted" style="position:absolute;margin-left:0;margin-top:0;width:34.95pt;height:34.95pt;z-index:48510259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" filled="f" stroked="f">
              <v:fill o:detectmouseclick="t"/>
              <v:textbox style="mso-fit-shape-to-text:t" inset="0,15pt,0,0">
                <w:txbxContent>
                  <w:p w14:paraId="789A281E" w14:textId="4D020D65"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D1B7" w14:textId="5109B813" w:rsidR="00B52EF5" w:rsidRDefault="00B52EF5">
    <w:pPr>
      <w:pStyle w:val="Header"/>
    </w:pPr>
    <w:r>
      <w:rPr>
        <w:noProof/>
      </w:rPr>
      <mc:AlternateContent>
        <mc:Choice Requires="wps">
          <w:drawing>
            <wp:anchor distT="0" distB="0" distL="0" distR="0" simplePos="0" relativeHeight="485106688" behindDoc="0" locked="0" layoutInCell="1" allowOverlap="1" wp14:anchorId="7CE79A19" wp14:editId="0F98B8D4">
              <wp:simplePos x="635" y="635"/>
              <wp:positionH relativeFrom="page">
                <wp:align>center</wp:align>
              </wp:positionH>
              <wp:positionV relativeFrom="page">
                <wp:align>top</wp:align>
              </wp:positionV>
              <wp:extent cx="443865" cy="443865"/>
              <wp:effectExtent l="0" t="0" r="1270" b="3175"/>
              <wp:wrapNone/>
              <wp:docPr id="120" name="Text Box 120"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D07AC1" w14:textId="0601E65B"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CE79A19" id="_x0000_t202" coordsize="21600,21600" o:spt="202" path="m,l,21600r21600,l21600,xe">
              <v:stroke joinstyle="miter"/>
              <v:path gradientshapeok="t" o:connecttype="rect"/>
            </v:shapetype>
            <v:shape id="Text Box 120" o:spid="_x0000_s1032" type="#_x0000_t202" alt="SMU Classification: Restricted" style="position:absolute;margin-left:0;margin-top:0;width:34.95pt;height:34.95pt;z-index:4851066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BNuJaG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11D07AC1" w14:textId="0601E65B"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E5696" w14:textId="19A59FCC" w:rsidR="00B52EF5" w:rsidRDefault="00B52EF5">
    <w:pPr>
      <w:pStyle w:val="Header"/>
    </w:pPr>
    <w:r>
      <w:rPr>
        <w:noProof/>
      </w:rPr>
      <mc:AlternateContent>
        <mc:Choice Requires="wps">
          <w:drawing>
            <wp:anchor distT="0" distB="0" distL="0" distR="0" simplePos="0" relativeHeight="485107712" behindDoc="0" locked="0" layoutInCell="1" allowOverlap="1" wp14:anchorId="01F008BD" wp14:editId="258043C4">
              <wp:simplePos x="635" y="635"/>
              <wp:positionH relativeFrom="page">
                <wp:align>center</wp:align>
              </wp:positionH>
              <wp:positionV relativeFrom="page">
                <wp:align>top</wp:align>
              </wp:positionV>
              <wp:extent cx="443865" cy="443865"/>
              <wp:effectExtent l="0" t="0" r="1270" b="3175"/>
              <wp:wrapNone/>
              <wp:docPr id="121" name="Text Box 12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CD4DF1" w14:textId="4733D232"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1F008BD" id="_x0000_t202" coordsize="21600,21600" o:spt="202" path="m,l,21600r21600,l21600,xe">
              <v:stroke joinstyle="miter"/>
              <v:path gradientshapeok="t" o:connecttype="rect"/>
            </v:shapetype>
            <v:shape id="Text Box 121" o:spid="_x0000_s1033" type="#_x0000_t202" alt="SMU Classification: Restricted" style="position:absolute;margin-left:0;margin-top:0;width:34.95pt;height:34.95pt;z-index:4851077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UHACwIAAB0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TU/WxsfwvVkabycFp4cHLVUO21CPgiPG2YBiHV4jMd&#13;&#10;2kBXchgszmrwP/7mj/lEPEU560gxJbckac7MN0sLieJKxvQuv87p5kf3djTsvn0A0uGUnoSTyYx5&#13;&#10;aEZTe2jfSM/LWIhCwkoqV3IczQc8SZfeg1TLZUoiHTmBa7txMkJHviKZr/2b8G5gHGlVTzDKSRTv&#13;&#10;iD/lxj+DW+6R6E9bidyeiBwoJw2mvQ7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nlBwA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08CD4DF1" w14:textId="4733D232"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DC144" w14:textId="5103319D" w:rsidR="00B52EF5" w:rsidRDefault="00B52EF5">
    <w:pPr>
      <w:pStyle w:val="Header"/>
    </w:pPr>
    <w:r>
      <w:rPr>
        <w:noProof/>
      </w:rPr>
      <mc:AlternateContent>
        <mc:Choice Requires="wps">
          <w:drawing>
            <wp:anchor distT="0" distB="0" distL="0" distR="0" simplePos="0" relativeHeight="485105664" behindDoc="0" locked="0" layoutInCell="1" allowOverlap="1" wp14:anchorId="0293257C" wp14:editId="48289475">
              <wp:simplePos x="635" y="635"/>
              <wp:positionH relativeFrom="page">
                <wp:align>center</wp:align>
              </wp:positionH>
              <wp:positionV relativeFrom="page">
                <wp:align>top</wp:align>
              </wp:positionV>
              <wp:extent cx="443865" cy="443865"/>
              <wp:effectExtent l="0" t="0" r="1270" b="3175"/>
              <wp:wrapNone/>
              <wp:docPr id="119" name="Text Box 119"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212145" w14:textId="3B06218B"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293257C" id="_x0000_t202" coordsize="21600,21600" o:spt="202" path="m,l,21600r21600,l21600,xe">
              <v:stroke joinstyle="miter"/>
              <v:path gradientshapeok="t" o:connecttype="rect"/>
            </v:shapetype>
            <v:shape id="Text Box 119" o:spid="_x0000_s1034" type="#_x0000_t202" alt="SMU Classification: Restricted" style="position:absolute;margin-left:0;margin-top:0;width:34.95pt;height:34.95pt;z-index:4851056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Is2CwIAAB0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TU/WxsfwvVkabyMCw8OLlqqPZaBHwRnjZMg5Bq8ZkO&#13;&#10;baArOZwszmrwP/7mj/lEPEU560gxJbckac7MN0sLieJKxvQuv8np5kf3djTsvn0A0uGUnoSTyYx5&#13;&#10;aEZTe2jfSM/LWIhCwkoqV3IczQccpEvvQarlMiWRjpzAtd04GaEjX5HM1/5NeHdiHGlVTzDKSRTv&#13;&#10;iB9y45/BLfdI9KetRG4HIk+UkwbTXk/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ToSLNg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3D212145" w14:textId="3B06218B" w:rsidR="00B52EF5" w:rsidRPr="00B52EF5" w:rsidRDefault="00B52EF5" w:rsidP="00B52EF5">
                    <w:pPr>
                      <w:rPr>
                        <w:rFonts w:ascii="Calibri" w:eastAsia="Calibri" w:hAnsi="Calibri" w:cs="Calibri"/>
                        <w:noProof/>
                        <w:color w:val="000000"/>
                        <w:sz w:val="16"/>
                        <w:szCs w:val="16"/>
                      </w:rPr>
                    </w:pPr>
                    <w:r w:rsidRPr="00B52EF5">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88A"/>
    <w:multiLevelType w:val="hybridMultilevel"/>
    <w:tmpl w:val="97A651E2"/>
    <w:lvl w:ilvl="0" w:tplc="AEE40B74">
      <w:numFmt w:val="bullet"/>
      <w:lvlText w:val=""/>
      <w:lvlJc w:val="left"/>
      <w:pPr>
        <w:ind w:left="263" w:hanging="156"/>
      </w:pPr>
      <w:rPr>
        <w:rFonts w:ascii="Wingdings" w:eastAsia="Wingdings" w:hAnsi="Wingdings" w:cs="Wingdings" w:hint="default"/>
        <w:b w:val="0"/>
        <w:bCs w:val="0"/>
        <w:i w:val="0"/>
        <w:iCs w:val="0"/>
        <w:w w:val="100"/>
        <w:sz w:val="22"/>
        <w:szCs w:val="22"/>
        <w:lang w:val="en-US" w:eastAsia="en-US" w:bidi="ar-SA"/>
      </w:rPr>
    </w:lvl>
    <w:lvl w:ilvl="1" w:tplc="AA1C748C">
      <w:numFmt w:val="bullet"/>
      <w:lvlText w:val="•"/>
      <w:lvlJc w:val="left"/>
      <w:pPr>
        <w:ind w:left="992" w:hanging="156"/>
      </w:pPr>
      <w:rPr>
        <w:rFonts w:hint="default"/>
        <w:lang w:val="en-US" w:eastAsia="en-US" w:bidi="ar-SA"/>
      </w:rPr>
    </w:lvl>
    <w:lvl w:ilvl="2" w:tplc="B7CA4B08">
      <w:numFmt w:val="bullet"/>
      <w:lvlText w:val="•"/>
      <w:lvlJc w:val="left"/>
      <w:pPr>
        <w:ind w:left="1724" w:hanging="156"/>
      </w:pPr>
      <w:rPr>
        <w:rFonts w:hint="default"/>
        <w:lang w:val="en-US" w:eastAsia="en-US" w:bidi="ar-SA"/>
      </w:rPr>
    </w:lvl>
    <w:lvl w:ilvl="3" w:tplc="07883520">
      <w:numFmt w:val="bullet"/>
      <w:lvlText w:val="•"/>
      <w:lvlJc w:val="left"/>
      <w:pPr>
        <w:ind w:left="2456" w:hanging="156"/>
      </w:pPr>
      <w:rPr>
        <w:rFonts w:hint="default"/>
        <w:lang w:val="en-US" w:eastAsia="en-US" w:bidi="ar-SA"/>
      </w:rPr>
    </w:lvl>
    <w:lvl w:ilvl="4" w:tplc="6EC8640A">
      <w:numFmt w:val="bullet"/>
      <w:lvlText w:val="•"/>
      <w:lvlJc w:val="left"/>
      <w:pPr>
        <w:ind w:left="3189" w:hanging="156"/>
      </w:pPr>
      <w:rPr>
        <w:rFonts w:hint="default"/>
        <w:lang w:val="en-US" w:eastAsia="en-US" w:bidi="ar-SA"/>
      </w:rPr>
    </w:lvl>
    <w:lvl w:ilvl="5" w:tplc="6400D85C">
      <w:numFmt w:val="bullet"/>
      <w:lvlText w:val="•"/>
      <w:lvlJc w:val="left"/>
      <w:pPr>
        <w:ind w:left="3921" w:hanging="156"/>
      </w:pPr>
      <w:rPr>
        <w:rFonts w:hint="default"/>
        <w:lang w:val="en-US" w:eastAsia="en-US" w:bidi="ar-SA"/>
      </w:rPr>
    </w:lvl>
    <w:lvl w:ilvl="6" w:tplc="DD5A841E">
      <w:numFmt w:val="bullet"/>
      <w:lvlText w:val="•"/>
      <w:lvlJc w:val="left"/>
      <w:pPr>
        <w:ind w:left="4653" w:hanging="156"/>
      </w:pPr>
      <w:rPr>
        <w:rFonts w:hint="default"/>
        <w:lang w:val="en-US" w:eastAsia="en-US" w:bidi="ar-SA"/>
      </w:rPr>
    </w:lvl>
    <w:lvl w:ilvl="7" w:tplc="0C98A488">
      <w:numFmt w:val="bullet"/>
      <w:lvlText w:val="•"/>
      <w:lvlJc w:val="left"/>
      <w:pPr>
        <w:ind w:left="5386" w:hanging="156"/>
      </w:pPr>
      <w:rPr>
        <w:rFonts w:hint="default"/>
        <w:lang w:val="en-US" w:eastAsia="en-US" w:bidi="ar-SA"/>
      </w:rPr>
    </w:lvl>
    <w:lvl w:ilvl="8" w:tplc="730E3A5A">
      <w:numFmt w:val="bullet"/>
      <w:lvlText w:val="•"/>
      <w:lvlJc w:val="left"/>
      <w:pPr>
        <w:ind w:left="6118" w:hanging="156"/>
      </w:pPr>
      <w:rPr>
        <w:rFonts w:hint="default"/>
        <w:lang w:val="en-US" w:eastAsia="en-US" w:bidi="ar-SA"/>
      </w:rPr>
    </w:lvl>
  </w:abstractNum>
  <w:abstractNum w:abstractNumId="1" w15:restartNumberingAfterBreak="0">
    <w:nsid w:val="033B2DD0"/>
    <w:multiLevelType w:val="hybridMultilevel"/>
    <w:tmpl w:val="A1302034"/>
    <w:lvl w:ilvl="0" w:tplc="BC3E1EFC">
      <w:numFmt w:val="bullet"/>
      <w:lvlText w:val="–"/>
      <w:lvlJc w:val="left"/>
      <w:pPr>
        <w:ind w:left="1969" w:hanging="281"/>
      </w:pPr>
      <w:rPr>
        <w:rFonts w:ascii="Times New Roman" w:eastAsia="Times New Roman" w:hAnsi="Times New Roman" w:cs="Times New Roman" w:hint="default"/>
        <w:b w:val="0"/>
        <w:bCs w:val="0"/>
        <w:i w:val="0"/>
        <w:iCs w:val="0"/>
        <w:w w:val="100"/>
        <w:sz w:val="24"/>
        <w:szCs w:val="24"/>
        <w:lang w:val="en-US" w:eastAsia="en-US" w:bidi="ar-SA"/>
      </w:rPr>
    </w:lvl>
    <w:lvl w:ilvl="1" w:tplc="0EB6ADF2">
      <w:numFmt w:val="bullet"/>
      <w:lvlText w:val="•"/>
      <w:lvlJc w:val="left"/>
      <w:pPr>
        <w:ind w:left="2850" w:hanging="281"/>
      </w:pPr>
      <w:rPr>
        <w:rFonts w:hint="default"/>
        <w:lang w:val="en-US" w:eastAsia="en-US" w:bidi="ar-SA"/>
      </w:rPr>
    </w:lvl>
    <w:lvl w:ilvl="2" w:tplc="C3A66224">
      <w:numFmt w:val="bullet"/>
      <w:lvlText w:val="•"/>
      <w:lvlJc w:val="left"/>
      <w:pPr>
        <w:ind w:left="3741" w:hanging="281"/>
      </w:pPr>
      <w:rPr>
        <w:rFonts w:hint="default"/>
        <w:lang w:val="en-US" w:eastAsia="en-US" w:bidi="ar-SA"/>
      </w:rPr>
    </w:lvl>
    <w:lvl w:ilvl="3" w:tplc="7D1631EC">
      <w:numFmt w:val="bullet"/>
      <w:lvlText w:val="•"/>
      <w:lvlJc w:val="left"/>
      <w:pPr>
        <w:ind w:left="4631" w:hanging="281"/>
      </w:pPr>
      <w:rPr>
        <w:rFonts w:hint="default"/>
        <w:lang w:val="en-US" w:eastAsia="en-US" w:bidi="ar-SA"/>
      </w:rPr>
    </w:lvl>
    <w:lvl w:ilvl="4" w:tplc="7A6E36F8">
      <w:numFmt w:val="bullet"/>
      <w:lvlText w:val="•"/>
      <w:lvlJc w:val="left"/>
      <w:pPr>
        <w:ind w:left="5522" w:hanging="281"/>
      </w:pPr>
      <w:rPr>
        <w:rFonts w:hint="default"/>
        <w:lang w:val="en-US" w:eastAsia="en-US" w:bidi="ar-SA"/>
      </w:rPr>
    </w:lvl>
    <w:lvl w:ilvl="5" w:tplc="0FFEFCA6">
      <w:numFmt w:val="bullet"/>
      <w:lvlText w:val="•"/>
      <w:lvlJc w:val="left"/>
      <w:pPr>
        <w:ind w:left="6413" w:hanging="281"/>
      </w:pPr>
      <w:rPr>
        <w:rFonts w:hint="default"/>
        <w:lang w:val="en-US" w:eastAsia="en-US" w:bidi="ar-SA"/>
      </w:rPr>
    </w:lvl>
    <w:lvl w:ilvl="6" w:tplc="FB2C4F32">
      <w:numFmt w:val="bullet"/>
      <w:lvlText w:val="•"/>
      <w:lvlJc w:val="left"/>
      <w:pPr>
        <w:ind w:left="7303" w:hanging="281"/>
      </w:pPr>
      <w:rPr>
        <w:rFonts w:hint="default"/>
        <w:lang w:val="en-US" w:eastAsia="en-US" w:bidi="ar-SA"/>
      </w:rPr>
    </w:lvl>
    <w:lvl w:ilvl="7" w:tplc="97CA94AE">
      <w:numFmt w:val="bullet"/>
      <w:lvlText w:val="•"/>
      <w:lvlJc w:val="left"/>
      <w:pPr>
        <w:ind w:left="8194" w:hanging="281"/>
      </w:pPr>
      <w:rPr>
        <w:rFonts w:hint="default"/>
        <w:lang w:val="en-US" w:eastAsia="en-US" w:bidi="ar-SA"/>
      </w:rPr>
    </w:lvl>
    <w:lvl w:ilvl="8" w:tplc="5E62466C">
      <w:numFmt w:val="bullet"/>
      <w:lvlText w:val="•"/>
      <w:lvlJc w:val="left"/>
      <w:pPr>
        <w:ind w:left="9085" w:hanging="281"/>
      </w:pPr>
      <w:rPr>
        <w:rFonts w:hint="default"/>
        <w:lang w:val="en-US" w:eastAsia="en-US" w:bidi="ar-SA"/>
      </w:rPr>
    </w:lvl>
  </w:abstractNum>
  <w:abstractNum w:abstractNumId="2" w15:restartNumberingAfterBreak="0">
    <w:nsid w:val="03574AA1"/>
    <w:multiLevelType w:val="hybridMultilevel"/>
    <w:tmpl w:val="9A7ADC34"/>
    <w:lvl w:ilvl="0" w:tplc="756623AC">
      <w:numFmt w:val="bullet"/>
      <w:lvlText w:val="–"/>
      <w:lvlJc w:val="left"/>
      <w:pPr>
        <w:ind w:left="1969" w:hanging="281"/>
      </w:pPr>
      <w:rPr>
        <w:rFonts w:ascii="Times New Roman" w:eastAsia="Times New Roman" w:hAnsi="Times New Roman" w:cs="Times New Roman" w:hint="default"/>
        <w:b w:val="0"/>
        <w:bCs w:val="0"/>
        <w:i w:val="0"/>
        <w:iCs w:val="0"/>
        <w:w w:val="100"/>
        <w:sz w:val="24"/>
        <w:szCs w:val="24"/>
        <w:lang w:val="en-US" w:eastAsia="en-US" w:bidi="ar-SA"/>
      </w:rPr>
    </w:lvl>
    <w:lvl w:ilvl="1" w:tplc="CB6A33D4">
      <w:numFmt w:val="bullet"/>
      <w:lvlText w:val="–"/>
      <w:lvlJc w:val="left"/>
      <w:pPr>
        <w:ind w:left="2821" w:hanging="569"/>
      </w:pPr>
      <w:rPr>
        <w:rFonts w:ascii="Times New Roman" w:eastAsia="Times New Roman" w:hAnsi="Times New Roman" w:cs="Times New Roman" w:hint="default"/>
        <w:b w:val="0"/>
        <w:bCs w:val="0"/>
        <w:i w:val="0"/>
        <w:iCs w:val="0"/>
        <w:w w:val="100"/>
        <w:sz w:val="24"/>
        <w:szCs w:val="24"/>
        <w:lang w:val="en-US" w:eastAsia="en-US" w:bidi="ar-SA"/>
      </w:rPr>
    </w:lvl>
    <w:lvl w:ilvl="2" w:tplc="9F14703E">
      <w:numFmt w:val="bullet"/>
      <w:lvlText w:val="•"/>
      <w:lvlJc w:val="left"/>
      <w:pPr>
        <w:ind w:left="3714" w:hanging="569"/>
      </w:pPr>
      <w:rPr>
        <w:rFonts w:hint="default"/>
        <w:lang w:val="en-US" w:eastAsia="en-US" w:bidi="ar-SA"/>
      </w:rPr>
    </w:lvl>
    <w:lvl w:ilvl="3" w:tplc="590473BA">
      <w:numFmt w:val="bullet"/>
      <w:lvlText w:val="•"/>
      <w:lvlJc w:val="left"/>
      <w:pPr>
        <w:ind w:left="4608" w:hanging="569"/>
      </w:pPr>
      <w:rPr>
        <w:rFonts w:hint="default"/>
        <w:lang w:val="en-US" w:eastAsia="en-US" w:bidi="ar-SA"/>
      </w:rPr>
    </w:lvl>
    <w:lvl w:ilvl="4" w:tplc="2E12B548">
      <w:numFmt w:val="bullet"/>
      <w:lvlText w:val="•"/>
      <w:lvlJc w:val="left"/>
      <w:pPr>
        <w:ind w:left="5502" w:hanging="569"/>
      </w:pPr>
      <w:rPr>
        <w:rFonts w:hint="default"/>
        <w:lang w:val="en-US" w:eastAsia="en-US" w:bidi="ar-SA"/>
      </w:rPr>
    </w:lvl>
    <w:lvl w:ilvl="5" w:tplc="278A528E">
      <w:numFmt w:val="bullet"/>
      <w:lvlText w:val="•"/>
      <w:lvlJc w:val="left"/>
      <w:pPr>
        <w:ind w:left="6396" w:hanging="569"/>
      </w:pPr>
      <w:rPr>
        <w:rFonts w:hint="default"/>
        <w:lang w:val="en-US" w:eastAsia="en-US" w:bidi="ar-SA"/>
      </w:rPr>
    </w:lvl>
    <w:lvl w:ilvl="6" w:tplc="6D7CB95E">
      <w:numFmt w:val="bullet"/>
      <w:lvlText w:val="•"/>
      <w:lvlJc w:val="left"/>
      <w:pPr>
        <w:ind w:left="7290" w:hanging="569"/>
      </w:pPr>
      <w:rPr>
        <w:rFonts w:hint="default"/>
        <w:lang w:val="en-US" w:eastAsia="en-US" w:bidi="ar-SA"/>
      </w:rPr>
    </w:lvl>
    <w:lvl w:ilvl="7" w:tplc="DDB87B7C">
      <w:numFmt w:val="bullet"/>
      <w:lvlText w:val="•"/>
      <w:lvlJc w:val="left"/>
      <w:pPr>
        <w:ind w:left="8184" w:hanging="569"/>
      </w:pPr>
      <w:rPr>
        <w:rFonts w:hint="default"/>
        <w:lang w:val="en-US" w:eastAsia="en-US" w:bidi="ar-SA"/>
      </w:rPr>
    </w:lvl>
    <w:lvl w:ilvl="8" w:tplc="C590B728">
      <w:numFmt w:val="bullet"/>
      <w:lvlText w:val="•"/>
      <w:lvlJc w:val="left"/>
      <w:pPr>
        <w:ind w:left="9078" w:hanging="569"/>
      </w:pPr>
      <w:rPr>
        <w:rFonts w:hint="default"/>
        <w:lang w:val="en-US" w:eastAsia="en-US" w:bidi="ar-SA"/>
      </w:rPr>
    </w:lvl>
  </w:abstractNum>
  <w:abstractNum w:abstractNumId="3" w15:restartNumberingAfterBreak="0">
    <w:nsid w:val="0622774E"/>
    <w:multiLevelType w:val="hybridMultilevel"/>
    <w:tmpl w:val="624C5C9C"/>
    <w:lvl w:ilvl="0" w:tplc="6A28EC76">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8605F76">
      <w:numFmt w:val="bullet"/>
      <w:lvlText w:val="•"/>
      <w:lvlJc w:val="left"/>
      <w:pPr>
        <w:ind w:left="1806" w:hanging="850"/>
      </w:pPr>
      <w:rPr>
        <w:rFonts w:hint="default"/>
        <w:lang w:val="en-US" w:eastAsia="en-US" w:bidi="ar-SA"/>
      </w:rPr>
    </w:lvl>
    <w:lvl w:ilvl="2" w:tplc="91CCD98C">
      <w:numFmt w:val="bullet"/>
      <w:lvlText w:val="•"/>
      <w:lvlJc w:val="left"/>
      <w:pPr>
        <w:ind w:left="2653" w:hanging="850"/>
      </w:pPr>
      <w:rPr>
        <w:rFonts w:hint="default"/>
        <w:lang w:val="en-US" w:eastAsia="en-US" w:bidi="ar-SA"/>
      </w:rPr>
    </w:lvl>
    <w:lvl w:ilvl="3" w:tplc="6F94FC38">
      <w:numFmt w:val="bullet"/>
      <w:lvlText w:val="•"/>
      <w:lvlJc w:val="left"/>
      <w:pPr>
        <w:ind w:left="3499" w:hanging="850"/>
      </w:pPr>
      <w:rPr>
        <w:rFonts w:hint="default"/>
        <w:lang w:val="en-US" w:eastAsia="en-US" w:bidi="ar-SA"/>
      </w:rPr>
    </w:lvl>
    <w:lvl w:ilvl="4" w:tplc="78B42F34">
      <w:numFmt w:val="bullet"/>
      <w:lvlText w:val="•"/>
      <w:lvlJc w:val="left"/>
      <w:pPr>
        <w:ind w:left="4346" w:hanging="850"/>
      </w:pPr>
      <w:rPr>
        <w:rFonts w:hint="default"/>
        <w:lang w:val="en-US" w:eastAsia="en-US" w:bidi="ar-SA"/>
      </w:rPr>
    </w:lvl>
    <w:lvl w:ilvl="5" w:tplc="6C382640">
      <w:numFmt w:val="bullet"/>
      <w:lvlText w:val="•"/>
      <w:lvlJc w:val="left"/>
      <w:pPr>
        <w:ind w:left="5193" w:hanging="850"/>
      </w:pPr>
      <w:rPr>
        <w:rFonts w:hint="default"/>
        <w:lang w:val="en-US" w:eastAsia="en-US" w:bidi="ar-SA"/>
      </w:rPr>
    </w:lvl>
    <w:lvl w:ilvl="6" w:tplc="D6FE4F7A">
      <w:numFmt w:val="bullet"/>
      <w:lvlText w:val="•"/>
      <w:lvlJc w:val="left"/>
      <w:pPr>
        <w:ind w:left="6039" w:hanging="850"/>
      </w:pPr>
      <w:rPr>
        <w:rFonts w:hint="default"/>
        <w:lang w:val="en-US" w:eastAsia="en-US" w:bidi="ar-SA"/>
      </w:rPr>
    </w:lvl>
    <w:lvl w:ilvl="7" w:tplc="81FAEE42">
      <w:numFmt w:val="bullet"/>
      <w:lvlText w:val="•"/>
      <w:lvlJc w:val="left"/>
      <w:pPr>
        <w:ind w:left="6886" w:hanging="850"/>
      </w:pPr>
      <w:rPr>
        <w:rFonts w:hint="default"/>
        <w:lang w:val="en-US" w:eastAsia="en-US" w:bidi="ar-SA"/>
      </w:rPr>
    </w:lvl>
    <w:lvl w:ilvl="8" w:tplc="0C348268">
      <w:numFmt w:val="bullet"/>
      <w:lvlText w:val="•"/>
      <w:lvlJc w:val="left"/>
      <w:pPr>
        <w:ind w:left="7733" w:hanging="850"/>
      </w:pPr>
      <w:rPr>
        <w:rFonts w:hint="default"/>
        <w:lang w:val="en-US" w:eastAsia="en-US" w:bidi="ar-SA"/>
      </w:rPr>
    </w:lvl>
  </w:abstractNum>
  <w:abstractNum w:abstractNumId="4" w15:restartNumberingAfterBreak="0">
    <w:nsid w:val="063A1281"/>
    <w:multiLevelType w:val="hybridMultilevel"/>
    <w:tmpl w:val="3014F956"/>
    <w:lvl w:ilvl="0" w:tplc="25B4C3CC">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FE483AA">
      <w:numFmt w:val="bullet"/>
      <w:lvlText w:val="•"/>
      <w:lvlJc w:val="left"/>
      <w:pPr>
        <w:ind w:left="1806" w:hanging="850"/>
      </w:pPr>
      <w:rPr>
        <w:rFonts w:hint="default"/>
        <w:lang w:val="en-US" w:eastAsia="en-US" w:bidi="ar-SA"/>
      </w:rPr>
    </w:lvl>
    <w:lvl w:ilvl="2" w:tplc="A0CA007E">
      <w:numFmt w:val="bullet"/>
      <w:lvlText w:val="•"/>
      <w:lvlJc w:val="left"/>
      <w:pPr>
        <w:ind w:left="2653" w:hanging="850"/>
      </w:pPr>
      <w:rPr>
        <w:rFonts w:hint="default"/>
        <w:lang w:val="en-US" w:eastAsia="en-US" w:bidi="ar-SA"/>
      </w:rPr>
    </w:lvl>
    <w:lvl w:ilvl="3" w:tplc="4A645DEC">
      <w:numFmt w:val="bullet"/>
      <w:lvlText w:val="•"/>
      <w:lvlJc w:val="left"/>
      <w:pPr>
        <w:ind w:left="3499" w:hanging="850"/>
      </w:pPr>
      <w:rPr>
        <w:rFonts w:hint="default"/>
        <w:lang w:val="en-US" w:eastAsia="en-US" w:bidi="ar-SA"/>
      </w:rPr>
    </w:lvl>
    <w:lvl w:ilvl="4" w:tplc="90881CB0">
      <w:numFmt w:val="bullet"/>
      <w:lvlText w:val="•"/>
      <w:lvlJc w:val="left"/>
      <w:pPr>
        <w:ind w:left="4346" w:hanging="850"/>
      </w:pPr>
      <w:rPr>
        <w:rFonts w:hint="default"/>
        <w:lang w:val="en-US" w:eastAsia="en-US" w:bidi="ar-SA"/>
      </w:rPr>
    </w:lvl>
    <w:lvl w:ilvl="5" w:tplc="D5A26022">
      <w:numFmt w:val="bullet"/>
      <w:lvlText w:val="•"/>
      <w:lvlJc w:val="left"/>
      <w:pPr>
        <w:ind w:left="5193" w:hanging="850"/>
      </w:pPr>
      <w:rPr>
        <w:rFonts w:hint="default"/>
        <w:lang w:val="en-US" w:eastAsia="en-US" w:bidi="ar-SA"/>
      </w:rPr>
    </w:lvl>
    <w:lvl w:ilvl="6" w:tplc="4C3AC134">
      <w:numFmt w:val="bullet"/>
      <w:lvlText w:val="•"/>
      <w:lvlJc w:val="left"/>
      <w:pPr>
        <w:ind w:left="6039" w:hanging="850"/>
      </w:pPr>
      <w:rPr>
        <w:rFonts w:hint="default"/>
        <w:lang w:val="en-US" w:eastAsia="en-US" w:bidi="ar-SA"/>
      </w:rPr>
    </w:lvl>
    <w:lvl w:ilvl="7" w:tplc="8D2A20B6">
      <w:numFmt w:val="bullet"/>
      <w:lvlText w:val="•"/>
      <w:lvlJc w:val="left"/>
      <w:pPr>
        <w:ind w:left="6886" w:hanging="850"/>
      </w:pPr>
      <w:rPr>
        <w:rFonts w:hint="default"/>
        <w:lang w:val="en-US" w:eastAsia="en-US" w:bidi="ar-SA"/>
      </w:rPr>
    </w:lvl>
    <w:lvl w:ilvl="8" w:tplc="2780B39C">
      <w:numFmt w:val="bullet"/>
      <w:lvlText w:val="•"/>
      <w:lvlJc w:val="left"/>
      <w:pPr>
        <w:ind w:left="7733" w:hanging="850"/>
      </w:pPr>
      <w:rPr>
        <w:rFonts w:hint="default"/>
        <w:lang w:val="en-US" w:eastAsia="en-US" w:bidi="ar-SA"/>
      </w:rPr>
    </w:lvl>
  </w:abstractNum>
  <w:abstractNum w:abstractNumId="5" w15:restartNumberingAfterBreak="0">
    <w:nsid w:val="06C150CF"/>
    <w:multiLevelType w:val="hybridMultilevel"/>
    <w:tmpl w:val="A2842574"/>
    <w:lvl w:ilvl="0" w:tplc="36386B7E">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63CC270">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CCD2136C">
      <w:numFmt w:val="bullet"/>
      <w:lvlText w:val="•"/>
      <w:lvlJc w:val="left"/>
      <w:pPr>
        <w:ind w:left="2416" w:hanging="567"/>
      </w:pPr>
      <w:rPr>
        <w:rFonts w:hint="default"/>
        <w:lang w:val="en-US" w:eastAsia="en-US" w:bidi="ar-SA"/>
      </w:rPr>
    </w:lvl>
    <w:lvl w:ilvl="3" w:tplc="88E2E756">
      <w:numFmt w:val="bullet"/>
      <w:lvlText w:val="•"/>
      <w:lvlJc w:val="left"/>
      <w:pPr>
        <w:ind w:left="3292" w:hanging="567"/>
      </w:pPr>
      <w:rPr>
        <w:rFonts w:hint="default"/>
        <w:lang w:val="en-US" w:eastAsia="en-US" w:bidi="ar-SA"/>
      </w:rPr>
    </w:lvl>
    <w:lvl w:ilvl="4" w:tplc="59D0E5F2">
      <w:numFmt w:val="bullet"/>
      <w:lvlText w:val="•"/>
      <w:lvlJc w:val="left"/>
      <w:pPr>
        <w:ind w:left="4168" w:hanging="567"/>
      </w:pPr>
      <w:rPr>
        <w:rFonts w:hint="default"/>
        <w:lang w:val="en-US" w:eastAsia="en-US" w:bidi="ar-SA"/>
      </w:rPr>
    </w:lvl>
    <w:lvl w:ilvl="5" w:tplc="0DACE8F8">
      <w:numFmt w:val="bullet"/>
      <w:lvlText w:val="•"/>
      <w:lvlJc w:val="left"/>
      <w:pPr>
        <w:ind w:left="5045" w:hanging="567"/>
      </w:pPr>
      <w:rPr>
        <w:rFonts w:hint="default"/>
        <w:lang w:val="en-US" w:eastAsia="en-US" w:bidi="ar-SA"/>
      </w:rPr>
    </w:lvl>
    <w:lvl w:ilvl="6" w:tplc="054EC2B8">
      <w:numFmt w:val="bullet"/>
      <w:lvlText w:val="•"/>
      <w:lvlJc w:val="left"/>
      <w:pPr>
        <w:ind w:left="5921" w:hanging="567"/>
      </w:pPr>
      <w:rPr>
        <w:rFonts w:hint="default"/>
        <w:lang w:val="en-US" w:eastAsia="en-US" w:bidi="ar-SA"/>
      </w:rPr>
    </w:lvl>
    <w:lvl w:ilvl="7" w:tplc="9536DC08">
      <w:numFmt w:val="bullet"/>
      <w:lvlText w:val="•"/>
      <w:lvlJc w:val="left"/>
      <w:pPr>
        <w:ind w:left="6797" w:hanging="567"/>
      </w:pPr>
      <w:rPr>
        <w:rFonts w:hint="default"/>
        <w:lang w:val="en-US" w:eastAsia="en-US" w:bidi="ar-SA"/>
      </w:rPr>
    </w:lvl>
    <w:lvl w:ilvl="8" w:tplc="AC4EA74A">
      <w:numFmt w:val="bullet"/>
      <w:lvlText w:val="•"/>
      <w:lvlJc w:val="left"/>
      <w:pPr>
        <w:ind w:left="7673" w:hanging="567"/>
      </w:pPr>
      <w:rPr>
        <w:rFonts w:hint="default"/>
        <w:lang w:val="en-US" w:eastAsia="en-US" w:bidi="ar-SA"/>
      </w:rPr>
    </w:lvl>
  </w:abstractNum>
  <w:abstractNum w:abstractNumId="6" w15:restartNumberingAfterBreak="0">
    <w:nsid w:val="09467A84"/>
    <w:multiLevelType w:val="hybridMultilevel"/>
    <w:tmpl w:val="EAC63BB6"/>
    <w:lvl w:ilvl="0" w:tplc="4440E262">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B740ACA">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66961314">
      <w:numFmt w:val="bullet"/>
      <w:lvlText w:val="•"/>
      <w:lvlJc w:val="left"/>
      <w:pPr>
        <w:ind w:left="2416" w:hanging="567"/>
      </w:pPr>
      <w:rPr>
        <w:rFonts w:hint="default"/>
        <w:lang w:val="en-US" w:eastAsia="en-US" w:bidi="ar-SA"/>
      </w:rPr>
    </w:lvl>
    <w:lvl w:ilvl="3" w:tplc="3ED27B4E">
      <w:numFmt w:val="bullet"/>
      <w:lvlText w:val="•"/>
      <w:lvlJc w:val="left"/>
      <w:pPr>
        <w:ind w:left="3292" w:hanging="567"/>
      </w:pPr>
      <w:rPr>
        <w:rFonts w:hint="default"/>
        <w:lang w:val="en-US" w:eastAsia="en-US" w:bidi="ar-SA"/>
      </w:rPr>
    </w:lvl>
    <w:lvl w:ilvl="4" w:tplc="E264D462">
      <w:numFmt w:val="bullet"/>
      <w:lvlText w:val="•"/>
      <w:lvlJc w:val="left"/>
      <w:pPr>
        <w:ind w:left="4168" w:hanging="567"/>
      </w:pPr>
      <w:rPr>
        <w:rFonts w:hint="default"/>
        <w:lang w:val="en-US" w:eastAsia="en-US" w:bidi="ar-SA"/>
      </w:rPr>
    </w:lvl>
    <w:lvl w:ilvl="5" w:tplc="2CE00346">
      <w:numFmt w:val="bullet"/>
      <w:lvlText w:val="•"/>
      <w:lvlJc w:val="left"/>
      <w:pPr>
        <w:ind w:left="5045" w:hanging="567"/>
      </w:pPr>
      <w:rPr>
        <w:rFonts w:hint="default"/>
        <w:lang w:val="en-US" w:eastAsia="en-US" w:bidi="ar-SA"/>
      </w:rPr>
    </w:lvl>
    <w:lvl w:ilvl="6" w:tplc="CFE411B4">
      <w:numFmt w:val="bullet"/>
      <w:lvlText w:val="•"/>
      <w:lvlJc w:val="left"/>
      <w:pPr>
        <w:ind w:left="5921" w:hanging="567"/>
      </w:pPr>
      <w:rPr>
        <w:rFonts w:hint="default"/>
        <w:lang w:val="en-US" w:eastAsia="en-US" w:bidi="ar-SA"/>
      </w:rPr>
    </w:lvl>
    <w:lvl w:ilvl="7" w:tplc="82E650C2">
      <w:numFmt w:val="bullet"/>
      <w:lvlText w:val="•"/>
      <w:lvlJc w:val="left"/>
      <w:pPr>
        <w:ind w:left="6797" w:hanging="567"/>
      </w:pPr>
      <w:rPr>
        <w:rFonts w:hint="default"/>
        <w:lang w:val="en-US" w:eastAsia="en-US" w:bidi="ar-SA"/>
      </w:rPr>
    </w:lvl>
    <w:lvl w:ilvl="8" w:tplc="88F23ED2">
      <w:numFmt w:val="bullet"/>
      <w:lvlText w:val="•"/>
      <w:lvlJc w:val="left"/>
      <w:pPr>
        <w:ind w:left="7673" w:hanging="567"/>
      </w:pPr>
      <w:rPr>
        <w:rFonts w:hint="default"/>
        <w:lang w:val="en-US" w:eastAsia="en-US" w:bidi="ar-SA"/>
      </w:rPr>
    </w:lvl>
  </w:abstractNum>
  <w:abstractNum w:abstractNumId="7" w15:restartNumberingAfterBreak="0">
    <w:nsid w:val="09F23A53"/>
    <w:multiLevelType w:val="hybridMultilevel"/>
    <w:tmpl w:val="62CEFA40"/>
    <w:lvl w:ilvl="0" w:tplc="2932C2DA">
      <w:numFmt w:val="bullet"/>
      <w:lvlText w:val=""/>
      <w:lvlJc w:val="left"/>
      <w:pPr>
        <w:ind w:left="256" w:hanging="149"/>
      </w:pPr>
      <w:rPr>
        <w:rFonts w:ascii="Wingdings" w:eastAsia="Wingdings" w:hAnsi="Wingdings" w:cs="Wingdings" w:hint="default"/>
        <w:b w:val="0"/>
        <w:bCs w:val="0"/>
        <w:i w:val="0"/>
        <w:iCs w:val="0"/>
        <w:w w:val="100"/>
        <w:sz w:val="21"/>
        <w:szCs w:val="21"/>
        <w:lang w:val="en-US" w:eastAsia="en-US" w:bidi="ar-SA"/>
      </w:rPr>
    </w:lvl>
    <w:lvl w:ilvl="1" w:tplc="A56C8DBE">
      <w:numFmt w:val="bullet"/>
      <w:lvlText w:val="•"/>
      <w:lvlJc w:val="left"/>
      <w:pPr>
        <w:ind w:left="779" w:hanging="149"/>
      </w:pPr>
      <w:rPr>
        <w:rFonts w:hint="default"/>
        <w:lang w:val="en-US" w:eastAsia="en-US" w:bidi="ar-SA"/>
      </w:rPr>
    </w:lvl>
    <w:lvl w:ilvl="2" w:tplc="34AC376E">
      <w:numFmt w:val="bullet"/>
      <w:lvlText w:val="•"/>
      <w:lvlJc w:val="left"/>
      <w:pPr>
        <w:ind w:left="1298" w:hanging="149"/>
      </w:pPr>
      <w:rPr>
        <w:rFonts w:hint="default"/>
        <w:lang w:val="en-US" w:eastAsia="en-US" w:bidi="ar-SA"/>
      </w:rPr>
    </w:lvl>
    <w:lvl w:ilvl="3" w:tplc="F8660A8C">
      <w:numFmt w:val="bullet"/>
      <w:lvlText w:val="•"/>
      <w:lvlJc w:val="left"/>
      <w:pPr>
        <w:ind w:left="1817" w:hanging="149"/>
      </w:pPr>
      <w:rPr>
        <w:rFonts w:hint="default"/>
        <w:lang w:val="en-US" w:eastAsia="en-US" w:bidi="ar-SA"/>
      </w:rPr>
    </w:lvl>
    <w:lvl w:ilvl="4" w:tplc="0278F2DE">
      <w:numFmt w:val="bullet"/>
      <w:lvlText w:val="•"/>
      <w:lvlJc w:val="left"/>
      <w:pPr>
        <w:ind w:left="2337" w:hanging="149"/>
      </w:pPr>
      <w:rPr>
        <w:rFonts w:hint="default"/>
        <w:lang w:val="en-US" w:eastAsia="en-US" w:bidi="ar-SA"/>
      </w:rPr>
    </w:lvl>
    <w:lvl w:ilvl="5" w:tplc="E528F646">
      <w:numFmt w:val="bullet"/>
      <w:lvlText w:val="•"/>
      <w:lvlJc w:val="left"/>
      <w:pPr>
        <w:ind w:left="2856" w:hanging="149"/>
      </w:pPr>
      <w:rPr>
        <w:rFonts w:hint="default"/>
        <w:lang w:val="en-US" w:eastAsia="en-US" w:bidi="ar-SA"/>
      </w:rPr>
    </w:lvl>
    <w:lvl w:ilvl="6" w:tplc="9398931E">
      <w:numFmt w:val="bullet"/>
      <w:lvlText w:val="•"/>
      <w:lvlJc w:val="left"/>
      <w:pPr>
        <w:ind w:left="3375" w:hanging="149"/>
      </w:pPr>
      <w:rPr>
        <w:rFonts w:hint="default"/>
        <w:lang w:val="en-US" w:eastAsia="en-US" w:bidi="ar-SA"/>
      </w:rPr>
    </w:lvl>
    <w:lvl w:ilvl="7" w:tplc="50F659E6">
      <w:numFmt w:val="bullet"/>
      <w:lvlText w:val="•"/>
      <w:lvlJc w:val="left"/>
      <w:pPr>
        <w:ind w:left="3895" w:hanging="149"/>
      </w:pPr>
      <w:rPr>
        <w:rFonts w:hint="default"/>
        <w:lang w:val="en-US" w:eastAsia="en-US" w:bidi="ar-SA"/>
      </w:rPr>
    </w:lvl>
    <w:lvl w:ilvl="8" w:tplc="2856C824">
      <w:numFmt w:val="bullet"/>
      <w:lvlText w:val="•"/>
      <w:lvlJc w:val="left"/>
      <w:pPr>
        <w:ind w:left="4414" w:hanging="149"/>
      </w:pPr>
      <w:rPr>
        <w:rFonts w:hint="default"/>
        <w:lang w:val="en-US" w:eastAsia="en-US" w:bidi="ar-SA"/>
      </w:rPr>
    </w:lvl>
  </w:abstractNum>
  <w:abstractNum w:abstractNumId="8" w15:restartNumberingAfterBreak="0">
    <w:nsid w:val="0A54695C"/>
    <w:multiLevelType w:val="hybridMultilevel"/>
    <w:tmpl w:val="7932D558"/>
    <w:lvl w:ilvl="0" w:tplc="21FC139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568937A">
      <w:numFmt w:val="bullet"/>
      <w:lvlText w:val="•"/>
      <w:lvlJc w:val="left"/>
      <w:pPr>
        <w:ind w:left="1806" w:hanging="850"/>
      </w:pPr>
      <w:rPr>
        <w:rFonts w:hint="default"/>
        <w:lang w:val="en-US" w:eastAsia="en-US" w:bidi="ar-SA"/>
      </w:rPr>
    </w:lvl>
    <w:lvl w:ilvl="2" w:tplc="1D720524">
      <w:numFmt w:val="bullet"/>
      <w:lvlText w:val="•"/>
      <w:lvlJc w:val="left"/>
      <w:pPr>
        <w:ind w:left="2653" w:hanging="850"/>
      </w:pPr>
      <w:rPr>
        <w:rFonts w:hint="default"/>
        <w:lang w:val="en-US" w:eastAsia="en-US" w:bidi="ar-SA"/>
      </w:rPr>
    </w:lvl>
    <w:lvl w:ilvl="3" w:tplc="B1B88F0C">
      <w:numFmt w:val="bullet"/>
      <w:lvlText w:val="•"/>
      <w:lvlJc w:val="left"/>
      <w:pPr>
        <w:ind w:left="3499" w:hanging="850"/>
      </w:pPr>
      <w:rPr>
        <w:rFonts w:hint="default"/>
        <w:lang w:val="en-US" w:eastAsia="en-US" w:bidi="ar-SA"/>
      </w:rPr>
    </w:lvl>
    <w:lvl w:ilvl="4" w:tplc="4656DC1A">
      <w:numFmt w:val="bullet"/>
      <w:lvlText w:val="•"/>
      <w:lvlJc w:val="left"/>
      <w:pPr>
        <w:ind w:left="4346" w:hanging="850"/>
      </w:pPr>
      <w:rPr>
        <w:rFonts w:hint="default"/>
        <w:lang w:val="en-US" w:eastAsia="en-US" w:bidi="ar-SA"/>
      </w:rPr>
    </w:lvl>
    <w:lvl w:ilvl="5" w:tplc="93C0A6CC">
      <w:numFmt w:val="bullet"/>
      <w:lvlText w:val="•"/>
      <w:lvlJc w:val="left"/>
      <w:pPr>
        <w:ind w:left="5193" w:hanging="850"/>
      </w:pPr>
      <w:rPr>
        <w:rFonts w:hint="default"/>
        <w:lang w:val="en-US" w:eastAsia="en-US" w:bidi="ar-SA"/>
      </w:rPr>
    </w:lvl>
    <w:lvl w:ilvl="6" w:tplc="4F8C248A">
      <w:numFmt w:val="bullet"/>
      <w:lvlText w:val="•"/>
      <w:lvlJc w:val="left"/>
      <w:pPr>
        <w:ind w:left="6039" w:hanging="850"/>
      </w:pPr>
      <w:rPr>
        <w:rFonts w:hint="default"/>
        <w:lang w:val="en-US" w:eastAsia="en-US" w:bidi="ar-SA"/>
      </w:rPr>
    </w:lvl>
    <w:lvl w:ilvl="7" w:tplc="08003F28">
      <w:numFmt w:val="bullet"/>
      <w:lvlText w:val="•"/>
      <w:lvlJc w:val="left"/>
      <w:pPr>
        <w:ind w:left="6886" w:hanging="850"/>
      </w:pPr>
      <w:rPr>
        <w:rFonts w:hint="default"/>
        <w:lang w:val="en-US" w:eastAsia="en-US" w:bidi="ar-SA"/>
      </w:rPr>
    </w:lvl>
    <w:lvl w:ilvl="8" w:tplc="4C3C08EC">
      <w:numFmt w:val="bullet"/>
      <w:lvlText w:val="•"/>
      <w:lvlJc w:val="left"/>
      <w:pPr>
        <w:ind w:left="7733" w:hanging="850"/>
      </w:pPr>
      <w:rPr>
        <w:rFonts w:hint="default"/>
        <w:lang w:val="en-US" w:eastAsia="en-US" w:bidi="ar-SA"/>
      </w:rPr>
    </w:lvl>
  </w:abstractNum>
  <w:abstractNum w:abstractNumId="9" w15:restartNumberingAfterBreak="0">
    <w:nsid w:val="0BFF5D32"/>
    <w:multiLevelType w:val="multilevel"/>
    <w:tmpl w:val="3B62AED4"/>
    <w:lvl w:ilvl="0">
      <w:start w:val="1"/>
      <w:numFmt w:val="decimal"/>
      <w:lvlText w:val="%1."/>
      <w:lvlJc w:val="left"/>
      <w:pPr>
        <w:ind w:left="968" w:hanging="850"/>
        <w:jc w:val="lef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1618" w:hanging="651"/>
        <w:jc w:val="left"/>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618" w:hanging="660"/>
        <w:jc w:val="left"/>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595" w:hanging="660"/>
      </w:pPr>
      <w:rPr>
        <w:rFonts w:hint="default"/>
        <w:lang w:val="en-US" w:eastAsia="en-US" w:bidi="ar-SA"/>
      </w:rPr>
    </w:lvl>
    <w:lvl w:ilvl="4">
      <w:numFmt w:val="bullet"/>
      <w:lvlText w:val="•"/>
      <w:lvlJc w:val="left"/>
      <w:pPr>
        <w:ind w:left="3571" w:hanging="660"/>
      </w:pPr>
      <w:rPr>
        <w:rFonts w:hint="default"/>
        <w:lang w:val="en-US" w:eastAsia="en-US" w:bidi="ar-SA"/>
      </w:rPr>
    </w:lvl>
    <w:lvl w:ilvl="5">
      <w:numFmt w:val="bullet"/>
      <w:lvlText w:val="•"/>
      <w:lvlJc w:val="left"/>
      <w:pPr>
        <w:ind w:left="4547" w:hanging="660"/>
      </w:pPr>
      <w:rPr>
        <w:rFonts w:hint="default"/>
        <w:lang w:val="en-US" w:eastAsia="en-US" w:bidi="ar-SA"/>
      </w:rPr>
    </w:lvl>
    <w:lvl w:ilvl="6">
      <w:numFmt w:val="bullet"/>
      <w:lvlText w:val="•"/>
      <w:lvlJc w:val="left"/>
      <w:pPr>
        <w:ind w:left="5523" w:hanging="660"/>
      </w:pPr>
      <w:rPr>
        <w:rFonts w:hint="default"/>
        <w:lang w:val="en-US" w:eastAsia="en-US" w:bidi="ar-SA"/>
      </w:rPr>
    </w:lvl>
    <w:lvl w:ilvl="7">
      <w:numFmt w:val="bullet"/>
      <w:lvlText w:val="•"/>
      <w:lvlJc w:val="left"/>
      <w:pPr>
        <w:ind w:left="6499" w:hanging="660"/>
      </w:pPr>
      <w:rPr>
        <w:rFonts w:hint="default"/>
        <w:lang w:val="en-US" w:eastAsia="en-US" w:bidi="ar-SA"/>
      </w:rPr>
    </w:lvl>
    <w:lvl w:ilvl="8">
      <w:numFmt w:val="bullet"/>
      <w:lvlText w:val="•"/>
      <w:lvlJc w:val="left"/>
      <w:pPr>
        <w:ind w:left="7474" w:hanging="660"/>
      </w:pPr>
      <w:rPr>
        <w:rFonts w:hint="default"/>
        <w:lang w:val="en-US" w:eastAsia="en-US" w:bidi="ar-SA"/>
      </w:rPr>
    </w:lvl>
  </w:abstractNum>
  <w:abstractNum w:abstractNumId="10" w15:restartNumberingAfterBreak="0">
    <w:nsid w:val="11981600"/>
    <w:multiLevelType w:val="hybridMultilevel"/>
    <w:tmpl w:val="4D180A3C"/>
    <w:lvl w:ilvl="0" w:tplc="E3B4FC1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F4E1596">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60400DC4">
      <w:numFmt w:val="bullet"/>
      <w:lvlText w:val="•"/>
      <w:lvlJc w:val="left"/>
      <w:pPr>
        <w:ind w:left="2416" w:hanging="567"/>
      </w:pPr>
      <w:rPr>
        <w:rFonts w:hint="default"/>
        <w:lang w:val="en-US" w:eastAsia="en-US" w:bidi="ar-SA"/>
      </w:rPr>
    </w:lvl>
    <w:lvl w:ilvl="3" w:tplc="694A9828">
      <w:numFmt w:val="bullet"/>
      <w:lvlText w:val="•"/>
      <w:lvlJc w:val="left"/>
      <w:pPr>
        <w:ind w:left="3292" w:hanging="567"/>
      </w:pPr>
      <w:rPr>
        <w:rFonts w:hint="default"/>
        <w:lang w:val="en-US" w:eastAsia="en-US" w:bidi="ar-SA"/>
      </w:rPr>
    </w:lvl>
    <w:lvl w:ilvl="4" w:tplc="A956BA7E">
      <w:numFmt w:val="bullet"/>
      <w:lvlText w:val="•"/>
      <w:lvlJc w:val="left"/>
      <w:pPr>
        <w:ind w:left="4168" w:hanging="567"/>
      </w:pPr>
      <w:rPr>
        <w:rFonts w:hint="default"/>
        <w:lang w:val="en-US" w:eastAsia="en-US" w:bidi="ar-SA"/>
      </w:rPr>
    </w:lvl>
    <w:lvl w:ilvl="5" w:tplc="288AAB90">
      <w:numFmt w:val="bullet"/>
      <w:lvlText w:val="•"/>
      <w:lvlJc w:val="left"/>
      <w:pPr>
        <w:ind w:left="5045" w:hanging="567"/>
      </w:pPr>
      <w:rPr>
        <w:rFonts w:hint="default"/>
        <w:lang w:val="en-US" w:eastAsia="en-US" w:bidi="ar-SA"/>
      </w:rPr>
    </w:lvl>
    <w:lvl w:ilvl="6" w:tplc="230A9E7A">
      <w:numFmt w:val="bullet"/>
      <w:lvlText w:val="•"/>
      <w:lvlJc w:val="left"/>
      <w:pPr>
        <w:ind w:left="5921" w:hanging="567"/>
      </w:pPr>
      <w:rPr>
        <w:rFonts w:hint="default"/>
        <w:lang w:val="en-US" w:eastAsia="en-US" w:bidi="ar-SA"/>
      </w:rPr>
    </w:lvl>
    <w:lvl w:ilvl="7" w:tplc="51EC3968">
      <w:numFmt w:val="bullet"/>
      <w:lvlText w:val="•"/>
      <w:lvlJc w:val="left"/>
      <w:pPr>
        <w:ind w:left="6797" w:hanging="567"/>
      </w:pPr>
      <w:rPr>
        <w:rFonts w:hint="default"/>
        <w:lang w:val="en-US" w:eastAsia="en-US" w:bidi="ar-SA"/>
      </w:rPr>
    </w:lvl>
    <w:lvl w:ilvl="8" w:tplc="A0B6D30C">
      <w:numFmt w:val="bullet"/>
      <w:lvlText w:val="•"/>
      <w:lvlJc w:val="left"/>
      <w:pPr>
        <w:ind w:left="7673" w:hanging="567"/>
      </w:pPr>
      <w:rPr>
        <w:rFonts w:hint="default"/>
        <w:lang w:val="en-US" w:eastAsia="en-US" w:bidi="ar-SA"/>
      </w:rPr>
    </w:lvl>
  </w:abstractNum>
  <w:abstractNum w:abstractNumId="11" w15:restartNumberingAfterBreak="0">
    <w:nsid w:val="11B5753B"/>
    <w:multiLevelType w:val="hybridMultilevel"/>
    <w:tmpl w:val="366C3964"/>
    <w:lvl w:ilvl="0" w:tplc="FC80751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9169AFC">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59543CFA">
      <w:numFmt w:val="bullet"/>
      <w:lvlText w:val="•"/>
      <w:lvlJc w:val="left"/>
      <w:pPr>
        <w:ind w:left="2416" w:hanging="567"/>
      </w:pPr>
      <w:rPr>
        <w:rFonts w:hint="default"/>
        <w:lang w:val="en-US" w:eastAsia="en-US" w:bidi="ar-SA"/>
      </w:rPr>
    </w:lvl>
    <w:lvl w:ilvl="3" w:tplc="8C0887EE">
      <w:numFmt w:val="bullet"/>
      <w:lvlText w:val="•"/>
      <w:lvlJc w:val="left"/>
      <w:pPr>
        <w:ind w:left="3292" w:hanging="567"/>
      </w:pPr>
      <w:rPr>
        <w:rFonts w:hint="default"/>
        <w:lang w:val="en-US" w:eastAsia="en-US" w:bidi="ar-SA"/>
      </w:rPr>
    </w:lvl>
    <w:lvl w:ilvl="4" w:tplc="17823C26">
      <w:numFmt w:val="bullet"/>
      <w:lvlText w:val="•"/>
      <w:lvlJc w:val="left"/>
      <w:pPr>
        <w:ind w:left="4168" w:hanging="567"/>
      </w:pPr>
      <w:rPr>
        <w:rFonts w:hint="default"/>
        <w:lang w:val="en-US" w:eastAsia="en-US" w:bidi="ar-SA"/>
      </w:rPr>
    </w:lvl>
    <w:lvl w:ilvl="5" w:tplc="F24E1E70">
      <w:numFmt w:val="bullet"/>
      <w:lvlText w:val="•"/>
      <w:lvlJc w:val="left"/>
      <w:pPr>
        <w:ind w:left="5045" w:hanging="567"/>
      </w:pPr>
      <w:rPr>
        <w:rFonts w:hint="default"/>
        <w:lang w:val="en-US" w:eastAsia="en-US" w:bidi="ar-SA"/>
      </w:rPr>
    </w:lvl>
    <w:lvl w:ilvl="6" w:tplc="37EA7DFE">
      <w:numFmt w:val="bullet"/>
      <w:lvlText w:val="•"/>
      <w:lvlJc w:val="left"/>
      <w:pPr>
        <w:ind w:left="5921" w:hanging="567"/>
      </w:pPr>
      <w:rPr>
        <w:rFonts w:hint="default"/>
        <w:lang w:val="en-US" w:eastAsia="en-US" w:bidi="ar-SA"/>
      </w:rPr>
    </w:lvl>
    <w:lvl w:ilvl="7" w:tplc="098E0BF6">
      <w:numFmt w:val="bullet"/>
      <w:lvlText w:val="•"/>
      <w:lvlJc w:val="left"/>
      <w:pPr>
        <w:ind w:left="6797" w:hanging="567"/>
      </w:pPr>
      <w:rPr>
        <w:rFonts w:hint="default"/>
        <w:lang w:val="en-US" w:eastAsia="en-US" w:bidi="ar-SA"/>
      </w:rPr>
    </w:lvl>
    <w:lvl w:ilvl="8" w:tplc="165AC712">
      <w:numFmt w:val="bullet"/>
      <w:lvlText w:val="•"/>
      <w:lvlJc w:val="left"/>
      <w:pPr>
        <w:ind w:left="7673" w:hanging="567"/>
      </w:pPr>
      <w:rPr>
        <w:rFonts w:hint="default"/>
        <w:lang w:val="en-US" w:eastAsia="en-US" w:bidi="ar-SA"/>
      </w:rPr>
    </w:lvl>
  </w:abstractNum>
  <w:abstractNum w:abstractNumId="12" w15:restartNumberingAfterBreak="0">
    <w:nsid w:val="121A12AE"/>
    <w:multiLevelType w:val="hybridMultilevel"/>
    <w:tmpl w:val="A3E4145E"/>
    <w:lvl w:ilvl="0" w:tplc="C1AC9DBC">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B7A00FE6">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4BC2C836">
      <w:numFmt w:val="bullet"/>
      <w:lvlText w:val="•"/>
      <w:lvlJc w:val="left"/>
      <w:pPr>
        <w:ind w:left="2416" w:hanging="567"/>
      </w:pPr>
      <w:rPr>
        <w:rFonts w:hint="default"/>
        <w:lang w:val="en-US" w:eastAsia="en-US" w:bidi="ar-SA"/>
      </w:rPr>
    </w:lvl>
    <w:lvl w:ilvl="3" w:tplc="5CB895B8">
      <w:numFmt w:val="bullet"/>
      <w:lvlText w:val="•"/>
      <w:lvlJc w:val="left"/>
      <w:pPr>
        <w:ind w:left="3292" w:hanging="567"/>
      </w:pPr>
      <w:rPr>
        <w:rFonts w:hint="default"/>
        <w:lang w:val="en-US" w:eastAsia="en-US" w:bidi="ar-SA"/>
      </w:rPr>
    </w:lvl>
    <w:lvl w:ilvl="4" w:tplc="4336D0E2">
      <w:numFmt w:val="bullet"/>
      <w:lvlText w:val="•"/>
      <w:lvlJc w:val="left"/>
      <w:pPr>
        <w:ind w:left="4168" w:hanging="567"/>
      </w:pPr>
      <w:rPr>
        <w:rFonts w:hint="default"/>
        <w:lang w:val="en-US" w:eastAsia="en-US" w:bidi="ar-SA"/>
      </w:rPr>
    </w:lvl>
    <w:lvl w:ilvl="5" w:tplc="0F5CAE08">
      <w:numFmt w:val="bullet"/>
      <w:lvlText w:val="•"/>
      <w:lvlJc w:val="left"/>
      <w:pPr>
        <w:ind w:left="5045" w:hanging="567"/>
      </w:pPr>
      <w:rPr>
        <w:rFonts w:hint="default"/>
        <w:lang w:val="en-US" w:eastAsia="en-US" w:bidi="ar-SA"/>
      </w:rPr>
    </w:lvl>
    <w:lvl w:ilvl="6" w:tplc="009E2772">
      <w:numFmt w:val="bullet"/>
      <w:lvlText w:val="•"/>
      <w:lvlJc w:val="left"/>
      <w:pPr>
        <w:ind w:left="5921" w:hanging="567"/>
      </w:pPr>
      <w:rPr>
        <w:rFonts w:hint="default"/>
        <w:lang w:val="en-US" w:eastAsia="en-US" w:bidi="ar-SA"/>
      </w:rPr>
    </w:lvl>
    <w:lvl w:ilvl="7" w:tplc="C324C168">
      <w:numFmt w:val="bullet"/>
      <w:lvlText w:val="•"/>
      <w:lvlJc w:val="left"/>
      <w:pPr>
        <w:ind w:left="6797" w:hanging="567"/>
      </w:pPr>
      <w:rPr>
        <w:rFonts w:hint="default"/>
        <w:lang w:val="en-US" w:eastAsia="en-US" w:bidi="ar-SA"/>
      </w:rPr>
    </w:lvl>
    <w:lvl w:ilvl="8" w:tplc="61AEBE90">
      <w:numFmt w:val="bullet"/>
      <w:lvlText w:val="•"/>
      <w:lvlJc w:val="left"/>
      <w:pPr>
        <w:ind w:left="7673" w:hanging="567"/>
      </w:pPr>
      <w:rPr>
        <w:rFonts w:hint="default"/>
        <w:lang w:val="en-US" w:eastAsia="en-US" w:bidi="ar-SA"/>
      </w:rPr>
    </w:lvl>
  </w:abstractNum>
  <w:abstractNum w:abstractNumId="13" w15:restartNumberingAfterBreak="0">
    <w:nsid w:val="121A28DE"/>
    <w:multiLevelType w:val="hybridMultilevel"/>
    <w:tmpl w:val="1A26ABD0"/>
    <w:lvl w:ilvl="0" w:tplc="BFBAE0F2">
      <w:numFmt w:val="bullet"/>
      <w:lvlText w:val=""/>
      <w:lvlJc w:val="left"/>
      <w:pPr>
        <w:ind w:left="1249" w:hanging="281"/>
      </w:pPr>
      <w:rPr>
        <w:rFonts w:ascii="Symbol" w:eastAsia="Symbol" w:hAnsi="Symbol" w:cs="Symbol" w:hint="default"/>
        <w:b w:val="0"/>
        <w:bCs w:val="0"/>
        <w:i w:val="0"/>
        <w:iCs w:val="0"/>
        <w:w w:val="76"/>
        <w:sz w:val="24"/>
        <w:szCs w:val="24"/>
        <w:lang w:val="en-US" w:eastAsia="en-US" w:bidi="ar-SA"/>
      </w:rPr>
    </w:lvl>
    <w:lvl w:ilvl="1" w:tplc="32D80BAE">
      <w:numFmt w:val="bullet"/>
      <w:lvlText w:val="•"/>
      <w:lvlJc w:val="left"/>
      <w:pPr>
        <w:ind w:left="2058" w:hanging="281"/>
      </w:pPr>
      <w:rPr>
        <w:rFonts w:hint="default"/>
        <w:lang w:val="en-US" w:eastAsia="en-US" w:bidi="ar-SA"/>
      </w:rPr>
    </w:lvl>
    <w:lvl w:ilvl="2" w:tplc="569E5886">
      <w:numFmt w:val="bullet"/>
      <w:lvlText w:val="•"/>
      <w:lvlJc w:val="left"/>
      <w:pPr>
        <w:ind w:left="2877" w:hanging="281"/>
      </w:pPr>
      <w:rPr>
        <w:rFonts w:hint="default"/>
        <w:lang w:val="en-US" w:eastAsia="en-US" w:bidi="ar-SA"/>
      </w:rPr>
    </w:lvl>
    <w:lvl w:ilvl="3" w:tplc="78AE2B5E">
      <w:numFmt w:val="bullet"/>
      <w:lvlText w:val="•"/>
      <w:lvlJc w:val="left"/>
      <w:pPr>
        <w:ind w:left="3695" w:hanging="281"/>
      </w:pPr>
      <w:rPr>
        <w:rFonts w:hint="default"/>
        <w:lang w:val="en-US" w:eastAsia="en-US" w:bidi="ar-SA"/>
      </w:rPr>
    </w:lvl>
    <w:lvl w:ilvl="4" w:tplc="1F705360">
      <w:numFmt w:val="bullet"/>
      <w:lvlText w:val="•"/>
      <w:lvlJc w:val="left"/>
      <w:pPr>
        <w:ind w:left="4514" w:hanging="281"/>
      </w:pPr>
      <w:rPr>
        <w:rFonts w:hint="default"/>
        <w:lang w:val="en-US" w:eastAsia="en-US" w:bidi="ar-SA"/>
      </w:rPr>
    </w:lvl>
    <w:lvl w:ilvl="5" w:tplc="F52C3E60">
      <w:numFmt w:val="bullet"/>
      <w:lvlText w:val="•"/>
      <w:lvlJc w:val="left"/>
      <w:pPr>
        <w:ind w:left="5333" w:hanging="281"/>
      </w:pPr>
      <w:rPr>
        <w:rFonts w:hint="default"/>
        <w:lang w:val="en-US" w:eastAsia="en-US" w:bidi="ar-SA"/>
      </w:rPr>
    </w:lvl>
    <w:lvl w:ilvl="6" w:tplc="53508AB0">
      <w:numFmt w:val="bullet"/>
      <w:lvlText w:val="•"/>
      <w:lvlJc w:val="left"/>
      <w:pPr>
        <w:ind w:left="6151" w:hanging="281"/>
      </w:pPr>
      <w:rPr>
        <w:rFonts w:hint="default"/>
        <w:lang w:val="en-US" w:eastAsia="en-US" w:bidi="ar-SA"/>
      </w:rPr>
    </w:lvl>
    <w:lvl w:ilvl="7" w:tplc="E46CB2BC">
      <w:numFmt w:val="bullet"/>
      <w:lvlText w:val="•"/>
      <w:lvlJc w:val="left"/>
      <w:pPr>
        <w:ind w:left="6970" w:hanging="281"/>
      </w:pPr>
      <w:rPr>
        <w:rFonts w:hint="default"/>
        <w:lang w:val="en-US" w:eastAsia="en-US" w:bidi="ar-SA"/>
      </w:rPr>
    </w:lvl>
    <w:lvl w:ilvl="8" w:tplc="4620B872">
      <w:numFmt w:val="bullet"/>
      <w:lvlText w:val="•"/>
      <w:lvlJc w:val="left"/>
      <w:pPr>
        <w:ind w:left="7789" w:hanging="281"/>
      </w:pPr>
      <w:rPr>
        <w:rFonts w:hint="default"/>
        <w:lang w:val="en-US" w:eastAsia="en-US" w:bidi="ar-SA"/>
      </w:rPr>
    </w:lvl>
  </w:abstractNum>
  <w:abstractNum w:abstractNumId="14" w15:restartNumberingAfterBreak="0">
    <w:nsid w:val="145D6E82"/>
    <w:multiLevelType w:val="multilevel"/>
    <w:tmpl w:val="647A0EA2"/>
    <w:lvl w:ilvl="0">
      <w:start w:val="1"/>
      <w:numFmt w:val="decimal"/>
      <w:lvlText w:val="%1."/>
      <w:lvlJc w:val="left"/>
      <w:pPr>
        <w:ind w:left="966" w:hanging="850"/>
        <w:jc w:val="lef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66" w:hanging="850"/>
        <w:jc w:val="lef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966" w:hanging="850"/>
        <w:jc w:val="left"/>
      </w:pPr>
      <w:rPr>
        <w:rFonts w:ascii="Times New Roman" w:eastAsia="Times New Roman" w:hAnsi="Times New Roman" w:cs="Times New Roman" w:hint="default"/>
        <w:b w:val="0"/>
        <w:bCs w:val="0"/>
        <w:i/>
        <w:iCs/>
        <w:w w:val="100"/>
        <w:sz w:val="24"/>
        <w:szCs w:val="24"/>
        <w:lang w:val="en-US" w:eastAsia="en-US" w:bidi="ar-SA"/>
      </w:rPr>
    </w:lvl>
    <w:lvl w:ilvl="3">
      <w:numFmt w:val="bullet"/>
      <w:lvlText w:val=""/>
      <w:lvlJc w:val="left"/>
      <w:pPr>
        <w:ind w:left="1249" w:hanging="281"/>
      </w:pPr>
      <w:rPr>
        <w:rFonts w:ascii="Symbol" w:eastAsia="Symbol" w:hAnsi="Symbol" w:cs="Symbol" w:hint="default"/>
        <w:b w:val="0"/>
        <w:bCs w:val="0"/>
        <w:i w:val="0"/>
        <w:iCs w:val="0"/>
        <w:w w:val="76"/>
        <w:sz w:val="24"/>
        <w:szCs w:val="24"/>
        <w:lang w:val="en-US" w:eastAsia="en-US" w:bidi="ar-SA"/>
      </w:rPr>
    </w:lvl>
    <w:lvl w:ilvl="4">
      <w:numFmt w:val="bullet"/>
      <w:lvlText w:val="•"/>
      <w:lvlJc w:val="left"/>
      <w:pPr>
        <w:ind w:left="3968" w:hanging="281"/>
      </w:pPr>
      <w:rPr>
        <w:rFonts w:hint="default"/>
        <w:lang w:val="en-US" w:eastAsia="en-US" w:bidi="ar-SA"/>
      </w:rPr>
    </w:lvl>
    <w:lvl w:ilvl="5">
      <w:numFmt w:val="bullet"/>
      <w:lvlText w:val="•"/>
      <w:lvlJc w:val="left"/>
      <w:pPr>
        <w:ind w:left="4878" w:hanging="281"/>
      </w:pPr>
      <w:rPr>
        <w:rFonts w:hint="default"/>
        <w:lang w:val="en-US" w:eastAsia="en-US" w:bidi="ar-SA"/>
      </w:rPr>
    </w:lvl>
    <w:lvl w:ilvl="6">
      <w:numFmt w:val="bullet"/>
      <w:lvlText w:val="•"/>
      <w:lvlJc w:val="left"/>
      <w:pPr>
        <w:ind w:left="5788" w:hanging="281"/>
      </w:pPr>
      <w:rPr>
        <w:rFonts w:hint="default"/>
        <w:lang w:val="en-US" w:eastAsia="en-US" w:bidi="ar-SA"/>
      </w:rPr>
    </w:lvl>
    <w:lvl w:ilvl="7">
      <w:numFmt w:val="bullet"/>
      <w:lvlText w:val="•"/>
      <w:lvlJc w:val="left"/>
      <w:pPr>
        <w:ind w:left="6697" w:hanging="281"/>
      </w:pPr>
      <w:rPr>
        <w:rFonts w:hint="default"/>
        <w:lang w:val="en-US" w:eastAsia="en-US" w:bidi="ar-SA"/>
      </w:rPr>
    </w:lvl>
    <w:lvl w:ilvl="8">
      <w:numFmt w:val="bullet"/>
      <w:lvlText w:val="•"/>
      <w:lvlJc w:val="left"/>
      <w:pPr>
        <w:ind w:left="7607" w:hanging="281"/>
      </w:pPr>
      <w:rPr>
        <w:rFonts w:hint="default"/>
        <w:lang w:val="en-US" w:eastAsia="en-US" w:bidi="ar-SA"/>
      </w:rPr>
    </w:lvl>
  </w:abstractNum>
  <w:abstractNum w:abstractNumId="15" w15:restartNumberingAfterBreak="0">
    <w:nsid w:val="17234F59"/>
    <w:multiLevelType w:val="hybridMultilevel"/>
    <w:tmpl w:val="8B20CB48"/>
    <w:lvl w:ilvl="0" w:tplc="1BD04C16">
      <w:numFmt w:val="bullet"/>
      <w:lvlText w:val=""/>
      <w:lvlJc w:val="left"/>
      <w:pPr>
        <w:ind w:left="1611" w:hanging="281"/>
      </w:pPr>
      <w:rPr>
        <w:rFonts w:ascii="Symbol" w:eastAsia="Symbol" w:hAnsi="Symbol" w:cs="Symbol" w:hint="default"/>
        <w:b w:val="0"/>
        <w:bCs w:val="0"/>
        <w:i w:val="0"/>
        <w:iCs w:val="0"/>
        <w:w w:val="76"/>
        <w:sz w:val="24"/>
        <w:szCs w:val="24"/>
        <w:lang w:val="en-US" w:eastAsia="en-US" w:bidi="ar-SA"/>
      </w:rPr>
    </w:lvl>
    <w:lvl w:ilvl="1" w:tplc="57F839E6">
      <w:numFmt w:val="bullet"/>
      <w:lvlText w:val="•"/>
      <w:lvlJc w:val="left"/>
      <w:pPr>
        <w:ind w:left="3048" w:hanging="281"/>
      </w:pPr>
      <w:rPr>
        <w:rFonts w:hint="default"/>
        <w:lang w:val="en-US" w:eastAsia="en-US" w:bidi="ar-SA"/>
      </w:rPr>
    </w:lvl>
    <w:lvl w:ilvl="2" w:tplc="81A61FB0">
      <w:numFmt w:val="bullet"/>
      <w:lvlText w:val="•"/>
      <w:lvlJc w:val="left"/>
      <w:pPr>
        <w:ind w:left="4476" w:hanging="281"/>
      </w:pPr>
      <w:rPr>
        <w:rFonts w:hint="default"/>
        <w:lang w:val="en-US" w:eastAsia="en-US" w:bidi="ar-SA"/>
      </w:rPr>
    </w:lvl>
    <w:lvl w:ilvl="3" w:tplc="10249F7C">
      <w:numFmt w:val="bullet"/>
      <w:lvlText w:val="•"/>
      <w:lvlJc w:val="left"/>
      <w:pPr>
        <w:ind w:left="5904" w:hanging="281"/>
      </w:pPr>
      <w:rPr>
        <w:rFonts w:hint="default"/>
        <w:lang w:val="en-US" w:eastAsia="en-US" w:bidi="ar-SA"/>
      </w:rPr>
    </w:lvl>
    <w:lvl w:ilvl="4" w:tplc="D098067C">
      <w:numFmt w:val="bullet"/>
      <w:lvlText w:val="•"/>
      <w:lvlJc w:val="left"/>
      <w:pPr>
        <w:ind w:left="7332" w:hanging="281"/>
      </w:pPr>
      <w:rPr>
        <w:rFonts w:hint="default"/>
        <w:lang w:val="en-US" w:eastAsia="en-US" w:bidi="ar-SA"/>
      </w:rPr>
    </w:lvl>
    <w:lvl w:ilvl="5" w:tplc="3FE20F02">
      <w:numFmt w:val="bullet"/>
      <w:lvlText w:val="•"/>
      <w:lvlJc w:val="left"/>
      <w:pPr>
        <w:ind w:left="8760" w:hanging="281"/>
      </w:pPr>
      <w:rPr>
        <w:rFonts w:hint="default"/>
        <w:lang w:val="en-US" w:eastAsia="en-US" w:bidi="ar-SA"/>
      </w:rPr>
    </w:lvl>
    <w:lvl w:ilvl="6" w:tplc="0C22D7F4">
      <w:numFmt w:val="bullet"/>
      <w:lvlText w:val="•"/>
      <w:lvlJc w:val="left"/>
      <w:pPr>
        <w:ind w:left="10188" w:hanging="281"/>
      </w:pPr>
      <w:rPr>
        <w:rFonts w:hint="default"/>
        <w:lang w:val="en-US" w:eastAsia="en-US" w:bidi="ar-SA"/>
      </w:rPr>
    </w:lvl>
    <w:lvl w:ilvl="7" w:tplc="5E380C78">
      <w:numFmt w:val="bullet"/>
      <w:lvlText w:val="•"/>
      <w:lvlJc w:val="left"/>
      <w:pPr>
        <w:ind w:left="11616" w:hanging="281"/>
      </w:pPr>
      <w:rPr>
        <w:rFonts w:hint="default"/>
        <w:lang w:val="en-US" w:eastAsia="en-US" w:bidi="ar-SA"/>
      </w:rPr>
    </w:lvl>
    <w:lvl w:ilvl="8" w:tplc="96DE31FC">
      <w:numFmt w:val="bullet"/>
      <w:lvlText w:val="•"/>
      <w:lvlJc w:val="left"/>
      <w:pPr>
        <w:ind w:left="13044" w:hanging="281"/>
      </w:pPr>
      <w:rPr>
        <w:rFonts w:hint="default"/>
        <w:lang w:val="en-US" w:eastAsia="en-US" w:bidi="ar-SA"/>
      </w:rPr>
    </w:lvl>
  </w:abstractNum>
  <w:abstractNum w:abstractNumId="16" w15:restartNumberingAfterBreak="0">
    <w:nsid w:val="17526AD5"/>
    <w:multiLevelType w:val="hybridMultilevel"/>
    <w:tmpl w:val="696E0C12"/>
    <w:lvl w:ilvl="0" w:tplc="5C8E457C">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1481914">
      <w:numFmt w:val="bullet"/>
      <w:lvlText w:val="•"/>
      <w:lvlJc w:val="left"/>
      <w:pPr>
        <w:ind w:left="1806" w:hanging="850"/>
      </w:pPr>
      <w:rPr>
        <w:rFonts w:hint="default"/>
        <w:lang w:val="en-US" w:eastAsia="en-US" w:bidi="ar-SA"/>
      </w:rPr>
    </w:lvl>
    <w:lvl w:ilvl="2" w:tplc="99560034">
      <w:numFmt w:val="bullet"/>
      <w:lvlText w:val="•"/>
      <w:lvlJc w:val="left"/>
      <w:pPr>
        <w:ind w:left="2653" w:hanging="850"/>
      </w:pPr>
      <w:rPr>
        <w:rFonts w:hint="default"/>
        <w:lang w:val="en-US" w:eastAsia="en-US" w:bidi="ar-SA"/>
      </w:rPr>
    </w:lvl>
    <w:lvl w:ilvl="3" w:tplc="2A160DB4">
      <w:numFmt w:val="bullet"/>
      <w:lvlText w:val="•"/>
      <w:lvlJc w:val="left"/>
      <w:pPr>
        <w:ind w:left="3499" w:hanging="850"/>
      </w:pPr>
      <w:rPr>
        <w:rFonts w:hint="default"/>
        <w:lang w:val="en-US" w:eastAsia="en-US" w:bidi="ar-SA"/>
      </w:rPr>
    </w:lvl>
    <w:lvl w:ilvl="4" w:tplc="EFE6DAC0">
      <w:numFmt w:val="bullet"/>
      <w:lvlText w:val="•"/>
      <w:lvlJc w:val="left"/>
      <w:pPr>
        <w:ind w:left="4346" w:hanging="850"/>
      </w:pPr>
      <w:rPr>
        <w:rFonts w:hint="default"/>
        <w:lang w:val="en-US" w:eastAsia="en-US" w:bidi="ar-SA"/>
      </w:rPr>
    </w:lvl>
    <w:lvl w:ilvl="5" w:tplc="8DA6AA6C">
      <w:numFmt w:val="bullet"/>
      <w:lvlText w:val="•"/>
      <w:lvlJc w:val="left"/>
      <w:pPr>
        <w:ind w:left="5193" w:hanging="850"/>
      </w:pPr>
      <w:rPr>
        <w:rFonts w:hint="default"/>
        <w:lang w:val="en-US" w:eastAsia="en-US" w:bidi="ar-SA"/>
      </w:rPr>
    </w:lvl>
    <w:lvl w:ilvl="6" w:tplc="6D3ADBDA">
      <w:numFmt w:val="bullet"/>
      <w:lvlText w:val="•"/>
      <w:lvlJc w:val="left"/>
      <w:pPr>
        <w:ind w:left="6039" w:hanging="850"/>
      </w:pPr>
      <w:rPr>
        <w:rFonts w:hint="default"/>
        <w:lang w:val="en-US" w:eastAsia="en-US" w:bidi="ar-SA"/>
      </w:rPr>
    </w:lvl>
    <w:lvl w:ilvl="7" w:tplc="DD547D92">
      <w:numFmt w:val="bullet"/>
      <w:lvlText w:val="•"/>
      <w:lvlJc w:val="left"/>
      <w:pPr>
        <w:ind w:left="6886" w:hanging="850"/>
      </w:pPr>
      <w:rPr>
        <w:rFonts w:hint="default"/>
        <w:lang w:val="en-US" w:eastAsia="en-US" w:bidi="ar-SA"/>
      </w:rPr>
    </w:lvl>
    <w:lvl w:ilvl="8" w:tplc="B2ACEA4C">
      <w:numFmt w:val="bullet"/>
      <w:lvlText w:val="•"/>
      <w:lvlJc w:val="left"/>
      <w:pPr>
        <w:ind w:left="7733" w:hanging="850"/>
      </w:pPr>
      <w:rPr>
        <w:rFonts w:hint="default"/>
        <w:lang w:val="en-US" w:eastAsia="en-US" w:bidi="ar-SA"/>
      </w:rPr>
    </w:lvl>
  </w:abstractNum>
  <w:abstractNum w:abstractNumId="17" w15:restartNumberingAfterBreak="0">
    <w:nsid w:val="17623AE0"/>
    <w:multiLevelType w:val="hybridMultilevel"/>
    <w:tmpl w:val="AB38F1FE"/>
    <w:lvl w:ilvl="0" w:tplc="54862B1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5EA57D6">
      <w:start w:val="1"/>
      <w:numFmt w:val="lowerLetter"/>
      <w:lvlText w:val="(%2)"/>
      <w:lvlJc w:val="left"/>
      <w:pPr>
        <w:ind w:left="966" w:hanging="850"/>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3956F2A6">
      <w:numFmt w:val="bullet"/>
      <w:lvlText w:val="•"/>
      <w:lvlJc w:val="left"/>
      <w:pPr>
        <w:ind w:left="2653" w:hanging="850"/>
      </w:pPr>
      <w:rPr>
        <w:rFonts w:hint="default"/>
        <w:lang w:val="en-US" w:eastAsia="en-US" w:bidi="ar-SA"/>
      </w:rPr>
    </w:lvl>
    <w:lvl w:ilvl="3" w:tplc="87F2D0DA">
      <w:numFmt w:val="bullet"/>
      <w:lvlText w:val="•"/>
      <w:lvlJc w:val="left"/>
      <w:pPr>
        <w:ind w:left="3499" w:hanging="850"/>
      </w:pPr>
      <w:rPr>
        <w:rFonts w:hint="default"/>
        <w:lang w:val="en-US" w:eastAsia="en-US" w:bidi="ar-SA"/>
      </w:rPr>
    </w:lvl>
    <w:lvl w:ilvl="4" w:tplc="B39ACE72">
      <w:numFmt w:val="bullet"/>
      <w:lvlText w:val="•"/>
      <w:lvlJc w:val="left"/>
      <w:pPr>
        <w:ind w:left="4346" w:hanging="850"/>
      </w:pPr>
      <w:rPr>
        <w:rFonts w:hint="default"/>
        <w:lang w:val="en-US" w:eastAsia="en-US" w:bidi="ar-SA"/>
      </w:rPr>
    </w:lvl>
    <w:lvl w:ilvl="5" w:tplc="9FAE71DE">
      <w:numFmt w:val="bullet"/>
      <w:lvlText w:val="•"/>
      <w:lvlJc w:val="left"/>
      <w:pPr>
        <w:ind w:left="5193" w:hanging="850"/>
      </w:pPr>
      <w:rPr>
        <w:rFonts w:hint="default"/>
        <w:lang w:val="en-US" w:eastAsia="en-US" w:bidi="ar-SA"/>
      </w:rPr>
    </w:lvl>
    <w:lvl w:ilvl="6" w:tplc="EFB0CDA6">
      <w:numFmt w:val="bullet"/>
      <w:lvlText w:val="•"/>
      <w:lvlJc w:val="left"/>
      <w:pPr>
        <w:ind w:left="6039" w:hanging="850"/>
      </w:pPr>
      <w:rPr>
        <w:rFonts w:hint="default"/>
        <w:lang w:val="en-US" w:eastAsia="en-US" w:bidi="ar-SA"/>
      </w:rPr>
    </w:lvl>
    <w:lvl w:ilvl="7" w:tplc="08D65742">
      <w:numFmt w:val="bullet"/>
      <w:lvlText w:val="•"/>
      <w:lvlJc w:val="left"/>
      <w:pPr>
        <w:ind w:left="6886" w:hanging="850"/>
      </w:pPr>
      <w:rPr>
        <w:rFonts w:hint="default"/>
        <w:lang w:val="en-US" w:eastAsia="en-US" w:bidi="ar-SA"/>
      </w:rPr>
    </w:lvl>
    <w:lvl w:ilvl="8" w:tplc="08027C28">
      <w:numFmt w:val="bullet"/>
      <w:lvlText w:val="•"/>
      <w:lvlJc w:val="left"/>
      <w:pPr>
        <w:ind w:left="7733" w:hanging="850"/>
      </w:pPr>
      <w:rPr>
        <w:rFonts w:hint="default"/>
        <w:lang w:val="en-US" w:eastAsia="en-US" w:bidi="ar-SA"/>
      </w:rPr>
    </w:lvl>
  </w:abstractNum>
  <w:abstractNum w:abstractNumId="18" w15:restartNumberingAfterBreak="0">
    <w:nsid w:val="17914C2F"/>
    <w:multiLevelType w:val="hybridMultilevel"/>
    <w:tmpl w:val="CB9A84AE"/>
    <w:lvl w:ilvl="0" w:tplc="8F1E098E">
      <w:numFmt w:val="bullet"/>
      <w:lvlText w:val=""/>
      <w:lvlJc w:val="left"/>
      <w:pPr>
        <w:ind w:left="223" w:hanging="116"/>
      </w:pPr>
      <w:rPr>
        <w:rFonts w:ascii="Wingdings" w:eastAsia="Wingdings" w:hAnsi="Wingdings" w:cs="Wingdings" w:hint="default"/>
        <w:b w:val="0"/>
        <w:bCs w:val="0"/>
        <w:i w:val="0"/>
        <w:iCs w:val="0"/>
        <w:w w:val="100"/>
        <w:sz w:val="16"/>
        <w:szCs w:val="16"/>
        <w:lang w:val="en-US" w:eastAsia="en-US" w:bidi="ar-SA"/>
      </w:rPr>
    </w:lvl>
    <w:lvl w:ilvl="1" w:tplc="110A06EE">
      <w:numFmt w:val="bullet"/>
      <w:lvlText w:val="•"/>
      <w:lvlJc w:val="left"/>
      <w:pPr>
        <w:ind w:left="1186" w:hanging="116"/>
      </w:pPr>
      <w:rPr>
        <w:rFonts w:hint="default"/>
        <w:lang w:val="en-US" w:eastAsia="en-US" w:bidi="ar-SA"/>
      </w:rPr>
    </w:lvl>
    <w:lvl w:ilvl="2" w:tplc="11C06C58">
      <w:numFmt w:val="bullet"/>
      <w:lvlText w:val="•"/>
      <w:lvlJc w:val="left"/>
      <w:pPr>
        <w:ind w:left="2152" w:hanging="116"/>
      </w:pPr>
      <w:rPr>
        <w:rFonts w:hint="default"/>
        <w:lang w:val="en-US" w:eastAsia="en-US" w:bidi="ar-SA"/>
      </w:rPr>
    </w:lvl>
    <w:lvl w:ilvl="3" w:tplc="E638B4EC">
      <w:numFmt w:val="bullet"/>
      <w:lvlText w:val="•"/>
      <w:lvlJc w:val="left"/>
      <w:pPr>
        <w:ind w:left="3118" w:hanging="116"/>
      </w:pPr>
      <w:rPr>
        <w:rFonts w:hint="default"/>
        <w:lang w:val="en-US" w:eastAsia="en-US" w:bidi="ar-SA"/>
      </w:rPr>
    </w:lvl>
    <w:lvl w:ilvl="4" w:tplc="5F1048A4">
      <w:numFmt w:val="bullet"/>
      <w:lvlText w:val="•"/>
      <w:lvlJc w:val="left"/>
      <w:pPr>
        <w:ind w:left="4084" w:hanging="116"/>
      </w:pPr>
      <w:rPr>
        <w:rFonts w:hint="default"/>
        <w:lang w:val="en-US" w:eastAsia="en-US" w:bidi="ar-SA"/>
      </w:rPr>
    </w:lvl>
    <w:lvl w:ilvl="5" w:tplc="1F901A0C">
      <w:numFmt w:val="bullet"/>
      <w:lvlText w:val="•"/>
      <w:lvlJc w:val="left"/>
      <w:pPr>
        <w:ind w:left="5050" w:hanging="116"/>
      </w:pPr>
      <w:rPr>
        <w:rFonts w:hint="default"/>
        <w:lang w:val="en-US" w:eastAsia="en-US" w:bidi="ar-SA"/>
      </w:rPr>
    </w:lvl>
    <w:lvl w:ilvl="6" w:tplc="B2749B24">
      <w:numFmt w:val="bullet"/>
      <w:lvlText w:val="•"/>
      <w:lvlJc w:val="left"/>
      <w:pPr>
        <w:ind w:left="6016" w:hanging="116"/>
      </w:pPr>
      <w:rPr>
        <w:rFonts w:hint="default"/>
        <w:lang w:val="en-US" w:eastAsia="en-US" w:bidi="ar-SA"/>
      </w:rPr>
    </w:lvl>
    <w:lvl w:ilvl="7" w:tplc="2AA2F3AA">
      <w:numFmt w:val="bullet"/>
      <w:lvlText w:val="•"/>
      <w:lvlJc w:val="left"/>
      <w:pPr>
        <w:ind w:left="6982" w:hanging="116"/>
      </w:pPr>
      <w:rPr>
        <w:rFonts w:hint="default"/>
        <w:lang w:val="en-US" w:eastAsia="en-US" w:bidi="ar-SA"/>
      </w:rPr>
    </w:lvl>
    <w:lvl w:ilvl="8" w:tplc="7A7A08EE">
      <w:numFmt w:val="bullet"/>
      <w:lvlText w:val="•"/>
      <w:lvlJc w:val="left"/>
      <w:pPr>
        <w:ind w:left="7948" w:hanging="116"/>
      </w:pPr>
      <w:rPr>
        <w:rFonts w:hint="default"/>
        <w:lang w:val="en-US" w:eastAsia="en-US" w:bidi="ar-SA"/>
      </w:rPr>
    </w:lvl>
  </w:abstractNum>
  <w:abstractNum w:abstractNumId="19" w15:restartNumberingAfterBreak="0">
    <w:nsid w:val="17D62A2A"/>
    <w:multiLevelType w:val="hybridMultilevel"/>
    <w:tmpl w:val="74648850"/>
    <w:lvl w:ilvl="0" w:tplc="F400611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83E3948">
      <w:numFmt w:val="bullet"/>
      <w:lvlText w:val="•"/>
      <w:lvlJc w:val="left"/>
      <w:pPr>
        <w:ind w:left="1806" w:hanging="850"/>
      </w:pPr>
      <w:rPr>
        <w:rFonts w:hint="default"/>
        <w:lang w:val="en-US" w:eastAsia="en-US" w:bidi="ar-SA"/>
      </w:rPr>
    </w:lvl>
    <w:lvl w:ilvl="2" w:tplc="C958A774">
      <w:numFmt w:val="bullet"/>
      <w:lvlText w:val="•"/>
      <w:lvlJc w:val="left"/>
      <w:pPr>
        <w:ind w:left="2653" w:hanging="850"/>
      </w:pPr>
      <w:rPr>
        <w:rFonts w:hint="default"/>
        <w:lang w:val="en-US" w:eastAsia="en-US" w:bidi="ar-SA"/>
      </w:rPr>
    </w:lvl>
    <w:lvl w:ilvl="3" w:tplc="8DB2496C">
      <w:numFmt w:val="bullet"/>
      <w:lvlText w:val="•"/>
      <w:lvlJc w:val="left"/>
      <w:pPr>
        <w:ind w:left="3499" w:hanging="850"/>
      </w:pPr>
      <w:rPr>
        <w:rFonts w:hint="default"/>
        <w:lang w:val="en-US" w:eastAsia="en-US" w:bidi="ar-SA"/>
      </w:rPr>
    </w:lvl>
    <w:lvl w:ilvl="4" w:tplc="2B9206FA">
      <w:numFmt w:val="bullet"/>
      <w:lvlText w:val="•"/>
      <w:lvlJc w:val="left"/>
      <w:pPr>
        <w:ind w:left="4346" w:hanging="850"/>
      </w:pPr>
      <w:rPr>
        <w:rFonts w:hint="default"/>
        <w:lang w:val="en-US" w:eastAsia="en-US" w:bidi="ar-SA"/>
      </w:rPr>
    </w:lvl>
    <w:lvl w:ilvl="5" w:tplc="0004E504">
      <w:numFmt w:val="bullet"/>
      <w:lvlText w:val="•"/>
      <w:lvlJc w:val="left"/>
      <w:pPr>
        <w:ind w:left="5193" w:hanging="850"/>
      </w:pPr>
      <w:rPr>
        <w:rFonts w:hint="default"/>
        <w:lang w:val="en-US" w:eastAsia="en-US" w:bidi="ar-SA"/>
      </w:rPr>
    </w:lvl>
    <w:lvl w:ilvl="6" w:tplc="7BA011E0">
      <w:numFmt w:val="bullet"/>
      <w:lvlText w:val="•"/>
      <w:lvlJc w:val="left"/>
      <w:pPr>
        <w:ind w:left="6039" w:hanging="850"/>
      </w:pPr>
      <w:rPr>
        <w:rFonts w:hint="default"/>
        <w:lang w:val="en-US" w:eastAsia="en-US" w:bidi="ar-SA"/>
      </w:rPr>
    </w:lvl>
    <w:lvl w:ilvl="7" w:tplc="01C8AD32">
      <w:numFmt w:val="bullet"/>
      <w:lvlText w:val="•"/>
      <w:lvlJc w:val="left"/>
      <w:pPr>
        <w:ind w:left="6886" w:hanging="850"/>
      </w:pPr>
      <w:rPr>
        <w:rFonts w:hint="default"/>
        <w:lang w:val="en-US" w:eastAsia="en-US" w:bidi="ar-SA"/>
      </w:rPr>
    </w:lvl>
    <w:lvl w:ilvl="8" w:tplc="CFAA4B20">
      <w:numFmt w:val="bullet"/>
      <w:lvlText w:val="•"/>
      <w:lvlJc w:val="left"/>
      <w:pPr>
        <w:ind w:left="7733" w:hanging="850"/>
      </w:pPr>
      <w:rPr>
        <w:rFonts w:hint="default"/>
        <w:lang w:val="en-US" w:eastAsia="en-US" w:bidi="ar-SA"/>
      </w:rPr>
    </w:lvl>
  </w:abstractNum>
  <w:abstractNum w:abstractNumId="20" w15:restartNumberingAfterBreak="0">
    <w:nsid w:val="17E6077B"/>
    <w:multiLevelType w:val="hybridMultilevel"/>
    <w:tmpl w:val="3EBAE9A8"/>
    <w:lvl w:ilvl="0" w:tplc="7578F732">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3B090C0">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84D42AAC">
      <w:numFmt w:val="bullet"/>
      <w:lvlText w:val="•"/>
      <w:lvlJc w:val="left"/>
      <w:pPr>
        <w:ind w:left="2416" w:hanging="567"/>
      </w:pPr>
      <w:rPr>
        <w:rFonts w:hint="default"/>
        <w:lang w:val="en-US" w:eastAsia="en-US" w:bidi="ar-SA"/>
      </w:rPr>
    </w:lvl>
    <w:lvl w:ilvl="3" w:tplc="92261F9C">
      <w:numFmt w:val="bullet"/>
      <w:lvlText w:val="•"/>
      <w:lvlJc w:val="left"/>
      <w:pPr>
        <w:ind w:left="3292" w:hanging="567"/>
      </w:pPr>
      <w:rPr>
        <w:rFonts w:hint="default"/>
        <w:lang w:val="en-US" w:eastAsia="en-US" w:bidi="ar-SA"/>
      </w:rPr>
    </w:lvl>
    <w:lvl w:ilvl="4" w:tplc="06F2C6A0">
      <w:numFmt w:val="bullet"/>
      <w:lvlText w:val="•"/>
      <w:lvlJc w:val="left"/>
      <w:pPr>
        <w:ind w:left="4168" w:hanging="567"/>
      </w:pPr>
      <w:rPr>
        <w:rFonts w:hint="default"/>
        <w:lang w:val="en-US" w:eastAsia="en-US" w:bidi="ar-SA"/>
      </w:rPr>
    </w:lvl>
    <w:lvl w:ilvl="5" w:tplc="7BC478C6">
      <w:numFmt w:val="bullet"/>
      <w:lvlText w:val="•"/>
      <w:lvlJc w:val="left"/>
      <w:pPr>
        <w:ind w:left="5045" w:hanging="567"/>
      </w:pPr>
      <w:rPr>
        <w:rFonts w:hint="default"/>
        <w:lang w:val="en-US" w:eastAsia="en-US" w:bidi="ar-SA"/>
      </w:rPr>
    </w:lvl>
    <w:lvl w:ilvl="6" w:tplc="BA84C9CA">
      <w:numFmt w:val="bullet"/>
      <w:lvlText w:val="•"/>
      <w:lvlJc w:val="left"/>
      <w:pPr>
        <w:ind w:left="5921" w:hanging="567"/>
      </w:pPr>
      <w:rPr>
        <w:rFonts w:hint="default"/>
        <w:lang w:val="en-US" w:eastAsia="en-US" w:bidi="ar-SA"/>
      </w:rPr>
    </w:lvl>
    <w:lvl w:ilvl="7" w:tplc="EF9E0D60">
      <w:numFmt w:val="bullet"/>
      <w:lvlText w:val="•"/>
      <w:lvlJc w:val="left"/>
      <w:pPr>
        <w:ind w:left="6797" w:hanging="567"/>
      </w:pPr>
      <w:rPr>
        <w:rFonts w:hint="default"/>
        <w:lang w:val="en-US" w:eastAsia="en-US" w:bidi="ar-SA"/>
      </w:rPr>
    </w:lvl>
    <w:lvl w:ilvl="8" w:tplc="81EE2472">
      <w:numFmt w:val="bullet"/>
      <w:lvlText w:val="•"/>
      <w:lvlJc w:val="left"/>
      <w:pPr>
        <w:ind w:left="7673" w:hanging="567"/>
      </w:pPr>
      <w:rPr>
        <w:rFonts w:hint="default"/>
        <w:lang w:val="en-US" w:eastAsia="en-US" w:bidi="ar-SA"/>
      </w:rPr>
    </w:lvl>
  </w:abstractNum>
  <w:abstractNum w:abstractNumId="21" w15:restartNumberingAfterBreak="0">
    <w:nsid w:val="18191AE3"/>
    <w:multiLevelType w:val="hybridMultilevel"/>
    <w:tmpl w:val="45A4F7BA"/>
    <w:lvl w:ilvl="0" w:tplc="645A69C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586B508">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6958F10C">
      <w:numFmt w:val="bullet"/>
      <w:lvlText w:val="•"/>
      <w:lvlJc w:val="left"/>
      <w:pPr>
        <w:ind w:left="2416" w:hanging="567"/>
      </w:pPr>
      <w:rPr>
        <w:rFonts w:hint="default"/>
        <w:lang w:val="en-US" w:eastAsia="en-US" w:bidi="ar-SA"/>
      </w:rPr>
    </w:lvl>
    <w:lvl w:ilvl="3" w:tplc="231EA57C">
      <w:numFmt w:val="bullet"/>
      <w:lvlText w:val="•"/>
      <w:lvlJc w:val="left"/>
      <w:pPr>
        <w:ind w:left="3292" w:hanging="567"/>
      </w:pPr>
      <w:rPr>
        <w:rFonts w:hint="default"/>
        <w:lang w:val="en-US" w:eastAsia="en-US" w:bidi="ar-SA"/>
      </w:rPr>
    </w:lvl>
    <w:lvl w:ilvl="4" w:tplc="09846952">
      <w:numFmt w:val="bullet"/>
      <w:lvlText w:val="•"/>
      <w:lvlJc w:val="left"/>
      <w:pPr>
        <w:ind w:left="4168" w:hanging="567"/>
      </w:pPr>
      <w:rPr>
        <w:rFonts w:hint="default"/>
        <w:lang w:val="en-US" w:eastAsia="en-US" w:bidi="ar-SA"/>
      </w:rPr>
    </w:lvl>
    <w:lvl w:ilvl="5" w:tplc="0C1AA6CC">
      <w:numFmt w:val="bullet"/>
      <w:lvlText w:val="•"/>
      <w:lvlJc w:val="left"/>
      <w:pPr>
        <w:ind w:left="5045" w:hanging="567"/>
      </w:pPr>
      <w:rPr>
        <w:rFonts w:hint="default"/>
        <w:lang w:val="en-US" w:eastAsia="en-US" w:bidi="ar-SA"/>
      </w:rPr>
    </w:lvl>
    <w:lvl w:ilvl="6" w:tplc="7A00B22A">
      <w:numFmt w:val="bullet"/>
      <w:lvlText w:val="•"/>
      <w:lvlJc w:val="left"/>
      <w:pPr>
        <w:ind w:left="5921" w:hanging="567"/>
      </w:pPr>
      <w:rPr>
        <w:rFonts w:hint="default"/>
        <w:lang w:val="en-US" w:eastAsia="en-US" w:bidi="ar-SA"/>
      </w:rPr>
    </w:lvl>
    <w:lvl w:ilvl="7" w:tplc="83D85AA2">
      <w:numFmt w:val="bullet"/>
      <w:lvlText w:val="•"/>
      <w:lvlJc w:val="left"/>
      <w:pPr>
        <w:ind w:left="6797" w:hanging="567"/>
      </w:pPr>
      <w:rPr>
        <w:rFonts w:hint="default"/>
        <w:lang w:val="en-US" w:eastAsia="en-US" w:bidi="ar-SA"/>
      </w:rPr>
    </w:lvl>
    <w:lvl w:ilvl="8" w:tplc="9326BF24">
      <w:numFmt w:val="bullet"/>
      <w:lvlText w:val="•"/>
      <w:lvlJc w:val="left"/>
      <w:pPr>
        <w:ind w:left="7673" w:hanging="567"/>
      </w:pPr>
      <w:rPr>
        <w:rFonts w:hint="default"/>
        <w:lang w:val="en-US" w:eastAsia="en-US" w:bidi="ar-SA"/>
      </w:rPr>
    </w:lvl>
  </w:abstractNum>
  <w:abstractNum w:abstractNumId="22" w15:restartNumberingAfterBreak="0">
    <w:nsid w:val="18867B19"/>
    <w:multiLevelType w:val="hybridMultilevel"/>
    <w:tmpl w:val="993ACFF0"/>
    <w:lvl w:ilvl="0" w:tplc="E936855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B5BC7D4C">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47C6CC2E">
      <w:start w:val="1"/>
      <w:numFmt w:val="lowerRoman"/>
      <w:lvlText w:val="(%3)"/>
      <w:lvlJc w:val="left"/>
      <w:pPr>
        <w:ind w:left="2101" w:hanging="569"/>
        <w:jc w:val="left"/>
      </w:pPr>
      <w:rPr>
        <w:rFonts w:ascii="Times New Roman" w:eastAsia="Times New Roman" w:hAnsi="Times New Roman" w:cs="Times New Roman" w:hint="default"/>
        <w:b w:val="0"/>
        <w:bCs w:val="0"/>
        <w:i w:val="0"/>
        <w:iCs w:val="0"/>
        <w:w w:val="99"/>
        <w:sz w:val="24"/>
        <w:szCs w:val="24"/>
        <w:lang w:val="en-US" w:eastAsia="en-US" w:bidi="ar-SA"/>
      </w:rPr>
    </w:lvl>
    <w:lvl w:ilvl="3" w:tplc="B296C6C4">
      <w:numFmt w:val="bullet"/>
      <w:lvlText w:val="•"/>
      <w:lvlJc w:val="left"/>
      <w:pPr>
        <w:ind w:left="3015" w:hanging="569"/>
      </w:pPr>
      <w:rPr>
        <w:rFonts w:hint="default"/>
        <w:lang w:val="en-US" w:eastAsia="en-US" w:bidi="ar-SA"/>
      </w:rPr>
    </w:lvl>
    <w:lvl w:ilvl="4" w:tplc="F544F15A">
      <w:numFmt w:val="bullet"/>
      <w:lvlText w:val="•"/>
      <w:lvlJc w:val="left"/>
      <w:pPr>
        <w:ind w:left="3931" w:hanging="569"/>
      </w:pPr>
      <w:rPr>
        <w:rFonts w:hint="default"/>
        <w:lang w:val="en-US" w:eastAsia="en-US" w:bidi="ar-SA"/>
      </w:rPr>
    </w:lvl>
    <w:lvl w:ilvl="5" w:tplc="AD1C86C2">
      <w:numFmt w:val="bullet"/>
      <w:lvlText w:val="•"/>
      <w:lvlJc w:val="left"/>
      <w:pPr>
        <w:ind w:left="4847" w:hanging="569"/>
      </w:pPr>
      <w:rPr>
        <w:rFonts w:hint="default"/>
        <w:lang w:val="en-US" w:eastAsia="en-US" w:bidi="ar-SA"/>
      </w:rPr>
    </w:lvl>
    <w:lvl w:ilvl="6" w:tplc="63C87E46">
      <w:numFmt w:val="bullet"/>
      <w:lvlText w:val="•"/>
      <w:lvlJc w:val="left"/>
      <w:pPr>
        <w:ind w:left="5763" w:hanging="569"/>
      </w:pPr>
      <w:rPr>
        <w:rFonts w:hint="default"/>
        <w:lang w:val="en-US" w:eastAsia="en-US" w:bidi="ar-SA"/>
      </w:rPr>
    </w:lvl>
    <w:lvl w:ilvl="7" w:tplc="DC08D14A">
      <w:numFmt w:val="bullet"/>
      <w:lvlText w:val="•"/>
      <w:lvlJc w:val="left"/>
      <w:pPr>
        <w:ind w:left="6679" w:hanging="569"/>
      </w:pPr>
      <w:rPr>
        <w:rFonts w:hint="default"/>
        <w:lang w:val="en-US" w:eastAsia="en-US" w:bidi="ar-SA"/>
      </w:rPr>
    </w:lvl>
    <w:lvl w:ilvl="8" w:tplc="7AAA2A1C">
      <w:numFmt w:val="bullet"/>
      <w:lvlText w:val="•"/>
      <w:lvlJc w:val="left"/>
      <w:pPr>
        <w:ind w:left="7594" w:hanging="569"/>
      </w:pPr>
      <w:rPr>
        <w:rFonts w:hint="default"/>
        <w:lang w:val="en-US" w:eastAsia="en-US" w:bidi="ar-SA"/>
      </w:rPr>
    </w:lvl>
  </w:abstractNum>
  <w:abstractNum w:abstractNumId="23" w15:restartNumberingAfterBreak="0">
    <w:nsid w:val="192F4FAF"/>
    <w:multiLevelType w:val="hybridMultilevel"/>
    <w:tmpl w:val="635E8AC2"/>
    <w:lvl w:ilvl="0" w:tplc="DAC8A7FE">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2781C9A">
      <w:numFmt w:val="bullet"/>
      <w:lvlText w:val="•"/>
      <w:lvlJc w:val="left"/>
      <w:pPr>
        <w:ind w:left="1806" w:hanging="850"/>
      </w:pPr>
      <w:rPr>
        <w:rFonts w:hint="default"/>
        <w:lang w:val="en-US" w:eastAsia="en-US" w:bidi="ar-SA"/>
      </w:rPr>
    </w:lvl>
    <w:lvl w:ilvl="2" w:tplc="ABF46302">
      <w:numFmt w:val="bullet"/>
      <w:lvlText w:val="•"/>
      <w:lvlJc w:val="left"/>
      <w:pPr>
        <w:ind w:left="2653" w:hanging="850"/>
      </w:pPr>
      <w:rPr>
        <w:rFonts w:hint="default"/>
        <w:lang w:val="en-US" w:eastAsia="en-US" w:bidi="ar-SA"/>
      </w:rPr>
    </w:lvl>
    <w:lvl w:ilvl="3" w:tplc="ADC83E3E">
      <w:numFmt w:val="bullet"/>
      <w:lvlText w:val="•"/>
      <w:lvlJc w:val="left"/>
      <w:pPr>
        <w:ind w:left="3499" w:hanging="850"/>
      </w:pPr>
      <w:rPr>
        <w:rFonts w:hint="default"/>
        <w:lang w:val="en-US" w:eastAsia="en-US" w:bidi="ar-SA"/>
      </w:rPr>
    </w:lvl>
    <w:lvl w:ilvl="4" w:tplc="2E64FBC0">
      <w:numFmt w:val="bullet"/>
      <w:lvlText w:val="•"/>
      <w:lvlJc w:val="left"/>
      <w:pPr>
        <w:ind w:left="4346" w:hanging="850"/>
      </w:pPr>
      <w:rPr>
        <w:rFonts w:hint="default"/>
        <w:lang w:val="en-US" w:eastAsia="en-US" w:bidi="ar-SA"/>
      </w:rPr>
    </w:lvl>
    <w:lvl w:ilvl="5" w:tplc="A6848AEC">
      <w:numFmt w:val="bullet"/>
      <w:lvlText w:val="•"/>
      <w:lvlJc w:val="left"/>
      <w:pPr>
        <w:ind w:left="5193" w:hanging="850"/>
      </w:pPr>
      <w:rPr>
        <w:rFonts w:hint="default"/>
        <w:lang w:val="en-US" w:eastAsia="en-US" w:bidi="ar-SA"/>
      </w:rPr>
    </w:lvl>
    <w:lvl w:ilvl="6" w:tplc="FC54EDA6">
      <w:numFmt w:val="bullet"/>
      <w:lvlText w:val="•"/>
      <w:lvlJc w:val="left"/>
      <w:pPr>
        <w:ind w:left="6039" w:hanging="850"/>
      </w:pPr>
      <w:rPr>
        <w:rFonts w:hint="default"/>
        <w:lang w:val="en-US" w:eastAsia="en-US" w:bidi="ar-SA"/>
      </w:rPr>
    </w:lvl>
    <w:lvl w:ilvl="7" w:tplc="8DBAA740">
      <w:numFmt w:val="bullet"/>
      <w:lvlText w:val="•"/>
      <w:lvlJc w:val="left"/>
      <w:pPr>
        <w:ind w:left="6886" w:hanging="850"/>
      </w:pPr>
      <w:rPr>
        <w:rFonts w:hint="default"/>
        <w:lang w:val="en-US" w:eastAsia="en-US" w:bidi="ar-SA"/>
      </w:rPr>
    </w:lvl>
    <w:lvl w:ilvl="8" w:tplc="BF9EB3CC">
      <w:numFmt w:val="bullet"/>
      <w:lvlText w:val="•"/>
      <w:lvlJc w:val="left"/>
      <w:pPr>
        <w:ind w:left="7733" w:hanging="850"/>
      </w:pPr>
      <w:rPr>
        <w:rFonts w:hint="default"/>
        <w:lang w:val="en-US" w:eastAsia="en-US" w:bidi="ar-SA"/>
      </w:rPr>
    </w:lvl>
  </w:abstractNum>
  <w:abstractNum w:abstractNumId="24" w15:restartNumberingAfterBreak="0">
    <w:nsid w:val="19B1587D"/>
    <w:multiLevelType w:val="hybridMultilevel"/>
    <w:tmpl w:val="FBE8AFDC"/>
    <w:lvl w:ilvl="0" w:tplc="25A69DD0">
      <w:start w:val="3"/>
      <w:numFmt w:val="decimal"/>
      <w:lvlText w:val="(%1)"/>
      <w:lvlJc w:val="left"/>
      <w:pPr>
        <w:ind w:left="966" w:hanging="850"/>
        <w:jc w:val="left"/>
      </w:pPr>
      <w:rPr>
        <w:rFonts w:ascii="Times New Roman" w:eastAsia="Times New Roman" w:hAnsi="Times New Roman" w:cs="Times New Roman" w:hint="default"/>
        <w:b w:val="0"/>
        <w:bCs w:val="0"/>
        <w:i w:val="0"/>
        <w:iCs w:val="0"/>
        <w:w w:val="99"/>
        <w:sz w:val="24"/>
        <w:szCs w:val="24"/>
        <w:lang w:val="en-US" w:eastAsia="en-US" w:bidi="ar-SA"/>
      </w:rPr>
    </w:lvl>
    <w:lvl w:ilvl="1" w:tplc="CD8E3890">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343A177A">
      <w:numFmt w:val="bullet"/>
      <w:lvlText w:val="•"/>
      <w:lvlJc w:val="left"/>
      <w:pPr>
        <w:ind w:left="2416" w:hanging="567"/>
      </w:pPr>
      <w:rPr>
        <w:rFonts w:hint="default"/>
        <w:lang w:val="en-US" w:eastAsia="en-US" w:bidi="ar-SA"/>
      </w:rPr>
    </w:lvl>
    <w:lvl w:ilvl="3" w:tplc="E3282FC8">
      <w:numFmt w:val="bullet"/>
      <w:lvlText w:val="•"/>
      <w:lvlJc w:val="left"/>
      <w:pPr>
        <w:ind w:left="3292" w:hanging="567"/>
      </w:pPr>
      <w:rPr>
        <w:rFonts w:hint="default"/>
        <w:lang w:val="en-US" w:eastAsia="en-US" w:bidi="ar-SA"/>
      </w:rPr>
    </w:lvl>
    <w:lvl w:ilvl="4" w:tplc="58C4C790">
      <w:numFmt w:val="bullet"/>
      <w:lvlText w:val="•"/>
      <w:lvlJc w:val="left"/>
      <w:pPr>
        <w:ind w:left="4168" w:hanging="567"/>
      </w:pPr>
      <w:rPr>
        <w:rFonts w:hint="default"/>
        <w:lang w:val="en-US" w:eastAsia="en-US" w:bidi="ar-SA"/>
      </w:rPr>
    </w:lvl>
    <w:lvl w:ilvl="5" w:tplc="75001DF0">
      <w:numFmt w:val="bullet"/>
      <w:lvlText w:val="•"/>
      <w:lvlJc w:val="left"/>
      <w:pPr>
        <w:ind w:left="5045" w:hanging="567"/>
      </w:pPr>
      <w:rPr>
        <w:rFonts w:hint="default"/>
        <w:lang w:val="en-US" w:eastAsia="en-US" w:bidi="ar-SA"/>
      </w:rPr>
    </w:lvl>
    <w:lvl w:ilvl="6" w:tplc="DC64ACAE">
      <w:numFmt w:val="bullet"/>
      <w:lvlText w:val="•"/>
      <w:lvlJc w:val="left"/>
      <w:pPr>
        <w:ind w:left="5921" w:hanging="567"/>
      </w:pPr>
      <w:rPr>
        <w:rFonts w:hint="default"/>
        <w:lang w:val="en-US" w:eastAsia="en-US" w:bidi="ar-SA"/>
      </w:rPr>
    </w:lvl>
    <w:lvl w:ilvl="7" w:tplc="23F4B26C">
      <w:numFmt w:val="bullet"/>
      <w:lvlText w:val="•"/>
      <w:lvlJc w:val="left"/>
      <w:pPr>
        <w:ind w:left="6797" w:hanging="567"/>
      </w:pPr>
      <w:rPr>
        <w:rFonts w:hint="default"/>
        <w:lang w:val="en-US" w:eastAsia="en-US" w:bidi="ar-SA"/>
      </w:rPr>
    </w:lvl>
    <w:lvl w:ilvl="8" w:tplc="469C336A">
      <w:numFmt w:val="bullet"/>
      <w:lvlText w:val="•"/>
      <w:lvlJc w:val="left"/>
      <w:pPr>
        <w:ind w:left="7673" w:hanging="567"/>
      </w:pPr>
      <w:rPr>
        <w:rFonts w:hint="default"/>
        <w:lang w:val="en-US" w:eastAsia="en-US" w:bidi="ar-SA"/>
      </w:rPr>
    </w:lvl>
  </w:abstractNum>
  <w:abstractNum w:abstractNumId="25" w15:restartNumberingAfterBreak="0">
    <w:nsid w:val="1ADC3325"/>
    <w:multiLevelType w:val="hybridMultilevel"/>
    <w:tmpl w:val="99943766"/>
    <w:lvl w:ilvl="0" w:tplc="A2F076D2">
      <w:start w:val="1"/>
      <w:numFmt w:val="lowerLetter"/>
      <w:lvlText w:val="(%1)"/>
      <w:lvlJc w:val="left"/>
      <w:pPr>
        <w:ind w:left="966" w:hanging="850"/>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E53E3280">
      <w:numFmt w:val="bullet"/>
      <w:lvlText w:val="•"/>
      <w:lvlJc w:val="left"/>
      <w:pPr>
        <w:ind w:left="1806" w:hanging="850"/>
      </w:pPr>
      <w:rPr>
        <w:rFonts w:hint="default"/>
        <w:lang w:val="en-US" w:eastAsia="en-US" w:bidi="ar-SA"/>
      </w:rPr>
    </w:lvl>
    <w:lvl w:ilvl="2" w:tplc="B29453B4">
      <w:numFmt w:val="bullet"/>
      <w:lvlText w:val="•"/>
      <w:lvlJc w:val="left"/>
      <w:pPr>
        <w:ind w:left="2653" w:hanging="850"/>
      </w:pPr>
      <w:rPr>
        <w:rFonts w:hint="default"/>
        <w:lang w:val="en-US" w:eastAsia="en-US" w:bidi="ar-SA"/>
      </w:rPr>
    </w:lvl>
    <w:lvl w:ilvl="3" w:tplc="966C39D6">
      <w:numFmt w:val="bullet"/>
      <w:lvlText w:val="•"/>
      <w:lvlJc w:val="left"/>
      <w:pPr>
        <w:ind w:left="3499" w:hanging="850"/>
      </w:pPr>
      <w:rPr>
        <w:rFonts w:hint="default"/>
        <w:lang w:val="en-US" w:eastAsia="en-US" w:bidi="ar-SA"/>
      </w:rPr>
    </w:lvl>
    <w:lvl w:ilvl="4" w:tplc="2AAA2A64">
      <w:numFmt w:val="bullet"/>
      <w:lvlText w:val="•"/>
      <w:lvlJc w:val="left"/>
      <w:pPr>
        <w:ind w:left="4346" w:hanging="850"/>
      </w:pPr>
      <w:rPr>
        <w:rFonts w:hint="default"/>
        <w:lang w:val="en-US" w:eastAsia="en-US" w:bidi="ar-SA"/>
      </w:rPr>
    </w:lvl>
    <w:lvl w:ilvl="5" w:tplc="B7D4BCA8">
      <w:numFmt w:val="bullet"/>
      <w:lvlText w:val="•"/>
      <w:lvlJc w:val="left"/>
      <w:pPr>
        <w:ind w:left="5193" w:hanging="850"/>
      </w:pPr>
      <w:rPr>
        <w:rFonts w:hint="default"/>
        <w:lang w:val="en-US" w:eastAsia="en-US" w:bidi="ar-SA"/>
      </w:rPr>
    </w:lvl>
    <w:lvl w:ilvl="6" w:tplc="04A0CEA4">
      <w:numFmt w:val="bullet"/>
      <w:lvlText w:val="•"/>
      <w:lvlJc w:val="left"/>
      <w:pPr>
        <w:ind w:left="6039" w:hanging="850"/>
      </w:pPr>
      <w:rPr>
        <w:rFonts w:hint="default"/>
        <w:lang w:val="en-US" w:eastAsia="en-US" w:bidi="ar-SA"/>
      </w:rPr>
    </w:lvl>
    <w:lvl w:ilvl="7" w:tplc="F370D976">
      <w:numFmt w:val="bullet"/>
      <w:lvlText w:val="•"/>
      <w:lvlJc w:val="left"/>
      <w:pPr>
        <w:ind w:left="6886" w:hanging="850"/>
      </w:pPr>
      <w:rPr>
        <w:rFonts w:hint="default"/>
        <w:lang w:val="en-US" w:eastAsia="en-US" w:bidi="ar-SA"/>
      </w:rPr>
    </w:lvl>
    <w:lvl w:ilvl="8" w:tplc="3F10C08C">
      <w:numFmt w:val="bullet"/>
      <w:lvlText w:val="•"/>
      <w:lvlJc w:val="left"/>
      <w:pPr>
        <w:ind w:left="7733" w:hanging="850"/>
      </w:pPr>
      <w:rPr>
        <w:rFonts w:hint="default"/>
        <w:lang w:val="en-US" w:eastAsia="en-US" w:bidi="ar-SA"/>
      </w:rPr>
    </w:lvl>
  </w:abstractNum>
  <w:abstractNum w:abstractNumId="26" w15:restartNumberingAfterBreak="0">
    <w:nsid w:val="1C286A97"/>
    <w:multiLevelType w:val="hybridMultilevel"/>
    <w:tmpl w:val="F312973C"/>
    <w:lvl w:ilvl="0" w:tplc="626EAEB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926FA62">
      <w:numFmt w:val="bullet"/>
      <w:lvlText w:val="•"/>
      <w:lvlJc w:val="left"/>
      <w:pPr>
        <w:ind w:left="1806" w:hanging="850"/>
      </w:pPr>
      <w:rPr>
        <w:rFonts w:hint="default"/>
        <w:lang w:val="en-US" w:eastAsia="en-US" w:bidi="ar-SA"/>
      </w:rPr>
    </w:lvl>
    <w:lvl w:ilvl="2" w:tplc="2BC208B0">
      <w:numFmt w:val="bullet"/>
      <w:lvlText w:val="•"/>
      <w:lvlJc w:val="left"/>
      <w:pPr>
        <w:ind w:left="2653" w:hanging="850"/>
      </w:pPr>
      <w:rPr>
        <w:rFonts w:hint="default"/>
        <w:lang w:val="en-US" w:eastAsia="en-US" w:bidi="ar-SA"/>
      </w:rPr>
    </w:lvl>
    <w:lvl w:ilvl="3" w:tplc="A12A3C14">
      <w:numFmt w:val="bullet"/>
      <w:lvlText w:val="•"/>
      <w:lvlJc w:val="left"/>
      <w:pPr>
        <w:ind w:left="3499" w:hanging="850"/>
      </w:pPr>
      <w:rPr>
        <w:rFonts w:hint="default"/>
        <w:lang w:val="en-US" w:eastAsia="en-US" w:bidi="ar-SA"/>
      </w:rPr>
    </w:lvl>
    <w:lvl w:ilvl="4" w:tplc="299A6FD8">
      <w:numFmt w:val="bullet"/>
      <w:lvlText w:val="•"/>
      <w:lvlJc w:val="left"/>
      <w:pPr>
        <w:ind w:left="4346" w:hanging="850"/>
      </w:pPr>
      <w:rPr>
        <w:rFonts w:hint="default"/>
        <w:lang w:val="en-US" w:eastAsia="en-US" w:bidi="ar-SA"/>
      </w:rPr>
    </w:lvl>
    <w:lvl w:ilvl="5" w:tplc="534C100E">
      <w:numFmt w:val="bullet"/>
      <w:lvlText w:val="•"/>
      <w:lvlJc w:val="left"/>
      <w:pPr>
        <w:ind w:left="5193" w:hanging="850"/>
      </w:pPr>
      <w:rPr>
        <w:rFonts w:hint="default"/>
        <w:lang w:val="en-US" w:eastAsia="en-US" w:bidi="ar-SA"/>
      </w:rPr>
    </w:lvl>
    <w:lvl w:ilvl="6" w:tplc="68561B90">
      <w:numFmt w:val="bullet"/>
      <w:lvlText w:val="•"/>
      <w:lvlJc w:val="left"/>
      <w:pPr>
        <w:ind w:left="6039" w:hanging="850"/>
      </w:pPr>
      <w:rPr>
        <w:rFonts w:hint="default"/>
        <w:lang w:val="en-US" w:eastAsia="en-US" w:bidi="ar-SA"/>
      </w:rPr>
    </w:lvl>
    <w:lvl w:ilvl="7" w:tplc="BAB43452">
      <w:numFmt w:val="bullet"/>
      <w:lvlText w:val="•"/>
      <w:lvlJc w:val="left"/>
      <w:pPr>
        <w:ind w:left="6886" w:hanging="850"/>
      </w:pPr>
      <w:rPr>
        <w:rFonts w:hint="default"/>
        <w:lang w:val="en-US" w:eastAsia="en-US" w:bidi="ar-SA"/>
      </w:rPr>
    </w:lvl>
    <w:lvl w:ilvl="8" w:tplc="ABE60B16">
      <w:numFmt w:val="bullet"/>
      <w:lvlText w:val="•"/>
      <w:lvlJc w:val="left"/>
      <w:pPr>
        <w:ind w:left="7733" w:hanging="850"/>
      </w:pPr>
      <w:rPr>
        <w:rFonts w:hint="default"/>
        <w:lang w:val="en-US" w:eastAsia="en-US" w:bidi="ar-SA"/>
      </w:rPr>
    </w:lvl>
  </w:abstractNum>
  <w:abstractNum w:abstractNumId="27" w15:restartNumberingAfterBreak="0">
    <w:nsid w:val="1CDA07DC"/>
    <w:multiLevelType w:val="hybridMultilevel"/>
    <w:tmpl w:val="67803552"/>
    <w:lvl w:ilvl="0" w:tplc="F2CE6AC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61685F34">
      <w:numFmt w:val="bullet"/>
      <w:lvlText w:val="•"/>
      <w:lvlJc w:val="left"/>
      <w:pPr>
        <w:ind w:left="1806" w:hanging="850"/>
      </w:pPr>
      <w:rPr>
        <w:rFonts w:hint="default"/>
        <w:lang w:val="en-US" w:eastAsia="en-US" w:bidi="ar-SA"/>
      </w:rPr>
    </w:lvl>
    <w:lvl w:ilvl="2" w:tplc="DF58E874">
      <w:numFmt w:val="bullet"/>
      <w:lvlText w:val="•"/>
      <w:lvlJc w:val="left"/>
      <w:pPr>
        <w:ind w:left="2653" w:hanging="850"/>
      </w:pPr>
      <w:rPr>
        <w:rFonts w:hint="default"/>
        <w:lang w:val="en-US" w:eastAsia="en-US" w:bidi="ar-SA"/>
      </w:rPr>
    </w:lvl>
    <w:lvl w:ilvl="3" w:tplc="4E407C4C">
      <w:numFmt w:val="bullet"/>
      <w:lvlText w:val="•"/>
      <w:lvlJc w:val="left"/>
      <w:pPr>
        <w:ind w:left="3499" w:hanging="850"/>
      </w:pPr>
      <w:rPr>
        <w:rFonts w:hint="default"/>
        <w:lang w:val="en-US" w:eastAsia="en-US" w:bidi="ar-SA"/>
      </w:rPr>
    </w:lvl>
    <w:lvl w:ilvl="4" w:tplc="0EFAFF60">
      <w:numFmt w:val="bullet"/>
      <w:lvlText w:val="•"/>
      <w:lvlJc w:val="left"/>
      <w:pPr>
        <w:ind w:left="4346" w:hanging="850"/>
      </w:pPr>
      <w:rPr>
        <w:rFonts w:hint="default"/>
        <w:lang w:val="en-US" w:eastAsia="en-US" w:bidi="ar-SA"/>
      </w:rPr>
    </w:lvl>
    <w:lvl w:ilvl="5" w:tplc="C75CBBB8">
      <w:numFmt w:val="bullet"/>
      <w:lvlText w:val="•"/>
      <w:lvlJc w:val="left"/>
      <w:pPr>
        <w:ind w:left="5193" w:hanging="850"/>
      </w:pPr>
      <w:rPr>
        <w:rFonts w:hint="default"/>
        <w:lang w:val="en-US" w:eastAsia="en-US" w:bidi="ar-SA"/>
      </w:rPr>
    </w:lvl>
    <w:lvl w:ilvl="6" w:tplc="0184824E">
      <w:numFmt w:val="bullet"/>
      <w:lvlText w:val="•"/>
      <w:lvlJc w:val="left"/>
      <w:pPr>
        <w:ind w:left="6039" w:hanging="850"/>
      </w:pPr>
      <w:rPr>
        <w:rFonts w:hint="default"/>
        <w:lang w:val="en-US" w:eastAsia="en-US" w:bidi="ar-SA"/>
      </w:rPr>
    </w:lvl>
    <w:lvl w:ilvl="7" w:tplc="7930CCFC">
      <w:numFmt w:val="bullet"/>
      <w:lvlText w:val="•"/>
      <w:lvlJc w:val="left"/>
      <w:pPr>
        <w:ind w:left="6886" w:hanging="850"/>
      </w:pPr>
      <w:rPr>
        <w:rFonts w:hint="default"/>
        <w:lang w:val="en-US" w:eastAsia="en-US" w:bidi="ar-SA"/>
      </w:rPr>
    </w:lvl>
    <w:lvl w:ilvl="8" w:tplc="97C62188">
      <w:numFmt w:val="bullet"/>
      <w:lvlText w:val="•"/>
      <w:lvlJc w:val="left"/>
      <w:pPr>
        <w:ind w:left="7733" w:hanging="850"/>
      </w:pPr>
      <w:rPr>
        <w:rFonts w:hint="default"/>
        <w:lang w:val="en-US" w:eastAsia="en-US" w:bidi="ar-SA"/>
      </w:rPr>
    </w:lvl>
  </w:abstractNum>
  <w:abstractNum w:abstractNumId="28" w15:restartNumberingAfterBreak="0">
    <w:nsid w:val="1E9438BD"/>
    <w:multiLevelType w:val="hybridMultilevel"/>
    <w:tmpl w:val="C46260EC"/>
    <w:lvl w:ilvl="0" w:tplc="9C68BD1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B522846E">
      <w:numFmt w:val="bullet"/>
      <w:lvlText w:val="•"/>
      <w:lvlJc w:val="left"/>
      <w:pPr>
        <w:ind w:left="1806" w:hanging="850"/>
      </w:pPr>
      <w:rPr>
        <w:rFonts w:hint="default"/>
        <w:lang w:val="en-US" w:eastAsia="en-US" w:bidi="ar-SA"/>
      </w:rPr>
    </w:lvl>
    <w:lvl w:ilvl="2" w:tplc="F56E1C82">
      <w:numFmt w:val="bullet"/>
      <w:lvlText w:val="•"/>
      <w:lvlJc w:val="left"/>
      <w:pPr>
        <w:ind w:left="2653" w:hanging="850"/>
      </w:pPr>
      <w:rPr>
        <w:rFonts w:hint="default"/>
        <w:lang w:val="en-US" w:eastAsia="en-US" w:bidi="ar-SA"/>
      </w:rPr>
    </w:lvl>
    <w:lvl w:ilvl="3" w:tplc="1EDEADDE">
      <w:numFmt w:val="bullet"/>
      <w:lvlText w:val="•"/>
      <w:lvlJc w:val="left"/>
      <w:pPr>
        <w:ind w:left="3499" w:hanging="850"/>
      </w:pPr>
      <w:rPr>
        <w:rFonts w:hint="default"/>
        <w:lang w:val="en-US" w:eastAsia="en-US" w:bidi="ar-SA"/>
      </w:rPr>
    </w:lvl>
    <w:lvl w:ilvl="4" w:tplc="A0B81F28">
      <w:numFmt w:val="bullet"/>
      <w:lvlText w:val="•"/>
      <w:lvlJc w:val="left"/>
      <w:pPr>
        <w:ind w:left="4346" w:hanging="850"/>
      </w:pPr>
      <w:rPr>
        <w:rFonts w:hint="default"/>
        <w:lang w:val="en-US" w:eastAsia="en-US" w:bidi="ar-SA"/>
      </w:rPr>
    </w:lvl>
    <w:lvl w:ilvl="5" w:tplc="822E8078">
      <w:numFmt w:val="bullet"/>
      <w:lvlText w:val="•"/>
      <w:lvlJc w:val="left"/>
      <w:pPr>
        <w:ind w:left="5193" w:hanging="850"/>
      </w:pPr>
      <w:rPr>
        <w:rFonts w:hint="default"/>
        <w:lang w:val="en-US" w:eastAsia="en-US" w:bidi="ar-SA"/>
      </w:rPr>
    </w:lvl>
    <w:lvl w:ilvl="6" w:tplc="DAE4021C">
      <w:numFmt w:val="bullet"/>
      <w:lvlText w:val="•"/>
      <w:lvlJc w:val="left"/>
      <w:pPr>
        <w:ind w:left="6039" w:hanging="850"/>
      </w:pPr>
      <w:rPr>
        <w:rFonts w:hint="default"/>
        <w:lang w:val="en-US" w:eastAsia="en-US" w:bidi="ar-SA"/>
      </w:rPr>
    </w:lvl>
    <w:lvl w:ilvl="7" w:tplc="5716761C">
      <w:numFmt w:val="bullet"/>
      <w:lvlText w:val="•"/>
      <w:lvlJc w:val="left"/>
      <w:pPr>
        <w:ind w:left="6886" w:hanging="850"/>
      </w:pPr>
      <w:rPr>
        <w:rFonts w:hint="default"/>
        <w:lang w:val="en-US" w:eastAsia="en-US" w:bidi="ar-SA"/>
      </w:rPr>
    </w:lvl>
    <w:lvl w:ilvl="8" w:tplc="B04AA8F0">
      <w:numFmt w:val="bullet"/>
      <w:lvlText w:val="•"/>
      <w:lvlJc w:val="left"/>
      <w:pPr>
        <w:ind w:left="7733" w:hanging="850"/>
      </w:pPr>
      <w:rPr>
        <w:rFonts w:hint="default"/>
        <w:lang w:val="en-US" w:eastAsia="en-US" w:bidi="ar-SA"/>
      </w:rPr>
    </w:lvl>
  </w:abstractNum>
  <w:abstractNum w:abstractNumId="29" w15:restartNumberingAfterBreak="0">
    <w:nsid w:val="20063C8B"/>
    <w:multiLevelType w:val="hybridMultilevel"/>
    <w:tmpl w:val="A548376A"/>
    <w:lvl w:ilvl="0" w:tplc="661A5536">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6608B2E6">
      <w:numFmt w:val="bullet"/>
      <w:lvlText w:val="•"/>
      <w:lvlJc w:val="left"/>
      <w:pPr>
        <w:ind w:left="1806" w:hanging="850"/>
      </w:pPr>
      <w:rPr>
        <w:rFonts w:hint="default"/>
        <w:lang w:val="en-US" w:eastAsia="en-US" w:bidi="ar-SA"/>
      </w:rPr>
    </w:lvl>
    <w:lvl w:ilvl="2" w:tplc="98603E70">
      <w:numFmt w:val="bullet"/>
      <w:lvlText w:val="•"/>
      <w:lvlJc w:val="left"/>
      <w:pPr>
        <w:ind w:left="2653" w:hanging="850"/>
      </w:pPr>
      <w:rPr>
        <w:rFonts w:hint="default"/>
        <w:lang w:val="en-US" w:eastAsia="en-US" w:bidi="ar-SA"/>
      </w:rPr>
    </w:lvl>
    <w:lvl w:ilvl="3" w:tplc="A1F4B99A">
      <w:numFmt w:val="bullet"/>
      <w:lvlText w:val="•"/>
      <w:lvlJc w:val="left"/>
      <w:pPr>
        <w:ind w:left="3499" w:hanging="850"/>
      </w:pPr>
      <w:rPr>
        <w:rFonts w:hint="default"/>
        <w:lang w:val="en-US" w:eastAsia="en-US" w:bidi="ar-SA"/>
      </w:rPr>
    </w:lvl>
    <w:lvl w:ilvl="4" w:tplc="C79E70DA">
      <w:numFmt w:val="bullet"/>
      <w:lvlText w:val="•"/>
      <w:lvlJc w:val="left"/>
      <w:pPr>
        <w:ind w:left="4346" w:hanging="850"/>
      </w:pPr>
      <w:rPr>
        <w:rFonts w:hint="default"/>
        <w:lang w:val="en-US" w:eastAsia="en-US" w:bidi="ar-SA"/>
      </w:rPr>
    </w:lvl>
    <w:lvl w:ilvl="5" w:tplc="EF3ECFFE">
      <w:numFmt w:val="bullet"/>
      <w:lvlText w:val="•"/>
      <w:lvlJc w:val="left"/>
      <w:pPr>
        <w:ind w:left="5193" w:hanging="850"/>
      </w:pPr>
      <w:rPr>
        <w:rFonts w:hint="default"/>
        <w:lang w:val="en-US" w:eastAsia="en-US" w:bidi="ar-SA"/>
      </w:rPr>
    </w:lvl>
    <w:lvl w:ilvl="6" w:tplc="E0AA5672">
      <w:numFmt w:val="bullet"/>
      <w:lvlText w:val="•"/>
      <w:lvlJc w:val="left"/>
      <w:pPr>
        <w:ind w:left="6039" w:hanging="850"/>
      </w:pPr>
      <w:rPr>
        <w:rFonts w:hint="default"/>
        <w:lang w:val="en-US" w:eastAsia="en-US" w:bidi="ar-SA"/>
      </w:rPr>
    </w:lvl>
    <w:lvl w:ilvl="7" w:tplc="CDDAD3B8">
      <w:numFmt w:val="bullet"/>
      <w:lvlText w:val="•"/>
      <w:lvlJc w:val="left"/>
      <w:pPr>
        <w:ind w:left="6886" w:hanging="850"/>
      </w:pPr>
      <w:rPr>
        <w:rFonts w:hint="default"/>
        <w:lang w:val="en-US" w:eastAsia="en-US" w:bidi="ar-SA"/>
      </w:rPr>
    </w:lvl>
    <w:lvl w:ilvl="8" w:tplc="EAB6CF4C">
      <w:numFmt w:val="bullet"/>
      <w:lvlText w:val="•"/>
      <w:lvlJc w:val="left"/>
      <w:pPr>
        <w:ind w:left="7733" w:hanging="850"/>
      </w:pPr>
      <w:rPr>
        <w:rFonts w:hint="default"/>
        <w:lang w:val="en-US" w:eastAsia="en-US" w:bidi="ar-SA"/>
      </w:rPr>
    </w:lvl>
  </w:abstractNum>
  <w:abstractNum w:abstractNumId="30" w15:restartNumberingAfterBreak="0">
    <w:nsid w:val="22E4343D"/>
    <w:multiLevelType w:val="hybridMultilevel"/>
    <w:tmpl w:val="A2088928"/>
    <w:lvl w:ilvl="0" w:tplc="3DD0A6D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9CCC280">
      <w:numFmt w:val="bullet"/>
      <w:lvlText w:val="•"/>
      <w:lvlJc w:val="left"/>
      <w:pPr>
        <w:ind w:left="1806" w:hanging="850"/>
      </w:pPr>
      <w:rPr>
        <w:rFonts w:hint="default"/>
        <w:lang w:val="en-US" w:eastAsia="en-US" w:bidi="ar-SA"/>
      </w:rPr>
    </w:lvl>
    <w:lvl w:ilvl="2" w:tplc="405204FA">
      <w:numFmt w:val="bullet"/>
      <w:lvlText w:val="•"/>
      <w:lvlJc w:val="left"/>
      <w:pPr>
        <w:ind w:left="2653" w:hanging="850"/>
      </w:pPr>
      <w:rPr>
        <w:rFonts w:hint="default"/>
        <w:lang w:val="en-US" w:eastAsia="en-US" w:bidi="ar-SA"/>
      </w:rPr>
    </w:lvl>
    <w:lvl w:ilvl="3" w:tplc="423C851C">
      <w:numFmt w:val="bullet"/>
      <w:lvlText w:val="•"/>
      <w:lvlJc w:val="left"/>
      <w:pPr>
        <w:ind w:left="3499" w:hanging="850"/>
      </w:pPr>
      <w:rPr>
        <w:rFonts w:hint="default"/>
        <w:lang w:val="en-US" w:eastAsia="en-US" w:bidi="ar-SA"/>
      </w:rPr>
    </w:lvl>
    <w:lvl w:ilvl="4" w:tplc="FCECB138">
      <w:numFmt w:val="bullet"/>
      <w:lvlText w:val="•"/>
      <w:lvlJc w:val="left"/>
      <w:pPr>
        <w:ind w:left="4346" w:hanging="850"/>
      </w:pPr>
      <w:rPr>
        <w:rFonts w:hint="default"/>
        <w:lang w:val="en-US" w:eastAsia="en-US" w:bidi="ar-SA"/>
      </w:rPr>
    </w:lvl>
    <w:lvl w:ilvl="5" w:tplc="436CD8DC">
      <w:numFmt w:val="bullet"/>
      <w:lvlText w:val="•"/>
      <w:lvlJc w:val="left"/>
      <w:pPr>
        <w:ind w:left="5193" w:hanging="850"/>
      </w:pPr>
      <w:rPr>
        <w:rFonts w:hint="default"/>
        <w:lang w:val="en-US" w:eastAsia="en-US" w:bidi="ar-SA"/>
      </w:rPr>
    </w:lvl>
    <w:lvl w:ilvl="6" w:tplc="32484E9A">
      <w:numFmt w:val="bullet"/>
      <w:lvlText w:val="•"/>
      <w:lvlJc w:val="left"/>
      <w:pPr>
        <w:ind w:left="6039" w:hanging="850"/>
      </w:pPr>
      <w:rPr>
        <w:rFonts w:hint="default"/>
        <w:lang w:val="en-US" w:eastAsia="en-US" w:bidi="ar-SA"/>
      </w:rPr>
    </w:lvl>
    <w:lvl w:ilvl="7" w:tplc="D9B46348">
      <w:numFmt w:val="bullet"/>
      <w:lvlText w:val="•"/>
      <w:lvlJc w:val="left"/>
      <w:pPr>
        <w:ind w:left="6886" w:hanging="850"/>
      </w:pPr>
      <w:rPr>
        <w:rFonts w:hint="default"/>
        <w:lang w:val="en-US" w:eastAsia="en-US" w:bidi="ar-SA"/>
      </w:rPr>
    </w:lvl>
    <w:lvl w:ilvl="8" w:tplc="1E642A34">
      <w:numFmt w:val="bullet"/>
      <w:lvlText w:val="•"/>
      <w:lvlJc w:val="left"/>
      <w:pPr>
        <w:ind w:left="7733" w:hanging="850"/>
      </w:pPr>
      <w:rPr>
        <w:rFonts w:hint="default"/>
        <w:lang w:val="en-US" w:eastAsia="en-US" w:bidi="ar-SA"/>
      </w:rPr>
    </w:lvl>
  </w:abstractNum>
  <w:abstractNum w:abstractNumId="31" w15:restartNumberingAfterBreak="0">
    <w:nsid w:val="2427156A"/>
    <w:multiLevelType w:val="hybridMultilevel"/>
    <w:tmpl w:val="66E82784"/>
    <w:lvl w:ilvl="0" w:tplc="378441A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FECD0AC">
      <w:numFmt w:val="bullet"/>
      <w:lvlText w:val="•"/>
      <w:lvlJc w:val="left"/>
      <w:pPr>
        <w:ind w:left="1806" w:hanging="850"/>
      </w:pPr>
      <w:rPr>
        <w:rFonts w:hint="default"/>
        <w:lang w:val="en-US" w:eastAsia="en-US" w:bidi="ar-SA"/>
      </w:rPr>
    </w:lvl>
    <w:lvl w:ilvl="2" w:tplc="034E3B9C">
      <w:numFmt w:val="bullet"/>
      <w:lvlText w:val="•"/>
      <w:lvlJc w:val="left"/>
      <w:pPr>
        <w:ind w:left="2653" w:hanging="850"/>
      </w:pPr>
      <w:rPr>
        <w:rFonts w:hint="default"/>
        <w:lang w:val="en-US" w:eastAsia="en-US" w:bidi="ar-SA"/>
      </w:rPr>
    </w:lvl>
    <w:lvl w:ilvl="3" w:tplc="4816DBFC">
      <w:numFmt w:val="bullet"/>
      <w:lvlText w:val="•"/>
      <w:lvlJc w:val="left"/>
      <w:pPr>
        <w:ind w:left="3499" w:hanging="850"/>
      </w:pPr>
      <w:rPr>
        <w:rFonts w:hint="default"/>
        <w:lang w:val="en-US" w:eastAsia="en-US" w:bidi="ar-SA"/>
      </w:rPr>
    </w:lvl>
    <w:lvl w:ilvl="4" w:tplc="CEA04AE4">
      <w:numFmt w:val="bullet"/>
      <w:lvlText w:val="•"/>
      <w:lvlJc w:val="left"/>
      <w:pPr>
        <w:ind w:left="4346" w:hanging="850"/>
      </w:pPr>
      <w:rPr>
        <w:rFonts w:hint="default"/>
        <w:lang w:val="en-US" w:eastAsia="en-US" w:bidi="ar-SA"/>
      </w:rPr>
    </w:lvl>
    <w:lvl w:ilvl="5" w:tplc="7DACC6E6">
      <w:numFmt w:val="bullet"/>
      <w:lvlText w:val="•"/>
      <w:lvlJc w:val="left"/>
      <w:pPr>
        <w:ind w:left="5193" w:hanging="850"/>
      </w:pPr>
      <w:rPr>
        <w:rFonts w:hint="default"/>
        <w:lang w:val="en-US" w:eastAsia="en-US" w:bidi="ar-SA"/>
      </w:rPr>
    </w:lvl>
    <w:lvl w:ilvl="6" w:tplc="EB6E765E">
      <w:numFmt w:val="bullet"/>
      <w:lvlText w:val="•"/>
      <w:lvlJc w:val="left"/>
      <w:pPr>
        <w:ind w:left="6039" w:hanging="850"/>
      </w:pPr>
      <w:rPr>
        <w:rFonts w:hint="default"/>
        <w:lang w:val="en-US" w:eastAsia="en-US" w:bidi="ar-SA"/>
      </w:rPr>
    </w:lvl>
    <w:lvl w:ilvl="7" w:tplc="8F92385E">
      <w:numFmt w:val="bullet"/>
      <w:lvlText w:val="•"/>
      <w:lvlJc w:val="left"/>
      <w:pPr>
        <w:ind w:left="6886" w:hanging="850"/>
      </w:pPr>
      <w:rPr>
        <w:rFonts w:hint="default"/>
        <w:lang w:val="en-US" w:eastAsia="en-US" w:bidi="ar-SA"/>
      </w:rPr>
    </w:lvl>
    <w:lvl w:ilvl="8" w:tplc="E87EE53A">
      <w:numFmt w:val="bullet"/>
      <w:lvlText w:val="•"/>
      <w:lvlJc w:val="left"/>
      <w:pPr>
        <w:ind w:left="7733" w:hanging="850"/>
      </w:pPr>
      <w:rPr>
        <w:rFonts w:hint="default"/>
        <w:lang w:val="en-US" w:eastAsia="en-US" w:bidi="ar-SA"/>
      </w:rPr>
    </w:lvl>
  </w:abstractNum>
  <w:abstractNum w:abstractNumId="32" w15:restartNumberingAfterBreak="0">
    <w:nsid w:val="274E25D7"/>
    <w:multiLevelType w:val="hybridMultilevel"/>
    <w:tmpl w:val="B4CED696"/>
    <w:lvl w:ilvl="0" w:tplc="E8661CD6">
      <w:numFmt w:val="bullet"/>
      <w:lvlText w:val=""/>
      <w:lvlJc w:val="left"/>
      <w:pPr>
        <w:ind w:left="256" w:hanging="149"/>
      </w:pPr>
      <w:rPr>
        <w:rFonts w:ascii="Wingdings" w:eastAsia="Wingdings" w:hAnsi="Wingdings" w:cs="Wingdings" w:hint="default"/>
        <w:b w:val="0"/>
        <w:bCs w:val="0"/>
        <w:i w:val="0"/>
        <w:iCs w:val="0"/>
        <w:w w:val="100"/>
        <w:sz w:val="21"/>
        <w:szCs w:val="21"/>
        <w:lang w:val="en-US" w:eastAsia="en-US" w:bidi="ar-SA"/>
      </w:rPr>
    </w:lvl>
    <w:lvl w:ilvl="1" w:tplc="C5BA08E8">
      <w:numFmt w:val="bullet"/>
      <w:lvlText w:val="•"/>
      <w:lvlJc w:val="left"/>
      <w:pPr>
        <w:ind w:left="1006" w:hanging="149"/>
      </w:pPr>
      <w:rPr>
        <w:rFonts w:hint="default"/>
        <w:lang w:val="en-US" w:eastAsia="en-US" w:bidi="ar-SA"/>
      </w:rPr>
    </w:lvl>
    <w:lvl w:ilvl="2" w:tplc="F5427326">
      <w:numFmt w:val="bullet"/>
      <w:lvlText w:val="•"/>
      <w:lvlJc w:val="left"/>
      <w:pPr>
        <w:ind w:left="1752" w:hanging="149"/>
      </w:pPr>
      <w:rPr>
        <w:rFonts w:hint="default"/>
        <w:lang w:val="en-US" w:eastAsia="en-US" w:bidi="ar-SA"/>
      </w:rPr>
    </w:lvl>
    <w:lvl w:ilvl="3" w:tplc="188AC002">
      <w:numFmt w:val="bullet"/>
      <w:lvlText w:val="•"/>
      <w:lvlJc w:val="left"/>
      <w:pPr>
        <w:ind w:left="2498" w:hanging="149"/>
      </w:pPr>
      <w:rPr>
        <w:rFonts w:hint="default"/>
        <w:lang w:val="en-US" w:eastAsia="en-US" w:bidi="ar-SA"/>
      </w:rPr>
    </w:lvl>
    <w:lvl w:ilvl="4" w:tplc="992839E2">
      <w:numFmt w:val="bullet"/>
      <w:lvlText w:val="•"/>
      <w:lvlJc w:val="left"/>
      <w:pPr>
        <w:ind w:left="3244" w:hanging="149"/>
      </w:pPr>
      <w:rPr>
        <w:rFonts w:hint="default"/>
        <w:lang w:val="en-US" w:eastAsia="en-US" w:bidi="ar-SA"/>
      </w:rPr>
    </w:lvl>
    <w:lvl w:ilvl="5" w:tplc="1CC881A6">
      <w:numFmt w:val="bullet"/>
      <w:lvlText w:val="•"/>
      <w:lvlJc w:val="left"/>
      <w:pPr>
        <w:ind w:left="3990" w:hanging="149"/>
      </w:pPr>
      <w:rPr>
        <w:rFonts w:hint="default"/>
        <w:lang w:val="en-US" w:eastAsia="en-US" w:bidi="ar-SA"/>
      </w:rPr>
    </w:lvl>
    <w:lvl w:ilvl="6" w:tplc="43322CE2">
      <w:numFmt w:val="bullet"/>
      <w:lvlText w:val="•"/>
      <w:lvlJc w:val="left"/>
      <w:pPr>
        <w:ind w:left="4736" w:hanging="149"/>
      </w:pPr>
      <w:rPr>
        <w:rFonts w:hint="default"/>
        <w:lang w:val="en-US" w:eastAsia="en-US" w:bidi="ar-SA"/>
      </w:rPr>
    </w:lvl>
    <w:lvl w:ilvl="7" w:tplc="5E2C55FA">
      <w:numFmt w:val="bullet"/>
      <w:lvlText w:val="•"/>
      <w:lvlJc w:val="left"/>
      <w:pPr>
        <w:ind w:left="5482" w:hanging="149"/>
      </w:pPr>
      <w:rPr>
        <w:rFonts w:hint="default"/>
        <w:lang w:val="en-US" w:eastAsia="en-US" w:bidi="ar-SA"/>
      </w:rPr>
    </w:lvl>
    <w:lvl w:ilvl="8" w:tplc="B28C3674">
      <w:numFmt w:val="bullet"/>
      <w:lvlText w:val="•"/>
      <w:lvlJc w:val="left"/>
      <w:pPr>
        <w:ind w:left="6228" w:hanging="149"/>
      </w:pPr>
      <w:rPr>
        <w:rFonts w:hint="default"/>
        <w:lang w:val="en-US" w:eastAsia="en-US" w:bidi="ar-SA"/>
      </w:rPr>
    </w:lvl>
  </w:abstractNum>
  <w:abstractNum w:abstractNumId="33" w15:restartNumberingAfterBreak="0">
    <w:nsid w:val="279F4436"/>
    <w:multiLevelType w:val="hybridMultilevel"/>
    <w:tmpl w:val="01602514"/>
    <w:lvl w:ilvl="0" w:tplc="EF1E140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9743394">
      <w:numFmt w:val="bullet"/>
      <w:lvlText w:val="•"/>
      <w:lvlJc w:val="left"/>
      <w:pPr>
        <w:ind w:left="1806" w:hanging="850"/>
      </w:pPr>
      <w:rPr>
        <w:rFonts w:hint="default"/>
        <w:lang w:val="en-US" w:eastAsia="en-US" w:bidi="ar-SA"/>
      </w:rPr>
    </w:lvl>
    <w:lvl w:ilvl="2" w:tplc="0234D53E">
      <w:numFmt w:val="bullet"/>
      <w:lvlText w:val="•"/>
      <w:lvlJc w:val="left"/>
      <w:pPr>
        <w:ind w:left="2653" w:hanging="850"/>
      </w:pPr>
      <w:rPr>
        <w:rFonts w:hint="default"/>
        <w:lang w:val="en-US" w:eastAsia="en-US" w:bidi="ar-SA"/>
      </w:rPr>
    </w:lvl>
    <w:lvl w:ilvl="3" w:tplc="52BAFA76">
      <w:numFmt w:val="bullet"/>
      <w:lvlText w:val="•"/>
      <w:lvlJc w:val="left"/>
      <w:pPr>
        <w:ind w:left="3499" w:hanging="850"/>
      </w:pPr>
      <w:rPr>
        <w:rFonts w:hint="default"/>
        <w:lang w:val="en-US" w:eastAsia="en-US" w:bidi="ar-SA"/>
      </w:rPr>
    </w:lvl>
    <w:lvl w:ilvl="4" w:tplc="2F787B7C">
      <w:numFmt w:val="bullet"/>
      <w:lvlText w:val="•"/>
      <w:lvlJc w:val="left"/>
      <w:pPr>
        <w:ind w:left="4346" w:hanging="850"/>
      </w:pPr>
      <w:rPr>
        <w:rFonts w:hint="default"/>
        <w:lang w:val="en-US" w:eastAsia="en-US" w:bidi="ar-SA"/>
      </w:rPr>
    </w:lvl>
    <w:lvl w:ilvl="5" w:tplc="A0C668BC">
      <w:numFmt w:val="bullet"/>
      <w:lvlText w:val="•"/>
      <w:lvlJc w:val="left"/>
      <w:pPr>
        <w:ind w:left="5193" w:hanging="850"/>
      </w:pPr>
      <w:rPr>
        <w:rFonts w:hint="default"/>
        <w:lang w:val="en-US" w:eastAsia="en-US" w:bidi="ar-SA"/>
      </w:rPr>
    </w:lvl>
    <w:lvl w:ilvl="6" w:tplc="58F0428E">
      <w:numFmt w:val="bullet"/>
      <w:lvlText w:val="•"/>
      <w:lvlJc w:val="left"/>
      <w:pPr>
        <w:ind w:left="6039" w:hanging="850"/>
      </w:pPr>
      <w:rPr>
        <w:rFonts w:hint="default"/>
        <w:lang w:val="en-US" w:eastAsia="en-US" w:bidi="ar-SA"/>
      </w:rPr>
    </w:lvl>
    <w:lvl w:ilvl="7" w:tplc="A3D25BA6">
      <w:numFmt w:val="bullet"/>
      <w:lvlText w:val="•"/>
      <w:lvlJc w:val="left"/>
      <w:pPr>
        <w:ind w:left="6886" w:hanging="850"/>
      </w:pPr>
      <w:rPr>
        <w:rFonts w:hint="default"/>
        <w:lang w:val="en-US" w:eastAsia="en-US" w:bidi="ar-SA"/>
      </w:rPr>
    </w:lvl>
    <w:lvl w:ilvl="8" w:tplc="6CC07A58">
      <w:numFmt w:val="bullet"/>
      <w:lvlText w:val="•"/>
      <w:lvlJc w:val="left"/>
      <w:pPr>
        <w:ind w:left="7733" w:hanging="850"/>
      </w:pPr>
      <w:rPr>
        <w:rFonts w:hint="default"/>
        <w:lang w:val="en-US" w:eastAsia="en-US" w:bidi="ar-SA"/>
      </w:rPr>
    </w:lvl>
  </w:abstractNum>
  <w:abstractNum w:abstractNumId="34" w15:restartNumberingAfterBreak="0">
    <w:nsid w:val="28F458D8"/>
    <w:multiLevelType w:val="hybridMultilevel"/>
    <w:tmpl w:val="1E786AE4"/>
    <w:lvl w:ilvl="0" w:tplc="06FC3546">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E6656E2">
      <w:numFmt w:val="bullet"/>
      <w:lvlText w:val="•"/>
      <w:lvlJc w:val="left"/>
      <w:pPr>
        <w:ind w:left="1806" w:hanging="850"/>
      </w:pPr>
      <w:rPr>
        <w:rFonts w:hint="default"/>
        <w:lang w:val="en-US" w:eastAsia="en-US" w:bidi="ar-SA"/>
      </w:rPr>
    </w:lvl>
    <w:lvl w:ilvl="2" w:tplc="6E182C42">
      <w:numFmt w:val="bullet"/>
      <w:lvlText w:val="•"/>
      <w:lvlJc w:val="left"/>
      <w:pPr>
        <w:ind w:left="2653" w:hanging="850"/>
      </w:pPr>
      <w:rPr>
        <w:rFonts w:hint="default"/>
        <w:lang w:val="en-US" w:eastAsia="en-US" w:bidi="ar-SA"/>
      </w:rPr>
    </w:lvl>
    <w:lvl w:ilvl="3" w:tplc="6B0C4326">
      <w:numFmt w:val="bullet"/>
      <w:lvlText w:val="•"/>
      <w:lvlJc w:val="left"/>
      <w:pPr>
        <w:ind w:left="3499" w:hanging="850"/>
      </w:pPr>
      <w:rPr>
        <w:rFonts w:hint="default"/>
        <w:lang w:val="en-US" w:eastAsia="en-US" w:bidi="ar-SA"/>
      </w:rPr>
    </w:lvl>
    <w:lvl w:ilvl="4" w:tplc="814818A8">
      <w:numFmt w:val="bullet"/>
      <w:lvlText w:val="•"/>
      <w:lvlJc w:val="left"/>
      <w:pPr>
        <w:ind w:left="4346" w:hanging="850"/>
      </w:pPr>
      <w:rPr>
        <w:rFonts w:hint="default"/>
        <w:lang w:val="en-US" w:eastAsia="en-US" w:bidi="ar-SA"/>
      </w:rPr>
    </w:lvl>
    <w:lvl w:ilvl="5" w:tplc="35A2E62C">
      <w:numFmt w:val="bullet"/>
      <w:lvlText w:val="•"/>
      <w:lvlJc w:val="left"/>
      <w:pPr>
        <w:ind w:left="5193" w:hanging="850"/>
      </w:pPr>
      <w:rPr>
        <w:rFonts w:hint="default"/>
        <w:lang w:val="en-US" w:eastAsia="en-US" w:bidi="ar-SA"/>
      </w:rPr>
    </w:lvl>
    <w:lvl w:ilvl="6" w:tplc="A954A0F4">
      <w:numFmt w:val="bullet"/>
      <w:lvlText w:val="•"/>
      <w:lvlJc w:val="left"/>
      <w:pPr>
        <w:ind w:left="6039" w:hanging="850"/>
      </w:pPr>
      <w:rPr>
        <w:rFonts w:hint="default"/>
        <w:lang w:val="en-US" w:eastAsia="en-US" w:bidi="ar-SA"/>
      </w:rPr>
    </w:lvl>
    <w:lvl w:ilvl="7" w:tplc="25824BE0">
      <w:numFmt w:val="bullet"/>
      <w:lvlText w:val="•"/>
      <w:lvlJc w:val="left"/>
      <w:pPr>
        <w:ind w:left="6886" w:hanging="850"/>
      </w:pPr>
      <w:rPr>
        <w:rFonts w:hint="default"/>
        <w:lang w:val="en-US" w:eastAsia="en-US" w:bidi="ar-SA"/>
      </w:rPr>
    </w:lvl>
    <w:lvl w:ilvl="8" w:tplc="5F386BF4">
      <w:numFmt w:val="bullet"/>
      <w:lvlText w:val="•"/>
      <w:lvlJc w:val="left"/>
      <w:pPr>
        <w:ind w:left="7733" w:hanging="850"/>
      </w:pPr>
      <w:rPr>
        <w:rFonts w:hint="default"/>
        <w:lang w:val="en-US" w:eastAsia="en-US" w:bidi="ar-SA"/>
      </w:rPr>
    </w:lvl>
  </w:abstractNum>
  <w:abstractNum w:abstractNumId="35" w15:restartNumberingAfterBreak="0">
    <w:nsid w:val="293758E6"/>
    <w:multiLevelType w:val="hybridMultilevel"/>
    <w:tmpl w:val="89063692"/>
    <w:lvl w:ilvl="0" w:tplc="E820985C">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A883360">
      <w:numFmt w:val="bullet"/>
      <w:lvlText w:val="•"/>
      <w:lvlJc w:val="left"/>
      <w:pPr>
        <w:ind w:left="1806" w:hanging="850"/>
      </w:pPr>
      <w:rPr>
        <w:rFonts w:hint="default"/>
        <w:lang w:val="en-US" w:eastAsia="en-US" w:bidi="ar-SA"/>
      </w:rPr>
    </w:lvl>
    <w:lvl w:ilvl="2" w:tplc="4D3081EA">
      <w:numFmt w:val="bullet"/>
      <w:lvlText w:val="•"/>
      <w:lvlJc w:val="left"/>
      <w:pPr>
        <w:ind w:left="2653" w:hanging="850"/>
      </w:pPr>
      <w:rPr>
        <w:rFonts w:hint="default"/>
        <w:lang w:val="en-US" w:eastAsia="en-US" w:bidi="ar-SA"/>
      </w:rPr>
    </w:lvl>
    <w:lvl w:ilvl="3" w:tplc="5FBACDF6">
      <w:numFmt w:val="bullet"/>
      <w:lvlText w:val="•"/>
      <w:lvlJc w:val="left"/>
      <w:pPr>
        <w:ind w:left="3499" w:hanging="850"/>
      </w:pPr>
      <w:rPr>
        <w:rFonts w:hint="default"/>
        <w:lang w:val="en-US" w:eastAsia="en-US" w:bidi="ar-SA"/>
      </w:rPr>
    </w:lvl>
    <w:lvl w:ilvl="4" w:tplc="F38C0A1A">
      <w:numFmt w:val="bullet"/>
      <w:lvlText w:val="•"/>
      <w:lvlJc w:val="left"/>
      <w:pPr>
        <w:ind w:left="4346" w:hanging="850"/>
      </w:pPr>
      <w:rPr>
        <w:rFonts w:hint="default"/>
        <w:lang w:val="en-US" w:eastAsia="en-US" w:bidi="ar-SA"/>
      </w:rPr>
    </w:lvl>
    <w:lvl w:ilvl="5" w:tplc="D408BAC4">
      <w:numFmt w:val="bullet"/>
      <w:lvlText w:val="•"/>
      <w:lvlJc w:val="left"/>
      <w:pPr>
        <w:ind w:left="5193" w:hanging="850"/>
      </w:pPr>
      <w:rPr>
        <w:rFonts w:hint="default"/>
        <w:lang w:val="en-US" w:eastAsia="en-US" w:bidi="ar-SA"/>
      </w:rPr>
    </w:lvl>
    <w:lvl w:ilvl="6" w:tplc="701C7998">
      <w:numFmt w:val="bullet"/>
      <w:lvlText w:val="•"/>
      <w:lvlJc w:val="left"/>
      <w:pPr>
        <w:ind w:left="6039" w:hanging="850"/>
      </w:pPr>
      <w:rPr>
        <w:rFonts w:hint="default"/>
        <w:lang w:val="en-US" w:eastAsia="en-US" w:bidi="ar-SA"/>
      </w:rPr>
    </w:lvl>
    <w:lvl w:ilvl="7" w:tplc="487C3280">
      <w:numFmt w:val="bullet"/>
      <w:lvlText w:val="•"/>
      <w:lvlJc w:val="left"/>
      <w:pPr>
        <w:ind w:left="6886" w:hanging="850"/>
      </w:pPr>
      <w:rPr>
        <w:rFonts w:hint="default"/>
        <w:lang w:val="en-US" w:eastAsia="en-US" w:bidi="ar-SA"/>
      </w:rPr>
    </w:lvl>
    <w:lvl w:ilvl="8" w:tplc="E988909C">
      <w:numFmt w:val="bullet"/>
      <w:lvlText w:val="•"/>
      <w:lvlJc w:val="left"/>
      <w:pPr>
        <w:ind w:left="7733" w:hanging="850"/>
      </w:pPr>
      <w:rPr>
        <w:rFonts w:hint="default"/>
        <w:lang w:val="en-US" w:eastAsia="en-US" w:bidi="ar-SA"/>
      </w:rPr>
    </w:lvl>
  </w:abstractNum>
  <w:abstractNum w:abstractNumId="36" w15:restartNumberingAfterBreak="0">
    <w:nsid w:val="298330CD"/>
    <w:multiLevelType w:val="hybridMultilevel"/>
    <w:tmpl w:val="E8E07512"/>
    <w:lvl w:ilvl="0" w:tplc="92FEA3F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0722516">
      <w:numFmt w:val="bullet"/>
      <w:lvlText w:val="•"/>
      <w:lvlJc w:val="left"/>
      <w:pPr>
        <w:ind w:left="1806" w:hanging="850"/>
      </w:pPr>
      <w:rPr>
        <w:rFonts w:hint="default"/>
        <w:lang w:val="en-US" w:eastAsia="en-US" w:bidi="ar-SA"/>
      </w:rPr>
    </w:lvl>
    <w:lvl w:ilvl="2" w:tplc="1BE8130C">
      <w:numFmt w:val="bullet"/>
      <w:lvlText w:val="•"/>
      <w:lvlJc w:val="left"/>
      <w:pPr>
        <w:ind w:left="2653" w:hanging="850"/>
      </w:pPr>
      <w:rPr>
        <w:rFonts w:hint="default"/>
        <w:lang w:val="en-US" w:eastAsia="en-US" w:bidi="ar-SA"/>
      </w:rPr>
    </w:lvl>
    <w:lvl w:ilvl="3" w:tplc="17F6BDA0">
      <w:numFmt w:val="bullet"/>
      <w:lvlText w:val="•"/>
      <w:lvlJc w:val="left"/>
      <w:pPr>
        <w:ind w:left="3499" w:hanging="850"/>
      </w:pPr>
      <w:rPr>
        <w:rFonts w:hint="default"/>
        <w:lang w:val="en-US" w:eastAsia="en-US" w:bidi="ar-SA"/>
      </w:rPr>
    </w:lvl>
    <w:lvl w:ilvl="4" w:tplc="5C42ACDE">
      <w:numFmt w:val="bullet"/>
      <w:lvlText w:val="•"/>
      <w:lvlJc w:val="left"/>
      <w:pPr>
        <w:ind w:left="4346" w:hanging="850"/>
      </w:pPr>
      <w:rPr>
        <w:rFonts w:hint="default"/>
        <w:lang w:val="en-US" w:eastAsia="en-US" w:bidi="ar-SA"/>
      </w:rPr>
    </w:lvl>
    <w:lvl w:ilvl="5" w:tplc="4AE46B74">
      <w:numFmt w:val="bullet"/>
      <w:lvlText w:val="•"/>
      <w:lvlJc w:val="left"/>
      <w:pPr>
        <w:ind w:left="5193" w:hanging="850"/>
      </w:pPr>
      <w:rPr>
        <w:rFonts w:hint="default"/>
        <w:lang w:val="en-US" w:eastAsia="en-US" w:bidi="ar-SA"/>
      </w:rPr>
    </w:lvl>
    <w:lvl w:ilvl="6" w:tplc="D5BAB9C4">
      <w:numFmt w:val="bullet"/>
      <w:lvlText w:val="•"/>
      <w:lvlJc w:val="left"/>
      <w:pPr>
        <w:ind w:left="6039" w:hanging="850"/>
      </w:pPr>
      <w:rPr>
        <w:rFonts w:hint="default"/>
        <w:lang w:val="en-US" w:eastAsia="en-US" w:bidi="ar-SA"/>
      </w:rPr>
    </w:lvl>
    <w:lvl w:ilvl="7" w:tplc="23C47C72">
      <w:numFmt w:val="bullet"/>
      <w:lvlText w:val="•"/>
      <w:lvlJc w:val="left"/>
      <w:pPr>
        <w:ind w:left="6886" w:hanging="850"/>
      </w:pPr>
      <w:rPr>
        <w:rFonts w:hint="default"/>
        <w:lang w:val="en-US" w:eastAsia="en-US" w:bidi="ar-SA"/>
      </w:rPr>
    </w:lvl>
    <w:lvl w:ilvl="8" w:tplc="B04E5594">
      <w:numFmt w:val="bullet"/>
      <w:lvlText w:val="•"/>
      <w:lvlJc w:val="left"/>
      <w:pPr>
        <w:ind w:left="7733" w:hanging="850"/>
      </w:pPr>
      <w:rPr>
        <w:rFonts w:hint="default"/>
        <w:lang w:val="en-US" w:eastAsia="en-US" w:bidi="ar-SA"/>
      </w:rPr>
    </w:lvl>
  </w:abstractNum>
  <w:abstractNum w:abstractNumId="37" w15:restartNumberingAfterBreak="0">
    <w:nsid w:val="2A3572A2"/>
    <w:multiLevelType w:val="hybridMultilevel"/>
    <w:tmpl w:val="10FC16C6"/>
    <w:lvl w:ilvl="0" w:tplc="2A0C64D6">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32CCA14">
      <w:start w:val="1"/>
      <w:numFmt w:val="lowerLetter"/>
      <w:lvlText w:val="(%2)"/>
      <w:lvlJc w:val="left"/>
      <w:pPr>
        <w:ind w:left="966" w:hanging="850"/>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F044E322">
      <w:start w:val="1"/>
      <w:numFmt w:val="lowerRoman"/>
      <w:lvlText w:val="(%3)"/>
      <w:lvlJc w:val="left"/>
      <w:pPr>
        <w:ind w:left="1532" w:hanging="567"/>
        <w:jc w:val="left"/>
      </w:pPr>
      <w:rPr>
        <w:rFonts w:ascii="Times New Roman" w:eastAsia="Times New Roman" w:hAnsi="Times New Roman" w:cs="Times New Roman" w:hint="default"/>
        <w:b w:val="0"/>
        <w:bCs w:val="0"/>
        <w:i w:val="0"/>
        <w:iCs w:val="0"/>
        <w:w w:val="99"/>
        <w:sz w:val="24"/>
        <w:szCs w:val="24"/>
        <w:lang w:val="en-US" w:eastAsia="en-US" w:bidi="ar-SA"/>
      </w:rPr>
    </w:lvl>
    <w:lvl w:ilvl="3" w:tplc="28CEC588">
      <w:numFmt w:val="bullet"/>
      <w:lvlText w:val="•"/>
      <w:lvlJc w:val="left"/>
      <w:pPr>
        <w:ind w:left="3292" w:hanging="567"/>
      </w:pPr>
      <w:rPr>
        <w:rFonts w:hint="default"/>
        <w:lang w:val="en-US" w:eastAsia="en-US" w:bidi="ar-SA"/>
      </w:rPr>
    </w:lvl>
    <w:lvl w:ilvl="4" w:tplc="85E88428">
      <w:numFmt w:val="bullet"/>
      <w:lvlText w:val="•"/>
      <w:lvlJc w:val="left"/>
      <w:pPr>
        <w:ind w:left="4168" w:hanging="567"/>
      </w:pPr>
      <w:rPr>
        <w:rFonts w:hint="default"/>
        <w:lang w:val="en-US" w:eastAsia="en-US" w:bidi="ar-SA"/>
      </w:rPr>
    </w:lvl>
    <w:lvl w:ilvl="5" w:tplc="83AA941C">
      <w:numFmt w:val="bullet"/>
      <w:lvlText w:val="•"/>
      <w:lvlJc w:val="left"/>
      <w:pPr>
        <w:ind w:left="5045" w:hanging="567"/>
      </w:pPr>
      <w:rPr>
        <w:rFonts w:hint="default"/>
        <w:lang w:val="en-US" w:eastAsia="en-US" w:bidi="ar-SA"/>
      </w:rPr>
    </w:lvl>
    <w:lvl w:ilvl="6" w:tplc="9BB4EED4">
      <w:numFmt w:val="bullet"/>
      <w:lvlText w:val="•"/>
      <w:lvlJc w:val="left"/>
      <w:pPr>
        <w:ind w:left="5921" w:hanging="567"/>
      </w:pPr>
      <w:rPr>
        <w:rFonts w:hint="default"/>
        <w:lang w:val="en-US" w:eastAsia="en-US" w:bidi="ar-SA"/>
      </w:rPr>
    </w:lvl>
    <w:lvl w:ilvl="7" w:tplc="FE3CCE68">
      <w:numFmt w:val="bullet"/>
      <w:lvlText w:val="•"/>
      <w:lvlJc w:val="left"/>
      <w:pPr>
        <w:ind w:left="6797" w:hanging="567"/>
      </w:pPr>
      <w:rPr>
        <w:rFonts w:hint="default"/>
        <w:lang w:val="en-US" w:eastAsia="en-US" w:bidi="ar-SA"/>
      </w:rPr>
    </w:lvl>
    <w:lvl w:ilvl="8" w:tplc="0FD831A0">
      <w:numFmt w:val="bullet"/>
      <w:lvlText w:val="•"/>
      <w:lvlJc w:val="left"/>
      <w:pPr>
        <w:ind w:left="7673" w:hanging="567"/>
      </w:pPr>
      <w:rPr>
        <w:rFonts w:hint="default"/>
        <w:lang w:val="en-US" w:eastAsia="en-US" w:bidi="ar-SA"/>
      </w:rPr>
    </w:lvl>
  </w:abstractNum>
  <w:abstractNum w:abstractNumId="38" w15:restartNumberingAfterBreak="0">
    <w:nsid w:val="2BE81FA0"/>
    <w:multiLevelType w:val="hybridMultilevel"/>
    <w:tmpl w:val="C3C4C3FC"/>
    <w:lvl w:ilvl="0" w:tplc="33C46252">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9F6AF8A">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E0D2935A">
      <w:start w:val="1"/>
      <w:numFmt w:val="lowerRoman"/>
      <w:lvlText w:val="(%3)"/>
      <w:lvlJc w:val="left"/>
      <w:pPr>
        <w:ind w:left="2101" w:hanging="569"/>
        <w:jc w:val="left"/>
      </w:pPr>
      <w:rPr>
        <w:rFonts w:ascii="Times New Roman" w:eastAsia="Times New Roman" w:hAnsi="Times New Roman" w:cs="Times New Roman" w:hint="default"/>
        <w:b w:val="0"/>
        <w:bCs w:val="0"/>
        <w:i w:val="0"/>
        <w:iCs w:val="0"/>
        <w:w w:val="99"/>
        <w:sz w:val="24"/>
        <w:szCs w:val="24"/>
        <w:lang w:val="en-US" w:eastAsia="en-US" w:bidi="ar-SA"/>
      </w:rPr>
    </w:lvl>
    <w:lvl w:ilvl="3" w:tplc="56CA11DE">
      <w:numFmt w:val="bullet"/>
      <w:lvlText w:val="•"/>
      <w:lvlJc w:val="left"/>
      <w:pPr>
        <w:ind w:left="3015" w:hanging="569"/>
      </w:pPr>
      <w:rPr>
        <w:rFonts w:hint="default"/>
        <w:lang w:val="en-US" w:eastAsia="en-US" w:bidi="ar-SA"/>
      </w:rPr>
    </w:lvl>
    <w:lvl w:ilvl="4" w:tplc="BD2A7C86">
      <w:numFmt w:val="bullet"/>
      <w:lvlText w:val="•"/>
      <w:lvlJc w:val="left"/>
      <w:pPr>
        <w:ind w:left="3931" w:hanging="569"/>
      </w:pPr>
      <w:rPr>
        <w:rFonts w:hint="default"/>
        <w:lang w:val="en-US" w:eastAsia="en-US" w:bidi="ar-SA"/>
      </w:rPr>
    </w:lvl>
    <w:lvl w:ilvl="5" w:tplc="A83224E0">
      <w:numFmt w:val="bullet"/>
      <w:lvlText w:val="•"/>
      <w:lvlJc w:val="left"/>
      <w:pPr>
        <w:ind w:left="4847" w:hanging="569"/>
      </w:pPr>
      <w:rPr>
        <w:rFonts w:hint="default"/>
        <w:lang w:val="en-US" w:eastAsia="en-US" w:bidi="ar-SA"/>
      </w:rPr>
    </w:lvl>
    <w:lvl w:ilvl="6" w:tplc="0E4AB10A">
      <w:numFmt w:val="bullet"/>
      <w:lvlText w:val="•"/>
      <w:lvlJc w:val="left"/>
      <w:pPr>
        <w:ind w:left="5763" w:hanging="569"/>
      </w:pPr>
      <w:rPr>
        <w:rFonts w:hint="default"/>
        <w:lang w:val="en-US" w:eastAsia="en-US" w:bidi="ar-SA"/>
      </w:rPr>
    </w:lvl>
    <w:lvl w:ilvl="7" w:tplc="3B00BC56">
      <w:numFmt w:val="bullet"/>
      <w:lvlText w:val="•"/>
      <w:lvlJc w:val="left"/>
      <w:pPr>
        <w:ind w:left="6679" w:hanging="569"/>
      </w:pPr>
      <w:rPr>
        <w:rFonts w:hint="default"/>
        <w:lang w:val="en-US" w:eastAsia="en-US" w:bidi="ar-SA"/>
      </w:rPr>
    </w:lvl>
    <w:lvl w:ilvl="8" w:tplc="AFE68994">
      <w:numFmt w:val="bullet"/>
      <w:lvlText w:val="•"/>
      <w:lvlJc w:val="left"/>
      <w:pPr>
        <w:ind w:left="7594" w:hanging="569"/>
      </w:pPr>
      <w:rPr>
        <w:rFonts w:hint="default"/>
        <w:lang w:val="en-US" w:eastAsia="en-US" w:bidi="ar-SA"/>
      </w:rPr>
    </w:lvl>
  </w:abstractNum>
  <w:abstractNum w:abstractNumId="39" w15:restartNumberingAfterBreak="0">
    <w:nsid w:val="2CB97964"/>
    <w:multiLevelType w:val="hybridMultilevel"/>
    <w:tmpl w:val="9A36B07C"/>
    <w:lvl w:ilvl="0" w:tplc="2B18C086">
      <w:numFmt w:val="bullet"/>
      <w:lvlText w:val="–"/>
      <w:lvlJc w:val="left"/>
      <w:pPr>
        <w:ind w:left="1611" w:hanging="281"/>
      </w:pPr>
      <w:rPr>
        <w:rFonts w:ascii="Times New Roman" w:eastAsia="Times New Roman" w:hAnsi="Times New Roman" w:cs="Times New Roman" w:hint="default"/>
        <w:b w:val="0"/>
        <w:bCs w:val="0"/>
        <w:i w:val="0"/>
        <w:iCs w:val="0"/>
        <w:w w:val="100"/>
        <w:sz w:val="24"/>
        <w:szCs w:val="24"/>
        <w:lang w:val="en-US" w:eastAsia="en-US" w:bidi="ar-SA"/>
      </w:rPr>
    </w:lvl>
    <w:lvl w:ilvl="1" w:tplc="84CACDFA">
      <w:numFmt w:val="bullet"/>
      <w:lvlText w:val="•"/>
      <w:lvlJc w:val="left"/>
      <w:pPr>
        <w:ind w:left="3048" w:hanging="281"/>
      </w:pPr>
      <w:rPr>
        <w:rFonts w:hint="default"/>
        <w:lang w:val="en-US" w:eastAsia="en-US" w:bidi="ar-SA"/>
      </w:rPr>
    </w:lvl>
    <w:lvl w:ilvl="2" w:tplc="722090F2">
      <w:numFmt w:val="bullet"/>
      <w:lvlText w:val="•"/>
      <w:lvlJc w:val="left"/>
      <w:pPr>
        <w:ind w:left="4476" w:hanging="281"/>
      </w:pPr>
      <w:rPr>
        <w:rFonts w:hint="default"/>
        <w:lang w:val="en-US" w:eastAsia="en-US" w:bidi="ar-SA"/>
      </w:rPr>
    </w:lvl>
    <w:lvl w:ilvl="3" w:tplc="4054378C">
      <w:numFmt w:val="bullet"/>
      <w:lvlText w:val="•"/>
      <w:lvlJc w:val="left"/>
      <w:pPr>
        <w:ind w:left="5904" w:hanging="281"/>
      </w:pPr>
      <w:rPr>
        <w:rFonts w:hint="default"/>
        <w:lang w:val="en-US" w:eastAsia="en-US" w:bidi="ar-SA"/>
      </w:rPr>
    </w:lvl>
    <w:lvl w:ilvl="4" w:tplc="7C6E2DF0">
      <w:numFmt w:val="bullet"/>
      <w:lvlText w:val="•"/>
      <w:lvlJc w:val="left"/>
      <w:pPr>
        <w:ind w:left="7332" w:hanging="281"/>
      </w:pPr>
      <w:rPr>
        <w:rFonts w:hint="default"/>
        <w:lang w:val="en-US" w:eastAsia="en-US" w:bidi="ar-SA"/>
      </w:rPr>
    </w:lvl>
    <w:lvl w:ilvl="5" w:tplc="D0A614A8">
      <w:numFmt w:val="bullet"/>
      <w:lvlText w:val="•"/>
      <w:lvlJc w:val="left"/>
      <w:pPr>
        <w:ind w:left="8760" w:hanging="281"/>
      </w:pPr>
      <w:rPr>
        <w:rFonts w:hint="default"/>
        <w:lang w:val="en-US" w:eastAsia="en-US" w:bidi="ar-SA"/>
      </w:rPr>
    </w:lvl>
    <w:lvl w:ilvl="6" w:tplc="CC486B5E">
      <w:numFmt w:val="bullet"/>
      <w:lvlText w:val="•"/>
      <w:lvlJc w:val="left"/>
      <w:pPr>
        <w:ind w:left="10188" w:hanging="281"/>
      </w:pPr>
      <w:rPr>
        <w:rFonts w:hint="default"/>
        <w:lang w:val="en-US" w:eastAsia="en-US" w:bidi="ar-SA"/>
      </w:rPr>
    </w:lvl>
    <w:lvl w:ilvl="7" w:tplc="6C7E9E06">
      <w:numFmt w:val="bullet"/>
      <w:lvlText w:val="•"/>
      <w:lvlJc w:val="left"/>
      <w:pPr>
        <w:ind w:left="11616" w:hanging="281"/>
      </w:pPr>
      <w:rPr>
        <w:rFonts w:hint="default"/>
        <w:lang w:val="en-US" w:eastAsia="en-US" w:bidi="ar-SA"/>
      </w:rPr>
    </w:lvl>
    <w:lvl w:ilvl="8" w:tplc="D1845722">
      <w:numFmt w:val="bullet"/>
      <w:lvlText w:val="•"/>
      <w:lvlJc w:val="left"/>
      <w:pPr>
        <w:ind w:left="13044" w:hanging="281"/>
      </w:pPr>
      <w:rPr>
        <w:rFonts w:hint="default"/>
        <w:lang w:val="en-US" w:eastAsia="en-US" w:bidi="ar-SA"/>
      </w:rPr>
    </w:lvl>
  </w:abstractNum>
  <w:abstractNum w:abstractNumId="40" w15:restartNumberingAfterBreak="0">
    <w:nsid w:val="2DC641C5"/>
    <w:multiLevelType w:val="hybridMultilevel"/>
    <w:tmpl w:val="A4CE213E"/>
    <w:lvl w:ilvl="0" w:tplc="919A487C">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C425292">
      <w:numFmt w:val="bullet"/>
      <w:lvlText w:val="•"/>
      <w:lvlJc w:val="left"/>
      <w:pPr>
        <w:ind w:left="1806" w:hanging="850"/>
      </w:pPr>
      <w:rPr>
        <w:rFonts w:hint="default"/>
        <w:lang w:val="en-US" w:eastAsia="en-US" w:bidi="ar-SA"/>
      </w:rPr>
    </w:lvl>
    <w:lvl w:ilvl="2" w:tplc="2F58C4CA">
      <w:numFmt w:val="bullet"/>
      <w:lvlText w:val="•"/>
      <w:lvlJc w:val="left"/>
      <w:pPr>
        <w:ind w:left="2653" w:hanging="850"/>
      </w:pPr>
      <w:rPr>
        <w:rFonts w:hint="default"/>
        <w:lang w:val="en-US" w:eastAsia="en-US" w:bidi="ar-SA"/>
      </w:rPr>
    </w:lvl>
    <w:lvl w:ilvl="3" w:tplc="14DA5DC0">
      <w:numFmt w:val="bullet"/>
      <w:lvlText w:val="•"/>
      <w:lvlJc w:val="left"/>
      <w:pPr>
        <w:ind w:left="3499" w:hanging="850"/>
      </w:pPr>
      <w:rPr>
        <w:rFonts w:hint="default"/>
        <w:lang w:val="en-US" w:eastAsia="en-US" w:bidi="ar-SA"/>
      </w:rPr>
    </w:lvl>
    <w:lvl w:ilvl="4" w:tplc="0C184EBA">
      <w:numFmt w:val="bullet"/>
      <w:lvlText w:val="•"/>
      <w:lvlJc w:val="left"/>
      <w:pPr>
        <w:ind w:left="4346" w:hanging="850"/>
      </w:pPr>
      <w:rPr>
        <w:rFonts w:hint="default"/>
        <w:lang w:val="en-US" w:eastAsia="en-US" w:bidi="ar-SA"/>
      </w:rPr>
    </w:lvl>
    <w:lvl w:ilvl="5" w:tplc="98127BE6">
      <w:numFmt w:val="bullet"/>
      <w:lvlText w:val="•"/>
      <w:lvlJc w:val="left"/>
      <w:pPr>
        <w:ind w:left="5193" w:hanging="850"/>
      </w:pPr>
      <w:rPr>
        <w:rFonts w:hint="default"/>
        <w:lang w:val="en-US" w:eastAsia="en-US" w:bidi="ar-SA"/>
      </w:rPr>
    </w:lvl>
    <w:lvl w:ilvl="6" w:tplc="8AF44656">
      <w:numFmt w:val="bullet"/>
      <w:lvlText w:val="•"/>
      <w:lvlJc w:val="left"/>
      <w:pPr>
        <w:ind w:left="6039" w:hanging="850"/>
      </w:pPr>
      <w:rPr>
        <w:rFonts w:hint="default"/>
        <w:lang w:val="en-US" w:eastAsia="en-US" w:bidi="ar-SA"/>
      </w:rPr>
    </w:lvl>
    <w:lvl w:ilvl="7" w:tplc="CB2AACC6">
      <w:numFmt w:val="bullet"/>
      <w:lvlText w:val="•"/>
      <w:lvlJc w:val="left"/>
      <w:pPr>
        <w:ind w:left="6886" w:hanging="850"/>
      </w:pPr>
      <w:rPr>
        <w:rFonts w:hint="default"/>
        <w:lang w:val="en-US" w:eastAsia="en-US" w:bidi="ar-SA"/>
      </w:rPr>
    </w:lvl>
    <w:lvl w:ilvl="8" w:tplc="B8D44112">
      <w:numFmt w:val="bullet"/>
      <w:lvlText w:val="•"/>
      <w:lvlJc w:val="left"/>
      <w:pPr>
        <w:ind w:left="7733" w:hanging="850"/>
      </w:pPr>
      <w:rPr>
        <w:rFonts w:hint="default"/>
        <w:lang w:val="en-US" w:eastAsia="en-US" w:bidi="ar-SA"/>
      </w:rPr>
    </w:lvl>
  </w:abstractNum>
  <w:abstractNum w:abstractNumId="41" w15:restartNumberingAfterBreak="0">
    <w:nsid w:val="2E2B70DA"/>
    <w:multiLevelType w:val="hybridMultilevel"/>
    <w:tmpl w:val="6D887320"/>
    <w:lvl w:ilvl="0" w:tplc="09EE2C02">
      <w:numFmt w:val="bullet"/>
      <w:lvlText w:val=""/>
      <w:lvlJc w:val="left"/>
      <w:pPr>
        <w:ind w:left="263" w:hanging="156"/>
      </w:pPr>
      <w:rPr>
        <w:rFonts w:ascii="Wingdings" w:eastAsia="Wingdings" w:hAnsi="Wingdings" w:cs="Wingdings" w:hint="default"/>
        <w:b w:val="0"/>
        <w:bCs w:val="0"/>
        <w:i w:val="0"/>
        <w:iCs w:val="0"/>
        <w:w w:val="100"/>
        <w:sz w:val="22"/>
        <w:szCs w:val="22"/>
        <w:lang w:val="en-US" w:eastAsia="en-US" w:bidi="ar-SA"/>
      </w:rPr>
    </w:lvl>
    <w:lvl w:ilvl="1" w:tplc="A044E022">
      <w:numFmt w:val="bullet"/>
      <w:lvlText w:val="•"/>
      <w:lvlJc w:val="left"/>
      <w:pPr>
        <w:ind w:left="992" w:hanging="156"/>
      </w:pPr>
      <w:rPr>
        <w:rFonts w:hint="default"/>
        <w:lang w:val="en-US" w:eastAsia="en-US" w:bidi="ar-SA"/>
      </w:rPr>
    </w:lvl>
    <w:lvl w:ilvl="2" w:tplc="0BECB7A2">
      <w:numFmt w:val="bullet"/>
      <w:lvlText w:val="•"/>
      <w:lvlJc w:val="left"/>
      <w:pPr>
        <w:ind w:left="1724" w:hanging="156"/>
      </w:pPr>
      <w:rPr>
        <w:rFonts w:hint="default"/>
        <w:lang w:val="en-US" w:eastAsia="en-US" w:bidi="ar-SA"/>
      </w:rPr>
    </w:lvl>
    <w:lvl w:ilvl="3" w:tplc="72E65D66">
      <w:numFmt w:val="bullet"/>
      <w:lvlText w:val="•"/>
      <w:lvlJc w:val="left"/>
      <w:pPr>
        <w:ind w:left="2456" w:hanging="156"/>
      </w:pPr>
      <w:rPr>
        <w:rFonts w:hint="default"/>
        <w:lang w:val="en-US" w:eastAsia="en-US" w:bidi="ar-SA"/>
      </w:rPr>
    </w:lvl>
    <w:lvl w:ilvl="4" w:tplc="A2BA320C">
      <w:numFmt w:val="bullet"/>
      <w:lvlText w:val="•"/>
      <w:lvlJc w:val="left"/>
      <w:pPr>
        <w:ind w:left="3189" w:hanging="156"/>
      </w:pPr>
      <w:rPr>
        <w:rFonts w:hint="default"/>
        <w:lang w:val="en-US" w:eastAsia="en-US" w:bidi="ar-SA"/>
      </w:rPr>
    </w:lvl>
    <w:lvl w:ilvl="5" w:tplc="5532C662">
      <w:numFmt w:val="bullet"/>
      <w:lvlText w:val="•"/>
      <w:lvlJc w:val="left"/>
      <w:pPr>
        <w:ind w:left="3921" w:hanging="156"/>
      </w:pPr>
      <w:rPr>
        <w:rFonts w:hint="default"/>
        <w:lang w:val="en-US" w:eastAsia="en-US" w:bidi="ar-SA"/>
      </w:rPr>
    </w:lvl>
    <w:lvl w:ilvl="6" w:tplc="1090CD22">
      <w:numFmt w:val="bullet"/>
      <w:lvlText w:val="•"/>
      <w:lvlJc w:val="left"/>
      <w:pPr>
        <w:ind w:left="4653" w:hanging="156"/>
      </w:pPr>
      <w:rPr>
        <w:rFonts w:hint="default"/>
        <w:lang w:val="en-US" w:eastAsia="en-US" w:bidi="ar-SA"/>
      </w:rPr>
    </w:lvl>
    <w:lvl w:ilvl="7" w:tplc="2E8297E2">
      <w:numFmt w:val="bullet"/>
      <w:lvlText w:val="•"/>
      <w:lvlJc w:val="left"/>
      <w:pPr>
        <w:ind w:left="5386" w:hanging="156"/>
      </w:pPr>
      <w:rPr>
        <w:rFonts w:hint="default"/>
        <w:lang w:val="en-US" w:eastAsia="en-US" w:bidi="ar-SA"/>
      </w:rPr>
    </w:lvl>
    <w:lvl w:ilvl="8" w:tplc="3F16B22E">
      <w:numFmt w:val="bullet"/>
      <w:lvlText w:val="•"/>
      <w:lvlJc w:val="left"/>
      <w:pPr>
        <w:ind w:left="6118" w:hanging="156"/>
      </w:pPr>
      <w:rPr>
        <w:rFonts w:hint="default"/>
        <w:lang w:val="en-US" w:eastAsia="en-US" w:bidi="ar-SA"/>
      </w:rPr>
    </w:lvl>
  </w:abstractNum>
  <w:abstractNum w:abstractNumId="42" w15:restartNumberingAfterBreak="0">
    <w:nsid w:val="321335C0"/>
    <w:multiLevelType w:val="hybridMultilevel"/>
    <w:tmpl w:val="98FC6F4C"/>
    <w:lvl w:ilvl="0" w:tplc="2BDC18D6">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1643CD4">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E4D8B44C">
      <w:numFmt w:val="bullet"/>
      <w:lvlText w:val="•"/>
      <w:lvlJc w:val="left"/>
      <w:pPr>
        <w:ind w:left="2416" w:hanging="567"/>
      </w:pPr>
      <w:rPr>
        <w:rFonts w:hint="default"/>
        <w:lang w:val="en-US" w:eastAsia="en-US" w:bidi="ar-SA"/>
      </w:rPr>
    </w:lvl>
    <w:lvl w:ilvl="3" w:tplc="37066DA8">
      <w:numFmt w:val="bullet"/>
      <w:lvlText w:val="•"/>
      <w:lvlJc w:val="left"/>
      <w:pPr>
        <w:ind w:left="3292" w:hanging="567"/>
      </w:pPr>
      <w:rPr>
        <w:rFonts w:hint="default"/>
        <w:lang w:val="en-US" w:eastAsia="en-US" w:bidi="ar-SA"/>
      </w:rPr>
    </w:lvl>
    <w:lvl w:ilvl="4" w:tplc="3710AE88">
      <w:numFmt w:val="bullet"/>
      <w:lvlText w:val="•"/>
      <w:lvlJc w:val="left"/>
      <w:pPr>
        <w:ind w:left="4168" w:hanging="567"/>
      </w:pPr>
      <w:rPr>
        <w:rFonts w:hint="default"/>
        <w:lang w:val="en-US" w:eastAsia="en-US" w:bidi="ar-SA"/>
      </w:rPr>
    </w:lvl>
    <w:lvl w:ilvl="5" w:tplc="4C00F544">
      <w:numFmt w:val="bullet"/>
      <w:lvlText w:val="•"/>
      <w:lvlJc w:val="left"/>
      <w:pPr>
        <w:ind w:left="5045" w:hanging="567"/>
      </w:pPr>
      <w:rPr>
        <w:rFonts w:hint="default"/>
        <w:lang w:val="en-US" w:eastAsia="en-US" w:bidi="ar-SA"/>
      </w:rPr>
    </w:lvl>
    <w:lvl w:ilvl="6" w:tplc="ECA4D5D2">
      <w:numFmt w:val="bullet"/>
      <w:lvlText w:val="•"/>
      <w:lvlJc w:val="left"/>
      <w:pPr>
        <w:ind w:left="5921" w:hanging="567"/>
      </w:pPr>
      <w:rPr>
        <w:rFonts w:hint="default"/>
        <w:lang w:val="en-US" w:eastAsia="en-US" w:bidi="ar-SA"/>
      </w:rPr>
    </w:lvl>
    <w:lvl w:ilvl="7" w:tplc="5930DE86">
      <w:numFmt w:val="bullet"/>
      <w:lvlText w:val="•"/>
      <w:lvlJc w:val="left"/>
      <w:pPr>
        <w:ind w:left="6797" w:hanging="567"/>
      </w:pPr>
      <w:rPr>
        <w:rFonts w:hint="default"/>
        <w:lang w:val="en-US" w:eastAsia="en-US" w:bidi="ar-SA"/>
      </w:rPr>
    </w:lvl>
    <w:lvl w:ilvl="8" w:tplc="581A5D1C">
      <w:numFmt w:val="bullet"/>
      <w:lvlText w:val="•"/>
      <w:lvlJc w:val="left"/>
      <w:pPr>
        <w:ind w:left="7673" w:hanging="567"/>
      </w:pPr>
      <w:rPr>
        <w:rFonts w:hint="default"/>
        <w:lang w:val="en-US" w:eastAsia="en-US" w:bidi="ar-SA"/>
      </w:rPr>
    </w:lvl>
  </w:abstractNum>
  <w:abstractNum w:abstractNumId="43" w15:restartNumberingAfterBreak="0">
    <w:nsid w:val="34C63E55"/>
    <w:multiLevelType w:val="hybridMultilevel"/>
    <w:tmpl w:val="F91AF2B0"/>
    <w:lvl w:ilvl="0" w:tplc="D2B86D1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83AB824">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AF108010">
      <w:numFmt w:val="bullet"/>
      <w:lvlText w:val="•"/>
      <w:lvlJc w:val="left"/>
      <w:pPr>
        <w:ind w:left="1768" w:hanging="567"/>
      </w:pPr>
      <w:rPr>
        <w:rFonts w:hint="default"/>
        <w:lang w:val="en-US" w:eastAsia="en-US" w:bidi="ar-SA"/>
      </w:rPr>
    </w:lvl>
    <w:lvl w:ilvl="3" w:tplc="87F2C006">
      <w:numFmt w:val="bullet"/>
      <w:lvlText w:val="•"/>
      <w:lvlJc w:val="left"/>
      <w:pPr>
        <w:ind w:left="1997" w:hanging="567"/>
      </w:pPr>
      <w:rPr>
        <w:rFonts w:hint="default"/>
        <w:lang w:val="en-US" w:eastAsia="en-US" w:bidi="ar-SA"/>
      </w:rPr>
    </w:lvl>
    <w:lvl w:ilvl="4" w:tplc="43A0DB42">
      <w:numFmt w:val="bullet"/>
      <w:lvlText w:val="•"/>
      <w:lvlJc w:val="left"/>
      <w:pPr>
        <w:ind w:left="2226" w:hanging="567"/>
      </w:pPr>
      <w:rPr>
        <w:rFonts w:hint="default"/>
        <w:lang w:val="en-US" w:eastAsia="en-US" w:bidi="ar-SA"/>
      </w:rPr>
    </w:lvl>
    <w:lvl w:ilvl="5" w:tplc="FFDEAC0A">
      <w:numFmt w:val="bullet"/>
      <w:lvlText w:val="•"/>
      <w:lvlJc w:val="left"/>
      <w:pPr>
        <w:ind w:left="2455" w:hanging="567"/>
      </w:pPr>
      <w:rPr>
        <w:rFonts w:hint="default"/>
        <w:lang w:val="en-US" w:eastAsia="en-US" w:bidi="ar-SA"/>
      </w:rPr>
    </w:lvl>
    <w:lvl w:ilvl="6" w:tplc="7B0AAAA6">
      <w:numFmt w:val="bullet"/>
      <w:lvlText w:val="•"/>
      <w:lvlJc w:val="left"/>
      <w:pPr>
        <w:ind w:left="2684" w:hanging="567"/>
      </w:pPr>
      <w:rPr>
        <w:rFonts w:hint="default"/>
        <w:lang w:val="en-US" w:eastAsia="en-US" w:bidi="ar-SA"/>
      </w:rPr>
    </w:lvl>
    <w:lvl w:ilvl="7" w:tplc="271E090E">
      <w:numFmt w:val="bullet"/>
      <w:lvlText w:val="•"/>
      <w:lvlJc w:val="left"/>
      <w:pPr>
        <w:ind w:left="2912" w:hanging="567"/>
      </w:pPr>
      <w:rPr>
        <w:rFonts w:hint="default"/>
        <w:lang w:val="en-US" w:eastAsia="en-US" w:bidi="ar-SA"/>
      </w:rPr>
    </w:lvl>
    <w:lvl w:ilvl="8" w:tplc="96FCB684">
      <w:numFmt w:val="bullet"/>
      <w:lvlText w:val="•"/>
      <w:lvlJc w:val="left"/>
      <w:pPr>
        <w:ind w:left="3141" w:hanging="567"/>
      </w:pPr>
      <w:rPr>
        <w:rFonts w:hint="default"/>
        <w:lang w:val="en-US" w:eastAsia="en-US" w:bidi="ar-SA"/>
      </w:rPr>
    </w:lvl>
  </w:abstractNum>
  <w:abstractNum w:abstractNumId="44" w15:restartNumberingAfterBreak="0">
    <w:nsid w:val="36040232"/>
    <w:multiLevelType w:val="hybridMultilevel"/>
    <w:tmpl w:val="CC880646"/>
    <w:lvl w:ilvl="0" w:tplc="16FC48A6">
      <w:start w:val="1"/>
      <w:numFmt w:val="lowerLetter"/>
      <w:lvlText w:val="%1)"/>
      <w:lvlJc w:val="left"/>
      <w:pPr>
        <w:ind w:left="353" w:hanging="24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671E8324">
      <w:numFmt w:val="bullet"/>
      <w:lvlText w:val="•"/>
      <w:lvlJc w:val="left"/>
      <w:pPr>
        <w:ind w:left="1168" w:hanging="246"/>
      </w:pPr>
      <w:rPr>
        <w:rFonts w:hint="default"/>
        <w:lang w:val="en-US" w:eastAsia="en-US" w:bidi="ar-SA"/>
      </w:rPr>
    </w:lvl>
    <w:lvl w:ilvl="2" w:tplc="910CFEE8">
      <w:numFmt w:val="bullet"/>
      <w:lvlText w:val="•"/>
      <w:lvlJc w:val="left"/>
      <w:pPr>
        <w:ind w:left="1976" w:hanging="246"/>
      </w:pPr>
      <w:rPr>
        <w:rFonts w:hint="default"/>
        <w:lang w:val="en-US" w:eastAsia="en-US" w:bidi="ar-SA"/>
      </w:rPr>
    </w:lvl>
    <w:lvl w:ilvl="3" w:tplc="AA0861D8">
      <w:numFmt w:val="bullet"/>
      <w:lvlText w:val="•"/>
      <w:lvlJc w:val="left"/>
      <w:pPr>
        <w:ind w:left="2784" w:hanging="246"/>
      </w:pPr>
      <w:rPr>
        <w:rFonts w:hint="default"/>
        <w:lang w:val="en-US" w:eastAsia="en-US" w:bidi="ar-SA"/>
      </w:rPr>
    </w:lvl>
    <w:lvl w:ilvl="4" w:tplc="1DE42DD0">
      <w:numFmt w:val="bullet"/>
      <w:lvlText w:val="•"/>
      <w:lvlJc w:val="left"/>
      <w:pPr>
        <w:ind w:left="3592" w:hanging="246"/>
      </w:pPr>
      <w:rPr>
        <w:rFonts w:hint="default"/>
        <w:lang w:val="en-US" w:eastAsia="en-US" w:bidi="ar-SA"/>
      </w:rPr>
    </w:lvl>
    <w:lvl w:ilvl="5" w:tplc="CAF6EE20">
      <w:numFmt w:val="bullet"/>
      <w:lvlText w:val="•"/>
      <w:lvlJc w:val="left"/>
      <w:pPr>
        <w:ind w:left="4400" w:hanging="246"/>
      </w:pPr>
      <w:rPr>
        <w:rFonts w:hint="default"/>
        <w:lang w:val="en-US" w:eastAsia="en-US" w:bidi="ar-SA"/>
      </w:rPr>
    </w:lvl>
    <w:lvl w:ilvl="6" w:tplc="F24290D4">
      <w:numFmt w:val="bullet"/>
      <w:lvlText w:val="•"/>
      <w:lvlJc w:val="left"/>
      <w:pPr>
        <w:ind w:left="5208" w:hanging="246"/>
      </w:pPr>
      <w:rPr>
        <w:rFonts w:hint="default"/>
        <w:lang w:val="en-US" w:eastAsia="en-US" w:bidi="ar-SA"/>
      </w:rPr>
    </w:lvl>
    <w:lvl w:ilvl="7" w:tplc="895612A8">
      <w:numFmt w:val="bullet"/>
      <w:lvlText w:val="•"/>
      <w:lvlJc w:val="left"/>
      <w:pPr>
        <w:ind w:left="6016" w:hanging="246"/>
      </w:pPr>
      <w:rPr>
        <w:rFonts w:hint="default"/>
        <w:lang w:val="en-US" w:eastAsia="en-US" w:bidi="ar-SA"/>
      </w:rPr>
    </w:lvl>
    <w:lvl w:ilvl="8" w:tplc="F584619A">
      <w:numFmt w:val="bullet"/>
      <w:lvlText w:val="•"/>
      <w:lvlJc w:val="left"/>
      <w:pPr>
        <w:ind w:left="6824" w:hanging="246"/>
      </w:pPr>
      <w:rPr>
        <w:rFonts w:hint="default"/>
        <w:lang w:val="en-US" w:eastAsia="en-US" w:bidi="ar-SA"/>
      </w:rPr>
    </w:lvl>
  </w:abstractNum>
  <w:abstractNum w:abstractNumId="45" w15:restartNumberingAfterBreak="0">
    <w:nsid w:val="3764236C"/>
    <w:multiLevelType w:val="hybridMultilevel"/>
    <w:tmpl w:val="212880D0"/>
    <w:lvl w:ilvl="0" w:tplc="4628DD4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AE601AE">
      <w:numFmt w:val="bullet"/>
      <w:lvlText w:val="•"/>
      <w:lvlJc w:val="left"/>
      <w:pPr>
        <w:ind w:left="1806" w:hanging="850"/>
      </w:pPr>
      <w:rPr>
        <w:rFonts w:hint="default"/>
        <w:lang w:val="en-US" w:eastAsia="en-US" w:bidi="ar-SA"/>
      </w:rPr>
    </w:lvl>
    <w:lvl w:ilvl="2" w:tplc="BA0022A4">
      <w:numFmt w:val="bullet"/>
      <w:lvlText w:val="•"/>
      <w:lvlJc w:val="left"/>
      <w:pPr>
        <w:ind w:left="2653" w:hanging="850"/>
      </w:pPr>
      <w:rPr>
        <w:rFonts w:hint="default"/>
        <w:lang w:val="en-US" w:eastAsia="en-US" w:bidi="ar-SA"/>
      </w:rPr>
    </w:lvl>
    <w:lvl w:ilvl="3" w:tplc="3C12D52E">
      <w:numFmt w:val="bullet"/>
      <w:lvlText w:val="•"/>
      <w:lvlJc w:val="left"/>
      <w:pPr>
        <w:ind w:left="3499" w:hanging="850"/>
      </w:pPr>
      <w:rPr>
        <w:rFonts w:hint="default"/>
        <w:lang w:val="en-US" w:eastAsia="en-US" w:bidi="ar-SA"/>
      </w:rPr>
    </w:lvl>
    <w:lvl w:ilvl="4" w:tplc="D7BE523E">
      <w:numFmt w:val="bullet"/>
      <w:lvlText w:val="•"/>
      <w:lvlJc w:val="left"/>
      <w:pPr>
        <w:ind w:left="4346" w:hanging="850"/>
      </w:pPr>
      <w:rPr>
        <w:rFonts w:hint="default"/>
        <w:lang w:val="en-US" w:eastAsia="en-US" w:bidi="ar-SA"/>
      </w:rPr>
    </w:lvl>
    <w:lvl w:ilvl="5" w:tplc="6876E0CA">
      <w:numFmt w:val="bullet"/>
      <w:lvlText w:val="•"/>
      <w:lvlJc w:val="left"/>
      <w:pPr>
        <w:ind w:left="5193" w:hanging="850"/>
      </w:pPr>
      <w:rPr>
        <w:rFonts w:hint="default"/>
        <w:lang w:val="en-US" w:eastAsia="en-US" w:bidi="ar-SA"/>
      </w:rPr>
    </w:lvl>
    <w:lvl w:ilvl="6" w:tplc="317A9A2A">
      <w:numFmt w:val="bullet"/>
      <w:lvlText w:val="•"/>
      <w:lvlJc w:val="left"/>
      <w:pPr>
        <w:ind w:left="6039" w:hanging="850"/>
      </w:pPr>
      <w:rPr>
        <w:rFonts w:hint="default"/>
        <w:lang w:val="en-US" w:eastAsia="en-US" w:bidi="ar-SA"/>
      </w:rPr>
    </w:lvl>
    <w:lvl w:ilvl="7" w:tplc="B198B62E">
      <w:numFmt w:val="bullet"/>
      <w:lvlText w:val="•"/>
      <w:lvlJc w:val="left"/>
      <w:pPr>
        <w:ind w:left="6886" w:hanging="850"/>
      </w:pPr>
      <w:rPr>
        <w:rFonts w:hint="default"/>
        <w:lang w:val="en-US" w:eastAsia="en-US" w:bidi="ar-SA"/>
      </w:rPr>
    </w:lvl>
    <w:lvl w:ilvl="8" w:tplc="880A69A0">
      <w:numFmt w:val="bullet"/>
      <w:lvlText w:val="•"/>
      <w:lvlJc w:val="left"/>
      <w:pPr>
        <w:ind w:left="7733" w:hanging="850"/>
      </w:pPr>
      <w:rPr>
        <w:rFonts w:hint="default"/>
        <w:lang w:val="en-US" w:eastAsia="en-US" w:bidi="ar-SA"/>
      </w:rPr>
    </w:lvl>
  </w:abstractNum>
  <w:abstractNum w:abstractNumId="46" w15:restartNumberingAfterBreak="0">
    <w:nsid w:val="393B5AE4"/>
    <w:multiLevelType w:val="hybridMultilevel"/>
    <w:tmpl w:val="518E1F94"/>
    <w:lvl w:ilvl="0" w:tplc="ECF4DCB8">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CA61C22">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AF5E3A86">
      <w:numFmt w:val="bullet"/>
      <w:lvlText w:val="•"/>
      <w:lvlJc w:val="left"/>
      <w:pPr>
        <w:ind w:left="2416" w:hanging="567"/>
      </w:pPr>
      <w:rPr>
        <w:rFonts w:hint="default"/>
        <w:lang w:val="en-US" w:eastAsia="en-US" w:bidi="ar-SA"/>
      </w:rPr>
    </w:lvl>
    <w:lvl w:ilvl="3" w:tplc="7AF452B8">
      <w:numFmt w:val="bullet"/>
      <w:lvlText w:val="•"/>
      <w:lvlJc w:val="left"/>
      <w:pPr>
        <w:ind w:left="3292" w:hanging="567"/>
      </w:pPr>
      <w:rPr>
        <w:rFonts w:hint="default"/>
        <w:lang w:val="en-US" w:eastAsia="en-US" w:bidi="ar-SA"/>
      </w:rPr>
    </w:lvl>
    <w:lvl w:ilvl="4" w:tplc="F3F6B612">
      <w:numFmt w:val="bullet"/>
      <w:lvlText w:val="•"/>
      <w:lvlJc w:val="left"/>
      <w:pPr>
        <w:ind w:left="4168" w:hanging="567"/>
      </w:pPr>
      <w:rPr>
        <w:rFonts w:hint="default"/>
        <w:lang w:val="en-US" w:eastAsia="en-US" w:bidi="ar-SA"/>
      </w:rPr>
    </w:lvl>
    <w:lvl w:ilvl="5" w:tplc="84A29FAC">
      <w:numFmt w:val="bullet"/>
      <w:lvlText w:val="•"/>
      <w:lvlJc w:val="left"/>
      <w:pPr>
        <w:ind w:left="5045" w:hanging="567"/>
      </w:pPr>
      <w:rPr>
        <w:rFonts w:hint="default"/>
        <w:lang w:val="en-US" w:eastAsia="en-US" w:bidi="ar-SA"/>
      </w:rPr>
    </w:lvl>
    <w:lvl w:ilvl="6" w:tplc="2DB4A02C">
      <w:numFmt w:val="bullet"/>
      <w:lvlText w:val="•"/>
      <w:lvlJc w:val="left"/>
      <w:pPr>
        <w:ind w:left="5921" w:hanging="567"/>
      </w:pPr>
      <w:rPr>
        <w:rFonts w:hint="default"/>
        <w:lang w:val="en-US" w:eastAsia="en-US" w:bidi="ar-SA"/>
      </w:rPr>
    </w:lvl>
    <w:lvl w:ilvl="7" w:tplc="3522D452">
      <w:numFmt w:val="bullet"/>
      <w:lvlText w:val="•"/>
      <w:lvlJc w:val="left"/>
      <w:pPr>
        <w:ind w:left="6797" w:hanging="567"/>
      </w:pPr>
      <w:rPr>
        <w:rFonts w:hint="default"/>
        <w:lang w:val="en-US" w:eastAsia="en-US" w:bidi="ar-SA"/>
      </w:rPr>
    </w:lvl>
    <w:lvl w:ilvl="8" w:tplc="EC622712">
      <w:numFmt w:val="bullet"/>
      <w:lvlText w:val="•"/>
      <w:lvlJc w:val="left"/>
      <w:pPr>
        <w:ind w:left="7673" w:hanging="567"/>
      </w:pPr>
      <w:rPr>
        <w:rFonts w:hint="default"/>
        <w:lang w:val="en-US" w:eastAsia="en-US" w:bidi="ar-SA"/>
      </w:rPr>
    </w:lvl>
  </w:abstractNum>
  <w:abstractNum w:abstractNumId="47" w15:restartNumberingAfterBreak="0">
    <w:nsid w:val="3ECD04DC"/>
    <w:multiLevelType w:val="hybridMultilevel"/>
    <w:tmpl w:val="5882CF2E"/>
    <w:lvl w:ilvl="0" w:tplc="ACB420F0">
      <w:numFmt w:val="bullet"/>
      <w:lvlText w:val=""/>
      <w:lvlJc w:val="left"/>
      <w:pPr>
        <w:ind w:left="263" w:hanging="156"/>
      </w:pPr>
      <w:rPr>
        <w:rFonts w:ascii="Wingdings" w:eastAsia="Wingdings" w:hAnsi="Wingdings" w:cs="Wingdings" w:hint="default"/>
        <w:b w:val="0"/>
        <w:bCs w:val="0"/>
        <w:i w:val="0"/>
        <w:iCs w:val="0"/>
        <w:w w:val="100"/>
        <w:sz w:val="22"/>
        <w:szCs w:val="22"/>
        <w:lang w:val="en-US" w:eastAsia="en-US" w:bidi="ar-SA"/>
      </w:rPr>
    </w:lvl>
    <w:lvl w:ilvl="1" w:tplc="D94E3E3A">
      <w:numFmt w:val="bullet"/>
      <w:lvlText w:val="•"/>
      <w:lvlJc w:val="left"/>
      <w:pPr>
        <w:ind w:left="992" w:hanging="156"/>
      </w:pPr>
      <w:rPr>
        <w:rFonts w:hint="default"/>
        <w:lang w:val="en-US" w:eastAsia="en-US" w:bidi="ar-SA"/>
      </w:rPr>
    </w:lvl>
    <w:lvl w:ilvl="2" w:tplc="B73033E6">
      <w:numFmt w:val="bullet"/>
      <w:lvlText w:val="•"/>
      <w:lvlJc w:val="left"/>
      <w:pPr>
        <w:ind w:left="1724" w:hanging="156"/>
      </w:pPr>
      <w:rPr>
        <w:rFonts w:hint="default"/>
        <w:lang w:val="en-US" w:eastAsia="en-US" w:bidi="ar-SA"/>
      </w:rPr>
    </w:lvl>
    <w:lvl w:ilvl="3" w:tplc="443ADE16">
      <w:numFmt w:val="bullet"/>
      <w:lvlText w:val="•"/>
      <w:lvlJc w:val="left"/>
      <w:pPr>
        <w:ind w:left="2456" w:hanging="156"/>
      </w:pPr>
      <w:rPr>
        <w:rFonts w:hint="default"/>
        <w:lang w:val="en-US" w:eastAsia="en-US" w:bidi="ar-SA"/>
      </w:rPr>
    </w:lvl>
    <w:lvl w:ilvl="4" w:tplc="973E9BE0">
      <w:numFmt w:val="bullet"/>
      <w:lvlText w:val="•"/>
      <w:lvlJc w:val="left"/>
      <w:pPr>
        <w:ind w:left="3189" w:hanging="156"/>
      </w:pPr>
      <w:rPr>
        <w:rFonts w:hint="default"/>
        <w:lang w:val="en-US" w:eastAsia="en-US" w:bidi="ar-SA"/>
      </w:rPr>
    </w:lvl>
    <w:lvl w:ilvl="5" w:tplc="845C447E">
      <w:numFmt w:val="bullet"/>
      <w:lvlText w:val="•"/>
      <w:lvlJc w:val="left"/>
      <w:pPr>
        <w:ind w:left="3921" w:hanging="156"/>
      </w:pPr>
      <w:rPr>
        <w:rFonts w:hint="default"/>
        <w:lang w:val="en-US" w:eastAsia="en-US" w:bidi="ar-SA"/>
      </w:rPr>
    </w:lvl>
    <w:lvl w:ilvl="6" w:tplc="08A8609E">
      <w:numFmt w:val="bullet"/>
      <w:lvlText w:val="•"/>
      <w:lvlJc w:val="left"/>
      <w:pPr>
        <w:ind w:left="4653" w:hanging="156"/>
      </w:pPr>
      <w:rPr>
        <w:rFonts w:hint="default"/>
        <w:lang w:val="en-US" w:eastAsia="en-US" w:bidi="ar-SA"/>
      </w:rPr>
    </w:lvl>
    <w:lvl w:ilvl="7" w:tplc="FDDEEECE">
      <w:numFmt w:val="bullet"/>
      <w:lvlText w:val="•"/>
      <w:lvlJc w:val="left"/>
      <w:pPr>
        <w:ind w:left="5386" w:hanging="156"/>
      </w:pPr>
      <w:rPr>
        <w:rFonts w:hint="default"/>
        <w:lang w:val="en-US" w:eastAsia="en-US" w:bidi="ar-SA"/>
      </w:rPr>
    </w:lvl>
    <w:lvl w:ilvl="8" w:tplc="E6E452F6">
      <w:numFmt w:val="bullet"/>
      <w:lvlText w:val="•"/>
      <w:lvlJc w:val="left"/>
      <w:pPr>
        <w:ind w:left="6118" w:hanging="156"/>
      </w:pPr>
      <w:rPr>
        <w:rFonts w:hint="default"/>
        <w:lang w:val="en-US" w:eastAsia="en-US" w:bidi="ar-SA"/>
      </w:rPr>
    </w:lvl>
  </w:abstractNum>
  <w:abstractNum w:abstractNumId="48" w15:restartNumberingAfterBreak="0">
    <w:nsid w:val="3F0E4D82"/>
    <w:multiLevelType w:val="hybridMultilevel"/>
    <w:tmpl w:val="94FE6F9C"/>
    <w:lvl w:ilvl="0" w:tplc="52FC141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52C43FC">
      <w:numFmt w:val="bullet"/>
      <w:lvlText w:val="•"/>
      <w:lvlJc w:val="left"/>
      <w:pPr>
        <w:ind w:left="1806" w:hanging="850"/>
      </w:pPr>
      <w:rPr>
        <w:rFonts w:hint="default"/>
        <w:lang w:val="en-US" w:eastAsia="en-US" w:bidi="ar-SA"/>
      </w:rPr>
    </w:lvl>
    <w:lvl w:ilvl="2" w:tplc="A4BC4942">
      <w:numFmt w:val="bullet"/>
      <w:lvlText w:val="•"/>
      <w:lvlJc w:val="left"/>
      <w:pPr>
        <w:ind w:left="2653" w:hanging="850"/>
      </w:pPr>
      <w:rPr>
        <w:rFonts w:hint="default"/>
        <w:lang w:val="en-US" w:eastAsia="en-US" w:bidi="ar-SA"/>
      </w:rPr>
    </w:lvl>
    <w:lvl w:ilvl="3" w:tplc="FDEA826E">
      <w:numFmt w:val="bullet"/>
      <w:lvlText w:val="•"/>
      <w:lvlJc w:val="left"/>
      <w:pPr>
        <w:ind w:left="3499" w:hanging="850"/>
      </w:pPr>
      <w:rPr>
        <w:rFonts w:hint="default"/>
        <w:lang w:val="en-US" w:eastAsia="en-US" w:bidi="ar-SA"/>
      </w:rPr>
    </w:lvl>
    <w:lvl w:ilvl="4" w:tplc="3AFE6D76">
      <w:numFmt w:val="bullet"/>
      <w:lvlText w:val="•"/>
      <w:lvlJc w:val="left"/>
      <w:pPr>
        <w:ind w:left="4346" w:hanging="850"/>
      </w:pPr>
      <w:rPr>
        <w:rFonts w:hint="default"/>
        <w:lang w:val="en-US" w:eastAsia="en-US" w:bidi="ar-SA"/>
      </w:rPr>
    </w:lvl>
    <w:lvl w:ilvl="5" w:tplc="D6C86204">
      <w:numFmt w:val="bullet"/>
      <w:lvlText w:val="•"/>
      <w:lvlJc w:val="left"/>
      <w:pPr>
        <w:ind w:left="5193" w:hanging="850"/>
      </w:pPr>
      <w:rPr>
        <w:rFonts w:hint="default"/>
        <w:lang w:val="en-US" w:eastAsia="en-US" w:bidi="ar-SA"/>
      </w:rPr>
    </w:lvl>
    <w:lvl w:ilvl="6" w:tplc="D1E82E84">
      <w:numFmt w:val="bullet"/>
      <w:lvlText w:val="•"/>
      <w:lvlJc w:val="left"/>
      <w:pPr>
        <w:ind w:left="6039" w:hanging="850"/>
      </w:pPr>
      <w:rPr>
        <w:rFonts w:hint="default"/>
        <w:lang w:val="en-US" w:eastAsia="en-US" w:bidi="ar-SA"/>
      </w:rPr>
    </w:lvl>
    <w:lvl w:ilvl="7" w:tplc="F892A2EA">
      <w:numFmt w:val="bullet"/>
      <w:lvlText w:val="•"/>
      <w:lvlJc w:val="left"/>
      <w:pPr>
        <w:ind w:left="6886" w:hanging="850"/>
      </w:pPr>
      <w:rPr>
        <w:rFonts w:hint="default"/>
        <w:lang w:val="en-US" w:eastAsia="en-US" w:bidi="ar-SA"/>
      </w:rPr>
    </w:lvl>
    <w:lvl w:ilvl="8" w:tplc="5CE8BC26">
      <w:numFmt w:val="bullet"/>
      <w:lvlText w:val="•"/>
      <w:lvlJc w:val="left"/>
      <w:pPr>
        <w:ind w:left="7733" w:hanging="850"/>
      </w:pPr>
      <w:rPr>
        <w:rFonts w:hint="default"/>
        <w:lang w:val="en-US" w:eastAsia="en-US" w:bidi="ar-SA"/>
      </w:rPr>
    </w:lvl>
  </w:abstractNum>
  <w:abstractNum w:abstractNumId="49" w15:restartNumberingAfterBreak="0">
    <w:nsid w:val="3FB301A3"/>
    <w:multiLevelType w:val="hybridMultilevel"/>
    <w:tmpl w:val="0E0C5B4C"/>
    <w:lvl w:ilvl="0" w:tplc="E6AC10C2">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1DE47EE">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034E27B4">
      <w:numFmt w:val="bullet"/>
      <w:lvlText w:val="•"/>
      <w:lvlJc w:val="left"/>
      <w:pPr>
        <w:ind w:left="2416" w:hanging="567"/>
      </w:pPr>
      <w:rPr>
        <w:rFonts w:hint="default"/>
        <w:lang w:val="en-US" w:eastAsia="en-US" w:bidi="ar-SA"/>
      </w:rPr>
    </w:lvl>
    <w:lvl w:ilvl="3" w:tplc="6E542E8C">
      <w:numFmt w:val="bullet"/>
      <w:lvlText w:val="•"/>
      <w:lvlJc w:val="left"/>
      <w:pPr>
        <w:ind w:left="3292" w:hanging="567"/>
      </w:pPr>
      <w:rPr>
        <w:rFonts w:hint="default"/>
        <w:lang w:val="en-US" w:eastAsia="en-US" w:bidi="ar-SA"/>
      </w:rPr>
    </w:lvl>
    <w:lvl w:ilvl="4" w:tplc="2E221D4C">
      <w:numFmt w:val="bullet"/>
      <w:lvlText w:val="•"/>
      <w:lvlJc w:val="left"/>
      <w:pPr>
        <w:ind w:left="4168" w:hanging="567"/>
      </w:pPr>
      <w:rPr>
        <w:rFonts w:hint="default"/>
        <w:lang w:val="en-US" w:eastAsia="en-US" w:bidi="ar-SA"/>
      </w:rPr>
    </w:lvl>
    <w:lvl w:ilvl="5" w:tplc="51A2080A">
      <w:numFmt w:val="bullet"/>
      <w:lvlText w:val="•"/>
      <w:lvlJc w:val="left"/>
      <w:pPr>
        <w:ind w:left="5045" w:hanging="567"/>
      </w:pPr>
      <w:rPr>
        <w:rFonts w:hint="default"/>
        <w:lang w:val="en-US" w:eastAsia="en-US" w:bidi="ar-SA"/>
      </w:rPr>
    </w:lvl>
    <w:lvl w:ilvl="6" w:tplc="D5F84A80">
      <w:numFmt w:val="bullet"/>
      <w:lvlText w:val="•"/>
      <w:lvlJc w:val="left"/>
      <w:pPr>
        <w:ind w:left="5921" w:hanging="567"/>
      </w:pPr>
      <w:rPr>
        <w:rFonts w:hint="default"/>
        <w:lang w:val="en-US" w:eastAsia="en-US" w:bidi="ar-SA"/>
      </w:rPr>
    </w:lvl>
    <w:lvl w:ilvl="7" w:tplc="7B224F0E">
      <w:numFmt w:val="bullet"/>
      <w:lvlText w:val="•"/>
      <w:lvlJc w:val="left"/>
      <w:pPr>
        <w:ind w:left="6797" w:hanging="567"/>
      </w:pPr>
      <w:rPr>
        <w:rFonts w:hint="default"/>
        <w:lang w:val="en-US" w:eastAsia="en-US" w:bidi="ar-SA"/>
      </w:rPr>
    </w:lvl>
    <w:lvl w:ilvl="8" w:tplc="36B64346">
      <w:numFmt w:val="bullet"/>
      <w:lvlText w:val="•"/>
      <w:lvlJc w:val="left"/>
      <w:pPr>
        <w:ind w:left="7673" w:hanging="567"/>
      </w:pPr>
      <w:rPr>
        <w:rFonts w:hint="default"/>
        <w:lang w:val="en-US" w:eastAsia="en-US" w:bidi="ar-SA"/>
      </w:rPr>
    </w:lvl>
  </w:abstractNum>
  <w:abstractNum w:abstractNumId="50" w15:restartNumberingAfterBreak="0">
    <w:nsid w:val="410239BE"/>
    <w:multiLevelType w:val="hybridMultilevel"/>
    <w:tmpl w:val="BAC6F218"/>
    <w:lvl w:ilvl="0" w:tplc="03B81AD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3E0C038">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BE868EDA">
      <w:numFmt w:val="bullet"/>
      <w:lvlText w:val="•"/>
      <w:lvlJc w:val="left"/>
      <w:pPr>
        <w:ind w:left="2416" w:hanging="567"/>
      </w:pPr>
      <w:rPr>
        <w:rFonts w:hint="default"/>
        <w:lang w:val="en-US" w:eastAsia="en-US" w:bidi="ar-SA"/>
      </w:rPr>
    </w:lvl>
    <w:lvl w:ilvl="3" w:tplc="AE42C0BE">
      <w:numFmt w:val="bullet"/>
      <w:lvlText w:val="•"/>
      <w:lvlJc w:val="left"/>
      <w:pPr>
        <w:ind w:left="3292" w:hanging="567"/>
      </w:pPr>
      <w:rPr>
        <w:rFonts w:hint="default"/>
        <w:lang w:val="en-US" w:eastAsia="en-US" w:bidi="ar-SA"/>
      </w:rPr>
    </w:lvl>
    <w:lvl w:ilvl="4" w:tplc="B81A54CC">
      <w:numFmt w:val="bullet"/>
      <w:lvlText w:val="•"/>
      <w:lvlJc w:val="left"/>
      <w:pPr>
        <w:ind w:left="4168" w:hanging="567"/>
      </w:pPr>
      <w:rPr>
        <w:rFonts w:hint="default"/>
        <w:lang w:val="en-US" w:eastAsia="en-US" w:bidi="ar-SA"/>
      </w:rPr>
    </w:lvl>
    <w:lvl w:ilvl="5" w:tplc="91785102">
      <w:numFmt w:val="bullet"/>
      <w:lvlText w:val="•"/>
      <w:lvlJc w:val="left"/>
      <w:pPr>
        <w:ind w:left="5045" w:hanging="567"/>
      </w:pPr>
      <w:rPr>
        <w:rFonts w:hint="default"/>
        <w:lang w:val="en-US" w:eastAsia="en-US" w:bidi="ar-SA"/>
      </w:rPr>
    </w:lvl>
    <w:lvl w:ilvl="6" w:tplc="307C7634">
      <w:numFmt w:val="bullet"/>
      <w:lvlText w:val="•"/>
      <w:lvlJc w:val="left"/>
      <w:pPr>
        <w:ind w:left="5921" w:hanging="567"/>
      </w:pPr>
      <w:rPr>
        <w:rFonts w:hint="default"/>
        <w:lang w:val="en-US" w:eastAsia="en-US" w:bidi="ar-SA"/>
      </w:rPr>
    </w:lvl>
    <w:lvl w:ilvl="7" w:tplc="4E02FAB8">
      <w:numFmt w:val="bullet"/>
      <w:lvlText w:val="•"/>
      <w:lvlJc w:val="left"/>
      <w:pPr>
        <w:ind w:left="6797" w:hanging="567"/>
      </w:pPr>
      <w:rPr>
        <w:rFonts w:hint="default"/>
        <w:lang w:val="en-US" w:eastAsia="en-US" w:bidi="ar-SA"/>
      </w:rPr>
    </w:lvl>
    <w:lvl w:ilvl="8" w:tplc="1DE64406">
      <w:numFmt w:val="bullet"/>
      <w:lvlText w:val="•"/>
      <w:lvlJc w:val="left"/>
      <w:pPr>
        <w:ind w:left="7673" w:hanging="567"/>
      </w:pPr>
      <w:rPr>
        <w:rFonts w:hint="default"/>
        <w:lang w:val="en-US" w:eastAsia="en-US" w:bidi="ar-SA"/>
      </w:rPr>
    </w:lvl>
  </w:abstractNum>
  <w:abstractNum w:abstractNumId="51" w15:restartNumberingAfterBreak="0">
    <w:nsid w:val="41855911"/>
    <w:multiLevelType w:val="hybridMultilevel"/>
    <w:tmpl w:val="5A4EFF7C"/>
    <w:lvl w:ilvl="0" w:tplc="0400E2C2">
      <w:numFmt w:val="bullet"/>
      <w:lvlText w:val=""/>
      <w:lvlJc w:val="left"/>
      <w:pPr>
        <w:ind w:left="223" w:hanging="116"/>
      </w:pPr>
      <w:rPr>
        <w:rFonts w:ascii="Wingdings" w:eastAsia="Wingdings" w:hAnsi="Wingdings" w:cs="Wingdings" w:hint="default"/>
        <w:b w:val="0"/>
        <w:bCs w:val="0"/>
        <w:i w:val="0"/>
        <w:iCs w:val="0"/>
        <w:w w:val="100"/>
        <w:sz w:val="16"/>
        <w:szCs w:val="16"/>
        <w:lang w:val="en-US" w:eastAsia="en-US" w:bidi="ar-SA"/>
      </w:rPr>
    </w:lvl>
    <w:lvl w:ilvl="1" w:tplc="D75EB924">
      <w:numFmt w:val="bullet"/>
      <w:lvlText w:val="•"/>
      <w:lvlJc w:val="left"/>
      <w:pPr>
        <w:ind w:left="1186" w:hanging="116"/>
      </w:pPr>
      <w:rPr>
        <w:rFonts w:hint="default"/>
        <w:lang w:val="en-US" w:eastAsia="en-US" w:bidi="ar-SA"/>
      </w:rPr>
    </w:lvl>
    <w:lvl w:ilvl="2" w:tplc="49862FB6">
      <w:numFmt w:val="bullet"/>
      <w:lvlText w:val="•"/>
      <w:lvlJc w:val="left"/>
      <w:pPr>
        <w:ind w:left="2152" w:hanging="116"/>
      </w:pPr>
      <w:rPr>
        <w:rFonts w:hint="default"/>
        <w:lang w:val="en-US" w:eastAsia="en-US" w:bidi="ar-SA"/>
      </w:rPr>
    </w:lvl>
    <w:lvl w:ilvl="3" w:tplc="DF6CE9C2">
      <w:numFmt w:val="bullet"/>
      <w:lvlText w:val="•"/>
      <w:lvlJc w:val="left"/>
      <w:pPr>
        <w:ind w:left="3118" w:hanging="116"/>
      </w:pPr>
      <w:rPr>
        <w:rFonts w:hint="default"/>
        <w:lang w:val="en-US" w:eastAsia="en-US" w:bidi="ar-SA"/>
      </w:rPr>
    </w:lvl>
    <w:lvl w:ilvl="4" w:tplc="448893EC">
      <w:numFmt w:val="bullet"/>
      <w:lvlText w:val="•"/>
      <w:lvlJc w:val="left"/>
      <w:pPr>
        <w:ind w:left="4084" w:hanging="116"/>
      </w:pPr>
      <w:rPr>
        <w:rFonts w:hint="default"/>
        <w:lang w:val="en-US" w:eastAsia="en-US" w:bidi="ar-SA"/>
      </w:rPr>
    </w:lvl>
    <w:lvl w:ilvl="5" w:tplc="2D2EABCA">
      <w:numFmt w:val="bullet"/>
      <w:lvlText w:val="•"/>
      <w:lvlJc w:val="left"/>
      <w:pPr>
        <w:ind w:left="5050" w:hanging="116"/>
      </w:pPr>
      <w:rPr>
        <w:rFonts w:hint="default"/>
        <w:lang w:val="en-US" w:eastAsia="en-US" w:bidi="ar-SA"/>
      </w:rPr>
    </w:lvl>
    <w:lvl w:ilvl="6" w:tplc="F3D6E2F2">
      <w:numFmt w:val="bullet"/>
      <w:lvlText w:val="•"/>
      <w:lvlJc w:val="left"/>
      <w:pPr>
        <w:ind w:left="6016" w:hanging="116"/>
      </w:pPr>
      <w:rPr>
        <w:rFonts w:hint="default"/>
        <w:lang w:val="en-US" w:eastAsia="en-US" w:bidi="ar-SA"/>
      </w:rPr>
    </w:lvl>
    <w:lvl w:ilvl="7" w:tplc="FE7221B0">
      <w:numFmt w:val="bullet"/>
      <w:lvlText w:val="•"/>
      <w:lvlJc w:val="left"/>
      <w:pPr>
        <w:ind w:left="6982" w:hanging="116"/>
      </w:pPr>
      <w:rPr>
        <w:rFonts w:hint="default"/>
        <w:lang w:val="en-US" w:eastAsia="en-US" w:bidi="ar-SA"/>
      </w:rPr>
    </w:lvl>
    <w:lvl w:ilvl="8" w:tplc="C3CE388A">
      <w:numFmt w:val="bullet"/>
      <w:lvlText w:val="•"/>
      <w:lvlJc w:val="left"/>
      <w:pPr>
        <w:ind w:left="7948" w:hanging="116"/>
      </w:pPr>
      <w:rPr>
        <w:rFonts w:hint="default"/>
        <w:lang w:val="en-US" w:eastAsia="en-US" w:bidi="ar-SA"/>
      </w:rPr>
    </w:lvl>
  </w:abstractNum>
  <w:abstractNum w:abstractNumId="52" w15:restartNumberingAfterBreak="0">
    <w:nsid w:val="43C46E60"/>
    <w:multiLevelType w:val="hybridMultilevel"/>
    <w:tmpl w:val="6756BA08"/>
    <w:lvl w:ilvl="0" w:tplc="6D329A4E">
      <w:numFmt w:val="bullet"/>
      <w:lvlText w:val=""/>
      <w:lvlJc w:val="left"/>
      <w:pPr>
        <w:ind w:left="107" w:hanging="228"/>
      </w:pPr>
      <w:rPr>
        <w:rFonts w:ascii="Wingdings" w:eastAsia="Wingdings" w:hAnsi="Wingdings" w:cs="Wingdings" w:hint="default"/>
        <w:b w:val="0"/>
        <w:bCs w:val="0"/>
        <w:i w:val="0"/>
        <w:iCs w:val="0"/>
        <w:w w:val="100"/>
        <w:sz w:val="21"/>
        <w:szCs w:val="21"/>
        <w:lang w:val="en-US" w:eastAsia="en-US" w:bidi="ar-SA"/>
      </w:rPr>
    </w:lvl>
    <w:lvl w:ilvl="1" w:tplc="408E08EE">
      <w:numFmt w:val="bullet"/>
      <w:lvlText w:val="•"/>
      <w:lvlJc w:val="left"/>
      <w:pPr>
        <w:ind w:left="777" w:hanging="228"/>
      </w:pPr>
      <w:rPr>
        <w:rFonts w:hint="default"/>
        <w:lang w:val="en-US" w:eastAsia="en-US" w:bidi="ar-SA"/>
      </w:rPr>
    </w:lvl>
    <w:lvl w:ilvl="2" w:tplc="11E01360">
      <w:numFmt w:val="bullet"/>
      <w:lvlText w:val="•"/>
      <w:lvlJc w:val="left"/>
      <w:pPr>
        <w:ind w:left="1454" w:hanging="228"/>
      </w:pPr>
      <w:rPr>
        <w:rFonts w:hint="default"/>
        <w:lang w:val="en-US" w:eastAsia="en-US" w:bidi="ar-SA"/>
      </w:rPr>
    </w:lvl>
    <w:lvl w:ilvl="3" w:tplc="9732DE34">
      <w:numFmt w:val="bullet"/>
      <w:lvlText w:val="•"/>
      <w:lvlJc w:val="left"/>
      <w:pPr>
        <w:ind w:left="2131" w:hanging="228"/>
      </w:pPr>
      <w:rPr>
        <w:rFonts w:hint="default"/>
        <w:lang w:val="en-US" w:eastAsia="en-US" w:bidi="ar-SA"/>
      </w:rPr>
    </w:lvl>
    <w:lvl w:ilvl="4" w:tplc="F7D8B628">
      <w:numFmt w:val="bullet"/>
      <w:lvlText w:val="•"/>
      <w:lvlJc w:val="left"/>
      <w:pPr>
        <w:ind w:left="2808" w:hanging="228"/>
      </w:pPr>
      <w:rPr>
        <w:rFonts w:hint="default"/>
        <w:lang w:val="en-US" w:eastAsia="en-US" w:bidi="ar-SA"/>
      </w:rPr>
    </w:lvl>
    <w:lvl w:ilvl="5" w:tplc="CDC471EE">
      <w:numFmt w:val="bullet"/>
      <w:lvlText w:val="•"/>
      <w:lvlJc w:val="left"/>
      <w:pPr>
        <w:ind w:left="3485" w:hanging="228"/>
      </w:pPr>
      <w:rPr>
        <w:rFonts w:hint="default"/>
        <w:lang w:val="en-US" w:eastAsia="en-US" w:bidi="ar-SA"/>
      </w:rPr>
    </w:lvl>
    <w:lvl w:ilvl="6" w:tplc="372CFDFC">
      <w:numFmt w:val="bullet"/>
      <w:lvlText w:val="•"/>
      <w:lvlJc w:val="left"/>
      <w:pPr>
        <w:ind w:left="4162" w:hanging="228"/>
      </w:pPr>
      <w:rPr>
        <w:rFonts w:hint="default"/>
        <w:lang w:val="en-US" w:eastAsia="en-US" w:bidi="ar-SA"/>
      </w:rPr>
    </w:lvl>
    <w:lvl w:ilvl="7" w:tplc="702E1E68">
      <w:numFmt w:val="bullet"/>
      <w:lvlText w:val="•"/>
      <w:lvlJc w:val="left"/>
      <w:pPr>
        <w:ind w:left="4839" w:hanging="228"/>
      </w:pPr>
      <w:rPr>
        <w:rFonts w:hint="default"/>
        <w:lang w:val="en-US" w:eastAsia="en-US" w:bidi="ar-SA"/>
      </w:rPr>
    </w:lvl>
    <w:lvl w:ilvl="8" w:tplc="06623ED2">
      <w:numFmt w:val="bullet"/>
      <w:lvlText w:val="•"/>
      <w:lvlJc w:val="left"/>
      <w:pPr>
        <w:ind w:left="5516" w:hanging="228"/>
      </w:pPr>
      <w:rPr>
        <w:rFonts w:hint="default"/>
        <w:lang w:val="en-US" w:eastAsia="en-US" w:bidi="ar-SA"/>
      </w:rPr>
    </w:lvl>
  </w:abstractNum>
  <w:abstractNum w:abstractNumId="53" w15:restartNumberingAfterBreak="0">
    <w:nsid w:val="443F5864"/>
    <w:multiLevelType w:val="hybridMultilevel"/>
    <w:tmpl w:val="58B453E2"/>
    <w:lvl w:ilvl="0" w:tplc="64023D96">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72C5FA4">
      <w:numFmt w:val="bullet"/>
      <w:lvlText w:val="•"/>
      <w:lvlJc w:val="left"/>
      <w:pPr>
        <w:ind w:left="1806" w:hanging="850"/>
      </w:pPr>
      <w:rPr>
        <w:rFonts w:hint="default"/>
        <w:lang w:val="en-US" w:eastAsia="en-US" w:bidi="ar-SA"/>
      </w:rPr>
    </w:lvl>
    <w:lvl w:ilvl="2" w:tplc="A9EC504A">
      <w:numFmt w:val="bullet"/>
      <w:lvlText w:val="•"/>
      <w:lvlJc w:val="left"/>
      <w:pPr>
        <w:ind w:left="2653" w:hanging="850"/>
      </w:pPr>
      <w:rPr>
        <w:rFonts w:hint="default"/>
        <w:lang w:val="en-US" w:eastAsia="en-US" w:bidi="ar-SA"/>
      </w:rPr>
    </w:lvl>
    <w:lvl w:ilvl="3" w:tplc="97C63002">
      <w:numFmt w:val="bullet"/>
      <w:lvlText w:val="•"/>
      <w:lvlJc w:val="left"/>
      <w:pPr>
        <w:ind w:left="3499" w:hanging="850"/>
      </w:pPr>
      <w:rPr>
        <w:rFonts w:hint="default"/>
        <w:lang w:val="en-US" w:eastAsia="en-US" w:bidi="ar-SA"/>
      </w:rPr>
    </w:lvl>
    <w:lvl w:ilvl="4" w:tplc="1BFE5F4E">
      <w:numFmt w:val="bullet"/>
      <w:lvlText w:val="•"/>
      <w:lvlJc w:val="left"/>
      <w:pPr>
        <w:ind w:left="4346" w:hanging="850"/>
      </w:pPr>
      <w:rPr>
        <w:rFonts w:hint="default"/>
        <w:lang w:val="en-US" w:eastAsia="en-US" w:bidi="ar-SA"/>
      </w:rPr>
    </w:lvl>
    <w:lvl w:ilvl="5" w:tplc="BA666D0C">
      <w:numFmt w:val="bullet"/>
      <w:lvlText w:val="•"/>
      <w:lvlJc w:val="left"/>
      <w:pPr>
        <w:ind w:left="5193" w:hanging="850"/>
      </w:pPr>
      <w:rPr>
        <w:rFonts w:hint="default"/>
        <w:lang w:val="en-US" w:eastAsia="en-US" w:bidi="ar-SA"/>
      </w:rPr>
    </w:lvl>
    <w:lvl w:ilvl="6" w:tplc="F612C690">
      <w:numFmt w:val="bullet"/>
      <w:lvlText w:val="•"/>
      <w:lvlJc w:val="left"/>
      <w:pPr>
        <w:ind w:left="6039" w:hanging="850"/>
      </w:pPr>
      <w:rPr>
        <w:rFonts w:hint="default"/>
        <w:lang w:val="en-US" w:eastAsia="en-US" w:bidi="ar-SA"/>
      </w:rPr>
    </w:lvl>
    <w:lvl w:ilvl="7" w:tplc="2CC021F4">
      <w:numFmt w:val="bullet"/>
      <w:lvlText w:val="•"/>
      <w:lvlJc w:val="left"/>
      <w:pPr>
        <w:ind w:left="6886" w:hanging="850"/>
      </w:pPr>
      <w:rPr>
        <w:rFonts w:hint="default"/>
        <w:lang w:val="en-US" w:eastAsia="en-US" w:bidi="ar-SA"/>
      </w:rPr>
    </w:lvl>
    <w:lvl w:ilvl="8" w:tplc="E01418AC">
      <w:numFmt w:val="bullet"/>
      <w:lvlText w:val="•"/>
      <w:lvlJc w:val="left"/>
      <w:pPr>
        <w:ind w:left="7733" w:hanging="850"/>
      </w:pPr>
      <w:rPr>
        <w:rFonts w:hint="default"/>
        <w:lang w:val="en-US" w:eastAsia="en-US" w:bidi="ar-SA"/>
      </w:rPr>
    </w:lvl>
  </w:abstractNum>
  <w:abstractNum w:abstractNumId="54" w15:restartNumberingAfterBreak="0">
    <w:nsid w:val="44F52071"/>
    <w:multiLevelType w:val="hybridMultilevel"/>
    <w:tmpl w:val="998C2F64"/>
    <w:lvl w:ilvl="0" w:tplc="79BA3AF8">
      <w:numFmt w:val="bullet"/>
      <w:lvlText w:val=""/>
      <w:lvlJc w:val="left"/>
      <w:pPr>
        <w:ind w:left="1220" w:hanging="252"/>
      </w:pPr>
      <w:rPr>
        <w:rFonts w:ascii="Wingdings" w:eastAsia="Wingdings" w:hAnsi="Wingdings" w:cs="Wingdings" w:hint="default"/>
        <w:b w:val="0"/>
        <w:bCs w:val="0"/>
        <w:i w:val="0"/>
        <w:iCs w:val="0"/>
        <w:w w:val="100"/>
        <w:sz w:val="22"/>
        <w:szCs w:val="22"/>
        <w:lang w:val="en-US" w:eastAsia="en-US" w:bidi="ar-SA"/>
      </w:rPr>
    </w:lvl>
    <w:lvl w:ilvl="1" w:tplc="B288A632">
      <w:numFmt w:val="bullet"/>
      <w:lvlText w:val="•"/>
      <w:lvlJc w:val="left"/>
      <w:pPr>
        <w:ind w:left="2040" w:hanging="252"/>
      </w:pPr>
      <w:rPr>
        <w:rFonts w:hint="default"/>
        <w:lang w:val="en-US" w:eastAsia="en-US" w:bidi="ar-SA"/>
      </w:rPr>
    </w:lvl>
    <w:lvl w:ilvl="2" w:tplc="343C59F4">
      <w:numFmt w:val="bullet"/>
      <w:lvlText w:val="•"/>
      <w:lvlJc w:val="left"/>
      <w:pPr>
        <w:ind w:left="2861" w:hanging="252"/>
      </w:pPr>
      <w:rPr>
        <w:rFonts w:hint="default"/>
        <w:lang w:val="en-US" w:eastAsia="en-US" w:bidi="ar-SA"/>
      </w:rPr>
    </w:lvl>
    <w:lvl w:ilvl="3" w:tplc="7E62ED2C">
      <w:numFmt w:val="bullet"/>
      <w:lvlText w:val="•"/>
      <w:lvlJc w:val="left"/>
      <w:pPr>
        <w:ind w:left="3681" w:hanging="252"/>
      </w:pPr>
      <w:rPr>
        <w:rFonts w:hint="default"/>
        <w:lang w:val="en-US" w:eastAsia="en-US" w:bidi="ar-SA"/>
      </w:rPr>
    </w:lvl>
    <w:lvl w:ilvl="4" w:tplc="3B56A540">
      <w:numFmt w:val="bullet"/>
      <w:lvlText w:val="•"/>
      <w:lvlJc w:val="left"/>
      <w:pPr>
        <w:ind w:left="4502" w:hanging="252"/>
      </w:pPr>
      <w:rPr>
        <w:rFonts w:hint="default"/>
        <w:lang w:val="en-US" w:eastAsia="en-US" w:bidi="ar-SA"/>
      </w:rPr>
    </w:lvl>
    <w:lvl w:ilvl="5" w:tplc="079677A2">
      <w:numFmt w:val="bullet"/>
      <w:lvlText w:val="•"/>
      <w:lvlJc w:val="left"/>
      <w:pPr>
        <w:ind w:left="5323" w:hanging="252"/>
      </w:pPr>
      <w:rPr>
        <w:rFonts w:hint="default"/>
        <w:lang w:val="en-US" w:eastAsia="en-US" w:bidi="ar-SA"/>
      </w:rPr>
    </w:lvl>
    <w:lvl w:ilvl="6" w:tplc="23E69754">
      <w:numFmt w:val="bullet"/>
      <w:lvlText w:val="•"/>
      <w:lvlJc w:val="left"/>
      <w:pPr>
        <w:ind w:left="6143" w:hanging="252"/>
      </w:pPr>
      <w:rPr>
        <w:rFonts w:hint="default"/>
        <w:lang w:val="en-US" w:eastAsia="en-US" w:bidi="ar-SA"/>
      </w:rPr>
    </w:lvl>
    <w:lvl w:ilvl="7" w:tplc="E2BCC75E">
      <w:numFmt w:val="bullet"/>
      <w:lvlText w:val="•"/>
      <w:lvlJc w:val="left"/>
      <w:pPr>
        <w:ind w:left="6964" w:hanging="252"/>
      </w:pPr>
      <w:rPr>
        <w:rFonts w:hint="default"/>
        <w:lang w:val="en-US" w:eastAsia="en-US" w:bidi="ar-SA"/>
      </w:rPr>
    </w:lvl>
    <w:lvl w:ilvl="8" w:tplc="0616E73A">
      <w:numFmt w:val="bullet"/>
      <w:lvlText w:val="•"/>
      <w:lvlJc w:val="left"/>
      <w:pPr>
        <w:ind w:left="7785" w:hanging="252"/>
      </w:pPr>
      <w:rPr>
        <w:rFonts w:hint="default"/>
        <w:lang w:val="en-US" w:eastAsia="en-US" w:bidi="ar-SA"/>
      </w:rPr>
    </w:lvl>
  </w:abstractNum>
  <w:abstractNum w:abstractNumId="55" w15:restartNumberingAfterBreak="0">
    <w:nsid w:val="47DB5F5C"/>
    <w:multiLevelType w:val="hybridMultilevel"/>
    <w:tmpl w:val="46BC2214"/>
    <w:lvl w:ilvl="0" w:tplc="E2EC0078">
      <w:numFmt w:val="bullet"/>
      <w:lvlText w:val=""/>
      <w:lvlJc w:val="left"/>
      <w:pPr>
        <w:ind w:left="103" w:hanging="279"/>
      </w:pPr>
      <w:rPr>
        <w:rFonts w:ascii="Wingdings" w:eastAsia="Wingdings" w:hAnsi="Wingdings" w:cs="Wingdings" w:hint="default"/>
        <w:b w:val="0"/>
        <w:bCs w:val="0"/>
        <w:i w:val="0"/>
        <w:iCs w:val="0"/>
        <w:w w:val="100"/>
        <w:sz w:val="21"/>
        <w:szCs w:val="21"/>
        <w:lang w:val="en-US" w:eastAsia="en-US" w:bidi="ar-SA"/>
      </w:rPr>
    </w:lvl>
    <w:lvl w:ilvl="1" w:tplc="7D2EF212">
      <w:numFmt w:val="bullet"/>
      <w:lvlText w:val="•"/>
      <w:lvlJc w:val="left"/>
      <w:pPr>
        <w:ind w:left="629" w:hanging="279"/>
      </w:pPr>
      <w:rPr>
        <w:rFonts w:hint="default"/>
        <w:lang w:val="en-US" w:eastAsia="en-US" w:bidi="ar-SA"/>
      </w:rPr>
    </w:lvl>
    <w:lvl w:ilvl="2" w:tplc="2466DE8E">
      <w:numFmt w:val="bullet"/>
      <w:lvlText w:val="•"/>
      <w:lvlJc w:val="left"/>
      <w:pPr>
        <w:ind w:left="1158" w:hanging="279"/>
      </w:pPr>
      <w:rPr>
        <w:rFonts w:hint="default"/>
        <w:lang w:val="en-US" w:eastAsia="en-US" w:bidi="ar-SA"/>
      </w:rPr>
    </w:lvl>
    <w:lvl w:ilvl="3" w:tplc="A06CD036">
      <w:numFmt w:val="bullet"/>
      <w:lvlText w:val="•"/>
      <w:lvlJc w:val="left"/>
      <w:pPr>
        <w:ind w:left="1687" w:hanging="279"/>
      </w:pPr>
      <w:rPr>
        <w:rFonts w:hint="default"/>
        <w:lang w:val="en-US" w:eastAsia="en-US" w:bidi="ar-SA"/>
      </w:rPr>
    </w:lvl>
    <w:lvl w:ilvl="4" w:tplc="2F367AD6">
      <w:numFmt w:val="bullet"/>
      <w:lvlText w:val="•"/>
      <w:lvlJc w:val="left"/>
      <w:pPr>
        <w:ind w:left="2216" w:hanging="279"/>
      </w:pPr>
      <w:rPr>
        <w:rFonts w:hint="default"/>
        <w:lang w:val="en-US" w:eastAsia="en-US" w:bidi="ar-SA"/>
      </w:rPr>
    </w:lvl>
    <w:lvl w:ilvl="5" w:tplc="FD0A1BB4">
      <w:numFmt w:val="bullet"/>
      <w:lvlText w:val="•"/>
      <w:lvlJc w:val="left"/>
      <w:pPr>
        <w:ind w:left="2745" w:hanging="279"/>
      </w:pPr>
      <w:rPr>
        <w:rFonts w:hint="default"/>
        <w:lang w:val="en-US" w:eastAsia="en-US" w:bidi="ar-SA"/>
      </w:rPr>
    </w:lvl>
    <w:lvl w:ilvl="6" w:tplc="35461020">
      <w:numFmt w:val="bullet"/>
      <w:lvlText w:val="•"/>
      <w:lvlJc w:val="left"/>
      <w:pPr>
        <w:ind w:left="3274" w:hanging="279"/>
      </w:pPr>
      <w:rPr>
        <w:rFonts w:hint="default"/>
        <w:lang w:val="en-US" w:eastAsia="en-US" w:bidi="ar-SA"/>
      </w:rPr>
    </w:lvl>
    <w:lvl w:ilvl="7" w:tplc="1018A7FA">
      <w:numFmt w:val="bullet"/>
      <w:lvlText w:val="•"/>
      <w:lvlJc w:val="left"/>
      <w:pPr>
        <w:ind w:left="3803" w:hanging="279"/>
      </w:pPr>
      <w:rPr>
        <w:rFonts w:hint="default"/>
        <w:lang w:val="en-US" w:eastAsia="en-US" w:bidi="ar-SA"/>
      </w:rPr>
    </w:lvl>
    <w:lvl w:ilvl="8" w:tplc="A76A0386">
      <w:numFmt w:val="bullet"/>
      <w:lvlText w:val="•"/>
      <w:lvlJc w:val="left"/>
      <w:pPr>
        <w:ind w:left="4332" w:hanging="279"/>
      </w:pPr>
      <w:rPr>
        <w:rFonts w:hint="default"/>
        <w:lang w:val="en-US" w:eastAsia="en-US" w:bidi="ar-SA"/>
      </w:rPr>
    </w:lvl>
  </w:abstractNum>
  <w:abstractNum w:abstractNumId="56" w15:restartNumberingAfterBreak="0">
    <w:nsid w:val="48D55004"/>
    <w:multiLevelType w:val="hybridMultilevel"/>
    <w:tmpl w:val="CDB66EC6"/>
    <w:lvl w:ilvl="0" w:tplc="360CF5BE">
      <w:numFmt w:val="bullet"/>
      <w:lvlText w:val=""/>
      <w:lvlJc w:val="left"/>
      <w:pPr>
        <w:ind w:left="1242" w:hanging="274"/>
      </w:pPr>
      <w:rPr>
        <w:rFonts w:ascii="Wingdings" w:eastAsia="Wingdings" w:hAnsi="Wingdings" w:cs="Wingdings" w:hint="default"/>
        <w:b w:val="0"/>
        <w:bCs w:val="0"/>
        <w:i w:val="0"/>
        <w:iCs w:val="0"/>
        <w:w w:val="100"/>
        <w:sz w:val="24"/>
        <w:szCs w:val="24"/>
        <w:lang w:val="en-US" w:eastAsia="en-US" w:bidi="ar-SA"/>
      </w:rPr>
    </w:lvl>
    <w:lvl w:ilvl="1" w:tplc="28500D32">
      <w:numFmt w:val="bullet"/>
      <w:lvlText w:val="•"/>
      <w:lvlJc w:val="left"/>
      <w:pPr>
        <w:ind w:left="2058" w:hanging="274"/>
      </w:pPr>
      <w:rPr>
        <w:rFonts w:hint="default"/>
        <w:lang w:val="en-US" w:eastAsia="en-US" w:bidi="ar-SA"/>
      </w:rPr>
    </w:lvl>
    <w:lvl w:ilvl="2" w:tplc="84BA4D80">
      <w:numFmt w:val="bullet"/>
      <w:lvlText w:val="•"/>
      <w:lvlJc w:val="left"/>
      <w:pPr>
        <w:ind w:left="2877" w:hanging="274"/>
      </w:pPr>
      <w:rPr>
        <w:rFonts w:hint="default"/>
        <w:lang w:val="en-US" w:eastAsia="en-US" w:bidi="ar-SA"/>
      </w:rPr>
    </w:lvl>
    <w:lvl w:ilvl="3" w:tplc="C12E73C2">
      <w:numFmt w:val="bullet"/>
      <w:lvlText w:val="•"/>
      <w:lvlJc w:val="left"/>
      <w:pPr>
        <w:ind w:left="3695" w:hanging="274"/>
      </w:pPr>
      <w:rPr>
        <w:rFonts w:hint="default"/>
        <w:lang w:val="en-US" w:eastAsia="en-US" w:bidi="ar-SA"/>
      </w:rPr>
    </w:lvl>
    <w:lvl w:ilvl="4" w:tplc="51047C20">
      <w:numFmt w:val="bullet"/>
      <w:lvlText w:val="•"/>
      <w:lvlJc w:val="left"/>
      <w:pPr>
        <w:ind w:left="4514" w:hanging="274"/>
      </w:pPr>
      <w:rPr>
        <w:rFonts w:hint="default"/>
        <w:lang w:val="en-US" w:eastAsia="en-US" w:bidi="ar-SA"/>
      </w:rPr>
    </w:lvl>
    <w:lvl w:ilvl="5" w:tplc="63B8202E">
      <w:numFmt w:val="bullet"/>
      <w:lvlText w:val="•"/>
      <w:lvlJc w:val="left"/>
      <w:pPr>
        <w:ind w:left="5333" w:hanging="274"/>
      </w:pPr>
      <w:rPr>
        <w:rFonts w:hint="default"/>
        <w:lang w:val="en-US" w:eastAsia="en-US" w:bidi="ar-SA"/>
      </w:rPr>
    </w:lvl>
    <w:lvl w:ilvl="6" w:tplc="0ACA5748">
      <w:numFmt w:val="bullet"/>
      <w:lvlText w:val="•"/>
      <w:lvlJc w:val="left"/>
      <w:pPr>
        <w:ind w:left="6151" w:hanging="274"/>
      </w:pPr>
      <w:rPr>
        <w:rFonts w:hint="default"/>
        <w:lang w:val="en-US" w:eastAsia="en-US" w:bidi="ar-SA"/>
      </w:rPr>
    </w:lvl>
    <w:lvl w:ilvl="7" w:tplc="CEEE0620">
      <w:numFmt w:val="bullet"/>
      <w:lvlText w:val="•"/>
      <w:lvlJc w:val="left"/>
      <w:pPr>
        <w:ind w:left="6970" w:hanging="274"/>
      </w:pPr>
      <w:rPr>
        <w:rFonts w:hint="default"/>
        <w:lang w:val="en-US" w:eastAsia="en-US" w:bidi="ar-SA"/>
      </w:rPr>
    </w:lvl>
    <w:lvl w:ilvl="8" w:tplc="403823C0">
      <w:numFmt w:val="bullet"/>
      <w:lvlText w:val="•"/>
      <w:lvlJc w:val="left"/>
      <w:pPr>
        <w:ind w:left="7789" w:hanging="274"/>
      </w:pPr>
      <w:rPr>
        <w:rFonts w:hint="default"/>
        <w:lang w:val="en-US" w:eastAsia="en-US" w:bidi="ar-SA"/>
      </w:rPr>
    </w:lvl>
  </w:abstractNum>
  <w:abstractNum w:abstractNumId="57" w15:restartNumberingAfterBreak="0">
    <w:nsid w:val="48EC422A"/>
    <w:multiLevelType w:val="hybridMultilevel"/>
    <w:tmpl w:val="F4E0FFB4"/>
    <w:lvl w:ilvl="0" w:tplc="39BA0C5E">
      <w:numFmt w:val="bullet"/>
      <w:lvlText w:val=""/>
      <w:lvlJc w:val="left"/>
      <w:pPr>
        <w:ind w:left="1249" w:hanging="281"/>
      </w:pPr>
      <w:rPr>
        <w:rFonts w:ascii="Symbol" w:eastAsia="Symbol" w:hAnsi="Symbol" w:cs="Symbol" w:hint="default"/>
        <w:b w:val="0"/>
        <w:bCs w:val="0"/>
        <w:i w:val="0"/>
        <w:iCs w:val="0"/>
        <w:w w:val="76"/>
        <w:sz w:val="24"/>
        <w:szCs w:val="24"/>
        <w:lang w:val="en-US" w:eastAsia="en-US" w:bidi="ar-SA"/>
      </w:rPr>
    </w:lvl>
    <w:lvl w:ilvl="1" w:tplc="E828053C">
      <w:numFmt w:val="bullet"/>
      <w:lvlText w:val="•"/>
      <w:lvlJc w:val="left"/>
      <w:pPr>
        <w:ind w:left="2058" w:hanging="281"/>
      </w:pPr>
      <w:rPr>
        <w:rFonts w:hint="default"/>
        <w:lang w:val="en-US" w:eastAsia="en-US" w:bidi="ar-SA"/>
      </w:rPr>
    </w:lvl>
    <w:lvl w:ilvl="2" w:tplc="06AEB44A">
      <w:numFmt w:val="bullet"/>
      <w:lvlText w:val="•"/>
      <w:lvlJc w:val="left"/>
      <w:pPr>
        <w:ind w:left="2877" w:hanging="281"/>
      </w:pPr>
      <w:rPr>
        <w:rFonts w:hint="default"/>
        <w:lang w:val="en-US" w:eastAsia="en-US" w:bidi="ar-SA"/>
      </w:rPr>
    </w:lvl>
    <w:lvl w:ilvl="3" w:tplc="21503C3C">
      <w:numFmt w:val="bullet"/>
      <w:lvlText w:val="•"/>
      <w:lvlJc w:val="left"/>
      <w:pPr>
        <w:ind w:left="3695" w:hanging="281"/>
      </w:pPr>
      <w:rPr>
        <w:rFonts w:hint="default"/>
        <w:lang w:val="en-US" w:eastAsia="en-US" w:bidi="ar-SA"/>
      </w:rPr>
    </w:lvl>
    <w:lvl w:ilvl="4" w:tplc="39246FD0">
      <w:numFmt w:val="bullet"/>
      <w:lvlText w:val="•"/>
      <w:lvlJc w:val="left"/>
      <w:pPr>
        <w:ind w:left="4514" w:hanging="281"/>
      </w:pPr>
      <w:rPr>
        <w:rFonts w:hint="default"/>
        <w:lang w:val="en-US" w:eastAsia="en-US" w:bidi="ar-SA"/>
      </w:rPr>
    </w:lvl>
    <w:lvl w:ilvl="5" w:tplc="FA5C1D78">
      <w:numFmt w:val="bullet"/>
      <w:lvlText w:val="•"/>
      <w:lvlJc w:val="left"/>
      <w:pPr>
        <w:ind w:left="5333" w:hanging="281"/>
      </w:pPr>
      <w:rPr>
        <w:rFonts w:hint="default"/>
        <w:lang w:val="en-US" w:eastAsia="en-US" w:bidi="ar-SA"/>
      </w:rPr>
    </w:lvl>
    <w:lvl w:ilvl="6" w:tplc="DB4EFA14">
      <w:numFmt w:val="bullet"/>
      <w:lvlText w:val="•"/>
      <w:lvlJc w:val="left"/>
      <w:pPr>
        <w:ind w:left="6151" w:hanging="281"/>
      </w:pPr>
      <w:rPr>
        <w:rFonts w:hint="default"/>
        <w:lang w:val="en-US" w:eastAsia="en-US" w:bidi="ar-SA"/>
      </w:rPr>
    </w:lvl>
    <w:lvl w:ilvl="7" w:tplc="59CC781E">
      <w:numFmt w:val="bullet"/>
      <w:lvlText w:val="•"/>
      <w:lvlJc w:val="left"/>
      <w:pPr>
        <w:ind w:left="6970" w:hanging="281"/>
      </w:pPr>
      <w:rPr>
        <w:rFonts w:hint="default"/>
        <w:lang w:val="en-US" w:eastAsia="en-US" w:bidi="ar-SA"/>
      </w:rPr>
    </w:lvl>
    <w:lvl w:ilvl="8" w:tplc="A0BCD2C4">
      <w:numFmt w:val="bullet"/>
      <w:lvlText w:val="•"/>
      <w:lvlJc w:val="left"/>
      <w:pPr>
        <w:ind w:left="7789" w:hanging="281"/>
      </w:pPr>
      <w:rPr>
        <w:rFonts w:hint="default"/>
        <w:lang w:val="en-US" w:eastAsia="en-US" w:bidi="ar-SA"/>
      </w:rPr>
    </w:lvl>
  </w:abstractNum>
  <w:abstractNum w:abstractNumId="58" w15:restartNumberingAfterBreak="0">
    <w:nsid w:val="4B845C13"/>
    <w:multiLevelType w:val="hybridMultilevel"/>
    <w:tmpl w:val="39F4A974"/>
    <w:lvl w:ilvl="0" w:tplc="76E24E7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4345ED2">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27D8F5A2">
      <w:start w:val="1"/>
      <w:numFmt w:val="lowerRoman"/>
      <w:lvlText w:val="(%3)"/>
      <w:lvlJc w:val="left"/>
      <w:pPr>
        <w:ind w:left="2101" w:hanging="569"/>
        <w:jc w:val="left"/>
      </w:pPr>
      <w:rPr>
        <w:rFonts w:ascii="Times New Roman" w:eastAsia="Times New Roman" w:hAnsi="Times New Roman" w:cs="Times New Roman" w:hint="default"/>
        <w:b w:val="0"/>
        <w:bCs w:val="0"/>
        <w:i w:val="0"/>
        <w:iCs w:val="0"/>
        <w:w w:val="99"/>
        <w:sz w:val="24"/>
        <w:szCs w:val="24"/>
        <w:lang w:val="en-US" w:eastAsia="en-US" w:bidi="ar-SA"/>
      </w:rPr>
    </w:lvl>
    <w:lvl w:ilvl="3" w:tplc="CFA0C41C">
      <w:numFmt w:val="bullet"/>
      <w:lvlText w:val="•"/>
      <w:lvlJc w:val="left"/>
      <w:pPr>
        <w:ind w:left="3015" w:hanging="569"/>
      </w:pPr>
      <w:rPr>
        <w:rFonts w:hint="default"/>
        <w:lang w:val="en-US" w:eastAsia="en-US" w:bidi="ar-SA"/>
      </w:rPr>
    </w:lvl>
    <w:lvl w:ilvl="4" w:tplc="060AF070">
      <w:numFmt w:val="bullet"/>
      <w:lvlText w:val="•"/>
      <w:lvlJc w:val="left"/>
      <w:pPr>
        <w:ind w:left="3931" w:hanging="569"/>
      </w:pPr>
      <w:rPr>
        <w:rFonts w:hint="default"/>
        <w:lang w:val="en-US" w:eastAsia="en-US" w:bidi="ar-SA"/>
      </w:rPr>
    </w:lvl>
    <w:lvl w:ilvl="5" w:tplc="9C4A66C6">
      <w:numFmt w:val="bullet"/>
      <w:lvlText w:val="•"/>
      <w:lvlJc w:val="left"/>
      <w:pPr>
        <w:ind w:left="4847" w:hanging="569"/>
      </w:pPr>
      <w:rPr>
        <w:rFonts w:hint="default"/>
        <w:lang w:val="en-US" w:eastAsia="en-US" w:bidi="ar-SA"/>
      </w:rPr>
    </w:lvl>
    <w:lvl w:ilvl="6" w:tplc="4130214E">
      <w:numFmt w:val="bullet"/>
      <w:lvlText w:val="•"/>
      <w:lvlJc w:val="left"/>
      <w:pPr>
        <w:ind w:left="5763" w:hanging="569"/>
      </w:pPr>
      <w:rPr>
        <w:rFonts w:hint="default"/>
        <w:lang w:val="en-US" w:eastAsia="en-US" w:bidi="ar-SA"/>
      </w:rPr>
    </w:lvl>
    <w:lvl w:ilvl="7" w:tplc="2C6C8FD8">
      <w:numFmt w:val="bullet"/>
      <w:lvlText w:val="•"/>
      <w:lvlJc w:val="left"/>
      <w:pPr>
        <w:ind w:left="6679" w:hanging="569"/>
      </w:pPr>
      <w:rPr>
        <w:rFonts w:hint="default"/>
        <w:lang w:val="en-US" w:eastAsia="en-US" w:bidi="ar-SA"/>
      </w:rPr>
    </w:lvl>
    <w:lvl w:ilvl="8" w:tplc="BCC2E65E">
      <w:numFmt w:val="bullet"/>
      <w:lvlText w:val="•"/>
      <w:lvlJc w:val="left"/>
      <w:pPr>
        <w:ind w:left="7594" w:hanging="569"/>
      </w:pPr>
      <w:rPr>
        <w:rFonts w:hint="default"/>
        <w:lang w:val="en-US" w:eastAsia="en-US" w:bidi="ar-SA"/>
      </w:rPr>
    </w:lvl>
  </w:abstractNum>
  <w:abstractNum w:abstractNumId="59" w15:restartNumberingAfterBreak="0">
    <w:nsid w:val="4C0E6E4B"/>
    <w:multiLevelType w:val="hybridMultilevel"/>
    <w:tmpl w:val="F6301ECC"/>
    <w:lvl w:ilvl="0" w:tplc="E8F0FF06">
      <w:numFmt w:val="bullet"/>
      <w:lvlText w:val="–"/>
      <w:lvlJc w:val="left"/>
      <w:pPr>
        <w:ind w:left="1971" w:hanging="281"/>
      </w:pPr>
      <w:rPr>
        <w:rFonts w:ascii="Times New Roman" w:eastAsia="Times New Roman" w:hAnsi="Times New Roman" w:cs="Times New Roman" w:hint="default"/>
        <w:b w:val="0"/>
        <w:bCs w:val="0"/>
        <w:i w:val="0"/>
        <w:iCs w:val="0"/>
        <w:w w:val="100"/>
        <w:sz w:val="24"/>
        <w:szCs w:val="24"/>
        <w:lang w:val="en-US" w:eastAsia="en-US" w:bidi="ar-SA"/>
      </w:rPr>
    </w:lvl>
    <w:lvl w:ilvl="1" w:tplc="4248202A">
      <w:numFmt w:val="bullet"/>
      <w:lvlText w:val="•"/>
      <w:lvlJc w:val="left"/>
      <w:pPr>
        <w:ind w:left="2868" w:hanging="281"/>
      </w:pPr>
      <w:rPr>
        <w:rFonts w:hint="default"/>
        <w:lang w:val="en-US" w:eastAsia="en-US" w:bidi="ar-SA"/>
      </w:rPr>
    </w:lvl>
    <w:lvl w:ilvl="2" w:tplc="36248ECC">
      <w:numFmt w:val="bullet"/>
      <w:lvlText w:val="•"/>
      <w:lvlJc w:val="left"/>
      <w:pPr>
        <w:ind w:left="3757" w:hanging="281"/>
      </w:pPr>
      <w:rPr>
        <w:rFonts w:hint="default"/>
        <w:lang w:val="en-US" w:eastAsia="en-US" w:bidi="ar-SA"/>
      </w:rPr>
    </w:lvl>
    <w:lvl w:ilvl="3" w:tplc="912AA408">
      <w:numFmt w:val="bullet"/>
      <w:lvlText w:val="•"/>
      <w:lvlJc w:val="left"/>
      <w:pPr>
        <w:ind w:left="4645" w:hanging="281"/>
      </w:pPr>
      <w:rPr>
        <w:rFonts w:hint="default"/>
        <w:lang w:val="en-US" w:eastAsia="en-US" w:bidi="ar-SA"/>
      </w:rPr>
    </w:lvl>
    <w:lvl w:ilvl="4" w:tplc="41FE3942">
      <w:numFmt w:val="bullet"/>
      <w:lvlText w:val="•"/>
      <w:lvlJc w:val="left"/>
      <w:pPr>
        <w:ind w:left="5534" w:hanging="281"/>
      </w:pPr>
      <w:rPr>
        <w:rFonts w:hint="default"/>
        <w:lang w:val="en-US" w:eastAsia="en-US" w:bidi="ar-SA"/>
      </w:rPr>
    </w:lvl>
    <w:lvl w:ilvl="5" w:tplc="09F07F80">
      <w:numFmt w:val="bullet"/>
      <w:lvlText w:val="•"/>
      <w:lvlJc w:val="left"/>
      <w:pPr>
        <w:ind w:left="6423" w:hanging="281"/>
      </w:pPr>
      <w:rPr>
        <w:rFonts w:hint="default"/>
        <w:lang w:val="en-US" w:eastAsia="en-US" w:bidi="ar-SA"/>
      </w:rPr>
    </w:lvl>
    <w:lvl w:ilvl="6" w:tplc="D786E4E2">
      <w:numFmt w:val="bullet"/>
      <w:lvlText w:val="•"/>
      <w:lvlJc w:val="left"/>
      <w:pPr>
        <w:ind w:left="7311" w:hanging="281"/>
      </w:pPr>
      <w:rPr>
        <w:rFonts w:hint="default"/>
        <w:lang w:val="en-US" w:eastAsia="en-US" w:bidi="ar-SA"/>
      </w:rPr>
    </w:lvl>
    <w:lvl w:ilvl="7" w:tplc="30D01F4C">
      <w:numFmt w:val="bullet"/>
      <w:lvlText w:val="•"/>
      <w:lvlJc w:val="left"/>
      <w:pPr>
        <w:ind w:left="8200" w:hanging="281"/>
      </w:pPr>
      <w:rPr>
        <w:rFonts w:hint="default"/>
        <w:lang w:val="en-US" w:eastAsia="en-US" w:bidi="ar-SA"/>
      </w:rPr>
    </w:lvl>
    <w:lvl w:ilvl="8" w:tplc="ED4C1476">
      <w:numFmt w:val="bullet"/>
      <w:lvlText w:val="•"/>
      <w:lvlJc w:val="left"/>
      <w:pPr>
        <w:ind w:left="9089" w:hanging="281"/>
      </w:pPr>
      <w:rPr>
        <w:rFonts w:hint="default"/>
        <w:lang w:val="en-US" w:eastAsia="en-US" w:bidi="ar-SA"/>
      </w:rPr>
    </w:lvl>
  </w:abstractNum>
  <w:abstractNum w:abstractNumId="60" w15:restartNumberingAfterBreak="0">
    <w:nsid w:val="4C6741CC"/>
    <w:multiLevelType w:val="hybridMultilevel"/>
    <w:tmpl w:val="D62011C2"/>
    <w:lvl w:ilvl="0" w:tplc="8F32E76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DC61C8C">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A44CAB1A">
      <w:numFmt w:val="bullet"/>
      <w:lvlText w:val="•"/>
      <w:lvlJc w:val="left"/>
      <w:pPr>
        <w:ind w:left="2416" w:hanging="567"/>
      </w:pPr>
      <w:rPr>
        <w:rFonts w:hint="default"/>
        <w:lang w:val="en-US" w:eastAsia="en-US" w:bidi="ar-SA"/>
      </w:rPr>
    </w:lvl>
    <w:lvl w:ilvl="3" w:tplc="7C0C67CC">
      <w:numFmt w:val="bullet"/>
      <w:lvlText w:val="•"/>
      <w:lvlJc w:val="left"/>
      <w:pPr>
        <w:ind w:left="3292" w:hanging="567"/>
      </w:pPr>
      <w:rPr>
        <w:rFonts w:hint="default"/>
        <w:lang w:val="en-US" w:eastAsia="en-US" w:bidi="ar-SA"/>
      </w:rPr>
    </w:lvl>
    <w:lvl w:ilvl="4" w:tplc="6B7A8ABC">
      <w:numFmt w:val="bullet"/>
      <w:lvlText w:val="•"/>
      <w:lvlJc w:val="left"/>
      <w:pPr>
        <w:ind w:left="4168" w:hanging="567"/>
      </w:pPr>
      <w:rPr>
        <w:rFonts w:hint="default"/>
        <w:lang w:val="en-US" w:eastAsia="en-US" w:bidi="ar-SA"/>
      </w:rPr>
    </w:lvl>
    <w:lvl w:ilvl="5" w:tplc="B2702006">
      <w:numFmt w:val="bullet"/>
      <w:lvlText w:val="•"/>
      <w:lvlJc w:val="left"/>
      <w:pPr>
        <w:ind w:left="5045" w:hanging="567"/>
      </w:pPr>
      <w:rPr>
        <w:rFonts w:hint="default"/>
        <w:lang w:val="en-US" w:eastAsia="en-US" w:bidi="ar-SA"/>
      </w:rPr>
    </w:lvl>
    <w:lvl w:ilvl="6" w:tplc="0A2A3442">
      <w:numFmt w:val="bullet"/>
      <w:lvlText w:val="•"/>
      <w:lvlJc w:val="left"/>
      <w:pPr>
        <w:ind w:left="5921" w:hanging="567"/>
      </w:pPr>
      <w:rPr>
        <w:rFonts w:hint="default"/>
        <w:lang w:val="en-US" w:eastAsia="en-US" w:bidi="ar-SA"/>
      </w:rPr>
    </w:lvl>
    <w:lvl w:ilvl="7" w:tplc="43EAE80E">
      <w:numFmt w:val="bullet"/>
      <w:lvlText w:val="•"/>
      <w:lvlJc w:val="left"/>
      <w:pPr>
        <w:ind w:left="6797" w:hanging="567"/>
      </w:pPr>
      <w:rPr>
        <w:rFonts w:hint="default"/>
        <w:lang w:val="en-US" w:eastAsia="en-US" w:bidi="ar-SA"/>
      </w:rPr>
    </w:lvl>
    <w:lvl w:ilvl="8" w:tplc="EF94899E">
      <w:numFmt w:val="bullet"/>
      <w:lvlText w:val="•"/>
      <w:lvlJc w:val="left"/>
      <w:pPr>
        <w:ind w:left="7673" w:hanging="567"/>
      </w:pPr>
      <w:rPr>
        <w:rFonts w:hint="default"/>
        <w:lang w:val="en-US" w:eastAsia="en-US" w:bidi="ar-SA"/>
      </w:rPr>
    </w:lvl>
  </w:abstractNum>
  <w:abstractNum w:abstractNumId="61" w15:restartNumberingAfterBreak="0">
    <w:nsid w:val="4E6A6F62"/>
    <w:multiLevelType w:val="hybridMultilevel"/>
    <w:tmpl w:val="8376BD2C"/>
    <w:lvl w:ilvl="0" w:tplc="CBBED1F8">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EE6B02C">
      <w:numFmt w:val="bullet"/>
      <w:lvlText w:val="•"/>
      <w:lvlJc w:val="left"/>
      <w:pPr>
        <w:ind w:left="1806" w:hanging="850"/>
      </w:pPr>
      <w:rPr>
        <w:rFonts w:hint="default"/>
        <w:lang w:val="en-US" w:eastAsia="en-US" w:bidi="ar-SA"/>
      </w:rPr>
    </w:lvl>
    <w:lvl w:ilvl="2" w:tplc="3EAA7A8E">
      <w:numFmt w:val="bullet"/>
      <w:lvlText w:val="•"/>
      <w:lvlJc w:val="left"/>
      <w:pPr>
        <w:ind w:left="2653" w:hanging="850"/>
      </w:pPr>
      <w:rPr>
        <w:rFonts w:hint="default"/>
        <w:lang w:val="en-US" w:eastAsia="en-US" w:bidi="ar-SA"/>
      </w:rPr>
    </w:lvl>
    <w:lvl w:ilvl="3" w:tplc="F6EE8F5C">
      <w:numFmt w:val="bullet"/>
      <w:lvlText w:val="•"/>
      <w:lvlJc w:val="left"/>
      <w:pPr>
        <w:ind w:left="3499" w:hanging="850"/>
      </w:pPr>
      <w:rPr>
        <w:rFonts w:hint="default"/>
        <w:lang w:val="en-US" w:eastAsia="en-US" w:bidi="ar-SA"/>
      </w:rPr>
    </w:lvl>
    <w:lvl w:ilvl="4" w:tplc="2BBC4144">
      <w:numFmt w:val="bullet"/>
      <w:lvlText w:val="•"/>
      <w:lvlJc w:val="left"/>
      <w:pPr>
        <w:ind w:left="4346" w:hanging="850"/>
      </w:pPr>
      <w:rPr>
        <w:rFonts w:hint="default"/>
        <w:lang w:val="en-US" w:eastAsia="en-US" w:bidi="ar-SA"/>
      </w:rPr>
    </w:lvl>
    <w:lvl w:ilvl="5" w:tplc="4DA2B47E">
      <w:numFmt w:val="bullet"/>
      <w:lvlText w:val="•"/>
      <w:lvlJc w:val="left"/>
      <w:pPr>
        <w:ind w:left="5193" w:hanging="850"/>
      </w:pPr>
      <w:rPr>
        <w:rFonts w:hint="default"/>
        <w:lang w:val="en-US" w:eastAsia="en-US" w:bidi="ar-SA"/>
      </w:rPr>
    </w:lvl>
    <w:lvl w:ilvl="6" w:tplc="F2CCFCA0">
      <w:numFmt w:val="bullet"/>
      <w:lvlText w:val="•"/>
      <w:lvlJc w:val="left"/>
      <w:pPr>
        <w:ind w:left="6039" w:hanging="850"/>
      </w:pPr>
      <w:rPr>
        <w:rFonts w:hint="default"/>
        <w:lang w:val="en-US" w:eastAsia="en-US" w:bidi="ar-SA"/>
      </w:rPr>
    </w:lvl>
    <w:lvl w:ilvl="7" w:tplc="360E44C8">
      <w:numFmt w:val="bullet"/>
      <w:lvlText w:val="•"/>
      <w:lvlJc w:val="left"/>
      <w:pPr>
        <w:ind w:left="6886" w:hanging="850"/>
      </w:pPr>
      <w:rPr>
        <w:rFonts w:hint="default"/>
        <w:lang w:val="en-US" w:eastAsia="en-US" w:bidi="ar-SA"/>
      </w:rPr>
    </w:lvl>
    <w:lvl w:ilvl="8" w:tplc="2D4C454C">
      <w:numFmt w:val="bullet"/>
      <w:lvlText w:val="•"/>
      <w:lvlJc w:val="left"/>
      <w:pPr>
        <w:ind w:left="7733" w:hanging="850"/>
      </w:pPr>
      <w:rPr>
        <w:rFonts w:hint="default"/>
        <w:lang w:val="en-US" w:eastAsia="en-US" w:bidi="ar-SA"/>
      </w:rPr>
    </w:lvl>
  </w:abstractNum>
  <w:abstractNum w:abstractNumId="62" w15:restartNumberingAfterBreak="0">
    <w:nsid w:val="4FAE128F"/>
    <w:multiLevelType w:val="hybridMultilevel"/>
    <w:tmpl w:val="554CA024"/>
    <w:lvl w:ilvl="0" w:tplc="18C83484">
      <w:numFmt w:val="bullet"/>
      <w:lvlText w:val=""/>
      <w:lvlJc w:val="left"/>
      <w:pPr>
        <w:ind w:left="103" w:hanging="226"/>
      </w:pPr>
      <w:rPr>
        <w:rFonts w:ascii="Wingdings" w:eastAsia="Wingdings" w:hAnsi="Wingdings" w:cs="Wingdings" w:hint="default"/>
        <w:b w:val="0"/>
        <w:bCs w:val="0"/>
        <w:i w:val="0"/>
        <w:iCs w:val="0"/>
        <w:w w:val="100"/>
        <w:sz w:val="21"/>
        <w:szCs w:val="21"/>
        <w:lang w:val="en-US" w:eastAsia="en-US" w:bidi="ar-SA"/>
      </w:rPr>
    </w:lvl>
    <w:lvl w:ilvl="1" w:tplc="3594C3BE">
      <w:numFmt w:val="bullet"/>
      <w:lvlText w:val="•"/>
      <w:lvlJc w:val="left"/>
      <w:pPr>
        <w:ind w:left="485" w:hanging="226"/>
      </w:pPr>
      <w:rPr>
        <w:rFonts w:hint="default"/>
        <w:lang w:val="en-US" w:eastAsia="en-US" w:bidi="ar-SA"/>
      </w:rPr>
    </w:lvl>
    <w:lvl w:ilvl="2" w:tplc="F39E8BA2">
      <w:numFmt w:val="bullet"/>
      <w:lvlText w:val="•"/>
      <w:lvlJc w:val="left"/>
      <w:pPr>
        <w:ind w:left="870" w:hanging="226"/>
      </w:pPr>
      <w:rPr>
        <w:rFonts w:hint="default"/>
        <w:lang w:val="en-US" w:eastAsia="en-US" w:bidi="ar-SA"/>
      </w:rPr>
    </w:lvl>
    <w:lvl w:ilvl="3" w:tplc="6D5E1FB6">
      <w:numFmt w:val="bullet"/>
      <w:lvlText w:val="•"/>
      <w:lvlJc w:val="left"/>
      <w:pPr>
        <w:ind w:left="1255" w:hanging="226"/>
      </w:pPr>
      <w:rPr>
        <w:rFonts w:hint="default"/>
        <w:lang w:val="en-US" w:eastAsia="en-US" w:bidi="ar-SA"/>
      </w:rPr>
    </w:lvl>
    <w:lvl w:ilvl="4" w:tplc="E7647A58">
      <w:numFmt w:val="bullet"/>
      <w:lvlText w:val="•"/>
      <w:lvlJc w:val="left"/>
      <w:pPr>
        <w:ind w:left="1640" w:hanging="226"/>
      </w:pPr>
      <w:rPr>
        <w:rFonts w:hint="default"/>
        <w:lang w:val="en-US" w:eastAsia="en-US" w:bidi="ar-SA"/>
      </w:rPr>
    </w:lvl>
    <w:lvl w:ilvl="5" w:tplc="EE2211E2">
      <w:numFmt w:val="bullet"/>
      <w:lvlText w:val="•"/>
      <w:lvlJc w:val="left"/>
      <w:pPr>
        <w:ind w:left="2025" w:hanging="226"/>
      </w:pPr>
      <w:rPr>
        <w:rFonts w:hint="default"/>
        <w:lang w:val="en-US" w:eastAsia="en-US" w:bidi="ar-SA"/>
      </w:rPr>
    </w:lvl>
    <w:lvl w:ilvl="6" w:tplc="8CA401E0">
      <w:numFmt w:val="bullet"/>
      <w:lvlText w:val="•"/>
      <w:lvlJc w:val="left"/>
      <w:pPr>
        <w:ind w:left="2410" w:hanging="226"/>
      </w:pPr>
      <w:rPr>
        <w:rFonts w:hint="default"/>
        <w:lang w:val="en-US" w:eastAsia="en-US" w:bidi="ar-SA"/>
      </w:rPr>
    </w:lvl>
    <w:lvl w:ilvl="7" w:tplc="6400CA64">
      <w:numFmt w:val="bullet"/>
      <w:lvlText w:val="•"/>
      <w:lvlJc w:val="left"/>
      <w:pPr>
        <w:ind w:left="2795" w:hanging="226"/>
      </w:pPr>
      <w:rPr>
        <w:rFonts w:hint="default"/>
        <w:lang w:val="en-US" w:eastAsia="en-US" w:bidi="ar-SA"/>
      </w:rPr>
    </w:lvl>
    <w:lvl w:ilvl="8" w:tplc="FBE4DBDE">
      <w:numFmt w:val="bullet"/>
      <w:lvlText w:val="•"/>
      <w:lvlJc w:val="left"/>
      <w:pPr>
        <w:ind w:left="3180" w:hanging="226"/>
      </w:pPr>
      <w:rPr>
        <w:rFonts w:hint="default"/>
        <w:lang w:val="en-US" w:eastAsia="en-US" w:bidi="ar-SA"/>
      </w:rPr>
    </w:lvl>
  </w:abstractNum>
  <w:abstractNum w:abstractNumId="63" w15:restartNumberingAfterBreak="0">
    <w:nsid w:val="4FDE4374"/>
    <w:multiLevelType w:val="hybridMultilevel"/>
    <w:tmpl w:val="1C96144E"/>
    <w:lvl w:ilvl="0" w:tplc="6FE29576">
      <w:start w:val="1"/>
      <w:numFmt w:val="lowerLetter"/>
      <w:lvlText w:val="%1)"/>
      <w:lvlJc w:val="left"/>
      <w:pPr>
        <w:ind w:left="108" w:hanging="303"/>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ED6D5DE">
      <w:numFmt w:val="bullet"/>
      <w:lvlText w:val="•"/>
      <w:lvlJc w:val="left"/>
      <w:pPr>
        <w:ind w:left="934" w:hanging="303"/>
      </w:pPr>
      <w:rPr>
        <w:rFonts w:hint="default"/>
        <w:lang w:val="en-US" w:eastAsia="en-US" w:bidi="ar-SA"/>
      </w:rPr>
    </w:lvl>
    <w:lvl w:ilvl="2" w:tplc="4E603F4A">
      <w:numFmt w:val="bullet"/>
      <w:lvlText w:val="•"/>
      <w:lvlJc w:val="left"/>
      <w:pPr>
        <w:ind w:left="1768" w:hanging="303"/>
      </w:pPr>
      <w:rPr>
        <w:rFonts w:hint="default"/>
        <w:lang w:val="en-US" w:eastAsia="en-US" w:bidi="ar-SA"/>
      </w:rPr>
    </w:lvl>
    <w:lvl w:ilvl="3" w:tplc="43685820">
      <w:numFmt w:val="bullet"/>
      <w:lvlText w:val="•"/>
      <w:lvlJc w:val="left"/>
      <w:pPr>
        <w:ind w:left="2602" w:hanging="303"/>
      </w:pPr>
      <w:rPr>
        <w:rFonts w:hint="default"/>
        <w:lang w:val="en-US" w:eastAsia="en-US" w:bidi="ar-SA"/>
      </w:rPr>
    </w:lvl>
    <w:lvl w:ilvl="4" w:tplc="43D0F51E">
      <w:numFmt w:val="bullet"/>
      <w:lvlText w:val="•"/>
      <w:lvlJc w:val="left"/>
      <w:pPr>
        <w:ind w:left="3436" w:hanging="303"/>
      </w:pPr>
      <w:rPr>
        <w:rFonts w:hint="default"/>
        <w:lang w:val="en-US" w:eastAsia="en-US" w:bidi="ar-SA"/>
      </w:rPr>
    </w:lvl>
    <w:lvl w:ilvl="5" w:tplc="3D58E0E0">
      <w:numFmt w:val="bullet"/>
      <w:lvlText w:val="•"/>
      <w:lvlJc w:val="left"/>
      <w:pPr>
        <w:ind w:left="4270" w:hanging="303"/>
      </w:pPr>
      <w:rPr>
        <w:rFonts w:hint="default"/>
        <w:lang w:val="en-US" w:eastAsia="en-US" w:bidi="ar-SA"/>
      </w:rPr>
    </w:lvl>
    <w:lvl w:ilvl="6" w:tplc="9AE8423E">
      <w:numFmt w:val="bullet"/>
      <w:lvlText w:val="•"/>
      <w:lvlJc w:val="left"/>
      <w:pPr>
        <w:ind w:left="5104" w:hanging="303"/>
      </w:pPr>
      <w:rPr>
        <w:rFonts w:hint="default"/>
        <w:lang w:val="en-US" w:eastAsia="en-US" w:bidi="ar-SA"/>
      </w:rPr>
    </w:lvl>
    <w:lvl w:ilvl="7" w:tplc="B254D076">
      <w:numFmt w:val="bullet"/>
      <w:lvlText w:val="•"/>
      <w:lvlJc w:val="left"/>
      <w:pPr>
        <w:ind w:left="5938" w:hanging="303"/>
      </w:pPr>
      <w:rPr>
        <w:rFonts w:hint="default"/>
        <w:lang w:val="en-US" w:eastAsia="en-US" w:bidi="ar-SA"/>
      </w:rPr>
    </w:lvl>
    <w:lvl w:ilvl="8" w:tplc="DE1205BA">
      <w:numFmt w:val="bullet"/>
      <w:lvlText w:val="•"/>
      <w:lvlJc w:val="left"/>
      <w:pPr>
        <w:ind w:left="6772" w:hanging="303"/>
      </w:pPr>
      <w:rPr>
        <w:rFonts w:hint="default"/>
        <w:lang w:val="en-US" w:eastAsia="en-US" w:bidi="ar-SA"/>
      </w:rPr>
    </w:lvl>
  </w:abstractNum>
  <w:abstractNum w:abstractNumId="64" w15:restartNumberingAfterBreak="0">
    <w:nsid w:val="52EC60B6"/>
    <w:multiLevelType w:val="hybridMultilevel"/>
    <w:tmpl w:val="BFD8615C"/>
    <w:lvl w:ilvl="0" w:tplc="90AC8772">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0CAD856">
      <w:numFmt w:val="bullet"/>
      <w:lvlText w:val="•"/>
      <w:lvlJc w:val="left"/>
      <w:pPr>
        <w:ind w:left="1806" w:hanging="850"/>
      </w:pPr>
      <w:rPr>
        <w:rFonts w:hint="default"/>
        <w:lang w:val="en-US" w:eastAsia="en-US" w:bidi="ar-SA"/>
      </w:rPr>
    </w:lvl>
    <w:lvl w:ilvl="2" w:tplc="F77AC290">
      <w:numFmt w:val="bullet"/>
      <w:lvlText w:val="•"/>
      <w:lvlJc w:val="left"/>
      <w:pPr>
        <w:ind w:left="2653" w:hanging="850"/>
      </w:pPr>
      <w:rPr>
        <w:rFonts w:hint="default"/>
        <w:lang w:val="en-US" w:eastAsia="en-US" w:bidi="ar-SA"/>
      </w:rPr>
    </w:lvl>
    <w:lvl w:ilvl="3" w:tplc="B4E0753C">
      <w:numFmt w:val="bullet"/>
      <w:lvlText w:val="•"/>
      <w:lvlJc w:val="left"/>
      <w:pPr>
        <w:ind w:left="3499" w:hanging="850"/>
      </w:pPr>
      <w:rPr>
        <w:rFonts w:hint="default"/>
        <w:lang w:val="en-US" w:eastAsia="en-US" w:bidi="ar-SA"/>
      </w:rPr>
    </w:lvl>
    <w:lvl w:ilvl="4" w:tplc="EE828C98">
      <w:numFmt w:val="bullet"/>
      <w:lvlText w:val="•"/>
      <w:lvlJc w:val="left"/>
      <w:pPr>
        <w:ind w:left="4346" w:hanging="850"/>
      </w:pPr>
      <w:rPr>
        <w:rFonts w:hint="default"/>
        <w:lang w:val="en-US" w:eastAsia="en-US" w:bidi="ar-SA"/>
      </w:rPr>
    </w:lvl>
    <w:lvl w:ilvl="5" w:tplc="2D5A1EB0">
      <w:numFmt w:val="bullet"/>
      <w:lvlText w:val="•"/>
      <w:lvlJc w:val="left"/>
      <w:pPr>
        <w:ind w:left="5193" w:hanging="850"/>
      </w:pPr>
      <w:rPr>
        <w:rFonts w:hint="default"/>
        <w:lang w:val="en-US" w:eastAsia="en-US" w:bidi="ar-SA"/>
      </w:rPr>
    </w:lvl>
    <w:lvl w:ilvl="6" w:tplc="995CEA8E">
      <w:numFmt w:val="bullet"/>
      <w:lvlText w:val="•"/>
      <w:lvlJc w:val="left"/>
      <w:pPr>
        <w:ind w:left="6039" w:hanging="850"/>
      </w:pPr>
      <w:rPr>
        <w:rFonts w:hint="default"/>
        <w:lang w:val="en-US" w:eastAsia="en-US" w:bidi="ar-SA"/>
      </w:rPr>
    </w:lvl>
    <w:lvl w:ilvl="7" w:tplc="07406DAA">
      <w:numFmt w:val="bullet"/>
      <w:lvlText w:val="•"/>
      <w:lvlJc w:val="left"/>
      <w:pPr>
        <w:ind w:left="6886" w:hanging="850"/>
      </w:pPr>
      <w:rPr>
        <w:rFonts w:hint="default"/>
        <w:lang w:val="en-US" w:eastAsia="en-US" w:bidi="ar-SA"/>
      </w:rPr>
    </w:lvl>
    <w:lvl w:ilvl="8" w:tplc="A2121652">
      <w:numFmt w:val="bullet"/>
      <w:lvlText w:val="•"/>
      <w:lvlJc w:val="left"/>
      <w:pPr>
        <w:ind w:left="7733" w:hanging="850"/>
      </w:pPr>
      <w:rPr>
        <w:rFonts w:hint="default"/>
        <w:lang w:val="en-US" w:eastAsia="en-US" w:bidi="ar-SA"/>
      </w:rPr>
    </w:lvl>
  </w:abstractNum>
  <w:abstractNum w:abstractNumId="65" w15:restartNumberingAfterBreak="0">
    <w:nsid w:val="532C0EAE"/>
    <w:multiLevelType w:val="hybridMultilevel"/>
    <w:tmpl w:val="B55043A8"/>
    <w:lvl w:ilvl="0" w:tplc="D28E52A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8FE16EE">
      <w:numFmt w:val="bullet"/>
      <w:lvlText w:val="•"/>
      <w:lvlJc w:val="left"/>
      <w:pPr>
        <w:ind w:left="1806" w:hanging="850"/>
      </w:pPr>
      <w:rPr>
        <w:rFonts w:hint="default"/>
        <w:lang w:val="en-US" w:eastAsia="en-US" w:bidi="ar-SA"/>
      </w:rPr>
    </w:lvl>
    <w:lvl w:ilvl="2" w:tplc="EF1E096E">
      <w:numFmt w:val="bullet"/>
      <w:lvlText w:val="•"/>
      <w:lvlJc w:val="left"/>
      <w:pPr>
        <w:ind w:left="2653" w:hanging="850"/>
      </w:pPr>
      <w:rPr>
        <w:rFonts w:hint="default"/>
        <w:lang w:val="en-US" w:eastAsia="en-US" w:bidi="ar-SA"/>
      </w:rPr>
    </w:lvl>
    <w:lvl w:ilvl="3" w:tplc="05CE1CF2">
      <w:numFmt w:val="bullet"/>
      <w:lvlText w:val="•"/>
      <w:lvlJc w:val="left"/>
      <w:pPr>
        <w:ind w:left="3499" w:hanging="850"/>
      </w:pPr>
      <w:rPr>
        <w:rFonts w:hint="default"/>
        <w:lang w:val="en-US" w:eastAsia="en-US" w:bidi="ar-SA"/>
      </w:rPr>
    </w:lvl>
    <w:lvl w:ilvl="4" w:tplc="ECC27102">
      <w:numFmt w:val="bullet"/>
      <w:lvlText w:val="•"/>
      <w:lvlJc w:val="left"/>
      <w:pPr>
        <w:ind w:left="4346" w:hanging="850"/>
      </w:pPr>
      <w:rPr>
        <w:rFonts w:hint="default"/>
        <w:lang w:val="en-US" w:eastAsia="en-US" w:bidi="ar-SA"/>
      </w:rPr>
    </w:lvl>
    <w:lvl w:ilvl="5" w:tplc="BFD83FFC">
      <w:numFmt w:val="bullet"/>
      <w:lvlText w:val="•"/>
      <w:lvlJc w:val="left"/>
      <w:pPr>
        <w:ind w:left="5193" w:hanging="850"/>
      </w:pPr>
      <w:rPr>
        <w:rFonts w:hint="default"/>
        <w:lang w:val="en-US" w:eastAsia="en-US" w:bidi="ar-SA"/>
      </w:rPr>
    </w:lvl>
    <w:lvl w:ilvl="6" w:tplc="2AA41D8A">
      <w:numFmt w:val="bullet"/>
      <w:lvlText w:val="•"/>
      <w:lvlJc w:val="left"/>
      <w:pPr>
        <w:ind w:left="6039" w:hanging="850"/>
      </w:pPr>
      <w:rPr>
        <w:rFonts w:hint="default"/>
        <w:lang w:val="en-US" w:eastAsia="en-US" w:bidi="ar-SA"/>
      </w:rPr>
    </w:lvl>
    <w:lvl w:ilvl="7" w:tplc="88128ADA">
      <w:numFmt w:val="bullet"/>
      <w:lvlText w:val="•"/>
      <w:lvlJc w:val="left"/>
      <w:pPr>
        <w:ind w:left="6886" w:hanging="850"/>
      </w:pPr>
      <w:rPr>
        <w:rFonts w:hint="default"/>
        <w:lang w:val="en-US" w:eastAsia="en-US" w:bidi="ar-SA"/>
      </w:rPr>
    </w:lvl>
    <w:lvl w:ilvl="8" w:tplc="50BCA0CA">
      <w:numFmt w:val="bullet"/>
      <w:lvlText w:val="•"/>
      <w:lvlJc w:val="left"/>
      <w:pPr>
        <w:ind w:left="7733" w:hanging="850"/>
      </w:pPr>
      <w:rPr>
        <w:rFonts w:hint="default"/>
        <w:lang w:val="en-US" w:eastAsia="en-US" w:bidi="ar-SA"/>
      </w:rPr>
    </w:lvl>
  </w:abstractNum>
  <w:abstractNum w:abstractNumId="66" w15:restartNumberingAfterBreak="0">
    <w:nsid w:val="53A2263E"/>
    <w:multiLevelType w:val="hybridMultilevel"/>
    <w:tmpl w:val="9222AA8A"/>
    <w:lvl w:ilvl="0" w:tplc="E6ACEAE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458989A">
      <w:numFmt w:val="bullet"/>
      <w:lvlText w:val="•"/>
      <w:lvlJc w:val="left"/>
      <w:pPr>
        <w:ind w:left="1806" w:hanging="850"/>
      </w:pPr>
      <w:rPr>
        <w:rFonts w:hint="default"/>
        <w:lang w:val="en-US" w:eastAsia="en-US" w:bidi="ar-SA"/>
      </w:rPr>
    </w:lvl>
    <w:lvl w:ilvl="2" w:tplc="EB769FE8">
      <w:numFmt w:val="bullet"/>
      <w:lvlText w:val="•"/>
      <w:lvlJc w:val="left"/>
      <w:pPr>
        <w:ind w:left="2653" w:hanging="850"/>
      </w:pPr>
      <w:rPr>
        <w:rFonts w:hint="default"/>
        <w:lang w:val="en-US" w:eastAsia="en-US" w:bidi="ar-SA"/>
      </w:rPr>
    </w:lvl>
    <w:lvl w:ilvl="3" w:tplc="F24CF97A">
      <w:numFmt w:val="bullet"/>
      <w:lvlText w:val="•"/>
      <w:lvlJc w:val="left"/>
      <w:pPr>
        <w:ind w:left="3499" w:hanging="850"/>
      </w:pPr>
      <w:rPr>
        <w:rFonts w:hint="default"/>
        <w:lang w:val="en-US" w:eastAsia="en-US" w:bidi="ar-SA"/>
      </w:rPr>
    </w:lvl>
    <w:lvl w:ilvl="4" w:tplc="56F2F8EC">
      <w:numFmt w:val="bullet"/>
      <w:lvlText w:val="•"/>
      <w:lvlJc w:val="left"/>
      <w:pPr>
        <w:ind w:left="4346" w:hanging="850"/>
      </w:pPr>
      <w:rPr>
        <w:rFonts w:hint="default"/>
        <w:lang w:val="en-US" w:eastAsia="en-US" w:bidi="ar-SA"/>
      </w:rPr>
    </w:lvl>
    <w:lvl w:ilvl="5" w:tplc="2E26CCE0">
      <w:numFmt w:val="bullet"/>
      <w:lvlText w:val="•"/>
      <w:lvlJc w:val="left"/>
      <w:pPr>
        <w:ind w:left="5193" w:hanging="850"/>
      </w:pPr>
      <w:rPr>
        <w:rFonts w:hint="default"/>
        <w:lang w:val="en-US" w:eastAsia="en-US" w:bidi="ar-SA"/>
      </w:rPr>
    </w:lvl>
    <w:lvl w:ilvl="6" w:tplc="36526F9E">
      <w:numFmt w:val="bullet"/>
      <w:lvlText w:val="•"/>
      <w:lvlJc w:val="left"/>
      <w:pPr>
        <w:ind w:left="6039" w:hanging="850"/>
      </w:pPr>
      <w:rPr>
        <w:rFonts w:hint="default"/>
        <w:lang w:val="en-US" w:eastAsia="en-US" w:bidi="ar-SA"/>
      </w:rPr>
    </w:lvl>
    <w:lvl w:ilvl="7" w:tplc="7EFE6062">
      <w:numFmt w:val="bullet"/>
      <w:lvlText w:val="•"/>
      <w:lvlJc w:val="left"/>
      <w:pPr>
        <w:ind w:left="6886" w:hanging="850"/>
      </w:pPr>
      <w:rPr>
        <w:rFonts w:hint="default"/>
        <w:lang w:val="en-US" w:eastAsia="en-US" w:bidi="ar-SA"/>
      </w:rPr>
    </w:lvl>
    <w:lvl w:ilvl="8" w:tplc="F2C4F02E">
      <w:numFmt w:val="bullet"/>
      <w:lvlText w:val="•"/>
      <w:lvlJc w:val="left"/>
      <w:pPr>
        <w:ind w:left="7733" w:hanging="850"/>
      </w:pPr>
      <w:rPr>
        <w:rFonts w:hint="default"/>
        <w:lang w:val="en-US" w:eastAsia="en-US" w:bidi="ar-SA"/>
      </w:rPr>
    </w:lvl>
  </w:abstractNum>
  <w:abstractNum w:abstractNumId="67" w15:restartNumberingAfterBreak="0">
    <w:nsid w:val="558507E7"/>
    <w:multiLevelType w:val="hybridMultilevel"/>
    <w:tmpl w:val="B1824572"/>
    <w:lvl w:ilvl="0" w:tplc="B232BA52">
      <w:numFmt w:val="bullet"/>
      <w:lvlText w:val=""/>
      <w:lvlJc w:val="left"/>
      <w:pPr>
        <w:ind w:left="263" w:hanging="156"/>
      </w:pPr>
      <w:rPr>
        <w:rFonts w:ascii="Wingdings" w:eastAsia="Wingdings" w:hAnsi="Wingdings" w:cs="Wingdings" w:hint="default"/>
        <w:b w:val="0"/>
        <w:bCs w:val="0"/>
        <w:i w:val="0"/>
        <w:iCs w:val="0"/>
        <w:w w:val="100"/>
        <w:sz w:val="22"/>
        <w:szCs w:val="22"/>
        <w:lang w:val="en-US" w:eastAsia="en-US" w:bidi="ar-SA"/>
      </w:rPr>
    </w:lvl>
    <w:lvl w:ilvl="1" w:tplc="7F508F96">
      <w:numFmt w:val="bullet"/>
      <w:lvlText w:val="•"/>
      <w:lvlJc w:val="left"/>
      <w:pPr>
        <w:ind w:left="992" w:hanging="156"/>
      </w:pPr>
      <w:rPr>
        <w:rFonts w:hint="default"/>
        <w:lang w:val="en-US" w:eastAsia="en-US" w:bidi="ar-SA"/>
      </w:rPr>
    </w:lvl>
    <w:lvl w:ilvl="2" w:tplc="D5E41B5C">
      <w:numFmt w:val="bullet"/>
      <w:lvlText w:val="•"/>
      <w:lvlJc w:val="left"/>
      <w:pPr>
        <w:ind w:left="1724" w:hanging="156"/>
      </w:pPr>
      <w:rPr>
        <w:rFonts w:hint="default"/>
        <w:lang w:val="en-US" w:eastAsia="en-US" w:bidi="ar-SA"/>
      </w:rPr>
    </w:lvl>
    <w:lvl w:ilvl="3" w:tplc="1CA2ED0A">
      <w:numFmt w:val="bullet"/>
      <w:lvlText w:val="•"/>
      <w:lvlJc w:val="left"/>
      <w:pPr>
        <w:ind w:left="2456" w:hanging="156"/>
      </w:pPr>
      <w:rPr>
        <w:rFonts w:hint="default"/>
        <w:lang w:val="en-US" w:eastAsia="en-US" w:bidi="ar-SA"/>
      </w:rPr>
    </w:lvl>
    <w:lvl w:ilvl="4" w:tplc="47F26874">
      <w:numFmt w:val="bullet"/>
      <w:lvlText w:val="•"/>
      <w:lvlJc w:val="left"/>
      <w:pPr>
        <w:ind w:left="3189" w:hanging="156"/>
      </w:pPr>
      <w:rPr>
        <w:rFonts w:hint="default"/>
        <w:lang w:val="en-US" w:eastAsia="en-US" w:bidi="ar-SA"/>
      </w:rPr>
    </w:lvl>
    <w:lvl w:ilvl="5" w:tplc="99AAB494">
      <w:numFmt w:val="bullet"/>
      <w:lvlText w:val="•"/>
      <w:lvlJc w:val="left"/>
      <w:pPr>
        <w:ind w:left="3921" w:hanging="156"/>
      </w:pPr>
      <w:rPr>
        <w:rFonts w:hint="default"/>
        <w:lang w:val="en-US" w:eastAsia="en-US" w:bidi="ar-SA"/>
      </w:rPr>
    </w:lvl>
    <w:lvl w:ilvl="6" w:tplc="0D9C67A0">
      <w:numFmt w:val="bullet"/>
      <w:lvlText w:val="•"/>
      <w:lvlJc w:val="left"/>
      <w:pPr>
        <w:ind w:left="4653" w:hanging="156"/>
      </w:pPr>
      <w:rPr>
        <w:rFonts w:hint="default"/>
        <w:lang w:val="en-US" w:eastAsia="en-US" w:bidi="ar-SA"/>
      </w:rPr>
    </w:lvl>
    <w:lvl w:ilvl="7" w:tplc="D41268F2">
      <w:numFmt w:val="bullet"/>
      <w:lvlText w:val="•"/>
      <w:lvlJc w:val="left"/>
      <w:pPr>
        <w:ind w:left="5386" w:hanging="156"/>
      </w:pPr>
      <w:rPr>
        <w:rFonts w:hint="default"/>
        <w:lang w:val="en-US" w:eastAsia="en-US" w:bidi="ar-SA"/>
      </w:rPr>
    </w:lvl>
    <w:lvl w:ilvl="8" w:tplc="833064F8">
      <w:numFmt w:val="bullet"/>
      <w:lvlText w:val="•"/>
      <w:lvlJc w:val="left"/>
      <w:pPr>
        <w:ind w:left="6118" w:hanging="156"/>
      </w:pPr>
      <w:rPr>
        <w:rFonts w:hint="default"/>
        <w:lang w:val="en-US" w:eastAsia="en-US" w:bidi="ar-SA"/>
      </w:rPr>
    </w:lvl>
  </w:abstractNum>
  <w:abstractNum w:abstractNumId="68" w15:restartNumberingAfterBreak="0">
    <w:nsid w:val="55A61158"/>
    <w:multiLevelType w:val="hybridMultilevel"/>
    <w:tmpl w:val="1D3E1A76"/>
    <w:lvl w:ilvl="0" w:tplc="A3B25C4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2126302">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BE56597C">
      <w:numFmt w:val="bullet"/>
      <w:lvlText w:val="•"/>
      <w:lvlJc w:val="left"/>
      <w:pPr>
        <w:ind w:left="2416" w:hanging="567"/>
      </w:pPr>
      <w:rPr>
        <w:rFonts w:hint="default"/>
        <w:lang w:val="en-US" w:eastAsia="en-US" w:bidi="ar-SA"/>
      </w:rPr>
    </w:lvl>
    <w:lvl w:ilvl="3" w:tplc="54161FF8">
      <w:numFmt w:val="bullet"/>
      <w:lvlText w:val="•"/>
      <w:lvlJc w:val="left"/>
      <w:pPr>
        <w:ind w:left="3292" w:hanging="567"/>
      </w:pPr>
      <w:rPr>
        <w:rFonts w:hint="default"/>
        <w:lang w:val="en-US" w:eastAsia="en-US" w:bidi="ar-SA"/>
      </w:rPr>
    </w:lvl>
    <w:lvl w:ilvl="4" w:tplc="EF0C67FC">
      <w:numFmt w:val="bullet"/>
      <w:lvlText w:val="•"/>
      <w:lvlJc w:val="left"/>
      <w:pPr>
        <w:ind w:left="4168" w:hanging="567"/>
      </w:pPr>
      <w:rPr>
        <w:rFonts w:hint="default"/>
        <w:lang w:val="en-US" w:eastAsia="en-US" w:bidi="ar-SA"/>
      </w:rPr>
    </w:lvl>
    <w:lvl w:ilvl="5" w:tplc="9E6C400A">
      <w:numFmt w:val="bullet"/>
      <w:lvlText w:val="•"/>
      <w:lvlJc w:val="left"/>
      <w:pPr>
        <w:ind w:left="5045" w:hanging="567"/>
      </w:pPr>
      <w:rPr>
        <w:rFonts w:hint="default"/>
        <w:lang w:val="en-US" w:eastAsia="en-US" w:bidi="ar-SA"/>
      </w:rPr>
    </w:lvl>
    <w:lvl w:ilvl="6" w:tplc="429EF79A">
      <w:numFmt w:val="bullet"/>
      <w:lvlText w:val="•"/>
      <w:lvlJc w:val="left"/>
      <w:pPr>
        <w:ind w:left="5921" w:hanging="567"/>
      </w:pPr>
      <w:rPr>
        <w:rFonts w:hint="default"/>
        <w:lang w:val="en-US" w:eastAsia="en-US" w:bidi="ar-SA"/>
      </w:rPr>
    </w:lvl>
    <w:lvl w:ilvl="7" w:tplc="5234EDA6">
      <w:numFmt w:val="bullet"/>
      <w:lvlText w:val="•"/>
      <w:lvlJc w:val="left"/>
      <w:pPr>
        <w:ind w:left="6797" w:hanging="567"/>
      </w:pPr>
      <w:rPr>
        <w:rFonts w:hint="default"/>
        <w:lang w:val="en-US" w:eastAsia="en-US" w:bidi="ar-SA"/>
      </w:rPr>
    </w:lvl>
    <w:lvl w:ilvl="8" w:tplc="87EA93D2">
      <w:numFmt w:val="bullet"/>
      <w:lvlText w:val="•"/>
      <w:lvlJc w:val="left"/>
      <w:pPr>
        <w:ind w:left="7673" w:hanging="567"/>
      </w:pPr>
      <w:rPr>
        <w:rFonts w:hint="default"/>
        <w:lang w:val="en-US" w:eastAsia="en-US" w:bidi="ar-SA"/>
      </w:rPr>
    </w:lvl>
  </w:abstractNum>
  <w:abstractNum w:abstractNumId="69" w15:restartNumberingAfterBreak="0">
    <w:nsid w:val="56CA3B90"/>
    <w:multiLevelType w:val="hybridMultilevel"/>
    <w:tmpl w:val="65ECA9A4"/>
    <w:lvl w:ilvl="0" w:tplc="623885D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D4AEACC">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17B611FE">
      <w:numFmt w:val="bullet"/>
      <w:lvlText w:val="•"/>
      <w:lvlJc w:val="left"/>
      <w:pPr>
        <w:ind w:left="2416" w:hanging="567"/>
      </w:pPr>
      <w:rPr>
        <w:rFonts w:hint="default"/>
        <w:lang w:val="en-US" w:eastAsia="en-US" w:bidi="ar-SA"/>
      </w:rPr>
    </w:lvl>
    <w:lvl w:ilvl="3" w:tplc="80386058">
      <w:numFmt w:val="bullet"/>
      <w:lvlText w:val="•"/>
      <w:lvlJc w:val="left"/>
      <w:pPr>
        <w:ind w:left="3292" w:hanging="567"/>
      </w:pPr>
      <w:rPr>
        <w:rFonts w:hint="default"/>
        <w:lang w:val="en-US" w:eastAsia="en-US" w:bidi="ar-SA"/>
      </w:rPr>
    </w:lvl>
    <w:lvl w:ilvl="4" w:tplc="63285056">
      <w:numFmt w:val="bullet"/>
      <w:lvlText w:val="•"/>
      <w:lvlJc w:val="left"/>
      <w:pPr>
        <w:ind w:left="4168" w:hanging="567"/>
      </w:pPr>
      <w:rPr>
        <w:rFonts w:hint="default"/>
        <w:lang w:val="en-US" w:eastAsia="en-US" w:bidi="ar-SA"/>
      </w:rPr>
    </w:lvl>
    <w:lvl w:ilvl="5" w:tplc="522002EC">
      <w:numFmt w:val="bullet"/>
      <w:lvlText w:val="•"/>
      <w:lvlJc w:val="left"/>
      <w:pPr>
        <w:ind w:left="5045" w:hanging="567"/>
      </w:pPr>
      <w:rPr>
        <w:rFonts w:hint="default"/>
        <w:lang w:val="en-US" w:eastAsia="en-US" w:bidi="ar-SA"/>
      </w:rPr>
    </w:lvl>
    <w:lvl w:ilvl="6" w:tplc="51B87892">
      <w:numFmt w:val="bullet"/>
      <w:lvlText w:val="•"/>
      <w:lvlJc w:val="left"/>
      <w:pPr>
        <w:ind w:left="5921" w:hanging="567"/>
      </w:pPr>
      <w:rPr>
        <w:rFonts w:hint="default"/>
        <w:lang w:val="en-US" w:eastAsia="en-US" w:bidi="ar-SA"/>
      </w:rPr>
    </w:lvl>
    <w:lvl w:ilvl="7" w:tplc="1C08A20E">
      <w:numFmt w:val="bullet"/>
      <w:lvlText w:val="•"/>
      <w:lvlJc w:val="left"/>
      <w:pPr>
        <w:ind w:left="6797" w:hanging="567"/>
      </w:pPr>
      <w:rPr>
        <w:rFonts w:hint="default"/>
        <w:lang w:val="en-US" w:eastAsia="en-US" w:bidi="ar-SA"/>
      </w:rPr>
    </w:lvl>
    <w:lvl w:ilvl="8" w:tplc="A2B21090">
      <w:numFmt w:val="bullet"/>
      <w:lvlText w:val="•"/>
      <w:lvlJc w:val="left"/>
      <w:pPr>
        <w:ind w:left="7673" w:hanging="567"/>
      </w:pPr>
      <w:rPr>
        <w:rFonts w:hint="default"/>
        <w:lang w:val="en-US" w:eastAsia="en-US" w:bidi="ar-SA"/>
      </w:rPr>
    </w:lvl>
  </w:abstractNum>
  <w:abstractNum w:abstractNumId="70" w15:restartNumberingAfterBreak="0">
    <w:nsid w:val="58B44D13"/>
    <w:multiLevelType w:val="hybridMultilevel"/>
    <w:tmpl w:val="4FCE15F8"/>
    <w:lvl w:ilvl="0" w:tplc="1CFA1BC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1A8AF94">
      <w:numFmt w:val="bullet"/>
      <w:lvlText w:val="•"/>
      <w:lvlJc w:val="left"/>
      <w:pPr>
        <w:ind w:left="1806" w:hanging="850"/>
      </w:pPr>
      <w:rPr>
        <w:rFonts w:hint="default"/>
        <w:lang w:val="en-US" w:eastAsia="en-US" w:bidi="ar-SA"/>
      </w:rPr>
    </w:lvl>
    <w:lvl w:ilvl="2" w:tplc="4D507694">
      <w:numFmt w:val="bullet"/>
      <w:lvlText w:val="•"/>
      <w:lvlJc w:val="left"/>
      <w:pPr>
        <w:ind w:left="2653" w:hanging="850"/>
      </w:pPr>
      <w:rPr>
        <w:rFonts w:hint="default"/>
        <w:lang w:val="en-US" w:eastAsia="en-US" w:bidi="ar-SA"/>
      </w:rPr>
    </w:lvl>
    <w:lvl w:ilvl="3" w:tplc="6C1CEBC8">
      <w:numFmt w:val="bullet"/>
      <w:lvlText w:val="•"/>
      <w:lvlJc w:val="left"/>
      <w:pPr>
        <w:ind w:left="3499" w:hanging="850"/>
      </w:pPr>
      <w:rPr>
        <w:rFonts w:hint="default"/>
        <w:lang w:val="en-US" w:eastAsia="en-US" w:bidi="ar-SA"/>
      </w:rPr>
    </w:lvl>
    <w:lvl w:ilvl="4" w:tplc="DE1E9FA8">
      <w:numFmt w:val="bullet"/>
      <w:lvlText w:val="•"/>
      <w:lvlJc w:val="left"/>
      <w:pPr>
        <w:ind w:left="4346" w:hanging="850"/>
      </w:pPr>
      <w:rPr>
        <w:rFonts w:hint="default"/>
        <w:lang w:val="en-US" w:eastAsia="en-US" w:bidi="ar-SA"/>
      </w:rPr>
    </w:lvl>
    <w:lvl w:ilvl="5" w:tplc="5E322B36">
      <w:numFmt w:val="bullet"/>
      <w:lvlText w:val="•"/>
      <w:lvlJc w:val="left"/>
      <w:pPr>
        <w:ind w:left="5193" w:hanging="850"/>
      </w:pPr>
      <w:rPr>
        <w:rFonts w:hint="default"/>
        <w:lang w:val="en-US" w:eastAsia="en-US" w:bidi="ar-SA"/>
      </w:rPr>
    </w:lvl>
    <w:lvl w:ilvl="6" w:tplc="03B24160">
      <w:numFmt w:val="bullet"/>
      <w:lvlText w:val="•"/>
      <w:lvlJc w:val="left"/>
      <w:pPr>
        <w:ind w:left="6039" w:hanging="850"/>
      </w:pPr>
      <w:rPr>
        <w:rFonts w:hint="default"/>
        <w:lang w:val="en-US" w:eastAsia="en-US" w:bidi="ar-SA"/>
      </w:rPr>
    </w:lvl>
    <w:lvl w:ilvl="7" w:tplc="7728D33E">
      <w:numFmt w:val="bullet"/>
      <w:lvlText w:val="•"/>
      <w:lvlJc w:val="left"/>
      <w:pPr>
        <w:ind w:left="6886" w:hanging="850"/>
      </w:pPr>
      <w:rPr>
        <w:rFonts w:hint="default"/>
        <w:lang w:val="en-US" w:eastAsia="en-US" w:bidi="ar-SA"/>
      </w:rPr>
    </w:lvl>
    <w:lvl w:ilvl="8" w:tplc="86364BDE">
      <w:numFmt w:val="bullet"/>
      <w:lvlText w:val="•"/>
      <w:lvlJc w:val="left"/>
      <w:pPr>
        <w:ind w:left="7733" w:hanging="850"/>
      </w:pPr>
      <w:rPr>
        <w:rFonts w:hint="default"/>
        <w:lang w:val="en-US" w:eastAsia="en-US" w:bidi="ar-SA"/>
      </w:rPr>
    </w:lvl>
  </w:abstractNum>
  <w:abstractNum w:abstractNumId="71" w15:restartNumberingAfterBreak="0">
    <w:nsid w:val="5AD313BE"/>
    <w:multiLevelType w:val="hybridMultilevel"/>
    <w:tmpl w:val="1DE644F6"/>
    <w:lvl w:ilvl="0" w:tplc="DE9E132C">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316A238">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D9BA4A54">
      <w:numFmt w:val="bullet"/>
      <w:lvlText w:val="•"/>
      <w:lvlJc w:val="left"/>
      <w:pPr>
        <w:ind w:left="2416" w:hanging="567"/>
      </w:pPr>
      <w:rPr>
        <w:rFonts w:hint="default"/>
        <w:lang w:val="en-US" w:eastAsia="en-US" w:bidi="ar-SA"/>
      </w:rPr>
    </w:lvl>
    <w:lvl w:ilvl="3" w:tplc="E480C3C8">
      <w:numFmt w:val="bullet"/>
      <w:lvlText w:val="•"/>
      <w:lvlJc w:val="left"/>
      <w:pPr>
        <w:ind w:left="3292" w:hanging="567"/>
      </w:pPr>
      <w:rPr>
        <w:rFonts w:hint="default"/>
        <w:lang w:val="en-US" w:eastAsia="en-US" w:bidi="ar-SA"/>
      </w:rPr>
    </w:lvl>
    <w:lvl w:ilvl="4" w:tplc="68E247C0">
      <w:numFmt w:val="bullet"/>
      <w:lvlText w:val="•"/>
      <w:lvlJc w:val="left"/>
      <w:pPr>
        <w:ind w:left="4168" w:hanging="567"/>
      </w:pPr>
      <w:rPr>
        <w:rFonts w:hint="default"/>
        <w:lang w:val="en-US" w:eastAsia="en-US" w:bidi="ar-SA"/>
      </w:rPr>
    </w:lvl>
    <w:lvl w:ilvl="5" w:tplc="27E4B28A">
      <w:numFmt w:val="bullet"/>
      <w:lvlText w:val="•"/>
      <w:lvlJc w:val="left"/>
      <w:pPr>
        <w:ind w:left="5045" w:hanging="567"/>
      </w:pPr>
      <w:rPr>
        <w:rFonts w:hint="default"/>
        <w:lang w:val="en-US" w:eastAsia="en-US" w:bidi="ar-SA"/>
      </w:rPr>
    </w:lvl>
    <w:lvl w:ilvl="6" w:tplc="FA202F2A">
      <w:numFmt w:val="bullet"/>
      <w:lvlText w:val="•"/>
      <w:lvlJc w:val="left"/>
      <w:pPr>
        <w:ind w:left="5921" w:hanging="567"/>
      </w:pPr>
      <w:rPr>
        <w:rFonts w:hint="default"/>
        <w:lang w:val="en-US" w:eastAsia="en-US" w:bidi="ar-SA"/>
      </w:rPr>
    </w:lvl>
    <w:lvl w:ilvl="7" w:tplc="BF5CC042">
      <w:numFmt w:val="bullet"/>
      <w:lvlText w:val="•"/>
      <w:lvlJc w:val="left"/>
      <w:pPr>
        <w:ind w:left="6797" w:hanging="567"/>
      </w:pPr>
      <w:rPr>
        <w:rFonts w:hint="default"/>
        <w:lang w:val="en-US" w:eastAsia="en-US" w:bidi="ar-SA"/>
      </w:rPr>
    </w:lvl>
    <w:lvl w:ilvl="8" w:tplc="30766C32">
      <w:numFmt w:val="bullet"/>
      <w:lvlText w:val="•"/>
      <w:lvlJc w:val="left"/>
      <w:pPr>
        <w:ind w:left="7673" w:hanging="567"/>
      </w:pPr>
      <w:rPr>
        <w:rFonts w:hint="default"/>
        <w:lang w:val="en-US" w:eastAsia="en-US" w:bidi="ar-SA"/>
      </w:rPr>
    </w:lvl>
  </w:abstractNum>
  <w:abstractNum w:abstractNumId="72" w15:restartNumberingAfterBreak="0">
    <w:nsid w:val="5B5C1825"/>
    <w:multiLevelType w:val="hybridMultilevel"/>
    <w:tmpl w:val="D5A6BD84"/>
    <w:lvl w:ilvl="0" w:tplc="029C882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422E46E">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0B38DF42">
      <w:numFmt w:val="bullet"/>
      <w:lvlText w:val="•"/>
      <w:lvlJc w:val="left"/>
      <w:pPr>
        <w:ind w:left="2416" w:hanging="567"/>
      </w:pPr>
      <w:rPr>
        <w:rFonts w:hint="default"/>
        <w:lang w:val="en-US" w:eastAsia="en-US" w:bidi="ar-SA"/>
      </w:rPr>
    </w:lvl>
    <w:lvl w:ilvl="3" w:tplc="A7726A0C">
      <w:numFmt w:val="bullet"/>
      <w:lvlText w:val="•"/>
      <w:lvlJc w:val="left"/>
      <w:pPr>
        <w:ind w:left="3292" w:hanging="567"/>
      </w:pPr>
      <w:rPr>
        <w:rFonts w:hint="default"/>
        <w:lang w:val="en-US" w:eastAsia="en-US" w:bidi="ar-SA"/>
      </w:rPr>
    </w:lvl>
    <w:lvl w:ilvl="4" w:tplc="D3F644FE">
      <w:numFmt w:val="bullet"/>
      <w:lvlText w:val="•"/>
      <w:lvlJc w:val="left"/>
      <w:pPr>
        <w:ind w:left="4168" w:hanging="567"/>
      </w:pPr>
      <w:rPr>
        <w:rFonts w:hint="default"/>
        <w:lang w:val="en-US" w:eastAsia="en-US" w:bidi="ar-SA"/>
      </w:rPr>
    </w:lvl>
    <w:lvl w:ilvl="5" w:tplc="188C3A5E">
      <w:numFmt w:val="bullet"/>
      <w:lvlText w:val="•"/>
      <w:lvlJc w:val="left"/>
      <w:pPr>
        <w:ind w:left="5045" w:hanging="567"/>
      </w:pPr>
      <w:rPr>
        <w:rFonts w:hint="default"/>
        <w:lang w:val="en-US" w:eastAsia="en-US" w:bidi="ar-SA"/>
      </w:rPr>
    </w:lvl>
    <w:lvl w:ilvl="6" w:tplc="7A1269E0">
      <w:numFmt w:val="bullet"/>
      <w:lvlText w:val="•"/>
      <w:lvlJc w:val="left"/>
      <w:pPr>
        <w:ind w:left="5921" w:hanging="567"/>
      </w:pPr>
      <w:rPr>
        <w:rFonts w:hint="default"/>
        <w:lang w:val="en-US" w:eastAsia="en-US" w:bidi="ar-SA"/>
      </w:rPr>
    </w:lvl>
    <w:lvl w:ilvl="7" w:tplc="585416A0">
      <w:numFmt w:val="bullet"/>
      <w:lvlText w:val="•"/>
      <w:lvlJc w:val="left"/>
      <w:pPr>
        <w:ind w:left="6797" w:hanging="567"/>
      </w:pPr>
      <w:rPr>
        <w:rFonts w:hint="default"/>
        <w:lang w:val="en-US" w:eastAsia="en-US" w:bidi="ar-SA"/>
      </w:rPr>
    </w:lvl>
    <w:lvl w:ilvl="8" w:tplc="43880A2E">
      <w:numFmt w:val="bullet"/>
      <w:lvlText w:val="•"/>
      <w:lvlJc w:val="left"/>
      <w:pPr>
        <w:ind w:left="7673" w:hanging="567"/>
      </w:pPr>
      <w:rPr>
        <w:rFonts w:hint="default"/>
        <w:lang w:val="en-US" w:eastAsia="en-US" w:bidi="ar-SA"/>
      </w:rPr>
    </w:lvl>
  </w:abstractNum>
  <w:abstractNum w:abstractNumId="73" w15:restartNumberingAfterBreak="0">
    <w:nsid w:val="5BC31E99"/>
    <w:multiLevelType w:val="hybridMultilevel"/>
    <w:tmpl w:val="2408A7C6"/>
    <w:lvl w:ilvl="0" w:tplc="E0469B12">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DF4144A">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B27023B6">
      <w:numFmt w:val="bullet"/>
      <w:lvlText w:val="•"/>
      <w:lvlJc w:val="left"/>
      <w:pPr>
        <w:ind w:left="2416" w:hanging="567"/>
      </w:pPr>
      <w:rPr>
        <w:rFonts w:hint="default"/>
        <w:lang w:val="en-US" w:eastAsia="en-US" w:bidi="ar-SA"/>
      </w:rPr>
    </w:lvl>
    <w:lvl w:ilvl="3" w:tplc="772AEE26">
      <w:numFmt w:val="bullet"/>
      <w:lvlText w:val="•"/>
      <w:lvlJc w:val="left"/>
      <w:pPr>
        <w:ind w:left="3292" w:hanging="567"/>
      </w:pPr>
      <w:rPr>
        <w:rFonts w:hint="default"/>
        <w:lang w:val="en-US" w:eastAsia="en-US" w:bidi="ar-SA"/>
      </w:rPr>
    </w:lvl>
    <w:lvl w:ilvl="4" w:tplc="AB80E182">
      <w:numFmt w:val="bullet"/>
      <w:lvlText w:val="•"/>
      <w:lvlJc w:val="left"/>
      <w:pPr>
        <w:ind w:left="4168" w:hanging="567"/>
      </w:pPr>
      <w:rPr>
        <w:rFonts w:hint="default"/>
        <w:lang w:val="en-US" w:eastAsia="en-US" w:bidi="ar-SA"/>
      </w:rPr>
    </w:lvl>
    <w:lvl w:ilvl="5" w:tplc="C7B60B60">
      <w:numFmt w:val="bullet"/>
      <w:lvlText w:val="•"/>
      <w:lvlJc w:val="left"/>
      <w:pPr>
        <w:ind w:left="5045" w:hanging="567"/>
      </w:pPr>
      <w:rPr>
        <w:rFonts w:hint="default"/>
        <w:lang w:val="en-US" w:eastAsia="en-US" w:bidi="ar-SA"/>
      </w:rPr>
    </w:lvl>
    <w:lvl w:ilvl="6" w:tplc="B23AD936">
      <w:numFmt w:val="bullet"/>
      <w:lvlText w:val="•"/>
      <w:lvlJc w:val="left"/>
      <w:pPr>
        <w:ind w:left="5921" w:hanging="567"/>
      </w:pPr>
      <w:rPr>
        <w:rFonts w:hint="default"/>
        <w:lang w:val="en-US" w:eastAsia="en-US" w:bidi="ar-SA"/>
      </w:rPr>
    </w:lvl>
    <w:lvl w:ilvl="7" w:tplc="AABA431A">
      <w:numFmt w:val="bullet"/>
      <w:lvlText w:val="•"/>
      <w:lvlJc w:val="left"/>
      <w:pPr>
        <w:ind w:left="6797" w:hanging="567"/>
      </w:pPr>
      <w:rPr>
        <w:rFonts w:hint="default"/>
        <w:lang w:val="en-US" w:eastAsia="en-US" w:bidi="ar-SA"/>
      </w:rPr>
    </w:lvl>
    <w:lvl w:ilvl="8" w:tplc="D0086070">
      <w:numFmt w:val="bullet"/>
      <w:lvlText w:val="•"/>
      <w:lvlJc w:val="left"/>
      <w:pPr>
        <w:ind w:left="7673" w:hanging="567"/>
      </w:pPr>
      <w:rPr>
        <w:rFonts w:hint="default"/>
        <w:lang w:val="en-US" w:eastAsia="en-US" w:bidi="ar-SA"/>
      </w:rPr>
    </w:lvl>
  </w:abstractNum>
  <w:abstractNum w:abstractNumId="74" w15:restartNumberingAfterBreak="0">
    <w:nsid w:val="5E0668AF"/>
    <w:multiLevelType w:val="hybridMultilevel"/>
    <w:tmpl w:val="BFCA1C88"/>
    <w:lvl w:ilvl="0" w:tplc="E812B1F0">
      <w:numFmt w:val="bullet"/>
      <w:lvlText w:val=""/>
      <w:lvlJc w:val="left"/>
      <w:pPr>
        <w:ind w:left="1242" w:hanging="274"/>
      </w:pPr>
      <w:rPr>
        <w:rFonts w:ascii="Wingdings" w:eastAsia="Wingdings" w:hAnsi="Wingdings" w:cs="Wingdings" w:hint="default"/>
        <w:b w:val="0"/>
        <w:bCs w:val="0"/>
        <w:i w:val="0"/>
        <w:iCs w:val="0"/>
        <w:w w:val="100"/>
        <w:sz w:val="24"/>
        <w:szCs w:val="24"/>
        <w:lang w:val="en-US" w:eastAsia="en-US" w:bidi="ar-SA"/>
      </w:rPr>
    </w:lvl>
    <w:lvl w:ilvl="1" w:tplc="E74E3FC6">
      <w:numFmt w:val="bullet"/>
      <w:lvlText w:val="•"/>
      <w:lvlJc w:val="left"/>
      <w:pPr>
        <w:ind w:left="2058" w:hanging="274"/>
      </w:pPr>
      <w:rPr>
        <w:rFonts w:hint="default"/>
        <w:lang w:val="en-US" w:eastAsia="en-US" w:bidi="ar-SA"/>
      </w:rPr>
    </w:lvl>
    <w:lvl w:ilvl="2" w:tplc="F274CDC8">
      <w:numFmt w:val="bullet"/>
      <w:lvlText w:val="•"/>
      <w:lvlJc w:val="left"/>
      <w:pPr>
        <w:ind w:left="2877" w:hanging="274"/>
      </w:pPr>
      <w:rPr>
        <w:rFonts w:hint="default"/>
        <w:lang w:val="en-US" w:eastAsia="en-US" w:bidi="ar-SA"/>
      </w:rPr>
    </w:lvl>
    <w:lvl w:ilvl="3" w:tplc="190C40FA">
      <w:numFmt w:val="bullet"/>
      <w:lvlText w:val="•"/>
      <w:lvlJc w:val="left"/>
      <w:pPr>
        <w:ind w:left="3695" w:hanging="274"/>
      </w:pPr>
      <w:rPr>
        <w:rFonts w:hint="default"/>
        <w:lang w:val="en-US" w:eastAsia="en-US" w:bidi="ar-SA"/>
      </w:rPr>
    </w:lvl>
    <w:lvl w:ilvl="4" w:tplc="3B3CCC18">
      <w:numFmt w:val="bullet"/>
      <w:lvlText w:val="•"/>
      <w:lvlJc w:val="left"/>
      <w:pPr>
        <w:ind w:left="4514" w:hanging="274"/>
      </w:pPr>
      <w:rPr>
        <w:rFonts w:hint="default"/>
        <w:lang w:val="en-US" w:eastAsia="en-US" w:bidi="ar-SA"/>
      </w:rPr>
    </w:lvl>
    <w:lvl w:ilvl="5" w:tplc="3C10B3A0">
      <w:numFmt w:val="bullet"/>
      <w:lvlText w:val="•"/>
      <w:lvlJc w:val="left"/>
      <w:pPr>
        <w:ind w:left="5333" w:hanging="274"/>
      </w:pPr>
      <w:rPr>
        <w:rFonts w:hint="default"/>
        <w:lang w:val="en-US" w:eastAsia="en-US" w:bidi="ar-SA"/>
      </w:rPr>
    </w:lvl>
    <w:lvl w:ilvl="6" w:tplc="736680BC">
      <w:numFmt w:val="bullet"/>
      <w:lvlText w:val="•"/>
      <w:lvlJc w:val="left"/>
      <w:pPr>
        <w:ind w:left="6151" w:hanging="274"/>
      </w:pPr>
      <w:rPr>
        <w:rFonts w:hint="default"/>
        <w:lang w:val="en-US" w:eastAsia="en-US" w:bidi="ar-SA"/>
      </w:rPr>
    </w:lvl>
    <w:lvl w:ilvl="7" w:tplc="29AE4ACE">
      <w:numFmt w:val="bullet"/>
      <w:lvlText w:val="•"/>
      <w:lvlJc w:val="left"/>
      <w:pPr>
        <w:ind w:left="6970" w:hanging="274"/>
      </w:pPr>
      <w:rPr>
        <w:rFonts w:hint="default"/>
        <w:lang w:val="en-US" w:eastAsia="en-US" w:bidi="ar-SA"/>
      </w:rPr>
    </w:lvl>
    <w:lvl w:ilvl="8" w:tplc="42EE19BC">
      <w:numFmt w:val="bullet"/>
      <w:lvlText w:val="•"/>
      <w:lvlJc w:val="left"/>
      <w:pPr>
        <w:ind w:left="7789" w:hanging="274"/>
      </w:pPr>
      <w:rPr>
        <w:rFonts w:hint="default"/>
        <w:lang w:val="en-US" w:eastAsia="en-US" w:bidi="ar-SA"/>
      </w:rPr>
    </w:lvl>
  </w:abstractNum>
  <w:abstractNum w:abstractNumId="75" w15:restartNumberingAfterBreak="0">
    <w:nsid w:val="5E6B7C75"/>
    <w:multiLevelType w:val="hybridMultilevel"/>
    <w:tmpl w:val="CF4C10D0"/>
    <w:lvl w:ilvl="0" w:tplc="51663108">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5009F62">
      <w:numFmt w:val="bullet"/>
      <w:lvlText w:val="•"/>
      <w:lvlJc w:val="left"/>
      <w:pPr>
        <w:ind w:left="1806" w:hanging="850"/>
      </w:pPr>
      <w:rPr>
        <w:rFonts w:hint="default"/>
        <w:lang w:val="en-US" w:eastAsia="en-US" w:bidi="ar-SA"/>
      </w:rPr>
    </w:lvl>
    <w:lvl w:ilvl="2" w:tplc="0DBAFC2C">
      <w:numFmt w:val="bullet"/>
      <w:lvlText w:val="•"/>
      <w:lvlJc w:val="left"/>
      <w:pPr>
        <w:ind w:left="2653" w:hanging="850"/>
      </w:pPr>
      <w:rPr>
        <w:rFonts w:hint="default"/>
        <w:lang w:val="en-US" w:eastAsia="en-US" w:bidi="ar-SA"/>
      </w:rPr>
    </w:lvl>
    <w:lvl w:ilvl="3" w:tplc="C318E37C">
      <w:numFmt w:val="bullet"/>
      <w:lvlText w:val="•"/>
      <w:lvlJc w:val="left"/>
      <w:pPr>
        <w:ind w:left="3499" w:hanging="850"/>
      </w:pPr>
      <w:rPr>
        <w:rFonts w:hint="default"/>
        <w:lang w:val="en-US" w:eastAsia="en-US" w:bidi="ar-SA"/>
      </w:rPr>
    </w:lvl>
    <w:lvl w:ilvl="4" w:tplc="B50889B4">
      <w:numFmt w:val="bullet"/>
      <w:lvlText w:val="•"/>
      <w:lvlJc w:val="left"/>
      <w:pPr>
        <w:ind w:left="4346" w:hanging="850"/>
      </w:pPr>
      <w:rPr>
        <w:rFonts w:hint="default"/>
        <w:lang w:val="en-US" w:eastAsia="en-US" w:bidi="ar-SA"/>
      </w:rPr>
    </w:lvl>
    <w:lvl w:ilvl="5" w:tplc="33C0A726">
      <w:numFmt w:val="bullet"/>
      <w:lvlText w:val="•"/>
      <w:lvlJc w:val="left"/>
      <w:pPr>
        <w:ind w:left="5193" w:hanging="850"/>
      </w:pPr>
      <w:rPr>
        <w:rFonts w:hint="default"/>
        <w:lang w:val="en-US" w:eastAsia="en-US" w:bidi="ar-SA"/>
      </w:rPr>
    </w:lvl>
    <w:lvl w:ilvl="6" w:tplc="E278C656">
      <w:numFmt w:val="bullet"/>
      <w:lvlText w:val="•"/>
      <w:lvlJc w:val="left"/>
      <w:pPr>
        <w:ind w:left="6039" w:hanging="850"/>
      </w:pPr>
      <w:rPr>
        <w:rFonts w:hint="default"/>
        <w:lang w:val="en-US" w:eastAsia="en-US" w:bidi="ar-SA"/>
      </w:rPr>
    </w:lvl>
    <w:lvl w:ilvl="7" w:tplc="8930A0F8">
      <w:numFmt w:val="bullet"/>
      <w:lvlText w:val="•"/>
      <w:lvlJc w:val="left"/>
      <w:pPr>
        <w:ind w:left="6886" w:hanging="850"/>
      </w:pPr>
      <w:rPr>
        <w:rFonts w:hint="default"/>
        <w:lang w:val="en-US" w:eastAsia="en-US" w:bidi="ar-SA"/>
      </w:rPr>
    </w:lvl>
    <w:lvl w:ilvl="8" w:tplc="C930BFF8">
      <w:numFmt w:val="bullet"/>
      <w:lvlText w:val="•"/>
      <w:lvlJc w:val="left"/>
      <w:pPr>
        <w:ind w:left="7733" w:hanging="850"/>
      </w:pPr>
      <w:rPr>
        <w:rFonts w:hint="default"/>
        <w:lang w:val="en-US" w:eastAsia="en-US" w:bidi="ar-SA"/>
      </w:rPr>
    </w:lvl>
  </w:abstractNum>
  <w:abstractNum w:abstractNumId="76" w15:restartNumberingAfterBreak="0">
    <w:nsid w:val="60D47743"/>
    <w:multiLevelType w:val="hybridMultilevel"/>
    <w:tmpl w:val="3CEA39F8"/>
    <w:lvl w:ilvl="0" w:tplc="63CC1EA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AB2A288">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B5868D32">
      <w:numFmt w:val="bullet"/>
      <w:lvlText w:val="•"/>
      <w:lvlJc w:val="left"/>
      <w:pPr>
        <w:ind w:left="2416" w:hanging="567"/>
      </w:pPr>
      <w:rPr>
        <w:rFonts w:hint="default"/>
        <w:lang w:val="en-US" w:eastAsia="en-US" w:bidi="ar-SA"/>
      </w:rPr>
    </w:lvl>
    <w:lvl w:ilvl="3" w:tplc="2B82918C">
      <w:numFmt w:val="bullet"/>
      <w:lvlText w:val="•"/>
      <w:lvlJc w:val="left"/>
      <w:pPr>
        <w:ind w:left="3292" w:hanging="567"/>
      </w:pPr>
      <w:rPr>
        <w:rFonts w:hint="default"/>
        <w:lang w:val="en-US" w:eastAsia="en-US" w:bidi="ar-SA"/>
      </w:rPr>
    </w:lvl>
    <w:lvl w:ilvl="4" w:tplc="5242282E">
      <w:numFmt w:val="bullet"/>
      <w:lvlText w:val="•"/>
      <w:lvlJc w:val="left"/>
      <w:pPr>
        <w:ind w:left="4168" w:hanging="567"/>
      </w:pPr>
      <w:rPr>
        <w:rFonts w:hint="default"/>
        <w:lang w:val="en-US" w:eastAsia="en-US" w:bidi="ar-SA"/>
      </w:rPr>
    </w:lvl>
    <w:lvl w:ilvl="5" w:tplc="F28EDFF4">
      <w:numFmt w:val="bullet"/>
      <w:lvlText w:val="•"/>
      <w:lvlJc w:val="left"/>
      <w:pPr>
        <w:ind w:left="5045" w:hanging="567"/>
      </w:pPr>
      <w:rPr>
        <w:rFonts w:hint="default"/>
        <w:lang w:val="en-US" w:eastAsia="en-US" w:bidi="ar-SA"/>
      </w:rPr>
    </w:lvl>
    <w:lvl w:ilvl="6" w:tplc="40823BB4">
      <w:numFmt w:val="bullet"/>
      <w:lvlText w:val="•"/>
      <w:lvlJc w:val="left"/>
      <w:pPr>
        <w:ind w:left="5921" w:hanging="567"/>
      </w:pPr>
      <w:rPr>
        <w:rFonts w:hint="default"/>
        <w:lang w:val="en-US" w:eastAsia="en-US" w:bidi="ar-SA"/>
      </w:rPr>
    </w:lvl>
    <w:lvl w:ilvl="7" w:tplc="E0665E1A">
      <w:numFmt w:val="bullet"/>
      <w:lvlText w:val="•"/>
      <w:lvlJc w:val="left"/>
      <w:pPr>
        <w:ind w:left="6797" w:hanging="567"/>
      </w:pPr>
      <w:rPr>
        <w:rFonts w:hint="default"/>
        <w:lang w:val="en-US" w:eastAsia="en-US" w:bidi="ar-SA"/>
      </w:rPr>
    </w:lvl>
    <w:lvl w:ilvl="8" w:tplc="857C735E">
      <w:numFmt w:val="bullet"/>
      <w:lvlText w:val="•"/>
      <w:lvlJc w:val="left"/>
      <w:pPr>
        <w:ind w:left="7673" w:hanging="567"/>
      </w:pPr>
      <w:rPr>
        <w:rFonts w:hint="default"/>
        <w:lang w:val="en-US" w:eastAsia="en-US" w:bidi="ar-SA"/>
      </w:rPr>
    </w:lvl>
  </w:abstractNum>
  <w:abstractNum w:abstractNumId="77" w15:restartNumberingAfterBreak="0">
    <w:nsid w:val="634B0AD6"/>
    <w:multiLevelType w:val="hybridMultilevel"/>
    <w:tmpl w:val="B1CA3E72"/>
    <w:lvl w:ilvl="0" w:tplc="2A88044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4168CDA">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F20EB300">
      <w:numFmt w:val="bullet"/>
      <w:lvlText w:val="•"/>
      <w:lvlJc w:val="left"/>
      <w:pPr>
        <w:ind w:left="2416" w:hanging="567"/>
      </w:pPr>
      <w:rPr>
        <w:rFonts w:hint="default"/>
        <w:lang w:val="en-US" w:eastAsia="en-US" w:bidi="ar-SA"/>
      </w:rPr>
    </w:lvl>
    <w:lvl w:ilvl="3" w:tplc="74D0C070">
      <w:numFmt w:val="bullet"/>
      <w:lvlText w:val="•"/>
      <w:lvlJc w:val="left"/>
      <w:pPr>
        <w:ind w:left="3292" w:hanging="567"/>
      </w:pPr>
      <w:rPr>
        <w:rFonts w:hint="default"/>
        <w:lang w:val="en-US" w:eastAsia="en-US" w:bidi="ar-SA"/>
      </w:rPr>
    </w:lvl>
    <w:lvl w:ilvl="4" w:tplc="1C3C842E">
      <w:numFmt w:val="bullet"/>
      <w:lvlText w:val="•"/>
      <w:lvlJc w:val="left"/>
      <w:pPr>
        <w:ind w:left="4168" w:hanging="567"/>
      </w:pPr>
      <w:rPr>
        <w:rFonts w:hint="default"/>
        <w:lang w:val="en-US" w:eastAsia="en-US" w:bidi="ar-SA"/>
      </w:rPr>
    </w:lvl>
    <w:lvl w:ilvl="5" w:tplc="5522733E">
      <w:numFmt w:val="bullet"/>
      <w:lvlText w:val="•"/>
      <w:lvlJc w:val="left"/>
      <w:pPr>
        <w:ind w:left="5045" w:hanging="567"/>
      </w:pPr>
      <w:rPr>
        <w:rFonts w:hint="default"/>
        <w:lang w:val="en-US" w:eastAsia="en-US" w:bidi="ar-SA"/>
      </w:rPr>
    </w:lvl>
    <w:lvl w:ilvl="6" w:tplc="8CFABFE0">
      <w:numFmt w:val="bullet"/>
      <w:lvlText w:val="•"/>
      <w:lvlJc w:val="left"/>
      <w:pPr>
        <w:ind w:left="5921" w:hanging="567"/>
      </w:pPr>
      <w:rPr>
        <w:rFonts w:hint="default"/>
        <w:lang w:val="en-US" w:eastAsia="en-US" w:bidi="ar-SA"/>
      </w:rPr>
    </w:lvl>
    <w:lvl w:ilvl="7" w:tplc="74987B08">
      <w:numFmt w:val="bullet"/>
      <w:lvlText w:val="•"/>
      <w:lvlJc w:val="left"/>
      <w:pPr>
        <w:ind w:left="6797" w:hanging="567"/>
      </w:pPr>
      <w:rPr>
        <w:rFonts w:hint="default"/>
        <w:lang w:val="en-US" w:eastAsia="en-US" w:bidi="ar-SA"/>
      </w:rPr>
    </w:lvl>
    <w:lvl w:ilvl="8" w:tplc="6AA4871C">
      <w:numFmt w:val="bullet"/>
      <w:lvlText w:val="•"/>
      <w:lvlJc w:val="left"/>
      <w:pPr>
        <w:ind w:left="7673" w:hanging="567"/>
      </w:pPr>
      <w:rPr>
        <w:rFonts w:hint="default"/>
        <w:lang w:val="en-US" w:eastAsia="en-US" w:bidi="ar-SA"/>
      </w:rPr>
    </w:lvl>
  </w:abstractNum>
  <w:abstractNum w:abstractNumId="78" w15:restartNumberingAfterBreak="0">
    <w:nsid w:val="650F32F4"/>
    <w:multiLevelType w:val="hybridMultilevel"/>
    <w:tmpl w:val="0930BBE0"/>
    <w:lvl w:ilvl="0" w:tplc="0C2C54C2">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CA8E82A">
      <w:numFmt w:val="bullet"/>
      <w:lvlText w:val="•"/>
      <w:lvlJc w:val="left"/>
      <w:pPr>
        <w:ind w:left="1806" w:hanging="850"/>
      </w:pPr>
      <w:rPr>
        <w:rFonts w:hint="default"/>
        <w:lang w:val="en-US" w:eastAsia="en-US" w:bidi="ar-SA"/>
      </w:rPr>
    </w:lvl>
    <w:lvl w:ilvl="2" w:tplc="38B02248">
      <w:numFmt w:val="bullet"/>
      <w:lvlText w:val="•"/>
      <w:lvlJc w:val="left"/>
      <w:pPr>
        <w:ind w:left="2653" w:hanging="850"/>
      </w:pPr>
      <w:rPr>
        <w:rFonts w:hint="default"/>
        <w:lang w:val="en-US" w:eastAsia="en-US" w:bidi="ar-SA"/>
      </w:rPr>
    </w:lvl>
    <w:lvl w:ilvl="3" w:tplc="B0F064CE">
      <w:numFmt w:val="bullet"/>
      <w:lvlText w:val="•"/>
      <w:lvlJc w:val="left"/>
      <w:pPr>
        <w:ind w:left="3499" w:hanging="850"/>
      </w:pPr>
      <w:rPr>
        <w:rFonts w:hint="default"/>
        <w:lang w:val="en-US" w:eastAsia="en-US" w:bidi="ar-SA"/>
      </w:rPr>
    </w:lvl>
    <w:lvl w:ilvl="4" w:tplc="9F7AAAE2">
      <w:numFmt w:val="bullet"/>
      <w:lvlText w:val="•"/>
      <w:lvlJc w:val="left"/>
      <w:pPr>
        <w:ind w:left="4346" w:hanging="850"/>
      </w:pPr>
      <w:rPr>
        <w:rFonts w:hint="default"/>
        <w:lang w:val="en-US" w:eastAsia="en-US" w:bidi="ar-SA"/>
      </w:rPr>
    </w:lvl>
    <w:lvl w:ilvl="5" w:tplc="44D61B8E">
      <w:numFmt w:val="bullet"/>
      <w:lvlText w:val="•"/>
      <w:lvlJc w:val="left"/>
      <w:pPr>
        <w:ind w:left="5193" w:hanging="850"/>
      </w:pPr>
      <w:rPr>
        <w:rFonts w:hint="default"/>
        <w:lang w:val="en-US" w:eastAsia="en-US" w:bidi="ar-SA"/>
      </w:rPr>
    </w:lvl>
    <w:lvl w:ilvl="6" w:tplc="5C66206E">
      <w:numFmt w:val="bullet"/>
      <w:lvlText w:val="•"/>
      <w:lvlJc w:val="left"/>
      <w:pPr>
        <w:ind w:left="6039" w:hanging="850"/>
      </w:pPr>
      <w:rPr>
        <w:rFonts w:hint="default"/>
        <w:lang w:val="en-US" w:eastAsia="en-US" w:bidi="ar-SA"/>
      </w:rPr>
    </w:lvl>
    <w:lvl w:ilvl="7" w:tplc="6A10451A">
      <w:numFmt w:val="bullet"/>
      <w:lvlText w:val="•"/>
      <w:lvlJc w:val="left"/>
      <w:pPr>
        <w:ind w:left="6886" w:hanging="850"/>
      </w:pPr>
      <w:rPr>
        <w:rFonts w:hint="default"/>
        <w:lang w:val="en-US" w:eastAsia="en-US" w:bidi="ar-SA"/>
      </w:rPr>
    </w:lvl>
    <w:lvl w:ilvl="8" w:tplc="80D4BE30">
      <w:numFmt w:val="bullet"/>
      <w:lvlText w:val="•"/>
      <w:lvlJc w:val="left"/>
      <w:pPr>
        <w:ind w:left="7733" w:hanging="850"/>
      </w:pPr>
      <w:rPr>
        <w:rFonts w:hint="default"/>
        <w:lang w:val="en-US" w:eastAsia="en-US" w:bidi="ar-SA"/>
      </w:rPr>
    </w:lvl>
  </w:abstractNum>
  <w:abstractNum w:abstractNumId="79" w15:restartNumberingAfterBreak="0">
    <w:nsid w:val="66841DFE"/>
    <w:multiLevelType w:val="hybridMultilevel"/>
    <w:tmpl w:val="AC0CB2E6"/>
    <w:lvl w:ilvl="0" w:tplc="B9348F34">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05E2D62">
      <w:numFmt w:val="bullet"/>
      <w:lvlText w:val="•"/>
      <w:lvlJc w:val="left"/>
      <w:pPr>
        <w:ind w:left="1806" w:hanging="850"/>
      </w:pPr>
      <w:rPr>
        <w:rFonts w:hint="default"/>
        <w:lang w:val="en-US" w:eastAsia="en-US" w:bidi="ar-SA"/>
      </w:rPr>
    </w:lvl>
    <w:lvl w:ilvl="2" w:tplc="8AF8ED88">
      <w:numFmt w:val="bullet"/>
      <w:lvlText w:val="•"/>
      <w:lvlJc w:val="left"/>
      <w:pPr>
        <w:ind w:left="2653" w:hanging="850"/>
      </w:pPr>
      <w:rPr>
        <w:rFonts w:hint="default"/>
        <w:lang w:val="en-US" w:eastAsia="en-US" w:bidi="ar-SA"/>
      </w:rPr>
    </w:lvl>
    <w:lvl w:ilvl="3" w:tplc="12DAAAA6">
      <w:numFmt w:val="bullet"/>
      <w:lvlText w:val="•"/>
      <w:lvlJc w:val="left"/>
      <w:pPr>
        <w:ind w:left="3499" w:hanging="850"/>
      </w:pPr>
      <w:rPr>
        <w:rFonts w:hint="default"/>
        <w:lang w:val="en-US" w:eastAsia="en-US" w:bidi="ar-SA"/>
      </w:rPr>
    </w:lvl>
    <w:lvl w:ilvl="4" w:tplc="40A8D6A8">
      <w:numFmt w:val="bullet"/>
      <w:lvlText w:val="•"/>
      <w:lvlJc w:val="left"/>
      <w:pPr>
        <w:ind w:left="4346" w:hanging="850"/>
      </w:pPr>
      <w:rPr>
        <w:rFonts w:hint="default"/>
        <w:lang w:val="en-US" w:eastAsia="en-US" w:bidi="ar-SA"/>
      </w:rPr>
    </w:lvl>
    <w:lvl w:ilvl="5" w:tplc="65F62DFA">
      <w:numFmt w:val="bullet"/>
      <w:lvlText w:val="•"/>
      <w:lvlJc w:val="left"/>
      <w:pPr>
        <w:ind w:left="5193" w:hanging="850"/>
      </w:pPr>
      <w:rPr>
        <w:rFonts w:hint="default"/>
        <w:lang w:val="en-US" w:eastAsia="en-US" w:bidi="ar-SA"/>
      </w:rPr>
    </w:lvl>
    <w:lvl w:ilvl="6" w:tplc="59F80DD4">
      <w:numFmt w:val="bullet"/>
      <w:lvlText w:val="•"/>
      <w:lvlJc w:val="left"/>
      <w:pPr>
        <w:ind w:left="6039" w:hanging="850"/>
      </w:pPr>
      <w:rPr>
        <w:rFonts w:hint="default"/>
        <w:lang w:val="en-US" w:eastAsia="en-US" w:bidi="ar-SA"/>
      </w:rPr>
    </w:lvl>
    <w:lvl w:ilvl="7" w:tplc="FFC8312E">
      <w:numFmt w:val="bullet"/>
      <w:lvlText w:val="•"/>
      <w:lvlJc w:val="left"/>
      <w:pPr>
        <w:ind w:left="6886" w:hanging="850"/>
      </w:pPr>
      <w:rPr>
        <w:rFonts w:hint="default"/>
        <w:lang w:val="en-US" w:eastAsia="en-US" w:bidi="ar-SA"/>
      </w:rPr>
    </w:lvl>
    <w:lvl w:ilvl="8" w:tplc="140C84B2">
      <w:numFmt w:val="bullet"/>
      <w:lvlText w:val="•"/>
      <w:lvlJc w:val="left"/>
      <w:pPr>
        <w:ind w:left="7733" w:hanging="850"/>
      </w:pPr>
      <w:rPr>
        <w:rFonts w:hint="default"/>
        <w:lang w:val="en-US" w:eastAsia="en-US" w:bidi="ar-SA"/>
      </w:rPr>
    </w:lvl>
  </w:abstractNum>
  <w:abstractNum w:abstractNumId="80" w15:restartNumberingAfterBreak="0">
    <w:nsid w:val="67085D6A"/>
    <w:multiLevelType w:val="hybridMultilevel"/>
    <w:tmpl w:val="0CA80E1C"/>
    <w:lvl w:ilvl="0" w:tplc="AB5A329E">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C2A3F5C">
      <w:numFmt w:val="bullet"/>
      <w:lvlText w:val="•"/>
      <w:lvlJc w:val="left"/>
      <w:pPr>
        <w:ind w:left="1806" w:hanging="850"/>
      </w:pPr>
      <w:rPr>
        <w:rFonts w:hint="default"/>
        <w:lang w:val="en-US" w:eastAsia="en-US" w:bidi="ar-SA"/>
      </w:rPr>
    </w:lvl>
    <w:lvl w:ilvl="2" w:tplc="1D2CA4B6">
      <w:numFmt w:val="bullet"/>
      <w:lvlText w:val="•"/>
      <w:lvlJc w:val="left"/>
      <w:pPr>
        <w:ind w:left="2653" w:hanging="850"/>
      </w:pPr>
      <w:rPr>
        <w:rFonts w:hint="default"/>
        <w:lang w:val="en-US" w:eastAsia="en-US" w:bidi="ar-SA"/>
      </w:rPr>
    </w:lvl>
    <w:lvl w:ilvl="3" w:tplc="458455F8">
      <w:numFmt w:val="bullet"/>
      <w:lvlText w:val="•"/>
      <w:lvlJc w:val="left"/>
      <w:pPr>
        <w:ind w:left="3499" w:hanging="850"/>
      </w:pPr>
      <w:rPr>
        <w:rFonts w:hint="default"/>
        <w:lang w:val="en-US" w:eastAsia="en-US" w:bidi="ar-SA"/>
      </w:rPr>
    </w:lvl>
    <w:lvl w:ilvl="4" w:tplc="866EA89E">
      <w:numFmt w:val="bullet"/>
      <w:lvlText w:val="•"/>
      <w:lvlJc w:val="left"/>
      <w:pPr>
        <w:ind w:left="4346" w:hanging="850"/>
      </w:pPr>
      <w:rPr>
        <w:rFonts w:hint="default"/>
        <w:lang w:val="en-US" w:eastAsia="en-US" w:bidi="ar-SA"/>
      </w:rPr>
    </w:lvl>
    <w:lvl w:ilvl="5" w:tplc="651A1DC6">
      <w:numFmt w:val="bullet"/>
      <w:lvlText w:val="•"/>
      <w:lvlJc w:val="left"/>
      <w:pPr>
        <w:ind w:left="5193" w:hanging="850"/>
      </w:pPr>
      <w:rPr>
        <w:rFonts w:hint="default"/>
        <w:lang w:val="en-US" w:eastAsia="en-US" w:bidi="ar-SA"/>
      </w:rPr>
    </w:lvl>
    <w:lvl w:ilvl="6" w:tplc="A7E6BDF0">
      <w:numFmt w:val="bullet"/>
      <w:lvlText w:val="•"/>
      <w:lvlJc w:val="left"/>
      <w:pPr>
        <w:ind w:left="6039" w:hanging="850"/>
      </w:pPr>
      <w:rPr>
        <w:rFonts w:hint="default"/>
        <w:lang w:val="en-US" w:eastAsia="en-US" w:bidi="ar-SA"/>
      </w:rPr>
    </w:lvl>
    <w:lvl w:ilvl="7" w:tplc="217637C6">
      <w:numFmt w:val="bullet"/>
      <w:lvlText w:val="•"/>
      <w:lvlJc w:val="left"/>
      <w:pPr>
        <w:ind w:left="6886" w:hanging="850"/>
      </w:pPr>
      <w:rPr>
        <w:rFonts w:hint="default"/>
        <w:lang w:val="en-US" w:eastAsia="en-US" w:bidi="ar-SA"/>
      </w:rPr>
    </w:lvl>
    <w:lvl w:ilvl="8" w:tplc="18EC6B36">
      <w:numFmt w:val="bullet"/>
      <w:lvlText w:val="•"/>
      <w:lvlJc w:val="left"/>
      <w:pPr>
        <w:ind w:left="7733" w:hanging="850"/>
      </w:pPr>
      <w:rPr>
        <w:rFonts w:hint="default"/>
        <w:lang w:val="en-US" w:eastAsia="en-US" w:bidi="ar-SA"/>
      </w:rPr>
    </w:lvl>
  </w:abstractNum>
  <w:abstractNum w:abstractNumId="81" w15:restartNumberingAfterBreak="0">
    <w:nsid w:val="67C52B91"/>
    <w:multiLevelType w:val="hybridMultilevel"/>
    <w:tmpl w:val="3EA8382E"/>
    <w:lvl w:ilvl="0" w:tplc="BFE2D7BE">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03A9E52">
      <w:numFmt w:val="bullet"/>
      <w:lvlText w:val="•"/>
      <w:lvlJc w:val="left"/>
      <w:pPr>
        <w:ind w:left="1806" w:hanging="850"/>
      </w:pPr>
      <w:rPr>
        <w:rFonts w:hint="default"/>
        <w:lang w:val="en-US" w:eastAsia="en-US" w:bidi="ar-SA"/>
      </w:rPr>
    </w:lvl>
    <w:lvl w:ilvl="2" w:tplc="47865292">
      <w:numFmt w:val="bullet"/>
      <w:lvlText w:val="•"/>
      <w:lvlJc w:val="left"/>
      <w:pPr>
        <w:ind w:left="2653" w:hanging="850"/>
      </w:pPr>
      <w:rPr>
        <w:rFonts w:hint="default"/>
        <w:lang w:val="en-US" w:eastAsia="en-US" w:bidi="ar-SA"/>
      </w:rPr>
    </w:lvl>
    <w:lvl w:ilvl="3" w:tplc="0FB296AA">
      <w:numFmt w:val="bullet"/>
      <w:lvlText w:val="•"/>
      <w:lvlJc w:val="left"/>
      <w:pPr>
        <w:ind w:left="3499" w:hanging="850"/>
      </w:pPr>
      <w:rPr>
        <w:rFonts w:hint="default"/>
        <w:lang w:val="en-US" w:eastAsia="en-US" w:bidi="ar-SA"/>
      </w:rPr>
    </w:lvl>
    <w:lvl w:ilvl="4" w:tplc="6CE65158">
      <w:numFmt w:val="bullet"/>
      <w:lvlText w:val="•"/>
      <w:lvlJc w:val="left"/>
      <w:pPr>
        <w:ind w:left="4346" w:hanging="850"/>
      </w:pPr>
      <w:rPr>
        <w:rFonts w:hint="default"/>
        <w:lang w:val="en-US" w:eastAsia="en-US" w:bidi="ar-SA"/>
      </w:rPr>
    </w:lvl>
    <w:lvl w:ilvl="5" w:tplc="1436B720">
      <w:numFmt w:val="bullet"/>
      <w:lvlText w:val="•"/>
      <w:lvlJc w:val="left"/>
      <w:pPr>
        <w:ind w:left="5193" w:hanging="850"/>
      </w:pPr>
      <w:rPr>
        <w:rFonts w:hint="default"/>
        <w:lang w:val="en-US" w:eastAsia="en-US" w:bidi="ar-SA"/>
      </w:rPr>
    </w:lvl>
    <w:lvl w:ilvl="6" w:tplc="B9E41624">
      <w:numFmt w:val="bullet"/>
      <w:lvlText w:val="•"/>
      <w:lvlJc w:val="left"/>
      <w:pPr>
        <w:ind w:left="6039" w:hanging="850"/>
      </w:pPr>
      <w:rPr>
        <w:rFonts w:hint="default"/>
        <w:lang w:val="en-US" w:eastAsia="en-US" w:bidi="ar-SA"/>
      </w:rPr>
    </w:lvl>
    <w:lvl w:ilvl="7" w:tplc="E8ACCC04">
      <w:numFmt w:val="bullet"/>
      <w:lvlText w:val="•"/>
      <w:lvlJc w:val="left"/>
      <w:pPr>
        <w:ind w:left="6886" w:hanging="850"/>
      </w:pPr>
      <w:rPr>
        <w:rFonts w:hint="default"/>
        <w:lang w:val="en-US" w:eastAsia="en-US" w:bidi="ar-SA"/>
      </w:rPr>
    </w:lvl>
    <w:lvl w:ilvl="8" w:tplc="59F0CF16">
      <w:numFmt w:val="bullet"/>
      <w:lvlText w:val="•"/>
      <w:lvlJc w:val="left"/>
      <w:pPr>
        <w:ind w:left="7733" w:hanging="850"/>
      </w:pPr>
      <w:rPr>
        <w:rFonts w:hint="default"/>
        <w:lang w:val="en-US" w:eastAsia="en-US" w:bidi="ar-SA"/>
      </w:rPr>
    </w:lvl>
  </w:abstractNum>
  <w:abstractNum w:abstractNumId="82" w15:restartNumberingAfterBreak="0">
    <w:nsid w:val="6A657937"/>
    <w:multiLevelType w:val="hybridMultilevel"/>
    <w:tmpl w:val="EA0A2442"/>
    <w:lvl w:ilvl="0" w:tplc="4238E986">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60A4800">
      <w:numFmt w:val="bullet"/>
      <w:lvlText w:val="•"/>
      <w:lvlJc w:val="left"/>
      <w:pPr>
        <w:ind w:left="1806" w:hanging="850"/>
      </w:pPr>
      <w:rPr>
        <w:rFonts w:hint="default"/>
        <w:lang w:val="en-US" w:eastAsia="en-US" w:bidi="ar-SA"/>
      </w:rPr>
    </w:lvl>
    <w:lvl w:ilvl="2" w:tplc="B77487A4">
      <w:numFmt w:val="bullet"/>
      <w:lvlText w:val="•"/>
      <w:lvlJc w:val="left"/>
      <w:pPr>
        <w:ind w:left="2653" w:hanging="850"/>
      </w:pPr>
      <w:rPr>
        <w:rFonts w:hint="default"/>
        <w:lang w:val="en-US" w:eastAsia="en-US" w:bidi="ar-SA"/>
      </w:rPr>
    </w:lvl>
    <w:lvl w:ilvl="3" w:tplc="1A907114">
      <w:numFmt w:val="bullet"/>
      <w:lvlText w:val="•"/>
      <w:lvlJc w:val="left"/>
      <w:pPr>
        <w:ind w:left="3499" w:hanging="850"/>
      </w:pPr>
      <w:rPr>
        <w:rFonts w:hint="default"/>
        <w:lang w:val="en-US" w:eastAsia="en-US" w:bidi="ar-SA"/>
      </w:rPr>
    </w:lvl>
    <w:lvl w:ilvl="4" w:tplc="A42CD37C">
      <w:numFmt w:val="bullet"/>
      <w:lvlText w:val="•"/>
      <w:lvlJc w:val="left"/>
      <w:pPr>
        <w:ind w:left="4346" w:hanging="850"/>
      </w:pPr>
      <w:rPr>
        <w:rFonts w:hint="default"/>
        <w:lang w:val="en-US" w:eastAsia="en-US" w:bidi="ar-SA"/>
      </w:rPr>
    </w:lvl>
    <w:lvl w:ilvl="5" w:tplc="BB24CF20">
      <w:numFmt w:val="bullet"/>
      <w:lvlText w:val="•"/>
      <w:lvlJc w:val="left"/>
      <w:pPr>
        <w:ind w:left="5193" w:hanging="850"/>
      </w:pPr>
      <w:rPr>
        <w:rFonts w:hint="default"/>
        <w:lang w:val="en-US" w:eastAsia="en-US" w:bidi="ar-SA"/>
      </w:rPr>
    </w:lvl>
    <w:lvl w:ilvl="6" w:tplc="A4EEA8BC">
      <w:numFmt w:val="bullet"/>
      <w:lvlText w:val="•"/>
      <w:lvlJc w:val="left"/>
      <w:pPr>
        <w:ind w:left="6039" w:hanging="850"/>
      </w:pPr>
      <w:rPr>
        <w:rFonts w:hint="default"/>
        <w:lang w:val="en-US" w:eastAsia="en-US" w:bidi="ar-SA"/>
      </w:rPr>
    </w:lvl>
    <w:lvl w:ilvl="7" w:tplc="A942DF20">
      <w:numFmt w:val="bullet"/>
      <w:lvlText w:val="•"/>
      <w:lvlJc w:val="left"/>
      <w:pPr>
        <w:ind w:left="6886" w:hanging="850"/>
      </w:pPr>
      <w:rPr>
        <w:rFonts w:hint="default"/>
        <w:lang w:val="en-US" w:eastAsia="en-US" w:bidi="ar-SA"/>
      </w:rPr>
    </w:lvl>
    <w:lvl w:ilvl="8" w:tplc="4F0E2CB6">
      <w:numFmt w:val="bullet"/>
      <w:lvlText w:val="•"/>
      <w:lvlJc w:val="left"/>
      <w:pPr>
        <w:ind w:left="7733" w:hanging="850"/>
      </w:pPr>
      <w:rPr>
        <w:rFonts w:hint="default"/>
        <w:lang w:val="en-US" w:eastAsia="en-US" w:bidi="ar-SA"/>
      </w:rPr>
    </w:lvl>
  </w:abstractNum>
  <w:abstractNum w:abstractNumId="83" w15:restartNumberingAfterBreak="0">
    <w:nsid w:val="6B1430C2"/>
    <w:multiLevelType w:val="hybridMultilevel"/>
    <w:tmpl w:val="6840EF1E"/>
    <w:lvl w:ilvl="0" w:tplc="E4DE9896">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C000B44">
      <w:numFmt w:val="bullet"/>
      <w:lvlText w:val="•"/>
      <w:lvlJc w:val="left"/>
      <w:pPr>
        <w:ind w:left="1806" w:hanging="850"/>
      </w:pPr>
      <w:rPr>
        <w:rFonts w:hint="default"/>
        <w:lang w:val="en-US" w:eastAsia="en-US" w:bidi="ar-SA"/>
      </w:rPr>
    </w:lvl>
    <w:lvl w:ilvl="2" w:tplc="B378B5F6">
      <w:numFmt w:val="bullet"/>
      <w:lvlText w:val="•"/>
      <w:lvlJc w:val="left"/>
      <w:pPr>
        <w:ind w:left="2653" w:hanging="850"/>
      </w:pPr>
      <w:rPr>
        <w:rFonts w:hint="default"/>
        <w:lang w:val="en-US" w:eastAsia="en-US" w:bidi="ar-SA"/>
      </w:rPr>
    </w:lvl>
    <w:lvl w:ilvl="3" w:tplc="55004FAE">
      <w:numFmt w:val="bullet"/>
      <w:lvlText w:val="•"/>
      <w:lvlJc w:val="left"/>
      <w:pPr>
        <w:ind w:left="3499" w:hanging="850"/>
      </w:pPr>
      <w:rPr>
        <w:rFonts w:hint="default"/>
        <w:lang w:val="en-US" w:eastAsia="en-US" w:bidi="ar-SA"/>
      </w:rPr>
    </w:lvl>
    <w:lvl w:ilvl="4" w:tplc="4A3075DE">
      <w:numFmt w:val="bullet"/>
      <w:lvlText w:val="•"/>
      <w:lvlJc w:val="left"/>
      <w:pPr>
        <w:ind w:left="4346" w:hanging="850"/>
      </w:pPr>
      <w:rPr>
        <w:rFonts w:hint="default"/>
        <w:lang w:val="en-US" w:eastAsia="en-US" w:bidi="ar-SA"/>
      </w:rPr>
    </w:lvl>
    <w:lvl w:ilvl="5" w:tplc="66B6D98E">
      <w:numFmt w:val="bullet"/>
      <w:lvlText w:val="•"/>
      <w:lvlJc w:val="left"/>
      <w:pPr>
        <w:ind w:left="5193" w:hanging="850"/>
      </w:pPr>
      <w:rPr>
        <w:rFonts w:hint="default"/>
        <w:lang w:val="en-US" w:eastAsia="en-US" w:bidi="ar-SA"/>
      </w:rPr>
    </w:lvl>
    <w:lvl w:ilvl="6" w:tplc="C3EE2768">
      <w:numFmt w:val="bullet"/>
      <w:lvlText w:val="•"/>
      <w:lvlJc w:val="left"/>
      <w:pPr>
        <w:ind w:left="6039" w:hanging="850"/>
      </w:pPr>
      <w:rPr>
        <w:rFonts w:hint="default"/>
        <w:lang w:val="en-US" w:eastAsia="en-US" w:bidi="ar-SA"/>
      </w:rPr>
    </w:lvl>
    <w:lvl w:ilvl="7" w:tplc="33E06C88">
      <w:numFmt w:val="bullet"/>
      <w:lvlText w:val="•"/>
      <w:lvlJc w:val="left"/>
      <w:pPr>
        <w:ind w:left="6886" w:hanging="850"/>
      </w:pPr>
      <w:rPr>
        <w:rFonts w:hint="default"/>
        <w:lang w:val="en-US" w:eastAsia="en-US" w:bidi="ar-SA"/>
      </w:rPr>
    </w:lvl>
    <w:lvl w:ilvl="8" w:tplc="30D013A2">
      <w:numFmt w:val="bullet"/>
      <w:lvlText w:val="•"/>
      <w:lvlJc w:val="left"/>
      <w:pPr>
        <w:ind w:left="7733" w:hanging="850"/>
      </w:pPr>
      <w:rPr>
        <w:rFonts w:hint="default"/>
        <w:lang w:val="en-US" w:eastAsia="en-US" w:bidi="ar-SA"/>
      </w:rPr>
    </w:lvl>
  </w:abstractNum>
  <w:abstractNum w:abstractNumId="84" w15:restartNumberingAfterBreak="0">
    <w:nsid w:val="6BFD0764"/>
    <w:multiLevelType w:val="hybridMultilevel"/>
    <w:tmpl w:val="8326BCCC"/>
    <w:lvl w:ilvl="0" w:tplc="5AF01D92">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EDCF70C">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3976B0BA">
      <w:numFmt w:val="bullet"/>
      <w:lvlText w:val="•"/>
      <w:lvlJc w:val="left"/>
      <w:pPr>
        <w:ind w:left="2416" w:hanging="567"/>
      </w:pPr>
      <w:rPr>
        <w:rFonts w:hint="default"/>
        <w:lang w:val="en-US" w:eastAsia="en-US" w:bidi="ar-SA"/>
      </w:rPr>
    </w:lvl>
    <w:lvl w:ilvl="3" w:tplc="80AE17AA">
      <w:numFmt w:val="bullet"/>
      <w:lvlText w:val="•"/>
      <w:lvlJc w:val="left"/>
      <w:pPr>
        <w:ind w:left="3292" w:hanging="567"/>
      </w:pPr>
      <w:rPr>
        <w:rFonts w:hint="default"/>
        <w:lang w:val="en-US" w:eastAsia="en-US" w:bidi="ar-SA"/>
      </w:rPr>
    </w:lvl>
    <w:lvl w:ilvl="4" w:tplc="3EF25ADA">
      <w:numFmt w:val="bullet"/>
      <w:lvlText w:val="•"/>
      <w:lvlJc w:val="left"/>
      <w:pPr>
        <w:ind w:left="4168" w:hanging="567"/>
      </w:pPr>
      <w:rPr>
        <w:rFonts w:hint="default"/>
        <w:lang w:val="en-US" w:eastAsia="en-US" w:bidi="ar-SA"/>
      </w:rPr>
    </w:lvl>
    <w:lvl w:ilvl="5" w:tplc="CB925882">
      <w:numFmt w:val="bullet"/>
      <w:lvlText w:val="•"/>
      <w:lvlJc w:val="left"/>
      <w:pPr>
        <w:ind w:left="5045" w:hanging="567"/>
      </w:pPr>
      <w:rPr>
        <w:rFonts w:hint="default"/>
        <w:lang w:val="en-US" w:eastAsia="en-US" w:bidi="ar-SA"/>
      </w:rPr>
    </w:lvl>
    <w:lvl w:ilvl="6" w:tplc="CCAECF76">
      <w:numFmt w:val="bullet"/>
      <w:lvlText w:val="•"/>
      <w:lvlJc w:val="left"/>
      <w:pPr>
        <w:ind w:left="5921" w:hanging="567"/>
      </w:pPr>
      <w:rPr>
        <w:rFonts w:hint="default"/>
        <w:lang w:val="en-US" w:eastAsia="en-US" w:bidi="ar-SA"/>
      </w:rPr>
    </w:lvl>
    <w:lvl w:ilvl="7" w:tplc="62780C06">
      <w:numFmt w:val="bullet"/>
      <w:lvlText w:val="•"/>
      <w:lvlJc w:val="left"/>
      <w:pPr>
        <w:ind w:left="6797" w:hanging="567"/>
      </w:pPr>
      <w:rPr>
        <w:rFonts w:hint="default"/>
        <w:lang w:val="en-US" w:eastAsia="en-US" w:bidi="ar-SA"/>
      </w:rPr>
    </w:lvl>
    <w:lvl w:ilvl="8" w:tplc="ADEE1E1A">
      <w:numFmt w:val="bullet"/>
      <w:lvlText w:val="•"/>
      <w:lvlJc w:val="left"/>
      <w:pPr>
        <w:ind w:left="7673" w:hanging="567"/>
      </w:pPr>
      <w:rPr>
        <w:rFonts w:hint="default"/>
        <w:lang w:val="en-US" w:eastAsia="en-US" w:bidi="ar-SA"/>
      </w:rPr>
    </w:lvl>
  </w:abstractNum>
  <w:abstractNum w:abstractNumId="85" w15:restartNumberingAfterBreak="0">
    <w:nsid w:val="6F8C1574"/>
    <w:multiLevelType w:val="hybridMultilevel"/>
    <w:tmpl w:val="4D763A5C"/>
    <w:lvl w:ilvl="0" w:tplc="388CC1AC">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F1A2A0E">
      <w:numFmt w:val="bullet"/>
      <w:lvlText w:val="•"/>
      <w:lvlJc w:val="left"/>
      <w:pPr>
        <w:ind w:left="1806" w:hanging="850"/>
      </w:pPr>
      <w:rPr>
        <w:rFonts w:hint="default"/>
        <w:lang w:val="en-US" w:eastAsia="en-US" w:bidi="ar-SA"/>
      </w:rPr>
    </w:lvl>
    <w:lvl w:ilvl="2" w:tplc="E9BC5434">
      <w:numFmt w:val="bullet"/>
      <w:lvlText w:val="•"/>
      <w:lvlJc w:val="left"/>
      <w:pPr>
        <w:ind w:left="2653" w:hanging="850"/>
      </w:pPr>
      <w:rPr>
        <w:rFonts w:hint="default"/>
        <w:lang w:val="en-US" w:eastAsia="en-US" w:bidi="ar-SA"/>
      </w:rPr>
    </w:lvl>
    <w:lvl w:ilvl="3" w:tplc="BB02BF84">
      <w:numFmt w:val="bullet"/>
      <w:lvlText w:val="•"/>
      <w:lvlJc w:val="left"/>
      <w:pPr>
        <w:ind w:left="3499" w:hanging="850"/>
      </w:pPr>
      <w:rPr>
        <w:rFonts w:hint="default"/>
        <w:lang w:val="en-US" w:eastAsia="en-US" w:bidi="ar-SA"/>
      </w:rPr>
    </w:lvl>
    <w:lvl w:ilvl="4" w:tplc="C75A7B8A">
      <w:numFmt w:val="bullet"/>
      <w:lvlText w:val="•"/>
      <w:lvlJc w:val="left"/>
      <w:pPr>
        <w:ind w:left="4346" w:hanging="850"/>
      </w:pPr>
      <w:rPr>
        <w:rFonts w:hint="default"/>
        <w:lang w:val="en-US" w:eastAsia="en-US" w:bidi="ar-SA"/>
      </w:rPr>
    </w:lvl>
    <w:lvl w:ilvl="5" w:tplc="FAE8537A">
      <w:numFmt w:val="bullet"/>
      <w:lvlText w:val="•"/>
      <w:lvlJc w:val="left"/>
      <w:pPr>
        <w:ind w:left="5193" w:hanging="850"/>
      </w:pPr>
      <w:rPr>
        <w:rFonts w:hint="default"/>
        <w:lang w:val="en-US" w:eastAsia="en-US" w:bidi="ar-SA"/>
      </w:rPr>
    </w:lvl>
    <w:lvl w:ilvl="6" w:tplc="FB06DD2A">
      <w:numFmt w:val="bullet"/>
      <w:lvlText w:val="•"/>
      <w:lvlJc w:val="left"/>
      <w:pPr>
        <w:ind w:left="6039" w:hanging="850"/>
      </w:pPr>
      <w:rPr>
        <w:rFonts w:hint="default"/>
        <w:lang w:val="en-US" w:eastAsia="en-US" w:bidi="ar-SA"/>
      </w:rPr>
    </w:lvl>
    <w:lvl w:ilvl="7" w:tplc="4522A98E">
      <w:numFmt w:val="bullet"/>
      <w:lvlText w:val="•"/>
      <w:lvlJc w:val="left"/>
      <w:pPr>
        <w:ind w:left="6886" w:hanging="850"/>
      </w:pPr>
      <w:rPr>
        <w:rFonts w:hint="default"/>
        <w:lang w:val="en-US" w:eastAsia="en-US" w:bidi="ar-SA"/>
      </w:rPr>
    </w:lvl>
    <w:lvl w:ilvl="8" w:tplc="505EAF18">
      <w:numFmt w:val="bullet"/>
      <w:lvlText w:val="•"/>
      <w:lvlJc w:val="left"/>
      <w:pPr>
        <w:ind w:left="7733" w:hanging="850"/>
      </w:pPr>
      <w:rPr>
        <w:rFonts w:hint="default"/>
        <w:lang w:val="en-US" w:eastAsia="en-US" w:bidi="ar-SA"/>
      </w:rPr>
    </w:lvl>
  </w:abstractNum>
  <w:abstractNum w:abstractNumId="86" w15:restartNumberingAfterBreak="0">
    <w:nsid w:val="70013813"/>
    <w:multiLevelType w:val="hybridMultilevel"/>
    <w:tmpl w:val="BDBC7D28"/>
    <w:lvl w:ilvl="0" w:tplc="C6A2ABFA">
      <w:start w:val="1"/>
      <w:numFmt w:val="decimal"/>
      <w:lvlText w:val="(%1)"/>
      <w:lvlJc w:val="left"/>
      <w:pPr>
        <w:ind w:left="457" w:hanging="341"/>
        <w:jc w:val="left"/>
      </w:pPr>
      <w:rPr>
        <w:rFonts w:ascii="Times New Roman" w:eastAsia="Times New Roman" w:hAnsi="Times New Roman" w:cs="Times New Roman" w:hint="default"/>
        <w:b w:val="0"/>
        <w:bCs w:val="0"/>
        <w:i w:val="0"/>
        <w:iCs w:val="0"/>
        <w:w w:val="99"/>
        <w:sz w:val="24"/>
        <w:szCs w:val="24"/>
        <w:lang w:val="en-US" w:eastAsia="en-US" w:bidi="ar-SA"/>
      </w:rPr>
    </w:lvl>
    <w:lvl w:ilvl="1" w:tplc="48B6C864">
      <w:numFmt w:val="bullet"/>
      <w:lvlText w:val="•"/>
      <w:lvlJc w:val="left"/>
      <w:pPr>
        <w:ind w:left="1356" w:hanging="341"/>
      </w:pPr>
      <w:rPr>
        <w:rFonts w:hint="default"/>
        <w:lang w:val="en-US" w:eastAsia="en-US" w:bidi="ar-SA"/>
      </w:rPr>
    </w:lvl>
    <w:lvl w:ilvl="2" w:tplc="5ED4796C">
      <w:numFmt w:val="bullet"/>
      <w:lvlText w:val="•"/>
      <w:lvlJc w:val="left"/>
      <w:pPr>
        <w:ind w:left="2253" w:hanging="341"/>
      </w:pPr>
      <w:rPr>
        <w:rFonts w:hint="default"/>
        <w:lang w:val="en-US" w:eastAsia="en-US" w:bidi="ar-SA"/>
      </w:rPr>
    </w:lvl>
    <w:lvl w:ilvl="3" w:tplc="B524BD9C">
      <w:numFmt w:val="bullet"/>
      <w:lvlText w:val="•"/>
      <w:lvlJc w:val="left"/>
      <w:pPr>
        <w:ind w:left="3149" w:hanging="341"/>
      </w:pPr>
      <w:rPr>
        <w:rFonts w:hint="default"/>
        <w:lang w:val="en-US" w:eastAsia="en-US" w:bidi="ar-SA"/>
      </w:rPr>
    </w:lvl>
    <w:lvl w:ilvl="4" w:tplc="86ECB4E2">
      <w:numFmt w:val="bullet"/>
      <w:lvlText w:val="•"/>
      <w:lvlJc w:val="left"/>
      <w:pPr>
        <w:ind w:left="4046" w:hanging="341"/>
      </w:pPr>
      <w:rPr>
        <w:rFonts w:hint="default"/>
        <w:lang w:val="en-US" w:eastAsia="en-US" w:bidi="ar-SA"/>
      </w:rPr>
    </w:lvl>
    <w:lvl w:ilvl="5" w:tplc="BC20AA00">
      <w:numFmt w:val="bullet"/>
      <w:lvlText w:val="•"/>
      <w:lvlJc w:val="left"/>
      <w:pPr>
        <w:ind w:left="4943" w:hanging="341"/>
      </w:pPr>
      <w:rPr>
        <w:rFonts w:hint="default"/>
        <w:lang w:val="en-US" w:eastAsia="en-US" w:bidi="ar-SA"/>
      </w:rPr>
    </w:lvl>
    <w:lvl w:ilvl="6" w:tplc="4392BF68">
      <w:numFmt w:val="bullet"/>
      <w:lvlText w:val="•"/>
      <w:lvlJc w:val="left"/>
      <w:pPr>
        <w:ind w:left="5839" w:hanging="341"/>
      </w:pPr>
      <w:rPr>
        <w:rFonts w:hint="default"/>
        <w:lang w:val="en-US" w:eastAsia="en-US" w:bidi="ar-SA"/>
      </w:rPr>
    </w:lvl>
    <w:lvl w:ilvl="7" w:tplc="AEFCA6C4">
      <w:numFmt w:val="bullet"/>
      <w:lvlText w:val="•"/>
      <w:lvlJc w:val="left"/>
      <w:pPr>
        <w:ind w:left="6736" w:hanging="341"/>
      </w:pPr>
      <w:rPr>
        <w:rFonts w:hint="default"/>
        <w:lang w:val="en-US" w:eastAsia="en-US" w:bidi="ar-SA"/>
      </w:rPr>
    </w:lvl>
    <w:lvl w:ilvl="8" w:tplc="594AF512">
      <w:numFmt w:val="bullet"/>
      <w:lvlText w:val="•"/>
      <w:lvlJc w:val="left"/>
      <w:pPr>
        <w:ind w:left="7633" w:hanging="341"/>
      </w:pPr>
      <w:rPr>
        <w:rFonts w:hint="default"/>
        <w:lang w:val="en-US" w:eastAsia="en-US" w:bidi="ar-SA"/>
      </w:rPr>
    </w:lvl>
  </w:abstractNum>
  <w:abstractNum w:abstractNumId="87" w15:restartNumberingAfterBreak="0">
    <w:nsid w:val="719F3FB9"/>
    <w:multiLevelType w:val="hybridMultilevel"/>
    <w:tmpl w:val="C414E6C0"/>
    <w:lvl w:ilvl="0" w:tplc="E542A5D0">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69483D6">
      <w:numFmt w:val="bullet"/>
      <w:lvlText w:val="•"/>
      <w:lvlJc w:val="left"/>
      <w:pPr>
        <w:ind w:left="1806" w:hanging="850"/>
      </w:pPr>
      <w:rPr>
        <w:rFonts w:hint="default"/>
        <w:lang w:val="en-US" w:eastAsia="en-US" w:bidi="ar-SA"/>
      </w:rPr>
    </w:lvl>
    <w:lvl w:ilvl="2" w:tplc="302C7E6C">
      <w:numFmt w:val="bullet"/>
      <w:lvlText w:val="•"/>
      <w:lvlJc w:val="left"/>
      <w:pPr>
        <w:ind w:left="2653" w:hanging="850"/>
      </w:pPr>
      <w:rPr>
        <w:rFonts w:hint="default"/>
        <w:lang w:val="en-US" w:eastAsia="en-US" w:bidi="ar-SA"/>
      </w:rPr>
    </w:lvl>
    <w:lvl w:ilvl="3" w:tplc="55DC457A">
      <w:numFmt w:val="bullet"/>
      <w:lvlText w:val="•"/>
      <w:lvlJc w:val="left"/>
      <w:pPr>
        <w:ind w:left="3499" w:hanging="850"/>
      </w:pPr>
      <w:rPr>
        <w:rFonts w:hint="default"/>
        <w:lang w:val="en-US" w:eastAsia="en-US" w:bidi="ar-SA"/>
      </w:rPr>
    </w:lvl>
    <w:lvl w:ilvl="4" w:tplc="B9429100">
      <w:numFmt w:val="bullet"/>
      <w:lvlText w:val="•"/>
      <w:lvlJc w:val="left"/>
      <w:pPr>
        <w:ind w:left="4346" w:hanging="850"/>
      </w:pPr>
      <w:rPr>
        <w:rFonts w:hint="default"/>
        <w:lang w:val="en-US" w:eastAsia="en-US" w:bidi="ar-SA"/>
      </w:rPr>
    </w:lvl>
    <w:lvl w:ilvl="5" w:tplc="2A10ECB8">
      <w:numFmt w:val="bullet"/>
      <w:lvlText w:val="•"/>
      <w:lvlJc w:val="left"/>
      <w:pPr>
        <w:ind w:left="5193" w:hanging="850"/>
      </w:pPr>
      <w:rPr>
        <w:rFonts w:hint="default"/>
        <w:lang w:val="en-US" w:eastAsia="en-US" w:bidi="ar-SA"/>
      </w:rPr>
    </w:lvl>
    <w:lvl w:ilvl="6" w:tplc="E9C4AA34">
      <w:numFmt w:val="bullet"/>
      <w:lvlText w:val="•"/>
      <w:lvlJc w:val="left"/>
      <w:pPr>
        <w:ind w:left="6039" w:hanging="850"/>
      </w:pPr>
      <w:rPr>
        <w:rFonts w:hint="default"/>
        <w:lang w:val="en-US" w:eastAsia="en-US" w:bidi="ar-SA"/>
      </w:rPr>
    </w:lvl>
    <w:lvl w:ilvl="7" w:tplc="1966CCCE">
      <w:numFmt w:val="bullet"/>
      <w:lvlText w:val="•"/>
      <w:lvlJc w:val="left"/>
      <w:pPr>
        <w:ind w:left="6886" w:hanging="850"/>
      </w:pPr>
      <w:rPr>
        <w:rFonts w:hint="default"/>
        <w:lang w:val="en-US" w:eastAsia="en-US" w:bidi="ar-SA"/>
      </w:rPr>
    </w:lvl>
    <w:lvl w:ilvl="8" w:tplc="70A25BF8">
      <w:numFmt w:val="bullet"/>
      <w:lvlText w:val="•"/>
      <w:lvlJc w:val="left"/>
      <w:pPr>
        <w:ind w:left="7733" w:hanging="850"/>
      </w:pPr>
      <w:rPr>
        <w:rFonts w:hint="default"/>
        <w:lang w:val="en-US" w:eastAsia="en-US" w:bidi="ar-SA"/>
      </w:rPr>
    </w:lvl>
  </w:abstractNum>
  <w:abstractNum w:abstractNumId="88" w15:restartNumberingAfterBreak="0">
    <w:nsid w:val="72305DB8"/>
    <w:multiLevelType w:val="hybridMultilevel"/>
    <w:tmpl w:val="65E45458"/>
    <w:lvl w:ilvl="0" w:tplc="08342C06">
      <w:numFmt w:val="bullet"/>
      <w:lvlText w:val="–"/>
      <w:lvlJc w:val="left"/>
      <w:pPr>
        <w:ind w:left="1251" w:hanging="281"/>
      </w:pPr>
      <w:rPr>
        <w:rFonts w:ascii="Times New Roman" w:eastAsia="Times New Roman" w:hAnsi="Times New Roman" w:cs="Times New Roman" w:hint="default"/>
        <w:b w:val="0"/>
        <w:bCs w:val="0"/>
        <w:i w:val="0"/>
        <w:iCs w:val="0"/>
        <w:w w:val="100"/>
        <w:sz w:val="24"/>
        <w:szCs w:val="24"/>
        <w:lang w:val="en-US" w:eastAsia="en-US" w:bidi="ar-SA"/>
      </w:rPr>
    </w:lvl>
    <w:lvl w:ilvl="1" w:tplc="4D4A7FF2">
      <w:numFmt w:val="bullet"/>
      <w:lvlText w:val="•"/>
      <w:lvlJc w:val="left"/>
      <w:pPr>
        <w:ind w:left="2076" w:hanging="281"/>
      </w:pPr>
      <w:rPr>
        <w:rFonts w:hint="default"/>
        <w:lang w:val="en-US" w:eastAsia="en-US" w:bidi="ar-SA"/>
      </w:rPr>
    </w:lvl>
    <w:lvl w:ilvl="2" w:tplc="E46A3736">
      <w:numFmt w:val="bullet"/>
      <w:lvlText w:val="•"/>
      <w:lvlJc w:val="left"/>
      <w:pPr>
        <w:ind w:left="2893" w:hanging="281"/>
      </w:pPr>
      <w:rPr>
        <w:rFonts w:hint="default"/>
        <w:lang w:val="en-US" w:eastAsia="en-US" w:bidi="ar-SA"/>
      </w:rPr>
    </w:lvl>
    <w:lvl w:ilvl="3" w:tplc="60C49556">
      <w:numFmt w:val="bullet"/>
      <w:lvlText w:val="•"/>
      <w:lvlJc w:val="left"/>
      <w:pPr>
        <w:ind w:left="3709" w:hanging="281"/>
      </w:pPr>
      <w:rPr>
        <w:rFonts w:hint="default"/>
        <w:lang w:val="en-US" w:eastAsia="en-US" w:bidi="ar-SA"/>
      </w:rPr>
    </w:lvl>
    <w:lvl w:ilvl="4" w:tplc="9C6ECD56">
      <w:numFmt w:val="bullet"/>
      <w:lvlText w:val="•"/>
      <w:lvlJc w:val="left"/>
      <w:pPr>
        <w:ind w:left="4526" w:hanging="281"/>
      </w:pPr>
      <w:rPr>
        <w:rFonts w:hint="default"/>
        <w:lang w:val="en-US" w:eastAsia="en-US" w:bidi="ar-SA"/>
      </w:rPr>
    </w:lvl>
    <w:lvl w:ilvl="5" w:tplc="DE2CBB7C">
      <w:numFmt w:val="bullet"/>
      <w:lvlText w:val="•"/>
      <w:lvlJc w:val="left"/>
      <w:pPr>
        <w:ind w:left="5343" w:hanging="281"/>
      </w:pPr>
      <w:rPr>
        <w:rFonts w:hint="default"/>
        <w:lang w:val="en-US" w:eastAsia="en-US" w:bidi="ar-SA"/>
      </w:rPr>
    </w:lvl>
    <w:lvl w:ilvl="6" w:tplc="06925080">
      <w:numFmt w:val="bullet"/>
      <w:lvlText w:val="•"/>
      <w:lvlJc w:val="left"/>
      <w:pPr>
        <w:ind w:left="6159" w:hanging="281"/>
      </w:pPr>
      <w:rPr>
        <w:rFonts w:hint="default"/>
        <w:lang w:val="en-US" w:eastAsia="en-US" w:bidi="ar-SA"/>
      </w:rPr>
    </w:lvl>
    <w:lvl w:ilvl="7" w:tplc="A814AF1A">
      <w:numFmt w:val="bullet"/>
      <w:lvlText w:val="•"/>
      <w:lvlJc w:val="left"/>
      <w:pPr>
        <w:ind w:left="6976" w:hanging="281"/>
      </w:pPr>
      <w:rPr>
        <w:rFonts w:hint="default"/>
        <w:lang w:val="en-US" w:eastAsia="en-US" w:bidi="ar-SA"/>
      </w:rPr>
    </w:lvl>
    <w:lvl w:ilvl="8" w:tplc="1320008C">
      <w:numFmt w:val="bullet"/>
      <w:lvlText w:val="•"/>
      <w:lvlJc w:val="left"/>
      <w:pPr>
        <w:ind w:left="7793" w:hanging="281"/>
      </w:pPr>
      <w:rPr>
        <w:rFonts w:hint="default"/>
        <w:lang w:val="en-US" w:eastAsia="en-US" w:bidi="ar-SA"/>
      </w:rPr>
    </w:lvl>
  </w:abstractNum>
  <w:abstractNum w:abstractNumId="89" w15:restartNumberingAfterBreak="0">
    <w:nsid w:val="74275B05"/>
    <w:multiLevelType w:val="hybridMultilevel"/>
    <w:tmpl w:val="0A665D34"/>
    <w:lvl w:ilvl="0" w:tplc="EE42FD28">
      <w:numFmt w:val="bullet"/>
      <w:lvlText w:val="–"/>
      <w:lvlJc w:val="left"/>
      <w:pPr>
        <w:ind w:left="1251" w:hanging="281"/>
      </w:pPr>
      <w:rPr>
        <w:rFonts w:ascii="Times New Roman" w:eastAsia="Times New Roman" w:hAnsi="Times New Roman" w:cs="Times New Roman" w:hint="default"/>
        <w:w w:val="100"/>
        <w:lang w:val="en-US" w:eastAsia="en-US" w:bidi="ar-SA"/>
      </w:rPr>
    </w:lvl>
    <w:lvl w:ilvl="1" w:tplc="AAB0C8A8">
      <w:numFmt w:val="bullet"/>
      <w:lvlText w:val="•"/>
      <w:lvlJc w:val="left"/>
      <w:pPr>
        <w:ind w:left="2076" w:hanging="281"/>
      </w:pPr>
      <w:rPr>
        <w:rFonts w:hint="default"/>
        <w:lang w:val="en-US" w:eastAsia="en-US" w:bidi="ar-SA"/>
      </w:rPr>
    </w:lvl>
    <w:lvl w:ilvl="2" w:tplc="902C894C">
      <w:numFmt w:val="bullet"/>
      <w:lvlText w:val="•"/>
      <w:lvlJc w:val="left"/>
      <w:pPr>
        <w:ind w:left="2893" w:hanging="281"/>
      </w:pPr>
      <w:rPr>
        <w:rFonts w:hint="default"/>
        <w:lang w:val="en-US" w:eastAsia="en-US" w:bidi="ar-SA"/>
      </w:rPr>
    </w:lvl>
    <w:lvl w:ilvl="3" w:tplc="A00EC070">
      <w:numFmt w:val="bullet"/>
      <w:lvlText w:val="•"/>
      <w:lvlJc w:val="left"/>
      <w:pPr>
        <w:ind w:left="3709" w:hanging="281"/>
      </w:pPr>
      <w:rPr>
        <w:rFonts w:hint="default"/>
        <w:lang w:val="en-US" w:eastAsia="en-US" w:bidi="ar-SA"/>
      </w:rPr>
    </w:lvl>
    <w:lvl w:ilvl="4" w:tplc="068A1D8C">
      <w:numFmt w:val="bullet"/>
      <w:lvlText w:val="•"/>
      <w:lvlJc w:val="left"/>
      <w:pPr>
        <w:ind w:left="4526" w:hanging="281"/>
      </w:pPr>
      <w:rPr>
        <w:rFonts w:hint="default"/>
        <w:lang w:val="en-US" w:eastAsia="en-US" w:bidi="ar-SA"/>
      </w:rPr>
    </w:lvl>
    <w:lvl w:ilvl="5" w:tplc="0240D3B6">
      <w:numFmt w:val="bullet"/>
      <w:lvlText w:val="•"/>
      <w:lvlJc w:val="left"/>
      <w:pPr>
        <w:ind w:left="5343" w:hanging="281"/>
      </w:pPr>
      <w:rPr>
        <w:rFonts w:hint="default"/>
        <w:lang w:val="en-US" w:eastAsia="en-US" w:bidi="ar-SA"/>
      </w:rPr>
    </w:lvl>
    <w:lvl w:ilvl="6" w:tplc="81368A3E">
      <w:numFmt w:val="bullet"/>
      <w:lvlText w:val="•"/>
      <w:lvlJc w:val="left"/>
      <w:pPr>
        <w:ind w:left="6159" w:hanging="281"/>
      </w:pPr>
      <w:rPr>
        <w:rFonts w:hint="default"/>
        <w:lang w:val="en-US" w:eastAsia="en-US" w:bidi="ar-SA"/>
      </w:rPr>
    </w:lvl>
    <w:lvl w:ilvl="7" w:tplc="E0B07A22">
      <w:numFmt w:val="bullet"/>
      <w:lvlText w:val="•"/>
      <w:lvlJc w:val="left"/>
      <w:pPr>
        <w:ind w:left="6976" w:hanging="281"/>
      </w:pPr>
      <w:rPr>
        <w:rFonts w:hint="default"/>
        <w:lang w:val="en-US" w:eastAsia="en-US" w:bidi="ar-SA"/>
      </w:rPr>
    </w:lvl>
    <w:lvl w:ilvl="8" w:tplc="FD3C8814">
      <w:numFmt w:val="bullet"/>
      <w:lvlText w:val="•"/>
      <w:lvlJc w:val="left"/>
      <w:pPr>
        <w:ind w:left="7793" w:hanging="281"/>
      </w:pPr>
      <w:rPr>
        <w:rFonts w:hint="default"/>
        <w:lang w:val="en-US" w:eastAsia="en-US" w:bidi="ar-SA"/>
      </w:rPr>
    </w:lvl>
  </w:abstractNum>
  <w:abstractNum w:abstractNumId="90" w15:restartNumberingAfterBreak="0">
    <w:nsid w:val="747D2B59"/>
    <w:multiLevelType w:val="hybridMultilevel"/>
    <w:tmpl w:val="5FAA9BB6"/>
    <w:lvl w:ilvl="0" w:tplc="05F8711A">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0B0A3E2">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84CE4ED8">
      <w:numFmt w:val="bullet"/>
      <w:lvlText w:val="•"/>
      <w:lvlJc w:val="left"/>
      <w:pPr>
        <w:ind w:left="2416" w:hanging="567"/>
      </w:pPr>
      <w:rPr>
        <w:rFonts w:hint="default"/>
        <w:lang w:val="en-US" w:eastAsia="en-US" w:bidi="ar-SA"/>
      </w:rPr>
    </w:lvl>
    <w:lvl w:ilvl="3" w:tplc="42EEFAB4">
      <w:numFmt w:val="bullet"/>
      <w:lvlText w:val="•"/>
      <w:lvlJc w:val="left"/>
      <w:pPr>
        <w:ind w:left="3292" w:hanging="567"/>
      </w:pPr>
      <w:rPr>
        <w:rFonts w:hint="default"/>
        <w:lang w:val="en-US" w:eastAsia="en-US" w:bidi="ar-SA"/>
      </w:rPr>
    </w:lvl>
    <w:lvl w:ilvl="4" w:tplc="75280396">
      <w:numFmt w:val="bullet"/>
      <w:lvlText w:val="•"/>
      <w:lvlJc w:val="left"/>
      <w:pPr>
        <w:ind w:left="4168" w:hanging="567"/>
      </w:pPr>
      <w:rPr>
        <w:rFonts w:hint="default"/>
        <w:lang w:val="en-US" w:eastAsia="en-US" w:bidi="ar-SA"/>
      </w:rPr>
    </w:lvl>
    <w:lvl w:ilvl="5" w:tplc="0A9C68A4">
      <w:numFmt w:val="bullet"/>
      <w:lvlText w:val="•"/>
      <w:lvlJc w:val="left"/>
      <w:pPr>
        <w:ind w:left="5045" w:hanging="567"/>
      </w:pPr>
      <w:rPr>
        <w:rFonts w:hint="default"/>
        <w:lang w:val="en-US" w:eastAsia="en-US" w:bidi="ar-SA"/>
      </w:rPr>
    </w:lvl>
    <w:lvl w:ilvl="6" w:tplc="E4029DF6">
      <w:numFmt w:val="bullet"/>
      <w:lvlText w:val="•"/>
      <w:lvlJc w:val="left"/>
      <w:pPr>
        <w:ind w:left="5921" w:hanging="567"/>
      </w:pPr>
      <w:rPr>
        <w:rFonts w:hint="default"/>
        <w:lang w:val="en-US" w:eastAsia="en-US" w:bidi="ar-SA"/>
      </w:rPr>
    </w:lvl>
    <w:lvl w:ilvl="7" w:tplc="98568730">
      <w:numFmt w:val="bullet"/>
      <w:lvlText w:val="•"/>
      <w:lvlJc w:val="left"/>
      <w:pPr>
        <w:ind w:left="6797" w:hanging="567"/>
      </w:pPr>
      <w:rPr>
        <w:rFonts w:hint="default"/>
        <w:lang w:val="en-US" w:eastAsia="en-US" w:bidi="ar-SA"/>
      </w:rPr>
    </w:lvl>
    <w:lvl w:ilvl="8" w:tplc="E548BEF0">
      <w:numFmt w:val="bullet"/>
      <w:lvlText w:val="•"/>
      <w:lvlJc w:val="left"/>
      <w:pPr>
        <w:ind w:left="7673" w:hanging="567"/>
      </w:pPr>
      <w:rPr>
        <w:rFonts w:hint="default"/>
        <w:lang w:val="en-US" w:eastAsia="en-US" w:bidi="ar-SA"/>
      </w:rPr>
    </w:lvl>
  </w:abstractNum>
  <w:abstractNum w:abstractNumId="91" w15:restartNumberingAfterBreak="0">
    <w:nsid w:val="751A3A5F"/>
    <w:multiLevelType w:val="multilevel"/>
    <w:tmpl w:val="300A4E7C"/>
    <w:lvl w:ilvl="0">
      <w:start w:val="1"/>
      <w:numFmt w:val="decimal"/>
      <w:lvlText w:val="%1."/>
      <w:lvlJc w:val="left"/>
      <w:pPr>
        <w:ind w:left="968" w:hanging="850"/>
        <w:jc w:val="righ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68" w:hanging="850"/>
        <w:jc w:val="lef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968" w:hanging="850"/>
        <w:jc w:val="left"/>
      </w:pPr>
      <w:rPr>
        <w:rFonts w:ascii="Times New Roman" w:eastAsia="Times New Roman" w:hAnsi="Times New Roman" w:cs="Times New Roman" w:hint="default"/>
        <w:b w:val="0"/>
        <w:bCs w:val="0"/>
        <w:i/>
        <w:iCs/>
        <w:w w:val="100"/>
        <w:sz w:val="24"/>
        <w:szCs w:val="24"/>
        <w:lang w:val="en-US" w:eastAsia="en-US" w:bidi="ar-SA"/>
      </w:rPr>
    </w:lvl>
    <w:lvl w:ilvl="3">
      <w:start w:val="1"/>
      <w:numFmt w:val="decimal"/>
      <w:lvlText w:val="%1.%2.%3.%4."/>
      <w:lvlJc w:val="left"/>
      <w:pPr>
        <w:ind w:left="1688" w:hanging="850"/>
        <w:jc w:val="lef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1971" w:hanging="281"/>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4107" w:hanging="281"/>
      </w:pPr>
      <w:rPr>
        <w:rFonts w:hint="default"/>
        <w:lang w:val="en-US" w:eastAsia="en-US" w:bidi="ar-SA"/>
      </w:rPr>
    </w:lvl>
    <w:lvl w:ilvl="6">
      <w:numFmt w:val="bullet"/>
      <w:lvlText w:val="•"/>
      <w:lvlJc w:val="left"/>
      <w:pPr>
        <w:ind w:left="5171" w:hanging="281"/>
      </w:pPr>
      <w:rPr>
        <w:rFonts w:hint="default"/>
        <w:lang w:val="en-US" w:eastAsia="en-US" w:bidi="ar-SA"/>
      </w:rPr>
    </w:lvl>
    <w:lvl w:ilvl="7">
      <w:numFmt w:val="bullet"/>
      <w:lvlText w:val="•"/>
      <w:lvlJc w:val="left"/>
      <w:pPr>
        <w:ind w:left="6235" w:hanging="281"/>
      </w:pPr>
      <w:rPr>
        <w:rFonts w:hint="default"/>
        <w:lang w:val="en-US" w:eastAsia="en-US" w:bidi="ar-SA"/>
      </w:rPr>
    </w:lvl>
    <w:lvl w:ilvl="8">
      <w:numFmt w:val="bullet"/>
      <w:lvlText w:val="•"/>
      <w:lvlJc w:val="left"/>
      <w:pPr>
        <w:ind w:left="7298" w:hanging="281"/>
      </w:pPr>
      <w:rPr>
        <w:rFonts w:hint="default"/>
        <w:lang w:val="en-US" w:eastAsia="en-US" w:bidi="ar-SA"/>
      </w:rPr>
    </w:lvl>
  </w:abstractNum>
  <w:abstractNum w:abstractNumId="92" w15:restartNumberingAfterBreak="0">
    <w:nsid w:val="772055CC"/>
    <w:multiLevelType w:val="hybridMultilevel"/>
    <w:tmpl w:val="62F25C66"/>
    <w:lvl w:ilvl="0" w:tplc="36DC272E">
      <w:start w:val="1"/>
      <w:numFmt w:val="decimal"/>
      <w:lvlText w:val="(%1)"/>
      <w:lvlJc w:val="left"/>
      <w:pPr>
        <w:ind w:left="824" w:hanging="708"/>
        <w:jc w:val="left"/>
      </w:pPr>
      <w:rPr>
        <w:rFonts w:ascii="Times New Roman" w:eastAsia="Times New Roman" w:hAnsi="Times New Roman" w:cs="Times New Roman" w:hint="default"/>
        <w:b w:val="0"/>
        <w:bCs w:val="0"/>
        <w:i w:val="0"/>
        <w:iCs w:val="0"/>
        <w:w w:val="99"/>
        <w:sz w:val="24"/>
        <w:szCs w:val="24"/>
        <w:lang w:val="en-US" w:eastAsia="en-US" w:bidi="ar-SA"/>
      </w:rPr>
    </w:lvl>
    <w:lvl w:ilvl="1" w:tplc="65D8AD6E">
      <w:numFmt w:val="bullet"/>
      <w:lvlText w:val="•"/>
      <w:lvlJc w:val="left"/>
      <w:pPr>
        <w:ind w:left="1680" w:hanging="708"/>
      </w:pPr>
      <w:rPr>
        <w:rFonts w:hint="default"/>
        <w:lang w:val="en-US" w:eastAsia="en-US" w:bidi="ar-SA"/>
      </w:rPr>
    </w:lvl>
    <w:lvl w:ilvl="2" w:tplc="E6C81FF0">
      <w:numFmt w:val="bullet"/>
      <w:lvlText w:val="•"/>
      <w:lvlJc w:val="left"/>
      <w:pPr>
        <w:ind w:left="2541" w:hanging="708"/>
      </w:pPr>
      <w:rPr>
        <w:rFonts w:hint="default"/>
        <w:lang w:val="en-US" w:eastAsia="en-US" w:bidi="ar-SA"/>
      </w:rPr>
    </w:lvl>
    <w:lvl w:ilvl="3" w:tplc="928EE43C">
      <w:numFmt w:val="bullet"/>
      <w:lvlText w:val="•"/>
      <w:lvlJc w:val="left"/>
      <w:pPr>
        <w:ind w:left="3401" w:hanging="708"/>
      </w:pPr>
      <w:rPr>
        <w:rFonts w:hint="default"/>
        <w:lang w:val="en-US" w:eastAsia="en-US" w:bidi="ar-SA"/>
      </w:rPr>
    </w:lvl>
    <w:lvl w:ilvl="4" w:tplc="6CD0DD1E">
      <w:numFmt w:val="bullet"/>
      <w:lvlText w:val="•"/>
      <w:lvlJc w:val="left"/>
      <w:pPr>
        <w:ind w:left="4262" w:hanging="708"/>
      </w:pPr>
      <w:rPr>
        <w:rFonts w:hint="default"/>
        <w:lang w:val="en-US" w:eastAsia="en-US" w:bidi="ar-SA"/>
      </w:rPr>
    </w:lvl>
    <w:lvl w:ilvl="5" w:tplc="5E36CD0E">
      <w:numFmt w:val="bullet"/>
      <w:lvlText w:val="•"/>
      <w:lvlJc w:val="left"/>
      <w:pPr>
        <w:ind w:left="5123" w:hanging="708"/>
      </w:pPr>
      <w:rPr>
        <w:rFonts w:hint="default"/>
        <w:lang w:val="en-US" w:eastAsia="en-US" w:bidi="ar-SA"/>
      </w:rPr>
    </w:lvl>
    <w:lvl w:ilvl="6" w:tplc="091498CA">
      <w:numFmt w:val="bullet"/>
      <w:lvlText w:val="•"/>
      <w:lvlJc w:val="left"/>
      <w:pPr>
        <w:ind w:left="5983" w:hanging="708"/>
      </w:pPr>
      <w:rPr>
        <w:rFonts w:hint="default"/>
        <w:lang w:val="en-US" w:eastAsia="en-US" w:bidi="ar-SA"/>
      </w:rPr>
    </w:lvl>
    <w:lvl w:ilvl="7" w:tplc="21AC3B6E">
      <w:numFmt w:val="bullet"/>
      <w:lvlText w:val="•"/>
      <w:lvlJc w:val="left"/>
      <w:pPr>
        <w:ind w:left="6844" w:hanging="708"/>
      </w:pPr>
      <w:rPr>
        <w:rFonts w:hint="default"/>
        <w:lang w:val="en-US" w:eastAsia="en-US" w:bidi="ar-SA"/>
      </w:rPr>
    </w:lvl>
    <w:lvl w:ilvl="8" w:tplc="730CF5F4">
      <w:numFmt w:val="bullet"/>
      <w:lvlText w:val="•"/>
      <w:lvlJc w:val="left"/>
      <w:pPr>
        <w:ind w:left="7705" w:hanging="708"/>
      </w:pPr>
      <w:rPr>
        <w:rFonts w:hint="default"/>
        <w:lang w:val="en-US" w:eastAsia="en-US" w:bidi="ar-SA"/>
      </w:rPr>
    </w:lvl>
  </w:abstractNum>
  <w:abstractNum w:abstractNumId="93" w15:restartNumberingAfterBreak="0">
    <w:nsid w:val="7BA66941"/>
    <w:multiLevelType w:val="hybridMultilevel"/>
    <w:tmpl w:val="514EA612"/>
    <w:lvl w:ilvl="0" w:tplc="6A769E2C">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8046E8C">
      <w:numFmt w:val="bullet"/>
      <w:lvlText w:val="•"/>
      <w:lvlJc w:val="left"/>
      <w:pPr>
        <w:ind w:left="1806" w:hanging="850"/>
      </w:pPr>
      <w:rPr>
        <w:rFonts w:hint="default"/>
        <w:lang w:val="en-US" w:eastAsia="en-US" w:bidi="ar-SA"/>
      </w:rPr>
    </w:lvl>
    <w:lvl w:ilvl="2" w:tplc="744ACE5C">
      <w:numFmt w:val="bullet"/>
      <w:lvlText w:val="•"/>
      <w:lvlJc w:val="left"/>
      <w:pPr>
        <w:ind w:left="2653" w:hanging="850"/>
      </w:pPr>
      <w:rPr>
        <w:rFonts w:hint="default"/>
        <w:lang w:val="en-US" w:eastAsia="en-US" w:bidi="ar-SA"/>
      </w:rPr>
    </w:lvl>
    <w:lvl w:ilvl="3" w:tplc="3DE84D16">
      <w:numFmt w:val="bullet"/>
      <w:lvlText w:val="•"/>
      <w:lvlJc w:val="left"/>
      <w:pPr>
        <w:ind w:left="3499" w:hanging="850"/>
      </w:pPr>
      <w:rPr>
        <w:rFonts w:hint="default"/>
        <w:lang w:val="en-US" w:eastAsia="en-US" w:bidi="ar-SA"/>
      </w:rPr>
    </w:lvl>
    <w:lvl w:ilvl="4" w:tplc="D368DD5E">
      <w:numFmt w:val="bullet"/>
      <w:lvlText w:val="•"/>
      <w:lvlJc w:val="left"/>
      <w:pPr>
        <w:ind w:left="4346" w:hanging="850"/>
      </w:pPr>
      <w:rPr>
        <w:rFonts w:hint="default"/>
        <w:lang w:val="en-US" w:eastAsia="en-US" w:bidi="ar-SA"/>
      </w:rPr>
    </w:lvl>
    <w:lvl w:ilvl="5" w:tplc="2096A02A">
      <w:numFmt w:val="bullet"/>
      <w:lvlText w:val="•"/>
      <w:lvlJc w:val="left"/>
      <w:pPr>
        <w:ind w:left="5193" w:hanging="850"/>
      </w:pPr>
      <w:rPr>
        <w:rFonts w:hint="default"/>
        <w:lang w:val="en-US" w:eastAsia="en-US" w:bidi="ar-SA"/>
      </w:rPr>
    </w:lvl>
    <w:lvl w:ilvl="6" w:tplc="D6CC04AC">
      <w:numFmt w:val="bullet"/>
      <w:lvlText w:val="•"/>
      <w:lvlJc w:val="left"/>
      <w:pPr>
        <w:ind w:left="6039" w:hanging="850"/>
      </w:pPr>
      <w:rPr>
        <w:rFonts w:hint="default"/>
        <w:lang w:val="en-US" w:eastAsia="en-US" w:bidi="ar-SA"/>
      </w:rPr>
    </w:lvl>
    <w:lvl w:ilvl="7" w:tplc="771CF24C">
      <w:numFmt w:val="bullet"/>
      <w:lvlText w:val="•"/>
      <w:lvlJc w:val="left"/>
      <w:pPr>
        <w:ind w:left="6886" w:hanging="850"/>
      </w:pPr>
      <w:rPr>
        <w:rFonts w:hint="default"/>
        <w:lang w:val="en-US" w:eastAsia="en-US" w:bidi="ar-SA"/>
      </w:rPr>
    </w:lvl>
    <w:lvl w:ilvl="8" w:tplc="ED80DDE6">
      <w:numFmt w:val="bullet"/>
      <w:lvlText w:val="•"/>
      <w:lvlJc w:val="left"/>
      <w:pPr>
        <w:ind w:left="7733" w:hanging="850"/>
      </w:pPr>
      <w:rPr>
        <w:rFonts w:hint="default"/>
        <w:lang w:val="en-US" w:eastAsia="en-US" w:bidi="ar-SA"/>
      </w:rPr>
    </w:lvl>
  </w:abstractNum>
  <w:abstractNum w:abstractNumId="94" w15:restartNumberingAfterBreak="0">
    <w:nsid w:val="7D44639E"/>
    <w:multiLevelType w:val="hybridMultilevel"/>
    <w:tmpl w:val="C540DC1C"/>
    <w:lvl w:ilvl="0" w:tplc="D660C752">
      <w:start w:val="1"/>
      <w:numFmt w:val="decimal"/>
      <w:lvlText w:val="%1."/>
      <w:lvlJc w:val="left"/>
      <w:pPr>
        <w:ind w:left="96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16078C6">
      <w:start w:val="1"/>
      <w:numFmt w:val="lowerLetter"/>
      <w:lvlText w:val="(%2)"/>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2" w:tplc="B9F6AC92">
      <w:numFmt w:val="bullet"/>
      <w:lvlText w:val="•"/>
      <w:lvlJc w:val="left"/>
      <w:pPr>
        <w:ind w:left="2416" w:hanging="567"/>
      </w:pPr>
      <w:rPr>
        <w:rFonts w:hint="default"/>
        <w:lang w:val="en-US" w:eastAsia="en-US" w:bidi="ar-SA"/>
      </w:rPr>
    </w:lvl>
    <w:lvl w:ilvl="3" w:tplc="09624962">
      <w:numFmt w:val="bullet"/>
      <w:lvlText w:val="•"/>
      <w:lvlJc w:val="left"/>
      <w:pPr>
        <w:ind w:left="3292" w:hanging="567"/>
      </w:pPr>
      <w:rPr>
        <w:rFonts w:hint="default"/>
        <w:lang w:val="en-US" w:eastAsia="en-US" w:bidi="ar-SA"/>
      </w:rPr>
    </w:lvl>
    <w:lvl w:ilvl="4" w:tplc="A2FABF8E">
      <w:numFmt w:val="bullet"/>
      <w:lvlText w:val="•"/>
      <w:lvlJc w:val="left"/>
      <w:pPr>
        <w:ind w:left="4168" w:hanging="567"/>
      </w:pPr>
      <w:rPr>
        <w:rFonts w:hint="default"/>
        <w:lang w:val="en-US" w:eastAsia="en-US" w:bidi="ar-SA"/>
      </w:rPr>
    </w:lvl>
    <w:lvl w:ilvl="5" w:tplc="5358AD2C">
      <w:numFmt w:val="bullet"/>
      <w:lvlText w:val="•"/>
      <w:lvlJc w:val="left"/>
      <w:pPr>
        <w:ind w:left="5045" w:hanging="567"/>
      </w:pPr>
      <w:rPr>
        <w:rFonts w:hint="default"/>
        <w:lang w:val="en-US" w:eastAsia="en-US" w:bidi="ar-SA"/>
      </w:rPr>
    </w:lvl>
    <w:lvl w:ilvl="6" w:tplc="150CE874">
      <w:numFmt w:val="bullet"/>
      <w:lvlText w:val="•"/>
      <w:lvlJc w:val="left"/>
      <w:pPr>
        <w:ind w:left="5921" w:hanging="567"/>
      </w:pPr>
      <w:rPr>
        <w:rFonts w:hint="default"/>
        <w:lang w:val="en-US" w:eastAsia="en-US" w:bidi="ar-SA"/>
      </w:rPr>
    </w:lvl>
    <w:lvl w:ilvl="7" w:tplc="60DEAD94">
      <w:numFmt w:val="bullet"/>
      <w:lvlText w:val="•"/>
      <w:lvlJc w:val="left"/>
      <w:pPr>
        <w:ind w:left="6797" w:hanging="567"/>
      </w:pPr>
      <w:rPr>
        <w:rFonts w:hint="default"/>
        <w:lang w:val="en-US" w:eastAsia="en-US" w:bidi="ar-SA"/>
      </w:rPr>
    </w:lvl>
    <w:lvl w:ilvl="8" w:tplc="7390C1BE">
      <w:numFmt w:val="bullet"/>
      <w:lvlText w:val="•"/>
      <w:lvlJc w:val="left"/>
      <w:pPr>
        <w:ind w:left="7673" w:hanging="567"/>
      </w:pPr>
      <w:rPr>
        <w:rFonts w:hint="default"/>
        <w:lang w:val="en-US" w:eastAsia="en-US" w:bidi="ar-SA"/>
      </w:rPr>
    </w:lvl>
  </w:abstractNum>
  <w:abstractNum w:abstractNumId="95" w15:restartNumberingAfterBreak="0">
    <w:nsid w:val="7FC57D1C"/>
    <w:multiLevelType w:val="hybridMultilevel"/>
    <w:tmpl w:val="F4D63658"/>
    <w:lvl w:ilvl="0" w:tplc="51A0D8D6">
      <w:start w:val="1"/>
      <w:numFmt w:val="lowerLetter"/>
      <w:lvlText w:val="(%1)"/>
      <w:lvlJc w:val="left"/>
      <w:pPr>
        <w:ind w:left="1532" w:hanging="56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4B2EBA66">
      <w:numFmt w:val="bullet"/>
      <w:lvlText w:val="•"/>
      <w:lvlJc w:val="left"/>
      <w:pPr>
        <w:ind w:left="2328" w:hanging="567"/>
      </w:pPr>
      <w:rPr>
        <w:rFonts w:hint="default"/>
        <w:lang w:val="en-US" w:eastAsia="en-US" w:bidi="ar-SA"/>
      </w:rPr>
    </w:lvl>
    <w:lvl w:ilvl="2" w:tplc="8920218E">
      <w:numFmt w:val="bullet"/>
      <w:lvlText w:val="•"/>
      <w:lvlJc w:val="left"/>
      <w:pPr>
        <w:ind w:left="3117" w:hanging="567"/>
      </w:pPr>
      <w:rPr>
        <w:rFonts w:hint="default"/>
        <w:lang w:val="en-US" w:eastAsia="en-US" w:bidi="ar-SA"/>
      </w:rPr>
    </w:lvl>
    <w:lvl w:ilvl="3" w:tplc="A5B0BE92">
      <w:numFmt w:val="bullet"/>
      <w:lvlText w:val="•"/>
      <w:lvlJc w:val="left"/>
      <w:pPr>
        <w:ind w:left="3905" w:hanging="567"/>
      </w:pPr>
      <w:rPr>
        <w:rFonts w:hint="default"/>
        <w:lang w:val="en-US" w:eastAsia="en-US" w:bidi="ar-SA"/>
      </w:rPr>
    </w:lvl>
    <w:lvl w:ilvl="4" w:tplc="98AEB7B4">
      <w:numFmt w:val="bullet"/>
      <w:lvlText w:val="•"/>
      <w:lvlJc w:val="left"/>
      <w:pPr>
        <w:ind w:left="4694" w:hanging="567"/>
      </w:pPr>
      <w:rPr>
        <w:rFonts w:hint="default"/>
        <w:lang w:val="en-US" w:eastAsia="en-US" w:bidi="ar-SA"/>
      </w:rPr>
    </w:lvl>
    <w:lvl w:ilvl="5" w:tplc="FEE65A0A">
      <w:numFmt w:val="bullet"/>
      <w:lvlText w:val="•"/>
      <w:lvlJc w:val="left"/>
      <w:pPr>
        <w:ind w:left="5483" w:hanging="567"/>
      </w:pPr>
      <w:rPr>
        <w:rFonts w:hint="default"/>
        <w:lang w:val="en-US" w:eastAsia="en-US" w:bidi="ar-SA"/>
      </w:rPr>
    </w:lvl>
    <w:lvl w:ilvl="6" w:tplc="CA06C9B8">
      <w:numFmt w:val="bullet"/>
      <w:lvlText w:val="•"/>
      <w:lvlJc w:val="left"/>
      <w:pPr>
        <w:ind w:left="6271" w:hanging="567"/>
      </w:pPr>
      <w:rPr>
        <w:rFonts w:hint="default"/>
        <w:lang w:val="en-US" w:eastAsia="en-US" w:bidi="ar-SA"/>
      </w:rPr>
    </w:lvl>
    <w:lvl w:ilvl="7" w:tplc="3AC88054">
      <w:numFmt w:val="bullet"/>
      <w:lvlText w:val="•"/>
      <w:lvlJc w:val="left"/>
      <w:pPr>
        <w:ind w:left="7060" w:hanging="567"/>
      </w:pPr>
      <w:rPr>
        <w:rFonts w:hint="default"/>
        <w:lang w:val="en-US" w:eastAsia="en-US" w:bidi="ar-SA"/>
      </w:rPr>
    </w:lvl>
    <w:lvl w:ilvl="8" w:tplc="B3904458">
      <w:numFmt w:val="bullet"/>
      <w:lvlText w:val="•"/>
      <w:lvlJc w:val="left"/>
      <w:pPr>
        <w:ind w:left="7849" w:hanging="567"/>
      </w:pPr>
      <w:rPr>
        <w:rFonts w:hint="default"/>
        <w:lang w:val="en-US" w:eastAsia="en-US" w:bidi="ar-SA"/>
      </w:rPr>
    </w:lvl>
  </w:abstractNum>
  <w:num w:numId="1" w16cid:durableId="395931362">
    <w:abstractNumId w:val="2"/>
  </w:num>
  <w:num w:numId="2" w16cid:durableId="1132020454">
    <w:abstractNumId w:val="1"/>
  </w:num>
  <w:num w:numId="3" w16cid:durableId="570123304">
    <w:abstractNumId w:val="51"/>
  </w:num>
  <w:num w:numId="4" w16cid:durableId="594899128">
    <w:abstractNumId w:val="18"/>
  </w:num>
  <w:num w:numId="5" w16cid:durableId="471601675">
    <w:abstractNumId w:val="39"/>
  </w:num>
  <w:num w:numId="6" w16cid:durableId="1922714077">
    <w:abstractNumId w:val="59"/>
  </w:num>
  <w:num w:numId="7" w16cid:durableId="854657840">
    <w:abstractNumId w:val="41"/>
  </w:num>
  <w:num w:numId="8" w16cid:durableId="2066444162">
    <w:abstractNumId w:val="67"/>
  </w:num>
  <w:num w:numId="9" w16cid:durableId="1661691064">
    <w:abstractNumId w:val="47"/>
  </w:num>
  <w:num w:numId="10" w16cid:durableId="1591960322">
    <w:abstractNumId w:val="0"/>
  </w:num>
  <w:num w:numId="11" w16cid:durableId="1345132698">
    <w:abstractNumId w:val="55"/>
  </w:num>
  <w:num w:numId="12" w16cid:durableId="897208278">
    <w:abstractNumId w:val="62"/>
  </w:num>
  <w:num w:numId="13" w16cid:durableId="271866678">
    <w:abstractNumId w:val="52"/>
  </w:num>
  <w:num w:numId="14" w16cid:durableId="1082527322">
    <w:abstractNumId w:val="7"/>
  </w:num>
  <w:num w:numId="15" w16cid:durableId="634599166">
    <w:abstractNumId w:val="32"/>
  </w:num>
  <w:num w:numId="16" w16cid:durableId="577205960">
    <w:abstractNumId w:val="15"/>
  </w:num>
  <w:num w:numId="17" w16cid:durableId="2104720616">
    <w:abstractNumId w:val="56"/>
  </w:num>
  <w:num w:numId="18" w16cid:durableId="1593123294">
    <w:abstractNumId w:val="89"/>
  </w:num>
  <w:num w:numId="19" w16cid:durableId="1743327531">
    <w:abstractNumId w:val="88"/>
  </w:num>
  <w:num w:numId="20" w16cid:durableId="1175798852">
    <w:abstractNumId w:val="74"/>
  </w:num>
  <w:num w:numId="21" w16cid:durableId="1445344988">
    <w:abstractNumId w:val="63"/>
  </w:num>
  <w:num w:numId="22" w16cid:durableId="1254705549">
    <w:abstractNumId w:val="44"/>
  </w:num>
  <w:num w:numId="23" w16cid:durableId="2011256156">
    <w:abstractNumId w:val="54"/>
  </w:num>
  <w:num w:numId="24" w16cid:durableId="699865333">
    <w:abstractNumId w:val="91"/>
  </w:num>
  <w:num w:numId="25" w16cid:durableId="356658411">
    <w:abstractNumId w:val="9"/>
  </w:num>
  <w:num w:numId="26" w16cid:durableId="1132213586">
    <w:abstractNumId w:val="21"/>
  </w:num>
  <w:num w:numId="27" w16cid:durableId="1963921523">
    <w:abstractNumId w:val="5"/>
  </w:num>
  <w:num w:numId="28" w16cid:durableId="839123347">
    <w:abstractNumId w:val="8"/>
  </w:num>
  <w:num w:numId="29" w16cid:durableId="1270505454">
    <w:abstractNumId w:val="86"/>
  </w:num>
  <w:num w:numId="30" w16cid:durableId="325019731">
    <w:abstractNumId w:val="4"/>
  </w:num>
  <w:num w:numId="31" w16cid:durableId="747649393">
    <w:abstractNumId w:val="28"/>
  </w:num>
  <w:num w:numId="32" w16cid:durableId="768233996">
    <w:abstractNumId w:val="71"/>
  </w:num>
  <w:num w:numId="33" w16cid:durableId="457992675">
    <w:abstractNumId w:val="69"/>
  </w:num>
  <w:num w:numId="34" w16cid:durableId="758252722">
    <w:abstractNumId w:val="10"/>
  </w:num>
  <w:num w:numId="35" w16cid:durableId="1761441071">
    <w:abstractNumId w:val="93"/>
  </w:num>
  <w:num w:numId="36" w16cid:durableId="349307614">
    <w:abstractNumId w:val="68"/>
  </w:num>
  <w:num w:numId="37" w16cid:durableId="1112432283">
    <w:abstractNumId w:val="31"/>
  </w:num>
  <w:num w:numId="38" w16cid:durableId="2077896731">
    <w:abstractNumId w:val="78"/>
  </w:num>
  <w:num w:numId="39" w16cid:durableId="238295033">
    <w:abstractNumId w:val="94"/>
  </w:num>
  <w:num w:numId="40" w16cid:durableId="1562205896">
    <w:abstractNumId w:val="85"/>
  </w:num>
  <w:num w:numId="41" w16cid:durableId="405079199">
    <w:abstractNumId w:val="76"/>
  </w:num>
  <w:num w:numId="42" w16cid:durableId="1383745736">
    <w:abstractNumId w:val="66"/>
  </w:num>
  <w:num w:numId="43" w16cid:durableId="95752596">
    <w:abstractNumId w:val="75"/>
  </w:num>
  <w:num w:numId="44" w16cid:durableId="2085252953">
    <w:abstractNumId w:val="40"/>
  </w:num>
  <w:num w:numId="45" w16cid:durableId="264533670">
    <w:abstractNumId w:val="34"/>
  </w:num>
  <w:num w:numId="46" w16cid:durableId="1450778624">
    <w:abstractNumId w:val="37"/>
  </w:num>
  <w:num w:numId="47" w16cid:durableId="1084957745">
    <w:abstractNumId w:val="12"/>
  </w:num>
  <w:num w:numId="48" w16cid:durableId="1259799317">
    <w:abstractNumId w:val="72"/>
  </w:num>
  <w:num w:numId="49" w16cid:durableId="1961916611">
    <w:abstractNumId w:val="38"/>
  </w:num>
  <w:num w:numId="50" w16cid:durableId="1648779856">
    <w:abstractNumId w:val="16"/>
  </w:num>
  <w:num w:numId="51" w16cid:durableId="1436946753">
    <w:abstractNumId w:val="45"/>
  </w:num>
  <w:num w:numId="52" w16cid:durableId="1122503972">
    <w:abstractNumId w:val="17"/>
  </w:num>
  <w:num w:numId="53" w16cid:durableId="1453131710">
    <w:abstractNumId w:val="70"/>
  </w:num>
  <w:num w:numId="54" w16cid:durableId="405106133">
    <w:abstractNumId w:val="26"/>
  </w:num>
  <w:num w:numId="55" w16cid:durableId="901523917">
    <w:abstractNumId w:val="6"/>
  </w:num>
  <w:num w:numId="56" w16cid:durableId="786387949">
    <w:abstractNumId w:val="29"/>
  </w:num>
  <w:num w:numId="57" w16cid:durableId="1380206480">
    <w:abstractNumId w:val="42"/>
  </w:num>
  <w:num w:numId="58" w16cid:durableId="122845126">
    <w:abstractNumId w:val="80"/>
  </w:num>
  <w:num w:numId="59" w16cid:durableId="642544643">
    <w:abstractNumId w:val="53"/>
  </w:num>
  <w:num w:numId="60" w16cid:durableId="676351732">
    <w:abstractNumId w:val="61"/>
  </w:num>
  <w:num w:numId="61" w16cid:durableId="1871912631">
    <w:abstractNumId w:val="65"/>
  </w:num>
  <w:num w:numId="62" w16cid:durableId="571695219">
    <w:abstractNumId w:val="87"/>
  </w:num>
  <w:num w:numId="63" w16cid:durableId="866915777">
    <w:abstractNumId w:val="19"/>
  </w:num>
  <w:num w:numId="64" w16cid:durableId="1389258064">
    <w:abstractNumId w:val="83"/>
  </w:num>
  <w:num w:numId="65" w16cid:durableId="1713115142">
    <w:abstractNumId w:val="35"/>
  </w:num>
  <w:num w:numId="66" w16cid:durableId="501311148">
    <w:abstractNumId w:val="79"/>
  </w:num>
  <w:num w:numId="67" w16cid:durableId="1885478446">
    <w:abstractNumId w:val="33"/>
  </w:num>
  <w:num w:numId="68" w16cid:durableId="616983690">
    <w:abstractNumId w:val="3"/>
  </w:num>
  <w:num w:numId="69" w16cid:durableId="1454320796">
    <w:abstractNumId w:val="36"/>
  </w:num>
  <w:num w:numId="70" w16cid:durableId="1462917384">
    <w:abstractNumId w:val="20"/>
  </w:num>
  <w:num w:numId="71" w16cid:durableId="2011909428">
    <w:abstractNumId w:val="23"/>
  </w:num>
  <w:num w:numId="72" w16cid:durableId="1769691348">
    <w:abstractNumId w:val="60"/>
  </w:num>
  <w:num w:numId="73" w16cid:durableId="1521240540">
    <w:abstractNumId w:val="84"/>
  </w:num>
  <w:num w:numId="74" w16cid:durableId="1703286905">
    <w:abstractNumId w:val="64"/>
  </w:num>
  <w:num w:numId="75" w16cid:durableId="1926914936">
    <w:abstractNumId w:val="30"/>
  </w:num>
  <w:num w:numId="76" w16cid:durableId="855965930">
    <w:abstractNumId w:val="27"/>
  </w:num>
  <w:num w:numId="77" w16cid:durableId="961964426">
    <w:abstractNumId w:val="77"/>
  </w:num>
  <w:num w:numId="78" w16cid:durableId="1379016578">
    <w:abstractNumId w:val="25"/>
  </w:num>
  <w:num w:numId="79" w16cid:durableId="181020771">
    <w:abstractNumId w:val="48"/>
  </w:num>
  <w:num w:numId="80" w16cid:durableId="2130927387">
    <w:abstractNumId w:val="50"/>
  </w:num>
  <w:num w:numId="81" w16cid:durableId="1972319626">
    <w:abstractNumId w:val="22"/>
  </w:num>
  <w:num w:numId="82" w16cid:durableId="1945308886">
    <w:abstractNumId w:val="11"/>
  </w:num>
  <w:num w:numId="83" w16cid:durableId="697970779">
    <w:abstractNumId w:val="82"/>
  </w:num>
  <w:num w:numId="84" w16cid:durableId="1034234568">
    <w:abstractNumId w:val="90"/>
  </w:num>
  <w:num w:numId="85" w16cid:durableId="240606032">
    <w:abstractNumId w:val="73"/>
  </w:num>
  <w:num w:numId="86" w16cid:durableId="1428695424">
    <w:abstractNumId w:val="81"/>
  </w:num>
  <w:num w:numId="87" w16cid:durableId="316111107">
    <w:abstractNumId w:val="49"/>
  </w:num>
  <w:num w:numId="88" w16cid:durableId="262150649">
    <w:abstractNumId w:val="46"/>
  </w:num>
  <w:num w:numId="89" w16cid:durableId="1982612921">
    <w:abstractNumId w:val="58"/>
  </w:num>
  <w:num w:numId="90" w16cid:durableId="1334452321">
    <w:abstractNumId w:val="24"/>
  </w:num>
  <w:num w:numId="91" w16cid:durableId="1323311214">
    <w:abstractNumId w:val="43"/>
  </w:num>
  <w:num w:numId="92" w16cid:durableId="1150362223">
    <w:abstractNumId w:val="95"/>
  </w:num>
  <w:num w:numId="93" w16cid:durableId="410280440">
    <w:abstractNumId w:val="92"/>
  </w:num>
  <w:num w:numId="94" w16cid:durableId="2101561392">
    <w:abstractNumId w:val="13"/>
  </w:num>
  <w:num w:numId="95" w16cid:durableId="1911187909">
    <w:abstractNumId w:val="57"/>
  </w:num>
  <w:num w:numId="96" w16cid:durableId="14585228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4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45CF"/>
    <w:rsid w:val="003C7BB1"/>
    <w:rsid w:val="00B52EF5"/>
    <w:rsid w:val="00D845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141"/>
    <o:shapelayout v:ext="edit">
      <o:idmap v:ext="edit" data="2"/>
    </o:shapelayout>
  </w:shapeDefaults>
  <w:decimalSymbol w:val="."/>
  <w:listSeparator w:val=","/>
  <w14:docId w14:val="473E7072"/>
  <w15:docId w15:val="{44192D5D-3CC8-9947-A9C3-205D7782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6"/>
      <w:ind w:left="114" w:right="231"/>
      <w:jc w:val="center"/>
      <w:outlineLvl w:val="0"/>
    </w:pPr>
    <w:rPr>
      <w:b/>
      <w:bCs/>
      <w:sz w:val="28"/>
      <w:szCs w:val="28"/>
    </w:rPr>
  </w:style>
  <w:style w:type="paragraph" w:styleId="Heading2">
    <w:name w:val="heading 2"/>
    <w:basedOn w:val="Normal"/>
    <w:uiPriority w:val="9"/>
    <w:unhideWhenUsed/>
    <w:qFormat/>
    <w:pPr>
      <w:ind w:left="114" w:right="230"/>
      <w:jc w:val="center"/>
      <w:outlineLvl w:val="1"/>
    </w:pPr>
    <w:rPr>
      <w:b/>
      <w:bCs/>
      <w:sz w:val="28"/>
      <w:szCs w:val="28"/>
    </w:rPr>
  </w:style>
  <w:style w:type="paragraph" w:styleId="Heading3">
    <w:name w:val="heading 3"/>
    <w:basedOn w:val="Normal"/>
    <w:uiPriority w:val="9"/>
    <w:unhideWhenUsed/>
    <w:qFormat/>
    <w:pPr>
      <w:ind w:left="114"/>
      <w:jc w:val="center"/>
      <w:outlineLvl w:val="2"/>
    </w:pPr>
    <w:rPr>
      <w:b/>
      <w:bCs/>
      <w:sz w:val="24"/>
      <w:szCs w:val="24"/>
    </w:rPr>
  </w:style>
  <w:style w:type="paragraph" w:styleId="Heading4">
    <w:name w:val="heading 4"/>
    <w:basedOn w:val="Normal"/>
    <w:uiPriority w:val="9"/>
    <w:unhideWhenUsed/>
    <w:qFormat/>
    <w:pPr>
      <w:spacing w:before="120"/>
      <w:ind w:left="966" w:hanging="85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966"/>
      <w:jc w:val="both"/>
    </w:pPr>
    <w:rPr>
      <w:sz w:val="24"/>
      <w:szCs w:val="24"/>
    </w:rPr>
  </w:style>
  <w:style w:type="paragraph" w:styleId="ListParagraph">
    <w:name w:val="List Paragraph"/>
    <w:basedOn w:val="Normal"/>
    <w:uiPriority w:val="1"/>
    <w:qFormat/>
    <w:pPr>
      <w:spacing w:before="120"/>
      <w:ind w:left="966" w:hanging="85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52EF5"/>
    <w:pPr>
      <w:tabs>
        <w:tab w:val="center" w:pos="4513"/>
        <w:tab w:val="right" w:pos="9026"/>
      </w:tabs>
    </w:pPr>
  </w:style>
  <w:style w:type="character" w:customStyle="1" w:styleId="HeaderChar">
    <w:name w:val="Header Char"/>
    <w:basedOn w:val="DefaultParagraphFont"/>
    <w:link w:val="Header"/>
    <w:uiPriority w:val="99"/>
    <w:rsid w:val="00B52EF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consilium.europa.eu/media/45910/021020-euco-final-conclusions.pdf" TargetMode="External"/><Relationship Id="rId18" Type="http://schemas.openxmlformats.org/officeDocument/2006/relationships/hyperlink" Target="https://www.consilium.europa.eu/media/46496/st11481-en20.pdf" TargetMode="External"/><Relationship Id="rId26" Type="http://schemas.openxmlformats.org/officeDocument/2006/relationships/header" Target="header5.xml"/><Relationship Id="rId39" Type="http://schemas.openxmlformats.org/officeDocument/2006/relationships/hyperlink" Target="http://www.cc.cec/budg/man/budgmanag/budgmanag_en.html" TargetMode="External"/><Relationship Id="rId21" Type="http://schemas.openxmlformats.org/officeDocument/2006/relationships/hyperlink" Target="https://www.europarl.europa.eu/doceo/document/TA-9-2020-0276_EN.html" TargetMode="External"/><Relationship Id="rId34" Type="http://schemas.openxmlformats.org/officeDocument/2006/relationships/hyperlink" Target="https://ec.europa.eu/digital-single-market/en/news/assessment-list-trustworthy-artificial-intelligence-altai-self-assessment"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header" Target="header8.xml"/><Relationship Id="rId55" Type="http://schemas.openxmlformats.org/officeDocument/2006/relationships/hyperlink" Target="https://myintracomm.ec.europa.eu/budgweb/EN/leg/internal/Documents/2016-5-legislative-financial-statement-ann-en.docx" TargetMode="External"/><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data.consilium.europa.eu/doc/document/ST-6177-2019-INIT/en/pdf" TargetMode="External"/><Relationship Id="rId29" Type="http://schemas.openxmlformats.org/officeDocument/2006/relationships/hyperlink" Target="https://ec.europa.eu/info/strategy/priorities-2019-2024/europe-fit-digital-age/europes-digital-decade-digital-targets-2030_en" TargetMode="External"/><Relationship Id="rId11" Type="http://schemas.openxmlformats.org/officeDocument/2006/relationships/header" Target="header3.xml"/><Relationship Id="rId24" Type="http://schemas.openxmlformats.org/officeDocument/2006/relationships/hyperlink" Target="https://oeil.secure.europarl.europa.eu/oeil/popups/ficheprocedure.do?reference=2020/2017(INI)&amp;l=en" TargetMode="External"/><Relationship Id="rId32" Type="http://schemas.openxmlformats.org/officeDocument/2006/relationships/hyperlink" Target="https://ec.europa.eu/digital-single-market/en/news/communication-building-trust-human-centric-artificial-intelligence" TargetMode="External"/><Relationship Id="rId37" Type="http://schemas.openxmlformats.org/officeDocument/2006/relationships/hyperlink" Target="https://ec.europa.eu/info/law/better-regulation/have-your-say/initiatives/12527-Artificial-intelligence-ethical-and-legal-requirements" TargetMode="Externa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image" Target="media/image11.png"/><Relationship Id="rId58" Type="http://schemas.openxmlformats.org/officeDocument/2006/relationships/image" Target="media/image14.png"/><Relationship Id="rId5" Type="http://schemas.openxmlformats.org/officeDocument/2006/relationships/footnotes" Target="footnotes.xml"/><Relationship Id="rId61" Type="http://schemas.openxmlformats.org/officeDocument/2006/relationships/footer" Target="footer4.xml"/><Relationship Id="rId19" Type="http://schemas.openxmlformats.org/officeDocument/2006/relationships/hyperlink" Target="https://www.consilium.europa.eu/media/46496/st11481-en20.pdf" TargetMode="External"/><Relationship Id="rId14" Type="http://schemas.openxmlformats.org/officeDocument/2006/relationships/hyperlink" Target="https://www.consilium.europa.eu/media/21620/19-euco-final-conclusions-en.pdf" TargetMode="External"/><Relationship Id="rId22" Type="http://schemas.openxmlformats.org/officeDocument/2006/relationships/hyperlink" Target="https://www.europarl.europa.eu/doceo/document/A-9-2020-0176_EN.html" TargetMode="External"/><Relationship Id="rId27" Type="http://schemas.openxmlformats.org/officeDocument/2006/relationships/footer" Target="footer2.xml"/><Relationship Id="rId30" Type="http://schemas.openxmlformats.org/officeDocument/2006/relationships/hyperlink" Target="https://eur-lex.europa.eu/legal-content/EN/TXT/?uri=CELEX%3A52020PC0767" TargetMode="External"/><Relationship Id="rId35" Type="http://schemas.openxmlformats.org/officeDocument/2006/relationships/hyperlink" Target="https://ec.europa.eu/digital-single-market/en/european-ai-alliance" TargetMode="Externa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image" Target="media/image12.png"/><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ec.europa.eu/commission/sites/beta-political/files/political-guidelines-next-commission_en.pdf" TargetMode="External"/><Relationship Id="rId17" Type="http://schemas.openxmlformats.org/officeDocument/2006/relationships/hyperlink" Target="https://www.consilium.europa.eu/media/45910/021020-euco-final-conclusions.pdf" TargetMode="External"/><Relationship Id="rId25" Type="http://schemas.openxmlformats.org/officeDocument/2006/relationships/header" Target="header4.xml"/><Relationship Id="rId33" Type="http://schemas.openxmlformats.org/officeDocument/2006/relationships/hyperlink" Target="https://ec.europa.eu/newsroom/dae/document.cfm?doc_id=60419" TargetMode="External"/><Relationship Id="rId38" Type="http://schemas.openxmlformats.org/officeDocument/2006/relationships/hyperlink" Target="https://ec.europa.eu/newsroom/dae/document.cfm?doc_id=60419" TargetMode="External"/><Relationship Id="rId46" Type="http://schemas.openxmlformats.org/officeDocument/2006/relationships/image" Target="media/image8.png"/><Relationship Id="rId59" Type="http://schemas.openxmlformats.org/officeDocument/2006/relationships/header" Target="header10.xml"/><Relationship Id="rId20" Type="http://schemas.openxmlformats.org/officeDocument/2006/relationships/hyperlink" Target="https://oeil.secure.europarl.europa.eu/oeil/popups/ficheprocedure.do?lang=en&amp;reference=2020/2012(INL)" TargetMode="External"/><Relationship Id="rId41" Type="http://schemas.openxmlformats.org/officeDocument/2006/relationships/image" Target="media/image3.png"/><Relationship Id="rId54" Type="http://schemas.openxmlformats.org/officeDocument/2006/relationships/hyperlink" Target="https://myintracomm.ec.europa.eu/budgweb/EN/leg/internal/Documents/2016-5-legislative-financial-statement-ann-en.docx" TargetMode="External"/><Relationship Id="rId62"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ata.consilium.europa.eu/doc/document/ST-6177-2019-INIT/en/pdf" TargetMode="External"/><Relationship Id="rId23" Type="http://schemas.openxmlformats.org/officeDocument/2006/relationships/hyperlink" Target="https://oeil.secure.europarl.europa.eu/oeil/popups/ficheprocedure.do?lang=en&amp;reference=2020/2016(INI)" TargetMode="External"/><Relationship Id="rId28" Type="http://schemas.openxmlformats.org/officeDocument/2006/relationships/header" Target="header6.xml"/><Relationship Id="rId36" Type="http://schemas.openxmlformats.org/officeDocument/2006/relationships/hyperlink" Target="https://ec.europa.eu/info/law/better-regulation/have-your-say/initiatives/12527-Artificial-intelligence-ethical-and-legal-requirements" TargetMode="External"/><Relationship Id="rId49" Type="http://schemas.openxmlformats.org/officeDocument/2006/relationships/header" Target="header7.xml"/><Relationship Id="rId57" Type="http://schemas.openxmlformats.org/officeDocument/2006/relationships/image" Target="media/image13.png"/><Relationship Id="rId10" Type="http://schemas.openxmlformats.org/officeDocument/2006/relationships/footer" Target="footer1.xml"/><Relationship Id="rId31" Type="http://schemas.openxmlformats.org/officeDocument/2006/relationships/hyperlink" Target="https://ec.europa.eu/digital-single-market/en/news/white-paper-artificial-intelligence-public-consultation-towards-european-approach-excellence" TargetMode="External"/><Relationship Id="rId44" Type="http://schemas.openxmlformats.org/officeDocument/2006/relationships/image" Target="media/image6.png"/><Relationship Id="rId52" Type="http://schemas.openxmlformats.org/officeDocument/2006/relationships/header" Target="header9.xml"/><Relationship Id="rId60"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108</Pages>
  <Words>41952</Words>
  <Characters>239133</Characters>
  <Application>Microsoft Office Word</Application>
  <DocSecurity>0</DocSecurity>
  <Lines>1992</Lines>
  <Paragraphs>561</Paragraphs>
  <ScaleCrop>false</ScaleCrop>
  <Company/>
  <LinksUpToDate>false</LinksUpToDate>
  <CharactersWithSpaces>280524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Meng Weng</cp:lastModifiedBy>
  <cp:revision>2</cp:revision>
  <dcterms:created xsi:type="dcterms:W3CDTF">2023-02-28T14:05:00Z</dcterms:created>
  <dcterms:modified xsi:type="dcterms:W3CDTF">2023-04-04T05:13:00Z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PDF CoDe 2018 4.7111.7111 (c) 2002-2018 European Commission</vt:lpwstr>
  </property>
  <property fmtid="{D5CDD505-2E9C-101B-9397-08002B2CF9AE}" pid="4" name="LastSaved">
    <vt:filetime>2023-02-28T00:00:00Z</vt:filetime>
  </property>
  <property fmtid="{D5CDD505-2E9C-101B-9397-08002B2CF9AE}" pid="5" name="Producer">
    <vt:lpwstr>PDF CoDe 2018 4.7111.7111 (c) 2002-2018 European Commission</vt:lpwstr>
  </property>
  <property fmtid="{D5CDD505-2E9C-101B-9397-08002B2CF9AE}" pid="6" name="ClassificationContentMarkingHeaderShapeIds">
    <vt:lpwstr>71,72,73,74,75,76,77,78,79,7a,7b,7c</vt:lpwstr>
  </property>
  <property fmtid="{D5CDD505-2E9C-101B-9397-08002B2CF9AE}" pid="7" name="ClassificationContentMarkingHeaderFontProps">
    <vt:lpwstr>#000000,8,Calibri</vt:lpwstr>
  </property>
  <property fmtid="{D5CDD505-2E9C-101B-9397-08002B2CF9AE}" pid="8" name="ClassificationContentMarkingHeaderText">
    <vt:lpwstr>SMU Classification: Restricted</vt:lpwstr>
  </property>
  <property fmtid="{D5CDD505-2E9C-101B-9397-08002B2CF9AE}" pid="9" name="MSIP_Label_6951d41b-6b8e-4636-984f-012bff14ba18_Enabled">
    <vt:lpwstr>true</vt:lpwstr>
  </property>
  <property fmtid="{D5CDD505-2E9C-101B-9397-08002B2CF9AE}" pid="10" name="MSIP_Label_6951d41b-6b8e-4636-984f-012bff14ba18_SetDate">
    <vt:lpwstr>2023-04-04T05:13:17Z</vt:lpwstr>
  </property>
  <property fmtid="{D5CDD505-2E9C-101B-9397-08002B2CF9AE}" pid="11" name="MSIP_Label_6951d41b-6b8e-4636-984f-012bff14ba18_Method">
    <vt:lpwstr>Standard</vt:lpwstr>
  </property>
  <property fmtid="{D5CDD505-2E9C-101B-9397-08002B2CF9AE}" pid="12" name="MSIP_Label_6951d41b-6b8e-4636-984f-012bff14ba18_Name">
    <vt:lpwstr>6951d41b-6b8e-4636-984f-012bff14ba18</vt:lpwstr>
  </property>
  <property fmtid="{D5CDD505-2E9C-101B-9397-08002B2CF9AE}" pid="13" name="MSIP_Label_6951d41b-6b8e-4636-984f-012bff14ba18_SiteId">
    <vt:lpwstr>c98a79ca-5a9a-4791-a243-f06afd67464d</vt:lpwstr>
  </property>
  <property fmtid="{D5CDD505-2E9C-101B-9397-08002B2CF9AE}" pid="14" name="MSIP_Label_6951d41b-6b8e-4636-984f-012bff14ba18_ActionId">
    <vt:lpwstr>e81e7c4d-7b3a-40cf-816c-e07fe2727716</vt:lpwstr>
  </property>
  <property fmtid="{D5CDD505-2E9C-101B-9397-08002B2CF9AE}" pid="15" name="MSIP_Label_6951d41b-6b8e-4636-984f-012bff14ba18_ContentBits">
    <vt:lpwstr>1</vt:lpwstr>
  </property>
</Properties>
</file>