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30637E4" w14:textId="77777777" w:rsidR="00225B3F" w:rsidRDefault="00A64378">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Develop your approach to cleaning data</w:t>
      </w:r>
    </w:p>
    <w:p w14:paraId="209ACDB2" w14:textId="77777777" w:rsidR="00225B3F" w:rsidRDefault="00A64378">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6DD1E20D" w14:textId="77777777" w:rsidR="00225B3F" w:rsidRDefault="00A64378">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27D9EE5B" w14:textId="77777777" w:rsidR="00225B3F" w:rsidRDefault="00A64378">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Develop your approach to cleaning data</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225B3F" w14:paraId="67863B8A" w14:textId="77777777">
        <w:trPr>
          <w:trHeight w:val="420"/>
        </w:trPr>
        <w:tc>
          <w:tcPr>
            <w:tcW w:w="1860" w:type="dxa"/>
            <w:vMerge w:val="restart"/>
            <w:shd w:val="clear" w:color="auto" w:fill="D9EAD3"/>
            <w:tcMar>
              <w:top w:w="100" w:type="dxa"/>
              <w:left w:w="100" w:type="dxa"/>
              <w:bottom w:w="100" w:type="dxa"/>
              <w:right w:w="100" w:type="dxa"/>
            </w:tcMar>
          </w:tcPr>
          <w:p w14:paraId="6E99E69B" w14:textId="77777777" w:rsidR="00225B3F" w:rsidRDefault="00A64378">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2130C870" w14:textId="77777777" w:rsidR="00225B3F" w:rsidRDefault="00A64378">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4: Process Data from Dirty to Clean</w:t>
            </w:r>
          </w:p>
        </w:tc>
      </w:tr>
      <w:tr w:rsidR="00225B3F" w14:paraId="73AC7FAE" w14:textId="77777777">
        <w:trPr>
          <w:trHeight w:val="420"/>
        </w:trPr>
        <w:tc>
          <w:tcPr>
            <w:tcW w:w="1860" w:type="dxa"/>
            <w:vMerge/>
            <w:shd w:val="clear" w:color="auto" w:fill="D9EAD3"/>
            <w:tcMar>
              <w:top w:w="100" w:type="dxa"/>
              <w:left w:w="100" w:type="dxa"/>
              <w:bottom w:w="100" w:type="dxa"/>
              <w:right w:w="100" w:type="dxa"/>
            </w:tcMar>
          </w:tcPr>
          <w:p w14:paraId="23A70895" w14:textId="77777777" w:rsidR="00225B3F" w:rsidRDefault="00225B3F">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A0101BC" w14:textId="77777777" w:rsidR="00225B3F" w:rsidRDefault="00A64378">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Develop your approach to cleaning data</w:t>
            </w:r>
          </w:p>
        </w:tc>
      </w:tr>
      <w:tr w:rsidR="00225B3F" w14:paraId="43896C26" w14:textId="77777777">
        <w:trPr>
          <w:trHeight w:val="1061"/>
        </w:trPr>
        <w:tc>
          <w:tcPr>
            <w:tcW w:w="1860" w:type="dxa"/>
            <w:shd w:val="clear" w:color="auto" w:fill="auto"/>
            <w:tcMar>
              <w:top w:w="100" w:type="dxa"/>
              <w:left w:w="100" w:type="dxa"/>
              <w:bottom w:w="100" w:type="dxa"/>
              <w:right w:w="100" w:type="dxa"/>
            </w:tcMar>
          </w:tcPr>
          <w:p w14:paraId="3BAB361D" w14:textId="77777777" w:rsidR="00225B3F" w:rsidRDefault="00A64378">
            <w:pPr>
              <w:widowControl w:val="0"/>
              <w:spacing w:line="240" w:lineRule="auto"/>
              <w:rPr>
                <w:rFonts w:ascii="Roboto" w:eastAsia="Roboto" w:hAnsi="Roboto" w:cs="Roboto"/>
                <w:b/>
                <w:color w:val="5F6368"/>
              </w:rPr>
            </w:pPr>
            <w:r>
              <w:rPr>
                <w:rFonts w:ascii="Roboto" w:eastAsia="Roboto" w:hAnsi="Roboto" w:cs="Roboto"/>
                <w:b/>
                <w:color w:val="5F6368"/>
              </w:rPr>
              <w:t>Think about “clean” and “dirty” data</w:t>
            </w:r>
          </w:p>
          <w:p w14:paraId="3247D2C6" w14:textId="77777777" w:rsidR="00225B3F" w:rsidRDefault="00225B3F">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86DC06A" w14:textId="77777777" w:rsidR="00225B3F" w:rsidRDefault="00A64378">
            <w:pPr>
              <w:spacing w:line="240" w:lineRule="auto"/>
              <w:rPr>
                <w:rFonts w:ascii="Roboto" w:eastAsia="Roboto" w:hAnsi="Roboto" w:cs="Roboto"/>
                <w:color w:val="666666"/>
              </w:rPr>
            </w:pPr>
            <w:r>
              <w:rPr>
                <w:rFonts w:ascii="Roboto" w:eastAsia="Roboto" w:hAnsi="Roboto" w:cs="Roboto"/>
                <w:color w:val="666666"/>
              </w:rPr>
              <w:t xml:space="preserve">Use the instructions from the learning log to complete the Data Cleaning Approach Table below: </w:t>
            </w:r>
          </w:p>
          <w:p w14:paraId="757B44BF" w14:textId="77777777" w:rsidR="00225B3F" w:rsidRDefault="00225B3F">
            <w:pPr>
              <w:spacing w:line="240" w:lineRule="auto"/>
              <w:rPr>
                <w:rFonts w:ascii="Roboto" w:eastAsia="Roboto" w:hAnsi="Roboto" w:cs="Roboto"/>
                <w:color w:val="666666"/>
              </w:rPr>
            </w:pPr>
          </w:p>
          <w:tbl>
            <w:tblPr>
              <w:tblStyle w:val="a0"/>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8"/>
              <w:gridCol w:w="2126"/>
              <w:gridCol w:w="2835"/>
            </w:tblGrid>
            <w:tr w:rsidR="00225B3F" w14:paraId="129C6691" w14:textId="77777777" w:rsidTr="00A45D60">
              <w:tc>
                <w:tcPr>
                  <w:tcW w:w="2958" w:type="dxa"/>
                  <w:shd w:val="clear" w:color="auto" w:fill="auto"/>
                  <w:tcMar>
                    <w:top w:w="100" w:type="dxa"/>
                    <w:left w:w="100" w:type="dxa"/>
                    <w:bottom w:w="100" w:type="dxa"/>
                    <w:right w:w="100" w:type="dxa"/>
                  </w:tcMar>
                </w:tcPr>
                <w:p w14:paraId="150953F7" w14:textId="77777777" w:rsidR="00225B3F" w:rsidRDefault="00A64378">
                  <w:pPr>
                    <w:widowControl w:val="0"/>
                    <w:spacing w:line="240" w:lineRule="auto"/>
                    <w:rPr>
                      <w:rFonts w:ascii="Roboto" w:eastAsia="Roboto" w:hAnsi="Roboto" w:cs="Roboto"/>
                      <w:b/>
                      <w:color w:val="666666"/>
                      <w:u w:val="single"/>
                    </w:rPr>
                  </w:pPr>
                  <w:r>
                    <w:rPr>
                      <w:rFonts w:ascii="Roboto" w:eastAsia="Roboto" w:hAnsi="Roboto" w:cs="Roboto"/>
                      <w:b/>
                      <w:color w:val="666666"/>
                      <w:u w:val="single"/>
                    </w:rPr>
                    <w:t>Data cleaning checklist</w:t>
                  </w:r>
                </w:p>
              </w:tc>
              <w:tc>
                <w:tcPr>
                  <w:tcW w:w="2126" w:type="dxa"/>
                  <w:shd w:val="clear" w:color="auto" w:fill="auto"/>
                  <w:tcMar>
                    <w:top w:w="100" w:type="dxa"/>
                    <w:left w:w="100" w:type="dxa"/>
                    <w:bottom w:w="100" w:type="dxa"/>
                    <w:right w:w="100" w:type="dxa"/>
                  </w:tcMar>
                </w:tcPr>
                <w:p w14:paraId="21E6F8E2" w14:textId="77777777" w:rsidR="00225B3F" w:rsidRDefault="00A64378">
                  <w:pPr>
                    <w:widowControl w:val="0"/>
                    <w:spacing w:line="240" w:lineRule="auto"/>
                    <w:rPr>
                      <w:rFonts w:ascii="Roboto" w:eastAsia="Roboto" w:hAnsi="Roboto" w:cs="Roboto"/>
                      <w:b/>
                      <w:color w:val="666666"/>
                      <w:u w:val="single"/>
                    </w:rPr>
                  </w:pPr>
                  <w:r>
                    <w:rPr>
                      <w:rFonts w:ascii="Roboto" w:eastAsia="Roboto" w:hAnsi="Roboto" w:cs="Roboto"/>
                      <w:b/>
                      <w:color w:val="666666"/>
                      <w:u w:val="single"/>
                    </w:rPr>
                    <w:t>Preferred cleaning methods</w:t>
                  </w:r>
                </w:p>
              </w:tc>
              <w:tc>
                <w:tcPr>
                  <w:tcW w:w="2835" w:type="dxa"/>
                  <w:shd w:val="clear" w:color="auto" w:fill="auto"/>
                  <w:tcMar>
                    <w:top w:w="100" w:type="dxa"/>
                    <w:left w:w="100" w:type="dxa"/>
                    <w:bottom w:w="100" w:type="dxa"/>
                    <w:right w:w="100" w:type="dxa"/>
                  </w:tcMar>
                </w:tcPr>
                <w:p w14:paraId="34E6BAE3" w14:textId="77777777" w:rsidR="00225B3F" w:rsidRDefault="00A64378">
                  <w:pPr>
                    <w:widowControl w:val="0"/>
                    <w:spacing w:line="240" w:lineRule="auto"/>
                    <w:rPr>
                      <w:rFonts w:ascii="Roboto" w:eastAsia="Roboto" w:hAnsi="Roboto" w:cs="Roboto"/>
                      <w:b/>
                      <w:color w:val="666666"/>
                      <w:u w:val="single"/>
                    </w:rPr>
                  </w:pPr>
                  <w:r>
                    <w:rPr>
                      <w:rFonts w:ascii="Roboto" w:eastAsia="Roboto" w:hAnsi="Roboto" w:cs="Roboto"/>
                      <w:b/>
                      <w:color w:val="666666"/>
                      <w:u w:val="single"/>
                    </w:rPr>
                    <w:t>Data cleaning motto</w:t>
                  </w:r>
                </w:p>
              </w:tc>
            </w:tr>
            <w:tr w:rsidR="00225B3F" w14:paraId="4E0A74F0" w14:textId="77777777" w:rsidTr="00A45D60">
              <w:tc>
                <w:tcPr>
                  <w:tcW w:w="2958" w:type="dxa"/>
                  <w:shd w:val="clear" w:color="auto" w:fill="auto"/>
                  <w:tcMar>
                    <w:top w:w="100" w:type="dxa"/>
                    <w:left w:w="100" w:type="dxa"/>
                    <w:bottom w:w="100" w:type="dxa"/>
                    <w:right w:w="100" w:type="dxa"/>
                  </w:tcMar>
                </w:tcPr>
                <w:p w14:paraId="10860EC4" w14:textId="77777777" w:rsidR="00A45D60" w:rsidRDefault="00A45D60" w:rsidP="00A45D60">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Size of the data set</w:t>
                  </w:r>
                </w:p>
                <w:p w14:paraId="35489949" w14:textId="44AA25C4" w:rsidR="00A45D60" w:rsidRPr="00A45D60" w:rsidRDefault="00A45D60" w:rsidP="00A45D60">
                  <w:pPr>
                    <w:numPr>
                      <w:ilvl w:val="0"/>
                      <w:numId w:val="3"/>
                    </w:numPr>
                    <w:shd w:val="clear" w:color="auto" w:fill="FFFFFF"/>
                    <w:spacing w:line="240" w:lineRule="auto"/>
                    <w:rPr>
                      <w:rFonts w:ascii="Source Sans Pro" w:eastAsia="Times New Roman" w:hAnsi="Source Sans Pro" w:cs="Times New Roman"/>
                      <w:color w:val="1F1F1F"/>
                      <w:sz w:val="24"/>
                      <w:szCs w:val="24"/>
                      <w:lang w:val="en-GB" w:eastAsia="en-GB"/>
                    </w:rPr>
                  </w:pPr>
                  <w:r w:rsidRPr="00A45D60">
                    <w:rPr>
                      <w:rFonts w:ascii="Source Sans Pro" w:eastAsia="Times New Roman" w:hAnsi="Source Sans Pro" w:cs="Times New Roman"/>
                      <w:color w:val="1F1F1F"/>
                      <w:sz w:val="24"/>
                      <w:szCs w:val="24"/>
                      <w:lang w:val="en-GB" w:eastAsia="en-GB"/>
                    </w:rPr>
                    <w:t>Missing data</w:t>
                  </w:r>
                </w:p>
                <w:p w14:paraId="4C086936" w14:textId="77777777" w:rsidR="00A45D60" w:rsidRPr="00A45D60" w:rsidRDefault="00A45D60" w:rsidP="00A45D60">
                  <w:pPr>
                    <w:numPr>
                      <w:ilvl w:val="0"/>
                      <w:numId w:val="3"/>
                    </w:numPr>
                    <w:shd w:val="clear" w:color="auto" w:fill="FFFFFF"/>
                    <w:spacing w:line="240" w:lineRule="auto"/>
                    <w:rPr>
                      <w:rFonts w:ascii="Source Sans Pro" w:eastAsia="Times New Roman" w:hAnsi="Source Sans Pro" w:cs="Times New Roman"/>
                      <w:color w:val="1F1F1F"/>
                      <w:sz w:val="24"/>
                      <w:szCs w:val="24"/>
                      <w:lang w:val="en-GB" w:eastAsia="en-GB"/>
                    </w:rPr>
                  </w:pPr>
                  <w:r w:rsidRPr="00A45D60">
                    <w:rPr>
                      <w:rFonts w:ascii="Source Sans Pro" w:eastAsia="Times New Roman" w:hAnsi="Source Sans Pro" w:cs="Times New Roman"/>
                      <w:color w:val="1F1F1F"/>
                      <w:sz w:val="24"/>
                      <w:szCs w:val="24"/>
                      <w:lang w:val="en-GB" w:eastAsia="en-GB"/>
                    </w:rPr>
                    <w:t>Unformatted data</w:t>
                  </w:r>
                </w:p>
                <w:p w14:paraId="664E0268" w14:textId="75F189C7" w:rsidR="00225B3F" w:rsidRPr="00A45D60" w:rsidRDefault="00A45D60" w:rsidP="00A45D60">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The different data types</w:t>
                  </w:r>
                </w:p>
              </w:tc>
              <w:tc>
                <w:tcPr>
                  <w:tcW w:w="2126" w:type="dxa"/>
                  <w:shd w:val="clear" w:color="auto" w:fill="auto"/>
                  <w:tcMar>
                    <w:top w:w="100" w:type="dxa"/>
                    <w:left w:w="100" w:type="dxa"/>
                    <w:bottom w:w="100" w:type="dxa"/>
                    <w:right w:w="100" w:type="dxa"/>
                  </w:tcMar>
                </w:tcPr>
                <w:p w14:paraId="59BF3B74" w14:textId="77777777" w:rsidR="00225B3F" w:rsidRDefault="00A64378">
                  <w:pPr>
                    <w:widowControl w:val="0"/>
                    <w:numPr>
                      <w:ilvl w:val="0"/>
                      <w:numId w:val="1"/>
                    </w:numPr>
                    <w:spacing w:line="240" w:lineRule="auto"/>
                    <w:rPr>
                      <w:rFonts w:ascii="Roboto" w:eastAsia="Roboto" w:hAnsi="Roboto" w:cs="Roboto"/>
                      <w:color w:val="666666"/>
                    </w:rPr>
                  </w:pPr>
                  <w:r>
                    <w:rPr>
                      <w:rFonts w:ascii="Roboto" w:eastAsia="Roboto" w:hAnsi="Roboto" w:cs="Roboto"/>
                      <w:i/>
                      <w:color w:val="666666"/>
                    </w:rPr>
                    <w:t>Type your response here</w:t>
                  </w:r>
                  <w:r>
                    <w:rPr>
                      <w:rFonts w:ascii="Roboto" w:eastAsia="Roboto" w:hAnsi="Roboto" w:cs="Roboto"/>
                      <w:color w:val="666666"/>
                    </w:rPr>
                    <w:t xml:space="preserve"> </w:t>
                  </w:r>
                </w:p>
                <w:p w14:paraId="1858ABA8" w14:textId="77777777" w:rsidR="00225B3F" w:rsidRDefault="00A64378">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p>
                <w:p w14:paraId="1CBE0FB2" w14:textId="77777777" w:rsidR="00225B3F" w:rsidRDefault="00A64378">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p>
                <w:p w14:paraId="426CD3F7" w14:textId="77777777" w:rsidR="00225B3F" w:rsidRDefault="00225B3F">
                  <w:pPr>
                    <w:widowControl w:val="0"/>
                    <w:numPr>
                      <w:ilvl w:val="0"/>
                      <w:numId w:val="1"/>
                    </w:numPr>
                    <w:spacing w:line="240" w:lineRule="auto"/>
                    <w:rPr>
                      <w:rFonts w:ascii="Roboto" w:eastAsia="Roboto" w:hAnsi="Roboto" w:cs="Roboto"/>
                      <w:color w:val="666666"/>
                    </w:rPr>
                  </w:pPr>
                </w:p>
              </w:tc>
              <w:tc>
                <w:tcPr>
                  <w:tcW w:w="2835" w:type="dxa"/>
                  <w:shd w:val="clear" w:color="auto" w:fill="auto"/>
                  <w:tcMar>
                    <w:top w:w="100" w:type="dxa"/>
                    <w:left w:w="100" w:type="dxa"/>
                    <w:bottom w:w="100" w:type="dxa"/>
                    <w:right w:w="100" w:type="dxa"/>
                  </w:tcMar>
                </w:tcPr>
                <w:p w14:paraId="640C7C53" w14:textId="77777777" w:rsidR="00225B3F" w:rsidRDefault="00A64378">
                  <w:pPr>
                    <w:widowControl w:val="0"/>
                    <w:numPr>
                      <w:ilvl w:val="0"/>
                      <w:numId w:val="3"/>
                    </w:numPr>
                    <w:spacing w:line="240" w:lineRule="auto"/>
                    <w:rPr>
                      <w:rFonts w:ascii="Roboto" w:eastAsia="Roboto" w:hAnsi="Roboto" w:cs="Roboto"/>
                      <w:color w:val="666666"/>
                    </w:rPr>
                  </w:pPr>
                  <w:r>
                    <w:rPr>
                      <w:rFonts w:ascii="Roboto" w:eastAsia="Roboto" w:hAnsi="Roboto" w:cs="Roboto"/>
                      <w:i/>
                      <w:color w:val="666666"/>
                    </w:rPr>
                    <w:t>Type your response here</w:t>
                  </w:r>
                </w:p>
              </w:tc>
            </w:tr>
          </w:tbl>
          <w:p w14:paraId="0234ED8A" w14:textId="77777777" w:rsidR="00225B3F" w:rsidRDefault="00225B3F">
            <w:pPr>
              <w:rPr>
                <w:rFonts w:ascii="Roboto" w:eastAsia="Roboto" w:hAnsi="Roboto" w:cs="Roboto"/>
                <w:color w:val="666666"/>
              </w:rPr>
            </w:pPr>
          </w:p>
        </w:tc>
      </w:tr>
      <w:tr w:rsidR="00225B3F" w14:paraId="752481CF" w14:textId="77777777">
        <w:trPr>
          <w:trHeight w:val="525"/>
        </w:trPr>
        <w:tc>
          <w:tcPr>
            <w:tcW w:w="1860" w:type="dxa"/>
            <w:shd w:val="clear" w:color="auto" w:fill="D9EAD3"/>
            <w:tcMar>
              <w:top w:w="100" w:type="dxa"/>
              <w:left w:w="100" w:type="dxa"/>
              <w:bottom w:w="100" w:type="dxa"/>
              <w:right w:w="100" w:type="dxa"/>
            </w:tcMar>
          </w:tcPr>
          <w:p w14:paraId="0A06BD4F" w14:textId="77777777" w:rsidR="00225B3F" w:rsidRDefault="00A64378">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3F993F77" w14:textId="77777777" w:rsidR="00225B3F" w:rsidRDefault="00A64378">
            <w:pPr>
              <w:rPr>
                <w:rFonts w:ascii="Roboto" w:eastAsia="Roboto" w:hAnsi="Roboto" w:cs="Roboto"/>
                <w:color w:val="666666"/>
              </w:rPr>
            </w:pPr>
            <w:r>
              <w:rPr>
                <w:rFonts w:ascii="Roboto" w:eastAsia="Roboto" w:hAnsi="Roboto" w:cs="Roboto"/>
                <w:color w:val="666666"/>
              </w:rPr>
              <w:t xml:space="preserve">Write 1-2 sentences (20-40 words) answering each of the following questions: </w:t>
            </w:r>
          </w:p>
        </w:tc>
      </w:tr>
      <w:tr w:rsidR="00225B3F" w14:paraId="0409C496" w14:textId="77777777">
        <w:trPr>
          <w:trHeight w:val="420"/>
        </w:trPr>
        <w:tc>
          <w:tcPr>
            <w:tcW w:w="1860" w:type="dxa"/>
            <w:shd w:val="clear" w:color="auto" w:fill="auto"/>
            <w:tcMar>
              <w:top w:w="100" w:type="dxa"/>
              <w:left w:w="100" w:type="dxa"/>
              <w:bottom w:w="100" w:type="dxa"/>
              <w:right w:w="100" w:type="dxa"/>
            </w:tcMar>
          </w:tcPr>
          <w:p w14:paraId="1494CA47" w14:textId="77777777" w:rsidR="00225B3F" w:rsidRDefault="00A64378">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2B20C4CF" w14:textId="77777777" w:rsidR="00225B3F" w:rsidRDefault="00A64378">
            <w:pPr>
              <w:numPr>
                <w:ilvl w:val="0"/>
                <w:numId w:val="2"/>
              </w:numPr>
              <w:rPr>
                <w:rFonts w:ascii="Roboto" w:eastAsia="Roboto" w:hAnsi="Roboto" w:cs="Roboto"/>
                <w:color w:val="666666"/>
              </w:rPr>
            </w:pPr>
            <w:r>
              <w:rPr>
                <w:rFonts w:ascii="Roboto" w:eastAsia="Roboto" w:hAnsi="Roboto" w:cs="Roboto"/>
                <w:color w:val="666666"/>
              </w:rPr>
              <w:t>What items did you add to your data cleaning checklist? Why did you decide these were important to check for?</w:t>
            </w:r>
          </w:p>
          <w:p w14:paraId="232B09D3" w14:textId="77777777" w:rsidR="00225B3F" w:rsidRDefault="00A64378">
            <w:pPr>
              <w:ind w:left="720"/>
              <w:rPr>
                <w:rFonts w:ascii="Roboto" w:eastAsia="Roboto" w:hAnsi="Roboto" w:cs="Roboto"/>
                <w:i/>
                <w:color w:val="666666"/>
              </w:rPr>
            </w:pPr>
            <w:r>
              <w:rPr>
                <w:rFonts w:ascii="Roboto" w:eastAsia="Roboto" w:hAnsi="Roboto" w:cs="Roboto"/>
                <w:i/>
                <w:color w:val="666666"/>
              </w:rPr>
              <w:t>Type your response here</w:t>
            </w:r>
          </w:p>
          <w:p w14:paraId="4524A836" w14:textId="77777777" w:rsidR="00225B3F" w:rsidRDefault="00225B3F">
            <w:pPr>
              <w:ind w:left="720"/>
              <w:rPr>
                <w:rFonts w:ascii="Roboto" w:eastAsia="Roboto" w:hAnsi="Roboto" w:cs="Roboto"/>
                <w:i/>
                <w:color w:val="666666"/>
              </w:rPr>
            </w:pPr>
          </w:p>
          <w:p w14:paraId="2A56012D" w14:textId="77777777" w:rsidR="00225B3F" w:rsidRDefault="00A64378">
            <w:pPr>
              <w:numPr>
                <w:ilvl w:val="0"/>
                <w:numId w:val="2"/>
              </w:numPr>
              <w:rPr>
                <w:rFonts w:ascii="Roboto" w:eastAsia="Roboto" w:hAnsi="Roboto" w:cs="Roboto"/>
                <w:color w:val="666666"/>
              </w:rPr>
            </w:pPr>
            <w:r>
              <w:rPr>
                <w:rFonts w:ascii="Roboto" w:eastAsia="Roboto" w:hAnsi="Roboto" w:cs="Roboto"/>
                <w:color w:val="666666"/>
              </w:rPr>
              <w:t xml:space="preserve">How have your own experiences with data cleaning affected your preferred cleaning methods? Can you think of an example where you needed to perform one of these cleaning tasks? </w:t>
            </w:r>
          </w:p>
          <w:p w14:paraId="4077E1DB" w14:textId="77777777" w:rsidR="00225B3F" w:rsidRDefault="00A64378">
            <w:pPr>
              <w:ind w:left="720"/>
              <w:rPr>
                <w:rFonts w:ascii="Roboto" w:eastAsia="Roboto" w:hAnsi="Roboto" w:cs="Roboto"/>
                <w:i/>
                <w:color w:val="666666"/>
              </w:rPr>
            </w:pPr>
            <w:r>
              <w:rPr>
                <w:rFonts w:ascii="Roboto" w:eastAsia="Roboto" w:hAnsi="Roboto" w:cs="Roboto"/>
                <w:i/>
                <w:color w:val="666666"/>
              </w:rPr>
              <w:lastRenderedPageBreak/>
              <w:t>Type your response here</w:t>
            </w:r>
          </w:p>
          <w:p w14:paraId="5220657A" w14:textId="77777777" w:rsidR="00225B3F" w:rsidRDefault="00225B3F">
            <w:pPr>
              <w:ind w:left="720"/>
              <w:rPr>
                <w:rFonts w:ascii="Roboto" w:eastAsia="Roboto" w:hAnsi="Roboto" w:cs="Roboto"/>
                <w:color w:val="666666"/>
              </w:rPr>
            </w:pPr>
          </w:p>
          <w:p w14:paraId="3FE1C7C5" w14:textId="77777777" w:rsidR="00225B3F" w:rsidRDefault="00A64378">
            <w:pPr>
              <w:numPr>
                <w:ilvl w:val="0"/>
                <w:numId w:val="2"/>
              </w:numPr>
              <w:rPr>
                <w:rFonts w:ascii="Roboto" w:eastAsia="Roboto" w:hAnsi="Roboto" w:cs="Roboto"/>
                <w:color w:val="666666"/>
              </w:rPr>
            </w:pPr>
            <w:r>
              <w:rPr>
                <w:rFonts w:ascii="Roboto" w:eastAsia="Roboto" w:hAnsi="Roboto" w:cs="Roboto"/>
                <w:color w:val="666666"/>
              </w:rPr>
              <w:t xml:space="preserve">How did you decide on your data cleaning motto? </w:t>
            </w:r>
          </w:p>
          <w:p w14:paraId="53B9B139" w14:textId="77777777" w:rsidR="00225B3F" w:rsidRDefault="00A64378">
            <w:pPr>
              <w:ind w:left="720"/>
              <w:rPr>
                <w:rFonts w:ascii="Roboto" w:eastAsia="Roboto" w:hAnsi="Roboto" w:cs="Roboto"/>
                <w:i/>
                <w:color w:val="666666"/>
              </w:rPr>
            </w:pPr>
            <w:r>
              <w:rPr>
                <w:rFonts w:ascii="Roboto" w:eastAsia="Roboto" w:hAnsi="Roboto" w:cs="Roboto"/>
                <w:i/>
                <w:color w:val="666666"/>
              </w:rPr>
              <w:t>Type your response here</w:t>
            </w:r>
          </w:p>
          <w:p w14:paraId="15D0BDB0" w14:textId="77777777" w:rsidR="00225B3F" w:rsidRDefault="00225B3F">
            <w:pPr>
              <w:ind w:left="720"/>
              <w:rPr>
                <w:rFonts w:ascii="Roboto" w:eastAsia="Roboto" w:hAnsi="Roboto" w:cs="Roboto"/>
                <w:color w:val="666666"/>
              </w:rPr>
            </w:pPr>
          </w:p>
        </w:tc>
      </w:tr>
    </w:tbl>
    <w:p w14:paraId="05C75216" w14:textId="77777777" w:rsidR="00225B3F" w:rsidRDefault="00225B3F">
      <w:pPr>
        <w:ind w:left="-360" w:right="-360"/>
        <w:rPr>
          <w:rFonts w:ascii="Roboto" w:eastAsia="Roboto" w:hAnsi="Roboto" w:cs="Roboto"/>
        </w:rPr>
      </w:pPr>
    </w:p>
    <w:p w14:paraId="4AA4D42F" w14:textId="77777777" w:rsidR="00225B3F" w:rsidRDefault="00225B3F"/>
    <w:sectPr w:rsidR="00225B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C3141" w14:textId="77777777" w:rsidR="00A64378" w:rsidRDefault="00A64378">
      <w:pPr>
        <w:spacing w:line="240" w:lineRule="auto"/>
      </w:pPr>
      <w:r>
        <w:separator/>
      </w:r>
    </w:p>
  </w:endnote>
  <w:endnote w:type="continuationSeparator" w:id="0">
    <w:p w14:paraId="56819543" w14:textId="77777777" w:rsidR="00A64378" w:rsidRDefault="00A643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87B61" w14:textId="77777777" w:rsidR="00741125" w:rsidRDefault="007411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2BE52" w14:textId="77777777" w:rsidR="00741125" w:rsidRDefault="007411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8778" w14:textId="77777777" w:rsidR="00741125" w:rsidRDefault="00741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45187" w14:textId="77777777" w:rsidR="00A64378" w:rsidRDefault="00A64378">
      <w:pPr>
        <w:spacing w:line="240" w:lineRule="auto"/>
      </w:pPr>
      <w:r>
        <w:separator/>
      </w:r>
    </w:p>
  </w:footnote>
  <w:footnote w:type="continuationSeparator" w:id="0">
    <w:p w14:paraId="3FB54C67" w14:textId="77777777" w:rsidR="00A64378" w:rsidRDefault="00A643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2C40" w14:textId="77777777" w:rsidR="00741125" w:rsidRDefault="007411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860F" w14:textId="77777777" w:rsidR="00225B3F" w:rsidRDefault="00A64378">
    <w:pPr>
      <w:spacing w:line="48" w:lineRule="auto"/>
      <w:ind w:left="-360" w:right="-630"/>
    </w:pPr>
    <w:r>
      <w:rPr>
        <w:rFonts w:ascii="Open Sans" w:eastAsia="Open Sans" w:hAnsi="Open Sans" w:cs="Open Sans"/>
        <w:noProof/>
        <w:color w:val="3C4043"/>
        <w:highlight w:val="white"/>
      </w:rPr>
      <w:drawing>
        <wp:inline distT="114300" distB="114300" distL="114300" distR="114300" wp14:anchorId="0E5272A4" wp14:editId="0C04BA80">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6DC39" w14:textId="77777777" w:rsidR="00741125" w:rsidRDefault="00741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2891"/>
    <w:multiLevelType w:val="multilevel"/>
    <w:tmpl w:val="E1728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E808B7"/>
    <w:multiLevelType w:val="multilevel"/>
    <w:tmpl w:val="15AE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C7204"/>
    <w:multiLevelType w:val="multilevel"/>
    <w:tmpl w:val="C92C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D02A59"/>
    <w:multiLevelType w:val="multilevel"/>
    <w:tmpl w:val="8C88C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9C5B4D"/>
    <w:multiLevelType w:val="multilevel"/>
    <w:tmpl w:val="CB70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B911EC"/>
    <w:multiLevelType w:val="multilevel"/>
    <w:tmpl w:val="A26E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A06380"/>
    <w:multiLevelType w:val="multilevel"/>
    <w:tmpl w:val="DA98B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3114785">
    <w:abstractNumId w:val="3"/>
  </w:num>
  <w:num w:numId="2" w16cid:durableId="1096556088">
    <w:abstractNumId w:val="6"/>
  </w:num>
  <w:num w:numId="3" w16cid:durableId="1801653249">
    <w:abstractNumId w:val="0"/>
  </w:num>
  <w:num w:numId="4" w16cid:durableId="110780389">
    <w:abstractNumId w:val="5"/>
  </w:num>
  <w:num w:numId="5" w16cid:durableId="902763826">
    <w:abstractNumId w:val="4"/>
  </w:num>
  <w:num w:numId="6" w16cid:durableId="555969981">
    <w:abstractNumId w:val="2"/>
  </w:num>
  <w:num w:numId="7" w16cid:durableId="1709528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B3F"/>
    <w:rsid w:val="00225B3F"/>
    <w:rsid w:val="00741125"/>
    <w:rsid w:val="00A45D60"/>
    <w:rsid w:val="00A6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A325F1"/>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41125"/>
    <w:pPr>
      <w:tabs>
        <w:tab w:val="center" w:pos="4680"/>
        <w:tab w:val="right" w:pos="9360"/>
      </w:tabs>
      <w:spacing w:line="240" w:lineRule="auto"/>
    </w:pPr>
  </w:style>
  <w:style w:type="character" w:customStyle="1" w:styleId="HeaderChar">
    <w:name w:val="Header Char"/>
    <w:basedOn w:val="DefaultParagraphFont"/>
    <w:link w:val="Header"/>
    <w:uiPriority w:val="99"/>
    <w:rsid w:val="00741125"/>
  </w:style>
  <w:style w:type="paragraph" w:styleId="Footer">
    <w:name w:val="footer"/>
    <w:basedOn w:val="Normal"/>
    <w:link w:val="FooterChar"/>
    <w:uiPriority w:val="99"/>
    <w:unhideWhenUsed/>
    <w:rsid w:val="00741125"/>
    <w:pPr>
      <w:tabs>
        <w:tab w:val="center" w:pos="4680"/>
        <w:tab w:val="right" w:pos="9360"/>
      </w:tabs>
      <w:spacing w:line="240" w:lineRule="auto"/>
    </w:pPr>
  </w:style>
  <w:style w:type="character" w:customStyle="1" w:styleId="FooterChar">
    <w:name w:val="Footer Char"/>
    <w:basedOn w:val="DefaultParagraphFont"/>
    <w:link w:val="Footer"/>
    <w:uiPriority w:val="99"/>
    <w:rsid w:val="00741125"/>
  </w:style>
  <w:style w:type="paragraph" w:styleId="NormalWeb">
    <w:name w:val="Normal (Web)"/>
    <w:basedOn w:val="Normal"/>
    <w:uiPriority w:val="99"/>
    <w:unhideWhenUsed/>
    <w:rsid w:val="00A45D6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121208">
      <w:bodyDiv w:val="1"/>
      <w:marLeft w:val="0"/>
      <w:marRight w:val="0"/>
      <w:marTop w:val="0"/>
      <w:marBottom w:val="0"/>
      <w:divBdr>
        <w:top w:val="none" w:sz="0" w:space="0" w:color="auto"/>
        <w:left w:val="none" w:sz="0" w:space="0" w:color="auto"/>
        <w:bottom w:val="none" w:sz="0" w:space="0" w:color="auto"/>
        <w:right w:val="none" w:sz="0" w:space="0" w:color="auto"/>
      </w:divBdr>
    </w:div>
    <w:div w:id="1061290249">
      <w:bodyDiv w:val="1"/>
      <w:marLeft w:val="0"/>
      <w:marRight w:val="0"/>
      <w:marTop w:val="0"/>
      <w:marBottom w:val="0"/>
      <w:divBdr>
        <w:top w:val="none" w:sz="0" w:space="0" w:color="auto"/>
        <w:left w:val="none" w:sz="0" w:space="0" w:color="auto"/>
        <w:bottom w:val="none" w:sz="0" w:space="0" w:color="auto"/>
        <w:right w:val="none" w:sz="0" w:space="0" w:color="auto"/>
      </w:divBdr>
    </w:div>
    <w:div w:id="1360547040">
      <w:bodyDiv w:val="1"/>
      <w:marLeft w:val="0"/>
      <w:marRight w:val="0"/>
      <w:marTop w:val="0"/>
      <w:marBottom w:val="0"/>
      <w:divBdr>
        <w:top w:val="none" w:sz="0" w:space="0" w:color="auto"/>
        <w:left w:val="none" w:sz="0" w:space="0" w:color="auto"/>
        <w:bottom w:val="none" w:sz="0" w:space="0" w:color="auto"/>
        <w:right w:val="none" w:sz="0" w:space="0" w:color="auto"/>
      </w:divBdr>
    </w:div>
    <w:div w:id="1538354981">
      <w:bodyDiv w:val="1"/>
      <w:marLeft w:val="0"/>
      <w:marRight w:val="0"/>
      <w:marTop w:val="0"/>
      <w:marBottom w:val="0"/>
      <w:divBdr>
        <w:top w:val="none" w:sz="0" w:space="0" w:color="auto"/>
        <w:left w:val="none" w:sz="0" w:space="0" w:color="auto"/>
        <w:bottom w:val="none" w:sz="0" w:space="0" w:color="auto"/>
        <w:right w:val="none" w:sz="0" w:space="0" w:color="auto"/>
      </w:divBdr>
    </w:div>
    <w:div w:id="1668899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rocess-data/supplement/rKHUX/learning-log-develop-your-approach-to-cleaning-dat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coursera.org/learn/process-data/supplement/rKHUX/learning-log-develop-your-approach-to-cleaning-dat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 Protector</cp:lastModifiedBy>
  <cp:revision>3</cp:revision>
  <dcterms:created xsi:type="dcterms:W3CDTF">2021-04-22T20:11:00Z</dcterms:created>
  <dcterms:modified xsi:type="dcterms:W3CDTF">2023-03-28T20:41:00Z</dcterms:modified>
</cp:coreProperties>
</file>