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38E4" w14:textId="77777777" w:rsidR="007763E3" w:rsidRDefault="00000000">
      <w:pPr>
        <w:pStyle w:val="Heading1"/>
      </w:pPr>
      <w:bookmarkStart w:id="0" w:name="X69cb9a8edee51ed8c3ca02164cbffc1ebc94ca9"/>
      <w:r>
        <w:t>DXB 3D Digital Twin RFP — Comprehensive Compliance Mapping Matrix</w:t>
      </w:r>
    </w:p>
    <w:p w14:paraId="5A676DD3" w14:textId="77777777" w:rsidR="007763E3" w:rsidRDefault="00000000">
      <w:pPr>
        <w:pStyle w:val="FirstParagraph"/>
      </w:pPr>
      <w:r>
        <w:rPr>
          <w:b/>
          <w:bCs/>
        </w:rPr>
        <w:t>Purpose:</w:t>
      </w:r>
      <w:r>
        <w:t xml:space="preserve"> Complete, standalone reference guide for proposal team to address all 91 RFP requirements during proposal development.</w:t>
      </w:r>
    </w:p>
    <w:p w14:paraId="4CED202D" w14:textId="77777777" w:rsidR="007763E3" w:rsidRDefault="00000000">
      <w:pPr>
        <w:pStyle w:val="BodyText"/>
      </w:pPr>
      <w:r>
        <w:rPr>
          <w:b/>
          <w:bCs/>
        </w:rPr>
        <w:t>Scope:</w:t>
      </w:r>
      <w:r>
        <w:t xml:space="preserve"> All requirements from RFP body sections 4–6 + all 7 annexures</w:t>
      </w:r>
    </w:p>
    <w:p w14:paraId="32CC6160" w14:textId="6307ABE1" w:rsidR="007763E3" w:rsidRDefault="00000000" w:rsidP="00171B03">
      <w:pPr>
        <w:pStyle w:val="BodyText"/>
      </w:pPr>
      <w:r>
        <w:rPr>
          <w:b/>
          <w:bCs/>
        </w:rPr>
        <w:t>Total Requirements:</w:t>
      </w:r>
      <w:r>
        <w:t xml:space="preserve"> 91 unique items</w:t>
      </w:r>
      <w:r>
        <w:br/>
      </w:r>
      <w:r>
        <w:rPr>
          <w:b/>
          <w:bCs/>
        </w:rPr>
        <w:t>Date:</w:t>
      </w:r>
      <w:r>
        <w:t xml:space="preserve"> 2026-08-11</w:t>
      </w:r>
      <w:r>
        <w:br/>
      </w:r>
    </w:p>
    <w:p w14:paraId="65C06ACD" w14:textId="77777777" w:rsidR="007763E3" w:rsidRDefault="00000000">
      <w:pPr>
        <w:pStyle w:val="Heading2"/>
      </w:pPr>
      <w:bookmarkStart w:id="1" w:name="X53a72accd96a01f7f937de44349b999e3dac96b"/>
      <w:r>
        <w:t>SECTION 1: RFP BODY SECTIONS 4–6 (80 Functional &amp; Non-Functional Requirements)</w:t>
      </w:r>
    </w:p>
    <w:p w14:paraId="21CE2CE4" w14:textId="77777777" w:rsidR="007763E3" w:rsidRDefault="00000000">
      <w:pPr>
        <w:pStyle w:val="Heading3"/>
      </w:pPr>
      <w:bookmarkStart w:id="2" w:name="Xd8a89a258e669ecd4b1ebe035e77dcc811c02ac"/>
      <w:r>
        <w:t>Group 1.A: ADDRESSED REQUIREMENTS (67 items) — ✓ VERIFY EXISTING CONTENT</w:t>
      </w:r>
    </w:p>
    <w:p w14:paraId="7D9CE850" w14:textId="77777777" w:rsidR="007763E3" w:rsidRDefault="00000000">
      <w:pPr>
        <w:pStyle w:val="FirstParagraph"/>
      </w:pPr>
      <w:r>
        <w:t>These requirements already have proposal responses; verify accuracy and completeness.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763E3" w14:paraId="63AC18FA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07893BD4" w14:textId="77777777" w:rsidR="007763E3" w:rsidRDefault="00000000">
            <w:pPr>
              <w:pStyle w:val="Compact"/>
            </w:pPr>
            <w:r>
              <w:t>Req ID</w:t>
            </w:r>
          </w:p>
        </w:tc>
        <w:tc>
          <w:tcPr>
            <w:tcW w:w="879" w:type="dxa"/>
          </w:tcPr>
          <w:p w14:paraId="36C8E3BF" w14:textId="77777777" w:rsidR="007763E3" w:rsidRDefault="00000000">
            <w:pPr>
              <w:pStyle w:val="Compact"/>
            </w:pPr>
            <w:r>
              <w:t>Requirement Text</w:t>
            </w:r>
          </w:p>
        </w:tc>
        <w:tc>
          <w:tcPr>
            <w:tcW w:w="879" w:type="dxa"/>
          </w:tcPr>
          <w:p w14:paraId="53D5E4E9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879" w:type="dxa"/>
          </w:tcPr>
          <w:p w14:paraId="4FBBA645" w14:textId="77777777" w:rsidR="007763E3" w:rsidRDefault="00000000">
            <w:pPr>
              <w:pStyle w:val="Compact"/>
            </w:pPr>
            <w:r>
              <w:t>Binding Strength</w:t>
            </w:r>
          </w:p>
        </w:tc>
        <w:tc>
          <w:tcPr>
            <w:tcW w:w="879" w:type="dxa"/>
          </w:tcPr>
          <w:p w14:paraId="6CE686EC" w14:textId="77777777" w:rsidR="007763E3" w:rsidRDefault="00000000">
            <w:pPr>
              <w:pStyle w:val="Compact"/>
            </w:pPr>
            <w:r>
              <w:t>Scope Tier</w:t>
            </w:r>
          </w:p>
        </w:tc>
        <w:tc>
          <w:tcPr>
            <w:tcW w:w="879" w:type="dxa"/>
          </w:tcPr>
          <w:p w14:paraId="62D2EE1D" w14:textId="77777777" w:rsidR="007763E3" w:rsidRDefault="00000000">
            <w:pPr>
              <w:pStyle w:val="Compact"/>
            </w:pPr>
            <w:r>
              <w:t>Numeric Value</w:t>
            </w:r>
          </w:p>
        </w:tc>
        <w:tc>
          <w:tcPr>
            <w:tcW w:w="879" w:type="dxa"/>
          </w:tcPr>
          <w:p w14:paraId="5105BB68" w14:textId="77777777" w:rsidR="007763E3" w:rsidRDefault="00000000">
            <w:pPr>
              <w:pStyle w:val="Compact"/>
            </w:pPr>
            <w:r>
              <w:t>Proposal Response Format</w:t>
            </w:r>
          </w:p>
        </w:tc>
        <w:tc>
          <w:tcPr>
            <w:tcW w:w="879" w:type="dxa"/>
          </w:tcPr>
          <w:p w14:paraId="63F35BB2" w14:textId="77777777" w:rsidR="007763E3" w:rsidRDefault="00000000">
            <w:pPr>
              <w:pStyle w:val="Compact"/>
            </w:pPr>
            <w:r>
              <w:t>Proposal Section</w:t>
            </w:r>
          </w:p>
        </w:tc>
        <w:tc>
          <w:tcPr>
            <w:tcW w:w="879" w:type="dxa"/>
          </w:tcPr>
          <w:p w14:paraId="0A11B07B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1A0C4C37" w14:textId="77777777">
        <w:tc>
          <w:tcPr>
            <w:tcW w:w="879" w:type="dxa"/>
          </w:tcPr>
          <w:p w14:paraId="5C4714CC" w14:textId="77777777" w:rsidR="007763E3" w:rsidRDefault="00000000">
            <w:pPr>
              <w:pStyle w:val="Compact"/>
            </w:pPr>
            <w:r>
              <w:t>FR-001</w:t>
            </w:r>
          </w:p>
        </w:tc>
        <w:tc>
          <w:tcPr>
            <w:tcW w:w="879" w:type="dxa"/>
          </w:tcPr>
          <w:p w14:paraId="2DF5B81E" w14:textId="77777777" w:rsidR="007763E3" w:rsidRDefault="00000000">
            <w:pPr>
              <w:pStyle w:val="Compact"/>
            </w:pPr>
            <w:r>
              <w:t>Real-time passenger location tracking from curb to aircraft gate with accuracy ≥99%</w:t>
            </w:r>
          </w:p>
        </w:tc>
        <w:tc>
          <w:tcPr>
            <w:tcW w:w="879" w:type="dxa"/>
          </w:tcPr>
          <w:p w14:paraId="46A520DA" w14:textId="77777777" w:rsidR="007763E3" w:rsidRDefault="00000000">
            <w:pPr>
              <w:pStyle w:val="Compact"/>
            </w:pPr>
            <w:r>
              <w:t>Section 4, “Journey Tracking Requirements”, Para 1</w:t>
            </w:r>
          </w:p>
        </w:tc>
        <w:tc>
          <w:tcPr>
            <w:tcW w:w="879" w:type="dxa"/>
          </w:tcPr>
          <w:p w14:paraId="47EA2FC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E36A97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120F6C4F" w14:textId="77777777" w:rsidR="007763E3" w:rsidRDefault="00000000">
            <w:pPr>
              <w:pStyle w:val="Compact"/>
            </w:pPr>
            <w:r>
              <w:t>99% accuracy</w:t>
            </w:r>
          </w:p>
        </w:tc>
        <w:tc>
          <w:tcPr>
            <w:tcW w:w="879" w:type="dxa"/>
          </w:tcPr>
          <w:p w14:paraId="74BAC9C5" w14:textId="77777777" w:rsidR="007763E3" w:rsidRDefault="00000000">
            <w:pPr>
              <w:pStyle w:val="Compact"/>
            </w:pPr>
            <w:r>
              <w:t xml:space="preserve">Commitment: “Platform shall track passenger location through all zones (curb, check-in, security, concourse, </w:t>
            </w:r>
            <w:r>
              <w:lastRenderedPageBreak/>
              <w:t>gate) with ≥99% accuracy; tracking via [video analytics, Wi-Fi, BLE, manual check-in]”</w:t>
            </w:r>
          </w:p>
        </w:tc>
        <w:tc>
          <w:tcPr>
            <w:tcW w:w="879" w:type="dxa"/>
          </w:tcPr>
          <w:p w14:paraId="3CDB77D0" w14:textId="77777777" w:rsidR="007763E3" w:rsidRDefault="00000000">
            <w:pPr>
              <w:pStyle w:val="Compact"/>
            </w:pPr>
            <w:r>
              <w:lastRenderedPageBreak/>
              <w:t>Section 3.1 Journey Tracking</w:t>
            </w:r>
          </w:p>
        </w:tc>
        <w:tc>
          <w:tcPr>
            <w:tcW w:w="879" w:type="dxa"/>
          </w:tcPr>
          <w:p w14:paraId="4A9039F5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CE55D53" w14:textId="77777777">
        <w:tc>
          <w:tcPr>
            <w:tcW w:w="879" w:type="dxa"/>
          </w:tcPr>
          <w:p w14:paraId="64D49625" w14:textId="77777777" w:rsidR="007763E3" w:rsidRDefault="00000000">
            <w:pPr>
              <w:pStyle w:val="Compact"/>
            </w:pPr>
            <w:r>
              <w:t>FR-002</w:t>
            </w:r>
          </w:p>
        </w:tc>
        <w:tc>
          <w:tcPr>
            <w:tcW w:w="879" w:type="dxa"/>
          </w:tcPr>
          <w:p w14:paraId="4A91042C" w14:textId="77777777" w:rsidR="007763E3" w:rsidRDefault="00000000">
            <w:pPr>
              <w:pStyle w:val="Compact"/>
            </w:pPr>
            <w:r>
              <w:t>Queue detection and real-time wait-time estimation with ±10% accuracy margin</w:t>
            </w:r>
          </w:p>
        </w:tc>
        <w:tc>
          <w:tcPr>
            <w:tcW w:w="879" w:type="dxa"/>
          </w:tcPr>
          <w:p w14:paraId="3859FA0E" w14:textId="77777777" w:rsidR="007763E3" w:rsidRDefault="00000000">
            <w:pPr>
              <w:pStyle w:val="Compact"/>
            </w:pPr>
            <w:r>
              <w:t>Section 4, “Queue Monitoring Requirements”, Para 2</w:t>
            </w:r>
          </w:p>
        </w:tc>
        <w:tc>
          <w:tcPr>
            <w:tcW w:w="879" w:type="dxa"/>
          </w:tcPr>
          <w:p w14:paraId="6EDABE6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58C7750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76E1278A" w14:textId="77777777" w:rsidR="007763E3" w:rsidRDefault="00000000">
            <w:pPr>
              <w:pStyle w:val="Compact"/>
            </w:pPr>
            <w:r>
              <w:t>±10% accuracy</w:t>
            </w:r>
          </w:p>
        </w:tc>
        <w:tc>
          <w:tcPr>
            <w:tcW w:w="879" w:type="dxa"/>
          </w:tcPr>
          <w:p w14:paraId="36B6DA76" w14:textId="77777777" w:rsidR="007763E3" w:rsidRDefault="00000000">
            <w:pPr>
              <w:pStyle w:val="Compact"/>
            </w:pPr>
            <w:r>
              <w:t>Commitment: “Queue detection via [Xovis/video analytics]; wait-time estimation accuracy ±10%; measurement point: [queue start to service point]”</w:t>
            </w:r>
          </w:p>
        </w:tc>
        <w:tc>
          <w:tcPr>
            <w:tcW w:w="879" w:type="dxa"/>
          </w:tcPr>
          <w:p w14:paraId="1FE7A7FA" w14:textId="77777777" w:rsidR="007763E3" w:rsidRDefault="00000000">
            <w:pPr>
              <w:pStyle w:val="Compact"/>
            </w:pPr>
            <w:r>
              <w:t>Section 3.2 Queue Analytics</w:t>
            </w:r>
          </w:p>
        </w:tc>
        <w:tc>
          <w:tcPr>
            <w:tcW w:w="879" w:type="dxa"/>
          </w:tcPr>
          <w:p w14:paraId="1523E3C3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30B1992" w14:textId="77777777">
        <w:tc>
          <w:tcPr>
            <w:tcW w:w="879" w:type="dxa"/>
          </w:tcPr>
          <w:p w14:paraId="2639F672" w14:textId="77777777" w:rsidR="007763E3" w:rsidRDefault="00000000">
            <w:pPr>
              <w:pStyle w:val="Compact"/>
            </w:pPr>
            <w:r>
              <w:t>FR-003</w:t>
            </w:r>
          </w:p>
        </w:tc>
        <w:tc>
          <w:tcPr>
            <w:tcW w:w="879" w:type="dxa"/>
          </w:tcPr>
          <w:p w14:paraId="18B03D39" w14:textId="77777777" w:rsidR="007763E3" w:rsidRDefault="00000000">
            <w:pPr>
              <w:pStyle w:val="Compact"/>
            </w:pPr>
            <w:r>
              <w:t>Predictive congest</w:t>
            </w:r>
            <w:r>
              <w:lastRenderedPageBreak/>
              <w:t>ion alerts with 10–15 minute advance foresight</w:t>
            </w:r>
          </w:p>
        </w:tc>
        <w:tc>
          <w:tcPr>
            <w:tcW w:w="879" w:type="dxa"/>
          </w:tcPr>
          <w:p w14:paraId="3C2963F6" w14:textId="77777777" w:rsidR="007763E3" w:rsidRDefault="00000000">
            <w:pPr>
              <w:pStyle w:val="Compact"/>
            </w:pPr>
            <w:r>
              <w:lastRenderedPageBreak/>
              <w:t>Section 4, “Predic</w:t>
            </w:r>
            <w:r>
              <w:lastRenderedPageBreak/>
              <w:t>tive Analytics Requirements”, Para 3</w:t>
            </w:r>
          </w:p>
        </w:tc>
        <w:tc>
          <w:tcPr>
            <w:tcW w:w="879" w:type="dxa"/>
          </w:tcPr>
          <w:p w14:paraId="1AECAD4F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879" w:type="dxa"/>
          </w:tcPr>
          <w:p w14:paraId="04C17A7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D847ECD" w14:textId="77777777" w:rsidR="007763E3" w:rsidRDefault="00000000">
            <w:pPr>
              <w:pStyle w:val="Compact"/>
            </w:pPr>
            <w:r>
              <w:t>10–15 min foresigh</w:t>
            </w:r>
            <w:r>
              <w:lastRenderedPageBreak/>
              <w:t>t</w:t>
            </w:r>
          </w:p>
        </w:tc>
        <w:tc>
          <w:tcPr>
            <w:tcW w:w="879" w:type="dxa"/>
          </w:tcPr>
          <w:p w14:paraId="2F014834" w14:textId="77777777" w:rsidR="007763E3" w:rsidRDefault="00000000">
            <w:pPr>
              <w:pStyle w:val="Compact"/>
            </w:pPr>
            <w:r>
              <w:lastRenderedPageBreak/>
              <w:t>Commitment: “Platfor</w:t>
            </w:r>
            <w:r>
              <w:lastRenderedPageBreak/>
              <w:t>m shall predict queue saturation 10–15 minutes before threshold exceeded; alert channels: [dashboard, SMS, Teams]; accuracy target: [X% true-positive rate]”</w:t>
            </w:r>
          </w:p>
        </w:tc>
        <w:tc>
          <w:tcPr>
            <w:tcW w:w="879" w:type="dxa"/>
          </w:tcPr>
          <w:p w14:paraId="5F3BC28A" w14:textId="77777777" w:rsidR="007763E3" w:rsidRDefault="00000000">
            <w:pPr>
              <w:pStyle w:val="Compact"/>
            </w:pPr>
            <w:r>
              <w:lastRenderedPageBreak/>
              <w:t>Section 3.3 Predicti</w:t>
            </w:r>
            <w:r>
              <w:lastRenderedPageBreak/>
              <w:t>ve Algorithms</w:t>
            </w:r>
          </w:p>
        </w:tc>
        <w:tc>
          <w:tcPr>
            <w:tcW w:w="879" w:type="dxa"/>
          </w:tcPr>
          <w:p w14:paraId="12A30532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48696FFB" w14:textId="77777777">
        <w:tc>
          <w:tcPr>
            <w:tcW w:w="879" w:type="dxa"/>
          </w:tcPr>
          <w:p w14:paraId="2BE0B7AE" w14:textId="77777777" w:rsidR="007763E3" w:rsidRDefault="00000000">
            <w:pPr>
              <w:pStyle w:val="Compact"/>
            </w:pPr>
            <w:r>
              <w:t>FR-004</w:t>
            </w:r>
          </w:p>
        </w:tc>
        <w:tc>
          <w:tcPr>
            <w:tcW w:w="879" w:type="dxa"/>
          </w:tcPr>
          <w:p w14:paraId="66F3462E" w14:textId="77777777" w:rsidR="007763E3" w:rsidRDefault="00000000">
            <w:pPr>
              <w:pStyle w:val="Compact"/>
            </w:pPr>
            <w:r>
              <w:t xml:space="preserve">IoT integration with airport facility systems (HVAC, emergency doors, fire alarms, </w:t>
            </w:r>
            <w:r>
              <w:lastRenderedPageBreak/>
              <w:t>UPS, escalators, baggage)</w:t>
            </w:r>
          </w:p>
        </w:tc>
        <w:tc>
          <w:tcPr>
            <w:tcW w:w="879" w:type="dxa"/>
          </w:tcPr>
          <w:p w14:paraId="1DD846DA" w14:textId="77777777" w:rsidR="007763E3" w:rsidRDefault="00000000">
            <w:pPr>
              <w:pStyle w:val="Compact"/>
            </w:pPr>
            <w:r>
              <w:lastRenderedPageBreak/>
              <w:t>Section 6, “Engineering Use Cases”, Para 4</w:t>
            </w:r>
          </w:p>
        </w:tc>
        <w:tc>
          <w:tcPr>
            <w:tcW w:w="879" w:type="dxa"/>
          </w:tcPr>
          <w:p w14:paraId="0D22E18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E31D03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80D3987" w14:textId="77777777" w:rsidR="007763E3" w:rsidRDefault="00000000">
            <w:pPr>
              <w:pStyle w:val="Compact"/>
            </w:pPr>
            <w:r>
              <w:t>8+ systems</w:t>
            </w:r>
          </w:p>
        </w:tc>
        <w:tc>
          <w:tcPr>
            <w:tcW w:w="879" w:type="dxa"/>
          </w:tcPr>
          <w:p w14:paraId="1E64B355" w14:textId="77777777" w:rsidR="007763E3" w:rsidRDefault="00000000">
            <w:pPr>
              <w:pStyle w:val="Compact"/>
            </w:pPr>
            <w:r>
              <w:t xml:space="preserve">Commitment: “IoT integration via [BMS gateway]; systems connected: [HVAC, </w:t>
            </w:r>
            <w:r>
              <w:lastRenderedPageBreak/>
              <w:t>fire detection, UPS, escalators, doors]; data refresh: [real-time / X-second intervals]”</w:t>
            </w:r>
          </w:p>
        </w:tc>
        <w:tc>
          <w:tcPr>
            <w:tcW w:w="879" w:type="dxa"/>
          </w:tcPr>
          <w:p w14:paraId="18407BB4" w14:textId="77777777" w:rsidR="007763E3" w:rsidRDefault="00000000">
            <w:pPr>
              <w:pStyle w:val="Compact"/>
            </w:pPr>
            <w:r>
              <w:lastRenderedPageBreak/>
              <w:t>Section 3.8 IoT Integration</w:t>
            </w:r>
          </w:p>
        </w:tc>
        <w:tc>
          <w:tcPr>
            <w:tcW w:w="879" w:type="dxa"/>
          </w:tcPr>
          <w:p w14:paraId="7CD6683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BA4EA6A" w14:textId="77777777">
        <w:tc>
          <w:tcPr>
            <w:tcW w:w="879" w:type="dxa"/>
          </w:tcPr>
          <w:p w14:paraId="0FF9D437" w14:textId="77777777" w:rsidR="007763E3" w:rsidRDefault="00000000">
            <w:pPr>
              <w:pStyle w:val="Compact"/>
            </w:pPr>
            <w:r>
              <w:t>FR-005</w:t>
            </w:r>
          </w:p>
        </w:tc>
        <w:tc>
          <w:tcPr>
            <w:tcW w:w="879" w:type="dxa"/>
          </w:tcPr>
          <w:p w14:paraId="7E4F0842" w14:textId="77777777" w:rsidR="007763E3" w:rsidRDefault="00000000">
            <w:pPr>
              <w:pStyle w:val="Compact"/>
            </w:pPr>
            <w:r>
              <w:t>Multi-stakeholder role-based operational dashboards (AOCC, GDRFA, Police, Customs, Airlines, DDF, Engineering)</w:t>
            </w:r>
          </w:p>
        </w:tc>
        <w:tc>
          <w:tcPr>
            <w:tcW w:w="879" w:type="dxa"/>
          </w:tcPr>
          <w:p w14:paraId="38FCDAB7" w14:textId="77777777" w:rsidR="007763E3" w:rsidRDefault="00000000">
            <w:pPr>
              <w:pStyle w:val="Compact"/>
            </w:pPr>
            <w:r>
              <w:t>Section 4, “Stakeholder Use Cases”, Para 5</w:t>
            </w:r>
          </w:p>
        </w:tc>
        <w:tc>
          <w:tcPr>
            <w:tcW w:w="879" w:type="dxa"/>
          </w:tcPr>
          <w:p w14:paraId="575F795E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4BFF1A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2A659BA" w14:textId="77777777" w:rsidR="007763E3" w:rsidRDefault="00000000">
            <w:pPr>
              <w:pStyle w:val="Compact"/>
            </w:pPr>
            <w:r>
              <w:t>7+ stakeholder roles</w:t>
            </w:r>
          </w:p>
        </w:tc>
        <w:tc>
          <w:tcPr>
            <w:tcW w:w="879" w:type="dxa"/>
          </w:tcPr>
          <w:p w14:paraId="52CD080A" w14:textId="77777777" w:rsidR="007763E3" w:rsidRDefault="00000000">
            <w:pPr>
              <w:pStyle w:val="Compact"/>
            </w:pPr>
            <w:r>
              <w:t>Commitment: “Dashboard framework supports [7+ role types]; each role sees [unique KPIs, filtered data, role-appropriate alerts]; role assign</w:t>
            </w:r>
            <w:r>
              <w:lastRenderedPageBreak/>
              <w:t>ment: [manual RBAC / SSO-based]”</w:t>
            </w:r>
          </w:p>
        </w:tc>
        <w:tc>
          <w:tcPr>
            <w:tcW w:w="879" w:type="dxa"/>
          </w:tcPr>
          <w:p w14:paraId="1EBA4ED0" w14:textId="77777777" w:rsidR="007763E3" w:rsidRDefault="00000000">
            <w:pPr>
              <w:pStyle w:val="Compact"/>
            </w:pPr>
            <w:r>
              <w:lastRenderedPageBreak/>
              <w:t>Section 3.6 Dashboard Framework</w:t>
            </w:r>
          </w:p>
        </w:tc>
        <w:tc>
          <w:tcPr>
            <w:tcW w:w="879" w:type="dxa"/>
          </w:tcPr>
          <w:p w14:paraId="6C6E399B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7A308A1" w14:textId="77777777">
        <w:tc>
          <w:tcPr>
            <w:tcW w:w="879" w:type="dxa"/>
          </w:tcPr>
          <w:p w14:paraId="60C1CF21" w14:textId="77777777" w:rsidR="007763E3" w:rsidRDefault="00000000">
            <w:pPr>
              <w:pStyle w:val="Compact"/>
            </w:pPr>
            <w:r>
              <w:t>FR-006</w:t>
            </w:r>
          </w:p>
        </w:tc>
        <w:tc>
          <w:tcPr>
            <w:tcW w:w="879" w:type="dxa"/>
          </w:tcPr>
          <w:p w14:paraId="0634110A" w14:textId="77777777" w:rsidR="007763E3" w:rsidRDefault="00000000">
            <w:pPr>
              <w:pStyle w:val="Compact"/>
            </w:pPr>
            <w:r>
              <w:t>Headcount/occupancy monitoring for terminal zones (check-in, security, concourse, gates, baggage, retail)</w:t>
            </w:r>
          </w:p>
        </w:tc>
        <w:tc>
          <w:tcPr>
            <w:tcW w:w="879" w:type="dxa"/>
          </w:tcPr>
          <w:p w14:paraId="167E5D44" w14:textId="77777777" w:rsidR="007763E3" w:rsidRDefault="00000000">
            <w:pPr>
              <w:pStyle w:val="Compact"/>
            </w:pPr>
            <w:r>
              <w:t>Section 4, “Occupancy Monitoring”, Para 6</w:t>
            </w:r>
          </w:p>
        </w:tc>
        <w:tc>
          <w:tcPr>
            <w:tcW w:w="879" w:type="dxa"/>
          </w:tcPr>
          <w:p w14:paraId="08CCA8C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2E72F70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B7B1472" w14:textId="77777777" w:rsidR="007763E3" w:rsidRDefault="00000000">
            <w:pPr>
              <w:pStyle w:val="Compact"/>
            </w:pPr>
            <w:r>
              <w:t>6+ zones</w:t>
            </w:r>
          </w:p>
        </w:tc>
        <w:tc>
          <w:tcPr>
            <w:tcW w:w="879" w:type="dxa"/>
          </w:tcPr>
          <w:p w14:paraId="0BCC118A" w14:textId="77777777" w:rsidR="007763E3" w:rsidRDefault="00000000">
            <w:pPr>
              <w:pStyle w:val="Compact"/>
            </w:pPr>
            <w:r>
              <w:t>Commitment: “Occupancy heatmaps for [check-in, security, concourse, gates, baggage, retail]; real-time visualization; density alerts at [X%, Y%, Z% thresholds]”</w:t>
            </w:r>
          </w:p>
        </w:tc>
        <w:tc>
          <w:tcPr>
            <w:tcW w:w="879" w:type="dxa"/>
          </w:tcPr>
          <w:p w14:paraId="2EC9907C" w14:textId="77777777" w:rsidR="007763E3" w:rsidRDefault="00000000">
            <w:pPr>
              <w:pStyle w:val="Compact"/>
            </w:pPr>
            <w:r>
              <w:t>Section 3.4 Occupancy Monitoring</w:t>
            </w:r>
          </w:p>
        </w:tc>
        <w:tc>
          <w:tcPr>
            <w:tcW w:w="879" w:type="dxa"/>
          </w:tcPr>
          <w:p w14:paraId="05B8A51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497A1D3" w14:textId="77777777">
        <w:tc>
          <w:tcPr>
            <w:tcW w:w="879" w:type="dxa"/>
          </w:tcPr>
          <w:p w14:paraId="648EB9B7" w14:textId="77777777" w:rsidR="007763E3" w:rsidRDefault="00000000">
            <w:pPr>
              <w:pStyle w:val="Compact"/>
            </w:pPr>
            <w:r>
              <w:t>FR-007</w:t>
            </w:r>
          </w:p>
        </w:tc>
        <w:tc>
          <w:tcPr>
            <w:tcW w:w="879" w:type="dxa"/>
          </w:tcPr>
          <w:p w14:paraId="52778848" w14:textId="77777777" w:rsidR="007763E3" w:rsidRDefault="00000000">
            <w:pPr>
              <w:pStyle w:val="Compact"/>
            </w:pPr>
            <w:r>
              <w:t xml:space="preserve">Baggage handling visibility including </w:t>
            </w:r>
            <w:r>
              <w:lastRenderedPageBreak/>
              <w:t>carousel assignment, time-to-claim, and discrepancy alerts</w:t>
            </w:r>
          </w:p>
        </w:tc>
        <w:tc>
          <w:tcPr>
            <w:tcW w:w="879" w:type="dxa"/>
          </w:tcPr>
          <w:p w14:paraId="4EB41416" w14:textId="77777777" w:rsidR="007763E3" w:rsidRDefault="00000000">
            <w:pPr>
              <w:pStyle w:val="Compact"/>
            </w:pPr>
            <w:r>
              <w:lastRenderedPageBreak/>
              <w:t>Section 4, “Baggage Tracking”, Para 7</w:t>
            </w:r>
          </w:p>
        </w:tc>
        <w:tc>
          <w:tcPr>
            <w:tcW w:w="879" w:type="dxa"/>
          </w:tcPr>
          <w:p w14:paraId="6D73795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202E74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46F858E" w14:textId="77777777" w:rsidR="007763E3" w:rsidRDefault="00000000">
            <w:pPr>
              <w:pStyle w:val="Compact"/>
            </w:pPr>
            <w:r>
              <w:t>3+ tracking points</w:t>
            </w:r>
          </w:p>
        </w:tc>
        <w:tc>
          <w:tcPr>
            <w:tcW w:w="879" w:type="dxa"/>
          </w:tcPr>
          <w:p w14:paraId="05636E9C" w14:textId="77777777" w:rsidR="007763E3" w:rsidRDefault="00000000">
            <w:pPr>
              <w:pStyle w:val="Compact"/>
            </w:pPr>
            <w:r>
              <w:t>Commitment: “Baggage visibility: [carous</w:t>
            </w:r>
            <w:r>
              <w:lastRenderedPageBreak/>
              <w:t>el assignment updated within X minutes]; time-to-claim alert: [notify if exceeds Y minutes]; discrepancy alert: [flight landing + Z minutes = trigger search]”</w:t>
            </w:r>
          </w:p>
        </w:tc>
        <w:tc>
          <w:tcPr>
            <w:tcW w:w="879" w:type="dxa"/>
          </w:tcPr>
          <w:p w14:paraId="52970EDE" w14:textId="77777777" w:rsidR="007763E3" w:rsidRDefault="00000000">
            <w:pPr>
              <w:pStyle w:val="Compact"/>
            </w:pPr>
            <w:r>
              <w:lastRenderedPageBreak/>
              <w:t>Section 3.5 Baggage Visibility</w:t>
            </w:r>
          </w:p>
        </w:tc>
        <w:tc>
          <w:tcPr>
            <w:tcW w:w="879" w:type="dxa"/>
          </w:tcPr>
          <w:p w14:paraId="08223D55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C5B45BF" w14:textId="77777777">
        <w:tc>
          <w:tcPr>
            <w:tcW w:w="879" w:type="dxa"/>
          </w:tcPr>
          <w:p w14:paraId="6827DB1D" w14:textId="77777777" w:rsidR="007763E3" w:rsidRDefault="00000000">
            <w:pPr>
              <w:pStyle w:val="Compact"/>
            </w:pPr>
            <w:r>
              <w:t>FR-008</w:t>
            </w:r>
          </w:p>
        </w:tc>
        <w:tc>
          <w:tcPr>
            <w:tcW w:w="879" w:type="dxa"/>
          </w:tcPr>
          <w:p w14:paraId="5C0DE1F7" w14:textId="77777777" w:rsidR="007763E3" w:rsidRDefault="00000000">
            <w:pPr>
              <w:pStyle w:val="Compact"/>
            </w:pPr>
            <w:r>
              <w:t>Staff utilization metrics and headcount optimization recommendat</w:t>
            </w:r>
            <w:r>
              <w:lastRenderedPageBreak/>
              <w:t>ions</w:t>
            </w:r>
          </w:p>
        </w:tc>
        <w:tc>
          <w:tcPr>
            <w:tcW w:w="879" w:type="dxa"/>
          </w:tcPr>
          <w:p w14:paraId="1BA2B94B" w14:textId="77777777" w:rsidR="007763E3" w:rsidRDefault="00000000">
            <w:pPr>
              <w:pStyle w:val="Compact"/>
            </w:pPr>
            <w:r>
              <w:lastRenderedPageBreak/>
              <w:t>Section 5, “Staffing Optimization”, Para 8</w:t>
            </w:r>
          </w:p>
        </w:tc>
        <w:tc>
          <w:tcPr>
            <w:tcW w:w="879" w:type="dxa"/>
          </w:tcPr>
          <w:p w14:paraId="4CAB2FB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5E514AAD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FAAC395" w14:textId="77777777" w:rsidR="007763E3" w:rsidRDefault="00000000">
            <w:pPr>
              <w:pStyle w:val="Compact"/>
            </w:pPr>
            <w:r>
              <w:t>Per-counter metrics</w:t>
            </w:r>
          </w:p>
        </w:tc>
        <w:tc>
          <w:tcPr>
            <w:tcW w:w="879" w:type="dxa"/>
          </w:tcPr>
          <w:p w14:paraId="051E2B2F" w14:textId="77777777" w:rsidR="007763E3" w:rsidRDefault="00000000">
            <w:pPr>
              <w:pStyle w:val="Compact"/>
            </w:pPr>
            <w:r>
              <w:t>Commitment: “Staff utilization dashboard: [counters/lanes/gates]; recom</w:t>
            </w:r>
            <w:r>
              <w:lastRenderedPageBreak/>
              <w:t>mendation engine: [open additional resource when utilization &gt; X%, close when &lt; Y%]”</w:t>
            </w:r>
          </w:p>
        </w:tc>
        <w:tc>
          <w:tcPr>
            <w:tcW w:w="879" w:type="dxa"/>
          </w:tcPr>
          <w:p w14:paraId="716B6DE2" w14:textId="77777777" w:rsidR="007763E3" w:rsidRDefault="00000000">
            <w:pPr>
              <w:pStyle w:val="Compact"/>
            </w:pPr>
            <w:r>
              <w:lastRenderedPageBreak/>
              <w:t>Section 3.7 Staff Optimization</w:t>
            </w:r>
          </w:p>
        </w:tc>
        <w:tc>
          <w:tcPr>
            <w:tcW w:w="879" w:type="dxa"/>
          </w:tcPr>
          <w:p w14:paraId="41635FB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BEAD99C" w14:textId="77777777">
        <w:tc>
          <w:tcPr>
            <w:tcW w:w="879" w:type="dxa"/>
          </w:tcPr>
          <w:p w14:paraId="748F838E" w14:textId="77777777" w:rsidR="007763E3" w:rsidRDefault="00000000">
            <w:pPr>
              <w:pStyle w:val="Compact"/>
            </w:pPr>
            <w:r>
              <w:t>FR-009</w:t>
            </w:r>
          </w:p>
        </w:tc>
        <w:tc>
          <w:tcPr>
            <w:tcW w:w="879" w:type="dxa"/>
          </w:tcPr>
          <w:p w14:paraId="40B6D041" w14:textId="77777777" w:rsidR="007763E3" w:rsidRDefault="00000000">
            <w:pPr>
              <w:pStyle w:val="Compact"/>
            </w:pPr>
            <w:r>
              <w:t>On-time gate closure and boarding completion tracking</w:t>
            </w:r>
          </w:p>
        </w:tc>
        <w:tc>
          <w:tcPr>
            <w:tcW w:w="879" w:type="dxa"/>
          </w:tcPr>
          <w:p w14:paraId="40601638" w14:textId="77777777" w:rsidR="007763E3" w:rsidRDefault="00000000">
            <w:pPr>
              <w:pStyle w:val="Compact"/>
            </w:pPr>
            <w:r>
              <w:t>Section 4, “Gate Operations”, Para 9</w:t>
            </w:r>
          </w:p>
        </w:tc>
        <w:tc>
          <w:tcPr>
            <w:tcW w:w="879" w:type="dxa"/>
          </w:tcPr>
          <w:p w14:paraId="41413C8F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EBD081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4EC923B" w14:textId="77777777" w:rsidR="007763E3" w:rsidRDefault="00000000">
            <w:pPr>
              <w:pStyle w:val="Compact"/>
            </w:pPr>
            <w:r>
              <w:t>Gate SLAs</w:t>
            </w:r>
          </w:p>
        </w:tc>
        <w:tc>
          <w:tcPr>
            <w:tcW w:w="879" w:type="dxa"/>
          </w:tcPr>
          <w:p w14:paraId="72B2B187" w14:textId="77777777" w:rsidR="007763E3" w:rsidRDefault="00000000">
            <w:pPr>
              <w:pStyle w:val="Compact"/>
            </w:pPr>
            <w:r>
              <w:t>Commitment: “Gate closure SLA: [target closure X minutes before departure]; boarding completion tracked: [Y minutes from gate opening]; alert if varianc</w:t>
            </w:r>
            <w:r>
              <w:lastRenderedPageBreak/>
              <w:t>e &gt; Z minutes”</w:t>
            </w:r>
          </w:p>
        </w:tc>
        <w:tc>
          <w:tcPr>
            <w:tcW w:w="879" w:type="dxa"/>
          </w:tcPr>
          <w:p w14:paraId="4C518EEA" w14:textId="77777777" w:rsidR="007763E3" w:rsidRDefault="00000000">
            <w:pPr>
              <w:pStyle w:val="Compact"/>
            </w:pPr>
            <w:r>
              <w:lastRenderedPageBreak/>
              <w:t>Section 3.4 Gate Operations</w:t>
            </w:r>
          </w:p>
        </w:tc>
        <w:tc>
          <w:tcPr>
            <w:tcW w:w="879" w:type="dxa"/>
          </w:tcPr>
          <w:p w14:paraId="6FE47F0C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1205E1A" w14:textId="77777777">
        <w:tc>
          <w:tcPr>
            <w:tcW w:w="879" w:type="dxa"/>
          </w:tcPr>
          <w:p w14:paraId="6BAAFEE0" w14:textId="77777777" w:rsidR="007763E3" w:rsidRDefault="00000000">
            <w:pPr>
              <w:pStyle w:val="Compact"/>
            </w:pPr>
            <w:r>
              <w:t>FR-010</w:t>
            </w:r>
          </w:p>
        </w:tc>
        <w:tc>
          <w:tcPr>
            <w:tcW w:w="879" w:type="dxa"/>
          </w:tcPr>
          <w:p w14:paraId="1A00C2FA" w14:textId="77777777" w:rsidR="007763E3" w:rsidRDefault="00000000">
            <w:pPr>
              <w:pStyle w:val="Compact"/>
            </w:pPr>
            <w:r>
              <w:t>Baggage system integration for real-time flow tracking and exception handling</w:t>
            </w:r>
          </w:p>
        </w:tc>
        <w:tc>
          <w:tcPr>
            <w:tcW w:w="879" w:type="dxa"/>
          </w:tcPr>
          <w:p w14:paraId="2A449E01" w14:textId="77777777" w:rsidR="007763E3" w:rsidRDefault="00000000">
            <w:pPr>
              <w:pStyle w:val="Compact"/>
            </w:pPr>
            <w:r>
              <w:t>Section 4, “Baggage System Integration”, Para 10</w:t>
            </w:r>
          </w:p>
        </w:tc>
        <w:tc>
          <w:tcPr>
            <w:tcW w:w="879" w:type="dxa"/>
          </w:tcPr>
          <w:p w14:paraId="256E542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49EE9B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F79800E" w14:textId="77777777" w:rsidR="007763E3" w:rsidRDefault="00000000">
            <w:pPr>
              <w:pStyle w:val="Compact"/>
            </w:pPr>
            <w:r>
              <w:t>Real-time sync</w:t>
            </w:r>
          </w:p>
        </w:tc>
        <w:tc>
          <w:tcPr>
            <w:tcW w:w="879" w:type="dxa"/>
          </w:tcPr>
          <w:p w14:paraId="633259BF" w14:textId="77777777" w:rsidR="007763E3" w:rsidRDefault="00000000">
            <w:pPr>
              <w:pStyle w:val="Compact"/>
            </w:pPr>
            <w:r>
              <w:t>Commitment: “BHS/BRS integration via [Collins API]; baggage flow status: [on-belt, diverted, delayed, claimed]; exception alert SLA: [X minutes to notification]”</w:t>
            </w:r>
          </w:p>
        </w:tc>
        <w:tc>
          <w:tcPr>
            <w:tcW w:w="879" w:type="dxa"/>
          </w:tcPr>
          <w:p w14:paraId="1DA9EB3A" w14:textId="77777777" w:rsidR="007763E3" w:rsidRDefault="00000000">
            <w:pPr>
              <w:pStyle w:val="Compact"/>
            </w:pPr>
            <w:r>
              <w:t>Section 3.5 Baggage Visibility</w:t>
            </w:r>
          </w:p>
        </w:tc>
        <w:tc>
          <w:tcPr>
            <w:tcW w:w="879" w:type="dxa"/>
          </w:tcPr>
          <w:p w14:paraId="1AB1C6B2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ECACE30" w14:textId="77777777">
        <w:tc>
          <w:tcPr>
            <w:tcW w:w="879" w:type="dxa"/>
          </w:tcPr>
          <w:p w14:paraId="41C6D134" w14:textId="77777777" w:rsidR="007763E3" w:rsidRDefault="00000000">
            <w:pPr>
              <w:pStyle w:val="Compact"/>
            </w:pPr>
            <w:r>
              <w:t>FR-011</w:t>
            </w:r>
          </w:p>
        </w:tc>
        <w:tc>
          <w:tcPr>
            <w:tcW w:w="879" w:type="dxa"/>
          </w:tcPr>
          <w:p w14:paraId="035495DB" w14:textId="77777777" w:rsidR="007763E3" w:rsidRDefault="00000000">
            <w:pPr>
              <w:pStyle w:val="Compact"/>
            </w:pPr>
            <w:r>
              <w:t>Flight Information Display System (FIDS) integration for real-</w:t>
            </w:r>
            <w:r>
              <w:lastRenderedPageBreak/>
              <w:t>time flight updates</w:t>
            </w:r>
          </w:p>
        </w:tc>
        <w:tc>
          <w:tcPr>
            <w:tcW w:w="879" w:type="dxa"/>
          </w:tcPr>
          <w:p w14:paraId="5F059D7E" w14:textId="77777777" w:rsidR="007763E3" w:rsidRDefault="00000000">
            <w:pPr>
              <w:pStyle w:val="Compact"/>
            </w:pPr>
            <w:r>
              <w:lastRenderedPageBreak/>
              <w:t>Section 4, “FIDS Integration”, Para 11</w:t>
            </w:r>
          </w:p>
        </w:tc>
        <w:tc>
          <w:tcPr>
            <w:tcW w:w="879" w:type="dxa"/>
          </w:tcPr>
          <w:p w14:paraId="7577C7AF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F347E6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BE242F5" w14:textId="77777777" w:rsidR="007763E3" w:rsidRDefault="00000000">
            <w:pPr>
              <w:pStyle w:val="Compact"/>
            </w:pPr>
            <w:r>
              <w:t>Real-time FIDS sync</w:t>
            </w:r>
          </w:p>
        </w:tc>
        <w:tc>
          <w:tcPr>
            <w:tcW w:w="879" w:type="dxa"/>
          </w:tcPr>
          <w:p w14:paraId="622F8F69" w14:textId="77777777" w:rsidR="007763E3" w:rsidRDefault="00000000">
            <w:pPr>
              <w:pStyle w:val="Compact"/>
            </w:pPr>
            <w:r>
              <w:t xml:space="preserve">Commitment: “FIDS data integration: [gate assignments, </w:t>
            </w:r>
            <w:r>
              <w:lastRenderedPageBreak/>
              <w:t>boarding times, delays, cancellations]; update latency: [≤ X seconds]; dual-feed redundancy: [primary/backup FIDS]”</w:t>
            </w:r>
          </w:p>
        </w:tc>
        <w:tc>
          <w:tcPr>
            <w:tcW w:w="879" w:type="dxa"/>
          </w:tcPr>
          <w:p w14:paraId="559DAA40" w14:textId="77777777" w:rsidR="007763E3" w:rsidRDefault="00000000">
            <w:pPr>
              <w:pStyle w:val="Compact"/>
            </w:pPr>
            <w:r>
              <w:lastRenderedPageBreak/>
              <w:t>Section 3.4 Gate Operations</w:t>
            </w:r>
          </w:p>
        </w:tc>
        <w:tc>
          <w:tcPr>
            <w:tcW w:w="879" w:type="dxa"/>
          </w:tcPr>
          <w:p w14:paraId="1C9943C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13F2AB3" w14:textId="77777777">
        <w:tc>
          <w:tcPr>
            <w:tcW w:w="879" w:type="dxa"/>
          </w:tcPr>
          <w:p w14:paraId="0554E28E" w14:textId="77777777" w:rsidR="007763E3" w:rsidRDefault="00000000">
            <w:pPr>
              <w:pStyle w:val="Compact"/>
            </w:pPr>
            <w:r>
              <w:t>FR-012</w:t>
            </w:r>
          </w:p>
        </w:tc>
        <w:tc>
          <w:tcPr>
            <w:tcW w:w="879" w:type="dxa"/>
          </w:tcPr>
          <w:p w14:paraId="24841045" w14:textId="77777777" w:rsidR="007763E3" w:rsidRDefault="00000000">
            <w:pPr>
              <w:pStyle w:val="Compact"/>
            </w:pPr>
            <w:r>
              <w:t>Security monitoring including unattended baggage detection and suspicious behavior flagging</w:t>
            </w:r>
          </w:p>
        </w:tc>
        <w:tc>
          <w:tcPr>
            <w:tcW w:w="879" w:type="dxa"/>
          </w:tcPr>
          <w:p w14:paraId="7970E0C2" w14:textId="77777777" w:rsidR="007763E3" w:rsidRDefault="00000000">
            <w:pPr>
              <w:pStyle w:val="Compact"/>
            </w:pPr>
            <w:r>
              <w:t>Section 6, “Security Monitoring Use Cases”, Para 12</w:t>
            </w:r>
          </w:p>
        </w:tc>
        <w:tc>
          <w:tcPr>
            <w:tcW w:w="879" w:type="dxa"/>
          </w:tcPr>
          <w:p w14:paraId="7A6B6D6E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652180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166FF918" w14:textId="77777777" w:rsidR="007763E3" w:rsidRDefault="00000000">
            <w:pPr>
              <w:pStyle w:val="Compact"/>
            </w:pPr>
            <w:r>
              <w:t>&lt;60 sec detection</w:t>
            </w:r>
          </w:p>
        </w:tc>
        <w:tc>
          <w:tcPr>
            <w:tcW w:w="879" w:type="dxa"/>
          </w:tcPr>
          <w:p w14:paraId="60B3C491" w14:textId="77777777" w:rsidR="007763E3" w:rsidRDefault="00000000">
            <w:pPr>
              <w:pStyle w:val="Compact"/>
            </w:pPr>
            <w:r>
              <w:t xml:space="preserve">Commitment: “Unattended baggage detection: [video analytics]; alert latency: [&lt;60 seconds]; suspicious behavior: [anomaly </w:t>
            </w:r>
            <w:r>
              <w:lastRenderedPageBreak/>
              <w:t>detection via [algorithm type]]; escalation: [automatic to Police/Security]”</w:t>
            </w:r>
          </w:p>
        </w:tc>
        <w:tc>
          <w:tcPr>
            <w:tcW w:w="879" w:type="dxa"/>
          </w:tcPr>
          <w:p w14:paraId="6B88C704" w14:textId="77777777" w:rsidR="007763E3" w:rsidRDefault="00000000">
            <w:pPr>
              <w:pStyle w:val="Compact"/>
            </w:pPr>
            <w:r>
              <w:lastRenderedPageBreak/>
              <w:t>Section 3.9 Security &amp; Anomaly Detection</w:t>
            </w:r>
          </w:p>
        </w:tc>
        <w:tc>
          <w:tcPr>
            <w:tcW w:w="879" w:type="dxa"/>
          </w:tcPr>
          <w:p w14:paraId="7947C435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C75D9CE" w14:textId="77777777">
        <w:tc>
          <w:tcPr>
            <w:tcW w:w="879" w:type="dxa"/>
          </w:tcPr>
          <w:p w14:paraId="7F560232" w14:textId="77777777" w:rsidR="007763E3" w:rsidRDefault="00000000">
            <w:pPr>
              <w:pStyle w:val="Compact"/>
            </w:pPr>
            <w:r>
              <w:t>FR-013</w:t>
            </w:r>
          </w:p>
        </w:tc>
        <w:tc>
          <w:tcPr>
            <w:tcW w:w="879" w:type="dxa"/>
          </w:tcPr>
          <w:p w14:paraId="219F2AF5" w14:textId="77777777" w:rsidR="007763E3" w:rsidRDefault="00000000">
            <w:pPr>
              <w:pStyle w:val="Compact"/>
            </w:pPr>
            <w:r>
              <w:t>Biometric integration for identity-based passenger tracking and access control</w:t>
            </w:r>
          </w:p>
        </w:tc>
        <w:tc>
          <w:tcPr>
            <w:tcW w:w="879" w:type="dxa"/>
          </w:tcPr>
          <w:p w14:paraId="723FB6F8" w14:textId="77777777" w:rsidR="007763E3" w:rsidRDefault="00000000">
            <w:pPr>
              <w:pStyle w:val="Compact"/>
            </w:pPr>
            <w:r>
              <w:t>Section 4, “Biometric Integration”, Para 13</w:t>
            </w:r>
          </w:p>
        </w:tc>
        <w:tc>
          <w:tcPr>
            <w:tcW w:w="879" w:type="dxa"/>
          </w:tcPr>
          <w:p w14:paraId="115B2A4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170B12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B488E65" w14:textId="77777777" w:rsidR="007763E3" w:rsidRDefault="00000000">
            <w:pPr>
              <w:pStyle w:val="Compact"/>
            </w:pPr>
            <w:r>
              <w:t>Multi-modal biometrics</w:t>
            </w:r>
          </w:p>
        </w:tc>
        <w:tc>
          <w:tcPr>
            <w:tcW w:w="879" w:type="dxa"/>
          </w:tcPr>
          <w:p w14:paraId="798B63C6" w14:textId="77777777" w:rsidR="007763E3" w:rsidRDefault="00000000">
            <w:pPr>
              <w:pStyle w:val="Compact"/>
            </w:pPr>
            <w:r>
              <w:t xml:space="preserve">Commitment: “Biometric integration: [facial recognition / iris / passport]; identity linkage: [UID assigned to passenger]; privacy compliance: [anonymization at source / </w:t>
            </w:r>
            <w:r>
              <w:lastRenderedPageBreak/>
              <w:t>hashed IDs]”</w:t>
            </w:r>
          </w:p>
        </w:tc>
        <w:tc>
          <w:tcPr>
            <w:tcW w:w="879" w:type="dxa"/>
          </w:tcPr>
          <w:p w14:paraId="737F8DC6" w14:textId="77777777" w:rsidR="007763E3" w:rsidRDefault="00000000">
            <w:pPr>
              <w:pStyle w:val="Compact"/>
            </w:pPr>
            <w:r>
              <w:lastRenderedPageBreak/>
              <w:t>Section 3.5 Biometric Integration</w:t>
            </w:r>
          </w:p>
        </w:tc>
        <w:tc>
          <w:tcPr>
            <w:tcW w:w="879" w:type="dxa"/>
          </w:tcPr>
          <w:p w14:paraId="7F6EE5E1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EED3A46" w14:textId="77777777">
        <w:tc>
          <w:tcPr>
            <w:tcW w:w="879" w:type="dxa"/>
          </w:tcPr>
          <w:p w14:paraId="3031916C" w14:textId="77777777" w:rsidR="007763E3" w:rsidRDefault="00000000">
            <w:pPr>
              <w:pStyle w:val="Compact"/>
            </w:pPr>
            <w:r>
              <w:t>FR-014</w:t>
            </w:r>
          </w:p>
        </w:tc>
        <w:tc>
          <w:tcPr>
            <w:tcW w:w="879" w:type="dxa"/>
          </w:tcPr>
          <w:p w14:paraId="78A4B10D" w14:textId="77777777" w:rsidR="007763E3" w:rsidRDefault="00000000">
            <w:pPr>
              <w:pStyle w:val="Compact"/>
            </w:pPr>
            <w:r>
              <w:t>Weather-based operational recommendations and decision support</w:t>
            </w:r>
          </w:p>
        </w:tc>
        <w:tc>
          <w:tcPr>
            <w:tcW w:w="879" w:type="dxa"/>
          </w:tcPr>
          <w:p w14:paraId="6129313D" w14:textId="77777777" w:rsidR="007763E3" w:rsidRDefault="00000000">
            <w:pPr>
              <w:pStyle w:val="Compact"/>
            </w:pPr>
            <w:r>
              <w:t>Section 5, “Weather Integration”, Para 14</w:t>
            </w:r>
          </w:p>
        </w:tc>
        <w:tc>
          <w:tcPr>
            <w:tcW w:w="879" w:type="dxa"/>
          </w:tcPr>
          <w:p w14:paraId="0452D232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78568441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A1CA561" w14:textId="77777777" w:rsidR="007763E3" w:rsidRDefault="00000000">
            <w:pPr>
              <w:pStyle w:val="Compact"/>
            </w:pPr>
            <w:r>
              <w:t>Weather feeds</w:t>
            </w:r>
          </w:p>
        </w:tc>
        <w:tc>
          <w:tcPr>
            <w:tcW w:w="879" w:type="dxa"/>
          </w:tcPr>
          <w:p w14:paraId="28014624" w14:textId="77777777" w:rsidR="007763E3" w:rsidRDefault="00000000">
            <w:pPr>
              <w:pStyle w:val="Compact"/>
            </w:pPr>
            <w:r>
              <w:t>Capability Claim: “Weather data integration: [aviation weather feeds]; recommendations for [capacity planning / staff scheduling]”</w:t>
            </w:r>
          </w:p>
        </w:tc>
        <w:tc>
          <w:tcPr>
            <w:tcW w:w="879" w:type="dxa"/>
          </w:tcPr>
          <w:p w14:paraId="53ECACFE" w14:textId="77777777" w:rsidR="007763E3" w:rsidRDefault="00000000">
            <w:pPr>
              <w:pStyle w:val="Compact"/>
            </w:pPr>
            <w:r>
              <w:t>Section 3.10 Environmental Factors</w:t>
            </w:r>
          </w:p>
        </w:tc>
        <w:tc>
          <w:tcPr>
            <w:tcW w:w="879" w:type="dxa"/>
          </w:tcPr>
          <w:p w14:paraId="39B564E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5B72A58" w14:textId="77777777">
        <w:tc>
          <w:tcPr>
            <w:tcW w:w="879" w:type="dxa"/>
          </w:tcPr>
          <w:p w14:paraId="6DE18464" w14:textId="77777777" w:rsidR="007763E3" w:rsidRDefault="00000000">
            <w:pPr>
              <w:pStyle w:val="Compact"/>
            </w:pPr>
            <w:r>
              <w:t>FR-015</w:t>
            </w:r>
          </w:p>
        </w:tc>
        <w:tc>
          <w:tcPr>
            <w:tcW w:w="879" w:type="dxa"/>
          </w:tcPr>
          <w:p w14:paraId="7FA0DEFE" w14:textId="77777777" w:rsidR="007763E3" w:rsidRDefault="00000000">
            <w:pPr>
              <w:pStyle w:val="Compact"/>
            </w:pPr>
            <w:r>
              <w:t>Multi-language support for all dashboards and user interfaces (English + Arabic with RTL renderi</w:t>
            </w:r>
            <w:r>
              <w:lastRenderedPageBreak/>
              <w:t>ng)</w:t>
            </w:r>
          </w:p>
        </w:tc>
        <w:tc>
          <w:tcPr>
            <w:tcW w:w="879" w:type="dxa"/>
          </w:tcPr>
          <w:p w14:paraId="5997C16A" w14:textId="77777777" w:rsidR="007763E3" w:rsidRDefault="00000000">
            <w:pPr>
              <w:pStyle w:val="Compact"/>
            </w:pPr>
            <w:r>
              <w:lastRenderedPageBreak/>
              <w:t>Section 4, “Internationalization”, Para 15</w:t>
            </w:r>
          </w:p>
        </w:tc>
        <w:tc>
          <w:tcPr>
            <w:tcW w:w="879" w:type="dxa"/>
          </w:tcPr>
          <w:p w14:paraId="2DE3E530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1ADC289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B0D437B" w14:textId="77777777" w:rsidR="007763E3" w:rsidRDefault="00000000">
            <w:pPr>
              <w:pStyle w:val="Compact"/>
            </w:pPr>
            <w:r>
              <w:t>2+ languages</w:t>
            </w:r>
          </w:p>
        </w:tc>
        <w:tc>
          <w:tcPr>
            <w:tcW w:w="879" w:type="dxa"/>
          </w:tcPr>
          <w:p w14:paraId="16E28261" w14:textId="77777777" w:rsidR="007763E3" w:rsidRDefault="00000000">
            <w:pPr>
              <w:pStyle w:val="Compact"/>
            </w:pPr>
            <w:r>
              <w:t>Commitment: “UI languages: [English, Arabic]; RTL support: [native RTL rendering for Arabic]; date/ti</w:t>
            </w:r>
            <w:r>
              <w:lastRenderedPageBreak/>
              <w:t>me formats: [localized per language]”</w:t>
            </w:r>
          </w:p>
        </w:tc>
        <w:tc>
          <w:tcPr>
            <w:tcW w:w="879" w:type="dxa"/>
          </w:tcPr>
          <w:p w14:paraId="0AB07BAA" w14:textId="77777777" w:rsidR="007763E3" w:rsidRDefault="00000000">
            <w:pPr>
              <w:pStyle w:val="Compact"/>
            </w:pPr>
            <w:r>
              <w:lastRenderedPageBreak/>
              <w:t>Section 3.6 Internationalization</w:t>
            </w:r>
          </w:p>
        </w:tc>
        <w:tc>
          <w:tcPr>
            <w:tcW w:w="879" w:type="dxa"/>
          </w:tcPr>
          <w:p w14:paraId="2F84D39E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E73148A" w14:textId="77777777">
        <w:tc>
          <w:tcPr>
            <w:tcW w:w="879" w:type="dxa"/>
          </w:tcPr>
          <w:p w14:paraId="2EE0328F" w14:textId="77777777" w:rsidR="007763E3" w:rsidRDefault="00000000">
            <w:pPr>
              <w:pStyle w:val="Compact"/>
            </w:pPr>
            <w:r>
              <w:t>FR-016</w:t>
            </w:r>
          </w:p>
        </w:tc>
        <w:tc>
          <w:tcPr>
            <w:tcW w:w="879" w:type="dxa"/>
          </w:tcPr>
          <w:p w14:paraId="6A006174" w14:textId="77777777" w:rsidR="007763E3" w:rsidRDefault="00000000">
            <w:pPr>
              <w:pStyle w:val="Compact"/>
            </w:pPr>
            <w:r>
              <w:t>Recommendation engine for staffing adjustments, process optimization, and resource allocation</w:t>
            </w:r>
          </w:p>
        </w:tc>
        <w:tc>
          <w:tcPr>
            <w:tcW w:w="879" w:type="dxa"/>
          </w:tcPr>
          <w:p w14:paraId="2BA78040" w14:textId="77777777" w:rsidR="007763E3" w:rsidRDefault="00000000">
            <w:pPr>
              <w:pStyle w:val="Compact"/>
            </w:pPr>
            <w:r>
              <w:t>Section 5, “Optimization Recommendations”, Para 16</w:t>
            </w:r>
          </w:p>
        </w:tc>
        <w:tc>
          <w:tcPr>
            <w:tcW w:w="879" w:type="dxa"/>
          </w:tcPr>
          <w:p w14:paraId="53EFDA4F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3396F85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1C2142C" w14:textId="77777777" w:rsidR="007763E3" w:rsidRDefault="00000000">
            <w:pPr>
              <w:pStyle w:val="Compact"/>
            </w:pPr>
            <w:r>
              <w:t>Real-time recs</w:t>
            </w:r>
          </w:p>
        </w:tc>
        <w:tc>
          <w:tcPr>
            <w:tcW w:w="879" w:type="dxa"/>
          </w:tcPr>
          <w:p w14:paraId="4D8CAB68" w14:textId="77777777" w:rsidR="007763E3" w:rsidRDefault="00000000">
            <w:pPr>
              <w:pStyle w:val="Compact"/>
            </w:pPr>
            <w:r>
              <w:t xml:space="preserve">Commitment: “Recommendation engine provides: [staffing advice based on predicted demand]; [process optimization based on bottleneck analysis]; [resource reallocation for peak </w:t>
            </w:r>
            <w:r>
              <w:lastRenderedPageBreak/>
              <w:t>periods]”</w:t>
            </w:r>
          </w:p>
        </w:tc>
        <w:tc>
          <w:tcPr>
            <w:tcW w:w="879" w:type="dxa"/>
          </w:tcPr>
          <w:p w14:paraId="2898A34D" w14:textId="77777777" w:rsidR="007763E3" w:rsidRDefault="00000000">
            <w:pPr>
              <w:pStyle w:val="Compact"/>
            </w:pPr>
            <w:r>
              <w:lastRenderedPageBreak/>
              <w:t>Section 3.7 Staff Optimization</w:t>
            </w:r>
          </w:p>
        </w:tc>
        <w:tc>
          <w:tcPr>
            <w:tcW w:w="879" w:type="dxa"/>
          </w:tcPr>
          <w:p w14:paraId="02BD97BE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A3DF156" w14:textId="77777777">
        <w:tc>
          <w:tcPr>
            <w:tcW w:w="879" w:type="dxa"/>
          </w:tcPr>
          <w:p w14:paraId="5FE7B4AB" w14:textId="77777777" w:rsidR="007763E3" w:rsidRDefault="00000000">
            <w:pPr>
              <w:pStyle w:val="Compact"/>
            </w:pPr>
            <w:r>
              <w:t>FR-017</w:t>
            </w:r>
          </w:p>
        </w:tc>
        <w:tc>
          <w:tcPr>
            <w:tcW w:w="879" w:type="dxa"/>
          </w:tcPr>
          <w:p w14:paraId="570B005A" w14:textId="77777777" w:rsidR="007763E3" w:rsidRDefault="00000000">
            <w:pPr>
              <w:pStyle w:val="Compact"/>
            </w:pPr>
            <w:r>
              <w:t>Mobile app integration for passenger-facing wait-time information and queue guidance</w:t>
            </w:r>
          </w:p>
        </w:tc>
        <w:tc>
          <w:tcPr>
            <w:tcW w:w="879" w:type="dxa"/>
          </w:tcPr>
          <w:p w14:paraId="5C195CAD" w14:textId="77777777" w:rsidR="007763E3" w:rsidRDefault="00000000">
            <w:pPr>
              <w:pStyle w:val="Compact"/>
            </w:pPr>
            <w:r>
              <w:t>Section 4, “Mobile App Integration”, Para 17</w:t>
            </w:r>
          </w:p>
        </w:tc>
        <w:tc>
          <w:tcPr>
            <w:tcW w:w="879" w:type="dxa"/>
          </w:tcPr>
          <w:p w14:paraId="54054CD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6A618E7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BA3A4E7" w14:textId="77777777" w:rsidR="007763E3" w:rsidRDefault="00000000">
            <w:pPr>
              <w:pStyle w:val="Compact"/>
            </w:pPr>
            <w:r>
              <w:t>API availability</w:t>
            </w:r>
          </w:p>
        </w:tc>
        <w:tc>
          <w:tcPr>
            <w:tcW w:w="879" w:type="dxa"/>
          </w:tcPr>
          <w:p w14:paraId="0FFA0FCE" w14:textId="77777777" w:rsidR="007763E3" w:rsidRDefault="00000000">
            <w:pPr>
              <w:pStyle w:val="Compact"/>
            </w:pPr>
            <w:r>
              <w:t>Commitment: “Mobile app API: [RESTful endpoints for wait times, queue length, gate info]; mobile notification: [push alerts for gate changes, boarding calls]; data freshness: [updated every X seconds]”</w:t>
            </w:r>
          </w:p>
        </w:tc>
        <w:tc>
          <w:tcPr>
            <w:tcW w:w="879" w:type="dxa"/>
          </w:tcPr>
          <w:p w14:paraId="073D1C2B" w14:textId="77777777" w:rsidR="007763E3" w:rsidRDefault="00000000">
            <w:pPr>
              <w:pStyle w:val="Compact"/>
            </w:pPr>
            <w:r>
              <w:t>Section 3.4 Passenger Notifications</w:t>
            </w:r>
          </w:p>
        </w:tc>
        <w:tc>
          <w:tcPr>
            <w:tcW w:w="879" w:type="dxa"/>
          </w:tcPr>
          <w:p w14:paraId="4E6E584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5381B17" w14:textId="77777777">
        <w:tc>
          <w:tcPr>
            <w:tcW w:w="879" w:type="dxa"/>
          </w:tcPr>
          <w:p w14:paraId="35606402" w14:textId="77777777" w:rsidR="007763E3" w:rsidRDefault="00000000">
            <w:pPr>
              <w:pStyle w:val="Compact"/>
            </w:pPr>
            <w:r>
              <w:t>FR-018</w:t>
            </w:r>
          </w:p>
        </w:tc>
        <w:tc>
          <w:tcPr>
            <w:tcW w:w="879" w:type="dxa"/>
          </w:tcPr>
          <w:p w14:paraId="4DE96CA1" w14:textId="77777777" w:rsidR="007763E3" w:rsidRDefault="00000000">
            <w:pPr>
              <w:pStyle w:val="Compact"/>
            </w:pPr>
            <w:r>
              <w:t>Commercial analytic</w:t>
            </w:r>
            <w:r>
              <w:lastRenderedPageBreak/>
              <w:t>s for footfall analysis, dwell tracking, and retail conversion insights</w:t>
            </w:r>
          </w:p>
        </w:tc>
        <w:tc>
          <w:tcPr>
            <w:tcW w:w="879" w:type="dxa"/>
          </w:tcPr>
          <w:p w14:paraId="0EF93668" w14:textId="77777777" w:rsidR="007763E3" w:rsidRDefault="00000000">
            <w:pPr>
              <w:pStyle w:val="Compact"/>
            </w:pPr>
            <w:r>
              <w:lastRenderedPageBreak/>
              <w:t>Section 6, “Comm</w:t>
            </w:r>
            <w:r>
              <w:lastRenderedPageBreak/>
              <w:t>ercial Analytics Use Cases”, Para 18</w:t>
            </w:r>
          </w:p>
        </w:tc>
        <w:tc>
          <w:tcPr>
            <w:tcW w:w="879" w:type="dxa"/>
          </w:tcPr>
          <w:p w14:paraId="09A8E610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879" w:type="dxa"/>
          </w:tcPr>
          <w:p w14:paraId="2F8EA2B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E053B72" w14:textId="77777777" w:rsidR="007763E3" w:rsidRDefault="00000000">
            <w:pPr>
              <w:pStyle w:val="Compact"/>
            </w:pPr>
            <w:r>
              <w:t>Per-zone analytic</w:t>
            </w:r>
            <w:r>
              <w:lastRenderedPageBreak/>
              <w:t>s</w:t>
            </w:r>
          </w:p>
        </w:tc>
        <w:tc>
          <w:tcPr>
            <w:tcW w:w="879" w:type="dxa"/>
          </w:tcPr>
          <w:p w14:paraId="79C64CA4" w14:textId="77777777" w:rsidR="007763E3" w:rsidRDefault="00000000">
            <w:pPr>
              <w:pStyle w:val="Compact"/>
            </w:pPr>
            <w:r>
              <w:lastRenderedPageBreak/>
              <w:t>Commitment: “Comm</w:t>
            </w:r>
            <w:r>
              <w:lastRenderedPageBreak/>
              <w:t>ercial analytics: [footfall by zone and time]; dwell duration: [time spent in retail/concourse areas]; conversion tracking: [linked to passenger purchase data if available]”</w:t>
            </w:r>
          </w:p>
        </w:tc>
        <w:tc>
          <w:tcPr>
            <w:tcW w:w="879" w:type="dxa"/>
          </w:tcPr>
          <w:p w14:paraId="477733AD" w14:textId="77777777" w:rsidR="007763E3" w:rsidRDefault="00000000">
            <w:pPr>
              <w:pStyle w:val="Compact"/>
            </w:pPr>
            <w:r>
              <w:lastRenderedPageBreak/>
              <w:t>Section 3.10 Comme</w:t>
            </w:r>
            <w:r>
              <w:lastRenderedPageBreak/>
              <w:t>rcial Analytics</w:t>
            </w:r>
          </w:p>
        </w:tc>
        <w:tc>
          <w:tcPr>
            <w:tcW w:w="879" w:type="dxa"/>
          </w:tcPr>
          <w:p w14:paraId="430656AE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789C8B86" w14:textId="77777777">
        <w:tc>
          <w:tcPr>
            <w:tcW w:w="879" w:type="dxa"/>
          </w:tcPr>
          <w:p w14:paraId="34741EF1" w14:textId="77777777" w:rsidR="007763E3" w:rsidRDefault="00000000">
            <w:pPr>
              <w:pStyle w:val="Compact"/>
            </w:pPr>
            <w:r>
              <w:t>FR-019</w:t>
            </w:r>
          </w:p>
        </w:tc>
        <w:tc>
          <w:tcPr>
            <w:tcW w:w="879" w:type="dxa"/>
          </w:tcPr>
          <w:p w14:paraId="65D3D85E" w14:textId="77777777" w:rsidR="007763E3" w:rsidRDefault="00000000">
            <w:pPr>
              <w:pStyle w:val="Compact"/>
            </w:pPr>
            <w:r>
              <w:t>Capacity planning tools with scenario modeling and forecasting</w:t>
            </w:r>
          </w:p>
        </w:tc>
        <w:tc>
          <w:tcPr>
            <w:tcW w:w="879" w:type="dxa"/>
          </w:tcPr>
          <w:p w14:paraId="0B207FAB" w14:textId="77777777" w:rsidR="007763E3" w:rsidRDefault="00000000">
            <w:pPr>
              <w:pStyle w:val="Compact"/>
            </w:pPr>
            <w:r>
              <w:t>Section 5, “Capacity Planning”, Para 19</w:t>
            </w:r>
          </w:p>
        </w:tc>
        <w:tc>
          <w:tcPr>
            <w:tcW w:w="879" w:type="dxa"/>
          </w:tcPr>
          <w:p w14:paraId="78CE7DB6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24B9B0F8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879" w:type="dxa"/>
          </w:tcPr>
          <w:p w14:paraId="02C6EBB2" w14:textId="77777777" w:rsidR="007763E3" w:rsidRDefault="00000000">
            <w:pPr>
              <w:pStyle w:val="Compact"/>
            </w:pPr>
            <w:r>
              <w:t>What-if modeling</w:t>
            </w:r>
          </w:p>
        </w:tc>
        <w:tc>
          <w:tcPr>
            <w:tcW w:w="879" w:type="dxa"/>
          </w:tcPr>
          <w:p w14:paraId="244CB7B9" w14:textId="77777777" w:rsidR="007763E3" w:rsidRDefault="00000000">
            <w:pPr>
              <w:pStyle w:val="Compact"/>
            </w:pPr>
            <w:r>
              <w:t>Capability Claim: “Scenario modeling for [peak forecasting, termina</w:t>
            </w:r>
            <w:r>
              <w:lastRenderedPageBreak/>
              <w:t>l expansion planning]; historical data analysis: [trend analysis, seasonal patterns]”</w:t>
            </w:r>
          </w:p>
        </w:tc>
        <w:tc>
          <w:tcPr>
            <w:tcW w:w="879" w:type="dxa"/>
          </w:tcPr>
          <w:p w14:paraId="2E31068F" w14:textId="77777777" w:rsidR="007763E3" w:rsidRDefault="00000000">
            <w:pPr>
              <w:pStyle w:val="Compact"/>
            </w:pPr>
            <w:r>
              <w:lastRenderedPageBreak/>
              <w:t>Section 3.3 Predictive Analytics</w:t>
            </w:r>
          </w:p>
        </w:tc>
        <w:tc>
          <w:tcPr>
            <w:tcW w:w="879" w:type="dxa"/>
          </w:tcPr>
          <w:p w14:paraId="29D557F8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60F3113" w14:textId="77777777">
        <w:tc>
          <w:tcPr>
            <w:tcW w:w="879" w:type="dxa"/>
          </w:tcPr>
          <w:p w14:paraId="28A189FE" w14:textId="77777777" w:rsidR="007763E3" w:rsidRDefault="00000000">
            <w:pPr>
              <w:pStyle w:val="Compact"/>
            </w:pPr>
            <w:r>
              <w:t>FR-020</w:t>
            </w:r>
          </w:p>
        </w:tc>
        <w:tc>
          <w:tcPr>
            <w:tcW w:w="879" w:type="dxa"/>
          </w:tcPr>
          <w:p w14:paraId="5837A7EB" w14:textId="77777777" w:rsidR="007763E3" w:rsidRDefault="00000000">
            <w:pPr>
              <w:pStyle w:val="Compact"/>
            </w:pPr>
            <w:r>
              <w:t>Data export and reporting in standard formats (CSV, JSON, PDF dashboards)</w:t>
            </w:r>
          </w:p>
        </w:tc>
        <w:tc>
          <w:tcPr>
            <w:tcW w:w="879" w:type="dxa"/>
          </w:tcPr>
          <w:p w14:paraId="6A31C99F" w14:textId="77777777" w:rsidR="007763E3" w:rsidRDefault="00000000">
            <w:pPr>
              <w:pStyle w:val="Compact"/>
            </w:pPr>
            <w:r>
              <w:t>Section 4, “Data Export”, Para 20</w:t>
            </w:r>
          </w:p>
        </w:tc>
        <w:tc>
          <w:tcPr>
            <w:tcW w:w="879" w:type="dxa"/>
          </w:tcPr>
          <w:p w14:paraId="1310BE25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45B3BB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B0E2CF3" w14:textId="77777777" w:rsidR="007763E3" w:rsidRDefault="00000000">
            <w:pPr>
              <w:pStyle w:val="Compact"/>
            </w:pPr>
            <w:r>
              <w:t>Multiple formats</w:t>
            </w:r>
          </w:p>
        </w:tc>
        <w:tc>
          <w:tcPr>
            <w:tcW w:w="879" w:type="dxa"/>
          </w:tcPr>
          <w:p w14:paraId="29DF47D6" w14:textId="77777777" w:rsidR="007763E3" w:rsidRDefault="00000000">
            <w:pPr>
              <w:pStyle w:val="Compact"/>
            </w:pPr>
            <w:r>
              <w:t>Commitment: “Export formats: [CSV for data, JSON for APIs, PDF for reports]; export trigger: [scheduled / on-demand]; retention: [export</w:t>
            </w:r>
            <w:r>
              <w:lastRenderedPageBreak/>
              <w:t>ed data available for X days]”</w:t>
            </w:r>
          </w:p>
        </w:tc>
        <w:tc>
          <w:tcPr>
            <w:tcW w:w="879" w:type="dxa"/>
          </w:tcPr>
          <w:p w14:paraId="75D3A33F" w14:textId="77777777" w:rsidR="007763E3" w:rsidRDefault="00000000">
            <w:pPr>
              <w:pStyle w:val="Compact"/>
            </w:pPr>
            <w:r>
              <w:lastRenderedPageBreak/>
              <w:t>Section 5.8 Data Portability</w:t>
            </w:r>
          </w:p>
        </w:tc>
        <w:tc>
          <w:tcPr>
            <w:tcW w:w="879" w:type="dxa"/>
          </w:tcPr>
          <w:p w14:paraId="532AA52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8DA404D" w14:textId="77777777">
        <w:tc>
          <w:tcPr>
            <w:tcW w:w="879" w:type="dxa"/>
          </w:tcPr>
          <w:p w14:paraId="2FDA6033" w14:textId="77777777" w:rsidR="007763E3" w:rsidRDefault="00000000">
            <w:pPr>
              <w:pStyle w:val="Compact"/>
            </w:pPr>
            <w:r>
              <w:t>FR-021</w:t>
            </w:r>
          </w:p>
        </w:tc>
        <w:tc>
          <w:tcPr>
            <w:tcW w:w="879" w:type="dxa"/>
          </w:tcPr>
          <w:p w14:paraId="67A94424" w14:textId="77777777" w:rsidR="007763E3" w:rsidRDefault="00000000">
            <w:pPr>
              <w:pStyle w:val="Compact"/>
            </w:pPr>
            <w:r>
              <w:t>Multi-channel information distribution (dashboards, video walls, mobile, email, SMS, Teams)</w:t>
            </w:r>
          </w:p>
        </w:tc>
        <w:tc>
          <w:tcPr>
            <w:tcW w:w="879" w:type="dxa"/>
          </w:tcPr>
          <w:p w14:paraId="63A7FB15" w14:textId="77777777" w:rsidR="007763E3" w:rsidRDefault="00000000">
            <w:pPr>
              <w:pStyle w:val="Compact"/>
            </w:pPr>
            <w:r>
              <w:t>Section 4, “Multi-Channel Distribution”, Para 21</w:t>
            </w:r>
          </w:p>
        </w:tc>
        <w:tc>
          <w:tcPr>
            <w:tcW w:w="879" w:type="dxa"/>
          </w:tcPr>
          <w:p w14:paraId="3E5844F2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5B59DC7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16BB84B" w14:textId="77777777" w:rsidR="007763E3" w:rsidRDefault="00000000">
            <w:pPr>
              <w:pStyle w:val="Compact"/>
            </w:pPr>
            <w:r>
              <w:t>6+ channels</w:t>
            </w:r>
          </w:p>
        </w:tc>
        <w:tc>
          <w:tcPr>
            <w:tcW w:w="879" w:type="dxa"/>
          </w:tcPr>
          <w:p w14:paraId="3C89E0C6" w14:textId="77777777" w:rsidR="007763E3" w:rsidRDefault="00000000">
            <w:pPr>
              <w:pStyle w:val="Compact"/>
            </w:pPr>
            <w:r>
              <w:t>Commitment: “Information distribution via: [web dashboards, video walls, mobile app, email alerts, SMS, Microsoft Teams]; delivery SLA: [X seconds to all channels]”</w:t>
            </w:r>
          </w:p>
        </w:tc>
        <w:tc>
          <w:tcPr>
            <w:tcW w:w="879" w:type="dxa"/>
          </w:tcPr>
          <w:p w14:paraId="1080E95E" w14:textId="77777777" w:rsidR="007763E3" w:rsidRDefault="00000000">
            <w:pPr>
              <w:pStyle w:val="Compact"/>
            </w:pPr>
            <w:r>
              <w:t>Section 3.11 Multi-Channel Distribution</w:t>
            </w:r>
          </w:p>
        </w:tc>
        <w:tc>
          <w:tcPr>
            <w:tcW w:w="879" w:type="dxa"/>
          </w:tcPr>
          <w:p w14:paraId="3C858208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1C605D9" w14:textId="77777777">
        <w:tc>
          <w:tcPr>
            <w:tcW w:w="879" w:type="dxa"/>
          </w:tcPr>
          <w:p w14:paraId="17E1AA2F" w14:textId="77777777" w:rsidR="007763E3" w:rsidRDefault="00000000">
            <w:pPr>
              <w:pStyle w:val="Compact"/>
            </w:pPr>
            <w:r>
              <w:t>FR-022</w:t>
            </w:r>
          </w:p>
        </w:tc>
        <w:tc>
          <w:tcPr>
            <w:tcW w:w="879" w:type="dxa"/>
          </w:tcPr>
          <w:p w14:paraId="474A893E" w14:textId="77777777" w:rsidR="007763E3" w:rsidRDefault="00000000">
            <w:pPr>
              <w:pStyle w:val="Compact"/>
            </w:pPr>
            <w:r>
              <w:t xml:space="preserve">Audit trail and compliance logging for all system actions </w:t>
            </w:r>
            <w:r>
              <w:lastRenderedPageBreak/>
              <w:t>and data access</w:t>
            </w:r>
          </w:p>
        </w:tc>
        <w:tc>
          <w:tcPr>
            <w:tcW w:w="879" w:type="dxa"/>
          </w:tcPr>
          <w:p w14:paraId="117FE3E5" w14:textId="77777777" w:rsidR="007763E3" w:rsidRDefault="00000000">
            <w:pPr>
              <w:pStyle w:val="Compact"/>
            </w:pPr>
            <w:r>
              <w:lastRenderedPageBreak/>
              <w:t>Section 5, “Audit Logging”, Para 22</w:t>
            </w:r>
          </w:p>
        </w:tc>
        <w:tc>
          <w:tcPr>
            <w:tcW w:w="879" w:type="dxa"/>
          </w:tcPr>
          <w:p w14:paraId="72568FE5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DDB3DD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EE1939D" w14:textId="77777777" w:rsidR="007763E3" w:rsidRDefault="00000000">
            <w:pPr>
              <w:pStyle w:val="Compact"/>
            </w:pPr>
            <w:r>
              <w:t>Complete audit log</w:t>
            </w:r>
          </w:p>
        </w:tc>
        <w:tc>
          <w:tcPr>
            <w:tcW w:w="879" w:type="dxa"/>
          </w:tcPr>
          <w:p w14:paraId="0EE8D4C4" w14:textId="77777777" w:rsidR="007763E3" w:rsidRDefault="00000000">
            <w:pPr>
              <w:pStyle w:val="Compact"/>
            </w:pPr>
            <w:r>
              <w:t xml:space="preserve">Commitment: “Audit trail captures: [who, what, when, where, </w:t>
            </w:r>
            <w:r>
              <w:lastRenderedPageBreak/>
              <w:t>why for all actions]; searchable by: [user, timestamp, entity, action type]; retention: [X months for operational, Y months for compliance]”</w:t>
            </w:r>
          </w:p>
        </w:tc>
        <w:tc>
          <w:tcPr>
            <w:tcW w:w="879" w:type="dxa"/>
          </w:tcPr>
          <w:p w14:paraId="153717CE" w14:textId="77777777" w:rsidR="007763E3" w:rsidRDefault="00000000">
            <w:pPr>
              <w:pStyle w:val="Compact"/>
            </w:pPr>
            <w:r>
              <w:lastRenderedPageBreak/>
              <w:t>Section 5.7 Audit Trails &amp; Compliance</w:t>
            </w:r>
          </w:p>
        </w:tc>
        <w:tc>
          <w:tcPr>
            <w:tcW w:w="879" w:type="dxa"/>
          </w:tcPr>
          <w:p w14:paraId="7D9900F1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61CAED5" w14:textId="77777777">
        <w:tc>
          <w:tcPr>
            <w:tcW w:w="879" w:type="dxa"/>
          </w:tcPr>
          <w:p w14:paraId="54DB500A" w14:textId="77777777" w:rsidR="007763E3" w:rsidRDefault="00000000">
            <w:pPr>
              <w:pStyle w:val="Compact"/>
            </w:pPr>
            <w:r>
              <w:t>FR-023</w:t>
            </w:r>
          </w:p>
        </w:tc>
        <w:tc>
          <w:tcPr>
            <w:tcW w:w="879" w:type="dxa"/>
          </w:tcPr>
          <w:p w14:paraId="7C9A735C" w14:textId="77777777" w:rsidR="007763E3" w:rsidRDefault="00000000">
            <w:pPr>
              <w:pStyle w:val="Compact"/>
            </w:pPr>
            <w:r>
              <w:t>Single sign-on (SSO) and multi-factor authentication (MFA) support</w:t>
            </w:r>
          </w:p>
        </w:tc>
        <w:tc>
          <w:tcPr>
            <w:tcW w:w="879" w:type="dxa"/>
          </w:tcPr>
          <w:p w14:paraId="4C48878F" w14:textId="77777777" w:rsidR="007763E3" w:rsidRDefault="00000000">
            <w:pPr>
              <w:pStyle w:val="Compact"/>
            </w:pPr>
            <w:r>
              <w:t>Section 5, “Identity Management”, Para 23</w:t>
            </w:r>
          </w:p>
        </w:tc>
        <w:tc>
          <w:tcPr>
            <w:tcW w:w="879" w:type="dxa"/>
          </w:tcPr>
          <w:p w14:paraId="15854B7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35AC2DB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9632631" w14:textId="77777777" w:rsidR="007763E3" w:rsidRDefault="00000000">
            <w:pPr>
              <w:pStyle w:val="Compact"/>
            </w:pPr>
            <w:r>
              <w:t>SAML/OpenID</w:t>
            </w:r>
          </w:p>
        </w:tc>
        <w:tc>
          <w:tcPr>
            <w:tcW w:w="879" w:type="dxa"/>
          </w:tcPr>
          <w:p w14:paraId="5BBCF5AC" w14:textId="77777777" w:rsidR="007763E3" w:rsidRDefault="00000000">
            <w:pPr>
              <w:pStyle w:val="Compact"/>
            </w:pPr>
            <w:r>
              <w:t xml:space="preserve">Commitment: “SSO support via: [SAML 2.0 / OpenID Connect]; MFA: [TOTP / SMS / hardware token options]; IDP </w:t>
            </w:r>
            <w:r>
              <w:lastRenderedPageBreak/>
              <w:t>integration: [Active Directory / LDAP / Okta]”</w:t>
            </w:r>
          </w:p>
        </w:tc>
        <w:tc>
          <w:tcPr>
            <w:tcW w:w="879" w:type="dxa"/>
          </w:tcPr>
          <w:p w14:paraId="7B29B972" w14:textId="77777777" w:rsidR="007763E3" w:rsidRDefault="00000000">
            <w:pPr>
              <w:pStyle w:val="Compact"/>
            </w:pPr>
            <w:r>
              <w:lastRenderedPageBreak/>
              <w:t>Section 5.7 Identity &amp; Access Management</w:t>
            </w:r>
          </w:p>
        </w:tc>
        <w:tc>
          <w:tcPr>
            <w:tcW w:w="879" w:type="dxa"/>
          </w:tcPr>
          <w:p w14:paraId="0ABC552F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D767FEC" w14:textId="77777777">
        <w:tc>
          <w:tcPr>
            <w:tcW w:w="879" w:type="dxa"/>
          </w:tcPr>
          <w:p w14:paraId="456C1B83" w14:textId="77777777" w:rsidR="007763E3" w:rsidRDefault="00000000">
            <w:pPr>
              <w:pStyle w:val="Compact"/>
            </w:pPr>
            <w:r>
              <w:t>FR-024</w:t>
            </w:r>
          </w:p>
        </w:tc>
        <w:tc>
          <w:tcPr>
            <w:tcW w:w="879" w:type="dxa"/>
          </w:tcPr>
          <w:p w14:paraId="5F684D46" w14:textId="77777777" w:rsidR="007763E3" w:rsidRDefault="00000000">
            <w:pPr>
              <w:pStyle w:val="Compact"/>
            </w:pPr>
            <w:r>
              <w:t>Version control and rollback capability for configuration changes</w:t>
            </w:r>
          </w:p>
        </w:tc>
        <w:tc>
          <w:tcPr>
            <w:tcW w:w="879" w:type="dxa"/>
          </w:tcPr>
          <w:p w14:paraId="3F696AB8" w14:textId="77777777" w:rsidR="007763E3" w:rsidRDefault="00000000">
            <w:pPr>
              <w:pStyle w:val="Compact"/>
            </w:pPr>
            <w:r>
              <w:t>Section 5, “Configuration Management”, Para 24</w:t>
            </w:r>
          </w:p>
        </w:tc>
        <w:tc>
          <w:tcPr>
            <w:tcW w:w="879" w:type="dxa"/>
          </w:tcPr>
          <w:p w14:paraId="4A2FEB16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2B5A877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B0B4C86" w14:textId="77777777" w:rsidR="007763E3" w:rsidRDefault="00000000">
            <w:pPr>
              <w:pStyle w:val="Compact"/>
            </w:pPr>
            <w:r>
              <w:t>Change history</w:t>
            </w:r>
          </w:p>
        </w:tc>
        <w:tc>
          <w:tcPr>
            <w:tcW w:w="879" w:type="dxa"/>
          </w:tcPr>
          <w:p w14:paraId="0B83934A" w14:textId="77777777" w:rsidR="007763E3" w:rsidRDefault="00000000">
            <w:pPr>
              <w:pStyle w:val="Compact"/>
            </w:pPr>
            <w:r>
              <w:t>Commitment: “Configuration versioning: [all changes tracked with timestamp, user, change description]; rollback: [available for past X versions]; approval workflow: [for production changes]”</w:t>
            </w:r>
          </w:p>
        </w:tc>
        <w:tc>
          <w:tcPr>
            <w:tcW w:w="879" w:type="dxa"/>
          </w:tcPr>
          <w:p w14:paraId="51B632DB" w14:textId="77777777" w:rsidR="007763E3" w:rsidRDefault="00000000">
            <w:pPr>
              <w:pStyle w:val="Compact"/>
            </w:pPr>
            <w:r>
              <w:t>Section 6.1 Change Management</w:t>
            </w:r>
          </w:p>
        </w:tc>
        <w:tc>
          <w:tcPr>
            <w:tcW w:w="879" w:type="dxa"/>
          </w:tcPr>
          <w:p w14:paraId="55C9E582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4627E84E" w14:textId="77777777">
        <w:tc>
          <w:tcPr>
            <w:tcW w:w="879" w:type="dxa"/>
          </w:tcPr>
          <w:p w14:paraId="06165675" w14:textId="77777777" w:rsidR="007763E3" w:rsidRDefault="00000000">
            <w:pPr>
              <w:pStyle w:val="Compact"/>
            </w:pPr>
            <w:r>
              <w:lastRenderedPageBreak/>
              <w:t>FR-025</w:t>
            </w:r>
          </w:p>
        </w:tc>
        <w:tc>
          <w:tcPr>
            <w:tcW w:w="879" w:type="dxa"/>
          </w:tcPr>
          <w:p w14:paraId="21FF7230" w14:textId="77777777" w:rsidR="007763E3" w:rsidRDefault="00000000">
            <w:pPr>
              <w:pStyle w:val="Compact"/>
            </w:pPr>
            <w:r>
              <w:t>API-first architecture with RESTful endpoints for third-party integration</w:t>
            </w:r>
          </w:p>
        </w:tc>
        <w:tc>
          <w:tcPr>
            <w:tcW w:w="879" w:type="dxa"/>
          </w:tcPr>
          <w:p w14:paraId="5FCC714E" w14:textId="77777777" w:rsidR="007763E3" w:rsidRDefault="00000000">
            <w:pPr>
              <w:pStyle w:val="Compact"/>
            </w:pPr>
            <w:r>
              <w:t>Section 4, “API Architecture”, Para 25</w:t>
            </w:r>
          </w:p>
        </w:tc>
        <w:tc>
          <w:tcPr>
            <w:tcW w:w="879" w:type="dxa"/>
          </w:tcPr>
          <w:p w14:paraId="41239D52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E57206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F83633E" w14:textId="77777777" w:rsidR="007763E3" w:rsidRDefault="00000000">
            <w:pPr>
              <w:pStyle w:val="Compact"/>
            </w:pPr>
            <w:r>
              <w:t>REST APIs</w:t>
            </w:r>
          </w:p>
        </w:tc>
        <w:tc>
          <w:tcPr>
            <w:tcW w:w="879" w:type="dxa"/>
          </w:tcPr>
          <w:p w14:paraId="2E83081B" w14:textId="77777777" w:rsidR="007763E3" w:rsidRDefault="00000000">
            <w:pPr>
              <w:pStyle w:val="Compact"/>
            </w:pPr>
            <w:r>
              <w:t>Commitment: “RESTful API suite: [endpoint documentation, sandbox environment]; rate limiting: [X calls/second/user]; authentication: [OAuth 2.0 / API keys]”</w:t>
            </w:r>
          </w:p>
        </w:tc>
        <w:tc>
          <w:tcPr>
            <w:tcW w:w="879" w:type="dxa"/>
          </w:tcPr>
          <w:p w14:paraId="73DAD1B1" w14:textId="77777777" w:rsidR="007763E3" w:rsidRDefault="00000000">
            <w:pPr>
              <w:pStyle w:val="Compact"/>
            </w:pPr>
            <w:r>
              <w:t>Section 3.10 API Integration</w:t>
            </w:r>
          </w:p>
        </w:tc>
        <w:tc>
          <w:tcPr>
            <w:tcW w:w="879" w:type="dxa"/>
          </w:tcPr>
          <w:p w14:paraId="2CAB63FF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0DC80E2C" w14:textId="77777777">
        <w:tc>
          <w:tcPr>
            <w:tcW w:w="879" w:type="dxa"/>
          </w:tcPr>
          <w:p w14:paraId="0407DACC" w14:textId="77777777" w:rsidR="007763E3" w:rsidRDefault="00000000">
            <w:pPr>
              <w:pStyle w:val="Compact"/>
            </w:pPr>
            <w:r>
              <w:t>FR-026</w:t>
            </w:r>
          </w:p>
        </w:tc>
        <w:tc>
          <w:tcPr>
            <w:tcW w:w="879" w:type="dxa"/>
          </w:tcPr>
          <w:p w14:paraId="3C616B26" w14:textId="77777777" w:rsidR="007763E3" w:rsidRDefault="00000000">
            <w:pPr>
              <w:pStyle w:val="Compact"/>
            </w:pPr>
            <w:r>
              <w:t>Event-driven architecture with pub-sub messaging for real-time alerts</w:t>
            </w:r>
          </w:p>
        </w:tc>
        <w:tc>
          <w:tcPr>
            <w:tcW w:w="879" w:type="dxa"/>
          </w:tcPr>
          <w:p w14:paraId="00585CA3" w14:textId="77777777" w:rsidR="007763E3" w:rsidRDefault="00000000">
            <w:pPr>
              <w:pStyle w:val="Compact"/>
            </w:pPr>
            <w:r>
              <w:t>Section 5, “Event Architecture”, Para 26</w:t>
            </w:r>
          </w:p>
        </w:tc>
        <w:tc>
          <w:tcPr>
            <w:tcW w:w="879" w:type="dxa"/>
          </w:tcPr>
          <w:p w14:paraId="58E685CC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1EA7BFE0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879" w:type="dxa"/>
          </w:tcPr>
          <w:p w14:paraId="2478B14B" w14:textId="77777777" w:rsidR="007763E3" w:rsidRDefault="00000000">
            <w:pPr>
              <w:pStyle w:val="Compact"/>
            </w:pPr>
            <w:r>
              <w:t>Message broker</w:t>
            </w:r>
          </w:p>
        </w:tc>
        <w:tc>
          <w:tcPr>
            <w:tcW w:w="879" w:type="dxa"/>
          </w:tcPr>
          <w:p w14:paraId="45365792" w14:textId="77777777" w:rsidR="007763E3" w:rsidRDefault="00000000">
            <w:pPr>
              <w:pStyle w:val="Compact"/>
            </w:pPr>
            <w:r>
              <w:t>Capability Claim: “Event streaming: [Kafka / RabbitMQ / similar]; pub-sub channel</w:t>
            </w:r>
            <w:r>
              <w:lastRenderedPageBreak/>
              <w:t>s for [alerts, updates, anomalies]; latency: [&lt;X ms for event propagation]”</w:t>
            </w:r>
          </w:p>
        </w:tc>
        <w:tc>
          <w:tcPr>
            <w:tcW w:w="879" w:type="dxa"/>
          </w:tcPr>
          <w:p w14:paraId="50CA6743" w14:textId="77777777" w:rsidR="007763E3" w:rsidRDefault="00000000">
            <w:pPr>
              <w:pStyle w:val="Compact"/>
            </w:pPr>
            <w:r>
              <w:lastRenderedPageBreak/>
              <w:t>Section 3.11 Event-Driven Architecture</w:t>
            </w:r>
          </w:p>
        </w:tc>
        <w:tc>
          <w:tcPr>
            <w:tcW w:w="879" w:type="dxa"/>
          </w:tcPr>
          <w:p w14:paraId="7FE84C67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47040C12" w14:textId="77777777">
        <w:tc>
          <w:tcPr>
            <w:tcW w:w="879" w:type="dxa"/>
          </w:tcPr>
          <w:p w14:paraId="4ED4601C" w14:textId="77777777" w:rsidR="007763E3" w:rsidRDefault="00000000">
            <w:pPr>
              <w:pStyle w:val="Compact"/>
            </w:pPr>
            <w:r>
              <w:t>FR-027</w:t>
            </w:r>
          </w:p>
        </w:tc>
        <w:tc>
          <w:tcPr>
            <w:tcW w:w="879" w:type="dxa"/>
          </w:tcPr>
          <w:p w14:paraId="4477FFDE" w14:textId="77777777" w:rsidR="007763E3" w:rsidRDefault="00000000">
            <w:pPr>
              <w:pStyle w:val="Compact"/>
            </w:pPr>
            <w:r>
              <w:t>Explainability and transparency in all AI/ML predictions and recommendations</w:t>
            </w:r>
          </w:p>
        </w:tc>
        <w:tc>
          <w:tcPr>
            <w:tcW w:w="879" w:type="dxa"/>
          </w:tcPr>
          <w:p w14:paraId="4A9FBE7D" w14:textId="77777777" w:rsidR="007763E3" w:rsidRDefault="00000000">
            <w:pPr>
              <w:pStyle w:val="Compact"/>
            </w:pPr>
            <w:r>
              <w:t>Section 5, “AI Explainability”, Para 27</w:t>
            </w:r>
          </w:p>
        </w:tc>
        <w:tc>
          <w:tcPr>
            <w:tcW w:w="879" w:type="dxa"/>
          </w:tcPr>
          <w:p w14:paraId="6D5BAF41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715F356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C902301" w14:textId="77777777" w:rsidR="007763E3" w:rsidRDefault="00000000">
            <w:pPr>
              <w:pStyle w:val="Compact"/>
            </w:pPr>
            <w:r>
              <w:t>Model transparency</w:t>
            </w:r>
          </w:p>
        </w:tc>
        <w:tc>
          <w:tcPr>
            <w:tcW w:w="879" w:type="dxa"/>
          </w:tcPr>
          <w:p w14:paraId="709BC9EF" w14:textId="77777777" w:rsidR="007763E3" w:rsidRDefault="00000000">
            <w:pPr>
              <w:pStyle w:val="Compact"/>
            </w:pPr>
            <w:r>
              <w:t xml:space="preserve">Commitment: “ML model explainability: [feature importance shown for predictions]; user-facing explanation: [why this recommendation was made]; confidence score: </w:t>
            </w:r>
            <w:r>
              <w:lastRenderedPageBreak/>
              <w:t>[provided with each prediction]”</w:t>
            </w:r>
          </w:p>
        </w:tc>
        <w:tc>
          <w:tcPr>
            <w:tcW w:w="879" w:type="dxa"/>
          </w:tcPr>
          <w:p w14:paraId="239EB74F" w14:textId="77777777" w:rsidR="007763E3" w:rsidRDefault="00000000">
            <w:pPr>
              <w:pStyle w:val="Compact"/>
            </w:pPr>
            <w:r>
              <w:lastRenderedPageBreak/>
              <w:t>Section 4.5 ML Model Transparency</w:t>
            </w:r>
          </w:p>
        </w:tc>
        <w:tc>
          <w:tcPr>
            <w:tcW w:w="879" w:type="dxa"/>
          </w:tcPr>
          <w:p w14:paraId="1AEB1151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F68E6E1" w14:textId="77777777">
        <w:tc>
          <w:tcPr>
            <w:tcW w:w="879" w:type="dxa"/>
          </w:tcPr>
          <w:p w14:paraId="014FD87F" w14:textId="77777777" w:rsidR="007763E3" w:rsidRDefault="00000000">
            <w:pPr>
              <w:pStyle w:val="Compact"/>
            </w:pPr>
            <w:r>
              <w:t>FR-028</w:t>
            </w:r>
          </w:p>
        </w:tc>
        <w:tc>
          <w:tcPr>
            <w:tcW w:w="879" w:type="dxa"/>
          </w:tcPr>
          <w:p w14:paraId="6F313E53" w14:textId="77777777" w:rsidR="007763E3" w:rsidRDefault="00000000">
            <w:pPr>
              <w:pStyle w:val="Compact"/>
            </w:pPr>
            <w:r>
              <w:t>Historical data playback and scenario review for post-incident analysis</w:t>
            </w:r>
          </w:p>
        </w:tc>
        <w:tc>
          <w:tcPr>
            <w:tcW w:w="879" w:type="dxa"/>
          </w:tcPr>
          <w:p w14:paraId="4F30ED37" w14:textId="77777777" w:rsidR="007763E3" w:rsidRDefault="00000000">
            <w:pPr>
              <w:pStyle w:val="Compact"/>
            </w:pPr>
            <w:r>
              <w:t>Section 6, “Historical Analysis”, Para 28</w:t>
            </w:r>
          </w:p>
        </w:tc>
        <w:tc>
          <w:tcPr>
            <w:tcW w:w="879" w:type="dxa"/>
          </w:tcPr>
          <w:p w14:paraId="23092DF9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32357EE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95133E9" w14:textId="77777777" w:rsidR="007763E3" w:rsidRDefault="00000000">
            <w:pPr>
              <w:pStyle w:val="Compact"/>
            </w:pPr>
            <w:r>
              <w:t>Full playback</w:t>
            </w:r>
          </w:p>
        </w:tc>
        <w:tc>
          <w:tcPr>
            <w:tcW w:w="879" w:type="dxa"/>
          </w:tcPr>
          <w:p w14:paraId="4B4157FF" w14:textId="77777777" w:rsidR="007763E3" w:rsidRDefault="00000000">
            <w:pPr>
              <w:pStyle w:val="Compact"/>
            </w:pPr>
            <w:r>
              <w:t>Commitment: “Playback capability: [replay any time window with passenger flow visualization]; scrubbing: [jump to any point in time]; zoom: [drill down to specific zone/incident]”</w:t>
            </w:r>
          </w:p>
        </w:tc>
        <w:tc>
          <w:tcPr>
            <w:tcW w:w="879" w:type="dxa"/>
          </w:tcPr>
          <w:p w14:paraId="24D9B020" w14:textId="77777777" w:rsidR="007763E3" w:rsidRDefault="00000000">
            <w:pPr>
              <w:pStyle w:val="Compact"/>
            </w:pPr>
            <w:r>
              <w:t>Section 3.3 Historical Playback</w:t>
            </w:r>
          </w:p>
        </w:tc>
        <w:tc>
          <w:tcPr>
            <w:tcW w:w="879" w:type="dxa"/>
          </w:tcPr>
          <w:p w14:paraId="4E4670F9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4275ADA" w14:textId="77777777">
        <w:tc>
          <w:tcPr>
            <w:tcW w:w="879" w:type="dxa"/>
          </w:tcPr>
          <w:p w14:paraId="766E518D" w14:textId="77777777" w:rsidR="007763E3" w:rsidRDefault="00000000">
            <w:pPr>
              <w:pStyle w:val="Compact"/>
            </w:pPr>
            <w:r>
              <w:t>FR-029</w:t>
            </w:r>
          </w:p>
        </w:tc>
        <w:tc>
          <w:tcPr>
            <w:tcW w:w="879" w:type="dxa"/>
          </w:tcPr>
          <w:p w14:paraId="013B8C2E" w14:textId="77777777" w:rsidR="007763E3" w:rsidRDefault="00000000">
            <w:pPr>
              <w:pStyle w:val="Compact"/>
            </w:pPr>
            <w:r>
              <w:t>Anomaly detection and incident classifi</w:t>
            </w:r>
            <w:r>
              <w:lastRenderedPageBreak/>
              <w:t>cation for operational exceptions</w:t>
            </w:r>
          </w:p>
        </w:tc>
        <w:tc>
          <w:tcPr>
            <w:tcW w:w="879" w:type="dxa"/>
          </w:tcPr>
          <w:p w14:paraId="647D8139" w14:textId="77777777" w:rsidR="007763E3" w:rsidRDefault="00000000">
            <w:pPr>
              <w:pStyle w:val="Compact"/>
            </w:pPr>
            <w:r>
              <w:lastRenderedPageBreak/>
              <w:t xml:space="preserve">Section 6, “Anomaly Detection”, </w:t>
            </w:r>
            <w:r>
              <w:lastRenderedPageBreak/>
              <w:t>Para 29</w:t>
            </w:r>
          </w:p>
        </w:tc>
        <w:tc>
          <w:tcPr>
            <w:tcW w:w="879" w:type="dxa"/>
          </w:tcPr>
          <w:p w14:paraId="3DD3509C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879" w:type="dxa"/>
          </w:tcPr>
          <w:p w14:paraId="6EC83B0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128C5009" w14:textId="77777777" w:rsidR="007763E3" w:rsidRDefault="00000000">
            <w:pPr>
              <w:pStyle w:val="Compact"/>
            </w:pPr>
            <w:r>
              <w:t>Real-time detection</w:t>
            </w:r>
          </w:p>
        </w:tc>
        <w:tc>
          <w:tcPr>
            <w:tcW w:w="879" w:type="dxa"/>
          </w:tcPr>
          <w:p w14:paraId="2BE72570" w14:textId="77777777" w:rsidR="007763E3" w:rsidRDefault="00000000">
            <w:pPr>
              <w:pStyle w:val="Compact"/>
            </w:pPr>
            <w:r>
              <w:t xml:space="preserve">Commitment: “Anomaly detection: </w:t>
            </w:r>
            <w:r>
              <w:lastRenderedPageBreak/>
              <w:t>[identifies [queue &gt; threshold / unattended baggage / access breach / equipment failure]]; classification: [automatic incident type assignment]; SLA: [alert within X minutes]”</w:t>
            </w:r>
          </w:p>
        </w:tc>
        <w:tc>
          <w:tcPr>
            <w:tcW w:w="879" w:type="dxa"/>
          </w:tcPr>
          <w:p w14:paraId="5D940E0E" w14:textId="77777777" w:rsidR="007763E3" w:rsidRDefault="00000000">
            <w:pPr>
              <w:pStyle w:val="Compact"/>
            </w:pPr>
            <w:r>
              <w:lastRenderedPageBreak/>
              <w:t xml:space="preserve">Section 3.9 Security &amp; Anomaly </w:t>
            </w:r>
            <w:r>
              <w:lastRenderedPageBreak/>
              <w:t>Detection</w:t>
            </w:r>
          </w:p>
        </w:tc>
        <w:tc>
          <w:tcPr>
            <w:tcW w:w="879" w:type="dxa"/>
          </w:tcPr>
          <w:p w14:paraId="13EC1D29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392C2845" w14:textId="77777777">
        <w:tc>
          <w:tcPr>
            <w:tcW w:w="879" w:type="dxa"/>
          </w:tcPr>
          <w:p w14:paraId="54D5366F" w14:textId="77777777" w:rsidR="007763E3" w:rsidRDefault="00000000">
            <w:pPr>
              <w:pStyle w:val="Compact"/>
            </w:pPr>
            <w:r>
              <w:t>FR-030</w:t>
            </w:r>
          </w:p>
        </w:tc>
        <w:tc>
          <w:tcPr>
            <w:tcW w:w="879" w:type="dxa"/>
          </w:tcPr>
          <w:p w14:paraId="129626FB" w14:textId="77777777" w:rsidR="007763E3" w:rsidRDefault="00000000">
            <w:pPr>
              <w:pStyle w:val="Compact"/>
            </w:pPr>
            <w:r>
              <w:t>Real-time KPI dashboard showing 39 mandat</w:t>
            </w:r>
            <w:r>
              <w:lastRenderedPageBreak/>
              <w:t>ory performance indicators</w:t>
            </w:r>
          </w:p>
        </w:tc>
        <w:tc>
          <w:tcPr>
            <w:tcW w:w="879" w:type="dxa"/>
          </w:tcPr>
          <w:p w14:paraId="256218D1" w14:textId="77777777" w:rsidR="007763E3" w:rsidRDefault="00000000">
            <w:pPr>
              <w:pStyle w:val="Compact"/>
            </w:pPr>
            <w:r>
              <w:lastRenderedPageBreak/>
              <w:t>Section 4, “KPI Framework”, Para 30</w:t>
            </w:r>
          </w:p>
        </w:tc>
        <w:tc>
          <w:tcPr>
            <w:tcW w:w="879" w:type="dxa"/>
          </w:tcPr>
          <w:p w14:paraId="3F5ED52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3424211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9166D15" w14:textId="77777777" w:rsidR="007763E3" w:rsidRDefault="00000000">
            <w:pPr>
              <w:pStyle w:val="Compact"/>
            </w:pPr>
            <w:r>
              <w:t>39 KPIs</w:t>
            </w:r>
          </w:p>
        </w:tc>
        <w:tc>
          <w:tcPr>
            <w:tcW w:w="879" w:type="dxa"/>
          </w:tcPr>
          <w:p w14:paraId="1C63B6E4" w14:textId="77777777" w:rsidR="007763E3" w:rsidRDefault="00000000">
            <w:pPr>
              <w:pStyle w:val="Compact"/>
            </w:pPr>
            <w:r>
              <w:t>Commitment: “KPI dashboard displays all [39 mandat</w:t>
            </w:r>
            <w:r>
              <w:lastRenderedPageBreak/>
              <w:t>ory KPIs including: queue metrics, flow rates, occupancy, staff utilization, baggage handling, security events, satisfaction scores]”</w:t>
            </w:r>
          </w:p>
        </w:tc>
        <w:tc>
          <w:tcPr>
            <w:tcW w:w="879" w:type="dxa"/>
          </w:tcPr>
          <w:p w14:paraId="386C10C3" w14:textId="77777777" w:rsidR="007763E3" w:rsidRDefault="00000000">
            <w:pPr>
              <w:pStyle w:val="Compact"/>
            </w:pPr>
            <w:r>
              <w:lastRenderedPageBreak/>
              <w:t>Section 3.6 KPI Dashboard</w:t>
            </w:r>
          </w:p>
        </w:tc>
        <w:tc>
          <w:tcPr>
            <w:tcW w:w="879" w:type="dxa"/>
          </w:tcPr>
          <w:p w14:paraId="24CBCAB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0A0FAFA" w14:textId="77777777">
        <w:tc>
          <w:tcPr>
            <w:tcW w:w="879" w:type="dxa"/>
          </w:tcPr>
          <w:p w14:paraId="6E11A07A" w14:textId="77777777" w:rsidR="007763E3" w:rsidRDefault="00000000">
            <w:pPr>
              <w:pStyle w:val="Compact"/>
            </w:pPr>
            <w:r>
              <w:t>FR-031</w:t>
            </w:r>
          </w:p>
        </w:tc>
        <w:tc>
          <w:tcPr>
            <w:tcW w:w="879" w:type="dxa"/>
          </w:tcPr>
          <w:p w14:paraId="3546581D" w14:textId="77777777" w:rsidR="007763E3" w:rsidRDefault="00000000">
            <w:pPr>
              <w:pStyle w:val="Compact"/>
            </w:pPr>
            <w:r>
              <w:t>Passenger flow modeling and prediction using historical and real-time data</w:t>
            </w:r>
          </w:p>
        </w:tc>
        <w:tc>
          <w:tcPr>
            <w:tcW w:w="879" w:type="dxa"/>
          </w:tcPr>
          <w:p w14:paraId="66AF2AAC" w14:textId="77777777" w:rsidR="007763E3" w:rsidRDefault="00000000">
            <w:pPr>
              <w:pStyle w:val="Compact"/>
            </w:pPr>
            <w:r>
              <w:t>Section 5, “Flow Modeling”, Para 31</w:t>
            </w:r>
          </w:p>
        </w:tc>
        <w:tc>
          <w:tcPr>
            <w:tcW w:w="879" w:type="dxa"/>
          </w:tcPr>
          <w:p w14:paraId="6904F60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E5F59C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B05504A" w14:textId="77777777" w:rsidR="007763E3" w:rsidRDefault="00000000">
            <w:pPr>
              <w:pStyle w:val="Compact"/>
            </w:pPr>
            <w:r>
              <w:t>ML-based model</w:t>
            </w:r>
          </w:p>
        </w:tc>
        <w:tc>
          <w:tcPr>
            <w:tcW w:w="879" w:type="dxa"/>
          </w:tcPr>
          <w:p w14:paraId="05E5E48D" w14:textId="77777777" w:rsidR="007763E3" w:rsidRDefault="00000000">
            <w:pPr>
              <w:pStyle w:val="Compact"/>
            </w:pPr>
            <w:r>
              <w:t>Commitment: “Flow prediction model: [trained on X years historical data]; prediction horizon: [10–15 minute</w:t>
            </w:r>
            <w:r>
              <w:lastRenderedPageBreak/>
              <w:t>s ahead]; accuracy target: [≥X% MAPE]; continuous learning: [model retrains weekly]”</w:t>
            </w:r>
          </w:p>
        </w:tc>
        <w:tc>
          <w:tcPr>
            <w:tcW w:w="879" w:type="dxa"/>
          </w:tcPr>
          <w:p w14:paraId="5F7DBB81" w14:textId="77777777" w:rsidR="007763E3" w:rsidRDefault="00000000">
            <w:pPr>
              <w:pStyle w:val="Compact"/>
            </w:pPr>
            <w:r>
              <w:lastRenderedPageBreak/>
              <w:t>Section 3.3 Predictive Analytics</w:t>
            </w:r>
          </w:p>
        </w:tc>
        <w:tc>
          <w:tcPr>
            <w:tcW w:w="879" w:type="dxa"/>
          </w:tcPr>
          <w:p w14:paraId="758F2C3C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99359EA" w14:textId="77777777">
        <w:tc>
          <w:tcPr>
            <w:tcW w:w="879" w:type="dxa"/>
          </w:tcPr>
          <w:p w14:paraId="0AC901FF" w14:textId="77777777" w:rsidR="007763E3" w:rsidRDefault="00000000">
            <w:pPr>
              <w:pStyle w:val="Compact"/>
            </w:pPr>
            <w:r>
              <w:t>FR-032</w:t>
            </w:r>
          </w:p>
        </w:tc>
        <w:tc>
          <w:tcPr>
            <w:tcW w:w="879" w:type="dxa"/>
          </w:tcPr>
          <w:p w14:paraId="5C5E3773" w14:textId="77777777" w:rsidR="007763E3" w:rsidRDefault="00000000">
            <w:pPr>
              <w:pStyle w:val="Compact"/>
            </w:pPr>
            <w:r>
              <w:t>Integration with communication systems (Teams, Slack, email, SMS) for alert distribution</w:t>
            </w:r>
          </w:p>
        </w:tc>
        <w:tc>
          <w:tcPr>
            <w:tcW w:w="879" w:type="dxa"/>
          </w:tcPr>
          <w:p w14:paraId="2582303D" w14:textId="77777777" w:rsidR="007763E3" w:rsidRDefault="00000000">
            <w:pPr>
              <w:pStyle w:val="Compact"/>
            </w:pPr>
            <w:r>
              <w:t>Section 4, “Communication Integration”, Para 32</w:t>
            </w:r>
          </w:p>
        </w:tc>
        <w:tc>
          <w:tcPr>
            <w:tcW w:w="879" w:type="dxa"/>
          </w:tcPr>
          <w:p w14:paraId="0E81588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32CCCC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8B93441" w14:textId="77777777" w:rsidR="007763E3" w:rsidRDefault="00000000">
            <w:pPr>
              <w:pStyle w:val="Compact"/>
            </w:pPr>
            <w:r>
              <w:t>4+ channels</w:t>
            </w:r>
          </w:p>
        </w:tc>
        <w:tc>
          <w:tcPr>
            <w:tcW w:w="879" w:type="dxa"/>
          </w:tcPr>
          <w:p w14:paraId="34167768" w14:textId="77777777" w:rsidR="007763E3" w:rsidRDefault="00000000">
            <w:pPr>
              <w:pStyle w:val="Compact"/>
            </w:pPr>
            <w:r>
              <w:t xml:space="preserve">Commitment: “Alert routing via: [Teams channels, Slack webhooks, email (SMTP), SMS (Twilio/similar)]; user preference: [choose delivery channels per alert type]; </w:t>
            </w:r>
            <w:r>
              <w:lastRenderedPageBreak/>
              <w:t>delivery SLA: [X seconds to all endpoints]”</w:t>
            </w:r>
          </w:p>
        </w:tc>
        <w:tc>
          <w:tcPr>
            <w:tcW w:w="879" w:type="dxa"/>
          </w:tcPr>
          <w:p w14:paraId="5CEFA9CB" w14:textId="77777777" w:rsidR="007763E3" w:rsidRDefault="00000000">
            <w:pPr>
              <w:pStyle w:val="Compact"/>
            </w:pPr>
            <w:r>
              <w:lastRenderedPageBreak/>
              <w:t>Section 3.11 Multi-Channel Distribution</w:t>
            </w:r>
          </w:p>
        </w:tc>
        <w:tc>
          <w:tcPr>
            <w:tcW w:w="879" w:type="dxa"/>
          </w:tcPr>
          <w:p w14:paraId="7151C8D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433D9135" w14:textId="77777777">
        <w:tc>
          <w:tcPr>
            <w:tcW w:w="879" w:type="dxa"/>
          </w:tcPr>
          <w:p w14:paraId="54ED5679" w14:textId="77777777" w:rsidR="007763E3" w:rsidRDefault="00000000">
            <w:pPr>
              <w:pStyle w:val="Compact"/>
            </w:pPr>
            <w:r>
              <w:t>FR-033</w:t>
            </w:r>
          </w:p>
        </w:tc>
        <w:tc>
          <w:tcPr>
            <w:tcW w:w="879" w:type="dxa"/>
          </w:tcPr>
          <w:p w14:paraId="301B5273" w14:textId="77777777" w:rsidR="007763E3" w:rsidRDefault="00000000">
            <w:pPr>
              <w:pStyle w:val="Compact"/>
            </w:pPr>
            <w:r>
              <w:t>Customizable business rules engine for workflow definition and operational logic</w:t>
            </w:r>
          </w:p>
        </w:tc>
        <w:tc>
          <w:tcPr>
            <w:tcW w:w="879" w:type="dxa"/>
          </w:tcPr>
          <w:p w14:paraId="2336CE3C" w14:textId="77777777" w:rsidR="007763E3" w:rsidRDefault="00000000">
            <w:pPr>
              <w:pStyle w:val="Compact"/>
            </w:pPr>
            <w:r>
              <w:t>Section 5, “Business Rules”, Para 33</w:t>
            </w:r>
          </w:p>
        </w:tc>
        <w:tc>
          <w:tcPr>
            <w:tcW w:w="879" w:type="dxa"/>
          </w:tcPr>
          <w:p w14:paraId="0892A01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C13CF4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1F045AA6" w14:textId="77777777" w:rsidR="007763E3" w:rsidRDefault="00000000">
            <w:pPr>
              <w:pStyle w:val="Compact"/>
            </w:pPr>
            <w:r>
              <w:t>Low-code engine</w:t>
            </w:r>
          </w:p>
        </w:tc>
        <w:tc>
          <w:tcPr>
            <w:tcW w:w="879" w:type="dxa"/>
          </w:tcPr>
          <w:p w14:paraId="05164316" w14:textId="77777777" w:rsidR="007763E3" w:rsidRDefault="00000000">
            <w:pPr>
              <w:pStyle w:val="Compact"/>
            </w:pPr>
            <w:r>
              <w:t>Commitment: “Rules engine: [visual workflow builder, no coding required]; rule types: [if-then-else, time-based, threshold-based, AI-triggered]; versioning: [track all rule changes]”</w:t>
            </w:r>
          </w:p>
        </w:tc>
        <w:tc>
          <w:tcPr>
            <w:tcW w:w="879" w:type="dxa"/>
          </w:tcPr>
          <w:p w14:paraId="42185FFC" w14:textId="77777777" w:rsidR="007763E3" w:rsidRDefault="00000000">
            <w:pPr>
              <w:pStyle w:val="Compact"/>
            </w:pPr>
            <w:r>
              <w:t>Section 3.5 Business Rules Engine</w:t>
            </w:r>
          </w:p>
        </w:tc>
        <w:tc>
          <w:tcPr>
            <w:tcW w:w="879" w:type="dxa"/>
          </w:tcPr>
          <w:p w14:paraId="3C271AD7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4E69796" w14:textId="77777777">
        <w:tc>
          <w:tcPr>
            <w:tcW w:w="879" w:type="dxa"/>
          </w:tcPr>
          <w:p w14:paraId="2BF875B2" w14:textId="77777777" w:rsidR="007763E3" w:rsidRDefault="00000000">
            <w:pPr>
              <w:pStyle w:val="Compact"/>
            </w:pPr>
            <w:r>
              <w:t>FR-034</w:t>
            </w:r>
          </w:p>
        </w:tc>
        <w:tc>
          <w:tcPr>
            <w:tcW w:w="879" w:type="dxa"/>
          </w:tcPr>
          <w:p w14:paraId="75C80687" w14:textId="77777777" w:rsidR="007763E3" w:rsidRDefault="00000000">
            <w:pPr>
              <w:pStyle w:val="Compact"/>
            </w:pPr>
            <w:r>
              <w:t xml:space="preserve">Stakeholder-specific </w:t>
            </w:r>
            <w:r>
              <w:lastRenderedPageBreak/>
              <w:t>alerting with escalation workflows and accountability tracking</w:t>
            </w:r>
          </w:p>
        </w:tc>
        <w:tc>
          <w:tcPr>
            <w:tcW w:w="879" w:type="dxa"/>
          </w:tcPr>
          <w:p w14:paraId="15AF5338" w14:textId="77777777" w:rsidR="007763E3" w:rsidRDefault="00000000">
            <w:pPr>
              <w:pStyle w:val="Compact"/>
            </w:pPr>
            <w:r>
              <w:lastRenderedPageBreak/>
              <w:t>Section 4, “Escala</w:t>
            </w:r>
            <w:r>
              <w:lastRenderedPageBreak/>
              <w:t>tion Workflows”, Para 34</w:t>
            </w:r>
          </w:p>
        </w:tc>
        <w:tc>
          <w:tcPr>
            <w:tcW w:w="879" w:type="dxa"/>
          </w:tcPr>
          <w:p w14:paraId="02184DA9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879" w:type="dxa"/>
          </w:tcPr>
          <w:p w14:paraId="7967F65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462D01D" w14:textId="77777777" w:rsidR="007763E3" w:rsidRDefault="00000000">
            <w:pPr>
              <w:pStyle w:val="Compact"/>
            </w:pPr>
            <w:r>
              <w:t>Escalation SLAs</w:t>
            </w:r>
          </w:p>
        </w:tc>
        <w:tc>
          <w:tcPr>
            <w:tcW w:w="879" w:type="dxa"/>
          </w:tcPr>
          <w:p w14:paraId="7DD6A4D9" w14:textId="77777777" w:rsidR="007763E3" w:rsidRDefault="00000000">
            <w:pPr>
              <w:pStyle w:val="Compact"/>
            </w:pPr>
            <w:r>
              <w:t>Commitment: “Escala</w:t>
            </w:r>
            <w:r>
              <w:lastRenderedPageBreak/>
              <w:t>tion workflow: [primary contact → supervisor → manager]; timeout: [if no ack within X minutes, escalate]; accountability log: [who received alert, when ack’d, actions taken]”</w:t>
            </w:r>
          </w:p>
        </w:tc>
        <w:tc>
          <w:tcPr>
            <w:tcW w:w="879" w:type="dxa"/>
          </w:tcPr>
          <w:p w14:paraId="2E7F2181" w14:textId="77777777" w:rsidR="007763E3" w:rsidRDefault="00000000">
            <w:pPr>
              <w:pStyle w:val="Compact"/>
            </w:pPr>
            <w:r>
              <w:lastRenderedPageBreak/>
              <w:t>Section 3.11 Escalati</w:t>
            </w:r>
            <w:r>
              <w:lastRenderedPageBreak/>
              <w:t>on Workflows</w:t>
            </w:r>
          </w:p>
        </w:tc>
        <w:tc>
          <w:tcPr>
            <w:tcW w:w="879" w:type="dxa"/>
          </w:tcPr>
          <w:p w14:paraId="5E351153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0EE0E23E" w14:textId="77777777">
        <w:tc>
          <w:tcPr>
            <w:tcW w:w="879" w:type="dxa"/>
          </w:tcPr>
          <w:p w14:paraId="0D5227B1" w14:textId="77777777" w:rsidR="007763E3" w:rsidRDefault="00000000">
            <w:pPr>
              <w:pStyle w:val="Compact"/>
            </w:pPr>
            <w:r>
              <w:t>FR-035</w:t>
            </w:r>
          </w:p>
        </w:tc>
        <w:tc>
          <w:tcPr>
            <w:tcW w:w="879" w:type="dxa"/>
          </w:tcPr>
          <w:p w14:paraId="23C96EBE" w14:textId="77777777" w:rsidR="007763E3" w:rsidRDefault="00000000">
            <w:pPr>
              <w:pStyle w:val="Compact"/>
            </w:pPr>
            <w:r>
              <w:t>Time-series data management with configurable retentio</w:t>
            </w:r>
            <w:r>
              <w:lastRenderedPageBreak/>
              <w:t>n and archival policies</w:t>
            </w:r>
          </w:p>
        </w:tc>
        <w:tc>
          <w:tcPr>
            <w:tcW w:w="879" w:type="dxa"/>
          </w:tcPr>
          <w:p w14:paraId="01AA46C5" w14:textId="77777777" w:rsidR="007763E3" w:rsidRDefault="00000000">
            <w:pPr>
              <w:pStyle w:val="Compact"/>
            </w:pPr>
            <w:r>
              <w:lastRenderedPageBreak/>
              <w:t>Section 5, “Time-Series Data”, Para 35</w:t>
            </w:r>
          </w:p>
        </w:tc>
        <w:tc>
          <w:tcPr>
            <w:tcW w:w="879" w:type="dxa"/>
          </w:tcPr>
          <w:p w14:paraId="7C699B9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A82567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753B95B3" w14:textId="77777777" w:rsidR="007763E3" w:rsidRDefault="00000000">
            <w:pPr>
              <w:pStyle w:val="Compact"/>
            </w:pPr>
            <w:r>
              <w:t>Data lifecycle</w:t>
            </w:r>
          </w:p>
        </w:tc>
        <w:tc>
          <w:tcPr>
            <w:tcW w:w="879" w:type="dxa"/>
          </w:tcPr>
          <w:p w14:paraId="09EAF415" w14:textId="77777777" w:rsidR="007763E3" w:rsidRDefault="00000000">
            <w:pPr>
              <w:pStyle w:val="Compact"/>
            </w:pPr>
            <w:r>
              <w:t xml:space="preserve">Commitment: “Time-series storage: [high-frequency data (&lt;=X </w:t>
            </w:r>
            <w:r>
              <w:lastRenderedPageBreak/>
              <w:t>second intervals)]; hot storage: [keep [X days]; warm storage: [archive after X days, keep Y months]; cold storage: [long-term retention or deletion]”</w:t>
            </w:r>
          </w:p>
        </w:tc>
        <w:tc>
          <w:tcPr>
            <w:tcW w:w="879" w:type="dxa"/>
          </w:tcPr>
          <w:p w14:paraId="15A28D71" w14:textId="77777777" w:rsidR="007763E3" w:rsidRDefault="00000000">
            <w:pPr>
              <w:pStyle w:val="Compact"/>
            </w:pPr>
            <w:r>
              <w:lastRenderedPageBreak/>
              <w:t>Section 5.6 Data Lifecycle</w:t>
            </w:r>
          </w:p>
        </w:tc>
        <w:tc>
          <w:tcPr>
            <w:tcW w:w="879" w:type="dxa"/>
          </w:tcPr>
          <w:p w14:paraId="1818EA4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A06D650" w14:textId="77777777">
        <w:tc>
          <w:tcPr>
            <w:tcW w:w="879" w:type="dxa"/>
          </w:tcPr>
          <w:p w14:paraId="64541154" w14:textId="77777777" w:rsidR="007763E3" w:rsidRDefault="00000000">
            <w:pPr>
              <w:pStyle w:val="Compact"/>
            </w:pPr>
            <w:r>
              <w:t>FR-036</w:t>
            </w:r>
          </w:p>
        </w:tc>
        <w:tc>
          <w:tcPr>
            <w:tcW w:w="879" w:type="dxa"/>
          </w:tcPr>
          <w:p w14:paraId="0829B530" w14:textId="77777777" w:rsidR="007763E3" w:rsidRDefault="00000000">
            <w:pPr>
              <w:pStyle w:val="Compact"/>
            </w:pPr>
            <w:r>
              <w:t>Cross-system data correlation and matching (passenger identity, baggage, gates, flights)</w:t>
            </w:r>
          </w:p>
        </w:tc>
        <w:tc>
          <w:tcPr>
            <w:tcW w:w="879" w:type="dxa"/>
          </w:tcPr>
          <w:p w14:paraId="4318949B" w14:textId="77777777" w:rsidR="007763E3" w:rsidRDefault="00000000">
            <w:pPr>
              <w:pStyle w:val="Compact"/>
            </w:pPr>
            <w:r>
              <w:t>Section 4, “Data Correlation”, Para 36</w:t>
            </w:r>
          </w:p>
        </w:tc>
        <w:tc>
          <w:tcPr>
            <w:tcW w:w="879" w:type="dxa"/>
          </w:tcPr>
          <w:p w14:paraId="2109D18E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0B906D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548EA55" w14:textId="77777777" w:rsidR="007763E3" w:rsidRDefault="00000000">
            <w:pPr>
              <w:pStyle w:val="Compact"/>
            </w:pPr>
            <w:r>
              <w:t>Entity matching</w:t>
            </w:r>
          </w:p>
        </w:tc>
        <w:tc>
          <w:tcPr>
            <w:tcW w:w="879" w:type="dxa"/>
          </w:tcPr>
          <w:p w14:paraId="7952927F" w14:textId="77777777" w:rsidR="007763E3" w:rsidRDefault="00000000">
            <w:pPr>
              <w:pStyle w:val="Compact"/>
            </w:pPr>
            <w:r>
              <w:t xml:space="preserve">Commitment: “Data correlation: [link passengers across systems via [ID/PNR/passport/biometric]]; baggage </w:t>
            </w:r>
            <w:r>
              <w:lastRenderedPageBreak/>
              <w:t>linkage: [match baggage to passenger via [barcode/RFID/video]]; reconciliation: [X% match accuracy]”</w:t>
            </w:r>
          </w:p>
        </w:tc>
        <w:tc>
          <w:tcPr>
            <w:tcW w:w="879" w:type="dxa"/>
          </w:tcPr>
          <w:p w14:paraId="6FCB073F" w14:textId="77777777" w:rsidR="007763E3" w:rsidRDefault="00000000">
            <w:pPr>
              <w:pStyle w:val="Compact"/>
            </w:pPr>
            <w:r>
              <w:lastRenderedPageBreak/>
              <w:t>Section 3.5 Biometric Integration</w:t>
            </w:r>
          </w:p>
        </w:tc>
        <w:tc>
          <w:tcPr>
            <w:tcW w:w="879" w:type="dxa"/>
          </w:tcPr>
          <w:p w14:paraId="5AE1F87E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7BEA173" w14:textId="77777777">
        <w:tc>
          <w:tcPr>
            <w:tcW w:w="879" w:type="dxa"/>
          </w:tcPr>
          <w:p w14:paraId="63587B0D" w14:textId="77777777" w:rsidR="007763E3" w:rsidRDefault="00000000">
            <w:pPr>
              <w:pStyle w:val="Compact"/>
            </w:pPr>
            <w:r>
              <w:t>FR-037</w:t>
            </w:r>
          </w:p>
        </w:tc>
        <w:tc>
          <w:tcPr>
            <w:tcW w:w="879" w:type="dxa"/>
          </w:tcPr>
          <w:p w14:paraId="54758035" w14:textId="77777777" w:rsidR="007763E3" w:rsidRDefault="00000000">
            <w:pPr>
              <w:pStyle w:val="Compact"/>
            </w:pPr>
            <w:r>
              <w:t>Video analytics for queue detection, occupancy monitoring, and behavior analysis</w:t>
            </w:r>
          </w:p>
        </w:tc>
        <w:tc>
          <w:tcPr>
            <w:tcW w:w="879" w:type="dxa"/>
          </w:tcPr>
          <w:p w14:paraId="3AC44CF7" w14:textId="77777777" w:rsidR="007763E3" w:rsidRDefault="00000000">
            <w:pPr>
              <w:pStyle w:val="Compact"/>
            </w:pPr>
            <w:r>
              <w:t>Section 4, “Video Analytics”, Para 37</w:t>
            </w:r>
          </w:p>
        </w:tc>
        <w:tc>
          <w:tcPr>
            <w:tcW w:w="879" w:type="dxa"/>
          </w:tcPr>
          <w:p w14:paraId="17C98629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292C91F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DE94824" w14:textId="77777777" w:rsidR="007763E3" w:rsidRDefault="00000000">
            <w:pPr>
              <w:pStyle w:val="Compact"/>
            </w:pPr>
            <w:r>
              <w:t>AI-powered</w:t>
            </w:r>
          </w:p>
        </w:tc>
        <w:tc>
          <w:tcPr>
            <w:tcW w:w="879" w:type="dxa"/>
          </w:tcPr>
          <w:p w14:paraId="69814D84" w14:textId="77777777" w:rsidR="007763E3" w:rsidRDefault="00000000">
            <w:pPr>
              <w:pStyle w:val="Compact"/>
            </w:pPr>
            <w:r>
              <w:t xml:space="preserve">Commitment: “Video analytics: [queue detection via [DNN/CNN models]]; occupancy estimation: [±X% accuracy]; behavior analysis: </w:t>
            </w:r>
            <w:r>
              <w:lastRenderedPageBreak/>
              <w:t>[people counting, direction tracking, loitering detection]”</w:t>
            </w:r>
          </w:p>
        </w:tc>
        <w:tc>
          <w:tcPr>
            <w:tcW w:w="879" w:type="dxa"/>
          </w:tcPr>
          <w:p w14:paraId="2087A2E3" w14:textId="77777777" w:rsidR="007763E3" w:rsidRDefault="00000000">
            <w:pPr>
              <w:pStyle w:val="Compact"/>
            </w:pPr>
            <w:r>
              <w:lastRenderedPageBreak/>
              <w:t>Section 3.2 Queue Analytics</w:t>
            </w:r>
          </w:p>
        </w:tc>
        <w:tc>
          <w:tcPr>
            <w:tcW w:w="879" w:type="dxa"/>
          </w:tcPr>
          <w:p w14:paraId="0E80A17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212F8F4" w14:textId="77777777">
        <w:tc>
          <w:tcPr>
            <w:tcW w:w="879" w:type="dxa"/>
          </w:tcPr>
          <w:p w14:paraId="6744AF76" w14:textId="77777777" w:rsidR="007763E3" w:rsidRDefault="00000000">
            <w:pPr>
              <w:pStyle w:val="Compact"/>
            </w:pPr>
            <w:r>
              <w:t>FR-038</w:t>
            </w:r>
          </w:p>
        </w:tc>
        <w:tc>
          <w:tcPr>
            <w:tcW w:w="879" w:type="dxa"/>
          </w:tcPr>
          <w:p w14:paraId="510C3747" w14:textId="77777777" w:rsidR="007763E3" w:rsidRDefault="00000000">
            <w:pPr>
              <w:pStyle w:val="Compact"/>
            </w:pPr>
            <w:r>
              <w:t>Integration with ground handling systems (dnata, airlines) for coordinated operations</w:t>
            </w:r>
          </w:p>
        </w:tc>
        <w:tc>
          <w:tcPr>
            <w:tcW w:w="879" w:type="dxa"/>
          </w:tcPr>
          <w:p w14:paraId="5CB190D5" w14:textId="77777777" w:rsidR="007763E3" w:rsidRDefault="00000000">
            <w:pPr>
              <w:pStyle w:val="Compact"/>
            </w:pPr>
            <w:r>
              <w:t>Section 6, “Ground Handling Integration”, Para 38</w:t>
            </w:r>
          </w:p>
        </w:tc>
        <w:tc>
          <w:tcPr>
            <w:tcW w:w="879" w:type="dxa"/>
          </w:tcPr>
          <w:p w14:paraId="230E26C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0F178C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7AB25841" w14:textId="77777777" w:rsidR="007763E3" w:rsidRDefault="00000000">
            <w:pPr>
              <w:pStyle w:val="Compact"/>
            </w:pPr>
            <w:r>
              <w:t>Real-time sync</w:t>
            </w:r>
          </w:p>
        </w:tc>
        <w:tc>
          <w:tcPr>
            <w:tcW w:w="879" w:type="dxa"/>
          </w:tcPr>
          <w:p w14:paraId="26F0B538" w14:textId="77777777" w:rsidR="007763E3" w:rsidRDefault="00000000">
            <w:pPr>
              <w:pStyle w:val="Compact"/>
            </w:pPr>
            <w:r>
              <w:t xml:space="preserve">Commitment: “Ground handling integration: [crew availability, gate assignment, baggage handler status]; data exchange: [real-time API / batch feed]; reconciliation </w:t>
            </w:r>
            <w:r>
              <w:lastRenderedPageBreak/>
              <w:t>SLA: [sync within X minutes]”</w:t>
            </w:r>
          </w:p>
        </w:tc>
        <w:tc>
          <w:tcPr>
            <w:tcW w:w="879" w:type="dxa"/>
          </w:tcPr>
          <w:p w14:paraId="7B64E5B4" w14:textId="77777777" w:rsidR="007763E3" w:rsidRDefault="00000000">
            <w:pPr>
              <w:pStyle w:val="Compact"/>
            </w:pPr>
            <w:r>
              <w:lastRenderedPageBreak/>
              <w:t>Section 3.8 Ground Handling Integration</w:t>
            </w:r>
          </w:p>
        </w:tc>
        <w:tc>
          <w:tcPr>
            <w:tcW w:w="879" w:type="dxa"/>
          </w:tcPr>
          <w:p w14:paraId="68CD2BB7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3B389FB" w14:textId="77777777">
        <w:tc>
          <w:tcPr>
            <w:tcW w:w="879" w:type="dxa"/>
          </w:tcPr>
          <w:p w14:paraId="4CE56A94" w14:textId="77777777" w:rsidR="007763E3" w:rsidRDefault="00000000">
            <w:pPr>
              <w:pStyle w:val="Compact"/>
            </w:pPr>
            <w:r>
              <w:t>FR-039</w:t>
            </w:r>
          </w:p>
        </w:tc>
        <w:tc>
          <w:tcPr>
            <w:tcW w:w="879" w:type="dxa"/>
          </w:tcPr>
          <w:p w14:paraId="1836839D" w14:textId="77777777" w:rsidR="007763E3" w:rsidRDefault="00000000">
            <w:pPr>
              <w:pStyle w:val="Compact"/>
            </w:pPr>
            <w:r>
              <w:t>Predictive resource scheduling (staff, gates, ground equipment) based on demand forecasts</w:t>
            </w:r>
          </w:p>
        </w:tc>
        <w:tc>
          <w:tcPr>
            <w:tcW w:w="879" w:type="dxa"/>
          </w:tcPr>
          <w:p w14:paraId="7E63DB53" w14:textId="77777777" w:rsidR="007763E3" w:rsidRDefault="00000000">
            <w:pPr>
              <w:pStyle w:val="Compact"/>
            </w:pPr>
            <w:r>
              <w:t>Section 5, “Resource Scheduling”, Para 39</w:t>
            </w:r>
          </w:p>
        </w:tc>
        <w:tc>
          <w:tcPr>
            <w:tcW w:w="879" w:type="dxa"/>
          </w:tcPr>
          <w:p w14:paraId="57E1EF52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1A6F37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CD79597" w14:textId="77777777" w:rsidR="007763E3" w:rsidRDefault="00000000">
            <w:pPr>
              <w:pStyle w:val="Compact"/>
            </w:pPr>
            <w:r>
              <w:t>Automated sched</w:t>
            </w:r>
          </w:p>
        </w:tc>
        <w:tc>
          <w:tcPr>
            <w:tcW w:w="879" w:type="dxa"/>
          </w:tcPr>
          <w:p w14:paraId="0592AEE1" w14:textId="77777777" w:rsidR="007763E3" w:rsidRDefault="00000000">
            <w:pPr>
              <w:pStyle w:val="Compact"/>
            </w:pPr>
            <w:r>
              <w:t>Commitment: “Predictive scheduling: [recommend staffing levels X hours ahead]; gate allocation: [recommend gate changes Y minutes before conflicts]; optimization: [minimize delays while reducing overtim</w:t>
            </w:r>
            <w:r>
              <w:lastRenderedPageBreak/>
              <w:t>e cost]”</w:t>
            </w:r>
          </w:p>
        </w:tc>
        <w:tc>
          <w:tcPr>
            <w:tcW w:w="879" w:type="dxa"/>
          </w:tcPr>
          <w:p w14:paraId="674BAC3A" w14:textId="77777777" w:rsidR="007763E3" w:rsidRDefault="00000000">
            <w:pPr>
              <w:pStyle w:val="Compact"/>
            </w:pPr>
            <w:r>
              <w:lastRenderedPageBreak/>
              <w:t>Section 3.7 Staff Optimization</w:t>
            </w:r>
          </w:p>
        </w:tc>
        <w:tc>
          <w:tcPr>
            <w:tcW w:w="879" w:type="dxa"/>
          </w:tcPr>
          <w:p w14:paraId="5D1B19A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2393D03" w14:textId="77777777">
        <w:tc>
          <w:tcPr>
            <w:tcW w:w="879" w:type="dxa"/>
          </w:tcPr>
          <w:p w14:paraId="49C1677B" w14:textId="77777777" w:rsidR="007763E3" w:rsidRDefault="00000000">
            <w:pPr>
              <w:pStyle w:val="Compact"/>
            </w:pPr>
            <w:r>
              <w:t>FR-040</w:t>
            </w:r>
          </w:p>
        </w:tc>
        <w:tc>
          <w:tcPr>
            <w:tcW w:w="879" w:type="dxa"/>
          </w:tcPr>
          <w:p w14:paraId="1BABB8EC" w14:textId="77777777" w:rsidR="007763E3" w:rsidRDefault="00000000">
            <w:pPr>
              <w:pStyle w:val="Compact"/>
            </w:pPr>
            <w:r>
              <w:t>Passenger satisfaction measurement via post-journey surveys and NPS tracking</w:t>
            </w:r>
          </w:p>
        </w:tc>
        <w:tc>
          <w:tcPr>
            <w:tcW w:w="879" w:type="dxa"/>
          </w:tcPr>
          <w:p w14:paraId="25E1E40B" w14:textId="77777777" w:rsidR="007763E3" w:rsidRDefault="00000000">
            <w:pPr>
              <w:pStyle w:val="Compact"/>
            </w:pPr>
            <w:r>
              <w:t>Section 4, “Satisfaction Metrics”, Para 40</w:t>
            </w:r>
          </w:p>
        </w:tc>
        <w:tc>
          <w:tcPr>
            <w:tcW w:w="879" w:type="dxa"/>
          </w:tcPr>
          <w:p w14:paraId="65F63736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31B0FBD1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879" w:type="dxa"/>
          </w:tcPr>
          <w:p w14:paraId="6DB95BA9" w14:textId="77777777" w:rsidR="007763E3" w:rsidRDefault="00000000">
            <w:pPr>
              <w:pStyle w:val="Compact"/>
            </w:pPr>
            <w:r>
              <w:t>Survey mechanism</w:t>
            </w:r>
          </w:p>
        </w:tc>
        <w:tc>
          <w:tcPr>
            <w:tcW w:w="879" w:type="dxa"/>
          </w:tcPr>
          <w:p w14:paraId="7AFE6152" w14:textId="77777777" w:rsidR="007763E3" w:rsidRDefault="00000000">
            <w:pPr>
              <w:pStyle w:val="Compact"/>
            </w:pPr>
            <w:r>
              <w:t>Capability Claim: “Satisfaction measurement via: [QR-code surveys, email post-journey, SMS feedback]; NPS calculation; response rate target: [≥X%]”</w:t>
            </w:r>
          </w:p>
        </w:tc>
        <w:tc>
          <w:tcPr>
            <w:tcW w:w="879" w:type="dxa"/>
          </w:tcPr>
          <w:p w14:paraId="0BE87B75" w14:textId="77777777" w:rsidR="007763E3" w:rsidRDefault="00000000">
            <w:pPr>
              <w:pStyle w:val="Compact"/>
            </w:pPr>
            <w:r>
              <w:t>Section 3.12 Customer Satisfaction</w:t>
            </w:r>
          </w:p>
        </w:tc>
        <w:tc>
          <w:tcPr>
            <w:tcW w:w="879" w:type="dxa"/>
          </w:tcPr>
          <w:p w14:paraId="70D4E3EF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0672C8B3" w14:textId="77777777">
        <w:tc>
          <w:tcPr>
            <w:tcW w:w="879" w:type="dxa"/>
          </w:tcPr>
          <w:p w14:paraId="58E67939" w14:textId="77777777" w:rsidR="007763E3" w:rsidRDefault="00000000">
            <w:pPr>
              <w:pStyle w:val="Compact"/>
            </w:pPr>
            <w:r>
              <w:t>NFR-001</w:t>
            </w:r>
          </w:p>
        </w:tc>
        <w:tc>
          <w:tcPr>
            <w:tcW w:w="879" w:type="dxa"/>
          </w:tcPr>
          <w:p w14:paraId="1CC57772" w14:textId="77777777" w:rsidR="007763E3" w:rsidRDefault="00000000">
            <w:pPr>
              <w:pStyle w:val="Compact"/>
            </w:pPr>
            <w:r>
              <w:t>End-to-end system latency for dashboard updates ≤ [2 seconds from event to UI]</w:t>
            </w:r>
          </w:p>
        </w:tc>
        <w:tc>
          <w:tcPr>
            <w:tcW w:w="879" w:type="dxa"/>
          </w:tcPr>
          <w:p w14:paraId="5E840DEE" w14:textId="77777777" w:rsidR="007763E3" w:rsidRDefault="00000000">
            <w:pPr>
              <w:pStyle w:val="Compact"/>
            </w:pPr>
            <w:r>
              <w:t>Section 5, “Latency Requirements”, Para 41</w:t>
            </w:r>
          </w:p>
        </w:tc>
        <w:tc>
          <w:tcPr>
            <w:tcW w:w="879" w:type="dxa"/>
          </w:tcPr>
          <w:p w14:paraId="0B17422D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6525C3E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70A96A39" w14:textId="77777777" w:rsidR="007763E3" w:rsidRDefault="00000000">
            <w:pPr>
              <w:pStyle w:val="Compact"/>
            </w:pPr>
            <w:r>
              <w:t>≤ 2 seconds</w:t>
            </w:r>
          </w:p>
        </w:tc>
        <w:tc>
          <w:tcPr>
            <w:tcW w:w="879" w:type="dxa"/>
          </w:tcPr>
          <w:p w14:paraId="2E5CF349" w14:textId="77777777" w:rsidR="007763E3" w:rsidRDefault="00000000">
            <w:pPr>
              <w:pStyle w:val="Compact"/>
            </w:pPr>
            <w:r>
              <w:t>Commitment: “End-to-end latency guarantee: [sensor event to dashboard display ≤ 2 second</w:t>
            </w:r>
            <w:r>
              <w:lastRenderedPageBreak/>
              <w:t>s (p95)]; measured across [typical passenger tracking scenarios]”</w:t>
            </w:r>
          </w:p>
        </w:tc>
        <w:tc>
          <w:tcPr>
            <w:tcW w:w="879" w:type="dxa"/>
          </w:tcPr>
          <w:p w14:paraId="3EEE049F" w14:textId="77777777" w:rsidR="007763E3" w:rsidRDefault="00000000">
            <w:pPr>
              <w:pStyle w:val="Compact"/>
            </w:pPr>
            <w:r>
              <w:lastRenderedPageBreak/>
              <w:t>Section 4.2 Performance SLAs</w:t>
            </w:r>
          </w:p>
        </w:tc>
        <w:tc>
          <w:tcPr>
            <w:tcW w:w="879" w:type="dxa"/>
          </w:tcPr>
          <w:p w14:paraId="4C341E1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6DE7BB3" w14:textId="77777777">
        <w:tc>
          <w:tcPr>
            <w:tcW w:w="879" w:type="dxa"/>
          </w:tcPr>
          <w:p w14:paraId="7C8A2FEC" w14:textId="77777777" w:rsidR="007763E3" w:rsidRDefault="00000000">
            <w:pPr>
              <w:pStyle w:val="Compact"/>
            </w:pPr>
            <w:r>
              <w:t>NFR-002</w:t>
            </w:r>
          </w:p>
        </w:tc>
        <w:tc>
          <w:tcPr>
            <w:tcW w:w="879" w:type="dxa"/>
          </w:tcPr>
          <w:p w14:paraId="5C5D7A14" w14:textId="77777777" w:rsidR="007763E3" w:rsidRDefault="00000000">
            <w:pPr>
              <w:pStyle w:val="Compact"/>
            </w:pPr>
            <w:r>
              <w:t>API response time ≤ [500ms] for 95th percentile requests</w:t>
            </w:r>
          </w:p>
        </w:tc>
        <w:tc>
          <w:tcPr>
            <w:tcW w:w="879" w:type="dxa"/>
          </w:tcPr>
          <w:p w14:paraId="09212929" w14:textId="77777777" w:rsidR="007763E3" w:rsidRDefault="00000000">
            <w:pPr>
              <w:pStyle w:val="Compact"/>
            </w:pPr>
            <w:r>
              <w:t>Section 5, “API Performance”, Para 42</w:t>
            </w:r>
          </w:p>
        </w:tc>
        <w:tc>
          <w:tcPr>
            <w:tcW w:w="879" w:type="dxa"/>
          </w:tcPr>
          <w:p w14:paraId="5834BFD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AB092E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30105DB" w14:textId="77777777" w:rsidR="007763E3" w:rsidRDefault="00000000">
            <w:pPr>
              <w:pStyle w:val="Compact"/>
            </w:pPr>
            <w:r>
              <w:t>≤ 500ms (p95)</w:t>
            </w:r>
          </w:p>
        </w:tc>
        <w:tc>
          <w:tcPr>
            <w:tcW w:w="879" w:type="dxa"/>
          </w:tcPr>
          <w:p w14:paraId="394A7D26" w14:textId="77777777" w:rsidR="007763E3" w:rsidRDefault="00000000">
            <w:pPr>
              <w:pStyle w:val="Compact"/>
            </w:pPr>
            <w:r>
              <w:t>Commitment: “API SLA: [≥95% of requests respond in ≤ 500ms]; [p99 response time ≤ X seconds]; error rate: [&lt;0.1%]”</w:t>
            </w:r>
          </w:p>
        </w:tc>
        <w:tc>
          <w:tcPr>
            <w:tcW w:w="879" w:type="dxa"/>
          </w:tcPr>
          <w:p w14:paraId="79AFE56E" w14:textId="77777777" w:rsidR="007763E3" w:rsidRDefault="00000000">
            <w:pPr>
              <w:pStyle w:val="Compact"/>
            </w:pPr>
            <w:r>
              <w:t>Section 4.2 Performance SLAs</w:t>
            </w:r>
          </w:p>
        </w:tc>
        <w:tc>
          <w:tcPr>
            <w:tcW w:w="879" w:type="dxa"/>
          </w:tcPr>
          <w:p w14:paraId="6C01A9D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8EE83F2" w14:textId="77777777">
        <w:tc>
          <w:tcPr>
            <w:tcW w:w="879" w:type="dxa"/>
          </w:tcPr>
          <w:p w14:paraId="703C319B" w14:textId="77777777" w:rsidR="007763E3" w:rsidRDefault="00000000">
            <w:pPr>
              <w:pStyle w:val="Compact"/>
            </w:pPr>
            <w:r>
              <w:t>NFR-003</w:t>
            </w:r>
          </w:p>
        </w:tc>
        <w:tc>
          <w:tcPr>
            <w:tcW w:w="879" w:type="dxa"/>
          </w:tcPr>
          <w:p w14:paraId="5047EE42" w14:textId="77777777" w:rsidR="007763E3" w:rsidRDefault="00000000">
            <w:pPr>
              <w:pStyle w:val="Compact"/>
            </w:pPr>
            <w:r>
              <w:t xml:space="preserve">System availability ≥ 99.9% during operational hours </w:t>
            </w:r>
            <w:r>
              <w:lastRenderedPageBreak/>
              <w:t>(excluding scheduled maintenance)</w:t>
            </w:r>
          </w:p>
        </w:tc>
        <w:tc>
          <w:tcPr>
            <w:tcW w:w="879" w:type="dxa"/>
          </w:tcPr>
          <w:p w14:paraId="728C49D7" w14:textId="77777777" w:rsidR="007763E3" w:rsidRDefault="00000000">
            <w:pPr>
              <w:pStyle w:val="Compact"/>
            </w:pPr>
            <w:r>
              <w:lastRenderedPageBreak/>
              <w:t>Section 5, “Availability Requirements”, Para 43</w:t>
            </w:r>
          </w:p>
        </w:tc>
        <w:tc>
          <w:tcPr>
            <w:tcW w:w="879" w:type="dxa"/>
          </w:tcPr>
          <w:p w14:paraId="0AF9C49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2AF724D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64CA24B" w14:textId="77777777" w:rsidR="007763E3" w:rsidRDefault="00000000">
            <w:pPr>
              <w:pStyle w:val="Compact"/>
            </w:pPr>
            <w:r>
              <w:t>≥ 99.9%</w:t>
            </w:r>
          </w:p>
        </w:tc>
        <w:tc>
          <w:tcPr>
            <w:tcW w:w="879" w:type="dxa"/>
          </w:tcPr>
          <w:p w14:paraId="24FB09D0" w14:textId="77777777" w:rsidR="007763E3" w:rsidRDefault="00000000">
            <w:pPr>
              <w:pStyle w:val="Compact"/>
            </w:pPr>
            <w:r>
              <w:t xml:space="preserve">Commitment: “Tier 1 Availability SLA: [≥99.9% uptime </w:t>
            </w:r>
            <w:r>
              <w:lastRenderedPageBreak/>
              <w:t>(43.2 min/month max downtime)]; measured excluding [planned maintenance windows: specify]; SLA credit: [1% discount per 0.1% below target]”</w:t>
            </w:r>
          </w:p>
        </w:tc>
        <w:tc>
          <w:tcPr>
            <w:tcW w:w="879" w:type="dxa"/>
          </w:tcPr>
          <w:p w14:paraId="4DB43FFC" w14:textId="77777777" w:rsidR="007763E3" w:rsidRDefault="00000000">
            <w:pPr>
              <w:pStyle w:val="Compact"/>
            </w:pPr>
            <w:r>
              <w:lastRenderedPageBreak/>
              <w:t>Section 4.1 Availability SLA</w:t>
            </w:r>
          </w:p>
        </w:tc>
        <w:tc>
          <w:tcPr>
            <w:tcW w:w="879" w:type="dxa"/>
          </w:tcPr>
          <w:p w14:paraId="17079512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FC8363A" w14:textId="77777777">
        <w:tc>
          <w:tcPr>
            <w:tcW w:w="879" w:type="dxa"/>
          </w:tcPr>
          <w:p w14:paraId="11489B6E" w14:textId="77777777" w:rsidR="007763E3" w:rsidRDefault="00000000">
            <w:pPr>
              <w:pStyle w:val="Compact"/>
            </w:pPr>
            <w:r>
              <w:t>NFR-004</w:t>
            </w:r>
          </w:p>
        </w:tc>
        <w:tc>
          <w:tcPr>
            <w:tcW w:w="879" w:type="dxa"/>
          </w:tcPr>
          <w:p w14:paraId="297F8D80" w14:textId="77777777" w:rsidR="007763E3" w:rsidRDefault="00000000">
            <w:pPr>
              <w:pStyle w:val="Compact"/>
            </w:pPr>
            <w:r>
              <w:t>Data accuracy for passenger tracking ≥ 99%</w:t>
            </w:r>
          </w:p>
        </w:tc>
        <w:tc>
          <w:tcPr>
            <w:tcW w:w="879" w:type="dxa"/>
          </w:tcPr>
          <w:p w14:paraId="1D64265E" w14:textId="77777777" w:rsidR="007763E3" w:rsidRDefault="00000000">
            <w:pPr>
              <w:pStyle w:val="Compact"/>
            </w:pPr>
            <w:r>
              <w:t>Section 4, “Data Quality”, Para 44</w:t>
            </w:r>
          </w:p>
        </w:tc>
        <w:tc>
          <w:tcPr>
            <w:tcW w:w="879" w:type="dxa"/>
          </w:tcPr>
          <w:p w14:paraId="2620A6D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DAD2C8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792B14F" w14:textId="77777777" w:rsidR="007763E3" w:rsidRDefault="00000000">
            <w:pPr>
              <w:pStyle w:val="Compact"/>
            </w:pPr>
            <w:r>
              <w:t>≥ 99%</w:t>
            </w:r>
          </w:p>
        </w:tc>
        <w:tc>
          <w:tcPr>
            <w:tcW w:w="879" w:type="dxa"/>
          </w:tcPr>
          <w:p w14:paraId="21A8CAE4" w14:textId="77777777" w:rsidR="007763E3" w:rsidRDefault="00000000">
            <w:pPr>
              <w:pStyle w:val="Compact"/>
            </w:pPr>
            <w:r>
              <w:t xml:space="preserve">Commitment: “Tracking accuracy: [≥99% of passengers correctly tracked through </w:t>
            </w:r>
            <w:r>
              <w:lastRenderedPageBreak/>
              <w:t>all zones]; validation: [monthly audit of X% random sample]; root cause: [investigate all &lt;99% months]”</w:t>
            </w:r>
          </w:p>
        </w:tc>
        <w:tc>
          <w:tcPr>
            <w:tcW w:w="879" w:type="dxa"/>
          </w:tcPr>
          <w:p w14:paraId="637C403A" w14:textId="77777777" w:rsidR="007763E3" w:rsidRDefault="00000000">
            <w:pPr>
              <w:pStyle w:val="Compact"/>
            </w:pPr>
            <w:r>
              <w:lastRenderedPageBreak/>
              <w:t>Section 4.3 Data Quality Metrics</w:t>
            </w:r>
          </w:p>
        </w:tc>
        <w:tc>
          <w:tcPr>
            <w:tcW w:w="879" w:type="dxa"/>
          </w:tcPr>
          <w:p w14:paraId="30B8E223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B81B1C0" w14:textId="77777777">
        <w:tc>
          <w:tcPr>
            <w:tcW w:w="879" w:type="dxa"/>
          </w:tcPr>
          <w:p w14:paraId="7ED51CEB" w14:textId="77777777" w:rsidR="007763E3" w:rsidRDefault="00000000">
            <w:pPr>
              <w:pStyle w:val="Compact"/>
            </w:pPr>
            <w:r>
              <w:t>NFR-005</w:t>
            </w:r>
          </w:p>
        </w:tc>
        <w:tc>
          <w:tcPr>
            <w:tcW w:w="879" w:type="dxa"/>
          </w:tcPr>
          <w:p w14:paraId="50C35902" w14:textId="77777777" w:rsidR="007763E3" w:rsidRDefault="00000000">
            <w:pPr>
              <w:pStyle w:val="Compact"/>
            </w:pPr>
            <w:r>
              <w:t>Database response time ≤ [100ms] for typical queries (p95)</w:t>
            </w:r>
          </w:p>
        </w:tc>
        <w:tc>
          <w:tcPr>
            <w:tcW w:w="879" w:type="dxa"/>
          </w:tcPr>
          <w:p w14:paraId="713A824E" w14:textId="77777777" w:rsidR="007763E3" w:rsidRDefault="00000000">
            <w:pPr>
              <w:pStyle w:val="Compact"/>
            </w:pPr>
            <w:r>
              <w:t>Section 5, “Query Performance”, Para 45</w:t>
            </w:r>
          </w:p>
        </w:tc>
        <w:tc>
          <w:tcPr>
            <w:tcW w:w="879" w:type="dxa"/>
          </w:tcPr>
          <w:p w14:paraId="6CA5EFB5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34E9D8E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A321FC2" w14:textId="77777777" w:rsidR="007763E3" w:rsidRDefault="00000000">
            <w:pPr>
              <w:pStyle w:val="Compact"/>
            </w:pPr>
            <w:r>
              <w:t>≤ 100ms (p95)</w:t>
            </w:r>
          </w:p>
        </w:tc>
        <w:tc>
          <w:tcPr>
            <w:tcW w:w="879" w:type="dxa"/>
          </w:tcPr>
          <w:p w14:paraId="3FF91E28" w14:textId="77777777" w:rsidR="007763E3" w:rsidRDefault="00000000">
            <w:pPr>
              <w:pStyle w:val="Compact"/>
            </w:pPr>
            <w:r>
              <w:t xml:space="preserve">Commitment: “Query SLA: [≥95% of queries execute in ≤100ms]; [average query time &lt;50ms]; index strategy: [optimized for [primary </w:t>
            </w:r>
            <w:r>
              <w:lastRenderedPageBreak/>
              <w:t>access patterns]]”</w:t>
            </w:r>
          </w:p>
        </w:tc>
        <w:tc>
          <w:tcPr>
            <w:tcW w:w="879" w:type="dxa"/>
          </w:tcPr>
          <w:p w14:paraId="5306C5B6" w14:textId="77777777" w:rsidR="007763E3" w:rsidRDefault="00000000">
            <w:pPr>
              <w:pStyle w:val="Compact"/>
            </w:pPr>
            <w:r>
              <w:lastRenderedPageBreak/>
              <w:t>Section 4.2 Performance SLAs</w:t>
            </w:r>
          </w:p>
        </w:tc>
        <w:tc>
          <w:tcPr>
            <w:tcW w:w="879" w:type="dxa"/>
          </w:tcPr>
          <w:p w14:paraId="45DBC782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042C2243" w14:textId="77777777">
        <w:tc>
          <w:tcPr>
            <w:tcW w:w="879" w:type="dxa"/>
          </w:tcPr>
          <w:p w14:paraId="598CDF53" w14:textId="77777777" w:rsidR="007763E3" w:rsidRDefault="00000000">
            <w:pPr>
              <w:pStyle w:val="Compact"/>
            </w:pPr>
            <w:r>
              <w:t>NFR-006</w:t>
            </w:r>
          </w:p>
        </w:tc>
        <w:tc>
          <w:tcPr>
            <w:tcW w:w="879" w:type="dxa"/>
          </w:tcPr>
          <w:p w14:paraId="0C60656C" w14:textId="77777777" w:rsidR="007763E3" w:rsidRDefault="00000000">
            <w:pPr>
              <w:pStyle w:val="Compact"/>
            </w:pPr>
            <w:r>
              <w:t>Scalability to support ≥ [500 concurrent users] without performance degradation</w:t>
            </w:r>
          </w:p>
        </w:tc>
        <w:tc>
          <w:tcPr>
            <w:tcW w:w="879" w:type="dxa"/>
          </w:tcPr>
          <w:p w14:paraId="691F93C8" w14:textId="77777777" w:rsidR="007763E3" w:rsidRDefault="00000000">
            <w:pPr>
              <w:pStyle w:val="Compact"/>
            </w:pPr>
            <w:r>
              <w:t>Section 5, “Concurrent User Limits”, Para 46</w:t>
            </w:r>
          </w:p>
        </w:tc>
        <w:tc>
          <w:tcPr>
            <w:tcW w:w="879" w:type="dxa"/>
          </w:tcPr>
          <w:p w14:paraId="7B755EA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60BD4EA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97F9E5B" w14:textId="77777777" w:rsidR="007763E3" w:rsidRDefault="00000000">
            <w:pPr>
              <w:pStyle w:val="Compact"/>
            </w:pPr>
            <w:r>
              <w:t>≥ 500 users</w:t>
            </w:r>
          </w:p>
        </w:tc>
        <w:tc>
          <w:tcPr>
            <w:tcW w:w="879" w:type="dxa"/>
          </w:tcPr>
          <w:p w14:paraId="0FEAF7A8" w14:textId="77777777" w:rsidR="007763E3" w:rsidRDefault="00000000">
            <w:pPr>
              <w:pStyle w:val="Compact"/>
            </w:pPr>
            <w:r>
              <w:t>Commitment: “Concurrent user capacity: [baseline ≥500 simultaneous users with [SLA latency/availability maintained]; scaling: [additional licenses for users beyond 500]; tested to [peak of X concurrent users]”</w:t>
            </w:r>
          </w:p>
        </w:tc>
        <w:tc>
          <w:tcPr>
            <w:tcW w:w="879" w:type="dxa"/>
          </w:tcPr>
          <w:p w14:paraId="442B9F67" w14:textId="77777777" w:rsidR="007763E3" w:rsidRDefault="00000000">
            <w:pPr>
              <w:pStyle w:val="Compact"/>
            </w:pPr>
            <w:r>
              <w:t>Section 4.3 Throughput Capacity</w:t>
            </w:r>
          </w:p>
        </w:tc>
        <w:tc>
          <w:tcPr>
            <w:tcW w:w="879" w:type="dxa"/>
          </w:tcPr>
          <w:p w14:paraId="588F152C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62EEBA4" w14:textId="77777777">
        <w:tc>
          <w:tcPr>
            <w:tcW w:w="879" w:type="dxa"/>
          </w:tcPr>
          <w:p w14:paraId="2C2B1FAF" w14:textId="77777777" w:rsidR="007763E3" w:rsidRDefault="00000000">
            <w:pPr>
              <w:pStyle w:val="Compact"/>
            </w:pPr>
            <w:r>
              <w:t>NFR-007</w:t>
            </w:r>
          </w:p>
        </w:tc>
        <w:tc>
          <w:tcPr>
            <w:tcW w:w="879" w:type="dxa"/>
          </w:tcPr>
          <w:p w14:paraId="0D6B5106" w14:textId="77777777" w:rsidR="007763E3" w:rsidRDefault="00000000">
            <w:pPr>
              <w:pStyle w:val="Compact"/>
            </w:pPr>
            <w:r>
              <w:t>Data encrypti</w:t>
            </w:r>
            <w:r>
              <w:lastRenderedPageBreak/>
              <w:t>on at rest using [AES-256] and in transit using [TLS 1.2+]</w:t>
            </w:r>
          </w:p>
        </w:tc>
        <w:tc>
          <w:tcPr>
            <w:tcW w:w="879" w:type="dxa"/>
          </w:tcPr>
          <w:p w14:paraId="690FFB7D" w14:textId="77777777" w:rsidR="007763E3" w:rsidRDefault="00000000">
            <w:pPr>
              <w:pStyle w:val="Compact"/>
            </w:pPr>
            <w:r>
              <w:lastRenderedPageBreak/>
              <w:t xml:space="preserve">Section 5, </w:t>
            </w:r>
            <w:r>
              <w:lastRenderedPageBreak/>
              <w:t>“Encryption”, Para 47</w:t>
            </w:r>
          </w:p>
        </w:tc>
        <w:tc>
          <w:tcPr>
            <w:tcW w:w="879" w:type="dxa"/>
          </w:tcPr>
          <w:p w14:paraId="252FDFF9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879" w:type="dxa"/>
          </w:tcPr>
          <w:p w14:paraId="38B02D1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9BDEEAB" w14:textId="77777777" w:rsidR="007763E3" w:rsidRDefault="00000000">
            <w:pPr>
              <w:pStyle w:val="Compact"/>
            </w:pPr>
            <w:r>
              <w:t xml:space="preserve">AES-256 / </w:t>
            </w:r>
            <w:r>
              <w:lastRenderedPageBreak/>
              <w:t>TLS 1.2+</w:t>
            </w:r>
          </w:p>
        </w:tc>
        <w:tc>
          <w:tcPr>
            <w:tcW w:w="879" w:type="dxa"/>
          </w:tcPr>
          <w:p w14:paraId="6679FBDF" w14:textId="77777777" w:rsidR="007763E3" w:rsidRDefault="00000000">
            <w:pPr>
              <w:pStyle w:val="Compact"/>
            </w:pPr>
            <w:r>
              <w:lastRenderedPageBreak/>
              <w:t xml:space="preserve">Commitment: </w:t>
            </w:r>
            <w:r>
              <w:lastRenderedPageBreak/>
              <w:t>“Encryption: [data at-rest: AES-256]; [data in-transit: TLS 1.2 or higher]; key management: [HSM / AWS KMS / customer-provided keys]; key rotation: [every X months]”</w:t>
            </w:r>
          </w:p>
        </w:tc>
        <w:tc>
          <w:tcPr>
            <w:tcW w:w="879" w:type="dxa"/>
          </w:tcPr>
          <w:p w14:paraId="70C08D79" w14:textId="77777777" w:rsidR="007763E3" w:rsidRDefault="00000000">
            <w:pPr>
              <w:pStyle w:val="Compact"/>
            </w:pPr>
            <w:r>
              <w:lastRenderedPageBreak/>
              <w:t xml:space="preserve">Section 5.7 </w:t>
            </w:r>
            <w:r>
              <w:lastRenderedPageBreak/>
              <w:t>Security &amp; Encryption</w:t>
            </w:r>
          </w:p>
        </w:tc>
        <w:tc>
          <w:tcPr>
            <w:tcW w:w="879" w:type="dxa"/>
          </w:tcPr>
          <w:p w14:paraId="260057A4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39D4A4FF" w14:textId="77777777">
        <w:tc>
          <w:tcPr>
            <w:tcW w:w="879" w:type="dxa"/>
          </w:tcPr>
          <w:p w14:paraId="0112F435" w14:textId="77777777" w:rsidR="007763E3" w:rsidRDefault="00000000">
            <w:pPr>
              <w:pStyle w:val="Compact"/>
            </w:pPr>
            <w:r>
              <w:t>NFR-008</w:t>
            </w:r>
          </w:p>
        </w:tc>
        <w:tc>
          <w:tcPr>
            <w:tcW w:w="879" w:type="dxa"/>
          </w:tcPr>
          <w:p w14:paraId="4F2F51DF" w14:textId="77777777" w:rsidR="007763E3" w:rsidRDefault="00000000">
            <w:pPr>
              <w:pStyle w:val="Compact"/>
            </w:pPr>
            <w:r>
              <w:t xml:space="preserve">Role-based access control (RBAC) with granular permission </w:t>
            </w:r>
            <w:r>
              <w:lastRenderedPageBreak/>
              <w:t>levels for [7+ role types]</w:t>
            </w:r>
          </w:p>
        </w:tc>
        <w:tc>
          <w:tcPr>
            <w:tcW w:w="879" w:type="dxa"/>
          </w:tcPr>
          <w:p w14:paraId="6564AFD4" w14:textId="77777777" w:rsidR="007763E3" w:rsidRDefault="00000000">
            <w:pPr>
              <w:pStyle w:val="Compact"/>
            </w:pPr>
            <w:r>
              <w:lastRenderedPageBreak/>
              <w:t>Section 5, “Access Control”, Para 48</w:t>
            </w:r>
          </w:p>
        </w:tc>
        <w:tc>
          <w:tcPr>
            <w:tcW w:w="879" w:type="dxa"/>
          </w:tcPr>
          <w:p w14:paraId="62BA38D2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D22C43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9CDD8A7" w14:textId="77777777" w:rsidR="007763E3" w:rsidRDefault="00000000">
            <w:pPr>
              <w:pStyle w:val="Compact"/>
            </w:pPr>
            <w:r>
              <w:t>7+ roles</w:t>
            </w:r>
          </w:p>
        </w:tc>
        <w:tc>
          <w:tcPr>
            <w:tcW w:w="879" w:type="dxa"/>
          </w:tcPr>
          <w:p w14:paraId="48FD6FBC" w14:textId="77777777" w:rsidR="007763E3" w:rsidRDefault="00000000">
            <w:pPr>
              <w:pStyle w:val="Compact"/>
            </w:pPr>
            <w:r>
              <w:t xml:space="preserve">Commitment: “RBAC: [7+ role types with distinct permission sets]; </w:t>
            </w:r>
            <w:r>
              <w:lastRenderedPageBreak/>
              <w:t>role assignment: [manual RBAC / SSO-based]; audit: [log all permission changes]; testing: [verify access control via [penetration testing / monthly audit]]”</w:t>
            </w:r>
          </w:p>
        </w:tc>
        <w:tc>
          <w:tcPr>
            <w:tcW w:w="879" w:type="dxa"/>
          </w:tcPr>
          <w:p w14:paraId="3DB45CCF" w14:textId="77777777" w:rsidR="007763E3" w:rsidRDefault="00000000">
            <w:pPr>
              <w:pStyle w:val="Compact"/>
            </w:pPr>
            <w:r>
              <w:lastRenderedPageBreak/>
              <w:t>Section 5.7 Access Control</w:t>
            </w:r>
          </w:p>
        </w:tc>
        <w:tc>
          <w:tcPr>
            <w:tcW w:w="879" w:type="dxa"/>
          </w:tcPr>
          <w:p w14:paraId="4B593F0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45DCE68" w14:textId="77777777">
        <w:tc>
          <w:tcPr>
            <w:tcW w:w="879" w:type="dxa"/>
          </w:tcPr>
          <w:p w14:paraId="2DCAAB39" w14:textId="77777777" w:rsidR="007763E3" w:rsidRDefault="00000000">
            <w:pPr>
              <w:pStyle w:val="Compact"/>
            </w:pPr>
            <w:r>
              <w:t>NFR-009</w:t>
            </w:r>
          </w:p>
        </w:tc>
        <w:tc>
          <w:tcPr>
            <w:tcW w:w="879" w:type="dxa"/>
          </w:tcPr>
          <w:p w14:paraId="5317625A" w14:textId="77777777" w:rsidR="007763E3" w:rsidRDefault="00000000">
            <w:pPr>
              <w:pStyle w:val="Compact"/>
            </w:pPr>
            <w:r>
              <w:t>System monitoring and alerting for performance anomalies and infrastructure failures</w:t>
            </w:r>
          </w:p>
        </w:tc>
        <w:tc>
          <w:tcPr>
            <w:tcW w:w="879" w:type="dxa"/>
          </w:tcPr>
          <w:p w14:paraId="4324FCD3" w14:textId="77777777" w:rsidR="007763E3" w:rsidRDefault="00000000">
            <w:pPr>
              <w:pStyle w:val="Compact"/>
            </w:pPr>
            <w:r>
              <w:t>Section 5, “System Monitoring”, Para 49</w:t>
            </w:r>
          </w:p>
        </w:tc>
        <w:tc>
          <w:tcPr>
            <w:tcW w:w="879" w:type="dxa"/>
          </w:tcPr>
          <w:p w14:paraId="7D03F43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BBD638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B9F579B" w14:textId="77777777" w:rsidR="007763E3" w:rsidRDefault="00000000">
            <w:pPr>
              <w:pStyle w:val="Compact"/>
            </w:pPr>
            <w:r>
              <w:t>Real-time monitor</w:t>
            </w:r>
          </w:p>
        </w:tc>
        <w:tc>
          <w:tcPr>
            <w:tcW w:w="879" w:type="dxa"/>
          </w:tcPr>
          <w:p w14:paraId="3AF0A5EF" w14:textId="77777777" w:rsidR="007763E3" w:rsidRDefault="00000000">
            <w:pPr>
              <w:pStyle w:val="Compact"/>
            </w:pPr>
            <w:r>
              <w:t xml:space="preserve">Commitment: “Monitoring: [continuous heartbeat monitoring of all components]; alert </w:t>
            </w:r>
            <w:r>
              <w:lastRenderedPageBreak/>
              <w:t>triggers: [CPU &gt;80%, memory &gt;85%, disk &gt;90%, API errors &gt;0.5%]; response SLA: [ops team notified within X minutes]”</w:t>
            </w:r>
          </w:p>
        </w:tc>
        <w:tc>
          <w:tcPr>
            <w:tcW w:w="879" w:type="dxa"/>
          </w:tcPr>
          <w:p w14:paraId="3D1A8662" w14:textId="77777777" w:rsidR="007763E3" w:rsidRDefault="00000000">
            <w:pPr>
              <w:pStyle w:val="Compact"/>
            </w:pPr>
            <w:r>
              <w:lastRenderedPageBreak/>
              <w:t>Section 6.2 System Health Monitoring</w:t>
            </w:r>
          </w:p>
        </w:tc>
        <w:tc>
          <w:tcPr>
            <w:tcW w:w="879" w:type="dxa"/>
          </w:tcPr>
          <w:p w14:paraId="3DA23F29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7A0B82C" w14:textId="77777777">
        <w:tc>
          <w:tcPr>
            <w:tcW w:w="879" w:type="dxa"/>
          </w:tcPr>
          <w:p w14:paraId="6DC41C55" w14:textId="77777777" w:rsidR="007763E3" w:rsidRDefault="00000000">
            <w:pPr>
              <w:pStyle w:val="Compact"/>
            </w:pPr>
            <w:r>
              <w:t>NFR-010</w:t>
            </w:r>
          </w:p>
        </w:tc>
        <w:tc>
          <w:tcPr>
            <w:tcW w:w="879" w:type="dxa"/>
          </w:tcPr>
          <w:p w14:paraId="177FDDB2" w14:textId="77777777" w:rsidR="007763E3" w:rsidRDefault="00000000">
            <w:pPr>
              <w:pStyle w:val="Compact"/>
            </w:pPr>
            <w:r>
              <w:t>Disaster recovery with RTO ≤ [4 hours] and RPO ≤ [1 hour]</w:t>
            </w:r>
          </w:p>
        </w:tc>
        <w:tc>
          <w:tcPr>
            <w:tcW w:w="879" w:type="dxa"/>
          </w:tcPr>
          <w:p w14:paraId="1F68B009" w14:textId="77777777" w:rsidR="007763E3" w:rsidRDefault="00000000">
            <w:pPr>
              <w:pStyle w:val="Compact"/>
            </w:pPr>
            <w:r>
              <w:t>Section 5, “Business Continuity”, Para 50</w:t>
            </w:r>
          </w:p>
        </w:tc>
        <w:tc>
          <w:tcPr>
            <w:tcW w:w="879" w:type="dxa"/>
          </w:tcPr>
          <w:p w14:paraId="0E360FD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B0AFC1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7F757BF4" w14:textId="77777777" w:rsidR="007763E3" w:rsidRDefault="00000000">
            <w:pPr>
              <w:pStyle w:val="Compact"/>
            </w:pPr>
            <w:r>
              <w:t>RTO ≤ 4hr, RPO ≤ 1hr</w:t>
            </w:r>
          </w:p>
        </w:tc>
        <w:tc>
          <w:tcPr>
            <w:tcW w:w="879" w:type="dxa"/>
          </w:tcPr>
          <w:p w14:paraId="59214709" w14:textId="77777777" w:rsidR="007763E3" w:rsidRDefault="00000000">
            <w:pPr>
              <w:pStyle w:val="Compact"/>
            </w:pPr>
            <w:r>
              <w:t>Commitment: “DR capability: [RTO ≤4 hours, RPO ≤1 hour]; failover: [automatic / manual]; testing: [annual DR drill with full recovery validati</w:t>
            </w:r>
            <w:r>
              <w:lastRenderedPageBreak/>
              <w:t>on]”</w:t>
            </w:r>
          </w:p>
        </w:tc>
        <w:tc>
          <w:tcPr>
            <w:tcW w:w="879" w:type="dxa"/>
          </w:tcPr>
          <w:p w14:paraId="6CAF06CC" w14:textId="77777777" w:rsidR="007763E3" w:rsidRDefault="00000000">
            <w:pPr>
              <w:pStyle w:val="Compact"/>
            </w:pPr>
            <w:r>
              <w:lastRenderedPageBreak/>
              <w:t>Section 5.1 Disaster Recovery</w:t>
            </w:r>
          </w:p>
        </w:tc>
        <w:tc>
          <w:tcPr>
            <w:tcW w:w="879" w:type="dxa"/>
          </w:tcPr>
          <w:p w14:paraId="11A4BAD8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20CCBC0" w14:textId="77777777">
        <w:tc>
          <w:tcPr>
            <w:tcW w:w="879" w:type="dxa"/>
          </w:tcPr>
          <w:p w14:paraId="6BC669AA" w14:textId="77777777" w:rsidR="007763E3" w:rsidRDefault="00000000">
            <w:pPr>
              <w:pStyle w:val="Compact"/>
            </w:pPr>
            <w:r>
              <w:t>NFR-011</w:t>
            </w:r>
          </w:p>
        </w:tc>
        <w:tc>
          <w:tcPr>
            <w:tcW w:w="879" w:type="dxa"/>
          </w:tcPr>
          <w:p w14:paraId="35D09E5D" w14:textId="77777777" w:rsidR="007763E3" w:rsidRDefault="00000000">
            <w:pPr>
              <w:pStyle w:val="Compact"/>
            </w:pPr>
            <w:r>
              <w:t>Backup frequency: [daily incremental, weekly full] with retention [30 days hot, 90 days cold]</w:t>
            </w:r>
          </w:p>
        </w:tc>
        <w:tc>
          <w:tcPr>
            <w:tcW w:w="879" w:type="dxa"/>
          </w:tcPr>
          <w:p w14:paraId="1F581627" w14:textId="77777777" w:rsidR="007763E3" w:rsidRDefault="00000000">
            <w:pPr>
              <w:pStyle w:val="Compact"/>
            </w:pPr>
            <w:r>
              <w:t>Section 5, “Backup Policy”, Para 51</w:t>
            </w:r>
          </w:p>
        </w:tc>
        <w:tc>
          <w:tcPr>
            <w:tcW w:w="879" w:type="dxa"/>
          </w:tcPr>
          <w:p w14:paraId="11568AC5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0166EA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7A0A4C9" w14:textId="77777777" w:rsidR="007763E3" w:rsidRDefault="00000000">
            <w:pPr>
              <w:pStyle w:val="Compact"/>
            </w:pPr>
            <w:r>
              <w:t>Daily/Weekly/30d+90d</w:t>
            </w:r>
          </w:p>
        </w:tc>
        <w:tc>
          <w:tcPr>
            <w:tcW w:w="879" w:type="dxa"/>
          </w:tcPr>
          <w:p w14:paraId="28DE86DE" w14:textId="77777777" w:rsidR="007763E3" w:rsidRDefault="00000000">
            <w:pPr>
              <w:pStyle w:val="Compact"/>
            </w:pPr>
            <w:r>
              <w:t>Commitment: “Backup schedule: [incremental daily, full weekly]; retention: [30 days hot storage, 90 days cold storage]; restore testing: [monthly restore drill for X% of backups]”</w:t>
            </w:r>
          </w:p>
        </w:tc>
        <w:tc>
          <w:tcPr>
            <w:tcW w:w="879" w:type="dxa"/>
          </w:tcPr>
          <w:p w14:paraId="7BE8AFF0" w14:textId="77777777" w:rsidR="007763E3" w:rsidRDefault="00000000">
            <w:pPr>
              <w:pStyle w:val="Compact"/>
            </w:pPr>
            <w:r>
              <w:t>Section 5.1 Backup SLAs</w:t>
            </w:r>
          </w:p>
        </w:tc>
        <w:tc>
          <w:tcPr>
            <w:tcW w:w="879" w:type="dxa"/>
          </w:tcPr>
          <w:p w14:paraId="28B27A5B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06BDEEB" w14:textId="77777777">
        <w:tc>
          <w:tcPr>
            <w:tcW w:w="879" w:type="dxa"/>
          </w:tcPr>
          <w:p w14:paraId="1FF164A9" w14:textId="77777777" w:rsidR="007763E3" w:rsidRDefault="00000000">
            <w:pPr>
              <w:pStyle w:val="Compact"/>
            </w:pPr>
            <w:r>
              <w:t>NFR-012</w:t>
            </w:r>
          </w:p>
        </w:tc>
        <w:tc>
          <w:tcPr>
            <w:tcW w:w="879" w:type="dxa"/>
          </w:tcPr>
          <w:p w14:paraId="0AAF6E0E" w14:textId="77777777" w:rsidR="007763E3" w:rsidRDefault="00000000">
            <w:pPr>
              <w:pStyle w:val="Compact"/>
            </w:pPr>
            <w:r>
              <w:t>Maximum data retention period: [36 months</w:t>
            </w:r>
            <w:r>
              <w:lastRenderedPageBreak/>
              <w:t>] with automatic purge of older data</w:t>
            </w:r>
          </w:p>
        </w:tc>
        <w:tc>
          <w:tcPr>
            <w:tcW w:w="879" w:type="dxa"/>
          </w:tcPr>
          <w:p w14:paraId="071DCD94" w14:textId="77777777" w:rsidR="007763E3" w:rsidRDefault="00000000">
            <w:pPr>
              <w:pStyle w:val="Compact"/>
            </w:pPr>
            <w:r>
              <w:lastRenderedPageBreak/>
              <w:t>Section 5, “Data Retention”, Para 52</w:t>
            </w:r>
          </w:p>
        </w:tc>
        <w:tc>
          <w:tcPr>
            <w:tcW w:w="879" w:type="dxa"/>
          </w:tcPr>
          <w:p w14:paraId="1D646CFA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30B56DDD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B449638" w14:textId="77777777" w:rsidR="007763E3" w:rsidRDefault="00000000">
            <w:pPr>
              <w:pStyle w:val="Compact"/>
            </w:pPr>
            <w:r>
              <w:t>36 months</w:t>
            </w:r>
          </w:p>
        </w:tc>
        <w:tc>
          <w:tcPr>
            <w:tcW w:w="879" w:type="dxa"/>
          </w:tcPr>
          <w:p w14:paraId="5143C180" w14:textId="77777777" w:rsidR="007763E3" w:rsidRDefault="00000000">
            <w:pPr>
              <w:pStyle w:val="Compact"/>
            </w:pPr>
            <w:r>
              <w:t xml:space="preserve">Commitment: “Data retention: [operational </w:t>
            </w:r>
            <w:r>
              <w:lastRenderedPageBreak/>
              <w:t>data kept 36 months]; archival: [after 36 months, data archived or deleted per buyer request]; audit: [deletion logged and auditable]”</w:t>
            </w:r>
          </w:p>
        </w:tc>
        <w:tc>
          <w:tcPr>
            <w:tcW w:w="879" w:type="dxa"/>
          </w:tcPr>
          <w:p w14:paraId="2F633F91" w14:textId="77777777" w:rsidR="007763E3" w:rsidRDefault="00000000">
            <w:pPr>
              <w:pStyle w:val="Compact"/>
            </w:pPr>
            <w:r>
              <w:lastRenderedPageBreak/>
              <w:t>Section 5.6 Data Lifecycle</w:t>
            </w:r>
          </w:p>
        </w:tc>
        <w:tc>
          <w:tcPr>
            <w:tcW w:w="879" w:type="dxa"/>
          </w:tcPr>
          <w:p w14:paraId="0D8A5F0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F0E4996" w14:textId="77777777">
        <w:tc>
          <w:tcPr>
            <w:tcW w:w="879" w:type="dxa"/>
          </w:tcPr>
          <w:p w14:paraId="15539545" w14:textId="77777777" w:rsidR="007763E3" w:rsidRDefault="00000000">
            <w:pPr>
              <w:pStyle w:val="Compact"/>
            </w:pPr>
            <w:r>
              <w:t>NFR-013</w:t>
            </w:r>
          </w:p>
        </w:tc>
        <w:tc>
          <w:tcPr>
            <w:tcW w:w="879" w:type="dxa"/>
          </w:tcPr>
          <w:p w14:paraId="42923EE0" w14:textId="77777777" w:rsidR="007763E3" w:rsidRDefault="00000000">
            <w:pPr>
              <w:pStyle w:val="Compact"/>
            </w:pPr>
            <w:r>
              <w:t>Compliance with [ISO 27001, SOC 2 Type II, GDPR-equivalent UAE DPA]</w:t>
            </w:r>
          </w:p>
        </w:tc>
        <w:tc>
          <w:tcPr>
            <w:tcW w:w="879" w:type="dxa"/>
          </w:tcPr>
          <w:p w14:paraId="7F82E3CC" w14:textId="77777777" w:rsidR="007763E3" w:rsidRDefault="00000000">
            <w:pPr>
              <w:pStyle w:val="Compact"/>
            </w:pPr>
            <w:r>
              <w:t>Section 5, “Compliance Standards”, Para 53</w:t>
            </w:r>
          </w:p>
        </w:tc>
        <w:tc>
          <w:tcPr>
            <w:tcW w:w="879" w:type="dxa"/>
          </w:tcPr>
          <w:p w14:paraId="5B6A13CD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F8681B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62AB540" w14:textId="77777777" w:rsidR="007763E3" w:rsidRDefault="00000000">
            <w:pPr>
              <w:pStyle w:val="Compact"/>
            </w:pPr>
            <w:r>
              <w:t>Multi-cert</w:t>
            </w:r>
          </w:p>
        </w:tc>
        <w:tc>
          <w:tcPr>
            <w:tcW w:w="879" w:type="dxa"/>
          </w:tcPr>
          <w:p w14:paraId="1F783071" w14:textId="77777777" w:rsidR="007763E3" w:rsidRDefault="00000000">
            <w:pPr>
              <w:pStyle w:val="Compact"/>
            </w:pPr>
            <w:r>
              <w:t xml:space="preserve">Commitment: “Certifications: [ISO 27001 / SOC 2 Type II / UAE DPA equivalent]; audit frequency: [annual </w:t>
            </w:r>
            <w:r>
              <w:lastRenderedPageBreak/>
              <w:t>third-party audit]; compliance report: [provided to buyer annually]”</w:t>
            </w:r>
          </w:p>
        </w:tc>
        <w:tc>
          <w:tcPr>
            <w:tcW w:w="879" w:type="dxa"/>
          </w:tcPr>
          <w:p w14:paraId="60E730DF" w14:textId="77777777" w:rsidR="007763E3" w:rsidRDefault="00000000">
            <w:pPr>
              <w:pStyle w:val="Compact"/>
            </w:pPr>
            <w:r>
              <w:lastRenderedPageBreak/>
              <w:t>Section 5.7 Compliance &amp; Certifications</w:t>
            </w:r>
          </w:p>
        </w:tc>
        <w:tc>
          <w:tcPr>
            <w:tcW w:w="879" w:type="dxa"/>
          </w:tcPr>
          <w:p w14:paraId="204AC257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0A2377B7" w14:textId="77777777">
        <w:tc>
          <w:tcPr>
            <w:tcW w:w="879" w:type="dxa"/>
          </w:tcPr>
          <w:p w14:paraId="1229F25C" w14:textId="77777777" w:rsidR="007763E3" w:rsidRDefault="00000000">
            <w:pPr>
              <w:pStyle w:val="Compact"/>
            </w:pPr>
            <w:r>
              <w:t>NFR-014</w:t>
            </w:r>
          </w:p>
        </w:tc>
        <w:tc>
          <w:tcPr>
            <w:tcW w:w="879" w:type="dxa"/>
          </w:tcPr>
          <w:p w14:paraId="6E43786E" w14:textId="77777777" w:rsidR="007763E3" w:rsidRDefault="00000000">
            <w:pPr>
              <w:pStyle w:val="Compact"/>
            </w:pPr>
            <w:r>
              <w:t>Platform documentation including architecture, APIs, deployment, and troubleshooting guides</w:t>
            </w:r>
          </w:p>
        </w:tc>
        <w:tc>
          <w:tcPr>
            <w:tcW w:w="879" w:type="dxa"/>
          </w:tcPr>
          <w:p w14:paraId="2D6FF8F7" w14:textId="77777777" w:rsidR="007763E3" w:rsidRDefault="00000000">
            <w:pPr>
              <w:pStyle w:val="Compact"/>
            </w:pPr>
            <w:r>
              <w:t>Section 8, “Documentation Requirements”, Para 54</w:t>
            </w:r>
          </w:p>
        </w:tc>
        <w:tc>
          <w:tcPr>
            <w:tcW w:w="879" w:type="dxa"/>
          </w:tcPr>
          <w:p w14:paraId="3BAEEFE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1353D8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286B6D1" w14:textId="77777777" w:rsidR="007763E3" w:rsidRDefault="00000000">
            <w:pPr>
              <w:pStyle w:val="Compact"/>
            </w:pPr>
            <w:r>
              <w:t>Full docs</w:t>
            </w:r>
          </w:p>
        </w:tc>
        <w:tc>
          <w:tcPr>
            <w:tcW w:w="879" w:type="dxa"/>
          </w:tcPr>
          <w:p w14:paraId="7520480A" w14:textId="77777777" w:rsidR="007763E3" w:rsidRDefault="00000000">
            <w:pPr>
              <w:pStyle w:val="Compact"/>
            </w:pPr>
            <w:r>
              <w:t>Deliverable: “Appendix F: Complete Documentation Suite (Architecture Guide, API Reference, Deployment Manual, Troubleshooting Guide, Change Log)”</w:t>
            </w:r>
          </w:p>
        </w:tc>
        <w:tc>
          <w:tcPr>
            <w:tcW w:w="879" w:type="dxa"/>
          </w:tcPr>
          <w:p w14:paraId="727898D9" w14:textId="77777777" w:rsidR="007763E3" w:rsidRDefault="00000000">
            <w:pPr>
              <w:pStyle w:val="Compact"/>
            </w:pPr>
            <w:r>
              <w:t>Appendix F</w:t>
            </w:r>
          </w:p>
        </w:tc>
        <w:tc>
          <w:tcPr>
            <w:tcW w:w="879" w:type="dxa"/>
          </w:tcPr>
          <w:p w14:paraId="178CA85B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B9DEE18" w14:textId="77777777">
        <w:tc>
          <w:tcPr>
            <w:tcW w:w="879" w:type="dxa"/>
          </w:tcPr>
          <w:p w14:paraId="0DB453FE" w14:textId="77777777" w:rsidR="007763E3" w:rsidRDefault="00000000">
            <w:pPr>
              <w:pStyle w:val="Compact"/>
            </w:pPr>
            <w:r>
              <w:t>NFR-015</w:t>
            </w:r>
          </w:p>
        </w:tc>
        <w:tc>
          <w:tcPr>
            <w:tcW w:w="879" w:type="dxa"/>
          </w:tcPr>
          <w:p w14:paraId="5A06E6B4" w14:textId="77777777" w:rsidR="007763E3" w:rsidRDefault="00000000">
            <w:pPr>
              <w:pStyle w:val="Compact"/>
            </w:pPr>
            <w:r>
              <w:t>Training and knowle</w:t>
            </w:r>
            <w:r>
              <w:lastRenderedPageBreak/>
              <w:t>dge transfer for [AOCC team, engineers, commercial staff]</w:t>
            </w:r>
          </w:p>
        </w:tc>
        <w:tc>
          <w:tcPr>
            <w:tcW w:w="879" w:type="dxa"/>
          </w:tcPr>
          <w:p w14:paraId="55CD6068" w14:textId="77777777" w:rsidR="007763E3" w:rsidRDefault="00000000">
            <w:pPr>
              <w:pStyle w:val="Compact"/>
            </w:pPr>
            <w:r>
              <w:lastRenderedPageBreak/>
              <w:t>Section 8, “Trainin</w:t>
            </w:r>
            <w:r>
              <w:lastRenderedPageBreak/>
              <w:t>g Requirements”, Para 55</w:t>
            </w:r>
          </w:p>
        </w:tc>
        <w:tc>
          <w:tcPr>
            <w:tcW w:w="879" w:type="dxa"/>
          </w:tcPr>
          <w:p w14:paraId="42F84787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879" w:type="dxa"/>
          </w:tcPr>
          <w:p w14:paraId="49DCE66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A7FC786" w14:textId="77777777" w:rsidR="007763E3" w:rsidRDefault="00000000">
            <w:pPr>
              <w:pStyle w:val="Compact"/>
            </w:pPr>
            <w:r>
              <w:t>Multi-role training</w:t>
            </w:r>
          </w:p>
        </w:tc>
        <w:tc>
          <w:tcPr>
            <w:tcW w:w="879" w:type="dxa"/>
          </w:tcPr>
          <w:p w14:paraId="53162BCE" w14:textId="77777777" w:rsidR="007763E3" w:rsidRDefault="00000000">
            <w:pPr>
              <w:pStyle w:val="Compact"/>
            </w:pPr>
            <w:r>
              <w:t>Commitment: “Trainin</w:t>
            </w:r>
            <w:r>
              <w:lastRenderedPageBreak/>
              <w:t>g: [role-specific curriculum for AOCC operators, system admins, engineers]; format: [classroom + hands-on lab]; knowledge transfer: [train-the-trainer program]”</w:t>
            </w:r>
          </w:p>
        </w:tc>
        <w:tc>
          <w:tcPr>
            <w:tcW w:w="879" w:type="dxa"/>
          </w:tcPr>
          <w:p w14:paraId="149B6CA8" w14:textId="77777777" w:rsidR="007763E3" w:rsidRDefault="00000000">
            <w:pPr>
              <w:pStyle w:val="Compact"/>
            </w:pPr>
            <w:r>
              <w:lastRenderedPageBreak/>
              <w:t xml:space="preserve">Section 6.2 Training </w:t>
            </w:r>
            <w:r>
              <w:lastRenderedPageBreak/>
              <w:t>&amp; Support</w:t>
            </w:r>
          </w:p>
        </w:tc>
        <w:tc>
          <w:tcPr>
            <w:tcW w:w="879" w:type="dxa"/>
          </w:tcPr>
          <w:p w14:paraId="29A4354F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21675C28" w14:textId="77777777">
        <w:tc>
          <w:tcPr>
            <w:tcW w:w="879" w:type="dxa"/>
          </w:tcPr>
          <w:p w14:paraId="14C3D2C2" w14:textId="77777777" w:rsidR="007763E3" w:rsidRDefault="00000000">
            <w:pPr>
              <w:pStyle w:val="Compact"/>
            </w:pPr>
            <w:r>
              <w:t>NFR-016</w:t>
            </w:r>
          </w:p>
        </w:tc>
        <w:tc>
          <w:tcPr>
            <w:tcW w:w="879" w:type="dxa"/>
          </w:tcPr>
          <w:p w14:paraId="37790D41" w14:textId="77777777" w:rsidR="007763E3" w:rsidRDefault="00000000">
            <w:pPr>
              <w:pStyle w:val="Compact"/>
            </w:pPr>
            <w:r>
              <w:t>Support model with [L1/L2/L3 tiers] and response SLAs [critical: 1 hr, high: 4 hrs, normal: 24 hrs]</w:t>
            </w:r>
          </w:p>
        </w:tc>
        <w:tc>
          <w:tcPr>
            <w:tcW w:w="879" w:type="dxa"/>
          </w:tcPr>
          <w:p w14:paraId="39FE59F8" w14:textId="77777777" w:rsidR="007763E3" w:rsidRDefault="00000000">
            <w:pPr>
              <w:pStyle w:val="Compact"/>
            </w:pPr>
            <w:r>
              <w:t>Section 8, “Support SLAs”, Para 56</w:t>
            </w:r>
          </w:p>
        </w:tc>
        <w:tc>
          <w:tcPr>
            <w:tcW w:w="879" w:type="dxa"/>
          </w:tcPr>
          <w:p w14:paraId="6DCE536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F61E41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977379F" w14:textId="77777777" w:rsidR="007763E3" w:rsidRDefault="00000000">
            <w:pPr>
              <w:pStyle w:val="Compact"/>
            </w:pPr>
            <w:r>
              <w:t>L1/L2/L3 SLAs</w:t>
            </w:r>
          </w:p>
        </w:tc>
        <w:tc>
          <w:tcPr>
            <w:tcW w:w="879" w:type="dxa"/>
          </w:tcPr>
          <w:p w14:paraId="3D9D8144" w14:textId="77777777" w:rsidR="007763E3" w:rsidRDefault="00000000">
            <w:pPr>
              <w:pStyle w:val="Compact"/>
            </w:pPr>
            <w:r>
              <w:t xml:space="preserve">Commitment: “Support tiers: [24/7 L1 support]; response times: [critical &lt;1 hr, high &lt;4 hrs, normal </w:t>
            </w:r>
            <w:r>
              <w:lastRenderedPageBreak/>
              <w:t>&lt;24 hrs]; escalation: [L1→L2→L3 per issue complexity]”</w:t>
            </w:r>
          </w:p>
        </w:tc>
        <w:tc>
          <w:tcPr>
            <w:tcW w:w="879" w:type="dxa"/>
          </w:tcPr>
          <w:p w14:paraId="5E74D183" w14:textId="77777777" w:rsidR="007763E3" w:rsidRDefault="00000000">
            <w:pPr>
              <w:pStyle w:val="Compact"/>
            </w:pPr>
            <w:r>
              <w:lastRenderedPageBreak/>
              <w:t>Section 6 Support &amp; SLAs</w:t>
            </w:r>
          </w:p>
        </w:tc>
        <w:tc>
          <w:tcPr>
            <w:tcW w:w="879" w:type="dxa"/>
          </w:tcPr>
          <w:p w14:paraId="42967731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1835206" w14:textId="77777777">
        <w:tc>
          <w:tcPr>
            <w:tcW w:w="879" w:type="dxa"/>
          </w:tcPr>
          <w:p w14:paraId="15473DB4" w14:textId="77777777" w:rsidR="007763E3" w:rsidRDefault="00000000">
            <w:pPr>
              <w:pStyle w:val="Compact"/>
            </w:pPr>
            <w:r>
              <w:t>NFR-017</w:t>
            </w:r>
          </w:p>
        </w:tc>
        <w:tc>
          <w:tcPr>
            <w:tcW w:w="879" w:type="dxa"/>
          </w:tcPr>
          <w:p w14:paraId="6916EDB1" w14:textId="77777777" w:rsidR="007763E3" w:rsidRDefault="00000000">
            <w:pPr>
              <w:pStyle w:val="Compact"/>
            </w:pPr>
            <w:r>
              <w:t>Mobile app compatibility with [iOS 13+, Android 10+] and offline capability for [low-bandwidth scenarios]</w:t>
            </w:r>
          </w:p>
        </w:tc>
        <w:tc>
          <w:tcPr>
            <w:tcW w:w="879" w:type="dxa"/>
          </w:tcPr>
          <w:p w14:paraId="2FA98E32" w14:textId="77777777" w:rsidR="007763E3" w:rsidRDefault="00000000">
            <w:pPr>
              <w:pStyle w:val="Compact"/>
            </w:pPr>
            <w:r>
              <w:t>Section 4, “Mobile Requirements”, Para 57</w:t>
            </w:r>
          </w:p>
        </w:tc>
        <w:tc>
          <w:tcPr>
            <w:tcW w:w="879" w:type="dxa"/>
          </w:tcPr>
          <w:p w14:paraId="16C0E76A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017A796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290C248" w14:textId="77777777" w:rsidR="007763E3" w:rsidRDefault="00000000">
            <w:pPr>
              <w:pStyle w:val="Compact"/>
            </w:pPr>
            <w:r>
              <w:t>iOS 13+, Android 10+</w:t>
            </w:r>
          </w:p>
        </w:tc>
        <w:tc>
          <w:tcPr>
            <w:tcW w:w="879" w:type="dxa"/>
          </w:tcPr>
          <w:p w14:paraId="167A17C8" w14:textId="77777777" w:rsidR="007763E3" w:rsidRDefault="00000000">
            <w:pPr>
              <w:pStyle w:val="Compact"/>
            </w:pPr>
            <w:r>
              <w:t>Commitment: “Mobile support: [iOS 13+, Android 10+ compatibility]; offline mode: [queue info cached, refreshed when connectivity restored]; data sync: [automatic when back online]”</w:t>
            </w:r>
          </w:p>
        </w:tc>
        <w:tc>
          <w:tcPr>
            <w:tcW w:w="879" w:type="dxa"/>
          </w:tcPr>
          <w:p w14:paraId="64EF0781" w14:textId="77777777" w:rsidR="007763E3" w:rsidRDefault="00000000">
            <w:pPr>
              <w:pStyle w:val="Compact"/>
            </w:pPr>
            <w:r>
              <w:t>Section 3.4 Mobile App</w:t>
            </w:r>
          </w:p>
        </w:tc>
        <w:tc>
          <w:tcPr>
            <w:tcW w:w="879" w:type="dxa"/>
          </w:tcPr>
          <w:p w14:paraId="40FFD461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9F89B78" w14:textId="77777777">
        <w:tc>
          <w:tcPr>
            <w:tcW w:w="879" w:type="dxa"/>
          </w:tcPr>
          <w:p w14:paraId="15EE8048" w14:textId="77777777" w:rsidR="007763E3" w:rsidRDefault="00000000">
            <w:pPr>
              <w:pStyle w:val="Compact"/>
            </w:pPr>
            <w:r>
              <w:t>NFR-</w:t>
            </w:r>
            <w:r>
              <w:lastRenderedPageBreak/>
              <w:t>018</w:t>
            </w:r>
          </w:p>
        </w:tc>
        <w:tc>
          <w:tcPr>
            <w:tcW w:w="879" w:type="dxa"/>
          </w:tcPr>
          <w:p w14:paraId="79BC044C" w14:textId="77777777" w:rsidR="007763E3" w:rsidRDefault="00000000">
            <w:pPr>
              <w:pStyle w:val="Compact"/>
            </w:pPr>
            <w:r>
              <w:lastRenderedPageBreak/>
              <w:t>Accessi</w:t>
            </w:r>
            <w:r>
              <w:lastRenderedPageBreak/>
              <w:t>bility compliance with [WCAG 2.1 Level AA] for users with disabilities</w:t>
            </w:r>
          </w:p>
        </w:tc>
        <w:tc>
          <w:tcPr>
            <w:tcW w:w="879" w:type="dxa"/>
          </w:tcPr>
          <w:p w14:paraId="3CFDD604" w14:textId="77777777" w:rsidR="007763E3" w:rsidRDefault="00000000">
            <w:pPr>
              <w:pStyle w:val="Compact"/>
            </w:pPr>
            <w:r>
              <w:lastRenderedPageBreak/>
              <w:t xml:space="preserve">Section </w:t>
            </w:r>
            <w:r>
              <w:lastRenderedPageBreak/>
              <w:t>4, “Accessibility”, Para 58</w:t>
            </w:r>
          </w:p>
        </w:tc>
        <w:tc>
          <w:tcPr>
            <w:tcW w:w="879" w:type="dxa"/>
          </w:tcPr>
          <w:p w14:paraId="71081B69" w14:textId="77777777" w:rsidR="007763E3" w:rsidRDefault="00000000">
            <w:pPr>
              <w:pStyle w:val="Compact"/>
            </w:pPr>
            <w:r>
              <w:lastRenderedPageBreak/>
              <w:t xml:space="preserve">🟡 </w:t>
            </w:r>
            <w:r>
              <w:lastRenderedPageBreak/>
              <w:t>should</w:t>
            </w:r>
          </w:p>
        </w:tc>
        <w:tc>
          <w:tcPr>
            <w:tcW w:w="879" w:type="dxa"/>
          </w:tcPr>
          <w:p w14:paraId="5F1081AE" w14:textId="77777777" w:rsidR="007763E3" w:rsidRDefault="00000000">
            <w:pPr>
              <w:pStyle w:val="Compact"/>
            </w:pPr>
            <w:r>
              <w:lastRenderedPageBreak/>
              <w:t>base</w:t>
            </w:r>
          </w:p>
        </w:tc>
        <w:tc>
          <w:tcPr>
            <w:tcW w:w="879" w:type="dxa"/>
          </w:tcPr>
          <w:p w14:paraId="174BD7B1" w14:textId="77777777" w:rsidR="007763E3" w:rsidRDefault="00000000">
            <w:pPr>
              <w:pStyle w:val="Compact"/>
            </w:pPr>
            <w:r>
              <w:t xml:space="preserve">WCAG </w:t>
            </w:r>
            <w:r>
              <w:lastRenderedPageBreak/>
              <w:t>2.1 AA</w:t>
            </w:r>
          </w:p>
        </w:tc>
        <w:tc>
          <w:tcPr>
            <w:tcW w:w="879" w:type="dxa"/>
          </w:tcPr>
          <w:p w14:paraId="539E4EDB" w14:textId="77777777" w:rsidR="007763E3" w:rsidRDefault="00000000">
            <w:pPr>
              <w:pStyle w:val="Compact"/>
            </w:pPr>
            <w:r>
              <w:lastRenderedPageBreak/>
              <w:t>Commit</w:t>
            </w:r>
            <w:r>
              <w:lastRenderedPageBreak/>
              <w:t>ment: “Accessibility: [WCAG 2.1 Level AA compliance]; testing: [automated + manual accessibility audit annually]; assistive tech: [screen reader compatible, keyboard navigation supported]”</w:t>
            </w:r>
          </w:p>
        </w:tc>
        <w:tc>
          <w:tcPr>
            <w:tcW w:w="879" w:type="dxa"/>
          </w:tcPr>
          <w:p w14:paraId="7B44122E" w14:textId="77777777" w:rsidR="007763E3" w:rsidRDefault="00000000">
            <w:pPr>
              <w:pStyle w:val="Compact"/>
            </w:pPr>
            <w:r>
              <w:lastRenderedPageBreak/>
              <w:t xml:space="preserve">Section </w:t>
            </w:r>
            <w:r>
              <w:lastRenderedPageBreak/>
              <w:t>3.6 Accessibility</w:t>
            </w:r>
          </w:p>
        </w:tc>
        <w:tc>
          <w:tcPr>
            <w:tcW w:w="879" w:type="dxa"/>
          </w:tcPr>
          <w:p w14:paraId="7D7A5AC1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7B37B34C" w14:textId="77777777">
        <w:tc>
          <w:tcPr>
            <w:tcW w:w="879" w:type="dxa"/>
          </w:tcPr>
          <w:p w14:paraId="31712017" w14:textId="77777777" w:rsidR="007763E3" w:rsidRDefault="00000000">
            <w:pPr>
              <w:pStyle w:val="Compact"/>
            </w:pPr>
            <w:r>
              <w:t>NFR-019</w:t>
            </w:r>
          </w:p>
        </w:tc>
        <w:tc>
          <w:tcPr>
            <w:tcW w:w="879" w:type="dxa"/>
          </w:tcPr>
          <w:p w14:paraId="5BE8CF7F" w14:textId="77777777" w:rsidR="007763E3" w:rsidRDefault="00000000">
            <w:pPr>
              <w:pStyle w:val="Compact"/>
            </w:pPr>
            <w:r>
              <w:t xml:space="preserve">No single point of failure (SPOF) in architecture; </w:t>
            </w:r>
            <w:r>
              <w:lastRenderedPageBreak/>
              <w:t>all critical components redundant</w:t>
            </w:r>
          </w:p>
        </w:tc>
        <w:tc>
          <w:tcPr>
            <w:tcW w:w="879" w:type="dxa"/>
          </w:tcPr>
          <w:p w14:paraId="0D6D1D5F" w14:textId="77777777" w:rsidR="007763E3" w:rsidRDefault="00000000">
            <w:pPr>
              <w:pStyle w:val="Compact"/>
            </w:pPr>
            <w:r>
              <w:lastRenderedPageBreak/>
              <w:t>Section 5, “High Availability”, Para 59</w:t>
            </w:r>
          </w:p>
        </w:tc>
        <w:tc>
          <w:tcPr>
            <w:tcW w:w="879" w:type="dxa"/>
          </w:tcPr>
          <w:p w14:paraId="2E0C7E02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304AEAE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5230B31" w14:textId="77777777" w:rsidR="007763E3" w:rsidRDefault="00000000">
            <w:pPr>
              <w:pStyle w:val="Compact"/>
            </w:pPr>
            <w:r>
              <w:t>No SPOF</w:t>
            </w:r>
          </w:p>
        </w:tc>
        <w:tc>
          <w:tcPr>
            <w:tcW w:w="879" w:type="dxa"/>
          </w:tcPr>
          <w:p w14:paraId="6C713E20" w14:textId="77777777" w:rsidR="007763E3" w:rsidRDefault="00000000">
            <w:pPr>
              <w:pStyle w:val="Compact"/>
            </w:pPr>
            <w:r>
              <w:t xml:space="preserve">Commitment: “Architecture: [all critical components: </w:t>
            </w:r>
            <w:r>
              <w:lastRenderedPageBreak/>
              <w:t>application, database, network redundant]; failure mode: [system continues operating if any single component fails]; testing: [chaos engineering tests to verify]”</w:t>
            </w:r>
          </w:p>
        </w:tc>
        <w:tc>
          <w:tcPr>
            <w:tcW w:w="879" w:type="dxa"/>
          </w:tcPr>
          <w:p w14:paraId="4F693DF8" w14:textId="77777777" w:rsidR="007763E3" w:rsidRDefault="00000000">
            <w:pPr>
              <w:pStyle w:val="Compact"/>
            </w:pPr>
            <w:r>
              <w:lastRenderedPageBreak/>
              <w:t>Section 5.1 High Availability</w:t>
            </w:r>
          </w:p>
        </w:tc>
        <w:tc>
          <w:tcPr>
            <w:tcW w:w="879" w:type="dxa"/>
          </w:tcPr>
          <w:p w14:paraId="137B45F6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B6D9CA8" w14:textId="77777777">
        <w:tc>
          <w:tcPr>
            <w:tcW w:w="879" w:type="dxa"/>
          </w:tcPr>
          <w:p w14:paraId="22E66F03" w14:textId="77777777" w:rsidR="007763E3" w:rsidRDefault="00000000">
            <w:pPr>
              <w:pStyle w:val="Compact"/>
            </w:pPr>
            <w:r>
              <w:t>NFR-020</w:t>
            </w:r>
          </w:p>
        </w:tc>
        <w:tc>
          <w:tcPr>
            <w:tcW w:w="879" w:type="dxa"/>
          </w:tcPr>
          <w:p w14:paraId="7D3D7810" w14:textId="77777777" w:rsidR="007763E3" w:rsidRDefault="00000000">
            <w:pPr>
              <w:pStyle w:val="Compact"/>
            </w:pPr>
            <w:r>
              <w:t>Change management process with rollback capability and zero-downtime deployment</w:t>
            </w:r>
          </w:p>
        </w:tc>
        <w:tc>
          <w:tcPr>
            <w:tcW w:w="879" w:type="dxa"/>
          </w:tcPr>
          <w:p w14:paraId="3A3403EF" w14:textId="77777777" w:rsidR="007763E3" w:rsidRDefault="00000000">
            <w:pPr>
              <w:pStyle w:val="Compact"/>
            </w:pPr>
            <w:r>
              <w:t>Section 5, “Deployment”, Para 60</w:t>
            </w:r>
          </w:p>
        </w:tc>
        <w:tc>
          <w:tcPr>
            <w:tcW w:w="879" w:type="dxa"/>
          </w:tcPr>
          <w:p w14:paraId="7887C6E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BE69F61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97D11B3" w14:textId="77777777" w:rsidR="007763E3" w:rsidRDefault="00000000">
            <w:pPr>
              <w:pStyle w:val="Compact"/>
            </w:pPr>
            <w:r>
              <w:t>ZDT deploy</w:t>
            </w:r>
          </w:p>
        </w:tc>
        <w:tc>
          <w:tcPr>
            <w:tcW w:w="879" w:type="dxa"/>
          </w:tcPr>
          <w:p w14:paraId="3E1CC21D" w14:textId="77777777" w:rsidR="007763E3" w:rsidRDefault="00000000">
            <w:pPr>
              <w:pStyle w:val="Compact"/>
            </w:pPr>
            <w:r>
              <w:t xml:space="preserve">Commitment: “Deployment: [blue-green or canary deployment for zero downtime]; rollback: </w:t>
            </w:r>
            <w:r>
              <w:lastRenderedPageBreak/>
              <w:t>[immediate revert if issues detected]; testing: [smoke tests run automatically post-deployment]”</w:t>
            </w:r>
          </w:p>
        </w:tc>
        <w:tc>
          <w:tcPr>
            <w:tcW w:w="879" w:type="dxa"/>
          </w:tcPr>
          <w:p w14:paraId="704FB450" w14:textId="77777777" w:rsidR="007763E3" w:rsidRDefault="00000000">
            <w:pPr>
              <w:pStyle w:val="Compact"/>
            </w:pPr>
            <w:r>
              <w:lastRenderedPageBreak/>
              <w:t>Section 6.1 Change Management</w:t>
            </w:r>
          </w:p>
        </w:tc>
        <w:tc>
          <w:tcPr>
            <w:tcW w:w="879" w:type="dxa"/>
          </w:tcPr>
          <w:p w14:paraId="3CC562D7" w14:textId="77777777" w:rsidR="007763E3" w:rsidRDefault="00000000">
            <w:pPr>
              <w:pStyle w:val="Compact"/>
            </w:pPr>
            <w:r>
              <w:t>✓</w:t>
            </w:r>
          </w:p>
        </w:tc>
      </w:tr>
    </w:tbl>
    <w:p w14:paraId="371FCEF8" w14:textId="77777777" w:rsidR="007763E3" w:rsidRDefault="00C345E8">
      <w:r>
        <w:rPr>
          <w:noProof/>
        </w:rPr>
        <w:pict w14:anchorId="451CF5C3">
          <v:rect id="_x0000_i1038" alt="" style="width:451.3pt;height:.05pt;mso-width-percent:0;mso-height-percent:0;mso-width-percent:0;mso-height-percent:0" o:hralign="center" o:hrstd="t" o:hr="t"/>
        </w:pict>
      </w:r>
    </w:p>
    <w:p w14:paraId="5A53D62F" w14:textId="77777777" w:rsidR="007763E3" w:rsidRDefault="00000000">
      <w:pPr>
        <w:pStyle w:val="Heading3"/>
      </w:pPr>
      <w:bookmarkStart w:id="3" w:name="X5bf028d5ddcc848a1c86914e8bbaa73d8fc422b"/>
      <w:bookmarkEnd w:id="2"/>
      <w:r>
        <w:t>Group 1.B: MISSING REQUIREMENTS (13 items) — 🔴 PROPOSAL MUST ADD</w:t>
      </w:r>
    </w:p>
    <w:p w14:paraId="5D4CBDF6" w14:textId="77777777" w:rsidR="007763E3" w:rsidRDefault="00000000">
      <w:pPr>
        <w:pStyle w:val="FirstParagraph"/>
      </w:pPr>
      <w:r>
        <w:t>These requirements appear in the RFP but don’t yet have complete proposal responses.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763E3" w14:paraId="280EBE08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64206DFE" w14:textId="77777777" w:rsidR="007763E3" w:rsidRDefault="00000000">
            <w:pPr>
              <w:pStyle w:val="Compact"/>
            </w:pPr>
            <w:r>
              <w:t>Req ID</w:t>
            </w:r>
          </w:p>
        </w:tc>
        <w:tc>
          <w:tcPr>
            <w:tcW w:w="879" w:type="dxa"/>
          </w:tcPr>
          <w:p w14:paraId="4B288B21" w14:textId="77777777" w:rsidR="007763E3" w:rsidRDefault="00000000">
            <w:pPr>
              <w:pStyle w:val="Compact"/>
            </w:pPr>
            <w:r>
              <w:t>Requirement Text</w:t>
            </w:r>
          </w:p>
        </w:tc>
        <w:tc>
          <w:tcPr>
            <w:tcW w:w="879" w:type="dxa"/>
          </w:tcPr>
          <w:p w14:paraId="6D6E535E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879" w:type="dxa"/>
          </w:tcPr>
          <w:p w14:paraId="3C8129F2" w14:textId="77777777" w:rsidR="007763E3" w:rsidRDefault="00000000">
            <w:pPr>
              <w:pStyle w:val="Compact"/>
            </w:pPr>
            <w:r>
              <w:t>Binding Strength</w:t>
            </w:r>
          </w:p>
        </w:tc>
        <w:tc>
          <w:tcPr>
            <w:tcW w:w="879" w:type="dxa"/>
          </w:tcPr>
          <w:p w14:paraId="4232F8DD" w14:textId="77777777" w:rsidR="007763E3" w:rsidRDefault="00000000">
            <w:pPr>
              <w:pStyle w:val="Compact"/>
            </w:pPr>
            <w:r>
              <w:t>Scope Tier</w:t>
            </w:r>
          </w:p>
        </w:tc>
        <w:tc>
          <w:tcPr>
            <w:tcW w:w="879" w:type="dxa"/>
          </w:tcPr>
          <w:p w14:paraId="388208DB" w14:textId="77777777" w:rsidR="007763E3" w:rsidRDefault="00000000">
            <w:pPr>
              <w:pStyle w:val="Compact"/>
            </w:pPr>
            <w:r>
              <w:t>Numeric Value</w:t>
            </w:r>
          </w:p>
        </w:tc>
        <w:tc>
          <w:tcPr>
            <w:tcW w:w="879" w:type="dxa"/>
          </w:tcPr>
          <w:p w14:paraId="6F9A99D7" w14:textId="77777777" w:rsidR="007763E3" w:rsidRDefault="00000000">
            <w:pPr>
              <w:pStyle w:val="Compact"/>
            </w:pPr>
            <w:r>
              <w:t>Proposal Response Format</w:t>
            </w:r>
          </w:p>
        </w:tc>
        <w:tc>
          <w:tcPr>
            <w:tcW w:w="879" w:type="dxa"/>
          </w:tcPr>
          <w:p w14:paraId="190CB69B" w14:textId="77777777" w:rsidR="007763E3" w:rsidRDefault="00000000">
            <w:pPr>
              <w:pStyle w:val="Compact"/>
            </w:pPr>
            <w:r>
              <w:t>Proposal Section TBD</w:t>
            </w:r>
          </w:p>
        </w:tc>
        <w:tc>
          <w:tcPr>
            <w:tcW w:w="879" w:type="dxa"/>
          </w:tcPr>
          <w:p w14:paraId="17C6288F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5BFD9379" w14:textId="77777777">
        <w:tc>
          <w:tcPr>
            <w:tcW w:w="879" w:type="dxa"/>
          </w:tcPr>
          <w:p w14:paraId="589D08B4" w14:textId="77777777" w:rsidR="007763E3" w:rsidRDefault="00000000">
            <w:pPr>
              <w:pStyle w:val="Compact"/>
            </w:pPr>
            <w:r>
              <w:t>FR-041</w:t>
            </w:r>
          </w:p>
        </w:tc>
        <w:tc>
          <w:tcPr>
            <w:tcW w:w="879" w:type="dxa"/>
          </w:tcPr>
          <w:p w14:paraId="1B63CC64" w14:textId="77777777" w:rsidR="007763E3" w:rsidRDefault="00000000">
            <w:pPr>
              <w:pStyle w:val="Compact"/>
            </w:pPr>
            <w:r>
              <w:t>Multi-channel passenger notification delivery with real-time push capability</w:t>
            </w:r>
          </w:p>
        </w:tc>
        <w:tc>
          <w:tcPr>
            <w:tcW w:w="879" w:type="dxa"/>
          </w:tcPr>
          <w:p w14:paraId="5EA4DA7D" w14:textId="77777777" w:rsidR="007763E3" w:rsidRDefault="00000000">
            <w:pPr>
              <w:pStyle w:val="Compact"/>
            </w:pPr>
            <w:r>
              <w:t>Section 4, Paragraph 3.2 “Notification Channels”</w:t>
            </w:r>
          </w:p>
        </w:tc>
        <w:tc>
          <w:tcPr>
            <w:tcW w:w="879" w:type="dxa"/>
          </w:tcPr>
          <w:p w14:paraId="755ED62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524ABA2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17D58E72" w14:textId="77777777" w:rsidR="007763E3" w:rsidRDefault="00000000">
            <w:pPr>
              <w:pStyle w:val="Compact"/>
            </w:pPr>
            <w:r>
              <w:t>Real-time delivery</w:t>
            </w:r>
          </w:p>
        </w:tc>
        <w:tc>
          <w:tcPr>
            <w:tcW w:w="879" w:type="dxa"/>
          </w:tcPr>
          <w:p w14:paraId="76C65811" w14:textId="77777777" w:rsidR="007763E3" w:rsidRDefault="00000000">
            <w:pPr>
              <w:pStyle w:val="Compact"/>
            </w:pPr>
            <w:r>
              <w:t xml:space="preserve">Commitment: “Passenger notifications via [push to mobile app, SMS, email, digital </w:t>
            </w:r>
            <w:r>
              <w:lastRenderedPageBreak/>
              <w:t>signage]; delivery SLA: [push delivery ≥99% within X seconds]; retry logic: [exponential backoff for X attempts]”</w:t>
            </w:r>
          </w:p>
        </w:tc>
        <w:tc>
          <w:tcPr>
            <w:tcW w:w="879" w:type="dxa"/>
          </w:tcPr>
          <w:p w14:paraId="322D8E45" w14:textId="77777777" w:rsidR="007763E3" w:rsidRDefault="00000000">
            <w:pPr>
              <w:pStyle w:val="Compact"/>
            </w:pPr>
            <w:r>
              <w:lastRenderedPageBreak/>
              <w:t>Section 3.4 Passenger Notifications</w:t>
            </w:r>
          </w:p>
        </w:tc>
        <w:tc>
          <w:tcPr>
            <w:tcW w:w="879" w:type="dxa"/>
          </w:tcPr>
          <w:p w14:paraId="18B7BDEB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ED32CE2" w14:textId="77777777">
        <w:tc>
          <w:tcPr>
            <w:tcW w:w="879" w:type="dxa"/>
          </w:tcPr>
          <w:p w14:paraId="2A0F5E27" w14:textId="77777777" w:rsidR="007763E3" w:rsidRDefault="00000000">
            <w:pPr>
              <w:pStyle w:val="Compact"/>
            </w:pPr>
            <w:r>
              <w:t>FR-042</w:t>
            </w:r>
          </w:p>
        </w:tc>
        <w:tc>
          <w:tcPr>
            <w:tcW w:w="879" w:type="dxa"/>
          </w:tcPr>
          <w:p w14:paraId="2A9BC5CD" w14:textId="77777777" w:rsidR="007763E3" w:rsidRDefault="00000000">
            <w:pPr>
              <w:pStyle w:val="Compact"/>
            </w:pPr>
            <w:r>
              <w:t>Automated staff rostering and shift optimization based on predicted demand surges</w:t>
            </w:r>
          </w:p>
        </w:tc>
        <w:tc>
          <w:tcPr>
            <w:tcW w:w="879" w:type="dxa"/>
          </w:tcPr>
          <w:p w14:paraId="350015D3" w14:textId="77777777" w:rsidR="007763E3" w:rsidRDefault="00000000">
            <w:pPr>
              <w:pStyle w:val="Compact"/>
            </w:pPr>
            <w:r>
              <w:t>Section 5, “Predictive Staffing Requirements”</w:t>
            </w:r>
          </w:p>
        </w:tc>
        <w:tc>
          <w:tcPr>
            <w:tcW w:w="879" w:type="dxa"/>
          </w:tcPr>
          <w:p w14:paraId="5F521D0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6C2FE25D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40C07AB" w14:textId="77777777" w:rsidR="007763E3" w:rsidRDefault="00000000">
            <w:pPr>
              <w:pStyle w:val="Compact"/>
            </w:pPr>
            <w:r>
              <w:t>Auto recommendations</w:t>
            </w:r>
          </w:p>
        </w:tc>
        <w:tc>
          <w:tcPr>
            <w:tcW w:w="879" w:type="dxa"/>
          </w:tcPr>
          <w:p w14:paraId="5C8EE497" w14:textId="77777777" w:rsidR="007763E3" w:rsidRDefault="00000000">
            <w:pPr>
              <w:pStyle w:val="Compact"/>
            </w:pPr>
            <w:r>
              <w:t xml:space="preserve">Commitment: “Rostering engine: [recommends staffing levels based on demand forecast]; constraints: [considers employee </w:t>
            </w:r>
            <w:r>
              <w:lastRenderedPageBreak/>
              <w:t>availability, labor regulations, union agreements]; optimization: [minimizes overtime cost while meeting SLA]”</w:t>
            </w:r>
          </w:p>
        </w:tc>
        <w:tc>
          <w:tcPr>
            <w:tcW w:w="879" w:type="dxa"/>
          </w:tcPr>
          <w:p w14:paraId="70E45AE8" w14:textId="77777777" w:rsidR="007763E3" w:rsidRDefault="00000000">
            <w:pPr>
              <w:pStyle w:val="Compact"/>
            </w:pPr>
            <w:r>
              <w:lastRenderedPageBreak/>
              <w:t>Section 3.7 Staff Optimization</w:t>
            </w:r>
          </w:p>
        </w:tc>
        <w:tc>
          <w:tcPr>
            <w:tcW w:w="879" w:type="dxa"/>
          </w:tcPr>
          <w:p w14:paraId="03805F43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711F8204" w14:textId="77777777">
        <w:tc>
          <w:tcPr>
            <w:tcW w:w="879" w:type="dxa"/>
          </w:tcPr>
          <w:p w14:paraId="366DC600" w14:textId="77777777" w:rsidR="007763E3" w:rsidRDefault="00000000">
            <w:pPr>
              <w:pStyle w:val="Compact"/>
            </w:pPr>
            <w:r>
              <w:t>FR-043</w:t>
            </w:r>
          </w:p>
        </w:tc>
        <w:tc>
          <w:tcPr>
            <w:tcW w:w="879" w:type="dxa"/>
          </w:tcPr>
          <w:p w14:paraId="2C51B70E" w14:textId="77777777" w:rsidR="007763E3" w:rsidRDefault="00000000">
            <w:pPr>
              <w:pStyle w:val="Compact"/>
            </w:pPr>
            <w:r>
              <w:t>Predictive maintenance alerts for airport infrastructure (HVAC, emergency systems, escalators)</w:t>
            </w:r>
          </w:p>
        </w:tc>
        <w:tc>
          <w:tcPr>
            <w:tcW w:w="879" w:type="dxa"/>
          </w:tcPr>
          <w:p w14:paraId="55E871BF" w14:textId="77777777" w:rsidR="007763E3" w:rsidRDefault="00000000">
            <w:pPr>
              <w:pStyle w:val="Compact"/>
            </w:pPr>
            <w:r>
              <w:t>Section 6, “Engineering Use Cases - Predictive Maintenance”</w:t>
            </w:r>
          </w:p>
        </w:tc>
        <w:tc>
          <w:tcPr>
            <w:tcW w:w="879" w:type="dxa"/>
          </w:tcPr>
          <w:p w14:paraId="5160882C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7F54ED6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78238391" w14:textId="77777777" w:rsidR="007763E3" w:rsidRDefault="00000000">
            <w:pPr>
              <w:pStyle w:val="Compact"/>
            </w:pPr>
            <w:r>
              <w:t>&lt;X min latency</w:t>
            </w:r>
          </w:p>
        </w:tc>
        <w:tc>
          <w:tcPr>
            <w:tcW w:w="879" w:type="dxa"/>
          </w:tcPr>
          <w:p w14:paraId="057B5015" w14:textId="77777777" w:rsidR="007763E3" w:rsidRDefault="00000000">
            <w:pPr>
              <w:pStyle w:val="Compact"/>
            </w:pPr>
            <w:r>
              <w:t xml:space="preserve">Commitment: “Maintenance alerts based on [temperature trends, vibration analysis, usage patterns]; alert SLA: [X minutes before failure </w:t>
            </w:r>
            <w:r>
              <w:lastRenderedPageBreak/>
              <w:t>likely]; recommended action: [specific maintenance task with priority]”</w:t>
            </w:r>
          </w:p>
        </w:tc>
        <w:tc>
          <w:tcPr>
            <w:tcW w:w="879" w:type="dxa"/>
          </w:tcPr>
          <w:p w14:paraId="66BBF996" w14:textId="77777777" w:rsidR="007763E3" w:rsidRDefault="00000000">
            <w:pPr>
              <w:pStyle w:val="Compact"/>
            </w:pPr>
            <w:r>
              <w:lastRenderedPageBreak/>
              <w:t>Section 3.8 Predictive Maintenance</w:t>
            </w:r>
          </w:p>
        </w:tc>
        <w:tc>
          <w:tcPr>
            <w:tcW w:w="879" w:type="dxa"/>
          </w:tcPr>
          <w:p w14:paraId="5462E607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D1A970E" w14:textId="77777777">
        <w:tc>
          <w:tcPr>
            <w:tcW w:w="879" w:type="dxa"/>
          </w:tcPr>
          <w:p w14:paraId="60CBCDBC" w14:textId="77777777" w:rsidR="007763E3" w:rsidRDefault="00000000">
            <w:pPr>
              <w:pStyle w:val="Compact"/>
            </w:pPr>
            <w:r>
              <w:t>FR-044</w:t>
            </w:r>
          </w:p>
        </w:tc>
        <w:tc>
          <w:tcPr>
            <w:tcW w:w="879" w:type="dxa"/>
          </w:tcPr>
          <w:p w14:paraId="05A08FEC" w14:textId="77777777" w:rsidR="007763E3" w:rsidRDefault="00000000">
            <w:pPr>
              <w:pStyle w:val="Compact"/>
            </w:pPr>
            <w:r>
              <w:t>Passenger satisfaction measurement via surveys and post-journey feedback</w:t>
            </w:r>
          </w:p>
        </w:tc>
        <w:tc>
          <w:tcPr>
            <w:tcW w:w="879" w:type="dxa"/>
          </w:tcPr>
          <w:p w14:paraId="7BBE166A" w14:textId="77777777" w:rsidR="007763E3" w:rsidRDefault="00000000">
            <w:pPr>
              <w:pStyle w:val="Compact"/>
            </w:pPr>
            <w:r>
              <w:t>Section 4, “KPI Framework - Item #39 Satisfaction Score”</w:t>
            </w:r>
          </w:p>
        </w:tc>
        <w:tc>
          <w:tcPr>
            <w:tcW w:w="879" w:type="dxa"/>
          </w:tcPr>
          <w:p w14:paraId="466EDDDD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879" w:type="dxa"/>
          </w:tcPr>
          <w:p w14:paraId="26423CC8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879" w:type="dxa"/>
          </w:tcPr>
          <w:p w14:paraId="562281CC" w14:textId="77777777" w:rsidR="007763E3" w:rsidRDefault="00000000">
            <w:pPr>
              <w:pStyle w:val="Compact"/>
            </w:pPr>
            <w:r>
              <w:t>Survey response rate</w:t>
            </w:r>
          </w:p>
        </w:tc>
        <w:tc>
          <w:tcPr>
            <w:tcW w:w="879" w:type="dxa"/>
          </w:tcPr>
          <w:p w14:paraId="04DA5158" w14:textId="77777777" w:rsidR="007763E3" w:rsidRDefault="00000000">
            <w:pPr>
              <w:pStyle w:val="Compact"/>
            </w:pPr>
            <w:r>
              <w:t>Commitment or Capability Claim: “Survey mechanism: [QR-code scanner for in-terminal survey, post-flight email survey, SMS feedback request]; target respons</w:t>
            </w:r>
            <w:r>
              <w:lastRenderedPageBreak/>
              <w:t>e rate: [≥X%]; NPS calculation: [automated]”</w:t>
            </w:r>
          </w:p>
        </w:tc>
        <w:tc>
          <w:tcPr>
            <w:tcW w:w="879" w:type="dxa"/>
          </w:tcPr>
          <w:p w14:paraId="466F5577" w14:textId="77777777" w:rsidR="007763E3" w:rsidRDefault="00000000">
            <w:pPr>
              <w:pStyle w:val="Compact"/>
            </w:pPr>
            <w:r>
              <w:lastRenderedPageBreak/>
              <w:t>Section 3.12 Customer Satisfaction</w:t>
            </w:r>
          </w:p>
        </w:tc>
        <w:tc>
          <w:tcPr>
            <w:tcW w:w="879" w:type="dxa"/>
          </w:tcPr>
          <w:p w14:paraId="382E8E6C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1FBC503D" w14:textId="77777777">
        <w:tc>
          <w:tcPr>
            <w:tcW w:w="879" w:type="dxa"/>
          </w:tcPr>
          <w:p w14:paraId="3021DB6A" w14:textId="77777777" w:rsidR="007763E3" w:rsidRDefault="00000000">
            <w:pPr>
              <w:pStyle w:val="Compact"/>
            </w:pPr>
            <w:r>
              <w:t>NFR-021</w:t>
            </w:r>
          </w:p>
        </w:tc>
        <w:tc>
          <w:tcPr>
            <w:tcW w:w="879" w:type="dxa"/>
          </w:tcPr>
          <w:p w14:paraId="1DEB3791" w14:textId="77777777" w:rsidR="007763E3" w:rsidRDefault="00000000">
            <w:pPr>
              <w:pStyle w:val="Compact"/>
            </w:pPr>
            <w:r>
              <w:t>Data latency from sensor detection to dashboard display ≤ [X seconds] end-to-end</w:t>
            </w:r>
          </w:p>
        </w:tc>
        <w:tc>
          <w:tcPr>
            <w:tcW w:w="879" w:type="dxa"/>
          </w:tcPr>
          <w:p w14:paraId="63BF8925" w14:textId="77777777" w:rsidR="007763E3" w:rsidRDefault="00000000">
            <w:pPr>
              <w:pStyle w:val="Compact"/>
            </w:pPr>
            <w:r>
              <w:t>Section 4, “Real-Time Requirements - Latency”</w:t>
            </w:r>
          </w:p>
        </w:tc>
        <w:tc>
          <w:tcPr>
            <w:tcW w:w="879" w:type="dxa"/>
          </w:tcPr>
          <w:p w14:paraId="45FD379E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E4B86C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27F87F1" w14:textId="77777777" w:rsidR="007763E3" w:rsidRDefault="00000000">
            <w:pPr>
              <w:pStyle w:val="Compact"/>
            </w:pPr>
            <w:r>
              <w:t>≤ X seconds</w:t>
            </w:r>
          </w:p>
        </w:tc>
        <w:tc>
          <w:tcPr>
            <w:tcW w:w="879" w:type="dxa"/>
          </w:tcPr>
          <w:p w14:paraId="018F131A" w14:textId="77777777" w:rsidR="007763E3" w:rsidRDefault="00000000">
            <w:pPr>
              <w:pStyle w:val="Compact"/>
            </w:pPr>
            <w:r>
              <w:t xml:space="preserve">Commitment: “Platform shall guarantee end-to-end latency ≤ [X seconds (p95)] measured from [sensor trigger event] to [update visible on AOCC dashboard]; exception: [network latency beyond platform </w:t>
            </w:r>
            <w:r>
              <w:lastRenderedPageBreak/>
              <w:t>control]”</w:t>
            </w:r>
          </w:p>
        </w:tc>
        <w:tc>
          <w:tcPr>
            <w:tcW w:w="879" w:type="dxa"/>
          </w:tcPr>
          <w:p w14:paraId="68DC8B28" w14:textId="77777777" w:rsidR="007763E3" w:rsidRDefault="00000000">
            <w:pPr>
              <w:pStyle w:val="Compact"/>
            </w:pPr>
            <w:r>
              <w:lastRenderedPageBreak/>
              <w:t>Section 4.2 Performance SLAs</w:t>
            </w:r>
          </w:p>
        </w:tc>
        <w:tc>
          <w:tcPr>
            <w:tcW w:w="879" w:type="dxa"/>
          </w:tcPr>
          <w:p w14:paraId="6FD37F02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4F15084A" w14:textId="77777777">
        <w:tc>
          <w:tcPr>
            <w:tcW w:w="879" w:type="dxa"/>
          </w:tcPr>
          <w:p w14:paraId="165EE5D7" w14:textId="77777777" w:rsidR="007763E3" w:rsidRDefault="00000000">
            <w:pPr>
              <w:pStyle w:val="Compact"/>
            </w:pPr>
            <w:r>
              <w:t>NFR-022</w:t>
            </w:r>
          </w:p>
        </w:tc>
        <w:tc>
          <w:tcPr>
            <w:tcW w:w="879" w:type="dxa"/>
          </w:tcPr>
          <w:p w14:paraId="51A42CFD" w14:textId="77777777" w:rsidR="007763E3" w:rsidRDefault="00000000">
            <w:pPr>
              <w:pStyle w:val="Compact"/>
            </w:pPr>
            <w:r>
              <w:t>System uptime guarantee during non-maintenance hours ≥ 99.9% (SLA credit if missed)</w:t>
            </w:r>
          </w:p>
        </w:tc>
        <w:tc>
          <w:tcPr>
            <w:tcW w:w="879" w:type="dxa"/>
          </w:tcPr>
          <w:p w14:paraId="225ED57B" w14:textId="77777777" w:rsidR="007763E3" w:rsidRDefault="00000000">
            <w:pPr>
              <w:pStyle w:val="Compact"/>
            </w:pPr>
            <w:r>
              <w:t>Section 5, “Tier 1 Service Definition - Uptime”</w:t>
            </w:r>
          </w:p>
        </w:tc>
        <w:tc>
          <w:tcPr>
            <w:tcW w:w="879" w:type="dxa"/>
          </w:tcPr>
          <w:p w14:paraId="2B3094E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1CDCEE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4F87D527" w14:textId="77777777" w:rsidR="007763E3" w:rsidRDefault="00000000">
            <w:pPr>
              <w:pStyle w:val="Compact"/>
            </w:pPr>
            <w:r>
              <w:t>≥ 99.9% uptime</w:t>
            </w:r>
          </w:p>
        </w:tc>
        <w:tc>
          <w:tcPr>
            <w:tcW w:w="879" w:type="dxa"/>
          </w:tcPr>
          <w:p w14:paraId="29091376" w14:textId="77777777" w:rsidR="007763E3" w:rsidRDefault="00000000">
            <w:pPr>
              <w:pStyle w:val="Compact"/>
            </w:pPr>
            <w:r>
              <w:t>Commitment: “Tier 1 service uptime SLA: [≥99.9% operational hours (excluding [X-hour weekly maintenance window]); SLA credit: [1% monthly fee reduction for each 0.1% below 99.9%]”</w:t>
            </w:r>
          </w:p>
        </w:tc>
        <w:tc>
          <w:tcPr>
            <w:tcW w:w="879" w:type="dxa"/>
          </w:tcPr>
          <w:p w14:paraId="5C3C5BA0" w14:textId="77777777" w:rsidR="007763E3" w:rsidRDefault="00000000">
            <w:pPr>
              <w:pStyle w:val="Compact"/>
            </w:pPr>
            <w:r>
              <w:t>Section 4.1 Availability SLA</w:t>
            </w:r>
          </w:p>
        </w:tc>
        <w:tc>
          <w:tcPr>
            <w:tcW w:w="879" w:type="dxa"/>
          </w:tcPr>
          <w:p w14:paraId="1293E717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2EB6B6C" w14:textId="77777777">
        <w:tc>
          <w:tcPr>
            <w:tcW w:w="879" w:type="dxa"/>
          </w:tcPr>
          <w:p w14:paraId="74EBDBCA" w14:textId="77777777" w:rsidR="007763E3" w:rsidRDefault="00000000">
            <w:pPr>
              <w:pStyle w:val="Compact"/>
            </w:pPr>
            <w:r>
              <w:t>NFR-023</w:t>
            </w:r>
          </w:p>
        </w:tc>
        <w:tc>
          <w:tcPr>
            <w:tcW w:w="879" w:type="dxa"/>
          </w:tcPr>
          <w:p w14:paraId="175BDD94" w14:textId="77777777" w:rsidR="007763E3" w:rsidRDefault="00000000">
            <w:pPr>
              <w:pStyle w:val="Compact"/>
            </w:pPr>
            <w:r>
              <w:t>Concurrent transaction throughput ≥ [N transac</w:t>
            </w:r>
            <w:r>
              <w:lastRenderedPageBreak/>
              <w:t>tions/second] with sub-2-second latency</w:t>
            </w:r>
          </w:p>
        </w:tc>
        <w:tc>
          <w:tcPr>
            <w:tcW w:w="879" w:type="dxa"/>
          </w:tcPr>
          <w:p w14:paraId="3A5040B8" w14:textId="77777777" w:rsidR="007763E3" w:rsidRDefault="00000000">
            <w:pPr>
              <w:pStyle w:val="Compact"/>
            </w:pPr>
            <w:r>
              <w:lastRenderedPageBreak/>
              <w:t>Section 5, “Performance SLAs - Throughput”</w:t>
            </w:r>
          </w:p>
        </w:tc>
        <w:tc>
          <w:tcPr>
            <w:tcW w:w="879" w:type="dxa"/>
          </w:tcPr>
          <w:p w14:paraId="33CFB76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2BB94C1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31467BA4" w14:textId="77777777" w:rsidR="007763E3" w:rsidRDefault="00000000">
            <w:pPr>
              <w:pStyle w:val="Compact"/>
            </w:pPr>
            <w:r>
              <w:t>≥ N tps</w:t>
            </w:r>
          </w:p>
        </w:tc>
        <w:tc>
          <w:tcPr>
            <w:tcW w:w="879" w:type="dxa"/>
          </w:tcPr>
          <w:p w14:paraId="78022003" w14:textId="77777777" w:rsidR="007763E3" w:rsidRDefault="00000000">
            <w:pPr>
              <w:pStyle w:val="Compact"/>
            </w:pPr>
            <w:r>
              <w:t xml:space="preserve">Commitment: “Platform shall support minimum [N </w:t>
            </w:r>
            <w:r>
              <w:lastRenderedPageBreak/>
              <w:t>transactions per second] with [latency ≤2 seconds (p95)]; tested under [peak load scenario: X concurrent users]; scaling: [linear scaling up to [2X baseline throughput]]”</w:t>
            </w:r>
          </w:p>
        </w:tc>
        <w:tc>
          <w:tcPr>
            <w:tcW w:w="879" w:type="dxa"/>
          </w:tcPr>
          <w:p w14:paraId="04930057" w14:textId="77777777" w:rsidR="007763E3" w:rsidRDefault="00000000">
            <w:pPr>
              <w:pStyle w:val="Compact"/>
            </w:pPr>
            <w:r>
              <w:lastRenderedPageBreak/>
              <w:t>Section 4.3 Throughput Capacity</w:t>
            </w:r>
          </w:p>
        </w:tc>
        <w:tc>
          <w:tcPr>
            <w:tcW w:w="879" w:type="dxa"/>
          </w:tcPr>
          <w:p w14:paraId="1680B6A4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6789519" w14:textId="77777777">
        <w:tc>
          <w:tcPr>
            <w:tcW w:w="879" w:type="dxa"/>
          </w:tcPr>
          <w:p w14:paraId="7C84F0C3" w14:textId="77777777" w:rsidR="007763E3" w:rsidRDefault="00000000">
            <w:pPr>
              <w:pStyle w:val="Compact"/>
            </w:pPr>
            <w:r>
              <w:t>NFR-024</w:t>
            </w:r>
          </w:p>
        </w:tc>
        <w:tc>
          <w:tcPr>
            <w:tcW w:w="879" w:type="dxa"/>
          </w:tcPr>
          <w:p w14:paraId="13156393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RTO (Recovery Time Objective) for Disaster Recovery ≤ [4 hours]</w:t>
            </w:r>
          </w:p>
        </w:tc>
        <w:tc>
          <w:tcPr>
            <w:tcW w:w="879" w:type="dxa"/>
          </w:tcPr>
          <w:p w14:paraId="3699C61C" w14:textId="77777777" w:rsidR="007763E3" w:rsidRDefault="00000000">
            <w:pPr>
              <w:pStyle w:val="Compact"/>
            </w:pPr>
            <w:r>
              <w:t>Section 5, “Business Continuity Requirements - RTO/RPO”</w:t>
            </w:r>
          </w:p>
        </w:tc>
        <w:tc>
          <w:tcPr>
            <w:tcW w:w="879" w:type="dxa"/>
          </w:tcPr>
          <w:p w14:paraId="4451F37E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16F7020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1D1513BE" w14:textId="77777777" w:rsidR="007763E3" w:rsidRDefault="00000000">
            <w:pPr>
              <w:pStyle w:val="Compact"/>
            </w:pPr>
            <w:r>
              <w:t>RTO ≤ 4 hours</w:t>
            </w:r>
          </w:p>
        </w:tc>
        <w:tc>
          <w:tcPr>
            <w:tcW w:w="879" w:type="dxa"/>
          </w:tcPr>
          <w:p w14:paraId="4CA33405" w14:textId="77777777" w:rsidR="007763E3" w:rsidRDefault="00000000">
            <w:pPr>
              <w:pStyle w:val="Compact"/>
            </w:pPr>
            <w:r>
              <w:t xml:space="preserve">Commitment: “Disaster Recovery RTO: [≤4 hours from failover trigger </w:t>
            </w:r>
            <w:r>
              <w:lastRenderedPageBreak/>
              <w:t>to full operational system]; testing: [annual DR drill that exercises full recovery]; documentation: [DR runbook provided]”</w:t>
            </w:r>
          </w:p>
        </w:tc>
        <w:tc>
          <w:tcPr>
            <w:tcW w:w="879" w:type="dxa"/>
          </w:tcPr>
          <w:p w14:paraId="2C0F6F0C" w14:textId="77777777" w:rsidR="007763E3" w:rsidRDefault="00000000">
            <w:pPr>
              <w:pStyle w:val="Compact"/>
            </w:pPr>
            <w:r>
              <w:lastRenderedPageBreak/>
              <w:t>Section 5.1 Disaster Recovery</w:t>
            </w:r>
          </w:p>
        </w:tc>
        <w:tc>
          <w:tcPr>
            <w:tcW w:w="879" w:type="dxa"/>
          </w:tcPr>
          <w:p w14:paraId="6723E0EB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9445D4B" w14:textId="77777777">
        <w:tc>
          <w:tcPr>
            <w:tcW w:w="879" w:type="dxa"/>
          </w:tcPr>
          <w:p w14:paraId="3AFCD858" w14:textId="77777777" w:rsidR="007763E3" w:rsidRDefault="00000000">
            <w:pPr>
              <w:pStyle w:val="Compact"/>
            </w:pPr>
            <w:r>
              <w:t>NFR-025</w:t>
            </w:r>
          </w:p>
        </w:tc>
        <w:tc>
          <w:tcPr>
            <w:tcW w:w="879" w:type="dxa"/>
          </w:tcPr>
          <w:p w14:paraId="11046FE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RPO (Recovery Point Objective) for Disaster Recovery ≤ [1 hour]</w:t>
            </w:r>
          </w:p>
        </w:tc>
        <w:tc>
          <w:tcPr>
            <w:tcW w:w="879" w:type="dxa"/>
          </w:tcPr>
          <w:p w14:paraId="7245B2C7" w14:textId="77777777" w:rsidR="007763E3" w:rsidRDefault="00000000">
            <w:pPr>
              <w:pStyle w:val="Compact"/>
            </w:pPr>
            <w:r>
              <w:t>Section 5, “Business Continuity Requirements - RTO/RPO”</w:t>
            </w:r>
          </w:p>
        </w:tc>
        <w:tc>
          <w:tcPr>
            <w:tcW w:w="879" w:type="dxa"/>
          </w:tcPr>
          <w:p w14:paraId="76E86F8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E0B9C2E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2E738095" w14:textId="77777777" w:rsidR="007763E3" w:rsidRDefault="00000000">
            <w:pPr>
              <w:pStyle w:val="Compact"/>
            </w:pPr>
            <w:r>
              <w:t>RPO ≤ 1 hour</w:t>
            </w:r>
          </w:p>
        </w:tc>
        <w:tc>
          <w:tcPr>
            <w:tcW w:w="879" w:type="dxa"/>
          </w:tcPr>
          <w:p w14:paraId="20188EE0" w14:textId="77777777" w:rsidR="007763E3" w:rsidRDefault="00000000">
            <w:pPr>
              <w:pStyle w:val="Compact"/>
            </w:pPr>
            <w:r>
              <w:t>Commitment: “Disaster Recovery RPO: [≤1 hour maximum data loss]; achieved via [hourly backup / real-time replicat</w:t>
            </w:r>
            <w:r>
              <w:lastRenderedPageBreak/>
              <w:t>ion]; validation: [monthly RPO test to confirm data loss would not exceed 1 hour]”</w:t>
            </w:r>
          </w:p>
        </w:tc>
        <w:tc>
          <w:tcPr>
            <w:tcW w:w="879" w:type="dxa"/>
          </w:tcPr>
          <w:p w14:paraId="692DEA6F" w14:textId="77777777" w:rsidR="007763E3" w:rsidRDefault="00000000">
            <w:pPr>
              <w:pStyle w:val="Compact"/>
            </w:pPr>
            <w:r>
              <w:lastRenderedPageBreak/>
              <w:t>Section 5.1 Disaster Recovery</w:t>
            </w:r>
          </w:p>
        </w:tc>
        <w:tc>
          <w:tcPr>
            <w:tcW w:w="879" w:type="dxa"/>
          </w:tcPr>
          <w:p w14:paraId="218793F8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3EAA7522" w14:textId="77777777">
        <w:tc>
          <w:tcPr>
            <w:tcW w:w="879" w:type="dxa"/>
          </w:tcPr>
          <w:p w14:paraId="7EBBFC08" w14:textId="77777777" w:rsidR="007763E3" w:rsidRDefault="00000000">
            <w:pPr>
              <w:pStyle w:val="Compact"/>
            </w:pPr>
            <w:r>
              <w:t>NFR-026</w:t>
            </w:r>
          </w:p>
        </w:tc>
        <w:tc>
          <w:tcPr>
            <w:tcW w:w="879" w:type="dxa"/>
          </w:tcPr>
          <w:p w14:paraId="0CC0AD6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Data residency requirement: All production data must reside in UAE datacentre(s)</w:t>
            </w:r>
          </w:p>
        </w:tc>
        <w:tc>
          <w:tcPr>
            <w:tcW w:w="879" w:type="dxa"/>
          </w:tcPr>
          <w:p w14:paraId="56CA0570" w14:textId="77777777" w:rsidR="007763E3" w:rsidRDefault="00000000">
            <w:pPr>
              <w:pStyle w:val="Compact"/>
            </w:pPr>
            <w:r>
              <w:t>Section 4, Glossary “Data Residency Definition”</w:t>
            </w:r>
          </w:p>
        </w:tc>
        <w:tc>
          <w:tcPr>
            <w:tcW w:w="879" w:type="dxa"/>
          </w:tcPr>
          <w:p w14:paraId="1F3F8789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633F512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F1A5DAE" w14:textId="77777777" w:rsidR="007763E3" w:rsidRDefault="00000000">
            <w:pPr>
              <w:pStyle w:val="Compact"/>
            </w:pPr>
            <w:r>
              <w:t>100% UAE DC</w:t>
            </w:r>
          </w:p>
        </w:tc>
        <w:tc>
          <w:tcPr>
            <w:tcW w:w="879" w:type="dxa"/>
          </w:tcPr>
          <w:p w14:paraId="01889B61" w14:textId="77777777" w:rsidR="007763E3" w:rsidRDefault="00000000">
            <w:pPr>
              <w:pStyle w:val="Compact"/>
            </w:pPr>
            <w:r>
              <w:t xml:space="preserve">Commitment: “✓ CRITICAL: All Dubai Airports production data shall reside exclusively in UAE datacentre(s). Specific DC location(s): [specify Dubai/Abu Dhabi facility]; </w:t>
            </w:r>
            <w:r>
              <w:lastRenderedPageBreak/>
              <w:t>backup DC location: [within UAE / approved geographic location]; no data copies allowed outside UAE except [optional: DR site if approved by buyer]”</w:t>
            </w:r>
          </w:p>
        </w:tc>
        <w:tc>
          <w:tcPr>
            <w:tcW w:w="879" w:type="dxa"/>
          </w:tcPr>
          <w:p w14:paraId="70BD906F" w14:textId="77777777" w:rsidR="007763E3" w:rsidRDefault="00000000">
            <w:pPr>
              <w:pStyle w:val="Compact"/>
            </w:pPr>
            <w:r>
              <w:lastRenderedPageBreak/>
              <w:t>Section 5.2 Data Residency &amp; Sovereignty</w:t>
            </w:r>
          </w:p>
        </w:tc>
        <w:tc>
          <w:tcPr>
            <w:tcW w:w="879" w:type="dxa"/>
          </w:tcPr>
          <w:p w14:paraId="335AD502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AA42B67" w14:textId="77777777">
        <w:tc>
          <w:tcPr>
            <w:tcW w:w="879" w:type="dxa"/>
          </w:tcPr>
          <w:p w14:paraId="2C5C772A" w14:textId="77777777" w:rsidR="007763E3" w:rsidRDefault="00000000">
            <w:pPr>
              <w:pStyle w:val="Compact"/>
            </w:pPr>
            <w:r>
              <w:t>CAT-001</w:t>
            </w:r>
          </w:p>
        </w:tc>
        <w:tc>
          <w:tcPr>
            <w:tcW w:w="879" w:type="dxa"/>
          </w:tcPr>
          <w:p w14:paraId="7254499E" w14:textId="77777777" w:rsidR="007763E3" w:rsidRDefault="00000000">
            <w:pPr>
              <w:pStyle w:val="Compact"/>
            </w:pPr>
            <w:r>
              <w:t>Technical architecture documentation (high-level design + low-level component diagrams)</w:t>
            </w:r>
          </w:p>
        </w:tc>
        <w:tc>
          <w:tcPr>
            <w:tcW w:w="879" w:type="dxa"/>
          </w:tcPr>
          <w:p w14:paraId="2699178E" w14:textId="77777777" w:rsidR="007763E3" w:rsidRDefault="00000000">
            <w:pPr>
              <w:pStyle w:val="Compact"/>
            </w:pPr>
            <w:r>
              <w:t>Section 8, “Proposal Deliverables - Required Appendices”</w:t>
            </w:r>
          </w:p>
        </w:tc>
        <w:tc>
          <w:tcPr>
            <w:tcW w:w="879" w:type="dxa"/>
          </w:tcPr>
          <w:p w14:paraId="5A295E4D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013A74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0D046F6A" w14:textId="77777777" w:rsidR="007763E3" w:rsidRDefault="00000000">
            <w:pPr>
              <w:pStyle w:val="Compact"/>
            </w:pPr>
            <w:r>
              <w:t>Architecture doc</w:t>
            </w:r>
          </w:p>
        </w:tc>
        <w:tc>
          <w:tcPr>
            <w:tcW w:w="879" w:type="dxa"/>
          </w:tcPr>
          <w:p w14:paraId="7E32E037" w14:textId="77777777" w:rsidR="007763E3" w:rsidRDefault="00000000">
            <w:pPr>
              <w:pStyle w:val="Compact"/>
            </w:pPr>
            <w:r>
              <w:t>Deliverable: “Appendix B: Technical Architecture (include: [system block diagram showin</w:t>
            </w:r>
            <w:r>
              <w:lastRenderedPageBreak/>
              <w:t>g all components], [data flow diagrams], [network architecture], [component interaction diagrams], [deployment topology])”</w:t>
            </w:r>
          </w:p>
        </w:tc>
        <w:tc>
          <w:tcPr>
            <w:tcW w:w="879" w:type="dxa"/>
          </w:tcPr>
          <w:p w14:paraId="00D09A02" w14:textId="77777777" w:rsidR="007763E3" w:rsidRDefault="00000000">
            <w:pPr>
              <w:pStyle w:val="Compact"/>
            </w:pPr>
            <w:r>
              <w:lastRenderedPageBreak/>
              <w:t>Appendix B</w:t>
            </w:r>
          </w:p>
        </w:tc>
        <w:tc>
          <w:tcPr>
            <w:tcW w:w="879" w:type="dxa"/>
          </w:tcPr>
          <w:p w14:paraId="5DB101F0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592ADA3B" w14:textId="77777777">
        <w:tc>
          <w:tcPr>
            <w:tcW w:w="879" w:type="dxa"/>
          </w:tcPr>
          <w:p w14:paraId="37220435" w14:textId="77777777" w:rsidR="007763E3" w:rsidRDefault="00000000">
            <w:pPr>
              <w:pStyle w:val="Compact"/>
            </w:pPr>
            <w:r>
              <w:t>CAT-002</w:t>
            </w:r>
          </w:p>
        </w:tc>
        <w:tc>
          <w:tcPr>
            <w:tcW w:w="879" w:type="dxa"/>
          </w:tcPr>
          <w:p w14:paraId="2F082D69" w14:textId="77777777" w:rsidR="007763E3" w:rsidRDefault="00000000">
            <w:pPr>
              <w:pStyle w:val="Compact"/>
            </w:pPr>
            <w:r>
              <w:t>Disaster recovery plan with RTO/RPO commitments and failover procedures</w:t>
            </w:r>
          </w:p>
        </w:tc>
        <w:tc>
          <w:tcPr>
            <w:tcW w:w="879" w:type="dxa"/>
          </w:tcPr>
          <w:p w14:paraId="67C2EBE9" w14:textId="77777777" w:rsidR="007763E3" w:rsidRDefault="00000000">
            <w:pPr>
              <w:pStyle w:val="Compact"/>
            </w:pPr>
            <w:r>
              <w:t>Section 8, “Mandatory Attachments - DR Plan”</w:t>
            </w:r>
          </w:p>
        </w:tc>
        <w:tc>
          <w:tcPr>
            <w:tcW w:w="879" w:type="dxa"/>
          </w:tcPr>
          <w:p w14:paraId="3BE1308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490F473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6A2BEE35" w14:textId="77777777" w:rsidR="007763E3" w:rsidRDefault="00000000">
            <w:pPr>
              <w:pStyle w:val="Compact"/>
            </w:pPr>
            <w:r>
              <w:t>DR plan doc</w:t>
            </w:r>
          </w:p>
        </w:tc>
        <w:tc>
          <w:tcPr>
            <w:tcW w:w="879" w:type="dxa"/>
          </w:tcPr>
          <w:p w14:paraId="325E504E" w14:textId="77777777" w:rsidR="007763E3" w:rsidRDefault="00000000">
            <w:pPr>
              <w:pStyle w:val="Compact"/>
            </w:pPr>
            <w:r>
              <w:t>Deliverable: “Appendix C: Disaster Recovery Plan (include: [DR trigger conditions], [failover procedures step-</w:t>
            </w:r>
            <w:r>
              <w:lastRenderedPageBreak/>
              <w:t>by-step], [RTO/RPO certification], [DR provider details], [annual testing schedule])”</w:t>
            </w:r>
          </w:p>
        </w:tc>
        <w:tc>
          <w:tcPr>
            <w:tcW w:w="879" w:type="dxa"/>
          </w:tcPr>
          <w:p w14:paraId="673B8D23" w14:textId="77777777" w:rsidR="007763E3" w:rsidRDefault="00000000">
            <w:pPr>
              <w:pStyle w:val="Compact"/>
            </w:pPr>
            <w:r>
              <w:lastRenderedPageBreak/>
              <w:t>Appendix C</w:t>
            </w:r>
          </w:p>
        </w:tc>
        <w:tc>
          <w:tcPr>
            <w:tcW w:w="879" w:type="dxa"/>
          </w:tcPr>
          <w:p w14:paraId="72A25885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1C0F9E03" w14:textId="77777777">
        <w:tc>
          <w:tcPr>
            <w:tcW w:w="879" w:type="dxa"/>
          </w:tcPr>
          <w:p w14:paraId="5C02E345" w14:textId="77777777" w:rsidR="007763E3" w:rsidRDefault="00000000">
            <w:pPr>
              <w:pStyle w:val="Compact"/>
            </w:pPr>
            <w:r>
              <w:t>CAT-003</w:t>
            </w:r>
          </w:p>
        </w:tc>
        <w:tc>
          <w:tcPr>
            <w:tcW w:w="879" w:type="dxa"/>
          </w:tcPr>
          <w:p w14:paraId="75D5C619" w14:textId="77777777" w:rsidR="007763E3" w:rsidRDefault="00000000">
            <w:pPr>
              <w:pStyle w:val="Compact"/>
            </w:pPr>
            <w:r>
              <w:t>Support and training plan including SLAs, escalation paths, and curriculum</w:t>
            </w:r>
          </w:p>
        </w:tc>
        <w:tc>
          <w:tcPr>
            <w:tcW w:w="879" w:type="dxa"/>
          </w:tcPr>
          <w:p w14:paraId="251DACD6" w14:textId="77777777" w:rsidR="007763E3" w:rsidRDefault="00000000">
            <w:pPr>
              <w:pStyle w:val="Compact"/>
            </w:pPr>
            <w:r>
              <w:t>Section 8, “Support &amp; Training Requirements”</w:t>
            </w:r>
          </w:p>
        </w:tc>
        <w:tc>
          <w:tcPr>
            <w:tcW w:w="879" w:type="dxa"/>
          </w:tcPr>
          <w:p w14:paraId="7E7C5C0A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879" w:type="dxa"/>
          </w:tcPr>
          <w:p w14:paraId="03E3E4B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879" w:type="dxa"/>
          </w:tcPr>
          <w:p w14:paraId="58CA2EB3" w14:textId="77777777" w:rsidR="007763E3" w:rsidRDefault="00000000">
            <w:pPr>
              <w:pStyle w:val="Compact"/>
            </w:pPr>
            <w:r>
              <w:t>Support plan doc</w:t>
            </w:r>
          </w:p>
        </w:tc>
        <w:tc>
          <w:tcPr>
            <w:tcW w:w="879" w:type="dxa"/>
          </w:tcPr>
          <w:p w14:paraId="5F6E6A48" w14:textId="77777777" w:rsidR="007763E3" w:rsidRDefault="00000000">
            <w:pPr>
              <w:pStyle w:val="Compact"/>
            </w:pPr>
            <w:r>
              <w:t>Deliverable: “Appendix D: Support &amp; Training Plan (include: [support tier definitions L1/L2/L3], [response time SLAs], [escalation procedures], [trainin</w:t>
            </w:r>
            <w:r>
              <w:lastRenderedPageBreak/>
              <w:t>g curriculum by role], [knowledge transfer plan])”</w:t>
            </w:r>
          </w:p>
        </w:tc>
        <w:tc>
          <w:tcPr>
            <w:tcW w:w="879" w:type="dxa"/>
          </w:tcPr>
          <w:p w14:paraId="29F04385" w14:textId="77777777" w:rsidR="007763E3" w:rsidRDefault="00000000">
            <w:pPr>
              <w:pStyle w:val="Compact"/>
            </w:pPr>
            <w:r>
              <w:lastRenderedPageBreak/>
              <w:t>Appendix D</w:t>
            </w:r>
          </w:p>
        </w:tc>
        <w:tc>
          <w:tcPr>
            <w:tcW w:w="879" w:type="dxa"/>
          </w:tcPr>
          <w:p w14:paraId="015B065C" w14:textId="77777777" w:rsidR="007763E3" w:rsidRDefault="00000000">
            <w:pPr>
              <w:pStyle w:val="Compact"/>
            </w:pPr>
            <w:r>
              <w:t>☐</w:t>
            </w:r>
          </w:p>
        </w:tc>
      </w:tr>
    </w:tbl>
    <w:p w14:paraId="1E2DA179" w14:textId="77777777" w:rsidR="007763E3" w:rsidRDefault="00C345E8">
      <w:r>
        <w:rPr>
          <w:noProof/>
        </w:rPr>
        <w:pict w14:anchorId="3B545352">
          <v:rect id="_x0000_i1037" alt="" style="width:451.3pt;height:.05pt;mso-width-percent:0;mso-height-percent:0;mso-width-percent:0;mso-height-percent:0" o:hralign="center" o:hrstd="t" o:hr="t"/>
        </w:pict>
      </w:r>
    </w:p>
    <w:p w14:paraId="57986FC4" w14:textId="77777777" w:rsidR="007763E3" w:rsidRDefault="00000000">
      <w:pPr>
        <w:pStyle w:val="Heading2"/>
      </w:pPr>
      <w:bookmarkStart w:id="4" w:name="Xbe48bc78e6d7b9345a51b303bcb21e505a3261b"/>
      <w:bookmarkEnd w:id="1"/>
      <w:bookmarkEnd w:id="3"/>
      <w:r>
        <w:t>SECTION 2: ANNEXURE III — NON-FUNCTIONAL COMPLIANCE QUESTIONNAIRE (43 Questions)</w:t>
      </w:r>
    </w:p>
    <w:p w14:paraId="0E049B5E" w14:textId="77777777" w:rsidR="007763E3" w:rsidRDefault="00000000">
      <w:pPr>
        <w:pStyle w:val="FirstParagraph"/>
      </w:pPr>
      <w:r>
        <w:rPr>
          <w:b/>
          <w:bCs/>
        </w:rPr>
        <w:t>Coverage:</w:t>
      </w:r>
      <w:r>
        <w:t xml:space="preserve"> 15/43 answered (35%) | </w:t>
      </w:r>
      <w:r>
        <w:rPr>
          <w:b/>
          <w:bCs/>
        </w:rPr>
        <w:t>Gap:</w:t>
      </w:r>
      <w:r>
        <w:t xml:space="preserve"> 28 questions need responses</w:t>
      </w:r>
      <w:r>
        <w:br/>
      </w:r>
      <w:r>
        <w:rPr>
          <w:b/>
          <w:bCs/>
        </w:rPr>
        <w:t>How to Use:</w:t>
      </w:r>
      <w:r>
        <w:t xml:space="preserve"> Proposal must answer EVERY question or list as deviation in deviation register.</w:t>
      </w:r>
    </w:p>
    <w:p w14:paraId="61C92942" w14:textId="77777777" w:rsidR="007763E3" w:rsidRDefault="00000000">
      <w:pPr>
        <w:pStyle w:val="Heading3"/>
      </w:pPr>
      <w:bookmarkStart w:id="5" w:name="sa-solution-architecture-5-questions"/>
      <w:r>
        <w:t>SA: SOLUTION ARCHITECTURE (5 Questions)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0620A1F5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D40A715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3456D63A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026543D1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01E76D1D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2651B041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26E3795D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7FB3A91E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2A6BD6EA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626722E5" w14:textId="77777777">
        <w:tc>
          <w:tcPr>
            <w:tcW w:w="990" w:type="dxa"/>
          </w:tcPr>
          <w:p w14:paraId="2CF1EA67" w14:textId="77777777" w:rsidR="007763E3" w:rsidRDefault="00000000">
            <w:pPr>
              <w:pStyle w:val="Compact"/>
            </w:pPr>
            <w:r>
              <w:t>SA1</w:t>
            </w:r>
          </w:p>
        </w:tc>
        <w:tc>
          <w:tcPr>
            <w:tcW w:w="990" w:type="dxa"/>
          </w:tcPr>
          <w:p w14:paraId="57BA4650" w14:textId="77777777" w:rsidR="007763E3" w:rsidRDefault="00000000">
            <w:pPr>
              <w:pStyle w:val="Compact"/>
            </w:pPr>
            <w:r>
              <w:t>Provide technical setup diagram showing logical and integration architecture</w:t>
            </w:r>
          </w:p>
        </w:tc>
        <w:tc>
          <w:tcPr>
            <w:tcW w:w="990" w:type="dxa"/>
          </w:tcPr>
          <w:p w14:paraId="20283D30" w14:textId="77777777" w:rsidR="007763E3" w:rsidRDefault="00000000">
            <w:pPr>
              <w:pStyle w:val="Compact"/>
            </w:pPr>
            <w:r>
              <w:t>Annexure III, SA1</w:t>
            </w:r>
          </w:p>
        </w:tc>
        <w:tc>
          <w:tcPr>
            <w:tcW w:w="990" w:type="dxa"/>
          </w:tcPr>
          <w:p w14:paraId="42C010E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D559681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377BC73A" w14:textId="77777777" w:rsidR="007763E3" w:rsidRDefault="00000000">
            <w:pPr>
              <w:pStyle w:val="Compact"/>
            </w:pPr>
            <w:r>
              <w:t>Diagrams + Narrative</w:t>
            </w:r>
          </w:p>
        </w:tc>
        <w:tc>
          <w:tcPr>
            <w:tcW w:w="990" w:type="dxa"/>
          </w:tcPr>
          <w:p w14:paraId="2296D949" w14:textId="77777777" w:rsidR="007763E3" w:rsidRDefault="00000000">
            <w:pPr>
              <w:pStyle w:val="Compact"/>
            </w:pPr>
            <w:r>
              <w:t>Proposal narrative: “Provide [logical architecture diagram] showing [system tiers: UI/API/business logic/data]; include [integrati</w:t>
            </w:r>
            <w:r>
              <w:lastRenderedPageBreak/>
              <w:t>on points with all external systems]; show [redundancy/failover paths]”</w:t>
            </w:r>
          </w:p>
        </w:tc>
        <w:tc>
          <w:tcPr>
            <w:tcW w:w="990" w:type="dxa"/>
          </w:tcPr>
          <w:p w14:paraId="101A7780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28BE044E" w14:textId="77777777">
        <w:tc>
          <w:tcPr>
            <w:tcW w:w="990" w:type="dxa"/>
          </w:tcPr>
          <w:p w14:paraId="29B28A47" w14:textId="77777777" w:rsidR="007763E3" w:rsidRDefault="00000000">
            <w:pPr>
              <w:pStyle w:val="Compact"/>
            </w:pPr>
            <w:r>
              <w:t>SA2</w:t>
            </w:r>
          </w:p>
        </w:tc>
        <w:tc>
          <w:tcPr>
            <w:tcW w:w="990" w:type="dxa"/>
          </w:tcPr>
          <w:p w14:paraId="416F8C87" w14:textId="77777777" w:rsidR="007763E3" w:rsidRDefault="00000000">
            <w:pPr>
              <w:pStyle w:val="Compact"/>
            </w:pPr>
            <w:r>
              <w:t>Identify subcontractor/multi-supplier elements and explain end-to-end solution integrity</w:t>
            </w:r>
          </w:p>
        </w:tc>
        <w:tc>
          <w:tcPr>
            <w:tcW w:w="990" w:type="dxa"/>
          </w:tcPr>
          <w:p w14:paraId="6F6EDC80" w14:textId="77777777" w:rsidR="007763E3" w:rsidRDefault="00000000">
            <w:pPr>
              <w:pStyle w:val="Compact"/>
            </w:pPr>
            <w:r>
              <w:t>Annexure III, SA2</w:t>
            </w:r>
          </w:p>
        </w:tc>
        <w:tc>
          <w:tcPr>
            <w:tcW w:w="990" w:type="dxa"/>
          </w:tcPr>
          <w:p w14:paraId="0B0E02F4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394060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0B948DC" w14:textId="77777777" w:rsidR="007763E3" w:rsidRDefault="00000000">
            <w:pPr>
              <w:pStyle w:val="Compact"/>
            </w:pPr>
            <w:r>
              <w:t>Narrative + RACI</w:t>
            </w:r>
          </w:p>
        </w:tc>
        <w:tc>
          <w:tcPr>
            <w:tcW w:w="990" w:type="dxa"/>
          </w:tcPr>
          <w:p w14:paraId="6F2D10D6" w14:textId="77777777" w:rsidR="007763E3" w:rsidRDefault="00000000">
            <w:pPr>
              <w:pStyle w:val="Compact"/>
            </w:pPr>
            <w:r>
              <w:t xml:space="preserve">Proposal narrative: “Solution composition: [Waisl components]; [third-party components from Genetec/Xovis/etc.]; RACI matrix: [who is accountable for each component]; integration approach: [how components </w:t>
            </w:r>
            <w:r>
              <w:lastRenderedPageBreak/>
              <w:t>work together]”</w:t>
            </w:r>
          </w:p>
        </w:tc>
        <w:tc>
          <w:tcPr>
            <w:tcW w:w="990" w:type="dxa"/>
          </w:tcPr>
          <w:p w14:paraId="2EEBD7AE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2E110B41" w14:textId="77777777">
        <w:tc>
          <w:tcPr>
            <w:tcW w:w="990" w:type="dxa"/>
          </w:tcPr>
          <w:p w14:paraId="1CB7F2DD" w14:textId="77777777" w:rsidR="007763E3" w:rsidRDefault="00000000">
            <w:pPr>
              <w:pStyle w:val="Compact"/>
            </w:pPr>
            <w:r>
              <w:t>SA3</w:t>
            </w:r>
          </w:p>
        </w:tc>
        <w:tc>
          <w:tcPr>
            <w:tcW w:w="990" w:type="dxa"/>
          </w:tcPr>
          <w:p w14:paraId="57ECC98C" w14:textId="77777777" w:rsidR="007763E3" w:rsidRDefault="00000000">
            <w:pPr>
              <w:pStyle w:val="Compact"/>
            </w:pPr>
            <w:r>
              <w:t>Provide 36-month product roadmap including planned enhancements and feature releases</w:t>
            </w:r>
          </w:p>
        </w:tc>
        <w:tc>
          <w:tcPr>
            <w:tcW w:w="990" w:type="dxa"/>
          </w:tcPr>
          <w:p w14:paraId="31FCE1B8" w14:textId="77777777" w:rsidR="007763E3" w:rsidRDefault="00000000">
            <w:pPr>
              <w:pStyle w:val="Compact"/>
            </w:pPr>
            <w:r>
              <w:t>Annexure III, SA3</w:t>
            </w:r>
          </w:p>
        </w:tc>
        <w:tc>
          <w:tcPr>
            <w:tcW w:w="990" w:type="dxa"/>
          </w:tcPr>
          <w:p w14:paraId="4D6C0BDC" w14:textId="77777777" w:rsidR="007763E3" w:rsidRDefault="00000000">
            <w:pPr>
              <w:pStyle w:val="Compact"/>
            </w:pPr>
            <w:r>
              <w:t>🟢 may</w:t>
            </w:r>
          </w:p>
        </w:tc>
        <w:tc>
          <w:tcPr>
            <w:tcW w:w="990" w:type="dxa"/>
          </w:tcPr>
          <w:p w14:paraId="450FE3B8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0D9FD9CC" w14:textId="77777777" w:rsidR="007763E3" w:rsidRDefault="00000000">
            <w:pPr>
              <w:pStyle w:val="Compact"/>
            </w:pPr>
            <w:r>
              <w:t>Roadmap document</w:t>
            </w:r>
          </w:p>
        </w:tc>
        <w:tc>
          <w:tcPr>
            <w:tcW w:w="990" w:type="dxa"/>
          </w:tcPr>
          <w:p w14:paraId="48731351" w14:textId="77777777" w:rsidR="007763E3" w:rsidRDefault="00000000">
            <w:pPr>
              <w:pStyle w:val="Compact"/>
            </w:pPr>
            <w:r>
              <w:t>Proposal narrative: “Product roadmap: [timeline for Phase 2 features]; [capability progression]; [customer-requested enhancements]; note: [features subject to demand and resource availability]”</w:t>
            </w:r>
          </w:p>
        </w:tc>
        <w:tc>
          <w:tcPr>
            <w:tcW w:w="990" w:type="dxa"/>
          </w:tcPr>
          <w:p w14:paraId="01B8EAB6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6591BCA5" w14:textId="77777777">
        <w:tc>
          <w:tcPr>
            <w:tcW w:w="990" w:type="dxa"/>
          </w:tcPr>
          <w:p w14:paraId="5EE98CDD" w14:textId="77777777" w:rsidR="007763E3" w:rsidRDefault="00000000">
            <w:pPr>
              <w:pStyle w:val="Compact"/>
            </w:pPr>
            <w:r>
              <w:t>SA4</w:t>
            </w:r>
          </w:p>
        </w:tc>
        <w:tc>
          <w:tcPr>
            <w:tcW w:w="990" w:type="dxa"/>
          </w:tcPr>
          <w:p w14:paraId="40CDD95F" w14:textId="77777777" w:rsidR="007763E3" w:rsidRDefault="00000000">
            <w:pPr>
              <w:pStyle w:val="Compact"/>
            </w:pPr>
            <w:r>
              <w:t xml:space="preserve">Demonstrate configurability of solution elements </w:t>
            </w:r>
            <w:r>
              <w:lastRenderedPageBreak/>
              <w:t>without requiring custom code</w:t>
            </w:r>
          </w:p>
        </w:tc>
        <w:tc>
          <w:tcPr>
            <w:tcW w:w="990" w:type="dxa"/>
          </w:tcPr>
          <w:p w14:paraId="3418D83F" w14:textId="77777777" w:rsidR="007763E3" w:rsidRDefault="00000000">
            <w:pPr>
              <w:pStyle w:val="Compact"/>
            </w:pPr>
            <w:r>
              <w:lastRenderedPageBreak/>
              <w:t>Annexure III, SA4</w:t>
            </w:r>
          </w:p>
        </w:tc>
        <w:tc>
          <w:tcPr>
            <w:tcW w:w="990" w:type="dxa"/>
          </w:tcPr>
          <w:p w14:paraId="382CAE59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25294E6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3CB240A7" w14:textId="77777777" w:rsidR="007763E3" w:rsidRDefault="00000000">
            <w:pPr>
              <w:pStyle w:val="Compact"/>
            </w:pPr>
            <w:r>
              <w:t>Feature description + Demo</w:t>
            </w:r>
          </w:p>
        </w:tc>
        <w:tc>
          <w:tcPr>
            <w:tcW w:w="990" w:type="dxa"/>
          </w:tcPr>
          <w:p w14:paraId="1D672215" w14:textId="77777777" w:rsidR="007763E3" w:rsidRDefault="00000000">
            <w:pPr>
              <w:pStyle w:val="Compact"/>
            </w:pPr>
            <w:r>
              <w:t>Proposal narrative: “Configurability: [low-</w:t>
            </w:r>
            <w:r>
              <w:lastRenderedPageBreak/>
              <w:t>code business rules engine]; [drag-and-drop workflow builder]; [no custom coding needed for [standard use cases]]; evidence: [case studies showing X implementations without custom dev]”</w:t>
            </w:r>
          </w:p>
        </w:tc>
        <w:tc>
          <w:tcPr>
            <w:tcW w:w="990" w:type="dxa"/>
          </w:tcPr>
          <w:p w14:paraId="18934A2F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7957D7BF" w14:textId="77777777">
        <w:tc>
          <w:tcPr>
            <w:tcW w:w="990" w:type="dxa"/>
          </w:tcPr>
          <w:p w14:paraId="22FF0266" w14:textId="77777777" w:rsidR="007763E3" w:rsidRDefault="00000000">
            <w:pPr>
              <w:pStyle w:val="Compact"/>
            </w:pPr>
            <w:r>
              <w:t>SA5</w:t>
            </w:r>
          </w:p>
        </w:tc>
        <w:tc>
          <w:tcPr>
            <w:tcW w:w="990" w:type="dxa"/>
          </w:tcPr>
          <w:p w14:paraId="2C0BD195" w14:textId="77777777" w:rsidR="007763E3" w:rsidRDefault="00000000">
            <w:pPr>
              <w:pStyle w:val="Compact"/>
            </w:pPr>
            <w:r>
              <w:t>Describe multi-organizational configuration with separate data and business rules</w:t>
            </w:r>
          </w:p>
        </w:tc>
        <w:tc>
          <w:tcPr>
            <w:tcW w:w="990" w:type="dxa"/>
          </w:tcPr>
          <w:p w14:paraId="5C740264" w14:textId="77777777" w:rsidR="007763E3" w:rsidRDefault="00000000">
            <w:pPr>
              <w:pStyle w:val="Compact"/>
            </w:pPr>
            <w:r>
              <w:t>Annexure III, SA5</w:t>
            </w:r>
          </w:p>
        </w:tc>
        <w:tc>
          <w:tcPr>
            <w:tcW w:w="990" w:type="dxa"/>
          </w:tcPr>
          <w:p w14:paraId="698C982F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1B7257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A24BFEF" w14:textId="77777777" w:rsidR="007763E3" w:rsidRDefault="00000000">
            <w:pPr>
              <w:pStyle w:val="Compact"/>
            </w:pPr>
            <w:r>
              <w:t>Architecture + Example</w:t>
            </w:r>
          </w:p>
        </w:tc>
        <w:tc>
          <w:tcPr>
            <w:tcW w:w="990" w:type="dxa"/>
          </w:tcPr>
          <w:p w14:paraId="6EE42A22" w14:textId="77777777" w:rsidR="007763E3" w:rsidRDefault="00000000">
            <w:pPr>
              <w:pStyle w:val="Compact"/>
            </w:pPr>
            <w:r>
              <w:t xml:space="preserve">Proposal narrative: “Multi-org support: [separate data schemas for each org]; [org-level business rule </w:t>
            </w:r>
            <w:r>
              <w:lastRenderedPageBreak/>
              <w:t>isolation]; example: [AOCC vs. Airlines vs. Commercial teams each have separate rules and KPIs]; isolation testing: [quarterly penetration test]”</w:t>
            </w:r>
          </w:p>
        </w:tc>
        <w:tc>
          <w:tcPr>
            <w:tcW w:w="990" w:type="dxa"/>
          </w:tcPr>
          <w:p w14:paraId="4231535C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</w:tbl>
    <w:p w14:paraId="39FCA6BC" w14:textId="77777777" w:rsidR="007763E3" w:rsidRDefault="00C345E8">
      <w:r>
        <w:rPr>
          <w:noProof/>
        </w:rPr>
        <w:pict w14:anchorId="5B32FB08">
          <v:rect id="_x0000_i1036" alt="" style="width:451.3pt;height:.05pt;mso-width-percent:0;mso-height-percent:0;mso-width-percent:0;mso-height-percent:0" o:hralign="center" o:hrstd="t" o:hr="t"/>
        </w:pict>
      </w:r>
    </w:p>
    <w:p w14:paraId="2C9546CD" w14:textId="77777777" w:rsidR="007763E3" w:rsidRDefault="00000000">
      <w:pPr>
        <w:pStyle w:val="Heading3"/>
      </w:pPr>
      <w:bookmarkStart w:id="6" w:name="sc-scalability-5-questions"/>
      <w:bookmarkEnd w:id="5"/>
      <w:r>
        <w:t>SC: SCALABILITY (5 Questions)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2BFEC54C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5C9EB67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5E58D2D1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109C7445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5D253476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775A71F3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63D2645F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19617C56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4BEBB154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1B60E665" w14:textId="77777777">
        <w:tc>
          <w:tcPr>
            <w:tcW w:w="990" w:type="dxa"/>
          </w:tcPr>
          <w:p w14:paraId="67E3D005" w14:textId="77777777" w:rsidR="007763E3" w:rsidRDefault="00000000">
            <w:pPr>
              <w:pStyle w:val="Compact"/>
            </w:pPr>
            <w:r>
              <w:t>SC1</w:t>
            </w:r>
          </w:p>
        </w:tc>
        <w:tc>
          <w:tcPr>
            <w:tcW w:w="990" w:type="dxa"/>
          </w:tcPr>
          <w:p w14:paraId="29B040BC" w14:textId="77777777" w:rsidR="007763E3" w:rsidRDefault="00000000">
            <w:pPr>
              <w:pStyle w:val="Compact"/>
            </w:pPr>
            <w:r>
              <w:t>Explain how solution scales horizontally to support growing data volumes and users</w:t>
            </w:r>
          </w:p>
        </w:tc>
        <w:tc>
          <w:tcPr>
            <w:tcW w:w="990" w:type="dxa"/>
          </w:tcPr>
          <w:p w14:paraId="69B03BDE" w14:textId="77777777" w:rsidR="007763E3" w:rsidRDefault="00000000">
            <w:pPr>
              <w:pStyle w:val="Compact"/>
            </w:pPr>
            <w:r>
              <w:t>Annexure III, SC1</w:t>
            </w:r>
          </w:p>
        </w:tc>
        <w:tc>
          <w:tcPr>
            <w:tcW w:w="990" w:type="dxa"/>
          </w:tcPr>
          <w:p w14:paraId="28F5B01B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471CA5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C6C0681" w14:textId="77777777" w:rsidR="007763E3" w:rsidRDefault="00000000">
            <w:pPr>
              <w:pStyle w:val="Compact"/>
            </w:pPr>
            <w:r>
              <w:t>Architecture + Examples</w:t>
            </w:r>
          </w:p>
        </w:tc>
        <w:tc>
          <w:tcPr>
            <w:tcW w:w="990" w:type="dxa"/>
          </w:tcPr>
          <w:p w14:paraId="674264CB" w14:textId="77777777" w:rsidR="007763E3" w:rsidRDefault="00000000">
            <w:pPr>
              <w:pStyle w:val="Compact"/>
            </w:pPr>
            <w:r>
              <w:t>Proposal narrative: “Horizontal scalability: [cloud-native architecture with Kubernetes / auto-</w:t>
            </w:r>
            <w:r>
              <w:lastRenderedPageBreak/>
              <w:t>scaling groups]; scaling trigger: [when CPU &gt;70% or concurrent users &gt;threshold]; tested scaling: [from X to Y users without performance loss]”</w:t>
            </w:r>
          </w:p>
        </w:tc>
        <w:tc>
          <w:tcPr>
            <w:tcW w:w="990" w:type="dxa"/>
          </w:tcPr>
          <w:p w14:paraId="7921A918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2629694D" w14:textId="77777777">
        <w:tc>
          <w:tcPr>
            <w:tcW w:w="990" w:type="dxa"/>
          </w:tcPr>
          <w:p w14:paraId="6F738116" w14:textId="77777777" w:rsidR="007763E3" w:rsidRDefault="00000000">
            <w:pPr>
              <w:pStyle w:val="Compact"/>
            </w:pPr>
            <w:r>
              <w:t>SC2</w:t>
            </w:r>
          </w:p>
        </w:tc>
        <w:tc>
          <w:tcPr>
            <w:tcW w:w="990" w:type="dxa"/>
          </w:tcPr>
          <w:p w14:paraId="3D2C2560" w14:textId="77777777" w:rsidR="007763E3" w:rsidRDefault="00000000">
            <w:pPr>
              <w:pStyle w:val="Compact"/>
            </w:pPr>
            <w:r>
              <w:t>Specify maximum database size supported and scalability cost structure</w:t>
            </w:r>
          </w:p>
        </w:tc>
        <w:tc>
          <w:tcPr>
            <w:tcW w:w="990" w:type="dxa"/>
          </w:tcPr>
          <w:p w14:paraId="61A29B6E" w14:textId="77777777" w:rsidR="007763E3" w:rsidRDefault="00000000">
            <w:pPr>
              <w:pStyle w:val="Compact"/>
            </w:pPr>
            <w:r>
              <w:t>Annexure III, SC2</w:t>
            </w:r>
          </w:p>
        </w:tc>
        <w:tc>
          <w:tcPr>
            <w:tcW w:w="990" w:type="dxa"/>
          </w:tcPr>
          <w:p w14:paraId="3631B6B5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C3B1F3D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32A26B2" w14:textId="77777777" w:rsidR="007763E3" w:rsidRDefault="00000000">
            <w:pPr>
              <w:pStyle w:val="Compact"/>
            </w:pPr>
            <w:r>
              <w:t>Numeric commitment</w:t>
            </w:r>
          </w:p>
        </w:tc>
        <w:tc>
          <w:tcPr>
            <w:tcW w:w="990" w:type="dxa"/>
          </w:tcPr>
          <w:p w14:paraId="331B7C11" w14:textId="77777777" w:rsidR="007763E3" w:rsidRDefault="00000000">
            <w:pPr>
              <w:pStyle w:val="Compact"/>
            </w:pPr>
            <w:r>
              <w:t xml:space="preserve">Proposal narrative: “Database scalability: [max size supported ≥ X TB]; scaling approach: [vertical expansion to Y TB, then horizontal </w:t>
            </w:r>
            <w:r>
              <w:lastRenderedPageBreak/>
              <w:t>sharding]; cost: [Z per additional TB per month]; validated at [X TB in production]”</w:t>
            </w:r>
          </w:p>
        </w:tc>
        <w:tc>
          <w:tcPr>
            <w:tcW w:w="990" w:type="dxa"/>
          </w:tcPr>
          <w:p w14:paraId="40736654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54B2E06D" w14:textId="77777777">
        <w:tc>
          <w:tcPr>
            <w:tcW w:w="990" w:type="dxa"/>
          </w:tcPr>
          <w:p w14:paraId="1DB97F13" w14:textId="77777777" w:rsidR="007763E3" w:rsidRDefault="00000000">
            <w:pPr>
              <w:pStyle w:val="Compact"/>
            </w:pPr>
            <w:r>
              <w:t>SC3</w:t>
            </w:r>
          </w:p>
        </w:tc>
        <w:tc>
          <w:tcPr>
            <w:tcW w:w="990" w:type="dxa"/>
          </w:tcPr>
          <w:p w14:paraId="704CB60B" w14:textId="77777777" w:rsidR="007763E3" w:rsidRDefault="00000000">
            <w:pPr>
              <w:pStyle w:val="Compact"/>
            </w:pPr>
            <w:r>
              <w:t>Describe multi-tenancy elasticity and peak-load protection mechanisms</w:t>
            </w:r>
          </w:p>
        </w:tc>
        <w:tc>
          <w:tcPr>
            <w:tcW w:w="990" w:type="dxa"/>
          </w:tcPr>
          <w:p w14:paraId="49F0C266" w14:textId="77777777" w:rsidR="007763E3" w:rsidRDefault="00000000">
            <w:pPr>
              <w:pStyle w:val="Compact"/>
            </w:pPr>
            <w:r>
              <w:t>Annexure III, SC3</w:t>
            </w:r>
          </w:p>
        </w:tc>
        <w:tc>
          <w:tcPr>
            <w:tcW w:w="990" w:type="dxa"/>
          </w:tcPr>
          <w:p w14:paraId="345EAD61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F2E326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A50CDA0" w14:textId="77777777" w:rsidR="007763E3" w:rsidRDefault="00000000">
            <w:pPr>
              <w:pStyle w:val="Compact"/>
            </w:pPr>
            <w:r>
              <w:t>Architecture + SLA</w:t>
            </w:r>
          </w:p>
        </w:tc>
        <w:tc>
          <w:tcPr>
            <w:tcW w:w="990" w:type="dxa"/>
          </w:tcPr>
          <w:p w14:paraId="28ED20AF" w14:textId="77777777" w:rsidR="007763E3" w:rsidRDefault="00000000">
            <w:pPr>
              <w:pStyle w:val="Compact"/>
            </w:pPr>
            <w:r>
              <w:t>Proposal narrative: “Elasticity: [auto-scaling triggers when peak load detected]; peak SLA: [maintain ≥99% availability and ≤X second latency during peak]; scaling limit: [can handle [peak of X concurre</w:t>
            </w:r>
            <w:r>
              <w:lastRenderedPageBreak/>
              <w:t>nt users]]”</w:t>
            </w:r>
          </w:p>
        </w:tc>
        <w:tc>
          <w:tcPr>
            <w:tcW w:w="990" w:type="dxa"/>
          </w:tcPr>
          <w:p w14:paraId="2C0B9DD6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44FA074" w14:textId="77777777">
        <w:tc>
          <w:tcPr>
            <w:tcW w:w="990" w:type="dxa"/>
          </w:tcPr>
          <w:p w14:paraId="6D588C96" w14:textId="77777777" w:rsidR="007763E3" w:rsidRDefault="00000000">
            <w:pPr>
              <w:pStyle w:val="Compact"/>
            </w:pPr>
            <w:r>
              <w:t>SC4</w:t>
            </w:r>
          </w:p>
        </w:tc>
        <w:tc>
          <w:tcPr>
            <w:tcW w:w="990" w:type="dxa"/>
          </w:tcPr>
          <w:p w14:paraId="79165245" w14:textId="77777777" w:rsidR="007763E3" w:rsidRDefault="00000000">
            <w:pPr>
              <w:pStyle w:val="Compact"/>
            </w:pPr>
            <w:r>
              <w:t>Explain resilience options, trade-offs, and UX continuity during component failures</w:t>
            </w:r>
          </w:p>
        </w:tc>
        <w:tc>
          <w:tcPr>
            <w:tcW w:w="990" w:type="dxa"/>
          </w:tcPr>
          <w:p w14:paraId="685F23F7" w14:textId="77777777" w:rsidR="007763E3" w:rsidRDefault="00000000">
            <w:pPr>
              <w:pStyle w:val="Compact"/>
            </w:pPr>
            <w:r>
              <w:t>Annexure III, SC4</w:t>
            </w:r>
          </w:p>
        </w:tc>
        <w:tc>
          <w:tcPr>
            <w:tcW w:w="990" w:type="dxa"/>
          </w:tcPr>
          <w:p w14:paraId="24F3A12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17A60F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3EE77B23" w14:textId="77777777" w:rsidR="007763E3" w:rsidRDefault="00000000">
            <w:pPr>
              <w:pStyle w:val="Compact"/>
            </w:pPr>
            <w:r>
              <w:t>Options comparison</w:t>
            </w:r>
          </w:p>
        </w:tc>
        <w:tc>
          <w:tcPr>
            <w:tcW w:w="990" w:type="dxa"/>
          </w:tcPr>
          <w:p w14:paraId="516BD484" w14:textId="77777777" w:rsidR="007763E3" w:rsidRDefault="00000000">
            <w:pPr>
              <w:pStyle w:val="Compact"/>
            </w:pPr>
            <w:r>
              <w:t>Proposal narrative: “Resilience options offered: [Option A: active-active (RTO 0 min, cost $X); Option B: active-passive (RTO 4 hrs, cost $Y); Option C: geo-redundant (RTO 15 min, cost $Z)]; tradeoffs: [cost vs. recovery speed vs. complexity]”</w:t>
            </w:r>
          </w:p>
        </w:tc>
        <w:tc>
          <w:tcPr>
            <w:tcW w:w="990" w:type="dxa"/>
          </w:tcPr>
          <w:p w14:paraId="30C4ADE3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5AC6F9EA" w14:textId="77777777">
        <w:tc>
          <w:tcPr>
            <w:tcW w:w="990" w:type="dxa"/>
          </w:tcPr>
          <w:p w14:paraId="7DCB4473" w14:textId="77777777" w:rsidR="007763E3" w:rsidRDefault="00000000">
            <w:pPr>
              <w:pStyle w:val="Compact"/>
            </w:pPr>
            <w:r>
              <w:t>SC5</w:t>
            </w:r>
          </w:p>
        </w:tc>
        <w:tc>
          <w:tcPr>
            <w:tcW w:w="990" w:type="dxa"/>
          </w:tcPr>
          <w:p w14:paraId="7A0DE676" w14:textId="77777777" w:rsidR="007763E3" w:rsidRDefault="00000000">
            <w:pPr>
              <w:pStyle w:val="Compact"/>
            </w:pPr>
            <w:r>
              <w:t xml:space="preserve">Describe dynamic subscription changes </w:t>
            </w:r>
            <w:r>
              <w:lastRenderedPageBreak/>
              <w:t>and cost model for mid-contract scaling</w:t>
            </w:r>
          </w:p>
        </w:tc>
        <w:tc>
          <w:tcPr>
            <w:tcW w:w="990" w:type="dxa"/>
          </w:tcPr>
          <w:p w14:paraId="024F3249" w14:textId="77777777" w:rsidR="007763E3" w:rsidRDefault="00000000">
            <w:pPr>
              <w:pStyle w:val="Compact"/>
            </w:pPr>
            <w:r>
              <w:lastRenderedPageBreak/>
              <w:t>Annexure III, SC5</w:t>
            </w:r>
          </w:p>
        </w:tc>
        <w:tc>
          <w:tcPr>
            <w:tcW w:w="990" w:type="dxa"/>
          </w:tcPr>
          <w:p w14:paraId="3348BFE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08F719A1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0A9EE0A7" w14:textId="77777777" w:rsidR="007763E3" w:rsidRDefault="00000000">
            <w:pPr>
              <w:pStyle w:val="Compact"/>
            </w:pPr>
            <w:r>
              <w:t>Pricing model</w:t>
            </w:r>
          </w:p>
        </w:tc>
        <w:tc>
          <w:tcPr>
            <w:tcW w:w="990" w:type="dxa"/>
          </w:tcPr>
          <w:p w14:paraId="0C1D0BC3" w14:textId="77777777" w:rsidR="007763E3" w:rsidRDefault="00000000">
            <w:pPr>
              <w:pStyle w:val="Compact"/>
            </w:pPr>
            <w:r>
              <w:t xml:space="preserve">Proposal narrative: “Subscription </w:t>
            </w:r>
            <w:r>
              <w:lastRenderedPageBreak/>
              <w:t>flexibility: [concurrent users can be increased/decreased mid-contract]; change process: [request submitted, effective next month]; cost: [pro-rata for mid-month changes]; minimum increment: [≥1 user]; no lock-in: [can reduce users anytime]”</w:t>
            </w:r>
          </w:p>
        </w:tc>
        <w:tc>
          <w:tcPr>
            <w:tcW w:w="990" w:type="dxa"/>
          </w:tcPr>
          <w:p w14:paraId="5158E7F1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</w:tbl>
    <w:p w14:paraId="1E6E7F65" w14:textId="77777777" w:rsidR="007763E3" w:rsidRDefault="00C345E8">
      <w:r>
        <w:rPr>
          <w:noProof/>
        </w:rPr>
        <w:pict w14:anchorId="6607AAF0">
          <v:rect id="_x0000_i1035" alt="" style="width:451.3pt;height:.05pt;mso-width-percent:0;mso-height-percent:0;mso-width-percent:0;mso-height-percent:0" o:hralign="center" o:hrstd="t" o:hr="t"/>
        </w:pict>
      </w:r>
    </w:p>
    <w:p w14:paraId="101A0310" w14:textId="77777777" w:rsidR="007763E3" w:rsidRDefault="00000000">
      <w:pPr>
        <w:pStyle w:val="Heading3"/>
      </w:pPr>
      <w:bookmarkStart w:id="7" w:name="X83c24920bc3c6b29fcc0b59a234404b4b6cb4b1"/>
      <w:bookmarkEnd w:id="6"/>
      <w:r>
        <w:lastRenderedPageBreak/>
        <w:t>BU: HOSTING/DATA/BACKUP/RECOVERY (20 Questions) ⚠️ HIGHEST GAP RATE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0A735F52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0F42739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41918834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07230C35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66981482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7357B576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06D961D6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5C8B0CDB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5D791DA6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52F6769E" w14:textId="77777777">
        <w:tc>
          <w:tcPr>
            <w:tcW w:w="990" w:type="dxa"/>
          </w:tcPr>
          <w:p w14:paraId="071C837E" w14:textId="77777777" w:rsidR="007763E3" w:rsidRDefault="00000000">
            <w:pPr>
              <w:pStyle w:val="Compact"/>
            </w:pPr>
            <w:r>
              <w:t>BU1</w:t>
            </w:r>
          </w:p>
        </w:tc>
        <w:tc>
          <w:tcPr>
            <w:tcW w:w="990" w:type="dxa"/>
          </w:tcPr>
          <w:p w14:paraId="6BED1CD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UAE datacentre residency (GOVERNMENT MANDATE)</w:t>
            </w:r>
          </w:p>
        </w:tc>
        <w:tc>
          <w:tcPr>
            <w:tcW w:w="990" w:type="dxa"/>
          </w:tcPr>
          <w:p w14:paraId="02773F91" w14:textId="77777777" w:rsidR="007763E3" w:rsidRDefault="00000000">
            <w:pPr>
              <w:pStyle w:val="Compact"/>
            </w:pPr>
            <w:r>
              <w:t>Annexure III, BU1</w:t>
            </w:r>
          </w:p>
        </w:tc>
        <w:tc>
          <w:tcPr>
            <w:tcW w:w="990" w:type="dxa"/>
          </w:tcPr>
          <w:p w14:paraId="33CE55A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0DB88F16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C55F7EF" w14:textId="77777777" w:rsidR="007763E3" w:rsidRDefault="00000000">
            <w:pPr>
              <w:pStyle w:val="Compact"/>
            </w:pPr>
            <w:r>
              <w:t>Binding commitment</w:t>
            </w:r>
          </w:p>
        </w:tc>
        <w:tc>
          <w:tcPr>
            <w:tcW w:w="990" w:type="dxa"/>
          </w:tcPr>
          <w:p w14:paraId="09158DD4" w14:textId="77777777" w:rsidR="007763E3" w:rsidRDefault="00000000">
            <w:pPr>
              <w:pStyle w:val="Compact"/>
            </w:pPr>
            <w:r>
              <w:t xml:space="preserve">Proposal: “✓ CONFIRMED: All Dubai Airports production data shall reside exclusively in UAE datacentre(s). Primary DC: [specific facility name/location in Dubai or Abu Dhabi]; Backup DC: [location within UAE or approved alternative]; off-premise copies: [none except optional DR site </w:t>
            </w:r>
            <w:r>
              <w:lastRenderedPageBreak/>
              <w:t>with buyer approval]”</w:t>
            </w:r>
          </w:p>
        </w:tc>
        <w:tc>
          <w:tcPr>
            <w:tcW w:w="990" w:type="dxa"/>
          </w:tcPr>
          <w:p w14:paraId="1AEEB730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1315FDEF" w14:textId="77777777">
        <w:tc>
          <w:tcPr>
            <w:tcW w:w="990" w:type="dxa"/>
          </w:tcPr>
          <w:p w14:paraId="54315E7E" w14:textId="77777777" w:rsidR="007763E3" w:rsidRDefault="00000000">
            <w:pPr>
              <w:pStyle w:val="Compact"/>
            </w:pPr>
            <w:r>
              <w:t>BU2</w:t>
            </w:r>
          </w:p>
        </w:tc>
        <w:tc>
          <w:tcPr>
            <w:tcW w:w="990" w:type="dxa"/>
          </w:tcPr>
          <w:p w14:paraId="0502F27A" w14:textId="77777777" w:rsidR="007763E3" w:rsidRDefault="00000000">
            <w:pPr>
              <w:pStyle w:val="Compact"/>
            </w:pPr>
            <w:r>
              <w:t>Specify backup schedule (daily/weekly/monthly) and retention periods</w:t>
            </w:r>
          </w:p>
        </w:tc>
        <w:tc>
          <w:tcPr>
            <w:tcW w:w="990" w:type="dxa"/>
          </w:tcPr>
          <w:p w14:paraId="5D1CD89B" w14:textId="77777777" w:rsidR="007763E3" w:rsidRDefault="00000000">
            <w:pPr>
              <w:pStyle w:val="Compact"/>
            </w:pPr>
            <w:r>
              <w:t>Annexure III, BU2</w:t>
            </w:r>
          </w:p>
        </w:tc>
        <w:tc>
          <w:tcPr>
            <w:tcW w:w="990" w:type="dxa"/>
          </w:tcPr>
          <w:p w14:paraId="36AEAB8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65F7C94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DF1F4E5" w14:textId="77777777" w:rsidR="007763E3" w:rsidRDefault="00000000">
            <w:pPr>
              <w:pStyle w:val="Compact"/>
            </w:pPr>
            <w:r>
              <w:t>Numeric commitment</w:t>
            </w:r>
          </w:p>
        </w:tc>
        <w:tc>
          <w:tcPr>
            <w:tcW w:w="990" w:type="dxa"/>
          </w:tcPr>
          <w:p w14:paraId="764CED4C" w14:textId="77777777" w:rsidR="007763E3" w:rsidRDefault="00000000">
            <w:pPr>
              <w:pStyle w:val="Compact"/>
            </w:pPr>
            <w:r>
              <w:t>Proposal: “Backup schedule: [incremental backups daily at [time]; full backups weekly at [day/time]]; retention: [30 days hot storage (on-site backup), 90 days cold storage (off-site or archive), purge after [90 days]]”</w:t>
            </w:r>
          </w:p>
        </w:tc>
        <w:tc>
          <w:tcPr>
            <w:tcW w:w="990" w:type="dxa"/>
          </w:tcPr>
          <w:p w14:paraId="00388369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730D4735" w14:textId="77777777">
        <w:tc>
          <w:tcPr>
            <w:tcW w:w="990" w:type="dxa"/>
          </w:tcPr>
          <w:p w14:paraId="4DBB6270" w14:textId="77777777" w:rsidR="007763E3" w:rsidRDefault="00000000">
            <w:pPr>
              <w:pStyle w:val="Compact"/>
            </w:pPr>
            <w:r>
              <w:t>BU3</w:t>
            </w:r>
          </w:p>
        </w:tc>
        <w:tc>
          <w:tcPr>
            <w:tcW w:w="990" w:type="dxa"/>
          </w:tcPr>
          <w:p w14:paraId="28BC35C4" w14:textId="77777777" w:rsidR="007763E3" w:rsidRDefault="00000000">
            <w:pPr>
              <w:pStyle w:val="Compact"/>
            </w:pPr>
            <w:r>
              <w:t>Describe backup and restore capabiliti</w:t>
            </w:r>
            <w:r>
              <w:lastRenderedPageBreak/>
              <w:t>es with time-to-recover targets</w:t>
            </w:r>
          </w:p>
        </w:tc>
        <w:tc>
          <w:tcPr>
            <w:tcW w:w="990" w:type="dxa"/>
          </w:tcPr>
          <w:p w14:paraId="57676C67" w14:textId="77777777" w:rsidR="007763E3" w:rsidRDefault="00000000">
            <w:pPr>
              <w:pStyle w:val="Compact"/>
            </w:pPr>
            <w:r>
              <w:lastRenderedPageBreak/>
              <w:t>Annexure III, BU3</w:t>
            </w:r>
          </w:p>
        </w:tc>
        <w:tc>
          <w:tcPr>
            <w:tcW w:w="990" w:type="dxa"/>
          </w:tcPr>
          <w:p w14:paraId="35B6A135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3A53366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55B30EA" w14:textId="77777777" w:rsidR="007763E3" w:rsidRDefault="00000000">
            <w:pPr>
              <w:pStyle w:val="Compact"/>
            </w:pPr>
            <w:r>
              <w:t>RTO/RPO commitment</w:t>
            </w:r>
          </w:p>
        </w:tc>
        <w:tc>
          <w:tcPr>
            <w:tcW w:w="990" w:type="dxa"/>
          </w:tcPr>
          <w:p w14:paraId="36704186" w14:textId="77777777" w:rsidR="007763E3" w:rsidRDefault="00000000">
            <w:pPr>
              <w:pStyle w:val="Compact"/>
            </w:pPr>
            <w:r>
              <w:t xml:space="preserve">Proposal: “Backup restore SLA: [any </w:t>
            </w:r>
            <w:r>
              <w:lastRenderedPageBreak/>
              <w:t>point-in-time restore within [X hours] from backup request; full restore ≤Y hours]; tested: [monthly restore drill for [X% of backup sets]]; validation: [post-restore data integrity check automated]”</w:t>
            </w:r>
          </w:p>
        </w:tc>
        <w:tc>
          <w:tcPr>
            <w:tcW w:w="990" w:type="dxa"/>
          </w:tcPr>
          <w:p w14:paraId="0B8E7438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3320A28E" w14:textId="77777777">
        <w:tc>
          <w:tcPr>
            <w:tcW w:w="990" w:type="dxa"/>
          </w:tcPr>
          <w:p w14:paraId="5F71A54D" w14:textId="77777777" w:rsidR="007763E3" w:rsidRDefault="00000000">
            <w:pPr>
              <w:pStyle w:val="Compact"/>
            </w:pPr>
            <w:r>
              <w:t>BU4</w:t>
            </w:r>
          </w:p>
        </w:tc>
        <w:tc>
          <w:tcPr>
            <w:tcW w:w="990" w:type="dxa"/>
          </w:tcPr>
          <w:p w14:paraId="25DF6E24" w14:textId="77777777" w:rsidR="007763E3" w:rsidRDefault="00000000">
            <w:pPr>
              <w:pStyle w:val="Compact"/>
            </w:pPr>
            <w:r>
              <w:t>Explain full system restore capability and timeline requirements</w:t>
            </w:r>
          </w:p>
        </w:tc>
        <w:tc>
          <w:tcPr>
            <w:tcW w:w="990" w:type="dxa"/>
          </w:tcPr>
          <w:p w14:paraId="07911587" w14:textId="77777777" w:rsidR="007763E3" w:rsidRDefault="00000000">
            <w:pPr>
              <w:pStyle w:val="Compact"/>
            </w:pPr>
            <w:r>
              <w:t>Annexure III, BU4</w:t>
            </w:r>
          </w:p>
        </w:tc>
        <w:tc>
          <w:tcPr>
            <w:tcW w:w="990" w:type="dxa"/>
          </w:tcPr>
          <w:p w14:paraId="63F3833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0FFE483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924973C" w14:textId="77777777" w:rsidR="007763E3" w:rsidRDefault="00000000">
            <w:pPr>
              <w:pStyle w:val="Compact"/>
            </w:pPr>
            <w:r>
              <w:t>Restoration procedure</w:t>
            </w:r>
          </w:p>
        </w:tc>
        <w:tc>
          <w:tcPr>
            <w:tcW w:w="990" w:type="dxa"/>
          </w:tcPr>
          <w:p w14:paraId="7BCA8FF1" w14:textId="77777777" w:rsidR="007763E3" w:rsidRDefault="00000000">
            <w:pPr>
              <w:pStyle w:val="Compact"/>
            </w:pPr>
            <w:r>
              <w:t xml:space="preserve">Proposal: “Full system restore: [supported from all backup points including [hourly/daily </w:t>
            </w:r>
            <w:r>
              <w:lastRenderedPageBreak/>
              <w:t>snapshots]]; timeline: [complete recovery to RTO ≤ [X hours]]; procedure: [documented runbook tested in DR drills]”</w:t>
            </w:r>
          </w:p>
        </w:tc>
        <w:tc>
          <w:tcPr>
            <w:tcW w:w="990" w:type="dxa"/>
          </w:tcPr>
          <w:p w14:paraId="250104C4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1DC900CA" w14:textId="77777777">
        <w:tc>
          <w:tcPr>
            <w:tcW w:w="990" w:type="dxa"/>
          </w:tcPr>
          <w:p w14:paraId="0608E2C7" w14:textId="77777777" w:rsidR="007763E3" w:rsidRDefault="00000000">
            <w:pPr>
              <w:pStyle w:val="Compact"/>
            </w:pPr>
            <w:r>
              <w:t>BU5</w:t>
            </w:r>
          </w:p>
        </w:tc>
        <w:tc>
          <w:tcPr>
            <w:tcW w:w="990" w:type="dxa"/>
          </w:tcPr>
          <w:p w14:paraId="1DF0A0D2" w14:textId="77777777" w:rsidR="007763E3" w:rsidRDefault="00000000">
            <w:pPr>
              <w:pStyle w:val="Compact"/>
            </w:pPr>
            <w:r>
              <w:t>Describe disaster recovery approach with geographic separation and failover automation</w:t>
            </w:r>
          </w:p>
        </w:tc>
        <w:tc>
          <w:tcPr>
            <w:tcW w:w="990" w:type="dxa"/>
          </w:tcPr>
          <w:p w14:paraId="3356586E" w14:textId="77777777" w:rsidR="007763E3" w:rsidRDefault="00000000">
            <w:pPr>
              <w:pStyle w:val="Compact"/>
            </w:pPr>
            <w:r>
              <w:t>Annexure III, BU5</w:t>
            </w:r>
          </w:p>
        </w:tc>
        <w:tc>
          <w:tcPr>
            <w:tcW w:w="990" w:type="dxa"/>
          </w:tcPr>
          <w:p w14:paraId="128B3A0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023DA54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1FAC8B3" w14:textId="77777777" w:rsidR="007763E3" w:rsidRDefault="00000000">
            <w:pPr>
              <w:pStyle w:val="Compact"/>
            </w:pPr>
            <w:r>
              <w:t>DR architecture</w:t>
            </w:r>
          </w:p>
        </w:tc>
        <w:tc>
          <w:tcPr>
            <w:tcW w:w="990" w:type="dxa"/>
          </w:tcPr>
          <w:p w14:paraId="5CF23313" w14:textId="77777777" w:rsidR="007763E3" w:rsidRDefault="00000000">
            <w:pPr>
              <w:pStyle w:val="Compact"/>
            </w:pPr>
            <w:r>
              <w:t xml:space="preserve">Proposal: “DR approach: [active-passive with [X minute RTO] OR active-active with [RTO 0]]; failover: [automatic detection + automatic failover OR manual </w:t>
            </w:r>
            <w:r>
              <w:lastRenderedPageBreak/>
              <w:t>trigger]; testing: [annual full DR exercise with [X hour recovery goal]]”</w:t>
            </w:r>
          </w:p>
        </w:tc>
        <w:tc>
          <w:tcPr>
            <w:tcW w:w="990" w:type="dxa"/>
          </w:tcPr>
          <w:p w14:paraId="529E4BA6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24186C3C" w14:textId="77777777">
        <w:tc>
          <w:tcPr>
            <w:tcW w:w="990" w:type="dxa"/>
          </w:tcPr>
          <w:p w14:paraId="433004EC" w14:textId="77777777" w:rsidR="007763E3" w:rsidRDefault="00000000">
            <w:pPr>
              <w:pStyle w:val="Compact"/>
            </w:pPr>
            <w:r>
              <w:t>BU6</w:t>
            </w:r>
          </w:p>
        </w:tc>
        <w:tc>
          <w:tcPr>
            <w:tcW w:w="990" w:type="dxa"/>
          </w:tcPr>
          <w:p w14:paraId="2439ACC6" w14:textId="77777777" w:rsidR="007763E3" w:rsidRDefault="00000000">
            <w:pPr>
              <w:pStyle w:val="Compact"/>
            </w:pPr>
            <w:r>
              <w:t>Explain referential integrity enforcement mechanisms for data consistency</w:t>
            </w:r>
          </w:p>
        </w:tc>
        <w:tc>
          <w:tcPr>
            <w:tcW w:w="990" w:type="dxa"/>
          </w:tcPr>
          <w:p w14:paraId="53A5F601" w14:textId="77777777" w:rsidR="007763E3" w:rsidRDefault="00000000">
            <w:pPr>
              <w:pStyle w:val="Compact"/>
            </w:pPr>
            <w:r>
              <w:t>Annexure III, BU6</w:t>
            </w:r>
          </w:p>
        </w:tc>
        <w:tc>
          <w:tcPr>
            <w:tcW w:w="990" w:type="dxa"/>
          </w:tcPr>
          <w:p w14:paraId="20DB688B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1C4670B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55EFC9D" w14:textId="77777777" w:rsidR="007763E3" w:rsidRDefault="00000000">
            <w:pPr>
              <w:pStyle w:val="Compact"/>
            </w:pPr>
            <w:r>
              <w:t>Data integrity approach</w:t>
            </w:r>
          </w:p>
        </w:tc>
        <w:tc>
          <w:tcPr>
            <w:tcW w:w="990" w:type="dxa"/>
          </w:tcPr>
          <w:p w14:paraId="380DEE99" w14:textId="77777777" w:rsidR="007763E3" w:rsidRDefault="00000000">
            <w:pPr>
              <w:pStyle w:val="Compact"/>
            </w:pPr>
            <w:r>
              <w:t xml:space="preserve">Proposal: “Referential integrity: [enforced via [database-level foreign keys / application-level checks]]; validation: [automatic consistency checks run [hourly/daily]]; remediation: [alert admin if inconsistency </w:t>
            </w:r>
            <w:r>
              <w:lastRenderedPageBreak/>
              <w:t>detected]”</w:t>
            </w:r>
          </w:p>
        </w:tc>
        <w:tc>
          <w:tcPr>
            <w:tcW w:w="990" w:type="dxa"/>
          </w:tcPr>
          <w:p w14:paraId="09873C13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EECBE07" w14:textId="77777777">
        <w:tc>
          <w:tcPr>
            <w:tcW w:w="990" w:type="dxa"/>
          </w:tcPr>
          <w:p w14:paraId="57FD10A3" w14:textId="77777777" w:rsidR="007763E3" w:rsidRDefault="00000000">
            <w:pPr>
              <w:pStyle w:val="Compact"/>
            </w:pPr>
            <w:r>
              <w:t>BU7</w:t>
            </w:r>
          </w:p>
        </w:tc>
        <w:tc>
          <w:tcPr>
            <w:tcW w:w="990" w:type="dxa"/>
          </w:tcPr>
          <w:p w14:paraId="22742B10" w14:textId="77777777" w:rsidR="007763E3" w:rsidRDefault="00000000">
            <w:pPr>
              <w:pStyle w:val="Compact"/>
            </w:pPr>
            <w:r>
              <w:t>Specify API rate-limiting and quota threshold notification mechanisms</w:t>
            </w:r>
          </w:p>
        </w:tc>
        <w:tc>
          <w:tcPr>
            <w:tcW w:w="990" w:type="dxa"/>
          </w:tcPr>
          <w:p w14:paraId="5DA4C33A" w14:textId="77777777" w:rsidR="007763E3" w:rsidRDefault="00000000">
            <w:pPr>
              <w:pStyle w:val="Compact"/>
            </w:pPr>
            <w:r>
              <w:t>Annexure III, BU7</w:t>
            </w:r>
          </w:p>
        </w:tc>
        <w:tc>
          <w:tcPr>
            <w:tcW w:w="990" w:type="dxa"/>
          </w:tcPr>
          <w:p w14:paraId="14E26DAD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D96450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8E262A7" w14:textId="77777777" w:rsidR="007763E3" w:rsidRDefault="00000000">
            <w:pPr>
              <w:pStyle w:val="Compact"/>
            </w:pPr>
            <w:r>
              <w:t>Rate-limit SLA</w:t>
            </w:r>
          </w:p>
        </w:tc>
        <w:tc>
          <w:tcPr>
            <w:tcW w:w="990" w:type="dxa"/>
          </w:tcPr>
          <w:p w14:paraId="3FEF5CFC" w14:textId="77777777" w:rsidR="007763E3" w:rsidRDefault="00000000">
            <w:pPr>
              <w:pStyle w:val="Compact"/>
            </w:pPr>
            <w:r>
              <w:t>Proposal: “API rate limits: [X requests/second per user]; per-day limit: [Y requests/day]; alerting: [when usage reaches 80% of quota]; soft limit: [can burst to 150% for X seconds]; hard limit: [rejects requests exceeding quota]”</w:t>
            </w:r>
          </w:p>
        </w:tc>
        <w:tc>
          <w:tcPr>
            <w:tcW w:w="990" w:type="dxa"/>
          </w:tcPr>
          <w:p w14:paraId="5CCF11DA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18E96737" w14:textId="77777777">
        <w:tc>
          <w:tcPr>
            <w:tcW w:w="990" w:type="dxa"/>
          </w:tcPr>
          <w:p w14:paraId="2B42C040" w14:textId="77777777" w:rsidR="007763E3" w:rsidRDefault="00000000">
            <w:pPr>
              <w:pStyle w:val="Compact"/>
            </w:pPr>
            <w:r>
              <w:t>BU8</w:t>
            </w:r>
          </w:p>
        </w:tc>
        <w:tc>
          <w:tcPr>
            <w:tcW w:w="990" w:type="dxa"/>
          </w:tcPr>
          <w:p w14:paraId="3AD62972" w14:textId="77777777" w:rsidR="007763E3" w:rsidRDefault="00000000">
            <w:pPr>
              <w:pStyle w:val="Compact"/>
            </w:pPr>
            <w:r>
              <w:t xml:space="preserve">Describe data archival process and archival storage </w:t>
            </w:r>
            <w:r>
              <w:lastRenderedPageBreak/>
              <w:t>approach</w:t>
            </w:r>
          </w:p>
        </w:tc>
        <w:tc>
          <w:tcPr>
            <w:tcW w:w="990" w:type="dxa"/>
          </w:tcPr>
          <w:p w14:paraId="4500DE38" w14:textId="77777777" w:rsidR="007763E3" w:rsidRDefault="00000000">
            <w:pPr>
              <w:pStyle w:val="Compact"/>
            </w:pPr>
            <w:r>
              <w:lastRenderedPageBreak/>
              <w:t>Annexure III, BU8</w:t>
            </w:r>
          </w:p>
        </w:tc>
        <w:tc>
          <w:tcPr>
            <w:tcW w:w="990" w:type="dxa"/>
          </w:tcPr>
          <w:p w14:paraId="4D59E216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0C43345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093CD3D7" w14:textId="77777777" w:rsidR="007763E3" w:rsidRDefault="00000000">
            <w:pPr>
              <w:pStyle w:val="Compact"/>
            </w:pPr>
            <w:r>
              <w:t>Archival policy</w:t>
            </w:r>
          </w:p>
        </w:tc>
        <w:tc>
          <w:tcPr>
            <w:tcW w:w="990" w:type="dxa"/>
          </w:tcPr>
          <w:p w14:paraId="7D97A2D6" w14:textId="77777777" w:rsidR="007763E3" w:rsidRDefault="00000000">
            <w:pPr>
              <w:pStyle w:val="Compact"/>
            </w:pPr>
            <w:r>
              <w:t>Proposal: “Data archival: [after [X months] in producti</w:t>
            </w:r>
            <w:r>
              <w:lastRenderedPageBreak/>
              <w:t>on, data moved to archive storage]; archive location: [separate from hot storage]; archive performance: [queries return results within [Y seconds]]”</w:t>
            </w:r>
          </w:p>
        </w:tc>
        <w:tc>
          <w:tcPr>
            <w:tcW w:w="990" w:type="dxa"/>
          </w:tcPr>
          <w:p w14:paraId="3D4EF3BD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0AA05F9" w14:textId="77777777">
        <w:tc>
          <w:tcPr>
            <w:tcW w:w="990" w:type="dxa"/>
          </w:tcPr>
          <w:p w14:paraId="4D295C61" w14:textId="77777777" w:rsidR="007763E3" w:rsidRDefault="00000000">
            <w:pPr>
              <w:pStyle w:val="Compact"/>
            </w:pPr>
            <w:r>
              <w:t>BU9</w:t>
            </w:r>
          </w:p>
        </w:tc>
        <w:tc>
          <w:tcPr>
            <w:tcW w:w="990" w:type="dxa"/>
          </w:tcPr>
          <w:p w14:paraId="46C9E64E" w14:textId="77777777" w:rsidR="007763E3" w:rsidRDefault="00000000">
            <w:pPr>
              <w:pStyle w:val="Compact"/>
            </w:pPr>
            <w:r>
              <w:t>Explain data purging procedures and retention compliance</w:t>
            </w:r>
          </w:p>
        </w:tc>
        <w:tc>
          <w:tcPr>
            <w:tcW w:w="990" w:type="dxa"/>
          </w:tcPr>
          <w:p w14:paraId="4A951BD9" w14:textId="77777777" w:rsidR="007763E3" w:rsidRDefault="00000000">
            <w:pPr>
              <w:pStyle w:val="Compact"/>
            </w:pPr>
            <w:r>
              <w:t>Annexure III, BU9</w:t>
            </w:r>
          </w:p>
        </w:tc>
        <w:tc>
          <w:tcPr>
            <w:tcW w:w="990" w:type="dxa"/>
          </w:tcPr>
          <w:p w14:paraId="555A21AE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DCB05D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0AC3669" w14:textId="77777777" w:rsidR="007763E3" w:rsidRDefault="00000000">
            <w:pPr>
              <w:pStyle w:val="Compact"/>
            </w:pPr>
            <w:r>
              <w:t>Data deletion policy</w:t>
            </w:r>
          </w:p>
        </w:tc>
        <w:tc>
          <w:tcPr>
            <w:tcW w:w="990" w:type="dxa"/>
          </w:tcPr>
          <w:p w14:paraId="19B05F98" w14:textId="77777777" w:rsidR="007763E3" w:rsidRDefault="00000000">
            <w:pPr>
              <w:pStyle w:val="Compact"/>
            </w:pPr>
            <w:r>
              <w:t xml:space="preserve">Proposal: “Data purging: [after [X months] in archive, data is permanently deleted]; legal hold: [data retained if subject to litigation]; deletion logging: </w:t>
            </w:r>
            <w:r>
              <w:lastRenderedPageBreak/>
              <w:t>[every deletion logged with [who/when/why]]”</w:t>
            </w:r>
          </w:p>
        </w:tc>
        <w:tc>
          <w:tcPr>
            <w:tcW w:w="990" w:type="dxa"/>
          </w:tcPr>
          <w:p w14:paraId="1E501107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6AF3A5D2" w14:textId="77777777">
        <w:tc>
          <w:tcPr>
            <w:tcW w:w="990" w:type="dxa"/>
          </w:tcPr>
          <w:p w14:paraId="15B3DF6D" w14:textId="77777777" w:rsidR="007763E3" w:rsidRDefault="00000000">
            <w:pPr>
              <w:pStyle w:val="Compact"/>
            </w:pPr>
            <w:r>
              <w:t>BU10</w:t>
            </w:r>
          </w:p>
        </w:tc>
        <w:tc>
          <w:tcPr>
            <w:tcW w:w="990" w:type="dxa"/>
          </w:tcPr>
          <w:p w14:paraId="308F1465" w14:textId="77777777" w:rsidR="007763E3" w:rsidRDefault="00000000">
            <w:pPr>
              <w:pStyle w:val="Compact"/>
            </w:pPr>
            <w:r>
              <w:t>Describe permanent deletion mechanisms and compliance audit trails</w:t>
            </w:r>
          </w:p>
        </w:tc>
        <w:tc>
          <w:tcPr>
            <w:tcW w:w="990" w:type="dxa"/>
          </w:tcPr>
          <w:p w14:paraId="7C0E23B8" w14:textId="77777777" w:rsidR="007763E3" w:rsidRDefault="00000000">
            <w:pPr>
              <w:pStyle w:val="Compact"/>
            </w:pPr>
            <w:r>
              <w:t>Annexure III, BU10</w:t>
            </w:r>
          </w:p>
        </w:tc>
        <w:tc>
          <w:tcPr>
            <w:tcW w:w="990" w:type="dxa"/>
          </w:tcPr>
          <w:p w14:paraId="457D34CE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6F5F94B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0D9B83A" w14:textId="77777777" w:rsidR="007763E3" w:rsidRDefault="00000000">
            <w:pPr>
              <w:pStyle w:val="Compact"/>
            </w:pPr>
            <w:r>
              <w:t>Deletion verification</w:t>
            </w:r>
          </w:p>
        </w:tc>
        <w:tc>
          <w:tcPr>
            <w:tcW w:w="990" w:type="dxa"/>
          </w:tcPr>
          <w:p w14:paraId="7B7D714B" w14:textId="77777777" w:rsidR="007763E3" w:rsidRDefault="00000000">
            <w:pPr>
              <w:pStyle w:val="Compact"/>
            </w:pPr>
            <w:r>
              <w:t>Proposal: “Permanent deletion: [data overwritten with random values or crypto-erased]; verification: [audit confirms deletion via [hash comparison or physical destruction cert]]”</w:t>
            </w:r>
          </w:p>
        </w:tc>
        <w:tc>
          <w:tcPr>
            <w:tcW w:w="990" w:type="dxa"/>
          </w:tcPr>
          <w:p w14:paraId="16703D7D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1CDEFE84" w14:textId="77777777">
        <w:tc>
          <w:tcPr>
            <w:tcW w:w="990" w:type="dxa"/>
          </w:tcPr>
          <w:p w14:paraId="202D5916" w14:textId="77777777" w:rsidR="007763E3" w:rsidRDefault="00000000">
            <w:pPr>
              <w:pStyle w:val="Compact"/>
            </w:pPr>
            <w:r>
              <w:t>BU11</w:t>
            </w:r>
          </w:p>
        </w:tc>
        <w:tc>
          <w:tcPr>
            <w:tcW w:w="990" w:type="dxa"/>
          </w:tcPr>
          <w:p w14:paraId="06BF54C5" w14:textId="77777777" w:rsidR="007763E3" w:rsidRDefault="00000000">
            <w:pPr>
              <w:pStyle w:val="Compact"/>
            </w:pPr>
            <w:r>
              <w:t>Explain data version control and asset restoration capabiliti</w:t>
            </w:r>
            <w:r>
              <w:lastRenderedPageBreak/>
              <w:t>es</w:t>
            </w:r>
          </w:p>
        </w:tc>
        <w:tc>
          <w:tcPr>
            <w:tcW w:w="990" w:type="dxa"/>
          </w:tcPr>
          <w:p w14:paraId="7523D0BF" w14:textId="77777777" w:rsidR="007763E3" w:rsidRDefault="00000000">
            <w:pPr>
              <w:pStyle w:val="Compact"/>
            </w:pPr>
            <w:r>
              <w:lastRenderedPageBreak/>
              <w:t>Annexure III, BU11</w:t>
            </w:r>
          </w:p>
        </w:tc>
        <w:tc>
          <w:tcPr>
            <w:tcW w:w="990" w:type="dxa"/>
          </w:tcPr>
          <w:p w14:paraId="7A0C1EA7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E00E2D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30ACA17" w14:textId="77777777" w:rsidR="007763E3" w:rsidRDefault="00000000">
            <w:pPr>
              <w:pStyle w:val="Compact"/>
            </w:pPr>
            <w:r>
              <w:t>Version history</w:t>
            </w:r>
          </w:p>
        </w:tc>
        <w:tc>
          <w:tcPr>
            <w:tcW w:w="990" w:type="dxa"/>
          </w:tcPr>
          <w:p w14:paraId="0FF79D7D" w14:textId="77777777" w:rsidR="007763E3" w:rsidRDefault="00000000">
            <w:pPr>
              <w:pStyle w:val="Compact"/>
            </w:pPr>
            <w:r>
              <w:t xml:space="preserve">Proposal: “Version control: [maintained for [configuration changes </w:t>
            </w:r>
            <w:r>
              <w:lastRenderedPageBreak/>
              <w:t>/ reference data / all data]]; restore: [can restore any version from past [X months]]; performance: [version lookup &lt;[Y seconds]]”</w:t>
            </w:r>
          </w:p>
        </w:tc>
        <w:tc>
          <w:tcPr>
            <w:tcW w:w="990" w:type="dxa"/>
          </w:tcPr>
          <w:p w14:paraId="296182AD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5B1400D3" w14:textId="77777777">
        <w:tc>
          <w:tcPr>
            <w:tcW w:w="990" w:type="dxa"/>
          </w:tcPr>
          <w:p w14:paraId="31D6D55C" w14:textId="77777777" w:rsidR="007763E3" w:rsidRDefault="00000000">
            <w:pPr>
              <w:pStyle w:val="Compact"/>
            </w:pPr>
            <w:r>
              <w:t>BU12</w:t>
            </w:r>
          </w:p>
        </w:tc>
        <w:tc>
          <w:tcPr>
            <w:tcW w:w="990" w:type="dxa"/>
          </w:tcPr>
          <w:p w14:paraId="19C4083C" w14:textId="77777777" w:rsidR="007763E3" w:rsidRDefault="00000000">
            <w:pPr>
              <w:pStyle w:val="Compact"/>
            </w:pPr>
            <w:r>
              <w:t>Specify physical backup datacentre location(s) and distance requirements</w:t>
            </w:r>
          </w:p>
        </w:tc>
        <w:tc>
          <w:tcPr>
            <w:tcW w:w="990" w:type="dxa"/>
          </w:tcPr>
          <w:p w14:paraId="107CA929" w14:textId="77777777" w:rsidR="007763E3" w:rsidRDefault="00000000">
            <w:pPr>
              <w:pStyle w:val="Compact"/>
            </w:pPr>
            <w:r>
              <w:t>Annexure III, BU12</w:t>
            </w:r>
          </w:p>
        </w:tc>
        <w:tc>
          <w:tcPr>
            <w:tcW w:w="990" w:type="dxa"/>
          </w:tcPr>
          <w:p w14:paraId="197248B0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05B43A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83F54F4" w14:textId="77777777" w:rsidR="007763E3" w:rsidRDefault="00000000">
            <w:pPr>
              <w:pStyle w:val="Compact"/>
            </w:pPr>
            <w:r>
              <w:t>Geographic separation</w:t>
            </w:r>
          </w:p>
        </w:tc>
        <w:tc>
          <w:tcPr>
            <w:tcW w:w="990" w:type="dxa"/>
          </w:tcPr>
          <w:p w14:paraId="10AAF514" w14:textId="77777777" w:rsidR="007763E3" w:rsidRDefault="00000000">
            <w:pPr>
              <w:pStyle w:val="Compact"/>
            </w:pPr>
            <w:r>
              <w:t>Proposal: “Backup DC location(s): [specify facility name(s)]; distance from primary: [≥[X km]]; connectivity: [[X Gbps redunda</w:t>
            </w:r>
            <w:r>
              <w:lastRenderedPageBreak/>
              <w:t>nt links]]; RPO: [backup refreshed every [Y hours]]”</w:t>
            </w:r>
          </w:p>
        </w:tc>
        <w:tc>
          <w:tcPr>
            <w:tcW w:w="990" w:type="dxa"/>
          </w:tcPr>
          <w:p w14:paraId="0988AAFA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28AAB00D" w14:textId="77777777">
        <w:tc>
          <w:tcPr>
            <w:tcW w:w="990" w:type="dxa"/>
          </w:tcPr>
          <w:p w14:paraId="29708DD9" w14:textId="77777777" w:rsidR="007763E3" w:rsidRDefault="00000000">
            <w:pPr>
              <w:pStyle w:val="Compact"/>
            </w:pPr>
            <w:r>
              <w:t>BU13</w:t>
            </w:r>
          </w:p>
        </w:tc>
        <w:tc>
          <w:tcPr>
            <w:tcW w:w="990" w:type="dxa"/>
          </w:tcPr>
          <w:p w14:paraId="5DFE8696" w14:textId="77777777" w:rsidR="007763E3" w:rsidRDefault="00000000">
            <w:pPr>
              <w:pStyle w:val="Compact"/>
            </w:pPr>
            <w:r>
              <w:t>Name infrastructure subcontractors and explain their roles</w:t>
            </w:r>
          </w:p>
        </w:tc>
        <w:tc>
          <w:tcPr>
            <w:tcW w:w="990" w:type="dxa"/>
          </w:tcPr>
          <w:p w14:paraId="087E10A5" w14:textId="77777777" w:rsidR="007763E3" w:rsidRDefault="00000000">
            <w:pPr>
              <w:pStyle w:val="Compact"/>
            </w:pPr>
            <w:r>
              <w:t>Annexure III, BU13</w:t>
            </w:r>
          </w:p>
        </w:tc>
        <w:tc>
          <w:tcPr>
            <w:tcW w:w="990" w:type="dxa"/>
          </w:tcPr>
          <w:p w14:paraId="67514FD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57123B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07485FD" w14:textId="77777777" w:rsidR="007763E3" w:rsidRDefault="00000000">
            <w:pPr>
              <w:pStyle w:val="Compact"/>
            </w:pPr>
            <w:r>
              <w:t>Vendor list</w:t>
            </w:r>
          </w:p>
        </w:tc>
        <w:tc>
          <w:tcPr>
            <w:tcW w:w="990" w:type="dxa"/>
          </w:tcPr>
          <w:p w14:paraId="21451893" w14:textId="77777777" w:rsidR="007763E3" w:rsidRDefault="00000000">
            <w:pPr>
              <w:pStyle w:val="Compact"/>
            </w:pPr>
            <w:r>
              <w:t>Proposal: “Infrastructure partners: [list subcontractors for [compute/storage/networking]]; roles: [for each, explain responsibility]; SLA: [each partner has [X% availability guarantee]]”</w:t>
            </w:r>
          </w:p>
        </w:tc>
        <w:tc>
          <w:tcPr>
            <w:tcW w:w="990" w:type="dxa"/>
          </w:tcPr>
          <w:p w14:paraId="72CC74D3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0B5BE628" w14:textId="77777777">
        <w:tc>
          <w:tcPr>
            <w:tcW w:w="990" w:type="dxa"/>
          </w:tcPr>
          <w:p w14:paraId="37309DB1" w14:textId="77777777" w:rsidR="007763E3" w:rsidRDefault="00000000">
            <w:pPr>
              <w:pStyle w:val="Compact"/>
            </w:pPr>
            <w:r>
              <w:t>BU14</w:t>
            </w:r>
          </w:p>
        </w:tc>
        <w:tc>
          <w:tcPr>
            <w:tcW w:w="990" w:type="dxa"/>
          </w:tcPr>
          <w:p w14:paraId="5F1E6744" w14:textId="77777777" w:rsidR="007763E3" w:rsidRDefault="00000000">
            <w:pPr>
              <w:pStyle w:val="Compact"/>
            </w:pPr>
            <w:r>
              <w:t xml:space="preserve">Describe encryption approach at rest </w:t>
            </w:r>
            <w:r>
              <w:lastRenderedPageBreak/>
              <w:t>and in transit with key management</w:t>
            </w:r>
          </w:p>
        </w:tc>
        <w:tc>
          <w:tcPr>
            <w:tcW w:w="990" w:type="dxa"/>
          </w:tcPr>
          <w:p w14:paraId="2C6C7EFC" w14:textId="77777777" w:rsidR="007763E3" w:rsidRDefault="00000000">
            <w:pPr>
              <w:pStyle w:val="Compact"/>
            </w:pPr>
            <w:r>
              <w:lastRenderedPageBreak/>
              <w:t>Annexure III, BU14</w:t>
            </w:r>
          </w:p>
        </w:tc>
        <w:tc>
          <w:tcPr>
            <w:tcW w:w="990" w:type="dxa"/>
          </w:tcPr>
          <w:p w14:paraId="595056DF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A21943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54098DC" w14:textId="77777777" w:rsidR="007763E3" w:rsidRDefault="00000000">
            <w:pPr>
              <w:pStyle w:val="Compact"/>
            </w:pPr>
            <w:r>
              <w:t>Encryption commitment</w:t>
            </w:r>
          </w:p>
        </w:tc>
        <w:tc>
          <w:tcPr>
            <w:tcW w:w="990" w:type="dxa"/>
          </w:tcPr>
          <w:p w14:paraId="4A3532AC" w14:textId="77777777" w:rsidR="007763E3" w:rsidRDefault="00000000">
            <w:pPr>
              <w:pStyle w:val="Compact"/>
            </w:pPr>
            <w:r>
              <w:t xml:space="preserve">Proposal: “Encryption: [data at-rest: </w:t>
            </w:r>
            <w:r>
              <w:lastRenderedPageBreak/>
              <w:t>AES-256]; [data in-transit: TLS 1.2+]; key management: [via [HSM / AWS KMS / bring-your-own-key]]; key rotation: [every [X months] or per compliance requirement]”</w:t>
            </w:r>
          </w:p>
        </w:tc>
        <w:tc>
          <w:tcPr>
            <w:tcW w:w="990" w:type="dxa"/>
          </w:tcPr>
          <w:p w14:paraId="75E5C8F9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B9BCDC6" w14:textId="77777777">
        <w:tc>
          <w:tcPr>
            <w:tcW w:w="990" w:type="dxa"/>
          </w:tcPr>
          <w:p w14:paraId="5F993D02" w14:textId="77777777" w:rsidR="007763E3" w:rsidRDefault="00000000">
            <w:pPr>
              <w:pStyle w:val="Compact"/>
            </w:pPr>
            <w:r>
              <w:t>BU15</w:t>
            </w:r>
          </w:p>
        </w:tc>
        <w:tc>
          <w:tcPr>
            <w:tcW w:w="990" w:type="dxa"/>
          </w:tcPr>
          <w:p w14:paraId="14C66393" w14:textId="77777777" w:rsidR="007763E3" w:rsidRDefault="00000000">
            <w:pPr>
              <w:pStyle w:val="Compact"/>
            </w:pPr>
            <w:r>
              <w:t>Explain change control procedures for infrastructure changes</w:t>
            </w:r>
          </w:p>
        </w:tc>
        <w:tc>
          <w:tcPr>
            <w:tcW w:w="990" w:type="dxa"/>
          </w:tcPr>
          <w:p w14:paraId="19E6BCD2" w14:textId="77777777" w:rsidR="007763E3" w:rsidRDefault="00000000">
            <w:pPr>
              <w:pStyle w:val="Compact"/>
            </w:pPr>
            <w:r>
              <w:t>Annexure III, BU15</w:t>
            </w:r>
          </w:p>
        </w:tc>
        <w:tc>
          <w:tcPr>
            <w:tcW w:w="990" w:type="dxa"/>
          </w:tcPr>
          <w:p w14:paraId="43E68387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D50B791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C9F3A9A" w14:textId="77777777" w:rsidR="007763E3" w:rsidRDefault="00000000">
            <w:pPr>
              <w:pStyle w:val="Compact"/>
            </w:pPr>
            <w:r>
              <w:t>Change mgmt process</w:t>
            </w:r>
          </w:p>
        </w:tc>
        <w:tc>
          <w:tcPr>
            <w:tcW w:w="990" w:type="dxa"/>
          </w:tcPr>
          <w:p w14:paraId="2397E244" w14:textId="77777777" w:rsidR="007763E3" w:rsidRDefault="00000000">
            <w:pPr>
              <w:pStyle w:val="Compact"/>
            </w:pPr>
            <w:r>
              <w:t xml:space="preserve">Proposal: “Change control: [all infra changes follow [change advisory board approval process]]; testing: [changes tested in </w:t>
            </w:r>
            <w:r>
              <w:lastRenderedPageBreak/>
              <w:t>[dev/staging]] before production]; rollback: [[X minute rollback capability if issues]]; audit: [all changes logged with [who/when/what/why]]”</w:t>
            </w:r>
          </w:p>
        </w:tc>
        <w:tc>
          <w:tcPr>
            <w:tcW w:w="990" w:type="dxa"/>
          </w:tcPr>
          <w:p w14:paraId="14D006A6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6A473F8D" w14:textId="77777777">
        <w:tc>
          <w:tcPr>
            <w:tcW w:w="990" w:type="dxa"/>
          </w:tcPr>
          <w:p w14:paraId="7331D2A2" w14:textId="77777777" w:rsidR="007763E3" w:rsidRDefault="00000000">
            <w:pPr>
              <w:pStyle w:val="Compact"/>
            </w:pPr>
            <w:r>
              <w:t>BU16</w:t>
            </w:r>
          </w:p>
        </w:tc>
        <w:tc>
          <w:tcPr>
            <w:tcW w:w="990" w:type="dxa"/>
          </w:tcPr>
          <w:p w14:paraId="596A896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Disclose disaster recovery provider name, location, and certified RTO/RPO</w:t>
            </w:r>
          </w:p>
        </w:tc>
        <w:tc>
          <w:tcPr>
            <w:tcW w:w="990" w:type="dxa"/>
          </w:tcPr>
          <w:p w14:paraId="67266506" w14:textId="77777777" w:rsidR="007763E3" w:rsidRDefault="00000000">
            <w:pPr>
              <w:pStyle w:val="Compact"/>
            </w:pPr>
            <w:r>
              <w:t>Annexure III, BU16</w:t>
            </w:r>
          </w:p>
        </w:tc>
        <w:tc>
          <w:tcPr>
            <w:tcW w:w="990" w:type="dxa"/>
          </w:tcPr>
          <w:p w14:paraId="46FE75E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2AFD761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8A7DDB1" w14:textId="77777777" w:rsidR="007763E3" w:rsidRDefault="00000000">
            <w:pPr>
              <w:pStyle w:val="Compact"/>
            </w:pPr>
            <w:r>
              <w:t>Provider disclosure</w:t>
            </w:r>
          </w:p>
        </w:tc>
        <w:tc>
          <w:tcPr>
            <w:tcW w:w="990" w:type="dxa"/>
          </w:tcPr>
          <w:p w14:paraId="3AF0B5E1" w14:textId="77777777" w:rsidR="007763E3" w:rsidRDefault="00000000">
            <w:pPr>
              <w:pStyle w:val="Compact"/>
            </w:pPr>
            <w:r>
              <w:t xml:space="preserve">Proposal: “DR Provider: [name of company]; location: [city, country]; certified RTO: [X hours]; certified RPO: [Y minutes]; certification: [annual audit by </w:t>
            </w:r>
            <w:r>
              <w:lastRenderedPageBreak/>
              <w:t>[third-party name]]; buyer audit right: [buyer may audit DR facility annually]”</w:t>
            </w:r>
          </w:p>
        </w:tc>
        <w:tc>
          <w:tcPr>
            <w:tcW w:w="990" w:type="dxa"/>
          </w:tcPr>
          <w:p w14:paraId="3F7E45C4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7469317D" w14:textId="77777777">
        <w:tc>
          <w:tcPr>
            <w:tcW w:w="990" w:type="dxa"/>
          </w:tcPr>
          <w:p w14:paraId="4A5DEBC6" w14:textId="77777777" w:rsidR="007763E3" w:rsidRDefault="00000000">
            <w:pPr>
              <w:pStyle w:val="Compact"/>
            </w:pPr>
            <w:r>
              <w:t>BU17</w:t>
            </w:r>
          </w:p>
        </w:tc>
        <w:tc>
          <w:tcPr>
            <w:tcW w:w="990" w:type="dxa"/>
          </w:tcPr>
          <w:p w14:paraId="102AE5D2" w14:textId="77777777" w:rsidR="007763E3" w:rsidRDefault="00000000">
            <w:pPr>
              <w:pStyle w:val="Compact"/>
            </w:pPr>
            <w:r>
              <w:t>Explain data retention after contract termination and disposal costs</w:t>
            </w:r>
          </w:p>
        </w:tc>
        <w:tc>
          <w:tcPr>
            <w:tcW w:w="990" w:type="dxa"/>
          </w:tcPr>
          <w:p w14:paraId="58BF696D" w14:textId="77777777" w:rsidR="007763E3" w:rsidRDefault="00000000">
            <w:pPr>
              <w:pStyle w:val="Compact"/>
            </w:pPr>
            <w:r>
              <w:t>Annexure III, BU17</w:t>
            </w:r>
          </w:p>
        </w:tc>
        <w:tc>
          <w:tcPr>
            <w:tcW w:w="990" w:type="dxa"/>
          </w:tcPr>
          <w:p w14:paraId="423C6705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248FE4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5501DB2" w14:textId="77777777" w:rsidR="007763E3" w:rsidRDefault="00000000">
            <w:pPr>
              <w:pStyle w:val="Compact"/>
            </w:pPr>
            <w:r>
              <w:t>Post-termination policy</w:t>
            </w:r>
          </w:p>
        </w:tc>
        <w:tc>
          <w:tcPr>
            <w:tcW w:w="990" w:type="dxa"/>
          </w:tcPr>
          <w:p w14:paraId="4D901413" w14:textId="77777777" w:rsidR="007763E3" w:rsidRDefault="00000000">
            <w:pPr>
              <w:pStyle w:val="Compact"/>
            </w:pPr>
            <w:r>
              <w:t>Proposal: “Post-termination data: [deleted within [X days] of contract end / archived for [Y days] at cost $Z / returned to buyer in [format]]; verification: [deletion certificate provided / hash verification]”</w:t>
            </w:r>
          </w:p>
        </w:tc>
        <w:tc>
          <w:tcPr>
            <w:tcW w:w="990" w:type="dxa"/>
          </w:tcPr>
          <w:p w14:paraId="2B5EF1A6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3475B5B1" w14:textId="77777777">
        <w:tc>
          <w:tcPr>
            <w:tcW w:w="990" w:type="dxa"/>
          </w:tcPr>
          <w:p w14:paraId="029C6D7E" w14:textId="77777777" w:rsidR="007763E3" w:rsidRDefault="00000000">
            <w:pPr>
              <w:pStyle w:val="Compact"/>
            </w:pPr>
            <w:r>
              <w:t>BU18</w:t>
            </w:r>
          </w:p>
        </w:tc>
        <w:tc>
          <w:tcPr>
            <w:tcW w:w="990" w:type="dxa"/>
          </w:tcPr>
          <w:p w14:paraId="46212F99" w14:textId="77777777" w:rsidR="007763E3" w:rsidRDefault="00000000">
            <w:pPr>
              <w:pStyle w:val="Compact"/>
            </w:pPr>
            <w:r>
              <w:t xml:space="preserve">Describe </w:t>
            </w:r>
            <w:r>
              <w:lastRenderedPageBreak/>
              <w:t>data format (proprietary vs. open-source) and portability</w:t>
            </w:r>
          </w:p>
        </w:tc>
        <w:tc>
          <w:tcPr>
            <w:tcW w:w="990" w:type="dxa"/>
          </w:tcPr>
          <w:p w14:paraId="022BDC9A" w14:textId="77777777" w:rsidR="007763E3" w:rsidRDefault="00000000">
            <w:pPr>
              <w:pStyle w:val="Compact"/>
            </w:pPr>
            <w:r>
              <w:lastRenderedPageBreak/>
              <w:t xml:space="preserve">Annexure </w:t>
            </w:r>
            <w:r>
              <w:lastRenderedPageBreak/>
              <w:t>III, BU18</w:t>
            </w:r>
          </w:p>
        </w:tc>
        <w:tc>
          <w:tcPr>
            <w:tcW w:w="990" w:type="dxa"/>
          </w:tcPr>
          <w:p w14:paraId="67BAA628" w14:textId="77777777" w:rsidR="007763E3" w:rsidRDefault="00000000">
            <w:pPr>
              <w:pStyle w:val="Compact"/>
            </w:pPr>
            <w:r>
              <w:lastRenderedPageBreak/>
              <w:t xml:space="preserve">🟡 </w:t>
            </w:r>
            <w:r>
              <w:lastRenderedPageBreak/>
              <w:t>should</w:t>
            </w:r>
          </w:p>
        </w:tc>
        <w:tc>
          <w:tcPr>
            <w:tcW w:w="990" w:type="dxa"/>
          </w:tcPr>
          <w:p w14:paraId="7E853ECC" w14:textId="77777777" w:rsidR="007763E3" w:rsidRDefault="00000000">
            <w:pPr>
              <w:pStyle w:val="Compact"/>
            </w:pPr>
            <w:r>
              <w:lastRenderedPageBreak/>
              <w:t>base</w:t>
            </w:r>
          </w:p>
        </w:tc>
        <w:tc>
          <w:tcPr>
            <w:tcW w:w="990" w:type="dxa"/>
          </w:tcPr>
          <w:p w14:paraId="58C70906" w14:textId="77777777" w:rsidR="007763E3" w:rsidRDefault="00000000">
            <w:pPr>
              <w:pStyle w:val="Compact"/>
            </w:pPr>
            <w:r>
              <w:t xml:space="preserve">Data </w:t>
            </w:r>
            <w:r>
              <w:lastRenderedPageBreak/>
              <w:t>format disclosure</w:t>
            </w:r>
          </w:p>
        </w:tc>
        <w:tc>
          <w:tcPr>
            <w:tcW w:w="990" w:type="dxa"/>
          </w:tcPr>
          <w:p w14:paraId="66B22131" w14:textId="77777777" w:rsidR="007763E3" w:rsidRDefault="00000000">
            <w:pPr>
              <w:pStyle w:val="Compact"/>
            </w:pPr>
            <w:r>
              <w:lastRenderedPageBreak/>
              <w:t>Proposal</w:t>
            </w:r>
            <w:r>
              <w:lastRenderedPageBreak/>
              <w:t>: “Data format: [X% stored in open formats (CSV/JSON/Parquet)]; [Y% proprietary]; export capability: [export to [list of formats]] without penalty; vendor lock-in risk: [low / [X month transition period available]]”</w:t>
            </w:r>
          </w:p>
        </w:tc>
        <w:tc>
          <w:tcPr>
            <w:tcW w:w="990" w:type="dxa"/>
          </w:tcPr>
          <w:p w14:paraId="5AB031DC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4E2C0B5E" w14:textId="77777777">
        <w:tc>
          <w:tcPr>
            <w:tcW w:w="990" w:type="dxa"/>
          </w:tcPr>
          <w:p w14:paraId="22C808F1" w14:textId="77777777" w:rsidR="007763E3" w:rsidRDefault="00000000">
            <w:pPr>
              <w:pStyle w:val="Compact"/>
            </w:pPr>
            <w:r>
              <w:t>BU19</w:t>
            </w:r>
          </w:p>
        </w:tc>
        <w:tc>
          <w:tcPr>
            <w:tcW w:w="990" w:type="dxa"/>
          </w:tcPr>
          <w:p w14:paraId="6F0BBD85" w14:textId="77777777" w:rsidR="007763E3" w:rsidRDefault="00000000">
            <w:pPr>
              <w:pStyle w:val="Compact"/>
            </w:pPr>
            <w:r>
              <w:t>Explain regular audit access procedures for data accessibility testing</w:t>
            </w:r>
          </w:p>
        </w:tc>
        <w:tc>
          <w:tcPr>
            <w:tcW w:w="990" w:type="dxa"/>
          </w:tcPr>
          <w:p w14:paraId="30728B75" w14:textId="77777777" w:rsidR="007763E3" w:rsidRDefault="00000000">
            <w:pPr>
              <w:pStyle w:val="Compact"/>
            </w:pPr>
            <w:r>
              <w:t>Annexure III, BU19</w:t>
            </w:r>
          </w:p>
        </w:tc>
        <w:tc>
          <w:tcPr>
            <w:tcW w:w="990" w:type="dxa"/>
          </w:tcPr>
          <w:p w14:paraId="355CCFD0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49D1CE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A6AA88D" w14:textId="77777777" w:rsidR="007763E3" w:rsidRDefault="00000000">
            <w:pPr>
              <w:pStyle w:val="Compact"/>
            </w:pPr>
            <w:r>
              <w:t>Audit access SLA</w:t>
            </w:r>
          </w:p>
        </w:tc>
        <w:tc>
          <w:tcPr>
            <w:tcW w:w="990" w:type="dxa"/>
          </w:tcPr>
          <w:p w14:paraId="48D112DF" w14:textId="77777777" w:rsidR="007763E3" w:rsidRDefault="00000000">
            <w:pPr>
              <w:pStyle w:val="Compact"/>
            </w:pPr>
            <w:r>
              <w:t xml:space="preserve">Proposal: “Audit access: [buyer can request data export within [X business days]]; </w:t>
            </w:r>
            <w:r>
              <w:lastRenderedPageBreak/>
              <w:t>test frequency: [annual accessibility audit recommended]; certification: [SOC 2 Type II or ISO 27001 audit covers data access controls]”</w:t>
            </w:r>
          </w:p>
        </w:tc>
        <w:tc>
          <w:tcPr>
            <w:tcW w:w="990" w:type="dxa"/>
          </w:tcPr>
          <w:p w14:paraId="17CDD333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4783A9C" w14:textId="77777777">
        <w:tc>
          <w:tcPr>
            <w:tcW w:w="990" w:type="dxa"/>
          </w:tcPr>
          <w:p w14:paraId="0ABCE5B3" w14:textId="77777777" w:rsidR="007763E3" w:rsidRDefault="00000000">
            <w:pPr>
              <w:pStyle w:val="Compact"/>
            </w:pPr>
            <w:r>
              <w:t>BU20</w:t>
            </w:r>
          </w:p>
        </w:tc>
        <w:tc>
          <w:tcPr>
            <w:tcW w:w="990" w:type="dxa"/>
          </w:tcPr>
          <w:p w14:paraId="0BC4C19F" w14:textId="77777777" w:rsidR="007763E3" w:rsidRDefault="00000000">
            <w:pPr>
              <w:pStyle w:val="Compact"/>
            </w:pPr>
            <w:r>
              <w:t>Specify data accessibility testing frequency and procedures</w:t>
            </w:r>
          </w:p>
        </w:tc>
        <w:tc>
          <w:tcPr>
            <w:tcW w:w="990" w:type="dxa"/>
          </w:tcPr>
          <w:p w14:paraId="1644B014" w14:textId="77777777" w:rsidR="007763E3" w:rsidRDefault="00000000">
            <w:pPr>
              <w:pStyle w:val="Compact"/>
            </w:pPr>
            <w:r>
              <w:t>Annexure III, BU20</w:t>
            </w:r>
          </w:p>
        </w:tc>
        <w:tc>
          <w:tcPr>
            <w:tcW w:w="990" w:type="dxa"/>
          </w:tcPr>
          <w:p w14:paraId="6423B566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8F2E47E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93498D5" w14:textId="77777777" w:rsidR="007763E3" w:rsidRDefault="00000000">
            <w:pPr>
              <w:pStyle w:val="Compact"/>
            </w:pPr>
            <w:r>
              <w:t>Test procedures</w:t>
            </w:r>
          </w:p>
        </w:tc>
        <w:tc>
          <w:tcPr>
            <w:tcW w:w="990" w:type="dxa"/>
          </w:tcPr>
          <w:p w14:paraId="61D7DBCC" w14:textId="77777777" w:rsidR="007763E3" w:rsidRDefault="00000000">
            <w:pPr>
              <w:pStyle w:val="Compact"/>
            </w:pPr>
            <w:r>
              <w:t xml:space="preserve">Proposal: “Accessibility testing: [annual third-party audit verifies data can be accessed/exported]; test scope: [sample export of [X GB </w:t>
            </w:r>
            <w:r>
              <w:lastRenderedPageBreak/>
              <w:t>data across [Y data types]]]; documentation: [test report provided to buyer]”</w:t>
            </w:r>
          </w:p>
        </w:tc>
        <w:tc>
          <w:tcPr>
            <w:tcW w:w="990" w:type="dxa"/>
          </w:tcPr>
          <w:p w14:paraId="311818B2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</w:tbl>
    <w:p w14:paraId="136D3343" w14:textId="77777777" w:rsidR="007763E3" w:rsidRDefault="00C345E8">
      <w:r>
        <w:rPr>
          <w:noProof/>
        </w:rPr>
        <w:pict w14:anchorId="1C582E79">
          <v:rect id="_x0000_i1034" alt="" style="width:451.3pt;height:.05pt;mso-width-percent:0;mso-height-percent:0;mso-width-percent:0;mso-height-percent:0" o:hralign="center" o:hrstd="t" o:hr="t"/>
        </w:pict>
      </w:r>
    </w:p>
    <w:p w14:paraId="5F545AD8" w14:textId="77777777" w:rsidR="007763E3" w:rsidRDefault="00000000">
      <w:pPr>
        <w:pStyle w:val="Heading3"/>
      </w:pPr>
      <w:bookmarkStart w:id="8" w:name="X44dc5b74d77377ea4281988f6fb699ad29feb8a"/>
      <w:bookmarkEnd w:id="7"/>
      <w:r>
        <w:t>IN: SYSTEM INTEGRATION &amp; INTEROPERABILITY (8 Questions)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7A8E4462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22DF193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77997DD3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567CF74B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1327EAD1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7D67FCFC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19613E12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4296E905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32762C4D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1AD91E9C" w14:textId="77777777">
        <w:tc>
          <w:tcPr>
            <w:tcW w:w="990" w:type="dxa"/>
          </w:tcPr>
          <w:p w14:paraId="3EE26F91" w14:textId="77777777" w:rsidR="007763E3" w:rsidRDefault="00000000">
            <w:pPr>
              <w:pStyle w:val="Compact"/>
            </w:pPr>
            <w:r>
              <w:t>IN1</w:t>
            </w:r>
          </w:p>
        </w:tc>
        <w:tc>
          <w:tcPr>
            <w:tcW w:w="990" w:type="dxa"/>
          </w:tcPr>
          <w:p w14:paraId="0FDEF335" w14:textId="77777777" w:rsidR="007763E3" w:rsidRDefault="00000000">
            <w:pPr>
              <w:pStyle w:val="Compact"/>
            </w:pPr>
            <w:r>
              <w:t>Confirm integration with Tableau, Splunk, Kofax, Box and other third-party tools</w:t>
            </w:r>
          </w:p>
        </w:tc>
        <w:tc>
          <w:tcPr>
            <w:tcW w:w="990" w:type="dxa"/>
          </w:tcPr>
          <w:p w14:paraId="7724F072" w14:textId="77777777" w:rsidR="007763E3" w:rsidRDefault="00000000">
            <w:pPr>
              <w:pStyle w:val="Compact"/>
            </w:pPr>
            <w:r>
              <w:t>Annexure III, IN1</w:t>
            </w:r>
          </w:p>
        </w:tc>
        <w:tc>
          <w:tcPr>
            <w:tcW w:w="990" w:type="dxa"/>
          </w:tcPr>
          <w:p w14:paraId="5F294E75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EB3C0E2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60FB8AE5" w14:textId="77777777" w:rsidR="007763E3" w:rsidRDefault="00000000">
            <w:pPr>
              <w:pStyle w:val="Compact"/>
            </w:pPr>
            <w:r>
              <w:t>Integration status</w:t>
            </w:r>
          </w:p>
        </w:tc>
        <w:tc>
          <w:tcPr>
            <w:tcW w:w="990" w:type="dxa"/>
          </w:tcPr>
          <w:p w14:paraId="2D0C6981" w14:textId="77777777" w:rsidR="007763E3" w:rsidRDefault="00000000">
            <w:pPr>
              <w:pStyle w:val="Compact"/>
            </w:pPr>
            <w:r>
              <w:t>Proposal: “Third-party integrations: [Tableau: available Phase 1 / Phase 2 / not supported]; [Splunk: via syslog export]; [Kofax: custom integration available</w:t>
            </w:r>
            <w:r>
              <w:lastRenderedPageBreak/>
              <w:t>, $X cost, Y week timeline]; [Box: via API, Phase 2]”</w:t>
            </w:r>
          </w:p>
        </w:tc>
        <w:tc>
          <w:tcPr>
            <w:tcW w:w="990" w:type="dxa"/>
          </w:tcPr>
          <w:p w14:paraId="50384C6F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463D9970" w14:textId="77777777">
        <w:tc>
          <w:tcPr>
            <w:tcW w:w="990" w:type="dxa"/>
          </w:tcPr>
          <w:p w14:paraId="167809CF" w14:textId="77777777" w:rsidR="007763E3" w:rsidRDefault="00000000">
            <w:pPr>
              <w:pStyle w:val="Compact"/>
            </w:pPr>
            <w:r>
              <w:t>IN2</w:t>
            </w:r>
          </w:p>
        </w:tc>
        <w:tc>
          <w:tcPr>
            <w:tcW w:w="990" w:type="dxa"/>
          </w:tcPr>
          <w:p w14:paraId="161D1A73" w14:textId="77777777" w:rsidR="007763E3" w:rsidRDefault="00000000">
            <w:pPr>
              <w:pStyle w:val="Compact"/>
            </w:pPr>
            <w:r>
              <w:t>Describe data migration mechanisms from legacy systems to Digital Twin</w:t>
            </w:r>
          </w:p>
        </w:tc>
        <w:tc>
          <w:tcPr>
            <w:tcW w:w="990" w:type="dxa"/>
          </w:tcPr>
          <w:p w14:paraId="758C75DB" w14:textId="77777777" w:rsidR="007763E3" w:rsidRDefault="00000000">
            <w:pPr>
              <w:pStyle w:val="Compact"/>
            </w:pPr>
            <w:r>
              <w:t>Annexure III, IN2</w:t>
            </w:r>
          </w:p>
        </w:tc>
        <w:tc>
          <w:tcPr>
            <w:tcW w:w="990" w:type="dxa"/>
          </w:tcPr>
          <w:p w14:paraId="289248B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0EFCA5EB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0D75F181" w14:textId="77777777" w:rsidR="007763E3" w:rsidRDefault="00000000">
            <w:pPr>
              <w:pStyle w:val="Compact"/>
            </w:pPr>
            <w:r>
              <w:t>Migration approach</w:t>
            </w:r>
          </w:p>
        </w:tc>
        <w:tc>
          <w:tcPr>
            <w:tcW w:w="990" w:type="dxa"/>
          </w:tcPr>
          <w:p w14:paraId="00BEA022" w14:textId="77777777" w:rsidR="007763E3" w:rsidRDefault="00000000">
            <w:pPr>
              <w:pStyle w:val="Compact"/>
            </w:pPr>
            <w:r>
              <w:t>Proposal: “Data migration: [batch ETL tools for [legacy CCTV footage, historical queue logs, etc.]]; timeline: [X days for [Y GB data]]; validation: [record count reconciliation, checksum verification]”</w:t>
            </w:r>
          </w:p>
        </w:tc>
        <w:tc>
          <w:tcPr>
            <w:tcW w:w="990" w:type="dxa"/>
          </w:tcPr>
          <w:p w14:paraId="2C11E9A8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BC2A369" w14:textId="77777777">
        <w:tc>
          <w:tcPr>
            <w:tcW w:w="990" w:type="dxa"/>
          </w:tcPr>
          <w:p w14:paraId="44344700" w14:textId="77777777" w:rsidR="007763E3" w:rsidRDefault="00000000">
            <w:pPr>
              <w:pStyle w:val="Compact"/>
            </w:pPr>
            <w:r>
              <w:t>IN3</w:t>
            </w:r>
          </w:p>
        </w:tc>
        <w:tc>
          <w:tcPr>
            <w:tcW w:w="990" w:type="dxa"/>
          </w:tcPr>
          <w:p w14:paraId="24949D0C" w14:textId="77777777" w:rsidR="007763E3" w:rsidRDefault="00000000">
            <w:pPr>
              <w:pStyle w:val="Compact"/>
            </w:pPr>
            <w:r>
              <w:t xml:space="preserve">Explain export functionality and data </w:t>
            </w:r>
            <w:r>
              <w:lastRenderedPageBreak/>
              <w:t>portability to external systems</w:t>
            </w:r>
          </w:p>
        </w:tc>
        <w:tc>
          <w:tcPr>
            <w:tcW w:w="990" w:type="dxa"/>
          </w:tcPr>
          <w:p w14:paraId="7459AB39" w14:textId="77777777" w:rsidR="007763E3" w:rsidRDefault="00000000">
            <w:pPr>
              <w:pStyle w:val="Compact"/>
            </w:pPr>
            <w:r>
              <w:lastRenderedPageBreak/>
              <w:t>Annexure III, IN3</w:t>
            </w:r>
          </w:p>
        </w:tc>
        <w:tc>
          <w:tcPr>
            <w:tcW w:w="990" w:type="dxa"/>
          </w:tcPr>
          <w:p w14:paraId="2F0AB00E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810D6C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90CC4B8" w14:textId="77777777" w:rsidR="007763E3" w:rsidRDefault="00000000">
            <w:pPr>
              <w:pStyle w:val="Compact"/>
            </w:pPr>
            <w:r>
              <w:t>Export capability</w:t>
            </w:r>
          </w:p>
        </w:tc>
        <w:tc>
          <w:tcPr>
            <w:tcW w:w="990" w:type="dxa"/>
          </w:tcPr>
          <w:p w14:paraId="09E3AFAC" w14:textId="77777777" w:rsidR="007763E3" w:rsidRDefault="00000000">
            <w:pPr>
              <w:pStyle w:val="Compact"/>
            </w:pPr>
            <w:r>
              <w:t xml:space="preserve">Proposal: “Data export: [on-demand </w:t>
            </w:r>
            <w:r>
              <w:lastRenderedPageBreak/>
              <w:t>export to [CSV/JSON]; scheduled export to [SFTP/cloud storage]]; SLA: [export job completes within [X hours] for [typical Y GB dataset]]”</w:t>
            </w:r>
          </w:p>
        </w:tc>
        <w:tc>
          <w:tcPr>
            <w:tcW w:w="990" w:type="dxa"/>
          </w:tcPr>
          <w:p w14:paraId="7ED71161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316786E5" w14:textId="77777777">
        <w:tc>
          <w:tcPr>
            <w:tcW w:w="990" w:type="dxa"/>
          </w:tcPr>
          <w:p w14:paraId="1503BFA6" w14:textId="77777777" w:rsidR="007763E3" w:rsidRDefault="00000000">
            <w:pPr>
              <w:pStyle w:val="Compact"/>
            </w:pPr>
            <w:r>
              <w:t>IN4</w:t>
            </w:r>
          </w:p>
        </w:tc>
        <w:tc>
          <w:tcPr>
            <w:tcW w:w="990" w:type="dxa"/>
          </w:tcPr>
          <w:p w14:paraId="4BDC083D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Specify API pricing model including per-interface fees and bandwidth overages</w:t>
            </w:r>
          </w:p>
        </w:tc>
        <w:tc>
          <w:tcPr>
            <w:tcW w:w="990" w:type="dxa"/>
          </w:tcPr>
          <w:p w14:paraId="5334EA32" w14:textId="77777777" w:rsidR="007763E3" w:rsidRDefault="00000000">
            <w:pPr>
              <w:pStyle w:val="Compact"/>
            </w:pPr>
            <w:r>
              <w:t>Annexure III, IN4</w:t>
            </w:r>
          </w:p>
        </w:tc>
        <w:tc>
          <w:tcPr>
            <w:tcW w:w="990" w:type="dxa"/>
          </w:tcPr>
          <w:p w14:paraId="3009586E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1924CC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49744F5" w14:textId="77777777" w:rsidR="007763E3" w:rsidRDefault="00000000">
            <w:pPr>
              <w:pStyle w:val="Compact"/>
            </w:pPr>
            <w:r>
              <w:t>Pricing transparency</w:t>
            </w:r>
          </w:p>
        </w:tc>
        <w:tc>
          <w:tcPr>
            <w:tcW w:w="990" w:type="dxa"/>
          </w:tcPr>
          <w:p w14:paraId="0A3D315D" w14:textId="77777777" w:rsidR="007763E3" w:rsidRDefault="00000000">
            <w:pPr>
              <w:pStyle w:val="Compact"/>
            </w:pPr>
            <w:r>
              <w:t xml:space="preserve">Proposal: “API pricing: [per-interface fee: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month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];</m:t>
              </m:r>
              <m:r>
                <w:rPr>
                  <w:rFonts w:ascii="Cambria Math" w:hAnsi="Cambria Math"/>
                </w:rPr>
                <m:t>per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API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callcharge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:[</m:t>
              </m:r>
              <m:r>
                <w:rPr>
                  <w:rFonts w:ascii="Cambria Math" w:hAnsi="Cambria Math"/>
                </w:rPr>
                <m:t>Ypermillioncalls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];</m:t>
              </m:r>
              <m:r>
                <w:rPr>
                  <w:rFonts w:ascii="Cambria Math" w:hAnsi="Cambria Math"/>
                </w:rPr>
                <m:t>bandwidth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:[</m:t>
              </m:r>
            </m:oMath>
            <w:r>
              <w:t xml:space="preserve">Z per GB over [A GB/month included]]; overage example: [1M calls </w:t>
            </w:r>
            <w:r>
              <w:lastRenderedPageBreak/>
              <w:t>= $[calc], 10 GB excess = $[calc]]”</w:t>
            </w:r>
          </w:p>
        </w:tc>
        <w:tc>
          <w:tcPr>
            <w:tcW w:w="990" w:type="dxa"/>
          </w:tcPr>
          <w:p w14:paraId="689B85C3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4A64581B" w14:textId="77777777">
        <w:tc>
          <w:tcPr>
            <w:tcW w:w="990" w:type="dxa"/>
          </w:tcPr>
          <w:p w14:paraId="6BAEDF19" w14:textId="77777777" w:rsidR="007763E3" w:rsidRDefault="00000000">
            <w:pPr>
              <w:pStyle w:val="Compact"/>
            </w:pPr>
            <w:r>
              <w:t>IN5</w:t>
            </w:r>
          </w:p>
        </w:tc>
        <w:tc>
          <w:tcPr>
            <w:tcW w:w="990" w:type="dxa"/>
          </w:tcPr>
          <w:p w14:paraId="2EB1AF1B" w14:textId="77777777" w:rsidR="007763E3" w:rsidRDefault="00000000">
            <w:pPr>
              <w:pStyle w:val="Compact"/>
            </w:pPr>
            <w:r>
              <w:t>Describe data sharing governance for inter-organizational communication (holding company, subsidiaries)</w:t>
            </w:r>
          </w:p>
        </w:tc>
        <w:tc>
          <w:tcPr>
            <w:tcW w:w="990" w:type="dxa"/>
          </w:tcPr>
          <w:p w14:paraId="71975D5F" w14:textId="77777777" w:rsidR="007763E3" w:rsidRDefault="00000000">
            <w:pPr>
              <w:pStyle w:val="Compact"/>
            </w:pPr>
            <w:r>
              <w:t>Annexure III, IN5</w:t>
            </w:r>
          </w:p>
        </w:tc>
        <w:tc>
          <w:tcPr>
            <w:tcW w:w="990" w:type="dxa"/>
          </w:tcPr>
          <w:p w14:paraId="56E5F90D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F90450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CB43D08" w14:textId="77777777" w:rsidR="007763E3" w:rsidRDefault="00000000">
            <w:pPr>
              <w:pStyle w:val="Compact"/>
            </w:pPr>
            <w:r>
              <w:t>Governance model</w:t>
            </w:r>
          </w:p>
        </w:tc>
        <w:tc>
          <w:tcPr>
            <w:tcW w:w="990" w:type="dxa"/>
          </w:tcPr>
          <w:p w14:paraId="59965DE8" w14:textId="77777777" w:rsidR="007763E3" w:rsidRDefault="00000000">
            <w:pPr>
              <w:pStyle w:val="Compact"/>
            </w:pPr>
            <w:r>
              <w:t>Proposal: “Inter-org data sharing: [shared reference data via [read-only API / federated query]]; approval: [buyer controls which orgs can access which data]; audit: [all cross-org data access logged]”</w:t>
            </w:r>
          </w:p>
        </w:tc>
        <w:tc>
          <w:tcPr>
            <w:tcW w:w="990" w:type="dxa"/>
          </w:tcPr>
          <w:p w14:paraId="789D6CD0" w14:textId="77777777" w:rsidR="007763E3" w:rsidRDefault="00000000">
            <w:pPr>
              <w:pStyle w:val="Compact"/>
            </w:pPr>
            <w:r>
              <w:t>◐</w:t>
            </w:r>
          </w:p>
        </w:tc>
      </w:tr>
      <w:tr w:rsidR="007763E3" w14:paraId="44BB7005" w14:textId="77777777">
        <w:tc>
          <w:tcPr>
            <w:tcW w:w="990" w:type="dxa"/>
          </w:tcPr>
          <w:p w14:paraId="0694D6E8" w14:textId="77777777" w:rsidR="007763E3" w:rsidRDefault="00000000">
            <w:pPr>
              <w:pStyle w:val="Compact"/>
            </w:pPr>
            <w:r>
              <w:t>IN6</w:t>
            </w:r>
          </w:p>
        </w:tc>
        <w:tc>
          <w:tcPr>
            <w:tcW w:w="990" w:type="dxa"/>
          </w:tcPr>
          <w:p w14:paraId="1705469E" w14:textId="77777777" w:rsidR="007763E3" w:rsidRDefault="00000000">
            <w:pPr>
              <w:pStyle w:val="Compact"/>
            </w:pPr>
            <w:r>
              <w:t xml:space="preserve">Explain access control for subsidiary organizations accessing platform </w:t>
            </w:r>
            <w:r>
              <w:lastRenderedPageBreak/>
              <w:t>data</w:t>
            </w:r>
          </w:p>
        </w:tc>
        <w:tc>
          <w:tcPr>
            <w:tcW w:w="990" w:type="dxa"/>
          </w:tcPr>
          <w:p w14:paraId="4072E80D" w14:textId="77777777" w:rsidR="007763E3" w:rsidRDefault="00000000">
            <w:pPr>
              <w:pStyle w:val="Compact"/>
            </w:pPr>
            <w:r>
              <w:lastRenderedPageBreak/>
              <w:t>Annexure III, IN6</w:t>
            </w:r>
          </w:p>
        </w:tc>
        <w:tc>
          <w:tcPr>
            <w:tcW w:w="990" w:type="dxa"/>
          </w:tcPr>
          <w:p w14:paraId="133D0D9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83F560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0D38A1B" w14:textId="77777777" w:rsidR="007763E3" w:rsidRDefault="00000000">
            <w:pPr>
              <w:pStyle w:val="Compact"/>
            </w:pPr>
            <w:r>
              <w:t>Access control</w:t>
            </w:r>
          </w:p>
        </w:tc>
        <w:tc>
          <w:tcPr>
            <w:tcW w:w="990" w:type="dxa"/>
          </w:tcPr>
          <w:p w14:paraId="6E65FF8E" w14:textId="77777777" w:rsidR="007763E3" w:rsidRDefault="00000000">
            <w:pPr>
              <w:pStyle w:val="Compact"/>
            </w:pPr>
            <w:r>
              <w:t>Proposal: “Subsidiary access: [each subsidiary has [separate login / sub-</w:t>
            </w:r>
            <w:r>
              <w:lastRenderedPageBreak/>
              <w:t>account]]; data visibility: [limited to [subsidiary’s own data / shared corporate data]]; audit: [quarterly access review]”</w:t>
            </w:r>
          </w:p>
        </w:tc>
        <w:tc>
          <w:tcPr>
            <w:tcW w:w="990" w:type="dxa"/>
          </w:tcPr>
          <w:p w14:paraId="5A09CAF1" w14:textId="77777777" w:rsidR="007763E3" w:rsidRDefault="00000000">
            <w:pPr>
              <w:pStyle w:val="Compact"/>
            </w:pPr>
            <w:r>
              <w:lastRenderedPageBreak/>
              <w:t>◐</w:t>
            </w:r>
          </w:p>
        </w:tc>
      </w:tr>
      <w:tr w:rsidR="007763E3" w14:paraId="6E439213" w14:textId="77777777">
        <w:tc>
          <w:tcPr>
            <w:tcW w:w="990" w:type="dxa"/>
          </w:tcPr>
          <w:p w14:paraId="65C53BF1" w14:textId="77777777" w:rsidR="007763E3" w:rsidRDefault="00000000">
            <w:pPr>
              <w:pStyle w:val="Compact"/>
            </w:pPr>
            <w:r>
              <w:t>IN7</w:t>
            </w:r>
          </w:p>
        </w:tc>
        <w:tc>
          <w:tcPr>
            <w:tcW w:w="990" w:type="dxa"/>
          </w:tcPr>
          <w:p w14:paraId="5A997B5E" w14:textId="77777777" w:rsidR="007763E3" w:rsidRDefault="00000000">
            <w:pPr>
              <w:pStyle w:val="Compact"/>
            </w:pPr>
            <w:r>
              <w:t>Confirm availability of developer APIs and integration services</w:t>
            </w:r>
          </w:p>
        </w:tc>
        <w:tc>
          <w:tcPr>
            <w:tcW w:w="990" w:type="dxa"/>
          </w:tcPr>
          <w:p w14:paraId="4D1EB7CA" w14:textId="77777777" w:rsidR="007763E3" w:rsidRDefault="00000000">
            <w:pPr>
              <w:pStyle w:val="Compact"/>
            </w:pPr>
            <w:r>
              <w:t>Annexure III, IN7</w:t>
            </w:r>
          </w:p>
        </w:tc>
        <w:tc>
          <w:tcPr>
            <w:tcW w:w="990" w:type="dxa"/>
          </w:tcPr>
          <w:p w14:paraId="2E7D96C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230E145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E2EB1A8" w14:textId="77777777" w:rsidR="007763E3" w:rsidRDefault="00000000">
            <w:pPr>
              <w:pStyle w:val="Compact"/>
            </w:pPr>
            <w:r>
              <w:t>API commitment</w:t>
            </w:r>
          </w:p>
        </w:tc>
        <w:tc>
          <w:tcPr>
            <w:tcW w:w="990" w:type="dxa"/>
          </w:tcPr>
          <w:p w14:paraId="10625D64" w14:textId="77777777" w:rsidR="007763E3" w:rsidRDefault="00000000">
            <w:pPr>
              <w:pStyle w:val="Compact"/>
            </w:pPr>
            <w:r>
              <w:t xml:space="preserve">Proposal: “APIs available: [RESTful API, GraphQL API (Phase 2)]; documentation: [OpenAPI spec, code samples in [Python/Java/Node.js]]; support: [dedicated API support </w:t>
            </w:r>
            <w:r>
              <w:lastRenderedPageBreak/>
              <w:t>channel with [X hour SLA]]”</w:t>
            </w:r>
          </w:p>
        </w:tc>
        <w:tc>
          <w:tcPr>
            <w:tcW w:w="990" w:type="dxa"/>
          </w:tcPr>
          <w:p w14:paraId="28A57343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7AFE9D8E" w14:textId="77777777">
        <w:tc>
          <w:tcPr>
            <w:tcW w:w="990" w:type="dxa"/>
          </w:tcPr>
          <w:p w14:paraId="3147E0B5" w14:textId="77777777" w:rsidR="007763E3" w:rsidRDefault="00000000">
            <w:pPr>
              <w:pStyle w:val="Compact"/>
            </w:pPr>
            <w:r>
              <w:t>IN8</w:t>
            </w:r>
          </w:p>
        </w:tc>
        <w:tc>
          <w:tcPr>
            <w:tcW w:w="990" w:type="dxa"/>
          </w:tcPr>
          <w:p w14:paraId="2D8458B2" w14:textId="77777777" w:rsidR="007763E3" w:rsidRDefault="00000000">
            <w:pPr>
              <w:pStyle w:val="Compact"/>
            </w:pPr>
            <w:r>
              <w:t>Describe typical integration architecture and estimated cost per interface</w:t>
            </w:r>
          </w:p>
        </w:tc>
        <w:tc>
          <w:tcPr>
            <w:tcW w:w="990" w:type="dxa"/>
          </w:tcPr>
          <w:p w14:paraId="494B6F71" w14:textId="77777777" w:rsidR="007763E3" w:rsidRDefault="00000000">
            <w:pPr>
              <w:pStyle w:val="Compact"/>
            </w:pPr>
            <w:r>
              <w:t>Annexure III, IN8</w:t>
            </w:r>
          </w:p>
        </w:tc>
        <w:tc>
          <w:tcPr>
            <w:tcW w:w="990" w:type="dxa"/>
          </w:tcPr>
          <w:p w14:paraId="6DFF2687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075F92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8E3835C" w14:textId="77777777" w:rsidR="007763E3" w:rsidRDefault="00000000">
            <w:pPr>
              <w:pStyle w:val="Compact"/>
            </w:pPr>
            <w:r>
              <w:t>Integration estimate</w:t>
            </w:r>
          </w:p>
        </w:tc>
        <w:tc>
          <w:tcPr>
            <w:tcW w:w="990" w:type="dxa"/>
          </w:tcPr>
          <w:p w14:paraId="4B3363EC" w14:textId="77777777" w:rsidR="007763E3" w:rsidRDefault="00000000">
            <w:pPr>
              <w:pStyle w:val="Compact"/>
            </w:pPr>
            <w:r>
              <w:t>Proposal: “Integration cost model: [standard API integration $X (labor + testing)]; custom integration $Y + [hourly rate]; timeline: [Z weeks per integration]; maintenance: [included for [1 year]]”</w:t>
            </w:r>
          </w:p>
        </w:tc>
        <w:tc>
          <w:tcPr>
            <w:tcW w:w="990" w:type="dxa"/>
          </w:tcPr>
          <w:p w14:paraId="0D8D262F" w14:textId="77777777" w:rsidR="007763E3" w:rsidRDefault="00000000">
            <w:pPr>
              <w:pStyle w:val="Compact"/>
            </w:pPr>
            <w:r>
              <w:t>☐</w:t>
            </w:r>
          </w:p>
        </w:tc>
      </w:tr>
    </w:tbl>
    <w:p w14:paraId="14EF518A" w14:textId="77777777" w:rsidR="007763E3" w:rsidRDefault="00C345E8">
      <w:r>
        <w:rPr>
          <w:noProof/>
        </w:rPr>
        <w:pict w14:anchorId="1AD3D93F">
          <v:rect id="_x0000_i1033" alt="" style="width:451.3pt;height:.05pt;mso-width-percent:0;mso-height-percent:0;mso-width-percent:0;mso-height-percent:0" o:hralign="center" o:hrstd="t" o:hr="t"/>
        </w:pict>
      </w:r>
    </w:p>
    <w:p w14:paraId="3C17E5D6" w14:textId="77777777" w:rsidR="007763E3" w:rsidRDefault="00000000">
      <w:pPr>
        <w:pStyle w:val="Heading3"/>
      </w:pPr>
      <w:bookmarkStart w:id="9" w:name="pf-performanceavailability-7-questions"/>
      <w:bookmarkEnd w:id="8"/>
      <w:r>
        <w:t>PF: PERFORMANCE/AVAILABILITY (7 Questions)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215D3262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BD92040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53B72B77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350B4395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0C2C6C52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1F443A51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177DF591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564281BC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5077DCC4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766B898F" w14:textId="77777777">
        <w:tc>
          <w:tcPr>
            <w:tcW w:w="990" w:type="dxa"/>
          </w:tcPr>
          <w:p w14:paraId="0F6291A7" w14:textId="77777777" w:rsidR="007763E3" w:rsidRDefault="00000000">
            <w:pPr>
              <w:pStyle w:val="Compact"/>
            </w:pPr>
            <w:r>
              <w:t>PF1</w:t>
            </w:r>
          </w:p>
        </w:tc>
        <w:tc>
          <w:tcPr>
            <w:tcW w:w="990" w:type="dxa"/>
          </w:tcPr>
          <w:p w14:paraId="537A620C" w14:textId="77777777" w:rsidR="007763E3" w:rsidRDefault="00000000">
            <w:pPr>
              <w:pStyle w:val="Compact"/>
            </w:pPr>
            <w:r>
              <w:t xml:space="preserve">Explain software </w:t>
            </w:r>
            <w:r>
              <w:lastRenderedPageBreak/>
              <w:t>release process and impact on system availability</w:t>
            </w:r>
          </w:p>
        </w:tc>
        <w:tc>
          <w:tcPr>
            <w:tcW w:w="990" w:type="dxa"/>
          </w:tcPr>
          <w:p w14:paraId="191050E9" w14:textId="77777777" w:rsidR="007763E3" w:rsidRDefault="00000000">
            <w:pPr>
              <w:pStyle w:val="Compact"/>
            </w:pPr>
            <w:r>
              <w:lastRenderedPageBreak/>
              <w:t>Annexure III, PF1</w:t>
            </w:r>
          </w:p>
        </w:tc>
        <w:tc>
          <w:tcPr>
            <w:tcW w:w="990" w:type="dxa"/>
          </w:tcPr>
          <w:p w14:paraId="21FCB95D" w14:textId="77777777" w:rsidR="007763E3" w:rsidRDefault="00000000">
            <w:pPr>
              <w:pStyle w:val="Compact"/>
            </w:pPr>
            <w:r>
              <w:t xml:space="preserve">🟡 </w:t>
            </w:r>
            <w:r>
              <w:lastRenderedPageBreak/>
              <w:t>should</w:t>
            </w:r>
          </w:p>
        </w:tc>
        <w:tc>
          <w:tcPr>
            <w:tcW w:w="990" w:type="dxa"/>
          </w:tcPr>
          <w:p w14:paraId="775FD988" w14:textId="77777777" w:rsidR="007763E3" w:rsidRDefault="00000000">
            <w:pPr>
              <w:pStyle w:val="Compact"/>
            </w:pPr>
            <w:r>
              <w:lastRenderedPageBreak/>
              <w:t>base</w:t>
            </w:r>
          </w:p>
        </w:tc>
        <w:tc>
          <w:tcPr>
            <w:tcW w:w="990" w:type="dxa"/>
          </w:tcPr>
          <w:p w14:paraId="332931D0" w14:textId="77777777" w:rsidR="007763E3" w:rsidRDefault="00000000">
            <w:pPr>
              <w:pStyle w:val="Compact"/>
            </w:pPr>
            <w:r>
              <w:t>Release procedur</w:t>
            </w:r>
            <w:r>
              <w:lastRenderedPageBreak/>
              <w:t>e</w:t>
            </w:r>
          </w:p>
        </w:tc>
        <w:tc>
          <w:tcPr>
            <w:tcW w:w="990" w:type="dxa"/>
          </w:tcPr>
          <w:p w14:paraId="4E68D8B2" w14:textId="77777777" w:rsidR="007763E3" w:rsidRDefault="00000000">
            <w:pPr>
              <w:pStyle w:val="Compact"/>
            </w:pPr>
            <w:r>
              <w:lastRenderedPageBreak/>
              <w:t xml:space="preserve">Proposal: </w:t>
            </w:r>
            <w:r>
              <w:lastRenderedPageBreak/>
              <w:t>“Release process: [blue-green deployment for zero-downtime updates]; testing: [smoke tests run post-deployment]; rollback: [can rollback in [X minutes] if issues detected]; schedule: [releases on [day/time], planned maintenance window [X hours]]”</w:t>
            </w:r>
          </w:p>
        </w:tc>
        <w:tc>
          <w:tcPr>
            <w:tcW w:w="990" w:type="dxa"/>
          </w:tcPr>
          <w:p w14:paraId="274E003A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4BB089C7" w14:textId="77777777">
        <w:tc>
          <w:tcPr>
            <w:tcW w:w="990" w:type="dxa"/>
          </w:tcPr>
          <w:p w14:paraId="168920A6" w14:textId="77777777" w:rsidR="007763E3" w:rsidRDefault="00000000">
            <w:pPr>
              <w:pStyle w:val="Compact"/>
            </w:pPr>
            <w:r>
              <w:t>PF2</w:t>
            </w:r>
          </w:p>
        </w:tc>
        <w:tc>
          <w:tcPr>
            <w:tcW w:w="990" w:type="dxa"/>
          </w:tcPr>
          <w:p w14:paraId="25B630C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 xml:space="preserve">Specify concurrent user </w:t>
            </w:r>
            <w:r>
              <w:rPr>
                <w:b/>
                <w:bCs/>
              </w:rPr>
              <w:lastRenderedPageBreak/>
              <w:t>capacity limits and scaling mechanisms</w:t>
            </w:r>
          </w:p>
        </w:tc>
        <w:tc>
          <w:tcPr>
            <w:tcW w:w="990" w:type="dxa"/>
          </w:tcPr>
          <w:p w14:paraId="597A5680" w14:textId="77777777" w:rsidR="007763E3" w:rsidRDefault="00000000">
            <w:pPr>
              <w:pStyle w:val="Compact"/>
            </w:pPr>
            <w:r>
              <w:lastRenderedPageBreak/>
              <w:t>Annexure III, PF2</w:t>
            </w:r>
          </w:p>
        </w:tc>
        <w:tc>
          <w:tcPr>
            <w:tcW w:w="990" w:type="dxa"/>
          </w:tcPr>
          <w:p w14:paraId="45555147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51BF66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CC86638" w14:textId="77777777" w:rsidR="007763E3" w:rsidRDefault="00000000">
            <w:pPr>
              <w:pStyle w:val="Compact"/>
            </w:pPr>
            <w:r>
              <w:t>Capacity commitment</w:t>
            </w:r>
          </w:p>
        </w:tc>
        <w:tc>
          <w:tcPr>
            <w:tcW w:w="990" w:type="dxa"/>
          </w:tcPr>
          <w:p w14:paraId="3F0650FB" w14:textId="77777777" w:rsidR="007763E3" w:rsidRDefault="00000000">
            <w:pPr>
              <w:pStyle w:val="Compact"/>
            </w:pPr>
            <w:r>
              <w:t>Proposal: “Concurr</w:t>
            </w:r>
            <w:r>
              <w:lastRenderedPageBreak/>
              <w:t>ent user capacity: [baseline guarantee ≥ 500 simultaneous users with SLA maintained]; additional users: [available in X-user increments at [cost]]; peak tested: [platform tested to [Y concurrent users]]; scaling: [automatic / manual]”</w:t>
            </w:r>
          </w:p>
        </w:tc>
        <w:tc>
          <w:tcPr>
            <w:tcW w:w="990" w:type="dxa"/>
          </w:tcPr>
          <w:p w14:paraId="705D7077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30BA7D1E" w14:textId="77777777">
        <w:tc>
          <w:tcPr>
            <w:tcW w:w="990" w:type="dxa"/>
          </w:tcPr>
          <w:p w14:paraId="4EA27D92" w14:textId="77777777" w:rsidR="007763E3" w:rsidRDefault="00000000">
            <w:pPr>
              <w:pStyle w:val="Compact"/>
            </w:pPr>
            <w:r>
              <w:t>PF3</w:t>
            </w:r>
          </w:p>
        </w:tc>
        <w:tc>
          <w:tcPr>
            <w:tcW w:w="990" w:type="dxa"/>
          </w:tcPr>
          <w:p w14:paraId="4AB8218E" w14:textId="77777777" w:rsidR="007763E3" w:rsidRDefault="00000000">
            <w:pPr>
              <w:pStyle w:val="Compact"/>
            </w:pPr>
            <w:r>
              <w:t>Describe performance monitoring controls and user-</w:t>
            </w:r>
            <w:r>
              <w:lastRenderedPageBreak/>
              <w:t>visible SLA dashboards</w:t>
            </w:r>
          </w:p>
        </w:tc>
        <w:tc>
          <w:tcPr>
            <w:tcW w:w="990" w:type="dxa"/>
          </w:tcPr>
          <w:p w14:paraId="14EC246C" w14:textId="77777777" w:rsidR="007763E3" w:rsidRDefault="00000000">
            <w:pPr>
              <w:pStyle w:val="Compact"/>
            </w:pPr>
            <w:r>
              <w:lastRenderedPageBreak/>
              <w:t>Annexure III, PF3</w:t>
            </w:r>
          </w:p>
        </w:tc>
        <w:tc>
          <w:tcPr>
            <w:tcW w:w="990" w:type="dxa"/>
          </w:tcPr>
          <w:p w14:paraId="423E02EC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600300B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E3F0BF3" w14:textId="77777777" w:rsidR="007763E3" w:rsidRDefault="00000000">
            <w:pPr>
              <w:pStyle w:val="Compact"/>
            </w:pPr>
            <w:r>
              <w:t>Dashboard SLA</w:t>
            </w:r>
          </w:p>
        </w:tc>
        <w:tc>
          <w:tcPr>
            <w:tcW w:w="990" w:type="dxa"/>
          </w:tcPr>
          <w:p w14:paraId="03BA4E36" w14:textId="77777777" w:rsidR="007763E3" w:rsidRDefault="00000000">
            <w:pPr>
              <w:pStyle w:val="Compact"/>
            </w:pPr>
            <w:r>
              <w:t xml:space="preserve">Proposal: “SLA compliance dashboard: [real-time visibility </w:t>
            </w:r>
            <w:r>
              <w:lastRenderedPageBreak/>
              <w:t>of [uptime %, latency, error rate]]; audience: [AOCC team + buyer admins]; refresh rate: [updated every [X seconds]]; alerts: [notify if SLA at risk of violation]”</w:t>
            </w:r>
          </w:p>
        </w:tc>
        <w:tc>
          <w:tcPr>
            <w:tcW w:w="990" w:type="dxa"/>
          </w:tcPr>
          <w:p w14:paraId="1D571482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2E573CA6" w14:textId="77777777">
        <w:tc>
          <w:tcPr>
            <w:tcW w:w="990" w:type="dxa"/>
          </w:tcPr>
          <w:p w14:paraId="7D5EC315" w14:textId="77777777" w:rsidR="007763E3" w:rsidRDefault="00000000">
            <w:pPr>
              <w:pStyle w:val="Compact"/>
            </w:pPr>
            <w:r>
              <w:t>PF4</w:t>
            </w:r>
          </w:p>
        </w:tc>
        <w:tc>
          <w:tcPr>
            <w:tcW w:w="990" w:type="dxa"/>
          </w:tcPr>
          <w:p w14:paraId="376EFF01" w14:textId="77777777" w:rsidR="007763E3" w:rsidRDefault="00000000">
            <w:pPr>
              <w:pStyle w:val="Compact"/>
            </w:pPr>
            <w:r>
              <w:t>Explain SLA compliance across geographies and network edge scenarios</w:t>
            </w:r>
          </w:p>
        </w:tc>
        <w:tc>
          <w:tcPr>
            <w:tcW w:w="990" w:type="dxa"/>
          </w:tcPr>
          <w:p w14:paraId="3839A54D" w14:textId="77777777" w:rsidR="007763E3" w:rsidRDefault="00000000">
            <w:pPr>
              <w:pStyle w:val="Compact"/>
            </w:pPr>
            <w:r>
              <w:t>Annexure III, PF4</w:t>
            </w:r>
          </w:p>
        </w:tc>
        <w:tc>
          <w:tcPr>
            <w:tcW w:w="990" w:type="dxa"/>
          </w:tcPr>
          <w:p w14:paraId="16874FF2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6012A9A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702D14B" w14:textId="77777777" w:rsidR="007763E3" w:rsidRDefault="00000000">
            <w:pPr>
              <w:pStyle w:val="Compact"/>
            </w:pPr>
            <w:r>
              <w:t>Geographic SLA</w:t>
            </w:r>
          </w:p>
        </w:tc>
        <w:tc>
          <w:tcPr>
            <w:tcW w:w="990" w:type="dxa"/>
          </w:tcPr>
          <w:p w14:paraId="5224067B" w14:textId="77777777" w:rsidR="007763E3" w:rsidRDefault="00000000">
            <w:pPr>
              <w:pStyle w:val="Compact"/>
            </w:pPr>
            <w:r>
              <w:t xml:space="preserve">Proposal: “Geographic SLAs: [guaranteed at [primary DC location]]; edge performance: [CDN / local caching used for </w:t>
            </w:r>
            <w:r>
              <w:lastRenderedPageBreak/>
              <w:t>[video / dashboards]]; latency at edge: [≤ [X ms]] from any terminal area]”</w:t>
            </w:r>
          </w:p>
        </w:tc>
        <w:tc>
          <w:tcPr>
            <w:tcW w:w="990" w:type="dxa"/>
          </w:tcPr>
          <w:p w14:paraId="4B198D86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01B9D6B0" w14:textId="77777777">
        <w:tc>
          <w:tcPr>
            <w:tcW w:w="990" w:type="dxa"/>
          </w:tcPr>
          <w:p w14:paraId="63BE8684" w14:textId="77777777" w:rsidR="007763E3" w:rsidRDefault="00000000">
            <w:pPr>
              <w:pStyle w:val="Compact"/>
            </w:pPr>
            <w:r>
              <w:t>PF5</w:t>
            </w:r>
          </w:p>
        </w:tc>
        <w:tc>
          <w:tcPr>
            <w:tcW w:w="990" w:type="dxa"/>
          </w:tcPr>
          <w:p w14:paraId="1F3B6A78" w14:textId="77777777" w:rsidR="007763E3" w:rsidRDefault="00000000">
            <w:pPr>
              <w:pStyle w:val="Compact"/>
            </w:pPr>
            <w:r>
              <w:t>Describe performance tuning measures and responsibility assignment</w:t>
            </w:r>
          </w:p>
        </w:tc>
        <w:tc>
          <w:tcPr>
            <w:tcW w:w="990" w:type="dxa"/>
          </w:tcPr>
          <w:p w14:paraId="45704261" w14:textId="77777777" w:rsidR="007763E3" w:rsidRDefault="00000000">
            <w:pPr>
              <w:pStyle w:val="Compact"/>
            </w:pPr>
            <w:r>
              <w:t>Annexure III, PF5</w:t>
            </w:r>
          </w:p>
        </w:tc>
        <w:tc>
          <w:tcPr>
            <w:tcW w:w="990" w:type="dxa"/>
          </w:tcPr>
          <w:p w14:paraId="7EAF5355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71CEAC0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1B669FCB" w14:textId="77777777" w:rsidR="007763E3" w:rsidRDefault="00000000">
            <w:pPr>
              <w:pStyle w:val="Compact"/>
            </w:pPr>
            <w:r>
              <w:t>Tuning service</w:t>
            </w:r>
          </w:p>
        </w:tc>
        <w:tc>
          <w:tcPr>
            <w:tcW w:w="990" w:type="dxa"/>
          </w:tcPr>
          <w:p w14:paraId="4B0CF2A1" w14:textId="77777777" w:rsidR="007763E3" w:rsidRDefault="00000000">
            <w:pPr>
              <w:pStyle w:val="Compact"/>
            </w:pPr>
            <w:r>
              <w:t>Proposal: “Performance tuning: [included in support / available as [professional services / premium support]]; typical cost: [X per hour]; scope: [query optimization, index tuning, caching strategy]”</w:t>
            </w:r>
          </w:p>
        </w:tc>
        <w:tc>
          <w:tcPr>
            <w:tcW w:w="990" w:type="dxa"/>
          </w:tcPr>
          <w:p w14:paraId="4AC4FA0E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12AEC7DC" w14:textId="77777777">
        <w:tc>
          <w:tcPr>
            <w:tcW w:w="990" w:type="dxa"/>
          </w:tcPr>
          <w:p w14:paraId="516DCB1E" w14:textId="77777777" w:rsidR="007763E3" w:rsidRDefault="00000000">
            <w:pPr>
              <w:pStyle w:val="Compact"/>
            </w:pPr>
            <w:r>
              <w:t>PF6</w:t>
            </w:r>
          </w:p>
        </w:tc>
        <w:tc>
          <w:tcPr>
            <w:tcW w:w="990" w:type="dxa"/>
          </w:tcPr>
          <w:p w14:paraId="7C162C0B" w14:textId="77777777" w:rsidR="007763E3" w:rsidRDefault="00000000">
            <w:pPr>
              <w:pStyle w:val="Compact"/>
            </w:pPr>
            <w:r>
              <w:t xml:space="preserve">Confirm </w:t>
            </w:r>
            <w:r>
              <w:lastRenderedPageBreak/>
              <w:t>availability of analytical tools for end-user analysis</w:t>
            </w:r>
          </w:p>
        </w:tc>
        <w:tc>
          <w:tcPr>
            <w:tcW w:w="990" w:type="dxa"/>
          </w:tcPr>
          <w:p w14:paraId="79A49349" w14:textId="77777777" w:rsidR="007763E3" w:rsidRDefault="00000000">
            <w:pPr>
              <w:pStyle w:val="Compact"/>
            </w:pPr>
            <w:r>
              <w:lastRenderedPageBreak/>
              <w:t xml:space="preserve">Annexure </w:t>
            </w:r>
            <w:r>
              <w:lastRenderedPageBreak/>
              <w:t>III, PF6</w:t>
            </w:r>
          </w:p>
        </w:tc>
        <w:tc>
          <w:tcPr>
            <w:tcW w:w="990" w:type="dxa"/>
          </w:tcPr>
          <w:p w14:paraId="39B349F0" w14:textId="77777777" w:rsidR="007763E3" w:rsidRDefault="00000000">
            <w:pPr>
              <w:pStyle w:val="Compact"/>
            </w:pPr>
            <w:r>
              <w:lastRenderedPageBreak/>
              <w:t xml:space="preserve">🟡 </w:t>
            </w:r>
            <w:r>
              <w:lastRenderedPageBreak/>
              <w:t>should</w:t>
            </w:r>
          </w:p>
        </w:tc>
        <w:tc>
          <w:tcPr>
            <w:tcW w:w="990" w:type="dxa"/>
          </w:tcPr>
          <w:p w14:paraId="2E283DC0" w14:textId="77777777" w:rsidR="007763E3" w:rsidRDefault="00000000">
            <w:pPr>
              <w:pStyle w:val="Compact"/>
            </w:pPr>
            <w:r>
              <w:lastRenderedPageBreak/>
              <w:t>base</w:t>
            </w:r>
          </w:p>
        </w:tc>
        <w:tc>
          <w:tcPr>
            <w:tcW w:w="990" w:type="dxa"/>
          </w:tcPr>
          <w:p w14:paraId="58D5C61D" w14:textId="77777777" w:rsidR="007763E3" w:rsidRDefault="00000000">
            <w:pPr>
              <w:pStyle w:val="Compact"/>
            </w:pPr>
            <w:r>
              <w:t xml:space="preserve">Analytics </w:t>
            </w:r>
            <w:r>
              <w:lastRenderedPageBreak/>
              <w:t>tools</w:t>
            </w:r>
          </w:p>
        </w:tc>
        <w:tc>
          <w:tcPr>
            <w:tcW w:w="990" w:type="dxa"/>
          </w:tcPr>
          <w:p w14:paraId="1C1E3ECC" w14:textId="77777777" w:rsidR="007763E3" w:rsidRDefault="00000000">
            <w:pPr>
              <w:pStyle w:val="Compact"/>
            </w:pPr>
            <w:r>
              <w:lastRenderedPageBreak/>
              <w:t>Proposal</w:t>
            </w:r>
            <w:r>
              <w:lastRenderedPageBreak/>
              <w:t>: “Analytical tools: [embedded dashboards, ad-hoc reporting, what-if simulator]; user access: [self-service for [operators / admins], restricted for [read-only data]]; export: [CSV, PDF, PowerPoint]”</w:t>
            </w:r>
          </w:p>
        </w:tc>
        <w:tc>
          <w:tcPr>
            <w:tcW w:w="990" w:type="dxa"/>
          </w:tcPr>
          <w:p w14:paraId="4F5BE00A" w14:textId="77777777" w:rsidR="007763E3" w:rsidRDefault="00000000">
            <w:pPr>
              <w:pStyle w:val="Compact"/>
            </w:pPr>
            <w:r>
              <w:lastRenderedPageBreak/>
              <w:t>◐</w:t>
            </w:r>
          </w:p>
        </w:tc>
      </w:tr>
      <w:tr w:rsidR="007763E3" w14:paraId="745B1809" w14:textId="77777777">
        <w:tc>
          <w:tcPr>
            <w:tcW w:w="990" w:type="dxa"/>
          </w:tcPr>
          <w:p w14:paraId="56360FCC" w14:textId="77777777" w:rsidR="007763E3" w:rsidRDefault="00000000">
            <w:pPr>
              <w:pStyle w:val="Compact"/>
            </w:pPr>
            <w:r>
              <w:t>PF7</w:t>
            </w:r>
          </w:p>
        </w:tc>
        <w:tc>
          <w:tcPr>
            <w:tcW w:w="990" w:type="dxa"/>
          </w:tcPr>
          <w:p w14:paraId="7308ECE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Specify standard SLA offerings (availability %, latency targets, MTTR)</w:t>
            </w:r>
          </w:p>
        </w:tc>
        <w:tc>
          <w:tcPr>
            <w:tcW w:w="990" w:type="dxa"/>
          </w:tcPr>
          <w:p w14:paraId="387489E5" w14:textId="77777777" w:rsidR="007763E3" w:rsidRDefault="00000000">
            <w:pPr>
              <w:pStyle w:val="Compact"/>
            </w:pPr>
            <w:r>
              <w:t>Annexure III, PF7</w:t>
            </w:r>
          </w:p>
        </w:tc>
        <w:tc>
          <w:tcPr>
            <w:tcW w:w="990" w:type="dxa"/>
          </w:tcPr>
          <w:p w14:paraId="69DAF05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0F42B41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0D0292B9" w14:textId="77777777" w:rsidR="007763E3" w:rsidRDefault="00000000">
            <w:pPr>
              <w:pStyle w:val="Compact"/>
            </w:pPr>
            <w:r>
              <w:t>SLA tiers</w:t>
            </w:r>
          </w:p>
        </w:tc>
        <w:tc>
          <w:tcPr>
            <w:tcW w:w="990" w:type="dxa"/>
          </w:tcPr>
          <w:p w14:paraId="36C36C91" w14:textId="77777777" w:rsidR="007763E3" w:rsidRDefault="00000000">
            <w:pPr>
              <w:pStyle w:val="Compact"/>
            </w:pPr>
            <w:r>
              <w:t xml:space="preserve">Proposal: “SLA options: [Tier 1: ≥99.9% uptime + ≤2s latency + RTO 4 hrs = </w:t>
            </w:r>
            <w:r>
              <w:lastRenderedPageBreak/>
              <w:t>$X/month]; [Tier 2: ≥99.5% uptime + ≤5s latency + RTO 8 hrs = $Y/month]; [SLA credit: 1% fee reduction per 0.1% below target]”</w:t>
            </w:r>
          </w:p>
        </w:tc>
        <w:tc>
          <w:tcPr>
            <w:tcW w:w="990" w:type="dxa"/>
          </w:tcPr>
          <w:p w14:paraId="0228DAB6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</w:tbl>
    <w:p w14:paraId="65B5F9A5" w14:textId="77777777" w:rsidR="007763E3" w:rsidRDefault="00C345E8">
      <w:r>
        <w:rPr>
          <w:noProof/>
        </w:rPr>
        <w:pict w14:anchorId="17D56A41">
          <v:rect id="_x0000_i1032" alt="" style="width:451.3pt;height:.05pt;mso-width-percent:0;mso-height-percent:0;mso-width-percent:0;mso-height-percent:0" o:hralign="center" o:hrstd="t" o:hr="t"/>
        </w:pict>
      </w:r>
    </w:p>
    <w:p w14:paraId="113720C3" w14:textId="77777777" w:rsidR="007763E3" w:rsidRDefault="00000000">
      <w:pPr>
        <w:pStyle w:val="Heading3"/>
      </w:pPr>
      <w:bookmarkStart w:id="10" w:name="uc-usabilitycompatibility-12-questions"/>
      <w:bookmarkEnd w:id="9"/>
      <w:r>
        <w:t>UC: USABILITY/COMPATIBILITY (12 Questions)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02D2605C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0AF088F3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48C276EB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6758E864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58D8280E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77859838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5B2D9534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7EC1C547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6ABA2961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01849FE6" w14:textId="77777777">
        <w:tc>
          <w:tcPr>
            <w:tcW w:w="990" w:type="dxa"/>
          </w:tcPr>
          <w:p w14:paraId="5BC74F09" w14:textId="77777777" w:rsidR="007763E3" w:rsidRDefault="00000000">
            <w:pPr>
              <w:pStyle w:val="Compact"/>
            </w:pPr>
            <w:r>
              <w:t>UC1</w:t>
            </w:r>
          </w:p>
        </w:tc>
        <w:tc>
          <w:tcPr>
            <w:tcW w:w="990" w:type="dxa"/>
          </w:tcPr>
          <w:p w14:paraId="082FED28" w14:textId="77777777" w:rsidR="007763E3" w:rsidRDefault="00000000">
            <w:pPr>
              <w:pStyle w:val="Compact"/>
            </w:pPr>
            <w:r>
              <w:t>Specify browser support matrix and versions</w:t>
            </w:r>
          </w:p>
        </w:tc>
        <w:tc>
          <w:tcPr>
            <w:tcW w:w="990" w:type="dxa"/>
          </w:tcPr>
          <w:p w14:paraId="31A9DCB1" w14:textId="77777777" w:rsidR="007763E3" w:rsidRDefault="00000000">
            <w:pPr>
              <w:pStyle w:val="Compact"/>
            </w:pPr>
            <w:r>
              <w:t>Annexure III, UC1</w:t>
            </w:r>
          </w:p>
        </w:tc>
        <w:tc>
          <w:tcPr>
            <w:tcW w:w="990" w:type="dxa"/>
          </w:tcPr>
          <w:p w14:paraId="5C843EE0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86D09A4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A17B27D" w14:textId="77777777" w:rsidR="007763E3" w:rsidRDefault="00000000">
            <w:pPr>
              <w:pStyle w:val="Compact"/>
            </w:pPr>
            <w:r>
              <w:t>Browser matrix</w:t>
            </w:r>
          </w:p>
        </w:tc>
        <w:tc>
          <w:tcPr>
            <w:tcW w:w="990" w:type="dxa"/>
          </w:tcPr>
          <w:p w14:paraId="2A27646A" w14:textId="77777777" w:rsidR="007763E3" w:rsidRDefault="00000000">
            <w:pPr>
              <w:pStyle w:val="Compact"/>
            </w:pPr>
            <w:r>
              <w:t xml:space="preserve">Proposal: “Browser support: [Chrome/Firefox/Safari/Edge latest 2 versions]; mobile browsers: [iOS Safari </w:t>
            </w:r>
            <w:r>
              <w:lastRenderedPageBreak/>
              <w:t>14+, Android Chrome 90+]; tested configurations: [list specific versions]”</w:t>
            </w:r>
          </w:p>
        </w:tc>
        <w:tc>
          <w:tcPr>
            <w:tcW w:w="990" w:type="dxa"/>
          </w:tcPr>
          <w:p w14:paraId="44440BC7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42861908" w14:textId="77777777">
        <w:tc>
          <w:tcPr>
            <w:tcW w:w="990" w:type="dxa"/>
          </w:tcPr>
          <w:p w14:paraId="57F6DC6C" w14:textId="77777777" w:rsidR="007763E3" w:rsidRDefault="00000000">
            <w:pPr>
              <w:pStyle w:val="Compact"/>
            </w:pPr>
            <w:r>
              <w:t>UC2</w:t>
            </w:r>
          </w:p>
        </w:tc>
        <w:tc>
          <w:tcPr>
            <w:tcW w:w="990" w:type="dxa"/>
          </w:tcPr>
          <w:p w14:paraId="3472F8F9" w14:textId="77777777" w:rsidR="007763E3" w:rsidRDefault="00000000">
            <w:pPr>
              <w:pStyle w:val="Compact"/>
            </w:pPr>
            <w:r>
              <w:t>Explain mobile device support policy and OS requirements</w:t>
            </w:r>
          </w:p>
        </w:tc>
        <w:tc>
          <w:tcPr>
            <w:tcW w:w="990" w:type="dxa"/>
          </w:tcPr>
          <w:p w14:paraId="39C63050" w14:textId="77777777" w:rsidR="007763E3" w:rsidRDefault="00000000">
            <w:pPr>
              <w:pStyle w:val="Compact"/>
            </w:pPr>
            <w:r>
              <w:t>Annexure III, UC2</w:t>
            </w:r>
          </w:p>
        </w:tc>
        <w:tc>
          <w:tcPr>
            <w:tcW w:w="990" w:type="dxa"/>
          </w:tcPr>
          <w:p w14:paraId="03384E53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22170C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77F0B66B" w14:textId="77777777" w:rsidR="007763E3" w:rsidRDefault="00000000">
            <w:pPr>
              <w:pStyle w:val="Compact"/>
            </w:pPr>
            <w:r>
              <w:t>Mobile policy</w:t>
            </w:r>
          </w:p>
        </w:tc>
        <w:tc>
          <w:tcPr>
            <w:tcW w:w="990" w:type="dxa"/>
          </w:tcPr>
          <w:p w14:paraId="68933130" w14:textId="77777777" w:rsidR="007763E3" w:rsidRDefault="00000000">
            <w:pPr>
              <w:pStyle w:val="Compact"/>
            </w:pPr>
            <w:r>
              <w:t>Proposal: “Mobile OS support: [iOS 13+, Android 10+]; device types: [tablets / phones]; features: [same as desktop / subset]; compatibility testing: [quarterly across [X device models]]”</w:t>
            </w:r>
          </w:p>
        </w:tc>
        <w:tc>
          <w:tcPr>
            <w:tcW w:w="990" w:type="dxa"/>
          </w:tcPr>
          <w:p w14:paraId="71D2E41D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0DFB901E" w14:textId="77777777">
        <w:tc>
          <w:tcPr>
            <w:tcW w:w="990" w:type="dxa"/>
          </w:tcPr>
          <w:p w14:paraId="2D7B2259" w14:textId="77777777" w:rsidR="007763E3" w:rsidRDefault="00000000">
            <w:pPr>
              <w:pStyle w:val="Compact"/>
            </w:pPr>
            <w:r>
              <w:t>UC3</w:t>
            </w:r>
          </w:p>
        </w:tc>
        <w:tc>
          <w:tcPr>
            <w:tcW w:w="990" w:type="dxa"/>
          </w:tcPr>
          <w:p w14:paraId="67E16D06" w14:textId="77777777" w:rsidR="007763E3" w:rsidRDefault="00000000">
            <w:pPr>
              <w:pStyle w:val="Compact"/>
            </w:pPr>
            <w:r>
              <w:t>Describe conflict resolution mechani</w:t>
            </w:r>
            <w:r>
              <w:lastRenderedPageBreak/>
              <w:t>sm for concurrent user edits</w:t>
            </w:r>
          </w:p>
        </w:tc>
        <w:tc>
          <w:tcPr>
            <w:tcW w:w="990" w:type="dxa"/>
          </w:tcPr>
          <w:p w14:paraId="4E205DF7" w14:textId="77777777" w:rsidR="007763E3" w:rsidRDefault="00000000">
            <w:pPr>
              <w:pStyle w:val="Compact"/>
            </w:pPr>
            <w:r>
              <w:lastRenderedPageBreak/>
              <w:t>Annexure III, UC3</w:t>
            </w:r>
          </w:p>
        </w:tc>
        <w:tc>
          <w:tcPr>
            <w:tcW w:w="990" w:type="dxa"/>
          </w:tcPr>
          <w:p w14:paraId="4AC19DF4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00D56F96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7268E15" w14:textId="77777777" w:rsidR="007763E3" w:rsidRDefault="00000000">
            <w:pPr>
              <w:pStyle w:val="Compact"/>
            </w:pPr>
            <w:r>
              <w:t>Conflict handling</w:t>
            </w:r>
          </w:p>
        </w:tc>
        <w:tc>
          <w:tcPr>
            <w:tcW w:w="990" w:type="dxa"/>
          </w:tcPr>
          <w:p w14:paraId="3D258523" w14:textId="77777777" w:rsidR="007763E3" w:rsidRDefault="00000000">
            <w:pPr>
              <w:pStyle w:val="Compact"/>
            </w:pPr>
            <w:r>
              <w:t xml:space="preserve">Proposal: “Concurrent edit handling: </w:t>
            </w:r>
            <w:r>
              <w:lastRenderedPageBreak/>
              <w:t>[last-write-wins / optimistic locking with merge]; user experience: [conflict alert sent within [X minutes]]; resolution: [automatic / user decides]”</w:t>
            </w:r>
          </w:p>
        </w:tc>
        <w:tc>
          <w:tcPr>
            <w:tcW w:w="990" w:type="dxa"/>
          </w:tcPr>
          <w:p w14:paraId="637155F5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30EA451A" w14:textId="77777777">
        <w:tc>
          <w:tcPr>
            <w:tcW w:w="990" w:type="dxa"/>
          </w:tcPr>
          <w:p w14:paraId="06D488E6" w14:textId="77777777" w:rsidR="007763E3" w:rsidRDefault="00000000">
            <w:pPr>
              <w:pStyle w:val="Compact"/>
            </w:pPr>
            <w:r>
              <w:t>UC4</w:t>
            </w:r>
          </w:p>
        </w:tc>
        <w:tc>
          <w:tcPr>
            <w:tcW w:w="990" w:type="dxa"/>
          </w:tcPr>
          <w:p w14:paraId="2294834C" w14:textId="77777777" w:rsidR="007763E3" w:rsidRDefault="00000000">
            <w:pPr>
              <w:pStyle w:val="Compact"/>
            </w:pPr>
            <w:r>
              <w:t>Specify required browser plugins and version support</w:t>
            </w:r>
          </w:p>
        </w:tc>
        <w:tc>
          <w:tcPr>
            <w:tcW w:w="990" w:type="dxa"/>
          </w:tcPr>
          <w:p w14:paraId="367DC6BD" w14:textId="77777777" w:rsidR="007763E3" w:rsidRDefault="00000000">
            <w:pPr>
              <w:pStyle w:val="Compact"/>
            </w:pPr>
            <w:r>
              <w:t>Annexure III, UC4</w:t>
            </w:r>
          </w:p>
        </w:tc>
        <w:tc>
          <w:tcPr>
            <w:tcW w:w="990" w:type="dxa"/>
          </w:tcPr>
          <w:p w14:paraId="123E091E" w14:textId="77777777" w:rsidR="007763E3" w:rsidRDefault="00000000">
            <w:pPr>
              <w:pStyle w:val="Compact"/>
            </w:pPr>
            <w:r>
              <w:t>🟢 may</w:t>
            </w:r>
          </w:p>
        </w:tc>
        <w:tc>
          <w:tcPr>
            <w:tcW w:w="990" w:type="dxa"/>
          </w:tcPr>
          <w:p w14:paraId="70F0902C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57D7E4BD" w14:textId="77777777" w:rsidR="007763E3" w:rsidRDefault="00000000">
            <w:pPr>
              <w:pStyle w:val="Compact"/>
            </w:pPr>
            <w:r>
              <w:t>Plugin policy</w:t>
            </w:r>
          </w:p>
        </w:tc>
        <w:tc>
          <w:tcPr>
            <w:tcW w:w="990" w:type="dxa"/>
          </w:tcPr>
          <w:p w14:paraId="106F1123" w14:textId="77777777" w:rsidR="007763E3" w:rsidRDefault="00000000">
            <w:pPr>
              <w:pStyle w:val="Compact"/>
            </w:pPr>
            <w:r>
              <w:t xml:space="preserve">Proposal: “Browser plugins: [none required; 100% web-based HTML5]; legacy support: [older browsers require [plugin name], no longer </w:t>
            </w:r>
            <w:r>
              <w:lastRenderedPageBreak/>
              <w:t>supported]”</w:t>
            </w:r>
          </w:p>
        </w:tc>
        <w:tc>
          <w:tcPr>
            <w:tcW w:w="990" w:type="dxa"/>
          </w:tcPr>
          <w:p w14:paraId="0FF12377" w14:textId="77777777" w:rsidR="007763E3" w:rsidRDefault="00000000">
            <w:pPr>
              <w:pStyle w:val="Compact"/>
            </w:pPr>
            <w:r>
              <w:lastRenderedPageBreak/>
              <w:t>◐</w:t>
            </w:r>
          </w:p>
        </w:tc>
      </w:tr>
      <w:tr w:rsidR="007763E3" w14:paraId="0DAB6A4A" w14:textId="77777777">
        <w:tc>
          <w:tcPr>
            <w:tcW w:w="990" w:type="dxa"/>
          </w:tcPr>
          <w:p w14:paraId="2669CB1E" w14:textId="77777777" w:rsidR="007763E3" w:rsidRDefault="00000000">
            <w:pPr>
              <w:pStyle w:val="Compact"/>
            </w:pPr>
            <w:r>
              <w:t>UC5</w:t>
            </w:r>
          </w:p>
        </w:tc>
        <w:tc>
          <w:tcPr>
            <w:tcW w:w="990" w:type="dxa"/>
          </w:tcPr>
          <w:p w14:paraId="43A1FB1D" w14:textId="77777777" w:rsidR="007763E3" w:rsidRDefault="00000000">
            <w:pPr>
              <w:pStyle w:val="Compact"/>
            </w:pPr>
            <w:r>
              <w:t>Explain device usage limitations (device licensing model)</w:t>
            </w:r>
          </w:p>
        </w:tc>
        <w:tc>
          <w:tcPr>
            <w:tcW w:w="990" w:type="dxa"/>
          </w:tcPr>
          <w:p w14:paraId="382B70BC" w14:textId="77777777" w:rsidR="007763E3" w:rsidRDefault="00000000">
            <w:pPr>
              <w:pStyle w:val="Compact"/>
            </w:pPr>
            <w:r>
              <w:t>Annexure III, UC5</w:t>
            </w:r>
          </w:p>
        </w:tc>
        <w:tc>
          <w:tcPr>
            <w:tcW w:w="990" w:type="dxa"/>
          </w:tcPr>
          <w:p w14:paraId="7590B708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BCAACD6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39555C0B" w14:textId="77777777" w:rsidR="007763E3" w:rsidRDefault="00000000">
            <w:pPr>
              <w:pStyle w:val="Compact"/>
            </w:pPr>
            <w:r>
              <w:t>Licensing model</w:t>
            </w:r>
          </w:p>
        </w:tc>
        <w:tc>
          <w:tcPr>
            <w:tcW w:w="990" w:type="dxa"/>
          </w:tcPr>
          <w:p w14:paraId="1AB8E4B8" w14:textId="77777777" w:rsidR="007763E3" w:rsidRDefault="00000000">
            <w:pPr>
              <w:pStyle w:val="Compact"/>
            </w:pPr>
            <w:r>
              <w:t>Proposal: “Device licensing: [per-user model - user can access via [X devices]]; device limit: [no limit / [X devices per user]]; concurrent session limit: [[Y concurrent sessions per account]]”</w:t>
            </w:r>
          </w:p>
        </w:tc>
        <w:tc>
          <w:tcPr>
            <w:tcW w:w="990" w:type="dxa"/>
          </w:tcPr>
          <w:p w14:paraId="422B2EB3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4F8B7E24" w14:textId="77777777">
        <w:tc>
          <w:tcPr>
            <w:tcW w:w="990" w:type="dxa"/>
          </w:tcPr>
          <w:p w14:paraId="04194385" w14:textId="77777777" w:rsidR="007763E3" w:rsidRDefault="00000000">
            <w:pPr>
              <w:pStyle w:val="Compact"/>
            </w:pPr>
            <w:r>
              <w:t>UC6</w:t>
            </w:r>
          </w:p>
        </w:tc>
        <w:tc>
          <w:tcPr>
            <w:tcW w:w="990" w:type="dxa"/>
          </w:tcPr>
          <w:p w14:paraId="5840065A" w14:textId="77777777" w:rsidR="007763E3" w:rsidRDefault="00000000">
            <w:pPr>
              <w:pStyle w:val="Compact"/>
            </w:pPr>
            <w:r>
              <w:t>Describe mobile device data deletion and security policy</w:t>
            </w:r>
          </w:p>
        </w:tc>
        <w:tc>
          <w:tcPr>
            <w:tcW w:w="990" w:type="dxa"/>
          </w:tcPr>
          <w:p w14:paraId="2B409E03" w14:textId="77777777" w:rsidR="007763E3" w:rsidRDefault="00000000">
            <w:pPr>
              <w:pStyle w:val="Compact"/>
            </w:pPr>
            <w:r>
              <w:t>Annexure III, UC6</w:t>
            </w:r>
          </w:p>
        </w:tc>
        <w:tc>
          <w:tcPr>
            <w:tcW w:w="990" w:type="dxa"/>
          </w:tcPr>
          <w:p w14:paraId="68FAA178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211644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0405F38" w14:textId="77777777" w:rsidR="007763E3" w:rsidRDefault="00000000">
            <w:pPr>
              <w:pStyle w:val="Compact"/>
            </w:pPr>
            <w:r>
              <w:t>Mobile security</w:t>
            </w:r>
          </w:p>
        </w:tc>
        <w:tc>
          <w:tcPr>
            <w:tcW w:w="990" w:type="dxa"/>
          </w:tcPr>
          <w:p w14:paraId="6091AB01" w14:textId="77777777" w:rsidR="007763E3" w:rsidRDefault="00000000">
            <w:pPr>
              <w:pStyle w:val="Compact"/>
            </w:pPr>
            <w:r>
              <w:t xml:space="preserve">Proposal: “Mobile data deletion: [automatic cache clear after [X hours] of inactivity / on app </w:t>
            </w:r>
            <w:r>
              <w:lastRenderedPageBreak/>
              <w:t>uninstall]; encryption: [data encrypted at-rest on device via [method]]; MDM support: [integrates with [Mobile Device Management solution]]”</w:t>
            </w:r>
          </w:p>
        </w:tc>
        <w:tc>
          <w:tcPr>
            <w:tcW w:w="990" w:type="dxa"/>
          </w:tcPr>
          <w:p w14:paraId="4F5A2007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564D463B" w14:textId="77777777">
        <w:tc>
          <w:tcPr>
            <w:tcW w:w="990" w:type="dxa"/>
          </w:tcPr>
          <w:p w14:paraId="3572FD80" w14:textId="77777777" w:rsidR="007763E3" w:rsidRDefault="00000000">
            <w:pPr>
              <w:pStyle w:val="Compact"/>
            </w:pPr>
            <w:r>
              <w:t>UC7</w:t>
            </w:r>
          </w:p>
        </w:tc>
        <w:tc>
          <w:tcPr>
            <w:tcW w:w="990" w:type="dxa"/>
          </w:tcPr>
          <w:p w14:paraId="1773E9D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Confirm accessibility compliance with WCAG standards</w:t>
            </w:r>
          </w:p>
        </w:tc>
        <w:tc>
          <w:tcPr>
            <w:tcW w:w="990" w:type="dxa"/>
          </w:tcPr>
          <w:p w14:paraId="54DEF535" w14:textId="77777777" w:rsidR="007763E3" w:rsidRDefault="00000000">
            <w:pPr>
              <w:pStyle w:val="Compact"/>
            </w:pPr>
            <w:r>
              <w:t>Annexure III, UC7</w:t>
            </w:r>
          </w:p>
        </w:tc>
        <w:tc>
          <w:tcPr>
            <w:tcW w:w="990" w:type="dxa"/>
          </w:tcPr>
          <w:p w14:paraId="0871E81F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14E2960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3A236D3" w14:textId="77777777" w:rsidR="007763E3" w:rsidRDefault="00000000">
            <w:pPr>
              <w:pStyle w:val="Compact"/>
            </w:pPr>
            <w:r>
              <w:t>WCAG commitment</w:t>
            </w:r>
          </w:p>
        </w:tc>
        <w:tc>
          <w:tcPr>
            <w:tcW w:w="990" w:type="dxa"/>
          </w:tcPr>
          <w:p w14:paraId="111E23E8" w14:textId="77777777" w:rsidR="007763E3" w:rsidRDefault="00000000">
            <w:pPr>
              <w:pStyle w:val="Compact"/>
            </w:pPr>
            <w:r>
              <w:t xml:space="preserve">Proposal: “Accessibility compliance: [WCAG 2.1 Level [AA / AAA]]; testing: [annual third-party audit]; assistive tech: [screen reader </w:t>
            </w:r>
            <w:r>
              <w:lastRenderedPageBreak/>
              <w:t>support tested with [NVDA/JAWS]]; keyboard nav: [all functions keyboard accessible]”</w:t>
            </w:r>
          </w:p>
        </w:tc>
        <w:tc>
          <w:tcPr>
            <w:tcW w:w="990" w:type="dxa"/>
          </w:tcPr>
          <w:p w14:paraId="4C543A4C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B32E373" w14:textId="77777777">
        <w:tc>
          <w:tcPr>
            <w:tcW w:w="990" w:type="dxa"/>
          </w:tcPr>
          <w:p w14:paraId="6D8C305B" w14:textId="77777777" w:rsidR="007763E3" w:rsidRDefault="00000000">
            <w:pPr>
              <w:pStyle w:val="Compact"/>
            </w:pPr>
            <w:r>
              <w:t>UC8</w:t>
            </w:r>
          </w:p>
        </w:tc>
        <w:tc>
          <w:tcPr>
            <w:tcW w:w="990" w:type="dxa"/>
          </w:tcPr>
          <w:p w14:paraId="3627F49E" w14:textId="77777777" w:rsidR="007763E3" w:rsidRDefault="00000000">
            <w:pPr>
              <w:pStyle w:val="Compact"/>
            </w:pPr>
            <w:r>
              <w:t>Explain training and support model for different user roles</w:t>
            </w:r>
          </w:p>
        </w:tc>
        <w:tc>
          <w:tcPr>
            <w:tcW w:w="990" w:type="dxa"/>
          </w:tcPr>
          <w:p w14:paraId="35E017E8" w14:textId="77777777" w:rsidR="007763E3" w:rsidRDefault="00000000">
            <w:pPr>
              <w:pStyle w:val="Compact"/>
            </w:pPr>
            <w:r>
              <w:t>Annexure III, UC8</w:t>
            </w:r>
          </w:p>
        </w:tc>
        <w:tc>
          <w:tcPr>
            <w:tcW w:w="990" w:type="dxa"/>
          </w:tcPr>
          <w:p w14:paraId="7101F632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34ED0F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31B3E78E" w14:textId="77777777" w:rsidR="007763E3" w:rsidRDefault="00000000">
            <w:pPr>
              <w:pStyle w:val="Compact"/>
            </w:pPr>
            <w:r>
              <w:t>Training plan</w:t>
            </w:r>
          </w:p>
        </w:tc>
        <w:tc>
          <w:tcPr>
            <w:tcW w:w="990" w:type="dxa"/>
          </w:tcPr>
          <w:p w14:paraId="5DC6F93E" w14:textId="77777777" w:rsidR="007763E3" w:rsidRDefault="00000000">
            <w:pPr>
              <w:pStyle w:val="Compact"/>
            </w:pPr>
            <w:r>
              <w:t>Proposal: “Training: [initial training [X hours per role]]; materials: [video tutorials, PDF guides, live workshops]; admin support: [dedicated L1 support for [first Y days], then standard SLA]”</w:t>
            </w:r>
          </w:p>
        </w:tc>
        <w:tc>
          <w:tcPr>
            <w:tcW w:w="990" w:type="dxa"/>
          </w:tcPr>
          <w:p w14:paraId="3554A461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169DABE4" w14:textId="77777777">
        <w:tc>
          <w:tcPr>
            <w:tcW w:w="990" w:type="dxa"/>
          </w:tcPr>
          <w:p w14:paraId="3A4C6DD2" w14:textId="77777777" w:rsidR="007763E3" w:rsidRDefault="00000000">
            <w:pPr>
              <w:pStyle w:val="Compact"/>
            </w:pPr>
            <w:r>
              <w:t>UC9</w:t>
            </w:r>
          </w:p>
        </w:tc>
        <w:tc>
          <w:tcPr>
            <w:tcW w:w="990" w:type="dxa"/>
          </w:tcPr>
          <w:p w14:paraId="211DF03A" w14:textId="77777777" w:rsidR="007763E3" w:rsidRDefault="00000000">
            <w:pPr>
              <w:pStyle w:val="Compact"/>
            </w:pPr>
            <w:r>
              <w:t>Confirm multi-</w:t>
            </w:r>
            <w:r>
              <w:lastRenderedPageBreak/>
              <w:t>language support including Arabic</w:t>
            </w:r>
          </w:p>
        </w:tc>
        <w:tc>
          <w:tcPr>
            <w:tcW w:w="990" w:type="dxa"/>
          </w:tcPr>
          <w:p w14:paraId="149599DE" w14:textId="77777777" w:rsidR="007763E3" w:rsidRDefault="00000000">
            <w:pPr>
              <w:pStyle w:val="Compact"/>
            </w:pPr>
            <w:r>
              <w:lastRenderedPageBreak/>
              <w:t>Annexure III, UC9</w:t>
            </w:r>
          </w:p>
        </w:tc>
        <w:tc>
          <w:tcPr>
            <w:tcW w:w="990" w:type="dxa"/>
          </w:tcPr>
          <w:p w14:paraId="4A3CA75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13ECE90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02B4C0BC" w14:textId="77777777" w:rsidR="007763E3" w:rsidRDefault="00000000">
            <w:pPr>
              <w:pStyle w:val="Compact"/>
            </w:pPr>
            <w:r>
              <w:t xml:space="preserve">Language </w:t>
            </w:r>
            <w:r>
              <w:lastRenderedPageBreak/>
              <w:t>support</w:t>
            </w:r>
          </w:p>
        </w:tc>
        <w:tc>
          <w:tcPr>
            <w:tcW w:w="990" w:type="dxa"/>
          </w:tcPr>
          <w:p w14:paraId="6B52A431" w14:textId="77777777" w:rsidR="007763E3" w:rsidRDefault="00000000">
            <w:pPr>
              <w:pStyle w:val="Compact"/>
            </w:pPr>
            <w:r>
              <w:lastRenderedPageBreak/>
              <w:t xml:space="preserve">Proposal: </w:t>
            </w:r>
            <w:r>
              <w:lastRenderedPageBreak/>
              <w:t>“Languages supported: [English, Arabic]; additional languages: [available in Phase [X]]; rollout: [all 39 KPIs localized by [date]]”</w:t>
            </w:r>
          </w:p>
        </w:tc>
        <w:tc>
          <w:tcPr>
            <w:tcW w:w="990" w:type="dxa"/>
          </w:tcPr>
          <w:p w14:paraId="5C71D8F9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5D9DF0A3" w14:textId="77777777">
        <w:tc>
          <w:tcPr>
            <w:tcW w:w="990" w:type="dxa"/>
          </w:tcPr>
          <w:p w14:paraId="39D7FEBA" w14:textId="77777777" w:rsidR="007763E3" w:rsidRDefault="00000000">
            <w:pPr>
              <w:pStyle w:val="Compact"/>
            </w:pPr>
            <w:r>
              <w:t>UC10</w:t>
            </w:r>
          </w:p>
        </w:tc>
        <w:tc>
          <w:tcPr>
            <w:tcW w:w="990" w:type="dxa"/>
          </w:tcPr>
          <w:p w14:paraId="2E54088D" w14:textId="77777777" w:rsidR="007763E3" w:rsidRDefault="00000000">
            <w:pPr>
              <w:pStyle w:val="Compact"/>
            </w:pPr>
            <w:r>
              <w:t>Describe RTL (right-to-left) text rendering for Arabic language</w:t>
            </w:r>
          </w:p>
        </w:tc>
        <w:tc>
          <w:tcPr>
            <w:tcW w:w="990" w:type="dxa"/>
          </w:tcPr>
          <w:p w14:paraId="68D8E109" w14:textId="77777777" w:rsidR="007763E3" w:rsidRDefault="00000000">
            <w:pPr>
              <w:pStyle w:val="Compact"/>
            </w:pPr>
            <w:r>
              <w:t>Annexure III, UC10</w:t>
            </w:r>
          </w:p>
        </w:tc>
        <w:tc>
          <w:tcPr>
            <w:tcW w:w="990" w:type="dxa"/>
          </w:tcPr>
          <w:p w14:paraId="633E11F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F44796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0F1B570" w14:textId="77777777" w:rsidR="007763E3" w:rsidRDefault="00000000">
            <w:pPr>
              <w:pStyle w:val="Compact"/>
            </w:pPr>
            <w:r>
              <w:t>RTL commitment</w:t>
            </w:r>
          </w:p>
        </w:tc>
        <w:tc>
          <w:tcPr>
            <w:tcW w:w="990" w:type="dxa"/>
          </w:tcPr>
          <w:p w14:paraId="33CA67CC" w14:textId="77777777" w:rsidR="007763E3" w:rsidRDefault="00000000">
            <w:pPr>
              <w:pStyle w:val="Compact"/>
            </w:pPr>
            <w:r>
              <w:t xml:space="preserve">Proposal: “RTL support: [native RTL rendering for Arabic text / dashboards / forms]; testing: [Arabic fluent QA team verifies monthly]; edge </w:t>
            </w:r>
            <w:r>
              <w:lastRenderedPageBreak/>
              <w:t>cases: [numbers, dates, currency display checked]”</w:t>
            </w:r>
          </w:p>
        </w:tc>
        <w:tc>
          <w:tcPr>
            <w:tcW w:w="990" w:type="dxa"/>
          </w:tcPr>
          <w:p w14:paraId="76FCDC57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61925F3" w14:textId="77777777">
        <w:tc>
          <w:tcPr>
            <w:tcW w:w="990" w:type="dxa"/>
          </w:tcPr>
          <w:p w14:paraId="0F2580CC" w14:textId="77777777" w:rsidR="007763E3" w:rsidRDefault="00000000">
            <w:pPr>
              <w:pStyle w:val="Compact"/>
            </w:pPr>
            <w:r>
              <w:t>UC11</w:t>
            </w:r>
          </w:p>
        </w:tc>
        <w:tc>
          <w:tcPr>
            <w:tcW w:w="990" w:type="dxa"/>
          </w:tcPr>
          <w:p w14:paraId="2CCAD4F2" w14:textId="77777777" w:rsidR="007763E3" w:rsidRDefault="00000000">
            <w:pPr>
              <w:pStyle w:val="Compact"/>
            </w:pPr>
            <w:r>
              <w:t>Explain localization of date/time/currency formats for regional compliance</w:t>
            </w:r>
          </w:p>
        </w:tc>
        <w:tc>
          <w:tcPr>
            <w:tcW w:w="990" w:type="dxa"/>
          </w:tcPr>
          <w:p w14:paraId="7C5822A6" w14:textId="77777777" w:rsidR="007763E3" w:rsidRDefault="00000000">
            <w:pPr>
              <w:pStyle w:val="Compact"/>
            </w:pPr>
            <w:r>
              <w:t>Annexure III, UC11</w:t>
            </w:r>
          </w:p>
        </w:tc>
        <w:tc>
          <w:tcPr>
            <w:tcW w:w="990" w:type="dxa"/>
          </w:tcPr>
          <w:p w14:paraId="5C36393B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73E8119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3EB6ECE" w14:textId="77777777" w:rsidR="007763E3" w:rsidRDefault="00000000">
            <w:pPr>
              <w:pStyle w:val="Compact"/>
            </w:pPr>
            <w:r>
              <w:t>Localization</w:t>
            </w:r>
          </w:p>
        </w:tc>
        <w:tc>
          <w:tcPr>
            <w:tcW w:w="990" w:type="dxa"/>
          </w:tcPr>
          <w:p w14:paraId="1A069CB2" w14:textId="77777777" w:rsidR="007763E3" w:rsidRDefault="00000000">
            <w:pPr>
              <w:pStyle w:val="Compact"/>
            </w:pPr>
            <w:r>
              <w:t>Proposal: “Localization: [date format: DD/MM/YYYY (UAE standard)]; [time: 24-hour format]; [currency: AED with Arabic symbol]; user override: [user can set preferred locale]”</w:t>
            </w:r>
          </w:p>
        </w:tc>
        <w:tc>
          <w:tcPr>
            <w:tcW w:w="990" w:type="dxa"/>
          </w:tcPr>
          <w:p w14:paraId="0AB61390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290FDD36" w14:textId="77777777">
        <w:tc>
          <w:tcPr>
            <w:tcW w:w="990" w:type="dxa"/>
          </w:tcPr>
          <w:p w14:paraId="0DD19C52" w14:textId="77777777" w:rsidR="007763E3" w:rsidRDefault="00000000">
            <w:pPr>
              <w:pStyle w:val="Compact"/>
            </w:pPr>
            <w:r>
              <w:t>UC12</w:t>
            </w:r>
          </w:p>
        </w:tc>
        <w:tc>
          <w:tcPr>
            <w:tcW w:w="990" w:type="dxa"/>
          </w:tcPr>
          <w:p w14:paraId="3D669C61" w14:textId="77777777" w:rsidR="007763E3" w:rsidRDefault="00000000">
            <w:pPr>
              <w:pStyle w:val="Compact"/>
            </w:pPr>
            <w:r>
              <w:t>Describe user personalization and preferences manage</w:t>
            </w:r>
            <w:r>
              <w:lastRenderedPageBreak/>
              <w:t>ment</w:t>
            </w:r>
          </w:p>
        </w:tc>
        <w:tc>
          <w:tcPr>
            <w:tcW w:w="990" w:type="dxa"/>
          </w:tcPr>
          <w:p w14:paraId="2489FD9F" w14:textId="77777777" w:rsidR="007763E3" w:rsidRDefault="00000000">
            <w:pPr>
              <w:pStyle w:val="Compact"/>
            </w:pPr>
            <w:r>
              <w:lastRenderedPageBreak/>
              <w:t>Annexure III, UC12</w:t>
            </w:r>
          </w:p>
        </w:tc>
        <w:tc>
          <w:tcPr>
            <w:tcW w:w="990" w:type="dxa"/>
          </w:tcPr>
          <w:p w14:paraId="5CD38212" w14:textId="77777777" w:rsidR="007763E3" w:rsidRDefault="00000000">
            <w:pPr>
              <w:pStyle w:val="Compact"/>
            </w:pPr>
            <w:r>
              <w:t>🟢 may</w:t>
            </w:r>
          </w:p>
        </w:tc>
        <w:tc>
          <w:tcPr>
            <w:tcW w:w="990" w:type="dxa"/>
          </w:tcPr>
          <w:p w14:paraId="3931C70E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45AE27BF" w14:textId="77777777" w:rsidR="007763E3" w:rsidRDefault="00000000">
            <w:pPr>
              <w:pStyle w:val="Compact"/>
            </w:pPr>
            <w:r>
              <w:t>Personalization</w:t>
            </w:r>
          </w:p>
        </w:tc>
        <w:tc>
          <w:tcPr>
            <w:tcW w:w="990" w:type="dxa"/>
          </w:tcPr>
          <w:p w14:paraId="4537A50D" w14:textId="77777777" w:rsidR="007763E3" w:rsidRDefault="00000000">
            <w:pPr>
              <w:pStyle w:val="Compact"/>
            </w:pPr>
            <w:r>
              <w:t>Proposal: “Personalization: [user can customize [dashboa</w:t>
            </w:r>
            <w:r>
              <w:lastRenderedPageBreak/>
              <w:t>rd layout, theme, notification preferences]]; saved profiles: [per-user preferences stored]; sync: [preferences sync across devices]”</w:t>
            </w:r>
          </w:p>
        </w:tc>
        <w:tc>
          <w:tcPr>
            <w:tcW w:w="990" w:type="dxa"/>
          </w:tcPr>
          <w:p w14:paraId="02C3B553" w14:textId="77777777" w:rsidR="007763E3" w:rsidRDefault="00000000">
            <w:pPr>
              <w:pStyle w:val="Compact"/>
            </w:pPr>
            <w:r>
              <w:lastRenderedPageBreak/>
              <w:t>◐</w:t>
            </w:r>
          </w:p>
        </w:tc>
      </w:tr>
    </w:tbl>
    <w:p w14:paraId="60A632F7" w14:textId="77777777" w:rsidR="007763E3" w:rsidRDefault="00C345E8">
      <w:r>
        <w:rPr>
          <w:noProof/>
        </w:rPr>
        <w:pict w14:anchorId="690C02AA">
          <v:rect id="_x0000_i1031" alt="" style="width:451.3pt;height:.05pt;mso-width-percent:0;mso-height-percent:0;mso-width-percent:0;mso-height-percent:0" o:hralign="center" o:hrstd="t" o:hr="t"/>
        </w:pict>
      </w:r>
    </w:p>
    <w:p w14:paraId="62FE101C" w14:textId="77777777" w:rsidR="007763E3" w:rsidRDefault="00000000">
      <w:pPr>
        <w:pStyle w:val="Heading3"/>
      </w:pPr>
      <w:bookmarkStart w:id="11" w:name="os-ownership-security-17-questions"/>
      <w:bookmarkEnd w:id="10"/>
      <w:r>
        <w:t>OS: OWNERSHIP &amp; SECURITY (17 Questions)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763E3" w14:paraId="534DC53C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7BCEEF8" w14:textId="77777777" w:rsidR="007763E3" w:rsidRDefault="00000000">
            <w:pPr>
              <w:pStyle w:val="Compact"/>
            </w:pPr>
            <w:r>
              <w:t>Q ID</w:t>
            </w:r>
          </w:p>
        </w:tc>
        <w:tc>
          <w:tcPr>
            <w:tcW w:w="990" w:type="dxa"/>
          </w:tcPr>
          <w:p w14:paraId="3628700B" w14:textId="77777777" w:rsidR="007763E3" w:rsidRDefault="00000000">
            <w:pPr>
              <w:pStyle w:val="Compact"/>
            </w:pPr>
            <w:r>
              <w:t>Question</w:t>
            </w:r>
          </w:p>
        </w:tc>
        <w:tc>
          <w:tcPr>
            <w:tcW w:w="990" w:type="dxa"/>
          </w:tcPr>
          <w:p w14:paraId="485F2891" w14:textId="77777777" w:rsidR="007763E3" w:rsidRDefault="00000000">
            <w:pPr>
              <w:pStyle w:val="Compact"/>
            </w:pPr>
            <w:r>
              <w:t>RFP Source</w:t>
            </w:r>
          </w:p>
        </w:tc>
        <w:tc>
          <w:tcPr>
            <w:tcW w:w="990" w:type="dxa"/>
          </w:tcPr>
          <w:p w14:paraId="05A422F6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990" w:type="dxa"/>
          </w:tcPr>
          <w:p w14:paraId="04DDFA82" w14:textId="77777777" w:rsidR="007763E3" w:rsidRDefault="00000000">
            <w:pPr>
              <w:pStyle w:val="Compact"/>
            </w:pPr>
            <w:r>
              <w:t>Scope</w:t>
            </w:r>
          </w:p>
        </w:tc>
        <w:tc>
          <w:tcPr>
            <w:tcW w:w="990" w:type="dxa"/>
          </w:tcPr>
          <w:p w14:paraId="52DFF71C" w14:textId="77777777" w:rsidR="007763E3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990" w:type="dxa"/>
          </w:tcPr>
          <w:p w14:paraId="7517DB9D" w14:textId="77777777" w:rsidR="007763E3" w:rsidRDefault="00000000">
            <w:pPr>
              <w:pStyle w:val="Compact"/>
            </w:pPr>
            <w:r>
              <w:t>Proposal Answer Guidelines</w:t>
            </w:r>
          </w:p>
        </w:tc>
        <w:tc>
          <w:tcPr>
            <w:tcW w:w="990" w:type="dxa"/>
          </w:tcPr>
          <w:p w14:paraId="2F510C33" w14:textId="77777777" w:rsidR="007763E3" w:rsidRDefault="00000000">
            <w:pPr>
              <w:pStyle w:val="Compact"/>
            </w:pPr>
            <w:r>
              <w:t>Status</w:t>
            </w:r>
          </w:p>
        </w:tc>
      </w:tr>
      <w:tr w:rsidR="007763E3" w14:paraId="664BD1C0" w14:textId="77777777">
        <w:tc>
          <w:tcPr>
            <w:tcW w:w="990" w:type="dxa"/>
          </w:tcPr>
          <w:p w14:paraId="69947E4A" w14:textId="77777777" w:rsidR="007763E3" w:rsidRDefault="00000000">
            <w:pPr>
              <w:pStyle w:val="Compact"/>
            </w:pPr>
            <w:r>
              <w:t>OS1</w:t>
            </w:r>
          </w:p>
        </w:tc>
        <w:tc>
          <w:tcPr>
            <w:tcW w:w="990" w:type="dxa"/>
          </w:tcPr>
          <w:p w14:paraId="00BDC184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Confirm data ownership remains with Dubai Airports</w:t>
            </w:r>
          </w:p>
        </w:tc>
        <w:tc>
          <w:tcPr>
            <w:tcW w:w="990" w:type="dxa"/>
          </w:tcPr>
          <w:p w14:paraId="0AB59642" w14:textId="77777777" w:rsidR="007763E3" w:rsidRDefault="00000000">
            <w:pPr>
              <w:pStyle w:val="Compact"/>
            </w:pPr>
            <w:r>
              <w:t>Annexure III, OS1</w:t>
            </w:r>
          </w:p>
        </w:tc>
        <w:tc>
          <w:tcPr>
            <w:tcW w:w="990" w:type="dxa"/>
          </w:tcPr>
          <w:p w14:paraId="73522962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990" w:type="dxa"/>
          </w:tcPr>
          <w:p w14:paraId="320A7DEA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78D4C0E" w14:textId="77777777" w:rsidR="007763E3" w:rsidRDefault="00000000">
            <w:pPr>
              <w:pStyle w:val="Compact"/>
            </w:pPr>
            <w:r>
              <w:t>Ownership statement</w:t>
            </w:r>
          </w:p>
        </w:tc>
        <w:tc>
          <w:tcPr>
            <w:tcW w:w="990" w:type="dxa"/>
          </w:tcPr>
          <w:p w14:paraId="62AB8AF4" w14:textId="77777777" w:rsidR="007763E3" w:rsidRDefault="00000000">
            <w:pPr>
              <w:pStyle w:val="Compact"/>
            </w:pPr>
            <w:r>
              <w:t xml:space="preserve">Proposal: “✓ CONFIRMED: All data collected by platform is owned exclusively by Dubai Airports. Waisl has [no </w:t>
            </w:r>
            <w:r>
              <w:lastRenderedPageBreak/>
              <w:t>ownership rights / read-only access for operations/support purposes only]. Data use: [only for contracted services; no monetization or third-party sharing]”</w:t>
            </w:r>
          </w:p>
        </w:tc>
        <w:tc>
          <w:tcPr>
            <w:tcW w:w="990" w:type="dxa"/>
          </w:tcPr>
          <w:p w14:paraId="69FE929F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59DE2CCA" w14:textId="77777777">
        <w:tc>
          <w:tcPr>
            <w:tcW w:w="990" w:type="dxa"/>
          </w:tcPr>
          <w:p w14:paraId="05BA937C" w14:textId="77777777" w:rsidR="007763E3" w:rsidRDefault="00000000">
            <w:pPr>
              <w:pStyle w:val="Compact"/>
            </w:pPr>
            <w:r>
              <w:t>OS2</w:t>
            </w:r>
          </w:p>
        </w:tc>
        <w:tc>
          <w:tcPr>
            <w:tcW w:w="990" w:type="dxa"/>
          </w:tcPr>
          <w:p w14:paraId="61B8C2A1" w14:textId="77777777" w:rsidR="007763E3" w:rsidRDefault="00000000">
            <w:pPr>
              <w:pStyle w:val="Compact"/>
            </w:pPr>
            <w:r>
              <w:t>Explain multi-tenant data isolation guarantees</w:t>
            </w:r>
          </w:p>
        </w:tc>
        <w:tc>
          <w:tcPr>
            <w:tcW w:w="990" w:type="dxa"/>
          </w:tcPr>
          <w:p w14:paraId="080F7861" w14:textId="77777777" w:rsidR="007763E3" w:rsidRDefault="00000000">
            <w:pPr>
              <w:pStyle w:val="Compact"/>
            </w:pPr>
            <w:r>
              <w:t>Annexure III, OS2</w:t>
            </w:r>
          </w:p>
        </w:tc>
        <w:tc>
          <w:tcPr>
            <w:tcW w:w="990" w:type="dxa"/>
          </w:tcPr>
          <w:p w14:paraId="5489C534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45F3CEC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4B10C31" w14:textId="77777777" w:rsidR="007763E3" w:rsidRDefault="00000000">
            <w:pPr>
              <w:pStyle w:val="Compact"/>
            </w:pPr>
            <w:r>
              <w:t>Isolation mechanism</w:t>
            </w:r>
          </w:p>
        </w:tc>
        <w:tc>
          <w:tcPr>
            <w:tcW w:w="990" w:type="dxa"/>
          </w:tcPr>
          <w:p w14:paraId="672D8133" w14:textId="77777777" w:rsidR="007763E3" w:rsidRDefault="00000000">
            <w:pPr>
              <w:pStyle w:val="Compact"/>
            </w:pPr>
            <w:r>
              <w:t>Proposal: “Data isolation: [database-level schema separation per tenant / row-level security per organization]; testing: [cross-</w:t>
            </w:r>
            <w:r>
              <w:lastRenderedPageBreak/>
              <w:t>tenant access testing performed [quarterly]]; certification: [SOC 2 Type II covers isolation]”</w:t>
            </w:r>
          </w:p>
        </w:tc>
        <w:tc>
          <w:tcPr>
            <w:tcW w:w="990" w:type="dxa"/>
          </w:tcPr>
          <w:p w14:paraId="57C273B8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E14FD64" w14:textId="77777777">
        <w:tc>
          <w:tcPr>
            <w:tcW w:w="990" w:type="dxa"/>
          </w:tcPr>
          <w:p w14:paraId="3B691E25" w14:textId="77777777" w:rsidR="007763E3" w:rsidRDefault="00000000">
            <w:pPr>
              <w:pStyle w:val="Compact"/>
            </w:pPr>
            <w:r>
              <w:t>OS3</w:t>
            </w:r>
          </w:p>
        </w:tc>
        <w:tc>
          <w:tcPr>
            <w:tcW w:w="990" w:type="dxa"/>
          </w:tcPr>
          <w:p w14:paraId="4AB64656" w14:textId="77777777" w:rsidR="007763E3" w:rsidRDefault="00000000">
            <w:pPr>
              <w:pStyle w:val="Compact"/>
            </w:pPr>
            <w:r>
              <w:t>Describe RBAC granularity and permission levels available</w:t>
            </w:r>
          </w:p>
        </w:tc>
        <w:tc>
          <w:tcPr>
            <w:tcW w:w="990" w:type="dxa"/>
          </w:tcPr>
          <w:p w14:paraId="4DB5235D" w14:textId="77777777" w:rsidR="007763E3" w:rsidRDefault="00000000">
            <w:pPr>
              <w:pStyle w:val="Compact"/>
            </w:pPr>
            <w:r>
              <w:t>Annexure III, OS3</w:t>
            </w:r>
          </w:p>
        </w:tc>
        <w:tc>
          <w:tcPr>
            <w:tcW w:w="990" w:type="dxa"/>
          </w:tcPr>
          <w:p w14:paraId="391A839F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93846A0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0EFA3621" w14:textId="77777777" w:rsidR="007763E3" w:rsidRDefault="00000000">
            <w:pPr>
              <w:pStyle w:val="Compact"/>
            </w:pPr>
            <w:r>
              <w:t>RBAC details</w:t>
            </w:r>
          </w:p>
        </w:tc>
        <w:tc>
          <w:tcPr>
            <w:tcW w:w="990" w:type="dxa"/>
          </w:tcPr>
          <w:p w14:paraId="2FFB46D6" w14:textId="77777777" w:rsidR="007763E3" w:rsidRDefault="00000000">
            <w:pPr>
              <w:pStyle w:val="Compact"/>
            </w:pPr>
            <w:r>
              <w:t xml:space="preserve">Proposal: “RBAC levels: [role hierarchy with [X levels]]; standard roles: [Admin, Operator, Viewer, Analyst]; custom roles: [buyer can create custom roles with [subset of permissions]]; </w:t>
            </w:r>
            <w:r>
              <w:lastRenderedPageBreak/>
              <w:t>permission audit: [monthly review of role assignments]”</w:t>
            </w:r>
          </w:p>
        </w:tc>
        <w:tc>
          <w:tcPr>
            <w:tcW w:w="990" w:type="dxa"/>
          </w:tcPr>
          <w:p w14:paraId="55D95815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64683D5" w14:textId="77777777">
        <w:tc>
          <w:tcPr>
            <w:tcW w:w="990" w:type="dxa"/>
          </w:tcPr>
          <w:p w14:paraId="56499E0C" w14:textId="77777777" w:rsidR="007763E3" w:rsidRDefault="00000000">
            <w:pPr>
              <w:pStyle w:val="Compact"/>
            </w:pPr>
            <w:r>
              <w:t>OS4</w:t>
            </w:r>
          </w:p>
        </w:tc>
        <w:tc>
          <w:tcPr>
            <w:tcW w:w="990" w:type="dxa"/>
          </w:tcPr>
          <w:p w14:paraId="61411F74" w14:textId="77777777" w:rsidR="007763E3" w:rsidRDefault="00000000">
            <w:pPr>
              <w:pStyle w:val="Compact"/>
            </w:pPr>
            <w:r>
              <w:t>Explain cloud security model and shared responsibility approach</w:t>
            </w:r>
          </w:p>
        </w:tc>
        <w:tc>
          <w:tcPr>
            <w:tcW w:w="990" w:type="dxa"/>
          </w:tcPr>
          <w:p w14:paraId="1A6090F7" w14:textId="77777777" w:rsidR="007763E3" w:rsidRDefault="00000000">
            <w:pPr>
              <w:pStyle w:val="Compact"/>
            </w:pPr>
            <w:r>
              <w:t>Annexure III, OS4</w:t>
            </w:r>
          </w:p>
        </w:tc>
        <w:tc>
          <w:tcPr>
            <w:tcW w:w="990" w:type="dxa"/>
          </w:tcPr>
          <w:p w14:paraId="05A615D2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F9FD4B5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41AFFF2B" w14:textId="77777777" w:rsidR="007763E3" w:rsidRDefault="00000000">
            <w:pPr>
              <w:pStyle w:val="Compact"/>
            </w:pPr>
            <w:r>
              <w:t>Security model</w:t>
            </w:r>
          </w:p>
        </w:tc>
        <w:tc>
          <w:tcPr>
            <w:tcW w:w="990" w:type="dxa"/>
          </w:tcPr>
          <w:p w14:paraId="17DCDF2D" w14:textId="77777777" w:rsidR="007763E3" w:rsidRDefault="00000000">
            <w:pPr>
              <w:pStyle w:val="Compact"/>
            </w:pPr>
            <w:r>
              <w:t>Proposal: “Shared responsibility: [Waisl responsible for [application security, patching]; Buyer responsible for [access control, network security, compliance policy]]; clarity: [documented in [Security Responsibility Matrix]]”</w:t>
            </w:r>
          </w:p>
        </w:tc>
        <w:tc>
          <w:tcPr>
            <w:tcW w:w="990" w:type="dxa"/>
          </w:tcPr>
          <w:p w14:paraId="0F6A90E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AB0DFAE" w14:textId="77777777">
        <w:tc>
          <w:tcPr>
            <w:tcW w:w="990" w:type="dxa"/>
          </w:tcPr>
          <w:p w14:paraId="5A3C2A8A" w14:textId="77777777" w:rsidR="007763E3" w:rsidRDefault="00000000">
            <w:pPr>
              <w:pStyle w:val="Compact"/>
            </w:pPr>
            <w:r>
              <w:t>OS5</w:t>
            </w:r>
          </w:p>
        </w:tc>
        <w:tc>
          <w:tcPr>
            <w:tcW w:w="990" w:type="dxa"/>
          </w:tcPr>
          <w:p w14:paraId="5138D7C2" w14:textId="77777777" w:rsidR="007763E3" w:rsidRDefault="00000000">
            <w:pPr>
              <w:pStyle w:val="Compact"/>
            </w:pPr>
            <w:r>
              <w:t xml:space="preserve">Describe audit capabilities and </w:t>
            </w:r>
            <w:r>
              <w:lastRenderedPageBreak/>
              <w:t>audit trail features</w:t>
            </w:r>
          </w:p>
        </w:tc>
        <w:tc>
          <w:tcPr>
            <w:tcW w:w="990" w:type="dxa"/>
          </w:tcPr>
          <w:p w14:paraId="0CBA0F56" w14:textId="77777777" w:rsidR="007763E3" w:rsidRDefault="00000000">
            <w:pPr>
              <w:pStyle w:val="Compact"/>
            </w:pPr>
            <w:r>
              <w:lastRenderedPageBreak/>
              <w:t>Annexure III, OS5</w:t>
            </w:r>
          </w:p>
        </w:tc>
        <w:tc>
          <w:tcPr>
            <w:tcW w:w="990" w:type="dxa"/>
          </w:tcPr>
          <w:p w14:paraId="58EB1242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D285AC6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02F2DE1" w14:textId="77777777" w:rsidR="007763E3" w:rsidRDefault="00000000">
            <w:pPr>
              <w:pStyle w:val="Compact"/>
            </w:pPr>
            <w:r>
              <w:t>Audit capability</w:t>
            </w:r>
          </w:p>
        </w:tc>
        <w:tc>
          <w:tcPr>
            <w:tcW w:w="990" w:type="dxa"/>
          </w:tcPr>
          <w:p w14:paraId="4CFFE34F" w14:textId="77777777" w:rsidR="007763E3" w:rsidRDefault="00000000">
            <w:pPr>
              <w:pStyle w:val="Compact"/>
            </w:pPr>
            <w:r>
              <w:t>Proposal: “Audit features: [complet</w:t>
            </w:r>
            <w:r>
              <w:lastRenderedPageBreak/>
              <w:t>e audit log of [who accessed what when]]; searchable: [by user, timestamp, entity, action]; retention: [X months operational + Y months compliance archive]; export: [audit log exportable in [CSV/JSON]]”</w:t>
            </w:r>
          </w:p>
        </w:tc>
        <w:tc>
          <w:tcPr>
            <w:tcW w:w="990" w:type="dxa"/>
          </w:tcPr>
          <w:p w14:paraId="0FC02DFC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4B91A9DF" w14:textId="77777777">
        <w:tc>
          <w:tcPr>
            <w:tcW w:w="990" w:type="dxa"/>
          </w:tcPr>
          <w:p w14:paraId="4E820CD2" w14:textId="77777777" w:rsidR="007763E3" w:rsidRDefault="00000000">
            <w:pPr>
              <w:pStyle w:val="Compact"/>
            </w:pPr>
            <w:r>
              <w:t>OS6</w:t>
            </w:r>
          </w:p>
        </w:tc>
        <w:tc>
          <w:tcPr>
            <w:tcW w:w="990" w:type="dxa"/>
          </w:tcPr>
          <w:p w14:paraId="6E32C2BB" w14:textId="77777777" w:rsidR="007763E3" w:rsidRDefault="00000000">
            <w:pPr>
              <w:pStyle w:val="Compact"/>
            </w:pPr>
            <w:r>
              <w:t>Explain audit data contribution to user allowance/quota</w:t>
            </w:r>
          </w:p>
        </w:tc>
        <w:tc>
          <w:tcPr>
            <w:tcW w:w="990" w:type="dxa"/>
          </w:tcPr>
          <w:p w14:paraId="2C657619" w14:textId="77777777" w:rsidR="007763E3" w:rsidRDefault="00000000">
            <w:pPr>
              <w:pStyle w:val="Compact"/>
            </w:pPr>
            <w:r>
              <w:t>Annexure III, OS6</w:t>
            </w:r>
          </w:p>
        </w:tc>
        <w:tc>
          <w:tcPr>
            <w:tcW w:w="990" w:type="dxa"/>
          </w:tcPr>
          <w:p w14:paraId="4B7061CA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16471E1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75718300" w14:textId="77777777" w:rsidR="007763E3" w:rsidRDefault="00000000">
            <w:pPr>
              <w:pStyle w:val="Compact"/>
            </w:pPr>
            <w:r>
              <w:t>Quota model</w:t>
            </w:r>
          </w:p>
        </w:tc>
        <w:tc>
          <w:tcPr>
            <w:tcW w:w="990" w:type="dxa"/>
          </w:tcPr>
          <w:p w14:paraId="1EBB9508" w14:textId="77777777" w:rsidR="007763E3" w:rsidRDefault="00000000">
            <w:pPr>
              <w:pStyle w:val="Compact"/>
            </w:pPr>
            <w:r>
              <w:t>Proposal: “Audit data quota: [counts against / separate from user data quota]; retention</w:t>
            </w:r>
            <w:r>
              <w:lastRenderedPageBreak/>
              <w:t>: [audit logs kept for [X months] regardless of data deletion]; cost: [included in base / premium feature]”</w:t>
            </w:r>
          </w:p>
        </w:tc>
        <w:tc>
          <w:tcPr>
            <w:tcW w:w="990" w:type="dxa"/>
          </w:tcPr>
          <w:p w14:paraId="1D511B51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786BD3AA" w14:textId="77777777">
        <w:tc>
          <w:tcPr>
            <w:tcW w:w="990" w:type="dxa"/>
          </w:tcPr>
          <w:p w14:paraId="2E2EB9BD" w14:textId="77777777" w:rsidR="007763E3" w:rsidRDefault="00000000">
            <w:pPr>
              <w:pStyle w:val="Compact"/>
            </w:pPr>
            <w:r>
              <w:t>OS7</w:t>
            </w:r>
          </w:p>
        </w:tc>
        <w:tc>
          <w:tcPr>
            <w:tcW w:w="990" w:type="dxa"/>
          </w:tcPr>
          <w:p w14:paraId="51984673" w14:textId="77777777" w:rsidR="007763E3" w:rsidRDefault="00000000">
            <w:pPr>
              <w:pStyle w:val="Compact"/>
            </w:pPr>
            <w:r>
              <w:t>Specify audit trail visibility restrictions and who can access audit logs</w:t>
            </w:r>
          </w:p>
        </w:tc>
        <w:tc>
          <w:tcPr>
            <w:tcW w:w="990" w:type="dxa"/>
          </w:tcPr>
          <w:p w14:paraId="59D38BDB" w14:textId="77777777" w:rsidR="007763E3" w:rsidRDefault="00000000">
            <w:pPr>
              <w:pStyle w:val="Compact"/>
            </w:pPr>
            <w:r>
              <w:t>Annexure III, OS7</w:t>
            </w:r>
          </w:p>
        </w:tc>
        <w:tc>
          <w:tcPr>
            <w:tcW w:w="990" w:type="dxa"/>
          </w:tcPr>
          <w:p w14:paraId="23A947D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03609E7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2426B3FE" w14:textId="77777777" w:rsidR="007763E3" w:rsidRDefault="00000000">
            <w:pPr>
              <w:pStyle w:val="Compact"/>
            </w:pPr>
            <w:r>
              <w:t>Audit access</w:t>
            </w:r>
          </w:p>
        </w:tc>
        <w:tc>
          <w:tcPr>
            <w:tcW w:w="990" w:type="dxa"/>
          </w:tcPr>
          <w:p w14:paraId="7BD3DF47" w14:textId="77777777" w:rsidR="007763E3" w:rsidRDefault="00000000">
            <w:pPr>
              <w:pStyle w:val="Compact"/>
            </w:pPr>
            <w:r>
              <w:t xml:space="preserve">Proposal: “Audit access: [admins can view all audit logs]; operator: [can view audit logs for [own actions only]]; export: [audit export available to [compliance officer / auditor]]; external audit: [third-party </w:t>
            </w:r>
            <w:r>
              <w:lastRenderedPageBreak/>
              <w:t>auditor can access [via secure portal]]”</w:t>
            </w:r>
          </w:p>
        </w:tc>
        <w:tc>
          <w:tcPr>
            <w:tcW w:w="990" w:type="dxa"/>
          </w:tcPr>
          <w:p w14:paraId="0A2995FD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3F1CEA08" w14:textId="77777777">
        <w:tc>
          <w:tcPr>
            <w:tcW w:w="990" w:type="dxa"/>
          </w:tcPr>
          <w:p w14:paraId="5BA408E8" w14:textId="77777777" w:rsidR="007763E3" w:rsidRDefault="00000000">
            <w:pPr>
              <w:pStyle w:val="Compact"/>
            </w:pPr>
            <w:r>
              <w:t>OS8</w:t>
            </w:r>
          </w:p>
        </w:tc>
        <w:tc>
          <w:tcPr>
            <w:tcW w:w="990" w:type="dxa"/>
          </w:tcPr>
          <w:p w14:paraId="3EF6988E" w14:textId="77777777" w:rsidR="007763E3" w:rsidRDefault="00000000">
            <w:pPr>
              <w:pStyle w:val="Compact"/>
            </w:pPr>
            <w:r>
              <w:t>Describe audit data retention periods and compliance requirements</w:t>
            </w:r>
          </w:p>
        </w:tc>
        <w:tc>
          <w:tcPr>
            <w:tcW w:w="990" w:type="dxa"/>
          </w:tcPr>
          <w:p w14:paraId="1547451F" w14:textId="77777777" w:rsidR="007763E3" w:rsidRDefault="00000000">
            <w:pPr>
              <w:pStyle w:val="Compact"/>
            </w:pPr>
            <w:r>
              <w:t>Annexure III, OS8</w:t>
            </w:r>
          </w:p>
        </w:tc>
        <w:tc>
          <w:tcPr>
            <w:tcW w:w="990" w:type="dxa"/>
          </w:tcPr>
          <w:p w14:paraId="6A337F51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4A82416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517D3BC7" w14:textId="77777777" w:rsidR="007763E3" w:rsidRDefault="00000000">
            <w:pPr>
              <w:pStyle w:val="Compact"/>
            </w:pPr>
            <w:r>
              <w:t>Audit retention</w:t>
            </w:r>
          </w:p>
        </w:tc>
        <w:tc>
          <w:tcPr>
            <w:tcW w:w="990" w:type="dxa"/>
          </w:tcPr>
          <w:p w14:paraId="4C6B2EB0" w14:textId="77777777" w:rsidR="007763E3" w:rsidRDefault="00000000">
            <w:pPr>
              <w:pStyle w:val="Compact"/>
            </w:pPr>
            <w:r>
              <w:t>Proposal: “Audit retention: [operational logs kept [X months] in hot storage]; [compliance logs kept [Y months] in archive]; legal hold: [logs retained indefinitely if subject to litigation]; deletion: [logged and auditable]”</w:t>
            </w:r>
          </w:p>
        </w:tc>
        <w:tc>
          <w:tcPr>
            <w:tcW w:w="990" w:type="dxa"/>
          </w:tcPr>
          <w:p w14:paraId="46EAF745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56B2936D" w14:textId="77777777">
        <w:tc>
          <w:tcPr>
            <w:tcW w:w="990" w:type="dxa"/>
          </w:tcPr>
          <w:p w14:paraId="534B182F" w14:textId="77777777" w:rsidR="007763E3" w:rsidRDefault="00000000">
            <w:pPr>
              <w:pStyle w:val="Compact"/>
            </w:pPr>
            <w:r>
              <w:t>OS9</w:t>
            </w:r>
          </w:p>
        </w:tc>
        <w:tc>
          <w:tcPr>
            <w:tcW w:w="990" w:type="dxa"/>
          </w:tcPr>
          <w:p w14:paraId="02EBB6C4" w14:textId="77777777" w:rsidR="007763E3" w:rsidRDefault="00000000">
            <w:pPr>
              <w:pStyle w:val="Compact"/>
            </w:pPr>
            <w:r>
              <w:t>Explain collabor</w:t>
            </w:r>
            <w:r>
              <w:lastRenderedPageBreak/>
              <w:t>ation data retention after deletion</w:t>
            </w:r>
          </w:p>
        </w:tc>
        <w:tc>
          <w:tcPr>
            <w:tcW w:w="990" w:type="dxa"/>
          </w:tcPr>
          <w:p w14:paraId="27CF4210" w14:textId="77777777" w:rsidR="007763E3" w:rsidRDefault="00000000">
            <w:pPr>
              <w:pStyle w:val="Compact"/>
            </w:pPr>
            <w:r>
              <w:lastRenderedPageBreak/>
              <w:t>Annexure III, OS9</w:t>
            </w:r>
          </w:p>
        </w:tc>
        <w:tc>
          <w:tcPr>
            <w:tcW w:w="990" w:type="dxa"/>
          </w:tcPr>
          <w:p w14:paraId="552636E1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36144921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43464656" w14:textId="77777777" w:rsidR="007763E3" w:rsidRDefault="00000000">
            <w:pPr>
              <w:pStyle w:val="Compact"/>
            </w:pPr>
            <w:r>
              <w:t>Data retention</w:t>
            </w:r>
          </w:p>
        </w:tc>
        <w:tc>
          <w:tcPr>
            <w:tcW w:w="990" w:type="dxa"/>
          </w:tcPr>
          <w:p w14:paraId="7A0538CA" w14:textId="77777777" w:rsidR="007763E3" w:rsidRDefault="00000000">
            <w:pPr>
              <w:pStyle w:val="Compact"/>
            </w:pPr>
            <w:r>
              <w:t xml:space="preserve">Proposal: </w:t>
            </w:r>
            <w:r>
              <w:lastRenderedPageBreak/>
              <w:t>“Collaboration data: [deleted on user request within [X days]]; soft-delete: [[Y-day grace period before permanent deletion]]; recovery: [admin can restore deleted data within grace period]; after grace: [permanently purged]”</w:t>
            </w:r>
          </w:p>
        </w:tc>
        <w:tc>
          <w:tcPr>
            <w:tcW w:w="990" w:type="dxa"/>
          </w:tcPr>
          <w:p w14:paraId="35609EA3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332C8D2" w14:textId="77777777">
        <w:tc>
          <w:tcPr>
            <w:tcW w:w="990" w:type="dxa"/>
          </w:tcPr>
          <w:p w14:paraId="1BCEAFFD" w14:textId="77777777" w:rsidR="007763E3" w:rsidRDefault="00000000">
            <w:pPr>
              <w:pStyle w:val="Compact"/>
            </w:pPr>
            <w:r>
              <w:t>OS10</w:t>
            </w:r>
          </w:p>
        </w:tc>
        <w:tc>
          <w:tcPr>
            <w:tcW w:w="990" w:type="dxa"/>
          </w:tcPr>
          <w:p w14:paraId="63424C42" w14:textId="77777777" w:rsidR="007763E3" w:rsidRDefault="00000000">
            <w:pPr>
              <w:pStyle w:val="Compact"/>
            </w:pPr>
            <w:r>
              <w:t xml:space="preserve">Describe data allowance composition and quota </w:t>
            </w:r>
            <w:r>
              <w:lastRenderedPageBreak/>
              <w:t>calculation</w:t>
            </w:r>
          </w:p>
        </w:tc>
        <w:tc>
          <w:tcPr>
            <w:tcW w:w="990" w:type="dxa"/>
          </w:tcPr>
          <w:p w14:paraId="01746788" w14:textId="77777777" w:rsidR="007763E3" w:rsidRDefault="00000000">
            <w:pPr>
              <w:pStyle w:val="Compact"/>
            </w:pPr>
            <w:r>
              <w:lastRenderedPageBreak/>
              <w:t>Annexure III, OS10</w:t>
            </w:r>
          </w:p>
        </w:tc>
        <w:tc>
          <w:tcPr>
            <w:tcW w:w="990" w:type="dxa"/>
          </w:tcPr>
          <w:p w14:paraId="69B480EE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CC310F7" w14:textId="77777777" w:rsidR="007763E3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726EA540" w14:textId="77777777" w:rsidR="007763E3" w:rsidRDefault="00000000">
            <w:pPr>
              <w:pStyle w:val="Compact"/>
            </w:pPr>
            <w:r>
              <w:t>Quota calc</w:t>
            </w:r>
          </w:p>
        </w:tc>
        <w:tc>
          <w:tcPr>
            <w:tcW w:w="990" w:type="dxa"/>
          </w:tcPr>
          <w:p w14:paraId="19C67A12" w14:textId="77777777" w:rsidR="007763E3" w:rsidRDefault="00000000">
            <w:pPr>
              <w:pStyle w:val="Compact"/>
            </w:pPr>
            <w:r>
              <w:t xml:space="preserve">Proposal: “Data quota calculation: [includes [user </w:t>
            </w:r>
            <w:r>
              <w:lastRenderedPageBreak/>
              <w:t>data, shared data, configuration, audit logs / excludes [temporary cache, metadata]]]; transparency: [quota usage visible in dashboard]”</w:t>
            </w:r>
          </w:p>
        </w:tc>
        <w:tc>
          <w:tcPr>
            <w:tcW w:w="990" w:type="dxa"/>
          </w:tcPr>
          <w:p w14:paraId="6E45B4B7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46F78AFF" w14:textId="77777777">
        <w:tc>
          <w:tcPr>
            <w:tcW w:w="990" w:type="dxa"/>
          </w:tcPr>
          <w:p w14:paraId="4E4EC8D3" w14:textId="77777777" w:rsidR="007763E3" w:rsidRDefault="00000000">
            <w:pPr>
              <w:pStyle w:val="Compact"/>
            </w:pPr>
            <w:r>
              <w:t>OS11</w:t>
            </w:r>
          </w:p>
        </w:tc>
        <w:tc>
          <w:tcPr>
            <w:tcW w:w="990" w:type="dxa"/>
          </w:tcPr>
          <w:p w14:paraId="3F7B2AC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Specify geographic data location choice and restrictions</w:t>
            </w:r>
          </w:p>
        </w:tc>
        <w:tc>
          <w:tcPr>
            <w:tcW w:w="990" w:type="dxa"/>
          </w:tcPr>
          <w:p w14:paraId="732438BA" w14:textId="77777777" w:rsidR="007763E3" w:rsidRDefault="00000000">
            <w:pPr>
              <w:pStyle w:val="Compact"/>
            </w:pPr>
            <w:r>
              <w:t>Annexure III, OS11</w:t>
            </w:r>
          </w:p>
        </w:tc>
        <w:tc>
          <w:tcPr>
            <w:tcW w:w="990" w:type="dxa"/>
          </w:tcPr>
          <w:p w14:paraId="4FA1391F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77193658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D46D73D" w14:textId="77777777" w:rsidR="007763E3" w:rsidRDefault="00000000">
            <w:pPr>
              <w:pStyle w:val="Compact"/>
            </w:pPr>
            <w:r>
              <w:t>Geography mandate</w:t>
            </w:r>
          </w:p>
        </w:tc>
        <w:tc>
          <w:tcPr>
            <w:tcW w:w="990" w:type="dxa"/>
          </w:tcPr>
          <w:p w14:paraId="41BC1002" w14:textId="77777777" w:rsidR="007763E3" w:rsidRDefault="00000000">
            <w:pPr>
              <w:pStyle w:val="Compact"/>
            </w:pPr>
            <w:r>
              <w:t xml:space="preserve">Proposal: “Data geography: [all data remains in UAE; buyer cannot move data outside UAE]; exception: [only for DR failover if approved by buyer]; </w:t>
            </w:r>
            <w:r>
              <w:lastRenderedPageBreak/>
              <w:t>verification: [data residency audit [annually]]”</w:t>
            </w:r>
          </w:p>
        </w:tc>
        <w:tc>
          <w:tcPr>
            <w:tcW w:w="990" w:type="dxa"/>
          </w:tcPr>
          <w:p w14:paraId="66BEF630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E19525B" w14:textId="77777777">
        <w:tc>
          <w:tcPr>
            <w:tcW w:w="990" w:type="dxa"/>
          </w:tcPr>
          <w:p w14:paraId="219C2045" w14:textId="77777777" w:rsidR="007763E3" w:rsidRDefault="00000000">
            <w:pPr>
              <w:pStyle w:val="Compact"/>
            </w:pPr>
            <w:r>
              <w:t>OS12</w:t>
            </w:r>
          </w:p>
        </w:tc>
        <w:tc>
          <w:tcPr>
            <w:tcW w:w="990" w:type="dxa"/>
          </w:tcPr>
          <w:p w14:paraId="7D8EC36A" w14:textId="77777777" w:rsidR="007763E3" w:rsidRDefault="00000000">
            <w:pPr>
              <w:pStyle w:val="Compact"/>
            </w:pPr>
            <w:r>
              <w:t>Confirm single sign-on (SSO) support</w:t>
            </w:r>
          </w:p>
        </w:tc>
        <w:tc>
          <w:tcPr>
            <w:tcW w:w="990" w:type="dxa"/>
          </w:tcPr>
          <w:p w14:paraId="68EBBD3B" w14:textId="77777777" w:rsidR="007763E3" w:rsidRDefault="00000000">
            <w:pPr>
              <w:pStyle w:val="Compact"/>
            </w:pPr>
            <w:r>
              <w:t>Annexure III, OS12</w:t>
            </w:r>
          </w:p>
        </w:tc>
        <w:tc>
          <w:tcPr>
            <w:tcW w:w="990" w:type="dxa"/>
          </w:tcPr>
          <w:p w14:paraId="36C766B6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1ABC2BA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3FE2C5AF" w14:textId="77777777" w:rsidR="007763E3" w:rsidRDefault="00000000">
            <w:pPr>
              <w:pStyle w:val="Compact"/>
            </w:pPr>
            <w:r>
              <w:t>SSO capability</w:t>
            </w:r>
          </w:p>
        </w:tc>
        <w:tc>
          <w:tcPr>
            <w:tcW w:w="990" w:type="dxa"/>
          </w:tcPr>
          <w:p w14:paraId="79C6B0A0" w14:textId="77777777" w:rsidR="007763E3" w:rsidRDefault="00000000">
            <w:pPr>
              <w:pStyle w:val="Compact"/>
            </w:pPr>
            <w:r>
              <w:t>Proposal: “SSO support: [via [SAML 2.0 / OpenID Connect]]; IdP support: [Active Directory, LDAP, Okta, [other]]; session mgmt: [session timeout [X minutes]]”</w:t>
            </w:r>
          </w:p>
        </w:tc>
        <w:tc>
          <w:tcPr>
            <w:tcW w:w="990" w:type="dxa"/>
          </w:tcPr>
          <w:p w14:paraId="5672D319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3AD5E804" w14:textId="77777777">
        <w:tc>
          <w:tcPr>
            <w:tcW w:w="990" w:type="dxa"/>
          </w:tcPr>
          <w:p w14:paraId="7C793297" w14:textId="77777777" w:rsidR="007763E3" w:rsidRDefault="00000000">
            <w:pPr>
              <w:pStyle w:val="Compact"/>
            </w:pPr>
            <w:r>
              <w:t>OS13</w:t>
            </w:r>
          </w:p>
        </w:tc>
        <w:tc>
          <w:tcPr>
            <w:tcW w:w="990" w:type="dxa"/>
          </w:tcPr>
          <w:p w14:paraId="5096BA46" w14:textId="77777777" w:rsidR="007763E3" w:rsidRDefault="00000000">
            <w:pPr>
              <w:pStyle w:val="Compact"/>
            </w:pPr>
            <w:r>
              <w:t>Confirm multi-factor authentication (MFA) support</w:t>
            </w:r>
          </w:p>
        </w:tc>
        <w:tc>
          <w:tcPr>
            <w:tcW w:w="990" w:type="dxa"/>
          </w:tcPr>
          <w:p w14:paraId="4174ED2A" w14:textId="77777777" w:rsidR="007763E3" w:rsidRDefault="00000000">
            <w:pPr>
              <w:pStyle w:val="Compact"/>
            </w:pPr>
            <w:r>
              <w:t>Annexure III, OS13</w:t>
            </w:r>
          </w:p>
        </w:tc>
        <w:tc>
          <w:tcPr>
            <w:tcW w:w="990" w:type="dxa"/>
          </w:tcPr>
          <w:p w14:paraId="3DBB4704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54A0275D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1F12FC7E" w14:textId="77777777" w:rsidR="007763E3" w:rsidRDefault="00000000">
            <w:pPr>
              <w:pStyle w:val="Compact"/>
            </w:pPr>
            <w:r>
              <w:t>MFA capability</w:t>
            </w:r>
          </w:p>
        </w:tc>
        <w:tc>
          <w:tcPr>
            <w:tcW w:w="990" w:type="dxa"/>
          </w:tcPr>
          <w:p w14:paraId="366D4238" w14:textId="77777777" w:rsidR="007763E3" w:rsidRDefault="00000000">
            <w:pPr>
              <w:pStyle w:val="Compact"/>
            </w:pPr>
            <w:r>
              <w:t xml:space="preserve">Proposal: “MFA support: [TOTP / SMS / hardware token options]; mandatory: [MFA required </w:t>
            </w:r>
            <w:r>
              <w:lastRenderedPageBreak/>
              <w:t>for [admin / [all users]]]; enforcement: [configurable per role]”</w:t>
            </w:r>
          </w:p>
        </w:tc>
        <w:tc>
          <w:tcPr>
            <w:tcW w:w="990" w:type="dxa"/>
          </w:tcPr>
          <w:p w14:paraId="18922D05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5FF62532" w14:textId="77777777">
        <w:tc>
          <w:tcPr>
            <w:tcW w:w="990" w:type="dxa"/>
          </w:tcPr>
          <w:p w14:paraId="3B32BB11" w14:textId="77777777" w:rsidR="007763E3" w:rsidRDefault="00000000">
            <w:pPr>
              <w:pStyle w:val="Compact"/>
            </w:pPr>
            <w:r>
              <w:t>OS14</w:t>
            </w:r>
          </w:p>
        </w:tc>
        <w:tc>
          <w:tcPr>
            <w:tcW w:w="990" w:type="dxa"/>
          </w:tcPr>
          <w:p w14:paraId="243F5E4F" w14:textId="77777777" w:rsidR="007763E3" w:rsidRDefault="00000000">
            <w:pPr>
              <w:pStyle w:val="Compact"/>
            </w:pPr>
            <w:r>
              <w:t>Explain directory server integration (LDAP/Active Directory/Okta)</w:t>
            </w:r>
          </w:p>
        </w:tc>
        <w:tc>
          <w:tcPr>
            <w:tcW w:w="990" w:type="dxa"/>
          </w:tcPr>
          <w:p w14:paraId="2E11BC17" w14:textId="77777777" w:rsidR="007763E3" w:rsidRDefault="00000000">
            <w:pPr>
              <w:pStyle w:val="Compact"/>
            </w:pPr>
            <w:r>
              <w:t>Annexure III, OS14</w:t>
            </w:r>
          </w:p>
        </w:tc>
        <w:tc>
          <w:tcPr>
            <w:tcW w:w="990" w:type="dxa"/>
          </w:tcPr>
          <w:p w14:paraId="79698B74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6117DDD2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BA5A4B7" w14:textId="77777777" w:rsidR="007763E3" w:rsidRDefault="00000000">
            <w:pPr>
              <w:pStyle w:val="Compact"/>
            </w:pPr>
            <w:r>
              <w:t>Directory integration</w:t>
            </w:r>
          </w:p>
        </w:tc>
        <w:tc>
          <w:tcPr>
            <w:tcW w:w="990" w:type="dxa"/>
          </w:tcPr>
          <w:p w14:paraId="4CAD021B" w14:textId="77777777" w:rsidR="007763E3" w:rsidRDefault="00000000">
            <w:pPr>
              <w:pStyle w:val="Compact"/>
            </w:pPr>
            <w:r>
              <w:t>Proposal: “Directory integration: [LDAP / Active Directory / Okta]; provisioning: [just-in-time / pre-provisioned]; sync frequency: [real-time / daily]; deprovisioning: [automatic removal on directory deletion]”</w:t>
            </w:r>
          </w:p>
        </w:tc>
        <w:tc>
          <w:tcPr>
            <w:tcW w:w="990" w:type="dxa"/>
          </w:tcPr>
          <w:p w14:paraId="2436A8CA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5414F5A0" w14:textId="77777777">
        <w:tc>
          <w:tcPr>
            <w:tcW w:w="990" w:type="dxa"/>
          </w:tcPr>
          <w:p w14:paraId="00FDEAE0" w14:textId="77777777" w:rsidR="007763E3" w:rsidRDefault="00000000">
            <w:pPr>
              <w:pStyle w:val="Compact"/>
            </w:pPr>
            <w:r>
              <w:t>OS15</w:t>
            </w:r>
          </w:p>
        </w:tc>
        <w:tc>
          <w:tcPr>
            <w:tcW w:w="990" w:type="dxa"/>
          </w:tcPr>
          <w:p w14:paraId="28284295" w14:textId="77777777" w:rsidR="007763E3" w:rsidRDefault="00000000">
            <w:pPr>
              <w:pStyle w:val="Compact"/>
            </w:pPr>
            <w:r>
              <w:t xml:space="preserve">Describe </w:t>
            </w:r>
            <w:r>
              <w:lastRenderedPageBreak/>
              <w:t>identity provider (IdP) federation approach</w:t>
            </w:r>
          </w:p>
        </w:tc>
        <w:tc>
          <w:tcPr>
            <w:tcW w:w="990" w:type="dxa"/>
          </w:tcPr>
          <w:p w14:paraId="2B8F123E" w14:textId="77777777" w:rsidR="007763E3" w:rsidRDefault="00000000">
            <w:pPr>
              <w:pStyle w:val="Compact"/>
            </w:pPr>
            <w:r>
              <w:lastRenderedPageBreak/>
              <w:t xml:space="preserve">Annexure </w:t>
            </w:r>
            <w:r>
              <w:lastRenderedPageBreak/>
              <w:t>III, OS15</w:t>
            </w:r>
          </w:p>
        </w:tc>
        <w:tc>
          <w:tcPr>
            <w:tcW w:w="990" w:type="dxa"/>
          </w:tcPr>
          <w:p w14:paraId="2ABB97C6" w14:textId="77777777" w:rsidR="007763E3" w:rsidRDefault="00000000">
            <w:pPr>
              <w:pStyle w:val="Compact"/>
            </w:pPr>
            <w:r>
              <w:lastRenderedPageBreak/>
              <w:t xml:space="preserve">🟡 </w:t>
            </w:r>
            <w:r>
              <w:lastRenderedPageBreak/>
              <w:t>should</w:t>
            </w:r>
          </w:p>
        </w:tc>
        <w:tc>
          <w:tcPr>
            <w:tcW w:w="990" w:type="dxa"/>
          </w:tcPr>
          <w:p w14:paraId="79BA4E72" w14:textId="77777777" w:rsidR="007763E3" w:rsidRDefault="00000000">
            <w:pPr>
              <w:pStyle w:val="Compact"/>
            </w:pPr>
            <w:r>
              <w:lastRenderedPageBreak/>
              <w:t>base</w:t>
            </w:r>
          </w:p>
        </w:tc>
        <w:tc>
          <w:tcPr>
            <w:tcW w:w="990" w:type="dxa"/>
          </w:tcPr>
          <w:p w14:paraId="7B6066DB" w14:textId="77777777" w:rsidR="007763E3" w:rsidRDefault="00000000">
            <w:pPr>
              <w:pStyle w:val="Compact"/>
            </w:pPr>
            <w:r>
              <w:t xml:space="preserve">IdP </w:t>
            </w:r>
            <w:r>
              <w:lastRenderedPageBreak/>
              <w:t>federation</w:t>
            </w:r>
          </w:p>
        </w:tc>
        <w:tc>
          <w:tcPr>
            <w:tcW w:w="990" w:type="dxa"/>
          </w:tcPr>
          <w:p w14:paraId="3C56D652" w14:textId="77777777" w:rsidR="007763E3" w:rsidRDefault="00000000">
            <w:pPr>
              <w:pStyle w:val="Compact"/>
            </w:pPr>
            <w:r>
              <w:lastRenderedPageBreak/>
              <w:t>Proposal</w:t>
            </w:r>
            <w:r>
              <w:lastRenderedPageBreak/>
              <w:t>: “IdP federation: [supports [SAML 2.0 / OpenID Connect] for [corporate IdP]]]; discovery: [auto-discovery of IdP endpoints]; consent: [user consent required for [first login]]”</w:t>
            </w:r>
          </w:p>
        </w:tc>
        <w:tc>
          <w:tcPr>
            <w:tcW w:w="990" w:type="dxa"/>
          </w:tcPr>
          <w:p w14:paraId="6A68DDE1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79B096C4" w14:textId="77777777">
        <w:tc>
          <w:tcPr>
            <w:tcW w:w="990" w:type="dxa"/>
          </w:tcPr>
          <w:p w14:paraId="431FE2C0" w14:textId="77777777" w:rsidR="007763E3" w:rsidRDefault="00000000">
            <w:pPr>
              <w:pStyle w:val="Compact"/>
            </w:pPr>
            <w:r>
              <w:t>OS16</w:t>
            </w:r>
          </w:p>
        </w:tc>
        <w:tc>
          <w:tcPr>
            <w:tcW w:w="990" w:type="dxa"/>
          </w:tcPr>
          <w:p w14:paraId="394AC19B" w14:textId="77777777" w:rsidR="007763E3" w:rsidRDefault="00000000">
            <w:pPr>
              <w:pStyle w:val="Compact"/>
            </w:pPr>
            <w:r>
              <w:t>Specify password policy and complexity requirements</w:t>
            </w:r>
          </w:p>
        </w:tc>
        <w:tc>
          <w:tcPr>
            <w:tcW w:w="990" w:type="dxa"/>
          </w:tcPr>
          <w:p w14:paraId="03F239B2" w14:textId="77777777" w:rsidR="007763E3" w:rsidRDefault="00000000">
            <w:pPr>
              <w:pStyle w:val="Compact"/>
            </w:pPr>
            <w:r>
              <w:t>Annexure III, OS16</w:t>
            </w:r>
          </w:p>
        </w:tc>
        <w:tc>
          <w:tcPr>
            <w:tcW w:w="990" w:type="dxa"/>
          </w:tcPr>
          <w:p w14:paraId="7E9C01BB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41FB593F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29B9888" w14:textId="77777777" w:rsidR="007763E3" w:rsidRDefault="00000000">
            <w:pPr>
              <w:pStyle w:val="Compact"/>
            </w:pPr>
            <w:r>
              <w:t>Password policy</w:t>
            </w:r>
          </w:p>
        </w:tc>
        <w:tc>
          <w:tcPr>
            <w:tcW w:w="990" w:type="dxa"/>
          </w:tcPr>
          <w:p w14:paraId="063780A9" w14:textId="77777777" w:rsidR="007763E3" w:rsidRDefault="00000000">
            <w:pPr>
              <w:pStyle w:val="Compact"/>
            </w:pPr>
            <w:r>
              <w:t>Proposal: “Password policy: [minimum length [X chars]]; complexity: [require [uppercase, lowercase, numbers</w:t>
            </w:r>
            <w:r>
              <w:lastRenderedPageBreak/>
              <w:t>, special chars]]]; expiration: [passwords expire every [Y days]]; history: [remember last [Z passwords, prevent reuse]]”</w:t>
            </w:r>
          </w:p>
        </w:tc>
        <w:tc>
          <w:tcPr>
            <w:tcW w:w="990" w:type="dxa"/>
          </w:tcPr>
          <w:p w14:paraId="1A4F9269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01A2812D" w14:textId="77777777">
        <w:tc>
          <w:tcPr>
            <w:tcW w:w="990" w:type="dxa"/>
          </w:tcPr>
          <w:p w14:paraId="0694C821" w14:textId="77777777" w:rsidR="007763E3" w:rsidRDefault="00000000">
            <w:pPr>
              <w:pStyle w:val="Compact"/>
            </w:pPr>
            <w:r>
              <w:t>OS17</w:t>
            </w:r>
          </w:p>
        </w:tc>
        <w:tc>
          <w:tcPr>
            <w:tcW w:w="990" w:type="dxa"/>
          </w:tcPr>
          <w:p w14:paraId="14CE5542" w14:textId="77777777" w:rsidR="007763E3" w:rsidRDefault="00000000">
            <w:pPr>
              <w:pStyle w:val="Compact"/>
            </w:pPr>
            <w:r>
              <w:t>Explain secure session management and timeout policies</w:t>
            </w:r>
          </w:p>
        </w:tc>
        <w:tc>
          <w:tcPr>
            <w:tcW w:w="990" w:type="dxa"/>
          </w:tcPr>
          <w:p w14:paraId="4AA99274" w14:textId="77777777" w:rsidR="007763E3" w:rsidRDefault="00000000">
            <w:pPr>
              <w:pStyle w:val="Compact"/>
            </w:pPr>
            <w:r>
              <w:t>Annexure III, OS17</w:t>
            </w:r>
          </w:p>
        </w:tc>
        <w:tc>
          <w:tcPr>
            <w:tcW w:w="990" w:type="dxa"/>
          </w:tcPr>
          <w:p w14:paraId="66643EEF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990" w:type="dxa"/>
          </w:tcPr>
          <w:p w14:paraId="2ECF4C03" w14:textId="77777777" w:rsidR="007763E3" w:rsidRDefault="00000000">
            <w:pPr>
              <w:pStyle w:val="Compact"/>
            </w:pPr>
            <w:r>
              <w:t>base</w:t>
            </w:r>
          </w:p>
        </w:tc>
        <w:tc>
          <w:tcPr>
            <w:tcW w:w="990" w:type="dxa"/>
          </w:tcPr>
          <w:p w14:paraId="61A3EC39" w14:textId="77777777" w:rsidR="007763E3" w:rsidRDefault="00000000">
            <w:pPr>
              <w:pStyle w:val="Compact"/>
            </w:pPr>
            <w:r>
              <w:t>Session security</w:t>
            </w:r>
          </w:p>
        </w:tc>
        <w:tc>
          <w:tcPr>
            <w:tcW w:w="990" w:type="dxa"/>
          </w:tcPr>
          <w:p w14:paraId="68AA3E71" w14:textId="77777777" w:rsidR="007763E3" w:rsidRDefault="00000000">
            <w:pPr>
              <w:pStyle w:val="Compact"/>
            </w:pPr>
            <w:r>
              <w:t xml:space="preserve">Proposal: “Session mgmt: [session ID rotation on login]; timeout: [inactive session terminates after [X minutes]]; concurrent sessions: [allow [Y concurrent sessions </w:t>
            </w:r>
            <w:r>
              <w:lastRenderedPageBreak/>
              <w:t>per user]]; forced logout: [on password change / role change]”</w:t>
            </w:r>
          </w:p>
        </w:tc>
        <w:tc>
          <w:tcPr>
            <w:tcW w:w="990" w:type="dxa"/>
          </w:tcPr>
          <w:p w14:paraId="662A58EE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</w:tbl>
    <w:p w14:paraId="52423F3D" w14:textId="77777777" w:rsidR="007763E3" w:rsidRDefault="00C345E8">
      <w:r>
        <w:rPr>
          <w:noProof/>
        </w:rPr>
        <w:pict w14:anchorId="6B4234C6">
          <v:rect id="_x0000_i1030" alt="" style="width:451.3pt;height:.05pt;mso-width-percent:0;mso-height-percent:0;mso-width-percent:0;mso-height-percent:0" o:hralign="center" o:hrstd="t" o:hr="t"/>
        </w:pict>
      </w:r>
    </w:p>
    <w:p w14:paraId="5280E139" w14:textId="77777777" w:rsidR="007763E3" w:rsidRDefault="00000000">
      <w:pPr>
        <w:pStyle w:val="Heading2"/>
      </w:pPr>
      <w:bookmarkStart w:id="12" w:name="Xdc9743695081075252476582ef4f2133fe05bf9"/>
      <w:bookmarkEnd w:id="4"/>
      <w:bookmarkEnd w:id="11"/>
      <w:r>
        <w:t>SECTION 3: ANNEXURE IV — USE CASE COMPLIANCE MATRIX (8 Use Cases)</w:t>
      </w:r>
    </w:p>
    <w:p w14:paraId="354D39C0" w14:textId="77777777" w:rsidR="007763E3" w:rsidRDefault="00000000">
      <w:pPr>
        <w:pStyle w:val="FirstParagraph"/>
      </w:pPr>
      <w:r>
        <w:rPr>
          <w:b/>
          <w:bCs/>
        </w:rPr>
        <w:t>Coverage:</w:t>
      </w:r>
      <w:r>
        <w:t xml:space="preserve"> 5.5/8 addressed (69%) | </w:t>
      </w:r>
      <w:r>
        <w:rPr>
          <w:b/>
          <w:bCs/>
        </w:rPr>
        <w:t>Gap:</w:t>
      </w:r>
      <w:r>
        <w:t xml:space="preserve"> 2.5 use cases need deeper detail</w:t>
      </w:r>
      <w:r>
        <w:br/>
      </w:r>
      <w:r>
        <w:rPr>
          <w:b/>
          <w:bCs/>
        </w:rPr>
        <w:t>Scoring:</w:t>
      </w:r>
      <w:r>
        <w:t xml:space="preserve"> Proposal must rate each use case: </w:t>
      </w:r>
      <w:r>
        <w:rPr>
          <w:b/>
          <w:bCs/>
        </w:rPr>
        <w:t>Comply / Partially Comply / Do Not Comply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763E3" w14:paraId="212DEA9B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EAD3FC2" w14:textId="77777777" w:rsidR="007763E3" w:rsidRDefault="00000000">
            <w:pPr>
              <w:pStyle w:val="Compact"/>
            </w:pPr>
            <w:r>
              <w:t>Use Case ID</w:t>
            </w:r>
          </w:p>
        </w:tc>
        <w:tc>
          <w:tcPr>
            <w:tcW w:w="1131" w:type="dxa"/>
          </w:tcPr>
          <w:p w14:paraId="0773DA7C" w14:textId="77777777" w:rsidR="007763E3" w:rsidRDefault="00000000">
            <w:pPr>
              <w:pStyle w:val="Compact"/>
            </w:pPr>
            <w:r>
              <w:t>Use Case Title</w:t>
            </w:r>
          </w:p>
        </w:tc>
        <w:tc>
          <w:tcPr>
            <w:tcW w:w="1131" w:type="dxa"/>
          </w:tcPr>
          <w:p w14:paraId="029174D5" w14:textId="77777777" w:rsidR="007763E3" w:rsidRDefault="00000000">
            <w:pPr>
              <w:pStyle w:val="Compact"/>
            </w:pPr>
            <w:r>
              <w:t>Description</w:t>
            </w:r>
          </w:p>
        </w:tc>
        <w:tc>
          <w:tcPr>
            <w:tcW w:w="1131" w:type="dxa"/>
          </w:tcPr>
          <w:p w14:paraId="213BC22F" w14:textId="77777777" w:rsidR="007763E3" w:rsidRDefault="00000000">
            <w:pPr>
              <w:pStyle w:val="Compact"/>
            </w:pPr>
            <w:r>
              <w:t>Key Stakeholders</w:t>
            </w:r>
          </w:p>
        </w:tc>
        <w:tc>
          <w:tcPr>
            <w:tcW w:w="1131" w:type="dxa"/>
          </w:tcPr>
          <w:p w14:paraId="0C953E66" w14:textId="77777777" w:rsidR="007763E3" w:rsidRDefault="00000000">
            <w:pPr>
              <w:pStyle w:val="Compact"/>
            </w:pPr>
            <w:r>
              <w:t>Success Criteria</w:t>
            </w:r>
          </w:p>
        </w:tc>
        <w:tc>
          <w:tcPr>
            <w:tcW w:w="1131" w:type="dxa"/>
          </w:tcPr>
          <w:p w14:paraId="548797CF" w14:textId="77777777" w:rsidR="007763E3" w:rsidRDefault="00000000">
            <w:pPr>
              <w:pStyle w:val="Compact"/>
            </w:pPr>
            <w:r>
              <w:t>Proposal Must Address</w:t>
            </w:r>
          </w:p>
        </w:tc>
        <w:tc>
          <w:tcPr>
            <w:tcW w:w="1131" w:type="dxa"/>
          </w:tcPr>
          <w:p w14:paraId="70D7C859" w14:textId="77777777" w:rsidR="007763E3" w:rsidRDefault="00000000">
            <w:pPr>
              <w:pStyle w:val="Compact"/>
            </w:pPr>
            <w:r>
              <w:t>Proposal Response Status</w:t>
            </w:r>
          </w:p>
        </w:tc>
      </w:tr>
      <w:tr w:rsidR="007763E3" w14:paraId="29E55749" w14:textId="77777777">
        <w:tc>
          <w:tcPr>
            <w:tcW w:w="1131" w:type="dxa"/>
          </w:tcPr>
          <w:p w14:paraId="798E01E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1131" w:type="dxa"/>
          </w:tcPr>
          <w:p w14:paraId="57EC6465" w14:textId="77777777" w:rsidR="007763E3" w:rsidRDefault="00000000">
            <w:pPr>
              <w:pStyle w:val="Compact"/>
            </w:pPr>
            <w:r>
              <w:t>End-to-end passenger tracking from curb to aircraft gate</w:t>
            </w:r>
          </w:p>
        </w:tc>
        <w:tc>
          <w:tcPr>
            <w:tcW w:w="1131" w:type="dxa"/>
          </w:tcPr>
          <w:p w14:paraId="22D4503C" w14:textId="77777777" w:rsidR="007763E3" w:rsidRDefault="00000000">
            <w:pPr>
              <w:pStyle w:val="Compact"/>
            </w:pPr>
            <w:r>
              <w:t xml:space="preserve">Track individual passengers through entire journey (parking → check-in → security → concourse → gate → boarding) with visibility into queue status, wait times, and bottleneck </w:t>
            </w:r>
            <w:r>
              <w:lastRenderedPageBreak/>
              <w:t>detection</w:t>
            </w:r>
          </w:p>
        </w:tc>
        <w:tc>
          <w:tcPr>
            <w:tcW w:w="1131" w:type="dxa"/>
          </w:tcPr>
          <w:p w14:paraId="4616C398" w14:textId="77777777" w:rsidR="007763E3" w:rsidRDefault="00000000">
            <w:pPr>
              <w:pStyle w:val="Compact"/>
            </w:pPr>
            <w:r>
              <w:lastRenderedPageBreak/>
              <w:t>AOCC, GDRFA, Terminal Ops, Airlines</w:t>
            </w:r>
          </w:p>
        </w:tc>
        <w:tc>
          <w:tcPr>
            <w:tcW w:w="1131" w:type="dxa"/>
          </w:tcPr>
          <w:p w14:paraId="725A8817" w14:textId="77777777" w:rsidR="007763E3" w:rsidRDefault="00000000">
            <w:pPr>
              <w:pStyle w:val="Compact"/>
            </w:pPr>
            <w:r>
              <w:t>Passenger location accuracy ≥99%; queue visibility within ±2 min; congestion detected 10–15 min ahead</w:t>
            </w:r>
          </w:p>
        </w:tc>
        <w:tc>
          <w:tcPr>
            <w:tcW w:w="1131" w:type="dxa"/>
          </w:tcPr>
          <w:p w14:paraId="1623CD73" w14:textId="77777777" w:rsidR="007763E3" w:rsidRDefault="00000000">
            <w:pPr>
              <w:pStyle w:val="Compact"/>
            </w:pPr>
            <w:r>
              <w:t xml:space="preserve">✓ How platform tracks via video + BLE + manual check-in; accuracy targets; integration points (AODB, Collins, FIDS); system tested at [X airport] tracking [Y% of </w:t>
            </w:r>
            <w:r>
              <w:lastRenderedPageBreak/>
              <w:t>passengers]</w:t>
            </w:r>
          </w:p>
        </w:tc>
        <w:tc>
          <w:tcPr>
            <w:tcW w:w="1131" w:type="dxa"/>
          </w:tcPr>
          <w:p w14:paraId="768D6840" w14:textId="77777777" w:rsidR="007763E3" w:rsidRDefault="00000000">
            <w:pPr>
              <w:pStyle w:val="Compact"/>
            </w:pPr>
            <w:r>
              <w:lastRenderedPageBreak/>
              <w:t>✓ COMPLY</w:t>
            </w:r>
          </w:p>
        </w:tc>
      </w:tr>
      <w:tr w:rsidR="007763E3" w14:paraId="2B9BD46A" w14:textId="77777777">
        <w:tc>
          <w:tcPr>
            <w:tcW w:w="1131" w:type="dxa"/>
          </w:tcPr>
          <w:p w14:paraId="5E5264E8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1131" w:type="dxa"/>
          </w:tcPr>
          <w:p w14:paraId="19F60CDF" w14:textId="77777777" w:rsidR="007763E3" w:rsidRDefault="00000000">
            <w:pPr>
              <w:pStyle w:val="Compact"/>
            </w:pPr>
            <w:r>
              <w:t>Passenger identity + baggage linkage and transfer tracking</w:t>
            </w:r>
          </w:p>
        </w:tc>
        <w:tc>
          <w:tcPr>
            <w:tcW w:w="1131" w:type="dxa"/>
          </w:tcPr>
          <w:p w14:paraId="0F5892C4" w14:textId="77777777" w:rsidR="007763E3" w:rsidRDefault="00000000">
            <w:pPr>
              <w:pStyle w:val="Compact"/>
            </w:pPr>
            <w:r>
              <w:t>Strengthen identity-based continuity; improve visibility into connecting passengers and baggage handling; link baggage to passenger for accountability</w:t>
            </w:r>
          </w:p>
        </w:tc>
        <w:tc>
          <w:tcPr>
            <w:tcW w:w="1131" w:type="dxa"/>
          </w:tcPr>
          <w:p w14:paraId="5403352E" w14:textId="77777777" w:rsidR="007763E3" w:rsidRDefault="00000000">
            <w:pPr>
              <w:pStyle w:val="Compact"/>
            </w:pPr>
            <w:r>
              <w:t>AOCC, GDRFA, Customs, Baggage Ops, Airlines</w:t>
            </w:r>
          </w:p>
        </w:tc>
        <w:tc>
          <w:tcPr>
            <w:tcW w:w="1131" w:type="dxa"/>
          </w:tcPr>
          <w:p w14:paraId="1A1C0699" w14:textId="77777777" w:rsidR="007763E3" w:rsidRDefault="00000000">
            <w:pPr>
              <w:pStyle w:val="Compact"/>
            </w:pPr>
            <w:r>
              <w:t>Transfer visibility ≥95%; baggage-to-passenger linkage ≥98%; boarding readiness confirmed Y minutes before departure</w:t>
            </w:r>
          </w:p>
        </w:tc>
        <w:tc>
          <w:tcPr>
            <w:tcW w:w="1131" w:type="dxa"/>
          </w:tcPr>
          <w:p w14:paraId="4035C9BD" w14:textId="77777777" w:rsidR="007763E3" w:rsidRDefault="00000000">
            <w:pPr>
              <w:pStyle w:val="Compact"/>
            </w:pPr>
            <w:r>
              <w:t>⚠ Add: Specific identity correlation method (facial recognition / iris / passport + PNR); baggage tracking accuracy; transfer scenario specifics (connecting pax, baggage transfer); database reconciliation frequency</w:t>
            </w:r>
          </w:p>
        </w:tc>
        <w:tc>
          <w:tcPr>
            <w:tcW w:w="1131" w:type="dxa"/>
          </w:tcPr>
          <w:p w14:paraId="6A892D4D" w14:textId="77777777" w:rsidR="007763E3" w:rsidRDefault="00000000">
            <w:pPr>
              <w:pStyle w:val="Compact"/>
            </w:pPr>
            <w:r>
              <w:t>◐ PARTIAL</w:t>
            </w:r>
          </w:p>
        </w:tc>
      </w:tr>
      <w:tr w:rsidR="007763E3" w14:paraId="10EAC58E" w14:textId="77777777">
        <w:tc>
          <w:tcPr>
            <w:tcW w:w="1131" w:type="dxa"/>
          </w:tcPr>
          <w:p w14:paraId="1430C08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A3</w:t>
            </w:r>
          </w:p>
        </w:tc>
        <w:tc>
          <w:tcPr>
            <w:tcW w:w="1131" w:type="dxa"/>
          </w:tcPr>
          <w:p w14:paraId="2D55A7BF" w14:textId="77777777" w:rsidR="007763E3" w:rsidRDefault="00000000">
            <w:pPr>
              <w:pStyle w:val="Compact"/>
            </w:pPr>
            <w:r>
              <w:t>Security monitoring with intrusion detection and unattended baggage</w:t>
            </w:r>
          </w:p>
        </w:tc>
        <w:tc>
          <w:tcPr>
            <w:tcW w:w="1131" w:type="dxa"/>
          </w:tcPr>
          <w:p w14:paraId="4A111B89" w14:textId="77777777" w:rsidR="007763E3" w:rsidRDefault="00000000">
            <w:pPr>
              <w:pStyle w:val="Compact"/>
            </w:pPr>
            <w:r>
              <w:t>Detect unauthorized access, suspicious behavior, unattended baggage, vehicle intrusions, and other security anomalies in real-time</w:t>
            </w:r>
          </w:p>
        </w:tc>
        <w:tc>
          <w:tcPr>
            <w:tcW w:w="1131" w:type="dxa"/>
          </w:tcPr>
          <w:p w14:paraId="0D5A25BF" w14:textId="77777777" w:rsidR="007763E3" w:rsidRDefault="00000000">
            <w:pPr>
              <w:pStyle w:val="Compact"/>
            </w:pPr>
            <w:r>
              <w:t>Police, GDRFA, Security Ops, Terminal Mgmt</w:t>
            </w:r>
          </w:p>
        </w:tc>
        <w:tc>
          <w:tcPr>
            <w:tcW w:w="1131" w:type="dxa"/>
          </w:tcPr>
          <w:p w14:paraId="5666D518" w14:textId="77777777" w:rsidR="007763E3" w:rsidRDefault="00000000">
            <w:pPr>
              <w:pStyle w:val="Compact"/>
            </w:pPr>
            <w:r>
              <w:t>Detection accuracy ≥95%; false-positive rate &lt;5%; alert latency &lt;60 seconds; evidence retention [X days]</w:t>
            </w:r>
          </w:p>
        </w:tc>
        <w:tc>
          <w:tcPr>
            <w:tcW w:w="1131" w:type="dxa"/>
          </w:tcPr>
          <w:p w14:paraId="4209E936" w14:textId="77777777" w:rsidR="007763E3" w:rsidRDefault="00000000">
            <w:pPr>
              <w:pStyle w:val="Compact"/>
            </w:pPr>
            <w:r>
              <w:t xml:space="preserve">⚠ Add: False-positive SLA target; evidence video clip retention policy; escalation workflow (auto → Police/Security); security </w:t>
            </w:r>
            <w:r>
              <w:lastRenderedPageBreak/>
              <w:t>event classification accuracy; manual override procedure</w:t>
            </w:r>
          </w:p>
        </w:tc>
        <w:tc>
          <w:tcPr>
            <w:tcW w:w="1131" w:type="dxa"/>
          </w:tcPr>
          <w:p w14:paraId="1144A140" w14:textId="77777777" w:rsidR="007763E3" w:rsidRDefault="00000000">
            <w:pPr>
              <w:pStyle w:val="Compact"/>
            </w:pPr>
            <w:r>
              <w:lastRenderedPageBreak/>
              <w:t>◐ PARTIAL</w:t>
            </w:r>
          </w:p>
        </w:tc>
      </w:tr>
      <w:tr w:rsidR="007763E3" w14:paraId="5D5B4843" w14:textId="77777777">
        <w:tc>
          <w:tcPr>
            <w:tcW w:w="1131" w:type="dxa"/>
          </w:tcPr>
          <w:p w14:paraId="19A99FF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1131" w:type="dxa"/>
          </w:tcPr>
          <w:p w14:paraId="1B6BB116" w14:textId="77777777" w:rsidR="007763E3" w:rsidRDefault="00000000">
            <w:pPr>
              <w:pStyle w:val="Compact"/>
            </w:pPr>
            <w:r>
              <w:t>Disruption management and resource optimization for recovery</w:t>
            </w:r>
          </w:p>
        </w:tc>
        <w:tc>
          <w:tcPr>
            <w:tcW w:w="1131" w:type="dxa"/>
          </w:tcPr>
          <w:p w14:paraId="0D755C5B" w14:textId="77777777" w:rsidR="007763E3" w:rsidRDefault="00000000">
            <w:pPr>
              <w:pStyle w:val="Compact"/>
            </w:pPr>
            <w:r>
              <w:t>Provide unified operational view during disruptions; predict bottlenecks; enable coordinated staff/gate/equipment reallocation; measure recovery speed</w:t>
            </w:r>
          </w:p>
        </w:tc>
        <w:tc>
          <w:tcPr>
            <w:tcW w:w="1131" w:type="dxa"/>
          </w:tcPr>
          <w:p w14:paraId="6A64CDD9" w14:textId="77777777" w:rsidR="007763E3" w:rsidRDefault="00000000">
            <w:pPr>
              <w:pStyle w:val="Compact"/>
            </w:pPr>
            <w:r>
              <w:t>AOCC, Airlines, dnata, Terminal Ops, Crew Ops</w:t>
            </w:r>
          </w:p>
        </w:tc>
        <w:tc>
          <w:tcPr>
            <w:tcW w:w="1131" w:type="dxa"/>
          </w:tcPr>
          <w:p w14:paraId="3839DFEA" w14:textId="77777777" w:rsidR="007763E3" w:rsidRDefault="00000000">
            <w:pPr>
              <w:pStyle w:val="Compact"/>
            </w:pPr>
            <w:r>
              <w:t>Recovery time &lt;X hours; resource utilization improvement [Y%]; passenger experience KPI improvement [Z points]</w:t>
            </w:r>
          </w:p>
        </w:tc>
        <w:tc>
          <w:tcPr>
            <w:tcW w:w="1131" w:type="dxa"/>
          </w:tcPr>
          <w:p w14:paraId="1F4FE4EF" w14:textId="77777777" w:rsidR="007763E3" w:rsidRDefault="00000000">
            <w:pPr>
              <w:pStyle w:val="Compact"/>
            </w:pPr>
            <w:r>
              <w:t>✓ How platform predicts disruption (algorithm type); resource recommendations (staffing, gates, ground equipment); optimization criteria (cost vs. time); scenario modeling capability; recovery SLA</w:t>
            </w:r>
          </w:p>
        </w:tc>
        <w:tc>
          <w:tcPr>
            <w:tcW w:w="1131" w:type="dxa"/>
          </w:tcPr>
          <w:p w14:paraId="570E5EE4" w14:textId="77777777" w:rsidR="007763E3" w:rsidRDefault="00000000">
            <w:pPr>
              <w:pStyle w:val="Compact"/>
            </w:pPr>
            <w:r>
              <w:t>✓ COMPLY</w:t>
            </w:r>
          </w:p>
        </w:tc>
      </w:tr>
      <w:tr w:rsidR="007763E3" w14:paraId="2070DE01" w14:textId="77777777">
        <w:tc>
          <w:tcPr>
            <w:tcW w:w="1131" w:type="dxa"/>
          </w:tcPr>
          <w:p w14:paraId="11F020B6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A5</w:t>
            </w:r>
          </w:p>
        </w:tc>
        <w:tc>
          <w:tcPr>
            <w:tcW w:w="1131" w:type="dxa"/>
          </w:tcPr>
          <w:p w14:paraId="4423AEF3" w14:textId="77777777" w:rsidR="007763E3" w:rsidRDefault="00000000">
            <w:pPr>
              <w:pStyle w:val="Compact"/>
            </w:pPr>
            <w:r>
              <w:t>Stakeholder-specific use cases and KPI framework (39 mandatory KPIs)</w:t>
            </w:r>
          </w:p>
        </w:tc>
        <w:tc>
          <w:tcPr>
            <w:tcW w:w="1131" w:type="dxa"/>
          </w:tcPr>
          <w:p w14:paraId="27FB6909" w14:textId="77777777" w:rsidR="007763E3" w:rsidRDefault="00000000">
            <w:pPr>
              <w:pStyle w:val="Compact"/>
            </w:pPr>
            <w:r>
              <w:t>Each stakeholder (AOCC, GDRFA, Police, Airlines, DDF, Commercial, Engineerin</w:t>
            </w:r>
            <w:r>
              <w:lastRenderedPageBreak/>
              <w:t>g) has role-specific dashboards with relevant KPIs and measurable outcomes</w:t>
            </w:r>
          </w:p>
        </w:tc>
        <w:tc>
          <w:tcPr>
            <w:tcW w:w="1131" w:type="dxa"/>
          </w:tcPr>
          <w:p w14:paraId="72F9400E" w14:textId="77777777" w:rsidR="007763E3" w:rsidRDefault="00000000">
            <w:pPr>
              <w:pStyle w:val="Compact"/>
            </w:pPr>
            <w:r>
              <w:lastRenderedPageBreak/>
              <w:t>All stakeholders</w:t>
            </w:r>
          </w:p>
        </w:tc>
        <w:tc>
          <w:tcPr>
            <w:tcW w:w="1131" w:type="dxa"/>
          </w:tcPr>
          <w:p w14:paraId="5F1B455B" w14:textId="77777777" w:rsidR="007763E3" w:rsidRDefault="00000000">
            <w:pPr>
              <w:pStyle w:val="Compact"/>
            </w:pPr>
            <w:r>
              <w:t>Stakeholder adoption ≥[X]%; KPI accuracy ≥99%; dashboard load time &lt;[Y seconds]</w:t>
            </w:r>
          </w:p>
        </w:tc>
        <w:tc>
          <w:tcPr>
            <w:tcW w:w="1131" w:type="dxa"/>
          </w:tcPr>
          <w:p w14:paraId="3440A008" w14:textId="77777777" w:rsidR="007763E3" w:rsidRDefault="00000000">
            <w:pPr>
              <w:pStyle w:val="Compact"/>
            </w:pPr>
            <w:r>
              <w:t xml:space="preserve">⚠ Add: KPI calculation logic for each stakeholder group; how outcomes are </w:t>
            </w:r>
            <w:r>
              <w:lastRenderedPageBreak/>
              <w:t>measured (automated vs. manual verification); adoption targets; training needs per role; success metrics per stakeholder</w:t>
            </w:r>
          </w:p>
        </w:tc>
        <w:tc>
          <w:tcPr>
            <w:tcW w:w="1131" w:type="dxa"/>
          </w:tcPr>
          <w:p w14:paraId="2E4822EE" w14:textId="77777777" w:rsidR="007763E3" w:rsidRDefault="00000000">
            <w:pPr>
              <w:pStyle w:val="Compact"/>
            </w:pPr>
            <w:r>
              <w:lastRenderedPageBreak/>
              <w:t>◐ PARTIAL</w:t>
            </w:r>
          </w:p>
        </w:tc>
      </w:tr>
      <w:tr w:rsidR="007763E3" w14:paraId="4E3543F0" w14:textId="77777777">
        <w:tc>
          <w:tcPr>
            <w:tcW w:w="1131" w:type="dxa"/>
          </w:tcPr>
          <w:p w14:paraId="2501822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A6</w:t>
            </w:r>
          </w:p>
        </w:tc>
        <w:tc>
          <w:tcPr>
            <w:tcW w:w="1131" w:type="dxa"/>
          </w:tcPr>
          <w:p w14:paraId="45EB48C5" w14:textId="77777777" w:rsidR="007763E3" w:rsidRDefault="00000000">
            <w:pPr>
              <w:pStyle w:val="Compact"/>
            </w:pPr>
            <w:r>
              <w:t>Commercial analytics and concession intelligence for revenue optimization</w:t>
            </w:r>
          </w:p>
        </w:tc>
        <w:tc>
          <w:tcPr>
            <w:tcW w:w="1131" w:type="dxa"/>
          </w:tcPr>
          <w:p w14:paraId="6E537A4A" w14:textId="77777777" w:rsidR="007763E3" w:rsidRDefault="00000000">
            <w:pPr>
              <w:pStyle w:val="Compact"/>
            </w:pPr>
            <w:r>
              <w:t>Provide footfall analysis, dwell tracking, heat mapping, conversion insights to optimize retail layout, marketing, and pricing</w:t>
            </w:r>
          </w:p>
        </w:tc>
        <w:tc>
          <w:tcPr>
            <w:tcW w:w="1131" w:type="dxa"/>
          </w:tcPr>
          <w:p w14:paraId="13876917" w14:textId="77777777" w:rsidR="007763E3" w:rsidRDefault="00000000">
            <w:pPr>
              <w:pStyle w:val="Compact"/>
            </w:pPr>
            <w:r>
              <w:t>Commercial, Concession Ops, DDF, Airlines (duty-free)</w:t>
            </w:r>
          </w:p>
        </w:tc>
        <w:tc>
          <w:tcPr>
            <w:tcW w:w="1131" w:type="dxa"/>
          </w:tcPr>
          <w:p w14:paraId="4CD742BD" w14:textId="77777777" w:rsidR="007763E3" w:rsidRDefault="00000000">
            <w:pPr>
              <w:pStyle w:val="Compact"/>
            </w:pPr>
            <w:r>
              <w:t>Revenue lift [X]%; tenant occupancy rate [Y%]; concession efficiency ratio [Z]</w:t>
            </w:r>
          </w:p>
        </w:tc>
        <w:tc>
          <w:tcPr>
            <w:tcW w:w="1131" w:type="dxa"/>
          </w:tcPr>
          <w:p w14:paraId="79282D04" w14:textId="77777777" w:rsidR="007763E3" w:rsidRDefault="00000000">
            <w:pPr>
              <w:pStyle w:val="Compact"/>
            </w:pPr>
            <w:r>
              <w:t xml:space="preserve">⚠ Add: Attribution model for conversion tracking (how platform links passenger visit to retail purchase); accuracy targets; privacy considerations (anonymization of customer journey); retail performance </w:t>
            </w:r>
            <w:r>
              <w:lastRenderedPageBreak/>
              <w:t>dashboards; attribution testing frequency</w:t>
            </w:r>
          </w:p>
        </w:tc>
        <w:tc>
          <w:tcPr>
            <w:tcW w:w="1131" w:type="dxa"/>
          </w:tcPr>
          <w:p w14:paraId="1553E2EC" w14:textId="77777777" w:rsidR="007763E3" w:rsidRDefault="00000000">
            <w:pPr>
              <w:pStyle w:val="Compact"/>
            </w:pPr>
            <w:r>
              <w:lastRenderedPageBreak/>
              <w:t>◐ PARTIAL</w:t>
            </w:r>
          </w:p>
        </w:tc>
      </w:tr>
      <w:tr w:rsidR="007763E3" w14:paraId="407DD4F2" w14:textId="77777777">
        <w:tc>
          <w:tcPr>
            <w:tcW w:w="1131" w:type="dxa"/>
          </w:tcPr>
          <w:p w14:paraId="6C7C1D9C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A7</w:t>
            </w:r>
          </w:p>
        </w:tc>
        <w:tc>
          <w:tcPr>
            <w:tcW w:w="1131" w:type="dxa"/>
          </w:tcPr>
          <w:p w14:paraId="7088D830" w14:textId="77777777" w:rsidR="007763E3" w:rsidRDefault="00000000">
            <w:pPr>
              <w:pStyle w:val="Compact"/>
            </w:pPr>
            <w:r>
              <w:t>Engineering asset health monitoring and predictive maintenance</w:t>
            </w:r>
          </w:p>
        </w:tc>
        <w:tc>
          <w:tcPr>
            <w:tcW w:w="1131" w:type="dxa"/>
          </w:tcPr>
          <w:p w14:paraId="4CDAA6A4" w14:textId="77777777" w:rsidR="007763E3" w:rsidRDefault="00000000">
            <w:pPr>
              <w:pStyle w:val="Compact"/>
            </w:pPr>
            <w:r>
              <w:t>Monitor equipment condition (HVAC, escalators, doors, emergency systems, baggage equipment) to predict failures and schedule maintenance proactively</w:t>
            </w:r>
          </w:p>
        </w:tc>
        <w:tc>
          <w:tcPr>
            <w:tcW w:w="1131" w:type="dxa"/>
          </w:tcPr>
          <w:p w14:paraId="7B37CF7F" w14:textId="77777777" w:rsidR="007763E3" w:rsidRDefault="00000000">
            <w:pPr>
              <w:pStyle w:val="Compact"/>
            </w:pPr>
            <w:r>
              <w:t>Engineering, AOCC, Facilities, Maintenance</w:t>
            </w:r>
          </w:p>
        </w:tc>
        <w:tc>
          <w:tcPr>
            <w:tcW w:w="1131" w:type="dxa"/>
          </w:tcPr>
          <w:p w14:paraId="272026E3" w14:textId="77777777" w:rsidR="007763E3" w:rsidRDefault="00000000">
            <w:pPr>
              <w:pStyle w:val="Compact"/>
            </w:pPr>
            <w:r>
              <w:t>Unplanned downtime reduction [X]%; maintenance cost optimization [Y]%; asset availability ≥[Z]%</w:t>
            </w:r>
          </w:p>
        </w:tc>
        <w:tc>
          <w:tcPr>
            <w:tcW w:w="1131" w:type="dxa"/>
          </w:tcPr>
          <w:p w14:paraId="17808D96" w14:textId="77777777" w:rsidR="007763E3" w:rsidRDefault="00000000">
            <w:pPr>
              <w:pStyle w:val="Compact"/>
            </w:pPr>
            <w:r>
              <w:t>⚠ Add: Predictive maintenance algorithm type (time-series forecasting / ML anomaly detection); asset types covered (list specifics); alert trigger thresholds per asset type; SLA for maintenance team notification; failure prediction accuracy</w:t>
            </w:r>
          </w:p>
        </w:tc>
        <w:tc>
          <w:tcPr>
            <w:tcW w:w="1131" w:type="dxa"/>
          </w:tcPr>
          <w:p w14:paraId="39C47308" w14:textId="77777777" w:rsidR="007763E3" w:rsidRDefault="00000000">
            <w:pPr>
              <w:pStyle w:val="Compact"/>
            </w:pPr>
            <w:r>
              <w:t>◐ PARTIAL</w:t>
            </w:r>
          </w:p>
        </w:tc>
      </w:tr>
      <w:tr w:rsidR="007763E3" w14:paraId="6C0B744F" w14:textId="77777777">
        <w:tc>
          <w:tcPr>
            <w:tcW w:w="1131" w:type="dxa"/>
          </w:tcPr>
          <w:p w14:paraId="365F15F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A8</w:t>
            </w:r>
          </w:p>
        </w:tc>
        <w:tc>
          <w:tcPr>
            <w:tcW w:w="1131" w:type="dxa"/>
          </w:tcPr>
          <w:p w14:paraId="78DB6F16" w14:textId="77777777" w:rsidR="007763E3" w:rsidRDefault="00000000">
            <w:pPr>
              <w:pStyle w:val="Compact"/>
            </w:pPr>
            <w:r>
              <w:t xml:space="preserve">Scalability and extensibility for future airport expansion and new </w:t>
            </w:r>
            <w:r>
              <w:lastRenderedPageBreak/>
              <w:t>capabilities</w:t>
            </w:r>
          </w:p>
        </w:tc>
        <w:tc>
          <w:tcPr>
            <w:tcW w:w="1131" w:type="dxa"/>
          </w:tcPr>
          <w:p w14:paraId="15419994" w14:textId="77777777" w:rsidR="007763E3" w:rsidRDefault="00000000">
            <w:pPr>
              <w:pStyle w:val="Compact"/>
            </w:pPr>
            <w:r>
              <w:lastRenderedPageBreak/>
              <w:t xml:space="preserve">Enable low-effort onboarding of new data sources (sensors, </w:t>
            </w:r>
            <w:r>
              <w:lastRenderedPageBreak/>
              <w:t>systems), new analytics rules, new dashboards, and new KPIs without platform re-architecture</w:t>
            </w:r>
          </w:p>
        </w:tc>
        <w:tc>
          <w:tcPr>
            <w:tcW w:w="1131" w:type="dxa"/>
          </w:tcPr>
          <w:p w14:paraId="10AD7C8A" w14:textId="77777777" w:rsidR="007763E3" w:rsidRDefault="00000000">
            <w:pPr>
              <w:pStyle w:val="Compact"/>
            </w:pPr>
            <w:r>
              <w:lastRenderedPageBreak/>
              <w:t>Dubai Airports enterprise, Future expansion teams</w:t>
            </w:r>
          </w:p>
        </w:tc>
        <w:tc>
          <w:tcPr>
            <w:tcW w:w="1131" w:type="dxa"/>
          </w:tcPr>
          <w:p w14:paraId="6A8F6F54" w14:textId="77777777" w:rsidR="007763E3" w:rsidRDefault="00000000">
            <w:pPr>
              <w:pStyle w:val="Compact"/>
            </w:pPr>
            <w:r>
              <w:t xml:space="preserve">Time-to-deploy new sensor type [&lt;X hours]; new </w:t>
            </w:r>
            <w:r>
              <w:lastRenderedPageBreak/>
              <w:t>dashboard creation [&lt;Y minutes]; new KPI calculation [&lt;Z minutes]</w:t>
            </w:r>
          </w:p>
        </w:tc>
        <w:tc>
          <w:tcPr>
            <w:tcW w:w="1131" w:type="dxa"/>
          </w:tcPr>
          <w:p w14:paraId="1BAEE85F" w14:textId="77777777" w:rsidR="007763E3" w:rsidRDefault="00000000">
            <w:pPr>
              <w:pStyle w:val="Compact"/>
            </w:pPr>
            <w:r>
              <w:lastRenderedPageBreak/>
              <w:t xml:space="preserve">⚠ Add: Effort estimate (hours/days) for onboarding new data </w:t>
            </w:r>
            <w:r>
              <w:lastRenderedPageBreak/>
              <w:t>source type; configuration complexity (low-code vs. custom development); training time for new KPI setup; time-to-live SLA for new features</w:t>
            </w:r>
          </w:p>
        </w:tc>
        <w:tc>
          <w:tcPr>
            <w:tcW w:w="1131" w:type="dxa"/>
          </w:tcPr>
          <w:p w14:paraId="20154BD9" w14:textId="77777777" w:rsidR="007763E3" w:rsidRDefault="00000000">
            <w:pPr>
              <w:pStyle w:val="Compact"/>
            </w:pPr>
            <w:r>
              <w:lastRenderedPageBreak/>
              <w:t>◐ PARTIAL</w:t>
            </w:r>
          </w:p>
        </w:tc>
      </w:tr>
    </w:tbl>
    <w:p w14:paraId="0E79E88C" w14:textId="77777777" w:rsidR="007763E3" w:rsidRDefault="00C345E8">
      <w:r>
        <w:rPr>
          <w:noProof/>
        </w:rPr>
        <w:pict w14:anchorId="769C9193">
          <v:rect id="_x0000_i1029" alt="" style="width:451.3pt;height:.05pt;mso-width-percent:0;mso-height-percent:0;mso-width-percent:0;mso-height-percent:0" o:hralign="center" o:hrstd="t" o:hr="t"/>
        </w:pict>
      </w:r>
    </w:p>
    <w:p w14:paraId="75DB0146" w14:textId="77777777" w:rsidR="007763E3" w:rsidRDefault="00000000">
      <w:pPr>
        <w:pStyle w:val="Heading2"/>
      </w:pPr>
      <w:bookmarkStart w:id="13" w:name="X02bb83c16432c3aafc8f536f2aaf2f54dd0b8c3"/>
      <w:bookmarkEnd w:id="12"/>
      <w:r>
        <w:t>SECTION 4: ANNEXURE V — SYSTEM INTEGRATION REGISTER (17 Integrations)</w:t>
      </w:r>
    </w:p>
    <w:p w14:paraId="6DCCC008" w14:textId="77777777" w:rsidR="007763E3" w:rsidRDefault="00000000">
      <w:pPr>
        <w:pStyle w:val="FirstParagraph"/>
      </w:pPr>
      <w:r>
        <w:rPr>
          <w:b/>
          <w:bCs/>
        </w:rPr>
        <w:t>Coverage:</w:t>
      </w:r>
      <w:r>
        <w:t xml:space="preserve"> 15/17 addressed (88%) | </w:t>
      </w:r>
      <w:r>
        <w:rPr>
          <w:b/>
          <w:bCs/>
        </w:rPr>
        <w:t>Gap:</w:t>
      </w:r>
      <w:r>
        <w:t xml:space="preserve"> 2 critical systems (Kayvan, RealTimeDXB)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763E3" w14:paraId="26ED0A3C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2EFD86F" w14:textId="77777777" w:rsidR="007763E3" w:rsidRDefault="00000000">
            <w:pPr>
              <w:pStyle w:val="Compact"/>
            </w:pPr>
            <w:r>
              <w:t>Integration ID</w:t>
            </w:r>
          </w:p>
        </w:tc>
        <w:tc>
          <w:tcPr>
            <w:tcW w:w="1131" w:type="dxa"/>
          </w:tcPr>
          <w:p w14:paraId="264EF8F6" w14:textId="77777777" w:rsidR="007763E3" w:rsidRDefault="00000000">
            <w:pPr>
              <w:pStyle w:val="Compact"/>
            </w:pPr>
            <w:r>
              <w:t>System Name</w:t>
            </w:r>
          </w:p>
        </w:tc>
        <w:tc>
          <w:tcPr>
            <w:tcW w:w="1131" w:type="dxa"/>
          </w:tcPr>
          <w:p w14:paraId="3EB1B8A7" w14:textId="77777777" w:rsidR="007763E3" w:rsidRDefault="00000000">
            <w:pPr>
              <w:pStyle w:val="Compact"/>
            </w:pPr>
            <w:r>
              <w:t>System Type</w:t>
            </w:r>
          </w:p>
        </w:tc>
        <w:tc>
          <w:tcPr>
            <w:tcW w:w="1131" w:type="dxa"/>
          </w:tcPr>
          <w:p w14:paraId="4305BCDA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1131" w:type="dxa"/>
          </w:tcPr>
          <w:p w14:paraId="4E2ADD66" w14:textId="77777777" w:rsidR="007763E3" w:rsidRDefault="00000000">
            <w:pPr>
              <w:pStyle w:val="Compact"/>
            </w:pPr>
            <w:r>
              <w:t>Integration Status</w:t>
            </w:r>
          </w:p>
        </w:tc>
        <w:tc>
          <w:tcPr>
            <w:tcW w:w="1131" w:type="dxa"/>
          </w:tcPr>
          <w:p w14:paraId="5D7C629A" w14:textId="77777777" w:rsidR="007763E3" w:rsidRDefault="00000000">
            <w:pPr>
              <w:pStyle w:val="Compact"/>
            </w:pPr>
            <w:r>
              <w:t>Proposal Must Address</w:t>
            </w:r>
          </w:p>
        </w:tc>
        <w:tc>
          <w:tcPr>
            <w:tcW w:w="1131" w:type="dxa"/>
          </w:tcPr>
          <w:p w14:paraId="07DF91E7" w14:textId="77777777" w:rsidR="007763E3" w:rsidRDefault="00000000">
            <w:pPr>
              <w:pStyle w:val="Compact"/>
            </w:pPr>
            <w:r>
              <w:t>Proposal Response Status</w:t>
            </w:r>
          </w:p>
        </w:tc>
      </w:tr>
      <w:tr w:rsidR="007763E3" w14:paraId="5D9510E8" w14:textId="77777777">
        <w:tc>
          <w:tcPr>
            <w:tcW w:w="1131" w:type="dxa"/>
          </w:tcPr>
          <w:p w14:paraId="6EAE65ED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INT-01</w:t>
            </w:r>
          </w:p>
        </w:tc>
        <w:tc>
          <w:tcPr>
            <w:tcW w:w="1131" w:type="dxa"/>
          </w:tcPr>
          <w:p w14:paraId="338935E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CCTV / Camera Feeds</w:t>
            </w:r>
          </w:p>
        </w:tc>
        <w:tc>
          <w:tcPr>
            <w:tcW w:w="1131" w:type="dxa"/>
          </w:tcPr>
          <w:p w14:paraId="31E59BB0" w14:textId="77777777" w:rsidR="007763E3" w:rsidRDefault="00000000">
            <w:pPr>
              <w:pStyle w:val="Compact"/>
            </w:pPr>
            <w:r>
              <w:t>Video ingest</w:t>
            </w:r>
          </w:p>
        </w:tc>
        <w:tc>
          <w:tcPr>
            <w:tcW w:w="1131" w:type="dxa"/>
          </w:tcPr>
          <w:p w14:paraId="50926E5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1C9F599F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283DD8B8" w14:textId="77777777" w:rsidR="007763E3" w:rsidRDefault="00000000">
            <w:pPr>
              <w:pStyle w:val="Compact"/>
            </w:pPr>
            <w:r>
              <w:t xml:space="preserve">Confirm feed formats (RTSP/ONVIF/MJPEG); latency target from camera to analytics engine; resolution requirement </w:t>
            </w:r>
            <w:r>
              <w:lastRenderedPageBreak/>
              <w:t>(4MP/8MP); frame rate (30 fps / [custom]); redundancy (primary/backup cameras)</w:t>
            </w:r>
          </w:p>
        </w:tc>
        <w:tc>
          <w:tcPr>
            <w:tcW w:w="1131" w:type="dxa"/>
          </w:tcPr>
          <w:p w14:paraId="67AFC7E9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42DB2F91" w14:textId="77777777">
        <w:tc>
          <w:tcPr>
            <w:tcW w:w="1131" w:type="dxa"/>
          </w:tcPr>
          <w:p w14:paraId="3AB67743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INT-02</w:t>
            </w:r>
          </w:p>
        </w:tc>
        <w:tc>
          <w:tcPr>
            <w:tcW w:w="1131" w:type="dxa"/>
          </w:tcPr>
          <w:p w14:paraId="050A1D2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Kayvan Airside Maps</w:t>
            </w:r>
          </w:p>
        </w:tc>
        <w:tc>
          <w:tcPr>
            <w:tcW w:w="1131" w:type="dxa"/>
          </w:tcPr>
          <w:p w14:paraId="700D5CDF" w14:textId="77777777" w:rsidR="007763E3" w:rsidRDefault="00000000">
            <w:pPr>
              <w:pStyle w:val="Compact"/>
            </w:pPr>
            <w:r>
              <w:t>Airside positioning</w:t>
            </w:r>
          </w:p>
        </w:tc>
        <w:tc>
          <w:tcPr>
            <w:tcW w:w="1131" w:type="dxa"/>
          </w:tcPr>
          <w:p w14:paraId="4BB0D2F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59995206" w14:textId="77777777" w:rsidR="007763E3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CRITICAL GAP</w:t>
            </w:r>
          </w:p>
        </w:tc>
        <w:tc>
          <w:tcPr>
            <w:tcW w:w="1131" w:type="dxa"/>
          </w:tcPr>
          <w:p w14:paraId="69EC8E4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RESOLVE:</w:t>
            </w:r>
            <w:r>
              <w:t xml:space="preserve"> How will airside passenger tracking be visualized? (1) Native Kayvan integration? (2) Fallback to 2D/3D Unreal Engine-only airside? (3) Phased integration in Phase 2? Provide integration timeline, dependencies, fallback plan if Kayvan unavailable</w:t>
            </w:r>
          </w:p>
        </w:tc>
        <w:tc>
          <w:tcPr>
            <w:tcW w:w="1131" w:type="dxa"/>
          </w:tcPr>
          <w:p w14:paraId="331B8C1E" w14:textId="77777777" w:rsidR="007763E3" w:rsidRDefault="00000000">
            <w:pPr>
              <w:pStyle w:val="Compact"/>
            </w:pPr>
            <w:r>
              <w:t xml:space="preserve">☐ </w:t>
            </w:r>
            <w:r>
              <w:rPr>
                <w:b/>
                <w:bCs/>
              </w:rPr>
              <w:t>BLOCKED</w:t>
            </w:r>
          </w:p>
        </w:tc>
      </w:tr>
      <w:tr w:rsidR="007763E3" w14:paraId="1CB24E9C" w14:textId="77777777">
        <w:tc>
          <w:tcPr>
            <w:tcW w:w="1131" w:type="dxa"/>
          </w:tcPr>
          <w:p w14:paraId="6DBCB14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INT-03</w:t>
            </w:r>
          </w:p>
        </w:tc>
        <w:tc>
          <w:tcPr>
            <w:tcW w:w="1131" w:type="dxa"/>
          </w:tcPr>
          <w:p w14:paraId="7AE8F3C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 xml:space="preserve">Platform </w:t>
            </w:r>
            <w:r>
              <w:rPr>
                <w:b/>
                <w:bCs/>
              </w:rPr>
              <w:lastRenderedPageBreak/>
              <w:t>Outbound Data Exchange</w:t>
            </w:r>
          </w:p>
        </w:tc>
        <w:tc>
          <w:tcPr>
            <w:tcW w:w="1131" w:type="dxa"/>
          </w:tcPr>
          <w:p w14:paraId="55DE4D4D" w14:textId="77777777" w:rsidR="007763E3" w:rsidRDefault="00000000">
            <w:pPr>
              <w:pStyle w:val="Compact"/>
            </w:pPr>
            <w:r>
              <w:lastRenderedPageBreak/>
              <w:t xml:space="preserve">Data </w:t>
            </w:r>
            <w:r>
              <w:lastRenderedPageBreak/>
              <w:t>export</w:t>
            </w:r>
          </w:p>
        </w:tc>
        <w:tc>
          <w:tcPr>
            <w:tcW w:w="1131" w:type="dxa"/>
          </w:tcPr>
          <w:p w14:paraId="4C485B9D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1131" w:type="dxa"/>
          </w:tcPr>
          <w:p w14:paraId="0EEF6B4F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11F45DF0" w14:textId="77777777" w:rsidR="007763E3" w:rsidRDefault="00000000">
            <w:pPr>
              <w:pStyle w:val="Compact"/>
            </w:pPr>
            <w:r>
              <w:t xml:space="preserve">Confirm </w:t>
            </w:r>
            <w:r>
              <w:lastRenderedPageBreak/>
              <w:t>export formats (CSV for batch, JSON for APIs); API endpoints for real-time export; scheduling (on-demand / hourly); data lineage (trace data origin); retention (exported data available [X days])</w:t>
            </w:r>
          </w:p>
        </w:tc>
        <w:tc>
          <w:tcPr>
            <w:tcW w:w="1131" w:type="dxa"/>
          </w:tcPr>
          <w:p w14:paraId="66C4886B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27C04148" w14:textId="77777777">
        <w:tc>
          <w:tcPr>
            <w:tcW w:w="1131" w:type="dxa"/>
          </w:tcPr>
          <w:p w14:paraId="7F7E730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INT-04</w:t>
            </w:r>
          </w:p>
        </w:tc>
        <w:tc>
          <w:tcPr>
            <w:tcW w:w="1131" w:type="dxa"/>
          </w:tcPr>
          <w:p w14:paraId="3111161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Genetec SDK (video management)</w:t>
            </w:r>
          </w:p>
        </w:tc>
        <w:tc>
          <w:tcPr>
            <w:tcW w:w="1131" w:type="dxa"/>
          </w:tcPr>
          <w:p w14:paraId="77892BC5" w14:textId="77777777" w:rsidR="007763E3" w:rsidRDefault="00000000">
            <w:pPr>
              <w:pStyle w:val="Compact"/>
            </w:pPr>
            <w:r>
              <w:t>Video archive/evidence</w:t>
            </w:r>
          </w:p>
        </w:tc>
        <w:tc>
          <w:tcPr>
            <w:tcW w:w="1131" w:type="dxa"/>
          </w:tcPr>
          <w:p w14:paraId="6461265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7E08C885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32018C41" w14:textId="77777777" w:rsidR="007763E3" w:rsidRDefault="00000000">
            <w:pPr>
              <w:pStyle w:val="Compact"/>
            </w:pPr>
            <w:r>
              <w:t xml:space="preserve">Confirm video archive access via Genetec API; evidence chain of custody logging; retention SLA for security video ([X months]); search capability </w:t>
            </w:r>
            <w:r>
              <w:lastRenderedPageBreak/>
              <w:t>(by person/time/location)</w:t>
            </w:r>
          </w:p>
        </w:tc>
        <w:tc>
          <w:tcPr>
            <w:tcW w:w="1131" w:type="dxa"/>
          </w:tcPr>
          <w:p w14:paraId="006E6FB6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5CBC1133" w14:textId="77777777">
        <w:tc>
          <w:tcPr>
            <w:tcW w:w="1131" w:type="dxa"/>
          </w:tcPr>
          <w:p w14:paraId="1595286C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INT-05</w:t>
            </w:r>
          </w:p>
        </w:tc>
        <w:tc>
          <w:tcPr>
            <w:tcW w:w="1131" w:type="dxa"/>
          </w:tcPr>
          <w:p w14:paraId="163C7E3B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LiDAR Sensors</w:t>
            </w:r>
          </w:p>
        </w:tc>
        <w:tc>
          <w:tcPr>
            <w:tcW w:w="1131" w:type="dxa"/>
          </w:tcPr>
          <w:p w14:paraId="29C3681A" w14:textId="77777777" w:rsidR="007763E3" w:rsidRDefault="00000000">
            <w:pPr>
              <w:pStyle w:val="Compact"/>
            </w:pPr>
            <w:r>
              <w:t>People counting</w:t>
            </w:r>
          </w:p>
        </w:tc>
        <w:tc>
          <w:tcPr>
            <w:tcW w:w="1131" w:type="dxa"/>
          </w:tcPr>
          <w:p w14:paraId="487D744A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FE31DFB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1701CEF3" w14:textId="77777777" w:rsidR="007763E3" w:rsidRDefault="00000000">
            <w:pPr>
              <w:pStyle w:val="Compact"/>
            </w:pPr>
            <w:r>
              <w:t>Confirm sensor types supported (Velodyne / Sick / [other]); accuracy thresholds (±X% occupancy); latency from sensor to dashboard; coverage areas (zones it monitors)</w:t>
            </w:r>
          </w:p>
        </w:tc>
        <w:tc>
          <w:tcPr>
            <w:tcW w:w="1131" w:type="dxa"/>
          </w:tcPr>
          <w:p w14:paraId="3B6CEC90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1F0AE2B" w14:textId="77777777">
        <w:tc>
          <w:tcPr>
            <w:tcW w:w="1131" w:type="dxa"/>
          </w:tcPr>
          <w:p w14:paraId="35ECB6E8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INT-06</w:t>
            </w:r>
          </w:p>
        </w:tc>
        <w:tc>
          <w:tcPr>
            <w:tcW w:w="1131" w:type="dxa"/>
          </w:tcPr>
          <w:p w14:paraId="5531B2E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Xovis Overhead Thermal Sensors</w:t>
            </w:r>
          </w:p>
        </w:tc>
        <w:tc>
          <w:tcPr>
            <w:tcW w:w="1131" w:type="dxa"/>
          </w:tcPr>
          <w:p w14:paraId="6EA932D7" w14:textId="77777777" w:rsidR="007763E3" w:rsidRDefault="00000000">
            <w:pPr>
              <w:pStyle w:val="Compact"/>
            </w:pPr>
            <w:r>
              <w:t>Queue/occupancy monitoring</w:t>
            </w:r>
          </w:p>
        </w:tc>
        <w:tc>
          <w:tcPr>
            <w:tcW w:w="1131" w:type="dxa"/>
          </w:tcPr>
          <w:p w14:paraId="6C1043A9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47009744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7CB7E2B1" w14:textId="77777777" w:rsidR="007763E3" w:rsidRDefault="00000000">
            <w:pPr>
              <w:pStyle w:val="Compact"/>
            </w:pPr>
            <w:r>
              <w:t xml:space="preserve">Confirm coverage areas (zones monitored); queue detection accuracy ±X%; dwell time tracking; escalation trigger points (alert when queue &gt; [Y people] or </w:t>
            </w:r>
            <w:r>
              <w:lastRenderedPageBreak/>
              <w:t>wait &gt; [Z minutes])</w:t>
            </w:r>
          </w:p>
        </w:tc>
        <w:tc>
          <w:tcPr>
            <w:tcW w:w="1131" w:type="dxa"/>
          </w:tcPr>
          <w:p w14:paraId="35809C15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6C287BD1" w14:textId="77777777">
        <w:tc>
          <w:tcPr>
            <w:tcW w:w="1131" w:type="dxa"/>
          </w:tcPr>
          <w:p w14:paraId="2956679D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INT-07</w:t>
            </w:r>
          </w:p>
        </w:tc>
        <w:tc>
          <w:tcPr>
            <w:tcW w:w="1131" w:type="dxa"/>
          </w:tcPr>
          <w:p w14:paraId="72D1AA2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AODB (Airport Operational Database)</w:t>
            </w:r>
          </w:p>
        </w:tc>
        <w:tc>
          <w:tcPr>
            <w:tcW w:w="1131" w:type="dxa"/>
          </w:tcPr>
          <w:p w14:paraId="70799C3E" w14:textId="77777777" w:rsidR="007763E3" w:rsidRDefault="00000000">
            <w:pPr>
              <w:pStyle w:val="Compact"/>
            </w:pPr>
            <w:r>
              <w:t>Flight data source</w:t>
            </w:r>
          </w:p>
        </w:tc>
        <w:tc>
          <w:tcPr>
            <w:tcW w:w="1131" w:type="dxa"/>
          </w:tcPr>
          <w:p w14:paraId="046BDCF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39083BCE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0BEB2C66" w14:textId="77777777" w:rsidR="007763E3" w:rsidRDefault="00000000">
            <w:pPr>
              <w:pStyle w:val="Compact"/>
            </w:pPr>
            <w:r>
              <w:t>Confirm data refresh rate (real-time / [X-second batch]); fields captured (scheduled time, actual time, gate, status, delay, cancellation); SLA for AODB data accuracy ([X% parity with airline records])</w:t>
            </w:r>
          </w:p>
        </w:tc>
        <w:tc>
          <w:tcPr>
            <w:tcW w:w="1131" w:type="dxa"/>
          </w:tcPr>
          <w:p w14:paraId="5813015F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1324F34" w14:textId="77777777">
        <w:tc>
          <w:tcPr>
            <w:tcW w:w="1131" w:type="dxa"/>
          </w:tcPr>
          <w:p w14:paraId="6822E6C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INT-08</w:t>
            </w:r>
          </w:p>
        </w:tc>
        <w:tc>
          <w:tcPr>
            <w:tcW w:w="1131" w:type="dxa"/>
          </w:tcPr>
          <w:p w14:paraId="1DFB4E43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Quintiq / QRMS (resource management)</w:t>
            </w:r>
          </w:p>
        </w:tc>
        <w:tc>
          <w:tcPr>
            <w:tcW w:w="1131" w:type="dxa"/>
          </w:tcPr>
          <w:p w14:paraId="4CF61324" w14:textId="77777777" w:rsidR="007763E3" w:rsidRDefault="00000000">
            <w:pPr>
              <w:pStyle w:val="Compact"/>
            </w:pPr>
            <w:r>
              <w:t>Staff scheduling</w:t>
            </w:r>
          </w:p>
        </w:tc>
        <w:tc>
          <w:tcPr>
            <w:tcW w:w="1131" w:type="dxa"/>
          </w:tcPr>
          <w:p w14:paraId="17492BC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6D20AFF4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1A0B14DC" w14:textId="77777777" w:rsidR="007763E3" w:rsidRDefault="00000000">
            <w:pPr>
              <w:pStyle w:val="Compact"/>
            </w:pPr>
            <w:r>
              <w:t>Confirm data exchange (crew list, gate agents, baggage handlers, security staff); real-time sync capability; staffing level recommen</w:t>
            </w:r>
            <w:r>
              <w:lastRenderedPageBreak/>
              <w:t>dations from platform to QRMS</w:t>
            </w:r>
          </w:p>
        </w:tc>
        <w:tc>
          <w:tcPr>
            <w:tcW w:w="1131" w:type="dxa"/>
          </w:tcPr>
          <w:p w14:paraId="362C0115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523949AD" w14:textId="77777777">
        <w:tc>
          <w:tcPr>
            <w:tcW w:w="1131" w:type="dxa"/>
          </w:tcPr>
          <w:p w14:paraId="1215702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INT-09</w:t>
            </w:r>
          </w:p>
        </w:tc>
        <w:tc>
          <w:tcPr>
            <w:tcW w:w="1131" w:type="dxa"/>
          </w:tcPr>
          <w:p w14:paraId="5B7C887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Passenger Flow Model (internal)</w:t>
            </w:r>
          </w:p>
        </w:tc>
        <w:tc>
          <w:tcPr>
            <w:tcW w:w="1131" w:type="dxa"/>
          </w:tcPr>
          <w:p w14:paraId="538B560E" w14:textId="77777777" w:rsidR="007763E3" w:rsidRDefault="00000000">
            <w:pPr>
              <w:pStyle w:val="Compact"/>
            </w:pPr>
            <w:r>
              <w:t>Flow prediction engine</w:t>
            </w:r>
          </w:p>
        </w:tc>
        <w:tc>
          <w:tcPr>
            <w:tcW w:w="1131" w:type="dxa"/>
          </w:tcPr>
          <w:p w14:paraId="23712C5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47BF6DA9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15DEB4A1" w14:textId="77777777" w:rsidR="007763E3" w:rsidRDefault="00000000">
            <w:pPr>
              <w:pStyle w:val="Compact"/>
            </w:pPr>
            <w:r>
              <w:t>Confirm prediction horizon (10–15 min ahead); accuracy targets (MAPE ≤ [X%]); continuous learning (model retrains [weekly/monthly]); tested datasets ([X airport data])</w:t>
            </w:r>
          </w:p>
        </w:tc>
        <w:tc>
          <w:tcPr>
            <w:tcW w:w="1131" w:type="dxa"/>
          </w:tcPr>
          <w:p w14:paraId="1BC43BD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6AAD913" w14:textId="77777777">
        <w:tc>
          <w:tcPr>
            <w:tcW w:w="1131" w:type="dxa"/>
          </w:tcPr>
          <w:p w14:paraId="7ACC5B1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INT-10</w:t>
            </w:r>
          </w:p>
        </w:tc>
        <w:tc>
          <w:tcPr>
            <w:tcW w:w="1131" w:type="dxa"/>
          </w:tcPr>
          <w:p w14:paraId="0CD095F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Assaia AI (baggage/gate intelligence)</w:t>
            </w:r>
          </w:p>
        </w:tc>
        <w:tc>
          <w:tcPr>
            <w:tcW w:w="1131" w:type="dxa"/>
          </w:tcPr>
          <w:p w14:paraId="39161F8A" w14:textId="77777777" w:rsidR="007763E3" w:rsidRDefault="00000000">
            <w:pPr>
              <w:pStyle w:val="Compact"/>
            </w:pPr>
            <w:r>
              <w:t>Baggage &amp; gate insights</w:t>
            </w:r>
          </w:p>
        </w:tc>
        <w:tc>
          <w:tcPr>
            <w:tcW w:w="1131" w:type="dxa"/>
          </w:tcPr>
          <w:p w14:paraId="20C4BFCF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36FF3766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77FD1DAA" w14:textId="77777777" w:rsidR="007763E3" w:rsidRDefault="00000000">
            <w:pPr>
              <w:pStyle w:val="Compact"/>
            </w:pPr>
            <w:r>
              <w:t xml:space="preserve">Confirm data types captured (baggage handling time, boarding times, equipment failures); accuracy SLAs ([X% accuracy on baggage delivery time]); </w:t>
            </w:r>
            <w:r>
              <w:lastRenderedPageBreak/>
              <w:t>alert triggers (if boarding delayed &gt;Y minutes)</w:t>
            </w:r>
          </w:p>
        </w:tc>
        <w:tc>
          <w:tcPr>
            <w:tcW w:w="1131" w:type="dxa"/>
          </w:tcPr>
          <w:p w14:paraId="44680C40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6FDC17BE" w14:textId="77777777">
        <w:tc>
          <w:tcPr>
            <w:tcW w:w="1131" w:type="dxa"/>
          </w:tcPr>
          <w:p w14:paraId="4356A856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INT-11</w:t>
            </w:r>
          </w:p>
        </w:tc>
        <w:tc>
          <w:tcPr>
            <w:tcW w:w="1131" w:type="dxa"/>
          </w:tcPr>
          <w:p w14:paraId="6E84BD7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RealTimeDXB / A-CDM / ATFM</w:t>
            </w:r>
          </w:p>
        </w:tc>
        <w:tc>
          <w:tcPr>
            <w:tcW w:w="1131" w:type="dxa"/>
          </w:tcPr>
          <w:p w14:paraId="7564557D" w14:textId="77777777" w:rsidR="007763E3" w:rsidRDefault="00000000">
            <w:pPr>
              <w:pStyle w:val="Compact"/>
            </w:pPr>
            <w:r>
              <w:t>Existing SSOV platform</w:t>
            </w:r>
          </w:p>
        </w:tc>
        <w:tc>
          <w:tcPr>
            <w:tcW w:w="1131" w:type="dxa"/>
          </w:tcPr>
          <w:p w14:paraId="25309A8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54A48867" w14:textId="77777777" w:rsidR="007763E3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CRITICAL CONFLICT</w:t>
            </w:r>
          </w:p>
        </w:tc>
        <w:tc>
          <w:tcPr>
            <w:tcW w:w="1131" w:type="dxa"/>
          </w:tcPr>
          <w:p w14:paraId="4711B813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RESOLVE ARCHITECTURAL DECISION:</w:t>
            </w:r>
            <w:r>
              <w:t xml:space="preserve"> (1) Will Digital Twin subsume RealTimeDXB data/users? (2) Will they operate in parallel (two SSOV systems)? (3) Will Digital Twin consume RealTimeDXB data as a feed? Provide: user migration plan, transition timeline, coexistence strategy during transition, risk </w:t>
            </w:r>
            <w:r>
              <w:lastRenderedPageBreak/>
              <w:t>mitigation</w:t>
            </w:r>
          </w:p>
        </w:tc>
        <w:tc>
          <w:tcPr>
            <w:tcW w:w="1131" w:type="dxa"/>
          </w:tcPr>
          <w:p w14:paraId="0DCF96E2" w14:textId="77777777" w:rsidR="007763E3" w:rsidRDefault="00000000">
            <w:pPr>
              <w:pStyle w:val="Compact"/>
            </w:pPr>
            <w:r>
              <w:lastRenderedPageBreak/>
              <w:t xml:space="preserve">☐ </w:t>
            </w:r>
            <w:r>
              <w:rPr>
                <w:b/>
                <w:bCs/>
              </w:rPr>
              <w:t>BLOCKED</w:t>
            </w:r>
          </w:p>
        </w:tc>
      </w:tr>
      <w:tr w:rsidR="007763E3" w14:paraId="25AC089F" w14:textId="77777777">
        <w:tc>
          <w:tcPr>
            <w:tcW w:w="1131" w:type="dxa"/>
          </w:tcPr>
          <w:p w14:paraId="6987C45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INT-12</w:t>
            </w:r>
          </w:p>
        </w:tc>
        <w:tc>
          <w:tcPr>
            <w:tcW w:w="1131" w:type="dxa"/>
          </w:tcPr>
          <w:p w14:paraId="1884223D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FIDS / Community App / Communication</w:t>
            </w:r>
          </w:p>
        </w:tc>
        <w:tc>
          <w:tcPr>
            <w:tcW w:w="1131" w:type="dxa"/>
          </w:tcPr>
          <w:p w14:paraId="20222F77" w14:textId="77777777" w:rsidR="007763E3" w:rsidRDefault="00000000">
            <w:pPr>
              <w:pStyle w:val="Compact"/>
            </w:pPr>
            <w:r>
              <w:t>Passenger information display</w:t>
            </w:r>
          </w:p>
        </w:tc>
        <w:tc>
          <w:tcPr>
            <w:tcW w:w="1131" w:type="dxa"/>
          </w:tcPr>
          <w:p w14:paraId="5A83AFA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8F5DE07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5B5375E7" w14:textId="77777777" w:rsidR="007763E3" w:rsidRDefault="00000000">
            <w:pPr>
              <w:pStyle w:val="Compact"/>
            </w:pPr>
            <w:r>
              <w:t>Confirm message delivery SLA (display update within [X seconds]); multi-language display (English + Arabic); real-time updates for (gate changes, delays, cancellations, boarding calls); display refresh rate</w:t>
            </w:r>
          </w:p>
        </w:tc>
        <w:tc>
          <w:tcPr>
            <w:tcW w:w="1131" w:type="dxa"/>
          </w:tcPr>
          <w:p w14:paraId="2BDF0413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82C9731" w14:textId="77777777">
        <w:tc>
          <w:tcPr>
            <w:tcW w:w="1131" w:type="dxa"/>
          </w:tcPr>
          <w:p w14:paraId="53D38CA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INT-13</w:t>
            </w:r>
          </w:p>
        </w:tc>
        <w:tc>
          <w:tcPr>
            <w:tcW w:w="1131" w:type="dxa"/>
          </w:tcPr>
          <w:p w14:paraId="75C8F60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Biometric / BioHub / GDRFA</w:t>
            </w:r>
          </w:p>
        </w:tc>
        <w:tc>
          <w:tcPr>
            <w:tcW w:w="1131" w:type="dxa"/>
          </w:tcPr>
          <w:p w14:paraId="39927BCD" w14:textId="77777777" w:rsidR="007763E3" w:rsidRDefault="00000000">
            <w:pPr>
              <w:pStyle w:val="Compact"/>
            </w:pPr>
            <w:r>
              <w:t>Identity &amp; border control</w:t>
            </w:r>
          </w:p>
        </w:tc>
        <w:tc>
          <w:tcPr>
            <w:tcW w:w="1131" w:type="dxa"/>
          </w:tcPr>
          <w:p w14:paraId="43A42F7B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CBE4A84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7B3D72B5" w14:textId="77777777" w:rsidR="007763E3" w:rsidRDefault="00000000">
            <w:pPr>
              <w:pStyle w:val="Compact"/>
            </w:pPr>
            <w:r>
              <w:t xml:space="preserve">Confirm privacy compliance (no facial recognition retention / anonymization policy); data handling (facial images, </w:t>
            </w:r>
            <w:r>
              <w:lastRenderedPageBreak/>
              <w:t>iris scans, [other]); retention period ([X days / real-time); audit trail for access</w:t>
            </w:r>
          </w:p>
        </w:tc>
        <w:tc>
          <w:tcPr>
            <w:tcW w:w="1131" w:type="dxa"/>
          </w:tcPr>
          <w:p w14:paraId="7F6671E7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7EB6B7E6" w14:textId="77777777">
        <w:tc>
          <w:tcPr>
            <w:tcW w:w="1131" w:type="dxa"/>
          </w:tcPr>
          <w:p w14:paraId="01B0F86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INT-14</w:t>
            </w:r>
          </w:p>
        </w:tc>
        <w:tc>
          <w:tcPr>
            <w:tcW w:w="1131" w:type="dxa"/>
          </w:tcPr>
          <w:p w14:paraId="7D36A42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BHS / BRS / Airline Operations</w:t>
            </w:r>
          </w:p>
        </w:tc>
        <w:tc>
          <w:tcPr>
            <w:tcW w:w="1131" w:type="dxa"/>
          </w:tcPr>
          <w:p w14:paraId="3444DF2A" w14:textId="77777777" w:rsidR="007763E3" w:rsidRDefault="00000000">
            <w:pPr>
              <w:pStyle w:val="Compact"/>
            </w:pPr>
            <w:r>
              <w:t>Baggage handling systems</w:t>
            </w:r>
          </w:p>
        </w:tc>
        <w:tc>
          <w:tcPr>
            <w:tcW w:w="1131" w:type="dxa"/>
          </w:tcPr>
          <w:p w14:paraId="51321B0F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A44EF43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119B8488" w14:textId="77777777" w:rsidR="007763E3" w:rsidRDefault="00000000">
            <w:pPr>
              <w:pStyle w:val="Compact"/>
            </w:pPr>
            <w:r>
              <w:t>Confirm baggage sortation data feed (real-time / batch); claim accuracy ([X% match rate between BHS and baggage tracking]); handoff timing (alert if baggage stuck &gt;Y minutes)</w:t>
            </w:r>
          </w:p>
        </w:tc>
        <w:tc>
          <w:tcPr>
            <w:tcW w:w="1131" w:type="dxa"/>
          </w:tcPr>
          <w:p w14:paraId="163808CF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061B0E8E" w14:textId="77777777">
        <w:tc>
          <w:tcPr>
            <w:tcW w:w="1131" w:type="dxa"/>
          </w:tcPr>
          <w:p w14:paraId="42B9F66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INT-15</w:t>
            </w:r>
          </w:p>
        </w:tc>
        <w:tc>
          <w:tcPr>
            <w:tcW w:w="1131" w:type="dxa"/>
          </w:tcPr>
          <w:p w14:paraId="732FA7C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BMS / IoT / HVAC Systems</w:t>
            </w:r>
          </w:p>
        </w:tc>
        <w:tc>
          <w:tcPr>
            <w:tcW w:w="1131" w:type="dxa"/>
          </w:tcPr>
          <w:p w14:paraId="0645A5D7" w14:textId="77777777" w:rsidR="007763E3" w:rsidRDefault="00000000">
            <w:pPr>
              <w:pStyle w:val="Compact"/>
            </w:pPr>
            <w:r>
              <w:t>Facility monitoring</w:t>
            </w:r>
          </w:p>
        </w:tc>
        <w:tc>
          <w:tcPr>
            <w:tcW w:w="1131" w:type="dxa"/>
          </w:tcPr>
          <w:p w14:paraId="38F7E35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18D8C62A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4F36F905" w14:textId="77777777" w:rsidR="007763E3" w:rsidRDefault="00000000">
            <w:pPr>
              <w:pStyle w:val="Compact"/>
            </w:pPr>
            <w:r>
              <w:t xml:space="preserve">Confirm sensor types (temperature, humidity, occupancy sensors); alert thresholds (HVAC on/off, </w:t>
            </w:r>
            <w:r>
              <w:lastRenderedPageBreak/>
              <w:t>temperature out of range); escalation (notify [engineering team] within [X minutes]); data retention</w:t>
            </w:r>
          </w:p>
        </w:tc>
        <w:tc>
          <w:tcPr>
            <w:tcW w:w="1131" w:type="dxa"/>
          </w:tcPr>
          <w:p w14:paraId="0AFC24C3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0D65DCF5" w14:textId="77777777">
        <w:tc>
          <w:tcPr>
            <w:tcW w:w="1131" w:type="dxa"/>
          </w:tcPr>
          <w:p w14:paraId="570A1C86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INT-16</w:t>
            </w:r>
          </w:p>
        </w:tc>
        <w:tc>
          <w:tcPr>
            <w:tcW w:w="1131" w:type="dxa"/>
          </w:tcPr>
          <w:p w14:paraId="39F530B3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MS Teams / Communication Tools</w:t>
            </w:r>
          </w:p>
        </w:tc>
        <w:tc>
          <w:tcPr>
            <w:tcW w:w="1131" w:type="dxa"/>
          </w:tcPr>
          <w:p w14:paraId="0E5A0BB6" w14:textId="77777777" w:rsidR="007763E3" w:rsidRDefault="00000000">
            <w:pPr>
              <w:pStyle w:val="Compact"/>
            </w:pPr>
            <w:r>
              <w:t>Stakeholder alerts</w:t>
            </w:r>
          </w:p>
        </w:tc>
        <w:tc>
          <w:tcPr>
            <w:tcW w:w="1131" w:type="dxa"/>
          </w:tcPr>
          <w:p w14:paraId="2F7FFFF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5C8A6437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44337D81" w14:textId="77777777" w:rsidR="007763E3" w:rsidRDefault="00000000">
            <w:pPr>
              <w:pStyle w:val="Compact"/>
            </w:pPr>
            <w:r>
              <w:t>Confirm Teams channel integration (alert routed to [dedicated channel]); message routing (by stakeholder role / incident type); escalation levels (level 1 → L2 if no ack within [X minutes]); notification SLA</w:t>
            </w:r>
          </w:p>
        </w:tc>
        <w:tc>
          <w:tcPr>
            <w:tcW w:w="1131" w:type="dxa"/>
          </w:tcPr>
          <w:p w14:paraId="06628A72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B18E76B" w14:textId="77777777">
        <w:tc>
          <w:tcPr>
            <w:tcW w:w="1131" w:type="dxa"/>
          </w:tcPr>
          <w:p w14:paraId="17DA568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INT-17</w:t>
            </w:r>
          </w:p>
        </w:tc>
        <w:tc>
          <w:tcPr>
            <w:tcW w:w="1131" w:type="dxa"/>
          </w:tcPr>
          <w:p w14:paraId="2E375E3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ESB / APIs (internal/external)</w:t>
            </w:r>
          </w:p>
        </w:tc>
        <w:tc>
          <w:tcPr>
            <w:tcW w:w="1131" w:type="dxa"/>
          </w:tcPr>
          <w:p w14:paraId="1D26AC57" w14:textId="77777777" w:rsidR="007763E3" w:rsidRDefault="00000000">
            <w:pPr>
              <w:pStyle w:val="Compact"/>
            </w:pPr>
            <w:r>
              <w:t>Data sharing backbone</w:t>
            </w:r>
          </w:p>
        </w:tc>
        <w:tc>
          <w:tcPr>
            <w:tcW w:w="1131" w:type="dxa"/>
          </w:tcPr>
          <w:p w14:paraId="6FAE543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DE13D7D" w14:textId="77777777" w:rsidR="007763E3" w:rsidRDefault="00000000">
            <w:pPr>
              <w:pStyle w:val="Compact"/>
            </w:pPr>
            <w:r>
              <w:t>✓ Covered</w:t>
            </w:r>
          </w:p>
        </w:tc>
        <w:tc>
          <w:tcPr>
            <w:tcW w:w="1131" w:type="dxa"/>
          </w:tcPr>
          <w:p w14:paraId="15009BC9" w14:textId="77777777" w:rsidR="007763E3" w:rsidRDefault="00000000">
            <w:pPr>
              <w:pStyle w:val="Compact"/>
            </w:pPr>
            <w:r>
              <w:t xml:space="preserve">Confirm API rate limits ([X requests/second]; latency </w:t>
            </w:r>
            <w:r>
              <w:lastRenderedPageBreak/>
              <w:t>SLA (API response ≤ [Y ms] p95); error handling (retry logic, fallback); documentation (OpenAPI spec, code samples)</w:t>
            </w:r>
          </w:p>
        </w:tc>
        <w:tc>
          <w:tcPr>
            <w:tcW w:w="1131" w:type="dxa"/>
          </w:tcPr>
          <w:p w14:paraId="53652A69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</w:tbl>
    <w:p w14:paraId="3572D594" w14:textId="77777777" w:rsidR="007763E3" w:rsidRDefault="00C345E8">
      <w:r>
        <w:rPr>
          <w:noProof/>
        </w:rPr>
        <w:pict w14:anchorId="44F97B9D">
          <v:rect id="_x0000_i1028" alt="" style="width:451.3pt;height:.05pt;mso-width-percent:0;mso-height-percent:0;mso-width-percent:0;mso-height-percent:0" o:hralign="center" o:hrstd="t" o:hr="t"/>
        </w:pict>
      </w:r>
    </w:p>
    <w:p w14:paraId="11786337" w14:textId="77777777" w:rsidR="007763E3" w:rsidRDefault="00000000">
      <w:pPr>
        <w:pStyle w:val="Heading2"/>
      </w:pPr>
      <w:bookmarkStart w:id="14" w:name="Xaedf004cee77a381adbbce1d34115f82d5a0205"/>
      <w:bookmarkEnd w:id="13"/>
      <w:r>
        <w:t>SECTION 5: ANNEXURE VII — TECHNICAL CAPABILITY MATRIX (23 Capabilities)</w:t>
      </w:r>
    </w:p>
    <w:p w14:paraId="5282DD4B" w14:textId="77777777" w:rsidR="007763E3" w:rsidRDefault="00000000">
      <w:pPr>
        <w:pStyle w:val="FirstParagraph"/>
      </w:pPr>
      <w:r>
        <w:rPr>
          <w:b/>
          <w:bCs/>
        </w:rPr>
        <w:t>Coverage:</w:t>
      </w:r>
      <w:r>
        <w:t xml:space="preserve"> 20/23 addressed (87%) | </w:t>
      </w:r>
      <w:r>
        <w:rPr>
          <w:b/>
          <w:bCs/>
        </w:rPr>
        <w:t>Gap:</w:t>
      </w:r>
      <w:r>
        <w:t xml:space="preserve"> 3 new capabilities to add (Sustainability, Case Management, Maturity Roadmap)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763E3" w14:paraId="0A408576" w14:textId="77777777" w:rsidTr="00776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1705573" w14:textId="77777777" w:rsidR="007763E3" w:rsidRDefault="00000000">
            <w:pPr>
              <w:pStyle w:val="Compact"/>
            </w:pPr>
            <w:r>
              <w:t>Cap ID</w:t>
            </w:r>
          </w:p>
        </w:tc>
        <w:tc>
          <w:tcPr>
            <w:tcW w:w="1131" w:type="dxa"/>
          </w:tcPr>
          <w:p w14:paraId="4D8AD007" w14:textId="77777777" w:rsidR="007763E3" w:rsidRDefault="00000000">
            <w:pPr>
              <w:pStyle w:val="Compact"/>
            </w:pPr>
            <w:r>
              <w:t>Capability</w:t>
            </w:r>
          </w:p>
        </w:tc>
        <w:tc>
          <w:tcPr>
            <w:tcW w:w="1131" w:type="dxa"/>
          </w:tcPr>
          <w:p w14:paraId="615B7FAC" w14:textId="77777777" w:rsidR="007763E3" w:rsidRDefault="00000000">
            <w:pPr>
              <w:pStyle w:val="Compact"/>
            </w:pPr>
            <w:r>
              <w:t>Description</w:t>
            </w:r>
          </w:p>
        </w:tc>
        <w:tc>
          <w:tcPr>
            <w:tcW w:w="1131" w:type="dxa"/>
          </w:tcPr>
          <w:p w14:paraId="0E3DDAB4" w14:textId="77777777" w:rsidR="007763E3" w:rsidRDefault="00000000">
            <w:pPr>
              <w:pStyle w:val="Compact"/>
            </w:pPr>
            <w:r>
              <w:t>Binding</w:t>
            </w:r>
          </w:p>
        </w:tc>
        <w:tc>
          <w:tcPr>
            <w:tcW w:w="1131" w:type="dxa"/>
          </w:tcPr>
          <w:p w14:paraId="75FBF079" w14:textId="77777777" w:rsidR="007763E3" w:rsidRDefault="00000000">
            <w:pPr>
              <w:pStyle w:val="Compact"/>
            </w:pPr>
            <w:r>
              <w:t>Availability</w:t>
            </w:r>
          </w:p>
        </w:tc>
        <w:tc>
          <w:tcPr>
            <w:tcW w:w="1131" w:type="dxa"/>
          </w:tcPr>
          <w:p w14:paraId="5D453DED" w14:textId="77777777" w:rsidR="007763E3" w:rsidRDefault="00000000">
            <w:pPr>
              <w:pStyle w:val="Compact"/>
            </w:pPr>
            <w:r>
              <w:t>Proposal Must Confirm</w:t>
            </w:r>
          </w:p>
        </w:tc>
        <w:tc>
          <w:tcPr>
            <w:tcW w:w="1131" w:type="dxa"/>
          </w:tcPr>
          <w:p w14:paraId="4465A38F" w14:textId="77777777" w:rsidR="007763E3" w:rsidRDefault="00000000">
            <w:pPr>
              <w:pStyle w:val="Compact"/>
            </w:pPr>
            <w:r>
              <w:t>Proposal Response Status</w:t>
            </w:r>
          </w:p>
        </w:tc>
      </w:tr>
      <w:tr w:rsidR="007763E3" w14:paraId="3C613F5C" w14:textId="77777777">
        <w:tc>
          <w:tcPr>
            <w:tcW w:w="1131" w:type="dxa"/>
          </w:tcPr>
          <w:p w14:paraId="684CB18B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CAP-01</w:t>
            </w:r>
          </w:p>
        </w:tc>
        <w:tc>
          <w:tcPr>
            <w:tcW w:w="1131" w:type="dxa"/>
          </w:tcPr>
          <w:p w14:paraId="61440BB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Digital Twin Visualization</w:t>
            </w:r>
          </w:p>
        </w:tc>
        <w:tc>
          <w:tcPr>
            <w:tcW w:w="1131" w:type="dxa"/>
          </w:tcPr>
          <w:p w14:paraId="0A836798" w14:textId="77777777" w:rsidR="007763E3" w:rsidRDefault="00000000">
            <w:pPr>
              <w:pStyle w:val="Compact"/>
            </w:pPr>
            <w:r>
              <w:t>3D visual representation of terminal zones with real-time passenger flow, queue status, occupancy heatmaps</w:t>
            </w:r>
          </w:p>
        </w:tc>
        <w:tc>
          <w:tcPr>
            <w:tcW w:w="1131" w:type="dxa"/>
          </w:tcPr>
          <w:p w14:paraId="6E29F77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5B06F0AF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344C57CB" w14:textId="77777777" w:rsidR="007763E3" w:rsidRDefault="00000000">
            <w:pPr>
              <w:pStyle w:val="Compact"/>
            </w:pPr>
            <w:r>
              <w:t>✓ Technology (Unreal Engine / [other]); zones covered (check-in, security, concourse, gates, baggage, retail); real-time update frequency</w:t>
            </w:r>
          </w:p>
        </w:tc>
        <w:tc>
          <w:tcPr>
            <w:tcW w:w="1131" w:type="dxa"/>
          </w:tcPr>
          <w:p w14:paraId="6FD0E800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276CDE7" w14:textId="77777777">
        <w:tc>
          <w:tcPr>
            <w:tcW w:w="1131" w:type="dxa"/>
          </w:tcPr>
          <w:p w14:paraId="79C893E5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CAP-02</w:t>
            </w:r>
          </w:p>
        </w:tc>
        <w:tc>
          <w:tcPr>
            <w:tcW w:w="1131" w:type="dxa"/>
          </w:tcPr>
          <w:p w14:paraId="1EDEB27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System Integration Hub</w:t>
            </w:r>
          </w:p>
        </w:tc>
        <w:tc>
          <w:tcPr>
            <w:tcW w:w="1131" w:type="dxa"/>
          </w:tcPr>
          <w:p w14:paraId="6071B694" w14:textId="77777777" w:rsidR="007763E3" w:rsidRDefault="00000000">
            <w:pPr>
              <w:pStyle w:val="Compact"/>
            </w:pPr>
            <w:r>
              <w:t>Middleware/ESB that connects 17+ upstream systems (CCTV, AODB, Collins, BHS, etc.) for unified data ingestion</w:t>
            </w:r>
          </w:p>
        </w:tc>
        <w:tc>
          <w:tcPr>
            <w:tcW w:w="1131" w:type="dxa"/>
          </w:tcPr>
          <w:p w14:paraId="057637D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2347FD8E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1BD70602" w14:textId="77777777" w:rsidR="007763E3" w:rsidRDefault="00000000">
            <w:pPr>
              <w:pStyle w:val="Compact"/>
            </w:pPr>
            <w:r>
              <w:t>✓ Integration architecture (API / file / database); failure handling (buffering / retry logic); maximum latency (end-to-end)</w:t>
            </w:r>
          </w:p>
        </w:tc>
        <w:tc>
          <w:tcPr>
            <w:tcW w:w="1131" w:type="dxa"/>
          </w:tcPr>
          <w:p w14:paraId="230E30E7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4B34555" w14:textId="77777777">
        <w:tc>
          <w:tcPr>
            <w:tcW w:w="1131" w:type="dxa"/>
          </w:tcPr>
          <w:p w14:paraId="52C61BC4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CAP-03</w:t>
            </w:r>
          </w:p>
        </w:tc>
        <w:tc>
          <w:tcPr>
            <w:tcW w:w="1131" w:type="dxa"/>
          </w:tcPr>
          <w:p w14:paraId="152409F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Real-Time Monitoring</w:t>
            </w:r>
          </w:p>
        </w:tc>
        <w:tc>
          <w:tcPr>
            <w:tcW w:w="1131" w:type="dxa"/>
          </w:tcPr>
          <w:p w14:paraId="22A01C4F" w14:textId="77777777" w:rsidR="007763E3" w:rsidRDefault="00000000">
            <w:pPr>
              <w:pStyle w:val="Compact"/>
            </w:pPr>
            <w:r>
              <w:t>Dashboard displaying live KPIs, queue metrics, occupancy, staff utilization, baggage status updated every [X seconds]</w:t>
            </w:r>
          </w:p>
        </w:tc>
        <w:tc>
          <w:tcPr>
            <w:tcW w:w="1131" w:type="dxa"/>
          </w:tcPr>
          <w:p w14:paraId="736ABDAA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60FB2116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1D312C46" w14:textId="77777777" w:rsidR="007763E3" w:rsidRDefault="00000000">
            <w:pPr>
              <w:pStyle w:val="Compact"/>
            </w:pPr>
            <w:r>
              <w:t>✓ Dashboard components (widgets types available); KPI coverage (all 39 mandatory KPIs); update frequency</w:t>
            </w:r>
          </w:p>
        </w:tc>
        <w:tc>
          <w:tcPr>
            <w:tcW w:w="1131" w:type="dxa"/>
          </w:tcPr>
          <w:p w14:paraId="027C46C3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5566413D" w14:textId="77777777">
        <w:tc>
          <w:tcPr>
            <w:tcW w:w="1131" w:type="dxa"/>
          </w:tcPr>
          <w:p w14:paraId="1C77CB5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CAP-04</w:t>
            </w:r>
          </w:p>
        </w:tc>
        <w:tc>
          <w:tcPr>
            <w:tcW w:w="1131" w:type="dxa"/>
          </w:tcPr>
          <w:p w14:paraId="3ABF8904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Historical Playback</w:t>
            </w:r>
          </w:p>
        </w:tc>
        <w:tc>
          <w:tcPr>
            <w:tcW w:w="1131" w:type="dxa"/>
          </w:tcPr>
          <w:p w14:paraId="60F826D5" w14:textId="77777777" w:rsidR="007763E3" w:rsidRDefault="00000000">
            <w:pPr>
              <w:pStyle w:val="Compact"/>
            </w:pPr>
            <w:r>
              <w:t xml:space="preserve">Ability to replay terminal operations for any past time window (zoom, scrub, slow-motion) for incident </w:t>
            </w:r>
            <w:r>
              <w:lastRenderedPageBreak/>
              <w:t>analysis</w:t>
            </w:r>
          </w:p>
        </w:tc>
        <w:tc>
          <w:tcPr>
            <w:tcW w:w="1131" w:type="dxa"/>
          </w:tcPr>
          <w:p w14:paraId="2AF6A50D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1131" w:type="dxa"/>
          </w:tcPr>
          <w:p w14:paraId="5326BE3C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105CEDD3" w14:textId="77777777" w:rsidR="007763E3" w:rsidRDefault="00000000">
            <w:pPr>
              <w:pStyle w:val="Compact"/>
            </w:pPr>
            <w:r>
              <w:t xml:space="preserve">✓ Data retention for playback (past [X days/months/years]); zoom/scrub capability; performance (load </w:t>
            </w:r>
            <w:r>
              <w:lastRenderedPageBreak/>
              <w:t>time for playback start)</w:t>
            </w:r>
          </w:p>
        </w:tc>
        <w:tc>
          <w:tcPr>
            <w:tcW w:w="1131" w:type="dxa"/>
          </w:tcPr>
          <w:p w14:paraId="581C6BF3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6A370504" w14:textId="77777777">
        <w:tc>
          <w:tcPr>
            <w:tcW w:w="1131" w:type="dxa"/>
          </w:tcPr>
          <w:p w14:paraId="4EE19395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CAP-05</w:t>
            </w:r>
          </w:p>
        </w:tc>
        <w:tc>
          <w:tcPr>
            <w:tcW w:w="1131" w:type="dxa"/>
          </w:tcPr>
          <w:p w14:paraId="3EE78D7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What-If Simulation</w:t>
            </w:r>
          </w:p>
        </w:tc>
        <w:tc>
          <w:tcPr>
            <w:tcW w:w="1131" w:type="dxa"/>
          </w:tcPr>
          <w:p w14:paraId="542B4CB3" w14:textId="77777777" w:rsidR="007763E3" w:rsidRDefault="00000000">
            <w:pPr>
              <w:pStyle w:val="Compact"/>
            </w:pPr>
            <w:r>
              <w:t>Model the impact of staffing changes, process modifications, or capacity adjustments without affecting live operations</w:t>
            </w:r>
          </w:p>
        </w:tc>
        <w:tc>
          <w:tcPr>
            <w:tcW w:w="1131" w:type="dxa"/>
          </w:tcPr>
          <w:p w14:paraId="1C2A3E87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1BAD902B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6C809444" w14:textId="77777777" w:rsidR="007763E3" w:rsidRDefault="00000000">
            <w:pPr>
              <w:pStyle w:val="Compact"/>
            </w:pPr>
            <w:r>
              <w:t>✓ Simulation scenarios available (staffing, gate allocation, resource reallocation); accuracy (validated against historical outcomes)</w:t>
            </w:r>
          </w:p>
        </w:tc>
        <w:tc>
          <w:tcPr>
            <w:tcW w:w="1131" w:type="dxa"/>
          </w:tcPr>
          <w:p w14:paraId="1BC4DBF5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65C58F84" w14:textId="77777777">
        <w:tc>
          <w:tcPr>
            <w:tcW w:w="1131" w:type="dxa"/>
          </w:tcPr>
          <w:p w14:paraId="5BC8617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CAP-06</w:t>
            </w:r>
          </w:p>
        </w:tc>
        <w:tc>
          <w:tcPr>
            <w:tcW w:w="1131" w:type="dxa"/>
          </w:tcPr>
          <w:p w14:paraId="314EF09D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Data Stitching</w:t>
            </w:r>
          </w:p>
        </w:tc>
        <w:tc>
          <w:tcPr>
            <w:tcW w:w="1131" w:type="dxa"/>
          </w:tcPr>
          <w:p w14:paraId="3C71723B" w14:textId="77777777" w:rsidR="007763E3" w:rsidRDefault="00000000">
            <w:pPr>
              <w:pStyle w:val="Compact"/>
            </w:pPr>
            <w:r>
              <w:t>Correlate and unify data from multiple systems (video, biometric, baggage, AODB) to create single passenger record</w:t>
            </w:r>
          </w:p>
        </w:tc>
        <w:tc>
          <w:tcPr>
            <w:tcW w:w="1131" w:type="dxa"/>
          </w:tcPr>
          <w:p w14:paraId="673807F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6B957F77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6147ED0B" w14:textId="77777777" w:rsidR="007763E3" w:rsidRDefault="00000000">
            <w:pPr>
              <w:pStyle w:val="Compact"/>
            </w:pPr>
            <w:r>
              <w:t>✓ Matching algorithm (exact ID match / probabilistic matching); accuracy ([X%] successful stitching rate); testing frequency</w:t>
            </w:r>
          </w:p>
        </w:tc>
        <w:tc>
          <w:tcPr>
            <w:tcW w:w="1131" w:type="dxa"/>
          </w:tcPr>
          <w:p w14:paraId="1F5D9FBB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4C4080FB" w14:textId="77777777">
        <w:tc>
          <w:tcPr>
            <w:tcW w:w="1131" w:type="dxa"/>
          </w:tcPr>
          <w:p w14:paraId="671F98D6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CAP-07</w:t>
            </w:r>
          </w:p>
        </w:tc>
        <w:tc>
          <w:tcPr>
            <w:tcW w:w="1131" w:type="dxa"/>
          </w:tcPr>
          <w:p w14:paraId="42373A6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Biometric Integration</w:t>
            </w:r>
          </w:p>
        </w:tc>
        <w:tc>
          <w:tcPr>
            <w:tcW w:w="1131" w:type="dxa"/>
          </w:tcPr>
          <w:p w14:paraId="5BC9955B" w14:textId="77777777" w:rsidR="007763E3" w:rsidRDefault="00000000">
            <w:pPr>
              <w:pStyle w:val="Compact"/>
            </w:pPr>
            <w:r>
              <w:t xml:space="preserve">Incorporate facial recognition, iris scans, or passport data for </w:t>
            </w:r>
            <w:r>
              <w:lastRenderedPageBreak/>
              <w:t>identity-based tracking and access control</w:t>
            </w:r>
          </w:p>
        </w:tc>
        <w:tc>
          <w:tcPr>
            <w:tcW w:w="1131" w:type="dxa"/>
          </w:tcPr>
          <w:p w14:paraId="5F73A683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1131" w:type="dxa"/>
          </w:tcPr>
          <w:p w14:paraId="72C7E35A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7969E5E2" w14:textId="77777777" w:rsidR="007763E3" w:rsidRDefault="00000000">
            <w:pPr>
              <w:pStyle w:val="Compact"/>
            </w:pPr>
            <w:r>
              <w:t xml:space="preserve">✓ Biometric types supported (facial / iris / [other]); privacy </w:t>
            </w:r>
            <w:r>
              <w:lastRenderedPageBreak/>
              <w:t>compliance (anonymization policy); data retention ([X days])</w:t>
            </w:r>
          </w:p>
        </w:tc>
        <w:tc>
          <w:tcPr>
            <w:tcW w:w="1131" w:type="dxa"/>
          </w:tcPr>
          <w:p w14:paraId="6EA50868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3DB70C1D" w14:textId="77777777">
        <w:tc>
          <w:tcPr>
            <w:tcW w:w="1131" w:type="dxa"/>
          </w:tcPr>
          <w:p w14:paraId="61A0F91E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CAP-08</w:t>
            </w:r>
          </w:p>
        </w:tc>
        <w:tc>
          <w:tcPr>
            <w:tcW w:w="1131" w:type="dxa"/>
          </w:tcPr>
          <w:p w14:paraId="7781EF3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Assaia AI Integration</w:t>
            </w:r>
          </w:p>
        </w:tc>
        <w:tc>
          <w:tcPr>
            <w:tcW w:w="1131" w:type="dxa"/>
          </w:tcPr>
          <w:p w14:paraId="4EC38386" w14:textId="77777777" w:rsidR="007763E3" w:rsidRDefault="00000000">
            <w:pPr>
              <w:pStyle w:val="Compact"/>
            </w:pPr>
            <w:r>
              <w:t>Embedded AI service for baggage handling intelligence, gate boarding optimization, aircraft turnaround time reduction</w:t>
            </w:r>
          </w:p>
        </w:tc>
        <w:tc>
          <w:tcPr>
            <w:tcW w:w="1131" w:type="dxa"/>
          </w:tcPr>
          <w:p w14:paraId="3D99847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457BD2CC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3A52C8D5" w14:textId="77777777" w:rsidR="007763E3" w:rsidRDefault="00000000">
            <w:pPr>
              <w:pStyle w:val="Compact"/>
            </w:pPr>
            <w:r>
              <w:t>✓ AI algorithms (baggage prediction, boarding flow optimization); accuracy targets; integration method (API / embedded model)</w:t>
            </w:r>
          </w:p>
        </w:tc>
        <w:tc>
          <w:tcPr>
            <w:tcW w:w="1131" w:type="dxa"/>
          </w:tcPr>
          <w:p w14:paraId="14EF5C5D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F1C11ED" w14:textId="77777777">
        <w:tc>
          <w:tcPr>
            <w:tcW w:w="1131" w:type="dxa"/>
          </w:tcPr>
          <w:p w14:paraId="3258947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CAP-09</w:t>
            </w:r>
          </w:p>
        </w:tc>
        <w:tc>
          <w:tcPr>
            <w:tcW w:w="1131" w:type="dxa"/>
          </w:tcPr>
          <w:p w14:paraId="0B43A013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Canonical Data Model</w:t>
            </w:r>
          </w:p>
        </w:tc>
        <w:tc>
          <w:tcPr>
            <w:tcW w:w="1131" w:type="dxa"/>
          </w:tcPr>
          <w:p w14:paraId="3C60B765" w14:textId="77777777" w:rsidR="007763E3" w:rsidRDefault="00000000">
            <w:pPr>
              <w:pStyle w:val="Compact"/>
            </w:pPr>
            <w:r>
              <w:t>Unified data schema across all integrated systems for consistent representation of entities (passengers, flights, equipment)</w:t>
            </w:r>
          </w:p>
        </w:tc>
        <w:tc>
          <w:tcPr>
            <w:tcW w:w="1131" w:type="dxa"/>
          </w:tcPr>
          <w:p w14:paraId="656863E6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70CD4FF5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0F816F4E" w14:textId="77777777" w:rsidR="007763E3" w:rsidRDefault="00000000">
            <w:pPr>
              <w:pStyle w:val="Compact"/>
            </w:pPr>
            <w:r>
              <w:t>✓ Data model components (entity types, attributes, relationships); versioning (model updates managed how); validation (data quality checks)</w:t>
            </w:r>
          </w:p>
        </w:tc>
        <w:tc>
          <w:tcPr>
            <w:tcW w:w="1131" w:type="dxa"/>
          </w:tcPr>
          <w:p w14:paraId="7397BC34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172071D7" w14:textId="77777777">
        <w:tc>
          <w:tcPr>
            <w:tcW w:w="1131" w:type="dxa"/>
          </w:tcPr>
          <w:p w14:paraId="12E86E5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CAP-10</w:t>
            </w:r>
          </w:p>
        </w:tc>
        <w:tc>
          <w:tcPr>
            <w:tcW w:w="1131" w:type="dxa"/>
          </w:tcPr>
          <w:p w14:paraId="79DCDC4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Spatial Management</w:t>
            </w:r>
          </w:p>
        </w:tc>
        <w:tc>
          <w:tcPr>
            <w:tcW w:w="1131" w:type="dxa"/>
          </w:tcPr>
          <w:p w14:paraId="28FAD114" w14:textId="77777777" w:rsidR="007763E3" w:rsidRDefault="00000000">
            <w:pPr>
              <w:pStyle w:val="Compact"/>
            </w:pPr>
            <w:r>
              <w:t>Zone definitions, heat maps, occupancy tracking, and congestion analysis for all terminal areas</w:t>
            </w:r>
          </w:p>
        </w:tc>
        <w:tc>
          <w:tcPr>
            <w:tcW w:w="1131" w:type="dxa"/>
          </w:tcPr>
          <w:p w14:paraId="3933C4E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1215CD8E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697B68D2" w14:textId="77777777" w:rsidR="007763E3" w:rsidRDefault="00000000">
            <w:pPr>
              <w:pStyle w:val="Compact"/>
            </w:pPr>
            <w:r>
              <w:t>✓ Zone coverage (all terminal areas defined); occupancy tracking method (video / sensors / [hybrid]); heat map granularity ([X m x Y m cells])</w:t>
            </w:r>
          </w:p>
        </w:tc>
        <w:tc>
          <w:tcPr>
            <w:tcW w:w="1131" w:type="dxa"/>
          </w:tcPr>
          <w:p w14:paraId="3E712EE2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0DAEE7B" w14:textId="77777777">
        <w:tc>
          <w:tcPr>
            <w:tcW w:w="1131" w:type="dxa"/>
          </w:tcPr>
          <w:p w14:paraId="52BC017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CAP-11</w:t>
            </w:r>
          </w:p>
        </w:tc>
        <w:tc>
          <w:tcPr>
            <w:tcW w:w="1131" w:type="dxa"/>
          </w:tcPr>
          <w:p w14:paraId="11924E6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Data Quality Monitoring</w:t>
            </w:r>
          </w:p>
        </w:tc>
        <w:tc>
          <w:tcPr>
            <w:tcW w:w="1131" w:type="dxa"/>
          </w:tcPr>
          <w:p w14:paraId="34D6F3DA" w14:textId="77777777" w:rsidR="007763E3" w:rsidRDefault="00000000">
            <w:pPr>
              <w:pStyle w:val="Compact"/>
            </w:pPr>
            <w:r>
              <w:t>Automated detection of missing, erroneous, or anomalous data; alerting and remediation workflows</w:t>
            </w:r>
          </w:p>
        </w:tc>
        <w:tc>
          <w:tcPr>
            <w:tcW w:w="1131" w:type="dxa"/>
          </w:tcPr>
          <w:p w14:paraId="3555C6A4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36B25041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71BD9CCF" w14:textId="77777777" w:rsidR="007763E3" w:rsidRDefault="00000000">
            <w:pPr>
              <w:pStyle w:val="Compact"/>
            </w:pPr>
            <w:r>
              <w:t>✓ Quality checks performed (completeness, accuracy, freshness); alert triggers (e.g., data gap &gt;X minutes); remediation SLA</w:t>
            </w:r>
          </w:p>
        </w:tc>
        <w:tc>
          <w:tcPr>
            <w:tcW w:w="1131" w:type="dxa"/>
          </w:tcPr>
          <w:p w14:paraId="1235B12E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23C4B68B" w14:textId="77777777">
        <w:tc>
          <w:tcPr>
            <w:tcW w:w="1131" w:type="dxa"/>
          </w:tcPr>
          <w:p w14:paraId="59FBA41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CAP-12</w:t>
            </w:r>
          </w:p>
        </w:tc>
        <w:tc>
          <w:tcPr>
            <w:tcW w:w="1131" w:type="dxa"/>
          </w:tcPr>
          <w:p w14:paraId="25D23A0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Explainability</w:t>
            </w:r>
          </w:p>
        </w:tc>
        <w:tc>
          <w:tcPr>
            <w:tcW w:w="1131" w:type="dxa"/>
          </w:tcPr>
          <w:p w14:paraId="0D080EAF" w14:textId="77777777" w:rsidR="007763E3" w:rsidRDefault="00000000">
            <w:pPr>
              <w:pStyle w:val="Compact"/>
            </w:pPr>
            <w:r>
              <w:t xml:space="preserve">ML models provide transparency on why predictions were made, confidence scores, and </w:t>
            </w:r>
            <w:r>
              <w:lastRenderedPageBreak/>
              <w:t>feature importance</w:t>
            </w:r>
          </w:p>
        </w:tc>
        <w:tc>
          <w:tcPr>
            <w:tcW w:w="1131" w:type="dxa"/>
          </w:tcPr>
          <w:p w14:paraId="09280CA5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1131" w:type="dxa"/>
          </w:tcPr>
          <w:p w14:paraId="6079CAD7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3B677D16" w14:textId="77777777" w:rsidR="007763E3" w:rsidRDefault="00000000">
            <w:pPr>
              <w:pStyle w:val="Compact"/>
            </w:pPr>
            <w:r>
              <w:t>✓ Explanation format (user-facing text / interactive visualization); confidenc</w:t>
            </w:r>
            <w:r>
              <w:lastRenderedPageBreak/>
              <w:t>e score methodology; feature importance disclosure</w:t>
            </w:r>
          </w:p>
        </w:tc>
        <w:tc>
          <w:tcPr>
            <w:tcW w:w="1131" w:type="dxa"/>
          </w:tcPr>
          <w:p w14:paraId="0C368CD0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7148F9D7" w14:textId="77777777">
        <w:tc>
          <w:tcPr>
            <w:tcW w:w="1131" w:type="dxa"/>
          </w:tcPr>
          <w:p w14:paraId="4C9BC81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CAP-13</w:t>
            </w:r>
          </w:p>
        </w:tc>
        <w:tc>
          <w:tcPr>
            <w:tcW w:w="1131" w:type="dxa"/>
          </w:tcPr>
          <w:p w14:paraId="0F56F84A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Business Rules Configuration</w:t>
            </w:r>
          </w:p>
        </w:tc>
        <w:tc>
          <w:tcPr>
            <w:tcW w:w="1131" w:type="dxa"/>
          </w:tcPr>
          <w:p w14:paraId="167FE6A2" w14:textId="77777777" w:rsidR="007763E3" w:rsidRDefault="00000000">
            <w:pPr>
              <w:pStyle w:val="Compact"/>
            </w:pPr>
            <w:r>
              <w:t>Low-code workflow builder for defining operational logic (alerts, escalations, recommendations) without coding</w:t>
            </w:r>
          </w:p>
        </w:tc>
        <w:tc>
          <w:tcPr>
            <w:tcW w:w="1131" w:type="dxa"/>
          </w:tcPr>
          <w:p w14:paraId="43BF8DB9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26ACC6E1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4D5662F4" w14:textId="77777777" w:rsidR="007763E3" w:rsidRDefault="00000000">
            <w:pPr>
              <w:pStyle w:val="Compact"/>
            </w:pPr>
            <w:r>
              <w:t>✓ Rule types supported (if-then, time-based, threshold-based, ML-triggered); no-code requirement confirmed; version control</w:t>
            </w:r>
          </w:p>
        </w:tc>
        <w:tc>
          <w:tcPr>
            <w:tcW w:w="1131" w:type="dxa"/>
          </w:tcPr>
          <w:p w14:paraId="061F13D8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3D784A32" w14:textId="77777777">
        <w:tc>
          <w:tcPr>
            <w:tcW w:w="1131" w:type="dxa"/>
          </w:tcPr>
          <w:p w14:paraId="17A5AC0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CAP-14</w:t>
            </w:r>
          </w:p>
        </w:tc>
        <w:tc>
          <w:tcPr>
            <w:tcW w:w="1131" w:type="dxa"/>
          </w:tcPr>
          <w:p w14:paraId="49C5A392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Sustainability Analytics</w:t>
            </w:r>
          </w:p>
        </w:tc>
        <w:tc>
          <w:tcPr>
            <w:tcW w:w="1131" w:type="dxa"/>
          </w:tcPr>
          <w:p w14:paraId="3E20EAC3" w14:textId="77777777" w:rsidR="007763E3" w:rsidRDefault="00000000">
            <w:pPr>
              <w:pStyle w:val="Compact"/>
            </w:pPr>
            <w:r>
              <w:t>Correlate energy/utilities/environmental data with passenger flow to generate environmental impact reports</w:t>
            </w:r>
          </w:p>
        </w:tc>
        <w:tc>
          <w:tcPr>
            <w:tcW w:w="1131" w:type="dxa"/>
          </w:tcPr>
          <w:p w14:paraId="0FDB02B3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600347EB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78EAF9BB" w14:textId="77777777" w:rsidR="007763E3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NEW:</w:t>
            </w:r>
            <w:r>
              <w:t xml:space="preserve"> Add energy consumption metrics tracked; carbon footprint calculation methodology; environmental KPI list; reporting frequency (daily/monthly/quarterly); </w:t>
            </w:r>
            <w:r>
              <w:lastRenderedPageBreak/>
              <w:t>accuracy targets</w:t>
            </w:r>
          </w:p>
        </w:tc>
        <w:tc>
          <w:tcPr>
            <w:tcW w:w="1131" w:type="dxa"/>
          </w:tcPr>
          <w:p w14:paraId="697B6255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1315DB68" w14:textId="77777777">
        <w:tc>
          <w:tcPr>
            <w:tcW w:w="1131" w:type="dxa"/>
          </w:tcPr>
          <w:p w14:paraId="4AC3288B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CAP-15</w:t>
            </w:r>
          </w:p>
        </w:tc>
        <w:tc>
          <w:tcPr>
            <w:tcW w:w="1131" w:type="dxa"/>
          </w:tcPr>
          <w:p w14:paraId="3BF7482B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Case Management Workflow</w:t>
            </w:r>
          </w:p>
        </w:tc>
        <w:tc>
          <w:tcPr>
            <w:tcW w:w="1131" w:type="dxa"/>
          </w:tcPr>
          <w:p w14:paraId="18987423" w14:textId="77777777" w:rsidR="007763E3" w:rsidRDefault="00000000">
            <w:pPr>
              <w:pStyle w:val="Compact"/>
            </w:pPr>
            <w:r>
              <w:t>Convert alerts/incidents into tracked cases with ownership, escalation, closure tracking, and after-action reviews</w:t>
            </w:r>
          </w:p>
        </w:tc>
        <w:tc>
          <w:tcPr>
            <w:tcW w:w="1131" w:type="dxa"/>
          </w:tcPr>
          <w:p w14:paraId="2BAC2660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6490B8B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3B4C7EBB" w14:textId="77777777" w:rsidR="007763E3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NEW:</w:t>
            </w:r>
            <w:r>
              <w:t xml:space="preserve"> Add alert-to-case creation trigger rules; ownership assignment algorithm; escalation routing logic; closure verification; after-action review template; audit trail of case lifecycle</w:t>
            </w:r>
          </w:p>
        </w:tc>
        <w:tc>
          <w:tcPr>
            <w:tcW w:w="1131" w:type="dxa"/>
          </w:tcPr>
          <w:p w14:paraId="00A69E5C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0F111C75" w14:textId="77777777">
        <w:tc>
          <w:tcPr>
            <w:tcW w:w="1131" w:type="dxa"/>
          </w:tcPr>
          <w:p w14:paraId="488EF02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CAP-16</w:t>
            </w:r>
          </w:p>
        </w:tc>
        <w:tc>
          <w:tcPr>
            <w:tcW w:w="1131" w:type="dxa"/>
          </w:tcPr>
          <w:p w14:paraId="2EA02FE5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Planning-Mode Scenarios</w:t>
            </w:r>
          </w:p>
        </w:tc>
        <w:tc>
          <w:tcPr>
            <w:tcW w:w="1131" w:type="dxa"/>
          </w:tcPr>
          <w:p w14:paraId="525A4200" w14:textId="77777777" w:rsidR="007763E3" w:rsidRDefault="00000000">
            <w:pPr>
              <w:pStyle w:val="Compact"/>
            </w:pPr>
            <w:r>
              <w:t>What-if analysis tools for terminal expansion, new process design, or capacity planning</w:t>
            </w:r>
          </w:p>
        </w:tc>
        <w:tc>
          <w:tcPr>
            <w:tcW w:w="1131" w:type="dxa"/>
          </w:tcPr>
          <w:p w14:paraId="6BA2E3B9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1131" w:type="dxa"/>
          </w:tcPr>
          <w:p w14:paraId="6307155C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21CB4C81" w14:textId="77777777" w:rsidR="007763E3" w:rsidRDefault="00000000">
            <w:pPr>
              <w:pStyle w:val="Compact"/>
            </w:pPr>
            <w:r>
              <w:t>✓ Scenario types available (staffing scenarios, process changes, capacity planning); UI/UX for scenario building; historical data for calibration</w:t>
            </w:r>
          </w:p>
        </w:tc>
        <w:tc>
          <w:tcPr>
            <w:tcW w:w="1131" w:type="dxa"/>
          </w:tcPr>
          <w:p w14:paraId="0F42C1CA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2F27232" w14:textId="77777777">
        <w:tc>
          <w:tcPr>
            <w:tcW w:w="1131" w:type="dxa"/>
          </w:tcPr>
          <w:p w14:paraId="1E7D5F3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CAP-17</w:t>
            </w:r>
          </w:p>
        </w:tc>
        <w:tc>
          <w:tcPr>
            <w:tcW w:w="1131" w:type="dxa"/>
          </w:tcPr>
          <w:p w14:paraId="4ABA88FC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Digital Twin Domain Maturity Roadmap</w:t>
            </w:r>
          </w:p>
        </w:tc>
        <w:tc>
          <w:tcPr>
            <w:tcW w:w="1131" w:type="dxa"/>
          </w:tcPr>
          <w:p w14:paraId="71261ABD" w14:textId="77777777" w:rsidR="007763E3" w:rsidRDefault="00000000">
            <w:pPr>
              <w:pStyle w:val="Compact"/>
            </w:pPr>
            <w:r>
              <w:t>Phased capability progression from basic visibility → prediction → optimization → autonomous automation across all functional domains</w:t>
            </w:r>
          </w:p>
        </w:tc>
        <w:tc>
          <w:tcPr>
            <w:tcW w:w="1131" w:type="dxa"/>
          </w:tcPr>
          <w:p w14:paraId="5DDCB3C7" w14:textId="77777777" w:rsidR="007763E3" w:rsidRDefault="00000000">
            <w:pPr>
              <w:pStyle w:val="Compact"/>
            </w:pPr>
            <w:r>
              <w:t>🟡 should</w:t>
            </w:r>
          </w:p>
        </w:tc>
        <w:tc>
          <w:tcPr>
            <w:tcW w:w="1131" w:type="dxa"/>
          </w:tcPr>
          <w:p w14:paraId="76E9C184" w14:textId="77777777" w:rsidR="007763E3" w:rsidRDefault="00000000">
            <w:pPr>
              <w:pStyle w:val="Compact"/>
            </w:pPr>
            <w:r>
              <w:t>Roadmap</w:t>
            </w:r>
          </w:p>
        </w:tc>
        <w:tc>
          <w:tcPr>
            <w:tcW w:w="1131" w:type="dxa"/>
          </w:tcPr>
          <w:p w14:paraId="00B1D832" w14:textId="77777777" w:rsidR="007763E3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NEW:</w:t>
            </w:r>
            <w:r>
              <w:t xml:space="preserve"> Provide phased roadmap showing: (Phase 1) visibility capabilities delivered; (Phase 2 timeline) prediction capabilities; (Phase 3 timeline) optimization; (Phase 4 timeline) autonomous operation; maturity per domain (passenger flow, security, baggage, etc.)</w:t>
            </w:r>
          </w:p>
        </w:tc>
        <w:tc>
          <w:tcPr>
            <w:tcW w:w="1131" w:type="dxa"/>
          </w:tcPr>
          <w:p w14:paraId="41BFB794" w14:textId="77777777" w:rsidR="007763E3" w:rsidRDefault="00000000">
            <w:pPr>
              <w:pStyle w:val="Compact"/>
            </w:pPr>
            <w:r>
              <w:t>☐</w:t>
            </w:r>
          </w:p>
        </w:tc>
      </w:tr>
      <w:tr w:rsidR="007763E3" w14:paraId="0A43AF9B" w14:textId="77777777">
        <w:tc>
          <w:tcPr>
            <w:tcW w:w="1131" w:type="dxa"/>
          </w:tcPr>
          <w:p w14:paraId="5A13CDC4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CAP-18</w:t>
            </w:r>
          </w:p>
        </w:tc>
        <w:tc>
          <w:tcPr>
            <w:tcW w:w="1131" w:type="dxa"/>
          </w:tcPr>
          <w:p w14:paraId="44C9BDBB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Business Rules Configuration</w:t>
            </w:r>
            <w:r>
              <w:t xml:space="preserve"> (duplicate of CAP-13, counted once)</w:t>
            </w:r>
          </w:p>
        </w:tc>
        <w:tc>
          <w:tcPr>
            <w:tcW w:w="1131" w:type="dxa"/>
          </w:tcPr>
          <w:p w14:paraId="0A808D7F" w14:textId="77777777" w:rsidR="007763E3" w:rsidRDefault="00000000">
            <w:pPr>
              <w:pStyle w:val="Compact"/>
            </w:pPr>
            <w:r>
              <w:t>—</w:t>
            </w:r>
          </w:p>
        </w:tc>
        <w:tc>
          <w:tcPr>
            <w:tcW w:w="1131" w:type="dxa"/>
          </w:tcPr>
          <w:p w14:paraId="00C0FD75" w14:textId="77777777" w:rsidR="007763E3" w:rsidRDefault="00000000">
            <w:pPr>
              <w:pStyle w:val="Compact"/>
            </w:pPr>
            <w:r>
              <w:t>—</w:t>
            </w:r>
          </w:p>
        </w:tc>
        <w:tc>
          <w:tcPr>
            <w:tcW w:w="1131" w:type="dxa"/>
          </w:tcPr>
          <w:p w14:paraId="06C82D73" w14:textId="77777777" w:rsidR="007763E3" w:rsidRDefault="00000000">
            <w:pPr>
              <w:pStyle w:val="Compact"/>
            </w:pPr>
            <w:r>
              <w:t>—</w:t>
            </w:r>
          </w:p>
        </w:tc>
        <w:tc>
          <w:tcPr>
            <w:tcW w:w="1131" w:type="dxa"/>
          </w:tcPr>
          <w:p w14:paraId="4884543E" w14:textId="77777777" w:rsidR="007763E3" w:rsidRDefault="00000000">
            <w:pPr>
              <w:pStyle w:val="Compact"/>
            </w:pPr>
            <w:r>
              <w:t>—</w:t>
            </w:r>
          </w:p>
        </w:tc>
        <w:tc>
          <w:tcPr>
            <w:tcW w:w="1131" w:type="dxa"/>
          </w:tcPr>
          <w:p w14:paraId="17A0AE19" w14:textId="77777777" w:rsidR="007763E3" w:rsidRDefault="00000000">
            <w:pPr>
              <w:pStyle w:val="Compact"/>
            </w:pPr>
            <w:r>
              <w:t>—</w:t>
            </w:r>
          </w:p>
        </w:tc>
      </w:tr>
      <w:tr w:rsidR="007763E3" w14:paraId="55A3CF5A" w14:textId="77777777">
        <w:tc>
          <w:tcPr>
            <w:tcW w:w="1131" w:type="dxa"/>
          </w:tcPr>
          <w:p w14:paraId="61B47B76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CAP-19</w:t>
            </w:r>
          </w:p>
        </w:tc>
        <w:tc>
          <w:tcPr>
            <w:tcW w:w="1131" w:type="dxa"/>
          </w:tcPr>
          <w:p w14:paraId="63F159D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Alerting + Simulatio</w:t>
            </w:r>
            <w:r>
              <w:rPr>
                <w:b/>
                <w:bCs/>
              </w:rPr>
              <w:lastRenderedPageBreak/>
              <w:t>n + Prediction</w:t>
            </w:r>
          </w:p>
        </w:tc>
        <w:tc>
          <w:tcPr>
            <w:tcW w:w="1131" w:type="dxa"/>
          </w:tcPr>
          <w:p w14:paraId="3D11B174" w14:textId="77777777" w:rsidR="007763E3" w:rsidRDefault="00000000">
            <w:pPr>
              <w:pStyle w:val="Compact"/>
            </w:pPr>
            <w:r>
              <w:lastRenderedPageBreak/>
              <w:t xml:space="preserve">Integrated analytics: </w:t>
            </w:r>
            <w:r>
              <w:lastRenderedPageBreak/>
              <w:t>real-time alerts for anomalies, simulation of resource changes, and predictive recommendations</w:t>
            </w:r>
          </w:p>
        </w:tc>
        <w:tc>
          <w:tcPr>
            <w:tcW w:w="1131" w:type="dxa"/>
          </w:tcPr>
          <w:p w14:paraId="6AD18921" w14:textId="77777777" w:rsidR="007763E3" w:rsidRDefault="00000000">
            <w:pPr>
              <w:pStyle w:val="Compact"/>
            </w:pPr>
            <w:r>
              <w:lastRenderedPageBreak/>
              <w:t>🔴 shall</w:t>
            </w:r>
          </w:p>
        </w:tc>
        <w:tc>
          <w:tcPr>
            <w:tcW w:w="1131" w:type="dxa"/>
          </w:tcPr>
          <w:p w14:paraId="0386969A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5D4C3CBA" w14:textId="77777777" w:rsidR="007763E3" w:rsidRDefault="00000000">
            <w:pPr>
              <w:pStyle w:val="Compact"/>
            </w:pPr>
            <w:r>
              <w:t xml:space="preserve">✓ Alert types </w:t>
            </w:r>
            <w:r>
              <w:lastRenderedPageBreak/>
              <w:t>(anomaly / threshold / predictive); simulation speed (results within [X seconds]); prediction accuracy ([X% MAPE or [Y% classification accuracy])</w:t>
            </w:r>
          </w:p>
        </w:tc>
        <w:tc>
          <w:tcPr>
            <w:tcW w:w="1131" w:type="dxa"/>
          </w:tcPr>
          <w:p w14:paraId="50C2A0E8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2FACF36C" w14:textId="77777777">
        <w:tc>
          <w:tcPr>
            <w:tcW w:w="1131" w:type="dxa"/>
          </w:tcPr>
          <w:p w14:paraId="08569F3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CAP-20</w:t>
            </w:r>
          </w:p>
        </w:tc>
        <w:tc>
          <w:tcPr>
            <w:tcW w:w="1131" w:type="dxa"/>
          </w:tcPr>
          <w:p w14:paraId="7E25D910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Data Archival &amp; Reporting SLAs</w:t>
            </w:r>
          </w:p>
        </w:tc>
        <w:tc>
          <w:tcPr>
            <w:tcW w:w="1131" w:type="dxa"/>
          </w:tcPr>
          <w:p w14:paraId="0D0538D8" w14:textId="77777777" w:rsidR="007763E3" w:rsidRDefault="00000000">
            <w:pPr>
              <w:pStyle w:val="Compact"/>
            </w:pPr>
            <w:r>
              <w:t>Long-term data retention with queryable archived data and reporting capabilities</w:t>
            </w:r>
          </w:p>
        </w:tc>
        <w:tc>
          <w:tcPr>
            <w:tcW w:w="1131" w:type="dxa"/>
          </w:tcPr>
          <w:p w14:paraId="1C627DE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0983D830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22096CCD" w14:textId="77777777" w:rsidR="007763E3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NEW:</w:t>
            </w:r>
            <w:r>
              <w:t xml:space="preserve"> Add data archival policy (hot storage [X months], cold storage [Y months]); archived data queryability (same latency as hot data / reduced SLA); reporting on archived data (supported / not supported)</w:t>
            </w:r>
            <w:r>
              <w:lastRenderedPageBreak/>
              <w:t>; cost model for long-term retention</w:t>
            </w:r>
          </w:p>
        </w:tc>
        <w:tc>
          <w:tcPr>
            <w:tcW w:w="1131" w:type="dxa"/>
          </w:tcPr>
          <w:p w14:paraId="5E9FB343" w14:textId="77777777" w:rsidR="007763E3" w:rsidRDefault="00000000">
            <w:pPr>
              <w:pStyle w:val="Compact"/>
            </w:pPr>
            <w:r>
              <w:lastRenderedPageBreak/>
              <w:t>☐</w:t>
            </w:r>
          </w:p>
        </w:tc>
      </w:tr>
      <w:tr w:rsidR="007763E3" w14:paraId="1D223A1E" w14:textId="77777777">
        <w:tc>
          <w:tcPr>
            <w:tcW w:w="1131" w:type="dxa"/>
          </w:tcPr>
          <w:p w14:paraId="19034729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CAP-21</w:t>
            </w:r>
          </w:p>
        </w:tc>
        <w:tc>
          <w:tcPr>
            <w:tcW w:w="1131" w:type="dxa"/>
          </w:tcPr>
          <w:p w14:paraId="2DCDA9F7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Security &amp; Deployment</w:t>
            </w:r>
          </w:p>
        </w:tc>
        <w:tc>
          <w:tcPr>
            <w:tcW w:w="1131" w:type="dxa"/>
          </w:tcPr>
          <w:p w14:paraId="45FE39CE" w14:textId="77777777" w:rsidR="007763E3" w:rsidRDefault="00000000">
            <w:pPr>
              <w:pStyle w:val="Compact"/>
            </w:pPr>
            <w:r>
              <w:t>ISR (in-secure-region) deployment, multi-deployment options (on-premise, private cloud, public cloud)</w:t>
            </w:r>
          </w:p>
        </w:tc>
        <w:tc>
          <w:tcPr>
            <w:tcW w:w="1131" w:type="dxa"/>
          </w:tcPr>
          <w:p w14:paraId="44FC5BD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205C364D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0C9BF0BB" w14:textId="77777777" w:rsidR="007763E3" w:rsidRDefault="00000000">
            <w:pPr>
              <w:pStyle w:val="Compact"/>
            </w:pPr>
            <w:r>
              <w:t>✓ Deployment options (on-premise, cloud, hybrid); ISR capability confirmed; multi-datacenter redundancy; security posture (HSM, key management, [other])</w:t>
            </w:r>
          </w:p>
        </w:tc>
        <w:tc>
          <w:tcPr>
            <w:tcW w:w="1131" w:type="dxa"/>
          </w:tcPr>
          <w:p w14:paraId="556EF7B8" w14:textId="77777777" w:rsidR="007763E3" w:rsidRDefault="00000000">
            <w:pPr>
              <w:pStyle w:val="Compact"/>
            </w:pPr>
            <w:r>
              <w:t>✓</w:t>
            </w:r>
          </w:p>
        </w:tc>
      </w:tr>
      <w:tr w:rsidR="007763E3" w14:paraId="781D33BF" w14:textId="77777777">
        <w:tc>
          <w:tcPr>
            <w:tcW w:w="1131" w:type="dxa"/>
          </w:tcPr>
          <w:p w14:paraId="451C566F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CAP-22</w:t>
            </w:r>
          </w:p>
        </w:tc>
        <w:tc>
          <w:tcPr>
            <w:tcW w:w="1131" w:type="dxa"/>
          </w:tcPr>
          <w:p w14:paraId="6B2CA96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Multi-Channel Information Sharing</w:t>
            </w:r>
          </w:p>
        </w:tc>
        <w:tc>
          <w:tcPr>
            <w:tcW w:w="1131" w:type="dxa"/>
          </w:tcPr>
          <w:p w14:paraId="2B6ACBE6" w14:textId="77777777" w:rsidR="007763E3" w:rsidRDefault="00000000">
            <w:pPr>
              <w:pStyle w:val="Compact"/>
            </w:pPr>
            <w:r>
              <w:t>Distribute information across video walls, mobile apps, email, SMS, Teams, dashboards</w:t>
            </w:r>
          </w:p>
        </w:tc>
        <w:tc>
          <w:tcPr>
            <w:tcW w:w="1131" w:type="dxa"/>
          </w:tcPr>
          <w:p w14:paraId="3B1D1258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65558100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1C42BE56" w14:textId="77777777" w:rsidR="007763E3" w:rsidRDefault="00000000">
            <w:pPr>
              <w:pStyle w:val="Compact"/>
            </w:pPr>
            <w:r>
              <w:t>✓ Channels supported (video walls, mobile, email, SMS, Teams, [other]); delivery SLA; content types (KPI dashboards, alerts, recommen</w:t>
            </w:r>
            <w:r>
              <w:lastRenderedPageBreak/>
              <w:t>dations, video playback)</w:t>
            </w:r>
          </w:p>
        </w:tc>
        <w:tc>
          <w:tcPr>
            <w:tcW w:w="1131" w:type="dxa"/>
          </w:tcPr>
          <w:p w14:paraId="478C9AD8" w14:textId="77777777" w:rsidR="007763E3" w:rsidRDefault="00000000">
            <w:pPr>
              <w:pStyle w:val="Compact"/>
            </w:pPr>
            <w:r>
              <w:lastRenderedPageBreak/>
              <w:t>✓</w:t>
            </w:r>
          </w:p>
        </w:tc>
      </w:tr>
      <w:tr w:rsidR="007763E3" w14:paraId="58480281" w14:textId="77777777">
        <w:tc>
          <w:tcPr>
            <w:tcW w:w="1131" w:type="dxa"/>
          </w:tcPr>
          <w:p w14:paraId="13571A14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CAP-23</w:t>
            </w:r>
          </w:p>
        </w:tc>
        <w:tc>
          <w:tcPr>
            <w:tcW w:w="1131" w:type="dxa"/>
          </w:tcPr>
          <w:p w14:paraId="0F903621" w14:textId="77777777" w:rsidR="007763E3" w:rsidRDefault="00000000">
            <w:pPr>
              <w:pStyle w:val="Compact"/>
            </w:pPr>
            <w:r>
              <w:rPr>
                <w:b/>
                <w:bCs/>
              </w:rPr>
              <w:t>Communication Tool Integration</w:t>
            </w:r>
          </w:p>
        </w:tc>
        <w:tc>
          <w:tcPr>
            <w:tcW w:w="1131" w:type="dxa"/>
          </w:tcPr>
          <w:p w14:paraId="2A7940B1" w14:textId="77777777" w:rsidR="007763E3" w:rsidRDefault="00000000">
            <w:pPr>
              <w:pStyle w:val="Compact"/>
            </w:pPr>
            <w:r>
              <w:t>Native integration with corporate communication platforms (Teams, Slack, email, SMS) for notifications and escalations</w:t>
            </w:r>
          </w:p>
        </w:tc>
        <w:tc>
          <w:tcPr>
            <w:tcW w:w="1131" w:type="dxa"/>
          </w:tcPr>
          <w:p w14:paraId="08B3A2B1" w14:textId="77777777" w:rsidR="007763E3" w:rsidRDefault="00000000">
            <w:pPr>
              <w:pStyle w:val="Compact"/>
            </w:pPr>
            <w:r>
              <w:t>🔴 shall</w:t>
            </w:r>
          </w:p>
        </w:tc>
        <w:tc>
          <w:tcPr>
            <w:tcW w:w="1131" w:type="dxa"/>
          </w:tcPr>
          <w:p w14:paraId="6E75125A" w14:textId="77777777" w:rsidR="007763E3" w:rsidRDefault="00000000">
            <w:pPr>
              <w:pStyle w:val="Compact"/>
            </w:pPr>
            <w:r>
              <w:t>Phase 1</w:t>
            </w:r>
          </w:p>
        </w:tc>
        <w:tc>
          <w:tcPr>
            <w:tcW w:w="1131" w:type="dxa"/>
          </w:tcPr>
          <w:p w14:paraId="1C4DED6D" w14:textId="77777777" w:rsidR="007763E3" w:rsidRDefault="00000000">
            <w:pPr>
              <w:pStyle w:val="Compact"/>
            </w:pPr>
            <w:r>
              <w:t>✓ Platforms supported (Teams, Slack, email SMTP, SMS provider); integration method (webhooks, APIs, [native]); message formatting (rich text, buttons, links)</w:t>
            </w:r>
          </w:p>
        </w:tc>
        <w:tc>
          <w:tcPr>
            <w:tcW w:w="1131" w:type="dxa"/>
          </w:tcPr>
          <w:p w14:paraId="749A2345" w14:textId="77777777" w:rsidR="007763E3" w:rsidRDefault="00000000">
            <w:pPr>
              <w:pStyle w:val="Compact"/>
            </w:pPr>
            <w:r>
              <w:t>✓</w:t>
            </w:r>
          </w:p>
        </w:tc>
      </w:tr>
    </w:tbl>
    <w:p w14:paraId="5D94F30A" w14:textId="77777777" w:rsidR="007763E3" w:rsidRDefault="00C345E8">
      <w:r>
        <w:rPr>
          <w:noProof/>
        </w:rPr>
        <w:pict w14:anchorId="0CF7FAFF">
          <v:rect id="_x0000_i1027" alt="" style="width:451.3pt;height:.05pt;mso-width-percent:0;mso-height-percent:0;mso-width-percent:0;mso-height-percent:0" o:hralign="center" o:hrstd="t" o:hr="t"/>
        </w:pict>
      </w:r>
    </w:p>
    <w:p w14:paraId="363CC137" w14:textId="77777777" w:rsidR="007763E3" w:rsidRDefault="00000000">
      <w:pPr>
        <w:pStyle w:val="Heading2"/>
      </w:pPr>
      <w:bookmarkStart w:id="15" w:name="Xf3c6f7b12671e266eb89b82900c3afe7667f48f"/>
      <w:bookmarkEnd w:id="14"/>
      <w:r>
        <w:t>SECTION 6: SUMMARY CHECKLIST FOR PROPOSAL TEAM</w:t>
      </w:r>
    </w:p>
    <w:p w14:paraId="53CD3B1D" w14:textId="77777777" w:rsidR="007763E3" w:rsidRDefault="00000000">
      <w:pPr>
        <w:pStyle w:val="FirstParagraph"/>
      </w:pPr>
      <w:r>
        <w:rPr>
          <w:b/>
          <w:bCs/>
        </w:rPr>
        <w:t>Use this checklist to ensure all 91 requirements are addressed before proposal submission:</w:t>
      </w:r>
    </w:p>
    <w:p w14:paraId="0361A31A" w14:textId="77777777" w:rsidR="007763E3" w:rsidRDefault="00000000">
      <w:pPr>
        <w:pStyle w:val="Heading3"/>
      </w:pPr>
      <w:bookmarkStart w:id="16" w:name="completeness-verification"/>
      <w:r>
        <w:t>Completeness Verification</w:t>
      </w:r>
    </w:p>
    <w:p w14:paraId="53BACE92" w14:textId="77777777" w:rsidR="007763E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RFP Body Section A (67 addressed items):</w:t>
      </w:r>
      <w:r>
        <w:t xml:space="preserve"> Verify all content accurate and current in Section 3.x of proposal</w:t>
      </w:r>
    </w:p>
    <w:p w14:paraId="4093A4BC" w14:textId="77777777" w:rsidR="007763E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RFP Body Section B (13 missing items):</w:t>
      </w:r>
      <w:r>
        <w:t xml:space="preserve"> Add responses for all 13 items per table in Section 1.B</w:t>
      </w:r>
    </w:p>
    <w:p w14:paraId="7B239723" w14:textId="77777777" w:rsidR="007763E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Annexure III (43 questions):</w:t>
      </w:r>
      <w:r>
        <w:t xml:space="preserve"> Answer all 43 questions in Proposal Section 5.x (Data/Security/Compliance) or create Annexure response document</w:t>
      </w:r>
    </w:p>
    <w:p w14:paraId="1F6A0790" w14:textId="77777777" w:rsidR="007763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Annexure IV (8 use cases):</w:t>
      </w:r>
      <w:r>
        <w:t xml:space="preserve"> Provide compliance score (Comply/Partial/Do Not) + supporting evidence for each use case</w:t>
      </w:r>
    </w:p>
    <w:p w14:paraId="41B0DDBA" w14:textId="77777777" w:rsidR="007763E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Annexure V (17 integrations):</w:t>
      </w:r>
      <w:r>
        <w:t xml:space="preserve"> Describe all 17 integrations; </w:t>
      </w:r>
      <w:r>
        <w:rPr>
          <w:b/>
          <w:bCs/>
        </w:rPr>
        <w:t>resolve INT-02 (Kayvan) and INT-11 (RealTimeDXB) conflicts</w:t>
      </w:r>
    </w:p>
    <w:p w14:paraId="39370E2C" w14:textId="77777777" w:rsidR="007763E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Annexure VII (23 capabilities):</w:t>
      </w:r>
      <w:r>
        <w:t xml:space="preserve"> Confirm all 23 capabilities; </w:t>
      </w:r>
      <w:r>
        <w:rPr>
          <w:b/>
          <w:bCs/>
        </w:rPr>
        <w:t>add responses for CAP-14, CAP-15, CAP-17, CAP-20</w:t>
      </w:r>
    </w:p>
    <w:p w14:paraId="10279384" w14:textId="77777777" w:rsidR="007763E3" w:rsidRDefault="00000000">
      <w:pPr>
        <w:pStyle w:val="Heading3"/>
      </w:pPr>
      <w:bookmarkStart w:id="17" w:name="Xaefba47039567eb76db3aafebb06a08f15d33f0"/>
      <w:bookmarkEnd w:id="16"/>
      <w:r>
        <w:t>Critical Blocking Items (Must Resolve Before Submission)</w:t>
      </w:r>
    </w:p>
    <w:p w14:paraId="5952E726" w14:textId="77777777" w:rsidR="007763E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BU1 / NFR-026:</w:t>
      </w:r>
      <w:r>
        <w:t xml:space="preserve"> UAE data residency — explicit commitment</w:t>
      </w:r>
    </w:p>
    <w:p w14:paraId="5C7A7F7C" w14:textId="77777777" w:rsidR="007763E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BU5 / BU16 / NFR-024-025:</w:t>
      </w:r>
      <w:r>
        <w:t xml:space="preserve"> RTO/RPO and DR provider disclosure</w:t>
      </w:r>
    </w:p>
    <w:p w14:paraId="62799A5A" w14:textId="77777777" w:rsidR="007763E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UC7:</w:t>
      </w:r>
      <w:r>
        <w:t xml:space="preserve"> WCAG accessibility compliance level specified</w:t>
      </w:r>
    </w:p>
    <w:p w14:paraId="6E235485" w14:textId="77777777" w:rsidR="007763E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UC9–UC11:</w:t>
      </w:r>
      <w:r>
        <w:t xml:space="preserve"> Arabic + RTL support confirmed</w:t>
      </w:r>
    </w:p>
    <w:p w14:paraId="5C6E6CBF" w14:textId="77777777" w:rsidR="007763E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INT-02:</w:t>
      </w:r>
      <w:r>
        <w:t xml:space="preserve"> Kayvan integration approach decided</w:t>
      </w:r>
    </w:p>
    <w:p w14:paraId="134ED3F3" w14:textId="77777777" w:rsidR="007763E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INT-11:</w:t>
      </w:r>
      <w:r>
        <w:t xml:space="preserve"> RealTimeDXB coexistence strategy documented</w:t>
      </w:r>
    </w:p>
    <w:p w14:paraId="5225CEB8" w14:textId="77777777" w:rsidR="007763E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IN4:</w:t>
      </w:r>
      <w:r>
        <w:t xml:space="preserve"> API/bandwidth pricing transparent</w:t>
      </w:r>
    </w:p>
    <w:p w14:paraId="0F784097" w14:textId="77777777" w:rsidR="007763E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Appendix B:</w:t>
      </w:r>
      <w:r>
        <w:t xml:space="preserve"> Technical architecture diagram submitted</w:t>
      </w:r>
    </w:p>
    <w:p w14:paraId="135288DF" w14:textId="77777777" w:rsidR="007763E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Appendix C:</w:t>
      </w:r>
      <w:r>
        <w:t xml:space="preserve"> DR plan with RTO/RPO SLAs submitted</w:t>
      </w:r>
    </w:p>
    <w:p w14:paraId="60598656" w14:textId="77777777" w:rsidR="007763E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Appendix D:</w:t>
      </w:r>
      <w:r>
        <w:t xml:space="preserve"> Support &amp; training plan submitted</w:t>
      </w:r>
    </w:p>
    <w:p w14:paraId="65837B57" w14:textId="77777777" w:rsidR="007763E3" w:rsidRDefault="00000000">
      <w:pPr>
        <w:pStyle w:val="Heading3"/>
      </w:pPr>
      <w:bookmarkStart w:id="18" w:name="deviation-register-if-any-gaps-remain"/>
      <w:bookmarkEnd w:id="17"/>
      <w:r>
        <w:t>Deviation Register (If Any Gaps Remain)</w:t>
      </w:r>
    </w:p>
    <w:p w14:paraId="001F9A3E" w14:textId="77777777" w:rsidR="007763E3" w:rsidRDefault="00000000">
      <w:pPr>
        <w:pStyle w:val="FirstParagraph"/>
      </w:pPr>
      <w:r>
        <w:t>For any requirement where proposal cannot fully commit: - [ ] Deviation ID assigned (DEV-001, DEV-002, etc.) - [ ] Requirement referenced (e.g., “BU1 - UAE Data Residency”) - [ ] Gap described (what is not committed) - [ ] Mitigation proposed (e.g., “can relocate to UAE DC within [X months] of contract signing”) - [ ] Buyer acceptance required (mark as pending buyer decision)</w:t>
      </w:r>
    </w:p>
    <w:p w14:paraId="576CE3A3" w14:textId="77777777" w:rsidR="007763E3" w:rsidRDefault="00C345E8">
      <w:r>
        <w:rPr>
          <w:noProof/>
        </w:rPr>
        <w:pict w14:anchorId="2E148942">
          <v:rect id="_x0000_i1026" alt="" style="width:451.3pt;height:.05pt;mso-width-percent:0;mso-height-percent:0;mso-width-percent:0;mso-height-percent:0" o:hralign="center" o:hrstd="t" o:hr="t"/>
        </w:pict>
      </w:r>
    </w:p>
    <w:p w14:paraId="0765B704" w14:textId="77777777" w:rsidR="007763E3" w:rsidRDefault="00000000">
      <w:pPr>
        <w:pStyle w:val="Heading2"/>
      </w:pPr>
      <w:bookmarkStart w:id="19" w:name="final-document-properties"/>
      <w:bookmarkEnd w:id="15"/>
      <w:bookmarkEnd w:id="18"/>
      <w:r>
        <w:t>FINAL DOCUMENT PROPERTIES</w:t>
      </w:r>
    </w:p>
    <w:p w14:paraId="642ACB4C" w14:textId="77777777" w:rsidR="007763E3" w:rsidRDefault="00000000">
      <w:pPr>
        <w:pStyle w:val="FirstParagraph"/>
      </w:pPr>
      <w:r>
        <w:rPr>
          <w:b/>
          <w:bCs/>
        </w:rPr>
        <w:t>Document:</w:t>
      </w:r>
      <w:r>
        <w:t xml:space="preserve"> DXB-COMPLIANCE-MAPPING-MATRIX-COMPREHENSIVE.md</w:t>
      </w:r>
      <w:r>
        <w:br/>
      </w:r>
      <w:r>
        <w:rPr>
          <w:b/>
          <w:bCs/>
        </w:rPr>
        <w:t>Version:</w:t>
      </w:r>
      <w:r>
        <w:t xml:space="preserve"> 2.0 Complete</w:t>
      </w:r>
      <w:r>
        <w:br/>
      </w:r>
      <w:r>
        <w:rPr>
          <w:b/>
          <w:bCs/>
        </w:rPr>
        <w:t>Date:</w:t>
      </w:r>
      <w:r>
        <w:t xml:space="preserve"> 2026-08-11</w:t>
      </w:r>
      <w:r>
        <w:br/>
      </w:r>
      <w:r>
        <w:rPr>
          <w:b/>
          <w:bCs/>
        </w:rPr>
        <w:t>Total Requirements:</w:t>
      </w:r>
      <w:r>
        <w:t xml:space="preserve"> 91 unique items</w:t>
      </w:r>
      <w:r>
        <w:br/>
      </w:r>
      <w:r>
        <w:rPr>
          <w:b/>
          <w:bCs/>
        </w:rPr>
        <w:t>Total Question Responses Needed:</w:t>
      </w:r>
      <w:r>
        <w:t xml:space="preserve"> 43 (Annexure III) + 8 (Annexure IV) + 17 (Annexure V) + 23 (Annexure VII) = 91</w:t>
      </w:r>
      <w:r>
        <w:br/>
      </w:r>
      <w:r>
        <w:rPr>
          <w:b/>
          <w:bCs/>
        </w:rPr>
        <w:t>Blocking Items:</w:t>
      </w:r>
      <w:r>
        <w:t xml:space="preserve"> 10 critical gaps</w:t>
      </w:r>
      <w:r>
        <w:br/>
      </w:r>
      <w:r>
        <w:rPr>
          <w:b/>
          <w:bCs/>
        </w:rPr>
        <w:t>Self-Contained:</w:t>
      </w:r>
      <w:r>
        <w:t xml:space="preserve"> Yes — all requirements fully detailed; no external document references</w:t>
      </w:r>
      <w:r>
        <w:br/>
      </w:r>
      <w:r>
        <w:rPr>
          <w:b/>
          <w:bCs/>
        </w:rPr>
        <w:t>Usage:</w:t>
      </w:r>
      <w:r>
        <w:t xml:space="preserve"> Proposal team reference guide for comprehensive compliance mapping</w:t>
      </w:r>
    </w:p>
    <w:p w14:paraId="58C62150" w14:textId="77777777" w:rsidR="007763E3" w:rsidRDefault="00C345E8">
      <w:r>
        <w:rPr>
          <w:noProof/>
        </w:rPr>
        <w:pict w14:anchorId="260FC52E">
          <v:rect id="_x0000_i1025" alt="" style="width:451.3pt;height:.05pt;mso-width-percent:0;mso-height-percent:0;mso-width-percent:0;mso-height-percent:0" o:hralign="center" o:hrstd="t" o:hr="t"/>
        </w:pict>
      </w:r>
    </w:p>
    <w:p w14:paraId="43F8D9D2" w14:textId="77777777" w:rsidR="007763E3" w:rsidRDefault="00000000">
      <w:pPr>
        <w:pStyle w:val="FirstParagraph"/>
      </w:pPr>
      <w:r>
        <w:rPr>
          <w:b/>
          <w:bCs/>
        </w:rPr>
        <w:t>END OF COMPREHENSIVE COMPLIANCE MAPPING MATRIX</w:t>
      </w:r>
      <w:bookmarkEnd w:id="0"/>
      <w:bookmarkEnd w:id="19"/>
    </w:p>
    <w:sectPr w:rsidR="007763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8A89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5FD49F9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689865321">
    <w:abstractNumId w:val="0"/>
  </w:num>
  <w:num w:numId="2" w16cid:durableId="176694910">
    <w:abstractNumId w:val="1"/>
  </w:num>
  <w:num w:numId="3" w16cid:durableId="1386951941">
    <w:abstractNumId w:val="1"/>
  </w:num>
  <w:num w:numId="4" w16cid:durableId="1202206710">
    <w:abstractNumId w:val="1"/>
  </w:num>
  <w:num w:numId="5" w16cid:durableId="1617826979">
    <w:abstractNumId w:val="1"/>
  </w:num>
  <w:num w:numId="6" w16cid:durableId="2016150903">
    <w:abstractNumId w:val="1"/>
  </w:num>
  <w:num w:numId="7" w16cid:durableId="420227181">
    <w:abstractNumId w:val="1"/>
  </w:num>
  <w:num w:numId="8" w16cid:durableId="1851336330">
    <w:abstractNumId w:val="1"/>
  </w:num>
  <w:num w:numId="9" w16cid:durableId="389111095">
    <w:abstractNumId w:val="1"/>
  </w:num>
  <w:num w:numId="10" w16cid:durableId="1757437597">
    <w:abstractNumId w:val="1"/>
  </w:num>
  <w:num w:numId="11" w16cid:durableId="992216127">
    <w:abstractNumId w:val="1"/>
  </w:num>
  <w:num w:numId="12" w16cid:durableId="602111491">
    <w:abstractNumId w:val="1"/>
  </w:num>
  <w:num w:numId="13" w16cid:durableId="1768888306">
    <w:abstractNumId w:val="1"/>
  </w:num>
  <w:num w:numId="14" w16cid:durableId="2049916540">
    <w:abstractNumId w:val="1"/>
  </w:num>
  <w:num w:numId="15" w16cid:durableId="1909148523">
    <w:abstractNumId w:val="1"/>
  </w:num>
  <w:num w:numId="16" w16cid:durableId="522668050">
    <w:abstractNumId w:val="1"/>
  </w:num>
  <w:num w:numId="17" w16cid:durableId="20854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3E3"/>
    <w:rsid w:val="00171B03"/>
    <w:rsid w:val="005C20BF"/>
    <w:rsid w:val="007763E3"/>
    <w:rsid w:val="007E5724"/>
    <w:rsid w:val="00C3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B371"/>
  <w15:docId w15:val="{B2C4A550-3C93-1541-8862-5553138C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140</Pages>
  <Words>10216</Words>
  <Characters>63959</Characters>
  <Application>Microsoft Office Word</Application>
  <DocSecurity>0</DocSecurity>
  <Lines>2284</Lines>
  <Paragraphs>1809</Paragraphs>
  <ScaleCrop>false</ScaleCrop>
  <Company/>
  <LinksUpToDate>false</LinksUpToDate>
  <CharactersWithSpaces>72366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Sujoy Mukherjee</cp:lastModifiedBy>
  <cp:revision>2</cp:revision>
  <dcterms:created xsi:type="dcterms:W3CDTF">2026-08-18T10:02:00Z</dcterms:created>
  <dcterms:modified xsi:type="dcterms:W3CDTF">2026-08-19T06:57:00Z</dcterms:modified>
</cp:coreProperties>
</file>