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1"/>
          <w:numId w:val="1"/>
        </w:numPr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/>
          <w:sz w:val="24"/>
          <w:szCs w:val="10"/>
          <w:lang w:val="en-US"/>
        </w:rPr>
        <w:t>ShurjoPay Setup</w:t>
      </w:r>
    </w:p>
    <w:p>
      <w:pPr>
        <w:numPr>
          <w:numId w:val="0"/>
        </w:numPr>
        <w:ind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/>
          <w:sz w:val="24"/>
          <w:szCs w:val="10"/>
          <w:lang w:val="en-US"/>
        </w:rPr>
        <w:t>After logged in go to setup-&gt;Payment-&gt;Payment Gateways</w:t>
      </w:r>
    </w:p>
    <w:p>
      <w:pPr>
        <w:numPr>
          <w:numId w:val="0"/>
        </w:numPr>
        <w:ind w:firstLine="420" w:firstLineChars="0"/>
        <w:rPr>
          <w:rFonts w:ascii="Century Schoolbook" w:hAnsi="Century Schoolbook"/>
          <w:sz w:val="24"/>
          <w:szCs w:val="10"/>
          <w:lang w:val="en-US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029075" cy="22098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lang w:val="en-US"/>
        </w:rPr>
      </w:pPr>
    </w:p>
    <w:p>
      <w:pPr>
        <w:numPr>
          <w:ilvl w:val="1"/>
          <w:numId w:val="1"/>
        </w:numPr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/>
          <w:sz w:val="24"/>
          <w:szCs w:val="10"/>
          <w:lang w:val="en-US"/>
        </w:rPr>
        <w:t xml:space="preserve">Select </w:t>
      </w:r>
      <w:r>
        <w:rPr>
          <w:rFonts w:hint="default" w:ascii="Century Schoolbook" w:hAnsi="Century Schoolbook"/>
          <w:sz w:val="24"/>
          <w:szCs w:val="10"/>
          <w:lang w:val="en-US"/>
        </w:rPr>
        <w:t xml:space="preserve">“shurjoPay ” from </w:t>
      </w:r>
      <w:r>
        <w:rPr>
          <w:rFonts w:ascii="Century Schoolbook" w:hAnsi="Century Schoolbook"/>
          <w:sz w:val="24"/>
          <w:szCs w:val="10"/>
          <w:lang w:val="en-US"/>
        </w:rPr>
        <w:t>All Payment gateways</w:t>
      </w:r>
    </w:p>
    <w:p>
      <w:pPr>
        <w:numPr>
          <w:numId w:val="0"/>
        </w:numPr>
        <w:rPr>
          <w:rFonts w:ascii="Century Schoolbook" w:hAnsi="Century Schoolbook"/>
          <w:sz w:val="24"/>
          <w:szCs w:val="10"/>
          <w:lang w:val="en-US"/>
        </w:rPr>
      </w:pPr>
    </w:p>
    <w:p>
      <w:pPr>
        <w:numPr>
          <w:numId w:val="0"/>
        </w:numPr>
        <w:rPr>
          <w:rFonts w:ascii="Century Schoolbook" w:hAnsi="Century Schoolbook"/>
          <w:sz w:val="24"/>
          <w:szCs w:val="10"/>
          <w:lang w:val="en-US"/>
        </w:rPr>
      </w:pPr>
      <w:r>
        <w:drawing>
          <wp:inline distT="0" distB="0" distL="114300" distR="114300">
            <wp:extent cx="2543175" cy="10001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Century Schoolbook" w:hAnsi="Century Schoolbook"/>
          <w:sz w:val="24"/>
          <w:szCs w:val="10"/>
          <w:lang w:val="en-US"/>
        </w:rPr>
      </w:pPr>
    </w:p>
    <w:p>
      <w:pPr>
        <w:numPr>
          <w:ilvl w:val="1"/>
          <w:numId w:val="1"/>
        </w:numPr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/>
          <w:sz w:val="24"/>
          <w:szCs w:val="10"/>
          <w:lang w:val="en-US"/>
        </w:rPr>
        <w:t>Go to Manage Existing Gateways and follow the below instruction</w:t>
      </w:r>
    </w:p>
    <w:p>
      <w:pPr>
        <w:numPr>
          <w:numId w:val="0"/>
        </w:numPr>
        <w:rPr>
          <w:rFonts w:ascii="Century Schoolbook" w:hAnsi="Century Schoolbook"/>
          <w:sz w:val="24"/>
          <w:szCs w:val="10"/>
          <w:lang w:val="en-US"/>
        </w:rPr>
      </w:pPr>
    </w:p>
    <w:p>
      <w:pPr>
        <w:numPr>
          <w:numId w:val="0"/>
        </w:numPr>
        <w:rPr>
          <w:rFonts w:ascii="Century Schoolbook" w:hAnsi="Century Schoolbook"/>
          <w:sz w:val="24"/>
          <w:szCs w:val="10"/>
          <w:lang w:val="en-US"/>
        </w:rPr>
      </w:pPr>
      <w:bookmarkStart w:id="0" w:name="_GoBack"/>
      <w:r>
        <w:drawing>
          <wp:inline distT="0" distB="0" distL="114300" distR="114300">
            <wp:extent cx="5268595" cy="2525395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ind w:leftChars="0"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</w:rPr>
        <w:t>Show on Order Form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 xml:space="preserve"> set it</w:t>
      </w:r>
    </w:p>
    <w:p>
      <w:pPr>
        <w:numPr>
          <w:ilvl w:val="0"/>
          <w:numId w:val="2"/>
        </w:numPr>
        <w:ind w:leftChars="0"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</w:rPr>
        <w:t>Display Name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 xml:space="preserve">: set it as provided by shurjoMukhi limited. I.e </w:t>
      </w:r>
      <w:r>
        <w:rPr>
          <w:rFonts w:hint="default"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>spaytest</w:t>
      </w:r>
    </w:p>
    <w:p>
      <w:pPr>
        <w:numPr>
          <w:ilvl w:val="0"/>
          <w:numId w:val="2"/>
        </w:numPr>
        <w:ind w:leftChars="0"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</w:rPr>
        <w:t>Merchant Password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 xml:space="preserve">: 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>set it as provided by shurjoMukhi limited. I.e pass1234</w:t>
      </w:r>
    </w:p>
    <w:p>
      <w:pPr>
        <w:numPr>
          <w:ilvl w:val="0"/>
          <w:numId w:val="2"/>
        </w:numPr>
        <w:ind w:leftChars="0"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/>
          <w:sz w:val="24"/>
          <w:szCs w:val="10"/>
          <w:lang w:val="en-US"/>
        </w:rPr>
        <w:t xml:space="preserve">Unique ID: 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>set it as provided by shurjoMukhi limited. I.e: NOK</w:t>
      </w:r>
    </w:p>
    <w:p>
      <w:pPr>
        <w:numPr>
          <w:ilvl w:val="0"/>
          <w:numId w:val="2"/>
        </w:numPr>
        <w:ind w:leftChars="0"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</w:rPr>
        <w:t>Merchant Return/Callback Ur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 xml:space="preserve">l: 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EFEFEF"/>
        </w:rPr>
        <w:t>Enter your Return/Callback Url here</w:t>
      </w:r>
    </w:p>
    <w:p>
      <w:pPr>
        <w:numPr>
          <w:ilvl w:val="0"/>
          <w:numId w:val="2"/>
        </w:numPr>
        <w:ind w:leftChars="0"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/>
          <w:sz w:val="24"/>
          <w:szCs w:val="10"/>
          <w:lang w:val="en-US"/>
        </w:rPr>
        <w:t xml:space="preserve">Merhant IP: 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EFEFEF"/>
        </w:rPr>
        <w:t>Enter your merchant ip here</w:t>
      </w:r>
    </w:p>
    <w:p>
      <w:pPr>
        <w:numPr>
          <w:ilvl w:val="0"/>
          <w:numId w:val="2"/>
        </w:numPr>
        <w:ind w:leftChars="0"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</w:rPr>
        <w:t>Test Mode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>: checked if you are testing the gateway. Mention that exaple user password will work in test mode.</w:t>
      </w:r>
    </w:p>
    <w:p>
      <w:pPr>
        <w:numPr>
          <w:ilvl w:val="0"/>
          <w:numId w:val="2"/>
        </w:numPr>
        <w:ind w:leftChars="0" w:firstLine="420" w:firstLineChars="0"/>
        <w:rPr>
          <w:rFonts w:ascii="Century Schoolbook" w:hAnsi="Century Schoolbook"/>
          <w:sz w:val="24"/>
          <w:szCs w:val="10"/>
          <w:lang w:val="en-US"/>
        </w:rPr>
      </w:pP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</w:rPr>
        <w:t>Convert To For Processing</w:t>
      </w:r>
      <w:r>
        <w:rPr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t>: set it according to your need.</w:t>
      </w:r>
      <w:r>
        <w:rPr>
          <w:rStyle w:val="4"/>
          <w:rFonts w:ascii="Century Schoolbook" w:hAnsi="Century Schoolbook" w:eastAsia="sans-serif" w:cs="sans-serif"/>
          <w:i w:val="0"/>
          <w:caps w:val="0"/>
          <w:color w:val="333333"/>
          <w:spacing w:val="0"/>
          <w:sz w:val="24"/>
          <w:szCs w:val="11"/>
          <w:shd w:val="clear" w:fill="FFFFFF"/>
          <w:lang w:val="en-US"/>
        </w:rPr>
        <w:footnoteReference w:id="0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C82C0"/>
    <w:multiLevelType w:val="multilevel"/>
    <w:tmpl w:val="F46C82C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81912ED"/>
    <w:multiLevelType w:val="singleLevel"/>
    <w:tmpl w:val="781912ED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20AE1"/>
    <w:rsid w:val="34D2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2019-04-02T08:21:00Z</dcterms:created>
  <dc:creator>Administrator</dc:creator>
  <cp:lastModifiedBy>Administrator</cp:lastModifiedBy>
  <dcterms:modified xsi:type="dcterms:W3CDTF">2019-04-02T08:39:32Z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