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47160" cy="532130"/>
            <wp:effectExtent l="0" t="0" r="15240" b="12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-615" b="59943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9860" cy="2056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4037330" cy="20878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6385" cy="2146300"/>
            <wp:effectExtent l="0" t="0" r="184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0355" cy="238506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0" cy="10928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0520" cy="1132840"/>
            <wp:effectExtent l="0" t="0" r="1143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0845" cy="1296670"/>
            <wp:effectExtent l="0" t="0" r="825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0" cy="1411605"/>
            <wp:effectExtent l="0" t="0" r="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17340" cy="963930"/>
            <wp:effectExtent l="0" t="0" r="165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r="977" b="19298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4645" cy="1121410"/>
            <wp:effectExtent l="0" t="0" r="8255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rcRect r="1091" b="33858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7980" cy="1122045"/>
            <wp:effectExtent l="0" t="0" r="13970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rcRect r="-265" b="29671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7980" cy="962660"/>
            <wp:effectExtent l="0" t="0" r="13970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rcRect r="229" b="40527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B6837"/>
    <w:rsid w:val="34FF4427"/>
    <w:rsid w:val="490B683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2021-06-03T06:58:00Z</dcterms:created>
  <dc:creator>永燃的瞳术师</dc:creator>
  <cp:lastModifiedBy>永燃的瞳术师</cp:lastModifiedBy>
  <dcterms:modified xsi:type="dcterms:W3CDTF">2021-06-03T08:20:29Z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