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5905" w14:textId="77777777" w:rsidR="00FD7BC0" w:rsidRDefault="00447C20" w:rsidP="00447C2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447C20">
        <w:instrText>https://github.com/smurray117/Triangle567</w:instrText>
      </w:r>
      <w:r>
        <w:instrText xml:space="preserve">" </w:instrText>
      </w:r>
      <w:r>
        <w:fldChar w:fldCharType="separate"/>
      </w:r>
      <w:r w:rsidRPr="001C5D2B">
        <w:rPr>
          <w:rStyle w:val="Hyperlink"/>
        </w:rPr>
        <w:t>https://github.com/smurray117/Triangle567</w:t>
      </w:r>
      <w:r>
        <w:fldChar w:fldCharType="end"/>
      </w:r>
    </w:p>
    <w:p w14:paraId="5B47DC12" w14:textId="77777777" w:rsidR="00447C20" w:rsidRDefault="00447C20" w:rsidP="00447C20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PyLint</w:t>
      </w:r>
      <w:proofErr w:type="spellEnd"/>
      <w:r>
        <w:t xml:space="preserve"> as the static code analyzer tool for this assignment. Below are the outputs of before and after.</w:t>
      </w:r>
      <w:r>
        <w:rPr>
          <w:noProof/>
        </w:rPr>
        <w:drawing>
          <wp:inline distT="0" distB="0" distL="0" distR="0" wp14:anchorId="33528FA3" wp14:editId="015D1F02">
            <wp:extent cx="5935980" cy="6332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C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CDFA1" wp14:editId="2C3C008D">
            <wp:extent cx="5935980" cy="594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94C6" w14:textId="77777777" w:rsidR="00447C20" w:rsidRDefault="00447C20" w:rsidP="00447C2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The Coverage tool I used for this assignment is Coverage. Below is the output.</w:t>
      </w:r>
      <w:r>
        <w:rPr>
          <w:noProof/>
        </w:rPr>
        <w:drawing>
          <wp:inline distT="0" distB="0" distL="0" distR="0" wp14:anchorId="14EDEBA1" wp14:editId="06754121">
            <wp:extent cx="5935980" cy="1706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61E6" w14:textId="77777777" w:rsidR="00447C20" w:rsidRDefault="00447C20" w:rsidP="00447C20">
      <w:pPr>
        <w:pStyle w:val="ListParagraph"/>
        <w:numPr>
          <w:ilvl w:val="0"/>
          <w:numId w:val="1"/>
        </w:numPr>
      </w:pPr>
      <w:r>
        <w:rPr>
          <w:noProof/>
        </w:rPr>
        <w:t>After running the coverage analyzer tool without makin any changes, I received 100% coverage. To achieve this, I run 5 overarching tests. The first test is to ensure it can correctly classify 3 different right triangles. Second, classifying 3 different equilateral triangles. Third, classifying 3 different isosceles triangles. Fourth, classifying 3 different scalene triangles. The fifth and final test checks a multitude of potential errors. This includes using an input that is out of range, an input that is not a number, and side lengths that would not make triangles. Three instances of each were tested.</w:t>
      </w:r>
    </w:p>
    <w:sectPr w:rsidR="004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87B16"/>
    <w:multiLevelType w:val="hybridMultilevel"/>
    <w:tmpl w:val="6166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0"/>
    <w:rsid w:val="002607C2"/>
    <w:rsid w:val="00447C20"/>
    <w:rsid w:val="00FD7BC0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E02"/>
  <w15:chartTrackingRefBased/>
  <w15:docId w15:val="{B79D64D2-ED92-43DF-80F8-94C34682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893A0D500FB4B810EA258F2012859" ma:contentTypeVersion="9" ma:contentTypeDescription="Create a new document." ma:contentTypeScope="" ma:versionID="a2eb9cabcfc8235ba82031fd1eaaa4a3">
  <xsd:schema xmlns:xsd="http://www.w3.org/2001/XMLSchema" xmlns:xs="http://www.w3.org/2001/XMLSchema" xmlns:p="http://schemas.microsoft.com/office/2006/metadata/properties" xmlns:ns3="63e5e1e3-d502-40f8-9976-781b6dbf368c" targetNamespace="http://schemas.microsoft.com/office/2006/metadata/properties" ma:root="true" ma:fieldsID="a5361ca5b0d000e52a884fb08460b164" ns3:_="">
    <xsd:import namespace="63e5e1e3-d502-40f8-9976-781b6dbf36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e1e3-d502-40f8-9976-781b6dbf3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C5752-00B6-4989-8F4E-3E690CCD2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5e1e3-d502-40f8-9976-781b6dbf3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BBE87-FE76-468D-8405-582C2532A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1EA76-1F36-491E-B014-31EAAE4EAB23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63e5e1e3-d502-40f8-9976-781b6dbf368c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Jr. Murray</dc:creator>
  <cp:keywords/>
  <dc:description/>
  <cp:lastModifiedBy>Scott Jr. Murray</cp:lastModifiedBy>
  <cp:revision>2</cp:revision>
  <dcterms:created xsi:type="dcterms:W3CDTF">2020-10-07T22:44:00Z</dcterms:created>
  <dcterms:modified xsi:type="dcterms:W3CDTF">2020-10-07T22:44:00Z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0x010100A14893A0D500FB4B810EA258F2012859</vt:lpwstr>
  </property>
</Properties>
</file>