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54640" w14:textId="2ED51625" w:rsidR="00EA79EF" w:rsidRPr="00EA79EF" w:rsidRDefault="00F606A1" w:rsidP="00FA3068">
      <w:pPr>
        <w:pStyle w:val="Heading1"/>
        <w:jc w:val="center"/>
        <w:rPr>
          <w:lang w:val="en-US"/>
        </w:rPr>
      </w:pPr>
      <w:r w:rsidRPr="00F606A1">
        <w:rPr>
          <w:lang w:val="en-US"/>
        </w:rPr>
        <w:t xml:space="preserve">Replication </w:t>
      </w:r>
      <w:r w:rsidR="006E761E">
        <w:rPr>
          <w:lang w:val="en-US"/>
        </w:rPr>
        <w:t xml:space="preserve">package </w:t>
      </w:r>
      <w:r w:rsidRPr="00F606A1">
        <w:rPr>
          <w:lang w:val="en-US"/>
        </w:rPr>
        <w:t>for</w:t>
      </w:r>
      <w:r w:rsidR="00FA3068">
        <w:rPr>
          <w:lang w:val="en-US"/>
        </w:rPr>
        <w:t xml:space="preserve">: </w:t>
      </w:r>
      <w:r>
        <w:rPr>
          <w:lang w:val="en-US"/>
        </w:rPr>
        <w:t>“</w:t>
      </w:r>
      <w:r w:rsidR="00DA47B6">
        <w:rPr>
          <w:lang w:val="en-US"/>
        </w:rPr>
        <w:t>Financial Repression in the XXIst Century</w:t>
      </w:r>
      <w:r>
        <w:rPr>
          <w:lang w:val="en-US"/>
        </w:rPr>
        <w:t>”</w:t>
      </w:r>
      <w:r w:rsidR="00C15E61">
        <w:rPr>
          <w:lang w:val="en-US"/>
        </w:rPr>
        <w:br/>
      </w:r>
      <w:r w:rsidR="00C15E61" w:rsidRPr="00FA3068">
        <w:rPr>
          <w:sz w:val="28"/>
          <w:szCs w:val="28"/>
          <w:lang w:val="en-US"/>
        </w:rPr>
        <w:t>Ricardo Reis</w:t>
      </w:r>
      <w:r w:rsidR="00C15E61" w:rsidRPr="00FA3068">
        <w:rPr>
          <w:sz w:val="28"/>
          <w:szCs w:val="28"/>
          <w:lang w:val="en-US"/>
        </w:rPr>
        <w:br/>
        <w:t>2025</w:t>
      </w:r>
    </w:p>
    <w:p w14:paraId="4F086A9B" w14:textId="77777777" w:rsidR="00EA79EF" w:rsidRDefault="00EA79EF" w:rsidP="00EA79EF">
      <w:pPr>
        <w:rPr>
          <w:lang w:val="en-US"/>
        </w:rPr>
      </w:pPr>
    </w:p>
    <w:p w14:paraId="5F5EC0B9" w14:textId="77777777" w:rsidR="00EA79EF" w:rsidRPr="00FB2B10" w:rsidRDefault="00EA79EF" w:rsidP="00EA79EF">
      <w:pPr>
        <w:rPr>
          <w:rFonts w:asciiTheme="majorHAnsi" w:hAnsiTheme="majorHAnsi"/>
          <w:sz w:val="23"/>
          <w:szCs w:val="23"/>
        </w:rPr>
      </w:pPr>
    </w:p>
    <w:p w14:paraId="511463E7" w14:textId="77777777" w:rsidR="00EA79EF" w:rsidRPr="00FB2B10" w:rsidRDefault="00EA79EF" w:rsidP="00EA79EF">
      <w:pPr>
        <w:spacing w:after="80"/>
        <w:rPr>
          <w:rFonts w:asciiTheme="majorHAnsi" w:hAnsiTheme="majorHAnsi"/>
          <w:color w:val="0F4761" w:themeColor="accent1" w:themeShade="BF"/>
          <w:sz w:val="32"/>
          <w:szCs w:val="32"/>
        </w:rPr>
      </w:pPr>
      <w:r w:rsidRPr="00FB2B10">
        <w:rPr>
          <w:rFonts w:asciiTheme="majorHAnsi" w:hAnsiTheme="majorHAnsi"/>
          <w:color w:val="0F4761" w:themeColor="accent1" w:themeShade="BF"/>
          <w:sz w:val="32"/>
          <w:szCs w:val="32"/>
        </w:rPr>
        <w:t>Data Availability and Provenance Statements</w:t>
      </w:r>
    </w:p>
    <w:p w14:paraId="164987F0" w14:textId="131B496D" w:rsidR="00EA79EF" w:rsidRDefault="00EA79EF" w:rsidP="00EA79EF">
      <w:pPr>
        <w:spacing w:after="80"/>
        <w:ind w:left="360"/>
        <w:rPr>
          <w:sz w:val="23"/>
          <w:szCs w:val="23"/>
        </w:rPr>
      </w:pPr>
      <w:r w:rsidRPr="004E4B0D">
        <w:rPr>
          <w:sz w:val="23"/>
          <w:szCs w:val="23"/>
        </w:rPr>
        <w:t xml:space="preserve">This paper uses </w:t>
      </w:r>
      <w:r>
        <w:rPr>
          <w:sz w:val="23"/>
          <w:szCs w:val="23"/>
        </w:rPr>
        <w:t>publicly available data, references to which are given later in the “</w:t>
      </w:r>
      <w:r w:rsidR="000A5696">
        <w:rPr>
          <w:sz w:val="23"/>
          <w:szCs w:val="23"/>
        </w:rPr>
        <w:t>Data and</w:t>
      </w:r>
      <w:r w:rsidR="00AF15B0">
        <w:rPr>
          <w:sz w:val="23"/>
          <w:szCs w:val="23"/>
        </w:rPr>
        <w:t xml:space="preserve"> </w:t>
      </w:r>
      <w:r w:rsidR="000A5696">
        <w:rPr>
          <w:sz w:val="23"/>
          <w:szCs w:val="23"/>
        </w:rPr>
        <w:t>Sources” s</w:t>
      </w:r>
      <w:r>
        <w:rPr>
          <w:sz w:val="23"/>
          <w:szCs w:val="23"/>
        </w:rPr>
        <w:t>ection</w:t>
      </w:r>
      <w:r w:rsidR="000A5696">
        <w:rPr>
          <w:sz w:val="23"/>
          <w:szCs w:val="23"/>
        </w:rPr>
        <w:t>.</w:t>
      </w:r>
    </w:p>
    <w:p w14:paraId="75C08598" w14:textId="77777777" w:rsidR="00EA79EF" w:rsidRDefault="00EA79EF" w:rsidP="00EA79EF">
      <w:pPr>
        <w:spacing w:after="80"/>
        <w:ind w:left="360"/>
        <w:rPr>
          <w:sz w:val="23"/>
          <w:szCs w:val="23"/>
        </w:rPr>
      </w:pPr>
    </w:p>
    <w:p w14:paraId="297DA02B" w14:textId="77777777" w:rsidR="00EA79EF" w:rsidRPr="00FB2B10" w:rsidRDefault="00EA79EF" w:rsidP="00EA79EF">
      <w:pPr>
        <w:rPr>
          <w:rFonts w:asciiTheme="majorHAnsi" w:hAnsiTheme="majorHAnsi"/>
          <w:color w:val="0F4761" w:themeColor="accent1" w:themeShade="BF"/>
          <w:sz w:val="32"/>
          <w:szCs w:val="32"/>
        </w:rPr>
      </w:pPr>
      <w:r w:rsidRPr="00FB2B10">
        <w:rPr>
          <w:rFonts w:asciiTheme="majorHAnsi" w:hAnsiTheme="majorHAnsi"/>
          <w:color w:val="0F4761" w:themeColor="accent1" w:themeShade="BF"/>
          <w:sz w:val="32"/>
          <w:szCs w:val="32"/>
        </w:rPr>
        <w:t>Statement about Rights</w:t>
      </w:r>
    </w:p>
    <w:p w14:paraId="53765F65" w14:textId="2F555346" w:rsidR="00EA79EF" w:rsidRPr="00310CCD" w:rsidRDefault="00EA79EF" w:rsidP="00EA79EF">
      <w:pPr>
        <w:spacing w:before="240" w:line="276" w:lineRule="auto"/>
        <w:ind w:left="720"/>
        <w:rPr>
          <w:sz w:val="23"/>
          <w:szCs w:val="23"/>
        </w:rPr>
      </w:pPr>
      <w:r w:rsidRPr="004E4B0D">
        <w:rPr>
          <w:sz w:val="23"/>
          <w:szCs w:val="23"/>
        </w:rPr>
        <w:t xml:space="preserve">I certify that the author(s) of the manuscript have legitimate access to and permission to use the data used in this </w:t>
      </w:r>
      <w:r w:rsidRPr="00310CCD">
        <w:rPr>
          <w:sz w:val="23"/>
          <w:szCs w:val="23"/>
        </w:rPr>
        <w:t>manuscript.</w:t>
      </w:r>
    </w:p>
    <w:p w14:paraId="7F36945B" w14:textId="4E492C8E" w:rsidR="00EA79EF" w:rsidRPr="00310CCD" w:rsidRDefault="00EA79EF" w:rsidP="00EA79EF">
      <w:pPr>
        <w:spacing w:after="400" w:line="276" w:lineRule="auto"/>
        <w:ind w:left="720"/>
        <w:rPr>
          <w:sz w:val="23"/>
          <w:szCs w:val="23"/>
        </w:rPr>
      </w:pPr>
      <w:r w:rsidRPr="00310CCD">
        <w:rPr>
          <w:sz w:val="23"/>
          <w:szCs w:val="23"/>
        </w:rPr>
        <w:t xml:space="preserve">I certify that the author(s) of the manuscript have documented permission to redistribute/publish the data contained within this replication package. </w:t>
      </w:r>
    </w:p>
    <w:p w14:paraId="6BE67220" w14:textId="77777777" w:rsidR="00EA79EF" w:rsidRPr="00FB2B10" w:rsidRDefault="00EA79EF" w:rsidP="00EA79EF">
      <w:pPr>
        <w:rPr>
          <w:rFonts w:asciiTheme="majorHAnsi" w:hAnsiTheme="majorHAnsi"/>
          <w:color w:val="0F4761" w:themeColor="accent1" w:themeShade="BF"/>
          <w:sz w:val="32"/>
          <w:szCs w:val="32"/>
        </w:rPr>
      </w:pPr>
      <w:r w:rsidRPr="00FB2B10">
        <w:rPr>
          <w:rFonts w:asciiTheme="majorHAnsi" w:hAnsiTheme="majorHAnsi"/>
          <w:color w:val="0F4761" w:themeColor="accent1" w:themeShade="BF"/>
          <w:sz w:val="32"/>
          <w:szCs w:val="32"/>
        </w:rPr>
        <w:t>Summary of Availability</w:t>
      </w:r>
    </w:p>
    <w:p w14:paraId="147361DA" w14:textId="3F0F8540" w:rsidR="00EA79EF" w:rsidRDefault="00EA79EF" w:rsidP="00EA79EF">
      <w:pPr>
        <w:spacing w:after="80"/>
        <w:ind w:left="360"/>
        <w:rPr>
          <w:sz w:val="23"/>
          <w:szCs w:val="23"/>
        </w:rPr>
      </w:pPr>
      <w:r>
        <w:rPr>
          <w:sz w:val="23"/>
          <w:szCs w:val="23"/>
        </w:rPr>
        <w:t>All data can be made publicly available.</w:t>
      </w:r>
    </w:p>
    <w:p w14:paraId="135BDEF5" w14:textId="77777777" w:rsidR="00EA79EF" w:rsidRDefault="00EA79EF" w:rsidP="003429C6">
      <w:pPr>
        <w:spacing w:after="80"/>
        <w:rPr>
          <w:sz w:val="23"/>
          <w:szCs w:val="23"/>
        </w:rPr>
      </w:pPr>
    </w:p>
    <w:p w14:paraId="4B21E979" w14:textId="7DE9586F" w:rsidR="00EA79EF" w:rsidRPr="00FB2B10" w:rsidRDefault="00EA79EF" w:rsidP="00EA79EF">
      <w:pPr>
        <w:rPr>
          <w:rFonts w:asciiTheme="majorHAnsi" w:hAnsiTheme="majorHAnsi"/>
          <w:color w:val="0F4761" w:themeColor="accent1" w:themeShade="BF"/>
          <w:sz w:val="32"/>
          <w:szCs w:val="32"/>
        </w:rPr>
      </w:pPr>
      <w:r w:rsidRPr="00FB2B10">
        <w:rPr>
          <w:rFonts w:asciiTheme="majorHAnsi" w:hAnsiTheme="majorHAnsi"/>
          <w:color w:val="0F4761" w:themeColor="accent1" w:themeShade="BF"/>
          <w:sz w:val="32"/>
          <w:szCs w:val="32"/>
        </w:rPr>
        <w:t xml:space="preserve">Data </w:t>
      </w:r>
      <w:r w:rsidR="00C15E61" w:rsidRPr="00FB2B10">
        <w:rPr>
          <w:rFonts w:asciiTheme="majorHAnsi" w:hAnsiTheme="majorHAnsi"/>
          <w:color w:val="0F4761" w:themeColor="accent1" w:themeShade="BF"/>
          <w:sz w:val="32"/>
          <w:szCs w:val="32"/>
        </w:rPr>
        <w:t xml:space="preserve">and </w:t>
      </w:r>
      <w:r w:rsidRPr="00FB2B10">
        <w:rPr>
          <w:rFonts w:asciiTheme="majorHAnsi" w:hAnsiTheme="majorHAnsi"/>
          <w:color w:val="0F4761" w:themeColor="accent1" w:themeShade="BF"/>
          <w:sz w:val="32"/>
          <w:szCs w:val="32"/>
        </w:rPr>
        <w:t>Source</w:t>
      </w:r>
      <w:r w:rsidR="000A5696" w:rsidRPr="00FB2B10">
        <w:rPr>
          <w:rFonts w:asciiTheme="majorHAnsi" w:hAnsiTheme="majorHAnsi"/>
          <w:color w:val="0F4761" w:themeColor="accent1" w:themeShade="BF"/>
          <w:sz w:val="32"/>
          <w:szCs w:val="32"/>
        </w:rPr>
        <w:t>s</w:t>
      </w:r>
    </w:p>
    <w:p w14:paraId="6F06ABBC" w14:textId="77777777" w:rsidR="00EA79EF" w:rsidRDefault="00EA79EF" w:rsidP="00EA79EF">
      <w:pPr>
        <w:spacing w:after="140"/>
        <w:rPr>
          <w:sz w:val="23"/>
          <w:szCs w:val="23"/>
        </w:rPr>
      </w:pPr>
    </w:p>
    <w:tbl>
      <w:tblPr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545"/>
        <w:gridCol w:w="1365"/>
        <w:gridCol w:w="1500"/>
        <w:gridCol w:w="3120"/>
      </w:tblGrid>
      <w:tr w:rsidR="00EA79EF" w14:paraId="353C62EC" w14:textId="77777777" w:rsidTr="00FE7A39">
        <w:trPr>
          <w:trHeight w:val="50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730E6" w14:textId="77777777" w:rsidR="00EA79EF" w:rsidRDefault="00EA79EF" w:rsidP="00FE7A39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Data Name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BCD15" w14:textId="77777777" w:rsidR="00EA79EF" w:rsidRDefault="00EA79EF" w:rsidP="00FE7A39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Data Files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77D44" w14:textId="77777777" w:rsidR="00EA79EF" w:rsidRDefault="00EA79EF" w:rsidP="00FE7A39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Location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D5CFD" w14:textId="77777777" w:rsidR="00EA79EF" w:rsidRDefault="00EA79EF" w:rsidP="00FE7A39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Provided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53418" w14:textId="77777777" w:rsidR="00EA79EF" w:rsidRDefault="00EA79EF" w:rsidP="00FE7A39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Source</w:t>
            </w:r>
          </w:p>
        </w:tc>
      </w:tr>
      <w:tr w:rsidR="00EA79EF" w14:paraId="25B685B3" w14:textId="77777777" w:rsidTr="00FE7A39">
        <w:trPr>
          <w:trHeight w:val="77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BC848" w14:textId="1FB38352" w:rsidR="00EA79EF" w:rsidRDefault="00F4456B" w:rsidP="00FE7A39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The External Wealth of Nations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F561D" w14:textId="578F2C60" w:rsidR="00EA79EF" w:rsidRDefault="006B65EC" w:rsidP="00FE7A39">
            <w:pPr>
              <w:spacing w:after="140"/>
              <w:jc w:val="center"/>
              <w:rPr>
                <w:sz w:val="23"/>
                <w:szCs w:val="23"/>
              </w:rPr>
            </w:pPr>
            <w:r w:rsidRPr="006B65EC">
              <w:rPr>
                <w:sz w:val="23"/>
                <w:szCs w:val="23"/>
              </w:rPr>
              <w:t>EWN-database-January-2025</w:t>
            </w:r>
            <w:r w:rsidR="00B820EC" w:rsidRPr="00B820EC">
              <w:rPr>
                <w:sz w:val="23"/>
                <w:szCs w:val="23"/>
              </w:rPr>
              <w:t>.xlsx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755DA" w14:textId="34BC7911" w:rsidR="00EA79EF" w:rsidRPr="004E4B0D" w:rsidRDefault="00B820EC" w:rsidP="00FE7A39">
            <w:pPr>
              <w:spacing w:after="140"/>
              <w:jc w:val="center"/>
              <w:rPr>
                <w:sz w:val="23"/>
                <w:szCs w:val="23"/>
              </w:rPr>
            </w:pPr>
            <w:r w:rsidRPr="00B820EC">
              <w:rPr>
                <w:sz w:val="23"/>
                <w:szCs w:val="23"/>
              </w:rPr>
              <w:t>Data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5255" w14:textId="77777777" w:rsidR="00EA79EF" w:rsidRDefault="00EA79EF" w:rsidP="00FE7A39">
            <w:pPr>
              <w:spacing w:after="140"/>
              <w:jc w:val="center"/>
              <w:rPr>
                <w:sz w:val="23"/>
                <w:szCs w:val="23"/>
              </w:rPr>
            </w:pPr>
            <w:r w:rsidRPr="004E4B0D">
              <w:rPr>
                <w:sz w:val="23"/>
                <w:szCs w:val="23"/>
              </w:rPr>
              <w:t xml:space="preserve">    </w:t>
            </w:r>
            <w:r>
              <w:rPr>
                <w:sz w:val="23"/>
                <w:szCs w:val="23"/>
              </w:rPr>
              <w:t>TRUE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43AF4" w14:textId="6D425656" w:rsidR="00EA79EF" w:rsidRPr="00B820EC" w:rsidRDefault="006B65EC" w:rsidP="006B65EC">
            <w:pPr>
              <w:spacing w:after="140" w:line="278" w:lineRule="auto"/>
              <w:jc w:val="center"/>
              <w:rPr>
                <w:sz w:val="23"/>
                <w:szCs w:val="23"/>
              </w:rPr>
            </w:pPr>
            <w:r w:rsidRPr="006B65EC">
              <w:rPr>
                <w:sz w:val="23"/>
                <w:szCs w:val="23"/>
              </w:rPr>
              <w:t>https://www.brookings.edu/articles/the-external-wealth-of-nations-database/</w:t>
            </w:r>
          </w:p>
        </w:tc>
      </w:tr>
      <w:tr w:rsidR="004C1493" w:rsidRPr="002143E0" w14:paraId="4C06C456" w14:textId="77777777" w:rsidTr="00FE7A39">
        <w:trPr>
          <w:trHeight w:val="50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06E2D" w14:textId="3B97439F" w:rsidR="004C1493" w:rsidRDefault="0058398F" w:rsidP="004C1493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WEO</w:t>
            </w:r>
            <w:r w:rsidR="00BE225B">
              <w:rPr>
                <w:sz w:val="23"/>
                <w:szCs w:val="23"/>
              </w:rPr>
              <w:t xml:space="preserve"> October</w:t>
            </w:r>
            <w:r>
              <w:rPr>
                <w:sz w:val="23"/>
                <w:szCs w:val="23"/>
              </w:rPr>
              <w:t xml:space="preserve"> 2019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F91EF" w14:textId="0D89559A" w:rsidR="004C1493" w:rsidRDefault="0057536D" w:rsidP="004C1493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WEO.dta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E52A5" w14:textId="0CD39A7B" w:rsidR="004C1493" w:rsidRDefault="004F30F4" w:rsidP="004C1493">
            <w:pPr>
              <w:spacing w:after="140"/>
              <w:jc w:val="center"/>
              <w:rPr>
                <w:sz w:val="23"/>
                <w:szCs w:val="23"/>
              </w:rPr>
            </w:pPr>
            <w:r w:rsidRPr="00B820EC">
              <w:rPr>
                <w:sz w:val="23"/>
                <w:szCs w:val="23"/>
              </w:rPr>
              <w:t>Data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54F18" w14:textId="77777777" w:rsidR="004C1493" w:rsidRDefault="004C1493" w:rsidP="004C1493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TRUE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2CAE" w14:textId="4267DCA6" w:rsidR="004C1493" w:rsidRPr="00FE6013" w:rsidRDefault="0058398F" w:rsidP="004D137C">
            <w:pPr>
              <w:spacing w:after="140"/>
              <w:jc w:val="center"/>
              <w:rPr>
                <w:sz w:val="23"/>
                <w:szCs w:val="23"/>
                <w:lang w:val="ru-RU"/>
              </w:rPr>
            </w:pPr>
            <w:r w:rsidRPr="0058398F">
              <w:rPr>
                <w:sz w:val="23"/>
                <w:szCs w:val="23"/>
              </w:rPr>
              <w:t>https://www.imf.org/en/Publications/WEO/weo-database/2019/October</w:t>
            </w:r>
            <w:r w:rsidR="00EF6FBC" w:rsidRPr="00EF6FBC">
              <w:rPr>
                <w:sz w:val="23"/>
                <w:szCs w:val="23"/>
              </w:rPr>
              <w:t xml:space="preserve">                                                                               </w:t>
            </w:r>
          </w:p>
        </w:tc>
      </w:tr>
      <w:tr w:rsidR="004C1493" w:rsidRPr="002143E0" w14:paraId="424563BE" w14:textId="77777777" w:rsidTr="00FE7A39">
        <w:trPr>
          <w:trHeight w:val="77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A5E2F" w14:textId="63F8FCBF" w:rsidR="004C1493" w:rsidRDefault="00D33D6E" w:rsidP="004C1493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US Devaluation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BE24E" w14:textId="516C9A5D" w:rsidR="004C1493" w:rsidRPr="004E4B0D" w:rsidRDefault="00D33D6E" w:rsidP="004C1493">
            <w:pPr>
              <w:spacing w:after="140"/>
              <w:jc w:val="center"/>
              <w:rPr>
                <w:sz w:val="23"/>
                <w:szCs w:val="23"/>
              </w:rPr>
            </w:pPr>
            <w:r w:rsidRPr="00D33D6E">
              <w:rPr>
                <w:sz w:val="23"/>
                <w:szCs w:val="23"/>
              </w:rPr>
              <w:t>Ball_Replication</w:t>
            </w:r>
            <w:r w:rsidR="00054BF5" w:rsidRPr="00054BF5">
              <w:rPr>
                <w:sz w:val="23"/>
                <w:szCs w:val="23"/>
              </w:rPr>
              <w:t>.xlsx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58AC7" w14:textId="4E6AD087" w:rsidR="004C1493" w:rsidRDefault="00430365" w:rsidP="004C1493">
            <w:pPr>
              <w:spacing w:after="140"/>
              <w:jc w:val="center"/>
              <w:rPr>
                <w:sz w:val="23"/>
                <w:szCs w:val="23"/>
              </w:rPr>
            </w:pPr>
            <w:r w:rsidRPr="00B820EC">
              <w:rPr>
                <w:sz w:val="23"/>
                <w:szCs w:val="23"/>
              </w:rPr>
              <w:t>Data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9AFDC" w14:textId="77777777" w:rsidR="004C1493" w:rsidRDefault="004C1493" w:rsidP="004C1493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TRUE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C7445" w14:textId="4933F7FA" w:rsidR="004C1493" w:rsidRPr="004E4B0D" w:rsidRDefault="00D33D6E" w:rsidP="004C1493">
            <w:pPr>
              <w:spacing w:after="140"/>
              <w:jc w:val="center"/>
              <w:rPr>
                <w:sz w:val="23"/>
                <w:szCs w:val="23"/>
              </w:rPr>
            </w:pPr>
            <w:r w:rsidRPr="00D33D6E">
              <w:rPr>
                <w:sz w:val="23"/>
                <w:szCs w:val="23"/>
              </w:rPr>
              <w:t>Acalin, J., &amp; Ball, L. M. (2023). </w:t>
            </w:r>
            <w:r w:rsidRPr="00D33D6E">
              <w:rPr>
                <w:i/>
                <w:iCs/>
                <w:sz w:val="23"/>
                <w:szCs w:val="23"/>
              </w:rPr>
              <w:t>Did the US really grow out of its World War II debt?</w:t>
            </w:r>
            <w:r w:rsidRPr="00D33D6E">
              <w:rPr>
                <w:sz w:val="23"/>
                <w:szCs w:val="23"/>
              </w:rPr>
              <w:t> (No. w31577). National Bureau of Economic Research.</w:t>
            </w:r>
          </w:p>
        </w:tc>
      </w:tr>
      <w:tr w:rsidR="000E6E5D" w:rsidRPr="002143E0" w14:paraId="78D5E52C" w14:textId="77777777" w:rsidTr="00FE7A39">
        <w:trPr>
          <w:trHeight w:val="50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67AAB" w14:textId="5FD35221" w:rsidR="000E6E5D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lastRenderedPageBreak/>
              <w:t>United States — debt levels &amp; splits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CDEC5" w14:textId="0253A8E4" w:rsidR="000E6E5D" w:rsidRPr="008F5182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(no local files; pulled via FRED)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AF90B" w14:textId="3896EA3D" w:rsidR="000E6E5D" w:rsidRPr="00B820EC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Data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0EDCB" w14:textId="4F31DD3A" w:rsidR="000E6E5D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TRUE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F5393" w14:textId="42919385" w:rsidR="000E6E5D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FRED series: GFDEBTN (Fed debt), SLGSDODNS (state &amp; local), ROWTSEQ027S (Treasury held by foreigners), ROWMLAQ027S (munis held by foreigners), BOGZ1FL713061103Q (CB claims on general government), CURRCIR (currency in circulation), WRESBAL (reserve balances), FL313161110Q / FL313161275Q / FL313161305Q (maturity split).</w:t>
            </w:r>
          </w:p>
        </w:tc>
      </w:tr>
      <w:tr w:rsidR="000E6E5D" w:rsidRPr="002143E0" w14:paraId="229115D5" w14:textId="77777777" w:rsidTr="00FE7A39">
        <w:trPr>
          <w:trHeight w:val="50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2EE05" w14:textId="40381E05" w:rsidR="000E6E5D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United Kingdom — debt &amp; CB split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1DC7B" w14:textId="7798465C" w:rsidR="000E6E5D" w:rsidRPr="008F5182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UK_PublicDebt.csv, UK_reserves_monthly.csv, UK_notes.csv, series-</w:t>
            </w:r>
            <w:r>
              <w:rPr>
                <w:sz w:val="23"/>
                <w:szCs w:val="23"/>
              </w:rPr>
              <w:t>UK_liabilities</w:t>
            </w:r>
            <w:r w:rsidRPr="000E6E5D">
              <w:rPr>
                <w:sz w:val="23"/>
                <w:szCs w:val="23"/>
              </w:rPr>
              <w:t>.csv, uk.xlsx (sheet “necessary”)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42A08" w14:textId="79A5B755" w:rsidR="000E6E5D" w:rsidRPr="00B820EC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Data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D5C76" w14:textId="14615661" w:rsidR="000E6E5D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TRUE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0CF65" w14:textId="6E247EC0" w:rsidR="000E6E5D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ONS Public Sector Finances (debt); Bank of England: APF gilt holdings, Reserves balances, Notes in circulation; ONS/BoE time series in accompanying CSV/XLSX.</w:t>
            </w:r>
          </w:p>
        </w:tc>
      </w:tr>
      <w:tr w:rsidR="000E6E5D" w:rsidRPr="002143E0" w14:paraId="01B79630" w14:textId="77777777" w:rsidTr="00FE7A39">
        <w:trPr>
          <w:trHeight w:val="50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9B78D" w14:textId="2DA4D24E" w:rsidR="000E6E5D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Japan — debt &amp; CB split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35AEF" w14:textId="59883E73" w:rsidR="000E6E5D" w:rsidRPr="008F5182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japan_public_debt.csv, JAPAN CB HOLDINGS/Summarized.xlsx, japan_currency_reserves.csv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4844E" w14:textId="28E869C9" w:rsidR="000E6E5D" w:rsidRPr="00B820EC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Data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45304" w14:textId="5044407D" w:rsidR="000E6E5D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TRUE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1A083" w14:textId="372309C2" w:rsidR="000E6E5D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IMF QPSD (public sector debt by holder &amp; maturity) for PED/PD; Bank of Japan Flow of Funds / JGB holdings for CB; BoJ Monetary base (currency &amp; deposits).</w:t>
            </w:r>
          </w:p>
        </w:tc>
      </w:tr>
      <w:tr w:rsidR="000E6E5D" w:rsidRPr="002143E0" w14:paraId="1F274BD9" w14:textId="77777777" w:rsidTr="00FE7A39">
        <w:trPr>
          <w:trHeight w:val="50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8396D" w14:textId="5F6B7CC2" w:rsidR="000E6E5D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Germany — debt, PED, CB (unsplit)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FDD17" w14:textId="46FA4351" w:rsidR="000E6E5D" w:rsidRPr="008F5182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germany.csv, germany_CB_debt.csv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1BB08" w14:textId="02CEC3C4" w:rsidR="000E6E5D" w:rsidRPr="00B820EC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Data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10F88" w14:textId="041686AC" w:rsidR="000E6E5D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TRUE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D7DFF" w14:textId="65F94AA5" w:rsidR="000E6E5D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Eurostat gov_10q_ggdebt (S13 gross debt, €m); Deutsche Bundesbank securities/holders for non-resident holdings and Eurosystem holdings of German gov’t debt (compiled in CSV).</w:t>
            </w:r>
          </w:p>
        </w:tc>
      </w:tr>
      <w:tr w:rsidR="000E6E5D" w:rsidRPr="002143E0" w14:paraId="12DD4C05" w14:textId="77777777" w:rsidTr="00FE7A39">
        <w:trPr>
          <w:trHeight w:val="50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5E718" w14:textId="5EF3E9A5" w:rsidR="000E6E5D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France — debt, PED, CB (unsplit)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F6C3F" w14:textId="69B1A931" w:rsidR="000E6E5D" w:rsidRPr="008F5182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France_pforeigner.xlsx, France_CB.csv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88646" w14:textId="221E5F0A" w:rsidR="000E6E5D" w:rsidRPr="00B820EC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Data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42006" w14:textId="1E84F3AE" w:rsidR="000E6E5D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TRUE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D2B91" w14:textId="5C998210" w:rsidR="000E6E5D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 xml:space="preserve">Eurostat gov_10q_ggdebt (S13 debt); gov_10dd_edpt1 (instrument detail for ST/LT shares); Banque de France non-resident share of negotiable GG debt (percent); </w:t>
            </w:r>
            <w:r w:rsidRPr="000E6E5D">
              <w:rPr>
                <w:sz w:val="23"/>
                <w:szCs w:val="23"/>
              </w:rPr>
              <w:lastRenderedPageBreak/>
              <w:t>Eurosystem/ACPR series for CB-held debt.</w:t>
            </w:r>
          </w:p>
        </w:tc>
      </w:tr>
      <w:tr w:rsidR="000E6E5D" w:rsidRPr="002143E0" w14:paraId="59DD500C" w14:textId="77777777" w:rsidTr="00FE7A39">
        <w:trPr>
          <w:trHeight w:val="50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DC2A4" w14:textId="1F1608BB" w:rsidR="000E6E5D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lastRenderedPageBreak/>
              <w:t>Italy — debt, PED, CB (unsplit)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10516" w14:textId="1210484E" w:rsidR="000E6E5D" w:rsidRPr="008F5182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Italy_PED.xlsx, Italy_CB.csv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D1254" w14:textId="6508C133" w:rsidR="000E6E5D" w:rsidRPr="00B820EC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Data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50B97" w14:textId="30D19281" w:rsidR="000E6E5D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TRUE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A6910" w14:textId="147AAE67" w:rsidR="000E6E5D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Eurostat gov_10q_ggdebt (S13 debt) and gov_10dd_edpt1 (ST/LT shares); Banca d’Italia monthly non-resident holdings of public debt; Eurosystem holdings of Italian gov’t securities.</w:t>
            </w:r>
          </w:p>
        </w:tc>
      </w:tr>
      <w:tr w:rsidR="000E6E5D" w:rsidRPr="002143E0" w14:paraId="39EBEA69" w14:textId="77777777" w:rsidTr="00FE7A39">
        <w:trPr>
          <w:trHeight w:val="50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22214" w14:textId="48B54A96" w:rsidR="000E6E5D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Canada — debt, PED, CB split, PLH ST/LT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24D40" w14:textId="0BC26E49" w:rsidR="000E6E5D" w:rsidRPr="008F5182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Canada_CB.csv, Canada_split.csv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A9758" w14:textId="4839122F" w:rsidR="000E6E5D" w:rsidRPr="00B820EC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Data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CF7FD" w14:textId="6E8FD200" w:rsidR="000E6E5D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TRUE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289C3" w14:textId="13E99405" w:rsidR="000E6E5D" w:rsidRDefault="000E6E5D" w:rsidP="00615838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Statistics Canada: 38-10-0237-01 (GG debt-to-GDP), 36-10-0699-01 (GDP, current prices), 36-10-0469-01 (general-government external liabilities, book value, Q4); Bank of Canada balance sheet / holdings (GoC &amp; provincial), remaining-maturity shares for GoC marketable debt</w:t>
            </w:r>
          </w:p>
        </w:tc>
      </w:tr>
      <w:tr w:rsidR="000E6E5D" w:rsidRPr="002143E0" w14:paraId="1D73F2D2" w14:textId="77777777" w:rsidTr="00FE7A39">
        <w:trPr>
          <w:trHeight w:val="50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21EDA" w14:textId="5EE1A0B2" w:rsidR="000E6E5D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Eurostat instrument split (DE/FR/IT ST/LT)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66F74" w14:textId="18B2BA03" w:rsidR="000E6E5D" w:rsidRPr="008F5182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(queried online)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EA250" w14:textId="6D7B88B4" w:rsidR="000E6E5D" w:rsidRPr="00B820EC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Data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5A37D" w14:textId="07F81206" w:rsidR="000E6E5D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TRUE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DD6BD" w14:textId="1209C932" w:rsidR="000E6E5D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Eurostat gov_10dd_edpt1 (S13 debt by instrument: debt securities/loans, ST vs LT; €m).</w:t>
            </w:r>
          </w:p>
        </w:tc>
      </w:tr>
      <w:tr w:rsidR="000E6E5D" w:rsidRPr="002143E0" w14:paraId="71598A44" w14:textId="77777777" w:rsidTr="00FE7A39">
        <w:trPr>
          <w:trHeight w:val="50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C3FE3" w14:textId="53934856" w:rsidR="000E6E5D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GDP — United States (annual denom.)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7"/>
            </w:tblGrid>
            <w:tr w:rsidR="000E6E5D" w:rsidRPr="000E6E5D" w14:paraId="34D2D343" w14:textId="77777777" w:rsidTr="000E6E5D">
              <w:trPr>
                <w:tblCellSpacing w:w="15" w:type="dxa"/>
              </w:trPr>
              <w:tc>
                <w:tcPr>
                  <w:tcW w:w="1237" w:type="dxa"/>
                  <w:vAlign w:val="center"/>
                  <w:hideMark/>
                </w:tcPr>
                <w:p w14:paraId="43808749" w14:textId="77777777" w:rsidR="000E6E5D" w:rsidRPr="000E6E5D" w:rsidRDefault="000E6E5D" w:rsidP="000E6E5D">
                  <w:pPr>
                    <w:spacing w:after="140"/>
                    <w:jc w:val="center"/>
                    <w:rPr>
                      <w:sz w:val="23"/>
                      <w:szCs w:val="23"/>
                    </w:rPr>
                  </w:pPr>
                  <w:r w:rsidRPr="000E6E5D">
                    <w:rPr>
                      <w:i/>
                      <w:iCs/>
                      <w:sz w:val="23"/>
                      <w:szCs w:val="23"/>
                    </w:rPr>
                    <w:t>(FRED pull)</w:t>
                  </w:r>
                </w:p>
              </w:tc>
            </w:tr>
          </w:tbl>
          <w:p w14:paraId="16FF7FB8" w14:textId="77777777" w:rsidR="000E6E5D" w:rsidRPr="000E6E5D" w:rsidRDefault="000E6E5D" w:rsidP="000E6E5D">
            <w:pPr>
              <w:spacing w:after="140"/>
              <w:jc w:val="center"/>
              <w:rPr>
                <w:vanish/>
                <w:sz w:val="23"/>
                <w:szCs w:val="23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E6E5D" w:rsidRPr="000E6E5D" w14:paraId="637680B8" w14:textId="77777777" w:rsidTr="000E6E5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2D3692B" w14:textId="77777777" w:rsidR="000E6E5D" w:rsidRPr="000E6E5D" w:rsidRDefault="000E6E5D" w:rsidP="000E6E5D">
                  <w:pPr>
                    <w:spacing w:after="140"/>
                    <w:jc w:val="center"/>
                    <w:rPr>
                      <w:sz w:val="23"/>
                      <w:szCs w:val="23"/>
                    </w:rPr>
                  </w:pPr>
                </w:p>
              </w:tc>
            </w:tr>
          </w:tbl>
          <w:p w14:paraId="559BE45F" w14:textId="77777777" w:rsidR="000E6E5D" w:rsidRPr="008F5182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4E28F" w14:textId="4991CD8E" w:rsidR="000E6E5D" w:rsidRPr="00B820EC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Data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45DD1" w14:textId="6380EAA7" w:rsidR="000E6E5D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TRUE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FFAE9" w14:textId="5227FE8A" w:rsidR="000E6E5D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FRED GDP (billions, SAAR). Converted to quarterly level (/4) and summed across quarters.</w:t>
            </w:r>
          </w:p>
        </w:tc>
      </w:tr>
      <w:tr w:rsidR="000E6E5D" w:rsidRPr="002143E0" w14:paraId="7B314D08" w14:textId="77777777" w:rsidTr="00FE7A39">
        <w:trPr>
          <w:trHeight w:val="50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DF88C" w14:textId="42FE77A3" w:rsidR="000E6E5D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GDP — United Kingdom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4F204" w14:textId="1C319648" w:rsidR="000E6E5D" w:rsidRPr="008F5182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(FRED pull)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57785" w14:textId="7F01AE82" w:rsidR="000E6E5D" w:rsidRPr="00B820EC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Data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6EAA8" w14:textId="10D3D0A0" w:rsidR="000E6E5D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TRUE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4F17F" w14:textId="5E7FA73E" w:rsidR="000E6E5D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FRED UKNGDP (quarterly level, £m SA). Summed to calendar-year and converted to £bn.</w:t>
            </w:r>
          </w:p>
        </w:tc>
      </w:tr>
      <w:tr w:rsidR="000E6E5D" w:rsidRPr="002143E0" w14:paraId="10182542" w14:textId="77777777" w:rsidTr="00FE7A39">
        <w:trPr>
          <w:trHeight w:val="50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16091" w14:textId="2E88EACD" w:rsidR="000E6E5D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GDP — Japan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27BC8" w14:textId="4ED73319" w:rsidR="000E6E5D" w:rsidRPr="008F5182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(FRED pull)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39114" w14:textId="077ED030" w:rsidR="000E6E5D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Data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19BE9" w14:textId="270563C2" w:rsidR="000E6E5D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TRUE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E6E5D" w:rsidRPr="000E6E5D" w14:paraId="584041CA" w14:textId="77777777" w:rsidTr="000E6E5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5124078" w14:textId="77777777" w:rsidR="000E6E5D" w:rsidRPr="000E6E5D" w:rsidRDefault="000E6E5D" w:rsidP="000E6E5D">
                  <w:pPr>
                    <w:spacing w:after="140"/>
                    <w:jc w:val="center"/>
                    <w:rPr>
                      <w:sz w:val="23"/>
                      <w:szCs w:val="23"/>
                    </w:rPr>
                  </w:pPr>
                </w:p>
              </w:tc>
            </w:tr>
          </w:tbl>
          <w:p w14:paraId="3428D3E6" w14:textId="77777777" w:rsidR="000E6E5D" w:rsidRPr="000E6E5D" w:rsidRDefault="000E6E5D" w:rsidP="000E6E5D">
            <w:pPr>
              <w:spacing w:after="140"/>
              <w:jc w:val="center"/>
              <w:rPr>
                <w:vanish/>
                <w:sz w:val="23"/>
                <w:szCs w:val="23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0E6E5D" w:rsidRPr="000E6E5D" w14:paraId="07382015" w14:textId="77777777" w:rsidTr="000E6E5D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1D55FF84" w14:textId="77777777" w:rsidR="000E6E5D" w:rsidRPr="000E6E5D" w:rsidRDefault="000E6E5D" w:rsidP="000E6E5D">
                  <w:pPr>
                    <w:spacing w:after="140"/>
                    <w:jc w:val="center"/>
                    <w:rPr>
                      <w:sz w:val="23"/>
                      <w:szCs w:val="23"/>
                    </w:rPr>
                  </w:pPr>
                  <w:r w:rsidRPr="000E6E5D">
                    <w:rPr>
                      <w:sz w:val="23"/>
                      <w:szCs w:val="23"/>
                    </w:rPr>
                    <w:t>FRED JPNNGDP (¥bn SAAR). Converted to quarterly level (/4), summed; reported in ¥ trillion.</w:t>
                  </w:r>
                </w:p>
              </w:tc>
            </w:tr>
          </w:tbl>
          <w:p w14:paraId="4C2705D9" w14:textId="77777777" w:rsidR="000E6E5D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</w:p>
        </w:tc>
      </w:tr>
      <w:tr w:rsidR="000E6E5D" w:rsidRPr="002143E0" w14:paraId="65031A92" w14:textId="77777777" w:rsidTr="00FE7A39">
        <w:trPr>
          <w:trHeight w:val="50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A1D23" w14:textId="1AC95C0E" w:rsidR="000E6E5D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GDP — Germany / France / Italy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C781E" w14:textId="721BAC8A" w:rsidR="000E6E5D" w:rsidRPr="008F5182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(Eurostat pulls)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8FDC7" w14:textId="14D0C44C" w:rsidR="000E6E5D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Data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C7DD4" w14:textId="280761A4" w:rsidR="000E6E5D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TRUE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4133E" w14:textId="64EC6307" w:rsidR="000E6E5D" w:rsidRPr="000E6E5D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 w:rsidRPr="00A22661">
              <w:rPr>
                <w:sz w:val="23"/>
                <w:szCs w:val="23"/>
                <w:lang w:val="fr-FR"/>
              </w:rPr>
              <w:t xml:space="preserve">Eurostat namq_10_gdp (B1GQ, CP_MEUR, SCA). </w:t>
            </w:r>
            <w:r w:rsidRPr="000E6E5D">
              <w:rPr>
                <w:sz w:val="23"/>
                <w:szCs w:val="23"/>
              </w:rPr>
              <w:t>Quarterly levels summed to year; converted to €bn.</w:t>
            </w:r>
          </w:p>
        </w:tc>
      </w:tr>
      <w:tr w:rsidR="000E6E5D" w:rsidRPr="002143E0" w14:paraId="1F2013AF" w14:textId="77777777" w:rsidTr="00FE7A39">
        <w:trPr>
          <w:trHeight w:val="50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F4634" w14:textId="081CADB4" w:rsidR="000E6E5D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GDP — Canada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5C626" w14:textId="77777777" w:rsidR="000E6E5D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(S</w:t>
            </w:r>
            <w:r w:rsidRPr="000E6E5D">
              <w:rPr>
                <w:sz w:val="23"/>
                <w:szCs w:val="23"/>
              </w:rPr>
              <w:t>tatCan</w:t>
            </w:r>
          </w:p>
          <w:p w14:paraId="21D519B3" w14:textId="66297837" w:rsidR="000E6E5D" w:rsidRPr="008F5182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>pull)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7B595" w14:textId="3E3995BD" w:rsidR="000E6E5D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Data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DC887" w14:textId="4232403D" w:rsidR="000E6E5D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TRUE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2D41C" w14:textId="76D17EA9" w:rsidR="000E6E5D" w:rsidRDefault="000E6E5D" w:rsidP="000E6E5D">
            <w:pPr>
              <w:spacing w:after="140"/>
              <w:jc w:val="center"/>
              <w:rPr>
                <w:sz w:val="23"/>
                <w:szCs w:val="23"/>
              </w:rPr>
            </w:pPr>
            <w:r w:rsidRPr="000E6E5D">
              <w:rPr>
                <w:sz w:val="23"/>
                <w:szCs w:val="23"/>
              </w:rPr>
              <w:t xml:space="preserve">Statistics Canada 36-10-0699-01 (GDP at market prices, </w:t>
            </w:r>
            <w:r w:rsidRPr="000E6E5D">
              <w:rPr>
                <w:sz w:val="23"/>
                <w:szCs w:val="23"/>
              </w:rPr>
              <w:lastRenderedPageBreak/>
              <w:t>current prices). Millions → billions.</w:t>
            </w:r>
          </w:p>
        </w:tc>
      </w:tr>
    </w:tbl>
    <w:p w14:paraId="2B48CC1E" w14:textId="77777777" w:rsidR="003429C6" w:rsidRDefault="003429C6" w:rsidP="003429C6">
      <w:pPr>
        <w:pStyle w:val="Heading2"/>
        <w:rPr>
          <w:lang w:val="en-US"/>
        </w:rPr>
      </w:pPr>
      <w:r>
        <w:rPr>
          <w:lang w:val="en-US"/>
        </w:rPr>
        <w:lastRenderedPageBreak/>
        <w:t>Program Requirements</w:t>
      </w:r>
    </w:p>
    <w:p w14:paraId="22CB5E43" w14:textId="3159A707" w:rsidR="003429C6" w:rsidRDefault="003429C6" w:rsidP="003429C6">
      <w:pPr>
        <w:rPr>
          <w:lang w:val="en-US"/>
        </w:rPr>
      </w:pPr>
      <w:r>
        <w:rPr>
          <w:lang w:val="en-US"/>
        </w:rPr>
        <w:t>STATA: Stata SE 1</w:t>
      </w:r>
      <w:r w:rsidR="00876C56">
        <w:rPr>
          <w:lang w:val="en-US"/>
        </w:rPr>
        <w:t>8 and R</w:t>
      </w:r>
    </w:p>
    <w:p w14:paraId="79D28CA1" w14:textId="275A889B" w:rsidR="006E761E" w:rsidRDefault="000A5696" w:rsidP="000A5696">
      <w:pPr>
        <w:pStyle w:val="Heading2"/>
        <w:rPr>
          <w:lang w:val="en-US"/>
        </w:rPr>
      </w:pPr>
      <w:r>
        <w:rPr>
          <w:lang w:val="en-US"/>
        </w:rPr>
        <w:t>Instruction to replicators</w:t>
      </w:r>
    </w:p>
    <w:p w14:paraId="698225C1" w14:textId="4B0D66A7" w:rsidR="002D66FD" w:rsidRDefault="003429C6" w:rsidP="006E761E">
      <w:r w:rsidRPr="00DA47B6">
        <w:rPr>
          <w:lang w:val="en-US"/>
        </w:rPr>
        <w:t xml:space="preserve">The </w:t>
      </w:r>
      <w:r w:rsidR="000A5696" w:rsidRPr="00DA47B6">
        <w:rPr>
          <w:lang w:val="en-US"/>
        </w:rPr>
        <w:t>order of steps within each section must be preserved.</w:t>
      </w:r>
      <w:r w:rsidR="002D66FD">
        <w:t xml:space="preserve"> You also need to have all the folders already created as in the described structure</w:t>
      </w:r>
    </w:p>
    <w:p w14:paraId="6C242AE5" w14:textId="77777777" w:rsidR="003429C6" w:rsidRDefault="003429C6" w:rsidP="000A5696">
      <w:pPr>
        <w:rPr>
          <w:lang w:val="en-US"/>
        </w:rPr>
      </w:pPr>
    </w:p>
    <w:p w14:paraId="295C7704" w14:textId="6DF69245" w:rsidR="000A5696" w:rsidRDefault="003429C6" w:rsidP="000A5696">
      <w:pPr>
        <w:rPr>
          <w:lang w:val="en-US"/>
        </w:rPr>
      </w:pPr>
      <w:r>
        <w:rPr>
          <w:lang w:val="en-US"/>
        </w:rPr>
        <w:t>T</w:t>
      </w:r>
      <w:r w:rsidR="000A5696">
        <w:rPr>
          <w:lang w:val="en-US"/>
        </w:rPr>
        <w:t xml:space="preserve">here </w:t>
      </w:r>
      <w:r w:rsidR="002D66FD">
        <w:rPr>
          <w:lang w:val="en-US"/>
        </w:rPr>
        <w:t>are the</w:t>
      </w:r>
      <w:r w:rsidR="000A5696">
        <w:rPr>
          <w:lang w:val="en-US"/>
        </w:rPr>
        <w:t xml:space="preserve"> following folders: </w:t>
      </w:r>
    </w:p>
    <w:p w14:paraId="5B4E9A82" w14:textId="27565668" w:rsidR="000A5696" w:rsidRDefault="000A5696" w:rsidP="000A569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“Code”: All the code producing the Figures are located there.</w:t>
      </w:r>
    </w:p>
    <w:p w14:paraId="718A670F" w14:textId="6FA73F9F" w:rsidR="000A5696" w:rsidRDefault="000A5696" w:rsidP="000A569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“Data”: All data is located here. </w:t>
      </w:r>
    </w:p>
    <w:p w14:paraId="61150464" w14:textId="6CC83FD0" w:rsidR="000A5696" w:rsidRDefault="00FB2B10" w:rsidP="000A569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“Figures”: contains output as figures.</w:t>
      </w:r>
    </w:p>
    <w:p w14:paraId="627BE4DB" w14:textId="175EF685" w:rsidR="00FB2B10" w:rsidRPr="00FB2B10" w:rsidRDefault="00FB2B10" w:rsidP="00FB2B10">
      <w:pPr>
        <w:rPr>
          <w:lang w:val="en-US"/>
        </w:rPr>
      </w:pPr>
    </w:p>
    <w:p w14:paraId="0F36BCC1" w14:textId="285A4FC6" w:rsidR="002D66FD" w:rsidRDefault="002D66FD" w:rsidP="002D66FD">
      <w:pPr>
        <w:pStyle w:val="Heading3"/>
        <w:rPr>
          <w:lang w:val="en-US"/>
        </w:rPr>
      </w:pPr>
      <w:r>
        <w:rPr>
          <w:lang w:val="en-US"/>
        </w:rPr>
        <w:t>Description of “Code” folder:</w:t>
      </w:r>
    </w:p>
    <w:p w14:paraId="593E5C42" w14:textId="77777777" w:rsidR="002D66FD" w:rsidRPr="002D66FD" w:rsidRDefault="002D66FD" w:rsidP="002D66FD">
      <w:pPr>
        <w:rPr>
          <w:lang w:val="en-US"/>
        </w:rPr>
      </w:pPr>
    </w:p>
    <w:p w14:paraId="45F5B083" w14:textId="63D1FAF5" w:rsidR="004E02DD" w:rsidRDefault="004E02DD" w:rsidP="004E02DD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7E3E75">
        <w:rPr>
          <w:b/>
          <w:bCs/>
          <w:lang w:val="en-US"/>
        </w:rPr>
        <w:t xml:space="preserve">Figure </w:t>
      </w:r>
      <w:r>
        <w:rPr>
          <w:b/>
          <w:bCs/>
          <w:lang w:val="en-US"/>
        </w:rPr>
        <w:t xml:space="preserve">1: </w:t>
      </w:r>
    </w:p>
    <w:p w14:paraId="450EB258" w14:textId="5FA6C247" w:rsidR="004E02DD" w:rsidRPr="004E02DD" w:rsidRDefault="00C452F1" w:rsidP="003109E8">
      <w:pPr>
        <w:pStyle w:val="ListParagraph"/>
        <w:numPr>
          <w:ilvl w:val="1"/>
          <w:numId w:val="9"/>
        </w:numPr>
        <w:rPr>
          <w:b/>
          <w:bCs/>
          <w:lang w:val="en-US"/>
        </w:rPr>
      </w:pPr>
      <w:r w:rsidRPr="00C452F1">
        <w:rPr>
          <w:lang w:val="en-US"/>
        </w:rPr>
        <w:t>Figure1_twin_debt</w:t>
      </w:r>
      <w:r>
        <w:rPr>
          <w:lang w:val="en-US"/>
        </w:rPr>
        <w:t>.R</w:t>
      </w:r>
      <w:r w:rsidR="00E21FCB">
        <w:rPr>
          <w:lang w:val="en-US"/>
        </w:rPr>
        <w:t>–</w:t>
      </w:r>
      <w:r w:rsidR="003109E8">
        <w:rPr>
          <w:lang w:val="en-US"/>
        </w:rPr>
        <w:t xml:space="preserve"> </w:t>
      </w:r>
      <w:r w:rsidR="00E21FCB">
        <w:rPr>
          <w:lang w:val="en-US"/>
        </w:rPr>
        <w:t>Contains code to produce Figure 1</w:t>
      </w:r>
      <w:r w:rsidR="00B77F93">
        <w:rPr>
          <w:lang w:val="en-US"/>
        </w:rPr>
        <w:t>. Using raw data</w:t>
      </w:r>
      <w:r w:rsidR="002C3550">
        <w:rPr>
          <w:lang w:val="en-US"/>
        </w:rPr>
        <w:t>.</w:t>
      </w:r>
    </w:p>
    <w:p w14:paraId="55DF8971" w14:textId="4DF2C65F" w:rsidR="002D66FD" w:rsidRPr="00997753" w:rsidRDefault="00997753" w:rsidP="002D66FD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997753">
        <w:rPr>
          <w:b/>
          <w:bCs/>
          <w:lang w:val="en-US"/>
        </w:rPr>
        <w:t xml:space="preserve">Figure </w:t>
      </w:r>
      <w:r w:rsidR="002C3550">
        <w:rPr>
          <w:b/>
          <w:bCs/>
          <w:lang w:val="en-US"/>
        </w:rPr>
        <w:t>2</w:t>
      </w:r>
      <w:r w:rsidRPr="00997753">
        <w:rPr>
          <w:b/>
          <w:bCs/>
          <w:lang w:val="en-US"/>
        </w:rPr>
        <w:t>.</w:t>
      </w:r>
      <w:r>
        <w:rPr>
          <w:b/>
          <w:bCs/>
          <w:lang w:val="en-US"/>
        </w:rPr>
        <w:t>a:</w:t>
      </w:r>
    </w:p>
    <w:p w14:paraId="5E437C6B" w14:textId="6E4EB767" w:rsidR="00DC3449" w:rsidRDefault="002D66FD" w:rsidP="002D66FD">
      <w:pPr>
        <w:pStyle w:val="ListParagraph"/>
        <w:ind w:left="1428"/>
        <w:rPr>
          <w:rStyle w:val="Strong"/>
          <w:rFonts w:eastAsiaTheme="majorEastAsia"/>
          <w:b w:val="0"/>
          <w:bCs w:val="0"/>
        </w:rPr>
      </w:pPr>
      <w:r w:rsidRPr="002D66FD">
        <w:rPr>
          <w:lang w:val="en-US"/>
        </w:rPr>
        <w:t xml:space="preserve">- </w:t>
      </w:r>
      <w:r w:rsidR="00AF15B0">
        <w:rPr>
          <w:rStyle w:val="Strong"/>
          <w:rFonts w:eastAsiaTheme="majorEastAsia"/>
          <w:b w:val="0"/>
          <w:bCs w:val="0"/>
        </w:rPr>
        <w:t xml:space="preserve">    a. </w:t>
      </w:r>
      <w:r w:rsidR="002052A1" w:rsidRPr="002052A1">
        <w:rPr>
          <w:rFonts w:eastAsiaTheme="majorEastAsia"/>
        </w:rPr>
        <w:t>Figure2_inflation_prep</w:t>
      </w:r>
      <w:r w:rsidR="00AF15B0">
        <w:rPr>
          <w:rStyle w:val="Strong"/>
          <w:rFonts w:eastAsiaTheme="majorEastAsia"/>
          <w:b w:val="0"/>
          <w:bCs w:val="0"/>
        </w:rPr>
        <w:t xml:space="preserve">.do – Compute using Raw data the </w:t>
      </w:r>
      <w:r w:rsidR="00DC3449">
        <w:rPr>
          <w:rStyle w:val="Strong"/>
          <w:rFonts w:eastAsiaTheme="majorEastAsia"/>
          <w:b w:val="0"/>
          <w:bCs w:val="0"/>
        </w:rPr>
        <w:t>unexpected factors contributing to the evolution of the public debt in several countries.</w:t>
      </w:r>
    </w:p>
    <w:p w14:paraId="40D9935B" w14:textId="6933834C" w:rsidR="00DC3449" w:rsidRDefault="00DC3449" w:rsidP="00DC3449">
      <w:pPr>
        <w:pStyle w:val="ListParagraph"/>
        <w:ind w:left="1428"/>
        <w:rPr>
          <w:rStyle w:val="Strong"/>
          <w:rFonts w:eastAsiaTheme="majorEastAsia"/>
          <w:b w:val="0"/>
          <w:bCs w:val="0"/>
        </w:rPr>
      </w:pPr>
      <w:r>
        <w:rPr>
          <w:rStyle w:val="Strong"/>
          <w:rFonts w:eastAsiaTheme="majorEastAsia"/>
          <w:b w:val="0"/>
          <w:bCs w:val="0"/>
        </w:rPr>
        <w:t xml:space="preserve">-     b. </w:t>
      </w:r>
      <w:r w:rsidR="00EA07DF" w:rsidRPr="00EA07DF">
        <w:rPr>
          <w:rStyle w:val="Strong"/>
          <w:rFonts w:eastAsiaTheme="majorEastAsia"/>
          <w:b w:val="0"/>
          <w:bCs w:val="0"/>
        </w:rPr>
        <w:t>Figure2a_inflation_bar</w:t>
      </w:r>
      <w:r>
        <w:rPr>
          <w:rStyle w:val="Strong"/>
          <w:rFonts w:eastAsiaTheme="majorEastAsia"/>
          <w:b w:val="0"/>
          <w:bCs w:val="0"/>
        </w:rPr>
        <w:t xml:space="preserve">.do – Produce the Figure </w:t>
      </w:r>
      <w:r w:rsidR="002D4851">
        <w:rPr>
          <w:rStyle w:val="Strong"/>
          <w:rFonts w:eastAsiaTheme="majorEastAsia"/>
          <w:b w:val="0"/>
          <w:bCs w:val="0"/>
        </w:rPr>
        <w:t>4</w:t>
      </w:r>
      <w:r>
        <w:rPr>
          <w:rStyle w:val="Strong"/>
          <w:rFonts w:eastAsiaTheme="majorEastAsia"/>
          <w:b w:val="0"/>
          <w:bCs w:val="0"/>
        </w:rPr>
        <w:t>.a. using the data produced in the code above.</w:t>
      </w:r>
    </w:p>
    <w:p w14:paraId="0B323B61" w14:textId="0F1F75AD" w:rsidR="00DC3449" w:rsidRDefault="00DC3449" w:rsidP="00DC3449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997753">
        <w:rPr>
          <w:b/>
          <w:bCs/>
          <w:lang w:val="en-US"/>
        </w:rPr>
        <w:t xml:space="preserve">Figure </w:t>
      </w:r>
      <w:r w:rsidR="002C3550">
        <w:rPr>
          <w:b/>
          <w:bCs/>
          <w:lang w:val="en-US"/>
        </w:rPr>
        <w:t>2</w:t>
      </w:r>
      <w:r w:rsidRPr="00997753">
        <w:rPr>
          <w:b/>
          <w:bCs/>
          <w:lang w:val="en-US"/>
        </w:rPr>
        <w:t>.</w:t>
      </w:r>
      <w:r>
        <w:rPr>
          <w:b/>
          <w:bCs/>
          <w:lang w:val="en-US"/>
        </w:rPr>
        <w:t>b:</w:t>
      </w:r>
    </w:p>
    <w:p w14:paraId="441EAC97" w14:textId="3CA22BF7" w:rsidR="00E21FCB" w:rsidRPr="00A27B6C" w:rsidRDefault="00EA07DF" w:rsidP="00E21FCB">
      <w:pPr>
        <w:pStyle w:val="ListParagraph"/>
        <w:numPr>
          <w:ilvl w:val="0"/>
          <w:numId w:val="10"/>
        </w:numPr>
        <w:rPr>
          <w:lang w:val="en-US"/>
        </w:rPr>
      </w:pPr>
      <w:r w:rsidRPr="00EA07DF">
        <w:rPr>
          <w:lang w:val="en-US"/>
        </w:rPr>
        <w:t>Figure2b_US_devaluation</w:t>
      </w:r>
      <w:r w:rsidR="00F33BEC">
        <w:rPr>
          <w:lang w:val="en-US"/>
        </w:rPr>
        <w:t xml:space="preserve">.do – Produce the Figure </w:t>
      </w:r>
      <w:r w:rsidR="002D4851">
        <w:rPr>
          <w:lang w:val="en-US"/>
        </w:rPr>
        <w:t>4</w:t>
      </w:r>
      <w:r w:rsidR="00F33BEC">
        <w:rPr>
          <w:lang w:val="en-US"/>
        </w:rPr>
        <w:t xml:space="preserve">.b. using the data from the replication package of </w:t>
      </w:r>
      <w:r w:rsidR="00F33BEC" w:rsidRPr="00F33BEC">
        <w:rPr>
          <w:lang w:val="en-US"/>
        </w:rPr>
        <w:t>Acalin and Ball (2025</w:t>
      </w:r>
      <w:r w:rsidR="00F33BEC">
        <w:rPr>
          <w:lang w:val="en-US"/>
        </w:rPr>
        <w:t>).</w:t>
      </w:r>
    </w:p>
    <w:p w14:paraId="0706ADBB" w14:textId="1E824B94" w:rsidR="00E21FCB" w:rsidRDefault="00E21FCB" w:rsidP="00E21FCB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997753">
        <w:rPr>
          <w:b/>
          <w:bCs/>
          <w:lang w:val="en-US"/>
        </w:rPr>
        <w:t xml:space="preserve">Figure </w:t>
      </w:r>
      <w:r w:rsidR="00A27B6C">
        <w:rPr>
          <w:b/>
          <w:bCs/>
          <w:lang w:val="en-US"/>
        </w:rPr>
        <w:t>3</w:t>
      </w:r>
      <w:r>
        <w:rPr>
          <w:b/>
          <w:bCs/>
          <w:lang w:val="en-US"/>
        </w:rPr>
        <w:t>:</w:t>
      </w:r>
    </w:p>
    <w:p w14:paraId="09F2B0B5" w14:textId="0A09CDB9" w:rsidR="00E21FCB" w:rsidRPr="00B77F93" w:rsidRDefault="00EA07DF" w:rsidP="00E21FCB">
      <w:pPr>
        <w:pStyle w:val="ListParagraph"/>
        <w:numPr>
          <w:ilvl w:val="1"/>
          <w:numId w:val="9"/>
        </w:numPr>
        <w:rPr>
          <w:b/>
          <w:bCs/>
          <w:lang w:val="en-US"/>
        </w:rPr>
      </w:pPr>
      <w:r w:rsidRPr="00EA07DF">
        <w:rPr>
          <w:lang w:val="en-US"/>
        </w:rPr>
        <w:t>Figure3_public_liabilities</w:t>
      </w:r>
      <w:r w:rsidR="00E21FCB">
        <w:rPr>
          <w:lang w:val="en-US"/>
        </w:rPr>
        <w:t xml:space="preserve">.R – Contains code to produce Figure </w:t>
      </w:r>
      <w:r w:rsidR="007E48E8">
        <w:rPr>
          <w:lang w:val="en-US"/>
        </w:rPr>
        <w:t>6</w:t>
      </w:r>
      <w:r w:rsidR="00E21FCB">
        <w:rPr>
          <w:lang w:val="en-US"/>
        </w:rPr>
        <w:t>.</w:t>
      </w:r>
      <w:r w:rsidR="00B77F93" w:rsidRPr="00B77F93">
        <w:rPr>
          <w:lang w:val="en-US"/>
        </w:rPr>
        <w:t xml:space="preserve"> </w:t>
      </w:r>
      <w:r w:rsidR="00B77F93">
        <w:rPr>
          <w:lang w:val="en-US"/>
        </w:rPr>
        <w:t>Using raw data and API pulls constructs the figure.</w:t>
      </w:r>
    </w:p>
    <w:p w14:paraId="33ADD995" w14:textId="079A403D" w:rsidR="009C6D53" w:rsidRPr="00A27B6C" w:rsidRDefault="009C6D53" w:rsidP="00A27B6C">
      <w:pPr>
        <w:rPr>
          <w:lang w:val="en-US"/>
        </w:rPr>
      </w:pPr>
    </w:p>
    <w:sectPr w:rsidR="009C6D53" w:rsidRPr="00A27B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5D146C" w14:textId="77777777" w:rsidR="00F1577C" w:rsidRDefault="00F1577C" w:rsidP="00FA3068">
      <w:r>
        <w:separator/>
      </w:r>
    </w:p>
  </w:endnote>
  <w:endnote w:type="continuationSeparator" w:id="0">
    <w:p w14:paraId="3B1AF472" w14:textId="77777777" w:rsidR="00F1577C" w:rsidRDefault="00F1577C" w:rsidP="00FA3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D7655D" w14:textId="77777777" w:rsidR="00F1577C" w:rsidRDefault="00F1577C" w:rsidP="00FA3068">
      <w:r>
        <w:separator/>
      </w:r>
    </w:p>
  </w:footnote>
  <w:footnote w:type="continuationSeparator" w:id="0">
    <w:p w14:paraId="327B6ECC" w14:textId="77777777" w:rsidR="00F1577C" w:rsidRDefault="00F1577C" w:rsidP="00FA30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9747C"/>
    <w:multiLevelType w:val="hybridMultilevel"/>
    <w:tmpl w:val="EF6E02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F1AD5"/>
    <w:multiLevelType w:val="multilevel"/>
    <w:tmpl w:val="3AD0C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9360D"/>
    <w:multiLevelType w:val="hybridMultilevel"/>
    <w:tmpl w:val="538C9002"/>
    <w:lvl w:ilvl="0" w:tplc="E606F0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21779"/>
    <w:multiLevelType w:val="multilevel"/>
    <w:tmpl w:val="472E2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8E07DD"/>
    <w:multiLevelType w:val="multilevel"/>
    <w:tmpl w:val="B66CD4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0A1CAE"/>
    <w:multiLevelType w:val="multilevel"/>
    <w:tmpl w:val="EA5C6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89194D"/>
    <w:multiLevelType w:val="hybridMultilevel"/>
    <w:tmpl w:val="F134F6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9C257A"/>
    <w:multiLevelType w:val="hybridMultilevel"/>
    <w:tmpl w:val="4FB6668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4201744C"/>
    <w:multiLevelType w:val="hybridMultilevel"/>
    <w:tmpl w:val="4A1CA8FA"/>
    <w:lvl w:ilvl="0" w:tplc="200267DE">
      <w:start w:val="1"/>
      <w:numFmt w:val="bullet"/>
      <w:lvlText w:val="-"/>
      <w:lvlJc w:val="left"/>
      <w:pPr>
        <w:ind w:left="1788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" w15:restartNumberingAfterBreak="0">
    <w:nsid w:val="515A34BE"/>
    <w:multiLevelType w:val="hybridMultilevel"/>
    <w:tmpl w:val="30E42C3E"/>
    <w:lvl w:ilvl="0" w:tplc="E47C2A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3A7595"/>
    <w:multiLevelType w:val="hybridMultilevel"/>
    <w:tmpl w:val="4FB66680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97176309">
    <w:abstractNumId w:val="0"/>
  </w:num>
  <w:num w:numId="2" w16cid:durableId="1522549640">
    <w:abstractNumId w:val="9"/>
  </w:num>
  <w:num w:numId="3" w16cid:durableId="53941011">
    <w:abstractNumId w:val="10"/>
  </w:num>
  <w:num w:numId="4" w16cid:durableId="427625601">
    <w:abstractNumId w:val="2"/>
  </w:num>
  <w:num w:numId="5" w16cid:durableId="750084781">
    <w:abstractNumId w:val="5"/>
  </w:num>
  <w:num w:numId="6" w16cid:durableId="1206913512">
    <w:abstractNumId w:val="3"/>
  </w:num>
  <w:num w:numId="7" w16cid:durableId="1542786297">
    <w:abstractNumId w:val="4"/>
  </w:num>
  <w:num w:numId="8" w16cid:durableId="608658571">
    <w:abstractNumId w:val="6"/>
  </w:num>
  <w:num w:numId="9" w16cid:durableId="2145540682">
    <w:abstractNumId w:val="7"/>
  </w:num>
  <w:num w:numId="10" w16cid:durableId="926035867">
    <w:abstractNumId w:val="8"/>
  </w:num>
  <w:num w:numId="11" w16cid:durableId="824199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0AD"/>
    <w:rsid w:val="000137BF"/>
    <w:rsid w:val="000315E1"/>
    <w:rsid w:val="00033B34"/>
    <w:rsid w:val="000500DD"/>
    <w:rsid w:val="00054BF5"/>
    <w:rsid w:val="000723BF"/>
    <w:rsid w:val="000A5696"/>
    <w:rsid w:val="000A7571"/>
    <w:rsid w:val="000A7D93"/>
    <w:rsid w:val="000B7296"/>
    <w:rsid w:val="000E6E5D"/>
    <w:rsid w:val="00106691"/>
    <w:rsid w:val="001D64E3"/>
    <w:rsid w:val="001E6E3D"/>
    <w:rsid w:val="002052A1"/>
    <w:rsid w:val="002C0EF7"/>
    <w:rsid w:val="002C3550"/>
    <w:rsid w:val="002D4851"/>
    <w:rsid w:val="002D66FD"/>
    <w:rsid w:val="002F66E1"/>
    <w:rsid w:val="003109E8"/>
    <w:rsid w:val="003429C6"/>
    <w:rsid w:val="00380025"/>
    <w:rsid w:val="00383930"/>
    <w:rsid w:val="003A22C1"/>
    <w:rsid w:val="003A64A2"/>
    <w:rsid w:val="003B50FD"/>
    <w:rsid w:val="003E279E"/>
    <w:rsid w:val="003E2CE8"/>
    <w:rsid w:val="00403F51"/>
    <w:rsid w:val="00406401"/>
    <w:rsid w:val="00430365"/>
    <w:rsid w:val="00433D77"/>
    <w:rsid w:val="004511EE"/>
    <w:rsid w:val="004A3320"/>
    <w:rsid w:val="004A4F4E"/>
    <w:rsid w:val="004C1493"/>
    <w:rsid w:val="004D137C"/>
    <w:rsid w:val="004E02DD"/>
    <w:rsid w:val="004F30F4"/>
    <w:rsid w:val="00573B4F"/>
    <w:rsid w:val="005751E2"/>
    <w:rsid w:val="0057536D"/>
    <w:rsid w:val="0058398F"/>
    <w:rsid w:val="00584034"/>
    <w:rsid w:val="005D57AE"/>
    <w:rsid w:val="00615838"/>
    <w:rsid w:val="00621152"/>
    <w:rsid w:val="006829D2"/>
    <w:rsid w:val="006B65EC"/>
    <w:rsid w:val="006E761E"/>
    <w:rsid w:val="00753CC8"/>
    <w:rsid w:val="0077129D"/>
    <w:rsid w:val="007E3E75"/>
    <w:rsid w:val="007E48E8"/>
    <w:rsid w:val="007E6DA5"/>
    <w:rsid w:val="00876C56"/>
    <w:rsid w:val="008F5182"/>
    <w:rsid w:val="009678EE"/>
    <w:rsid w:val="00973191"/>
    <w:rsid w:val="00997753"/>
    <w:rsid w:val="009A2197"/>
    <w:rsid w:val="009C6D53"/>
    <w:rsid w:val="009F4816"/>
    <w:rsid w:val="00A05A9B"/>
    <w:rsid w:val="00A22661"/>
    <w:rsid w:val="00A27B6C"/>
    <w:rsid w:val="00A611E0"/>
    <w:rsid w:val="00A628F1"/>
    <w:rsid w:val="00AD37F1"/>
    <w:rsid w:val="00AF15B0"/>
    <w:rsid w:val="00B02EDA"/>
    <w:rsid w:val="00B475E1"/>
    <w:rsid w:val="00B541BB"/>
    <w:rsid w:val="00B761E3"/>
    <w:rsid w:val="00B76E85"/>
    <w:rsid w:val="00B77F93"/>
    <w:rsid w:val="00B820EC"/>
    <w:rsid w:val="00BE225B"/>
    <w:rsid w:val="00BF759D"/>
    <w:rsid w:val="00C15E61"/>
    <w:rsid w:val="00C328CD"/>
    <w:rsid w:val="00C452F1"/>
    <w:rsid w:val="00CB62B8"/>
    <w:rsid w:val="00CC5F2C"/>
    <w:rsid w:val="00CD1DE2"/>
    <w:rsid w:val="00D33D6E"/>
    <w:rsid w:val="00D53C17"/>
    <w:rsid w:val="00DA22DC"/>
    <w:rsid w:val="00DA47B6"/>
    <w:rsid w:val="00DC3449"/>
    <w:rsid w:val="00DE6C0A"/>
    <w:rsid w:val="00E010E1"/>
    <w:rsid w:val="00E07421"/>
    <w:rsid w:val="00E21FCB"/>
    <w:rsid w:val="00E31216"/>
    <w:rsid w:val="00E6157A"/>
    <w:rsid w:val="00EA07DF"/>
    <w:rsid w:val="00EA79EF"/>
    <w:rsid w:val="00EF6FBC"/>
    <w:rsid w:val="00F03154"/>
    <w:rsid w:val="00F10E51"/>
    <w:rsid w:val="00F1577C"/>
    <w:rsid w:val="00F33BEC"/>
    <w:rsid w:val="00F4456B"/>
    <w:rsid w:val="00F460AD"/>
    <w:rsid w:val="00F50463"/>
    <w:rsid w:val="00F606A1"/>
    <w:rsid w:val="00F63420"/>
    <w:rsid w:val="00F718BE"/>
    <w:rsid w:val="00F77EBB"/>
    <w:rsid w:val="00FA3068"/>
    <w:rsid w:val="00FB2B10"/>
    <w:rsid w:val="00FE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F37F4"/>
  <w15:chartTrackingRefBased/>
  <w15:docId w15:val="{662ABD5B-1C72-44EE-B197-6313AEB9B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6FD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6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0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0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0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0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0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0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20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0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0463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D66FD"/>
    <w:rPr>
      <w:b/>
      <w:bCs/>
    </w:rPr>
  </w:style>
  <w:style w:type="character" w:customStyle="1" w:styleId="overflow-hidden">
    <w:name w:val="overflow-hidden"/>
    <w:basedOn w:val="DefaultParagraphFont"/>
    <w:rsid w:val="002D66FD"/>
  </w:style>
  <w:style w:type="paragraph" w:styleId="FootnoteText">
    <w:name w:val="footnote text"/>
    <w:basedOn w:val="Normal"/>
    <w:link w:val="FootnoteTextChar"/>
    <w:uiPriority w:val="99"/>
    <w:semiHidden/>
    <w:unhideWhenUsed/>
    <w:rsid w:val="00FA306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A3068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FA306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82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0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02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05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15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19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4</Pages>
  <Words>780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Tokay,N</dc:creator>
  <cp:keywords/>
  <dc:description/>
  <cp:lastModifiedBy>Sven van Holten</cp:lastModifiedBy>
  <cp:revision>75</cp:revision>
  <dcterms:created xsi:type="dcterms:W3CDTF">2025-01-24T10:56:00Z</dcterms:created>
  <dcterms:modified xsi:type="dcterms:W3CDTF">2026-01-06T14:41:00Z</dcterms:modified>
</cp:coreProperties>
</file>