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BRFSS: Behavioral Risk Factor Surveillance System.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BRFSS was established in 1984 to collect data about health- related risk behaviors, and now collects data from more than 400,000 telephone interviews conducted each year. You can find more information about how they perform their sampling here: cdc.gov/brfss/about/index.htm. This dataset sample of those surveys.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on variables: 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genhlth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respondents were asked to evaluate their general health as either “excellent”, “very good”, “good”, “fair”, or “poor”. 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exerany 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whether the respondent exercised in the past month; 0 for “no” and 1 for “yes”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hlthplan 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has health coverage; 0 for “no” and 1 for “yes”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smoke100 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has smoked at least 100 cigarettes in their lifetime; 0 for “no” and 1 for “yes”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height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respondents’ height in inches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weight in pounds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wtdesire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desired weight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age in years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two categories of gender; m, 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