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312" w:lineRule="auto"/>
        <w:rPr>
          <w:color w:val="3c4858"/>
          <w:sz w:val="46"/>
          <w:szCs w:val="46"/>
        </w:rPr>
      </w:pPr>
      <w:bookmarkStart w:colFirst="0" w:colLast="0" w:name="_ivwjpbjl1t6y" w:id="0"/>
      <w:bookmarkEnd w:id="0"/>
      <w:r w:rsidDel="00000000" w:rsidR="00000000" w:rsidRPr="00000000">
        <w:rPr>
          <w:color w:val="3c4858"/>
          <w:sz w:val="46"/>
          <w:szCs w:val="46"/>
          <w:rtl w:val="0"/>
        </w:rPr>
        <w:t xml:space="preserve">Frogs in the Tibetan Plateau</w:t>
      </w:r>
    </w:p>
    <w:p w:rsidR="00000000" w:rsidDel="00000000" w:rsidP="00000000" w:rsidRDefault="00000000" w:rsidRPr="00000000" w14:paraId="00000002">
      <w:pPr>
        <w:pStyle w:val="Heading2"/>
        <w:keepNext w:val="0"/>
        <w:keepLines w:val="0"/>
        <w:shd w:fill="ffffff" w:val="clear"/>
        <w:spacing w:after="80" w:before="0" w:line="312" w:lineRule="auto"/>
        <w:rPr>
          <w:color w:val="3c4858"/>
          <w:sz w:val="34"/>
          <w:szCs w:val="34"/>
        </w:rPr>
      </w:pPr>
      <w:bookmarkStart w:colFirst="0" w:colLast="0" w:name="_yb1m9ytfw7tq" w:id="1"/>
      <w:bookmarkEnd w:id="1"/>
      <w:r w:rsidDel="00000000" w:rsidR="00000000" w:rsidRPr="00000000">
        <w:rPr>
          <w:color w:val="3c4858"/>
          <w:sz w:val="34"/>
          <w:szCs w:val="34"/>
          <w:rtl w:val="0"/>
        </w:rPr>
        <w:t xml:space="preserve">Description</w:t>
      </w:r>
    </w:p>
    <w:p w:rsidR="00000000" w:rsidDel="00000000" w:rsidP="00000000" w:rsidRDefault="00000000" w:rsidRPr="00000000" w14:paraId="00000003">
      <w:pPr>
        <w:shd w:fill="ffffff" w:val="clear"/>
        <w:spacing w:after="240" w:lineRule="auto"/>
        <w:rPr>
          <w:color w:val="3c4858"/>
          <w:sz w:val="24"/>
          <w:szCs w:val="24"/>
        </w:rPr>
      </w:pPr>
      <w:r w:rsidDel="00000000" w:rsidR="00000000" w:rsidRPr="00000000">
        <w:rPr>
          <w:color w:val="3c4858"/>
          <w:sz w:val="24"/>
          <w:szCs w:val="24"/>
          <w:rtl w:val="0"/>
        </w:rPr>
        <w:t xml:space="preserve">Researchers collected female frogs in the Tibetan plateau at various altitudes and latitudes. They measured frog body size, as well as their egg size, clutch size, and clutch volume for 431 frogs.</w:t>
      </w:r>
    </w:p>
    <w:p w:rsidR="00000000" w:rsidDel="00000000" w:rsidP="00000000" w:rsidRDefault="00000000" w:rsidRPr="00000000" w14:paraId="00000004">
      <w:pPr>
        <w:pStyle w:val="Heading2"/>
        <w:keepNext w:val="0"/>
        <w:keepLines w:val="0"/>
        <w:shd w:fill="ffffff" w:val="clear"/>
        <w:spacing w:after="80" w:before="0" w:line="312" w:lineRule="auto"/>
        <w:rPr>
          <w:color w:val="3c4858"/>
          <w:sz w:val="34"/>
          <w:szCs w:val="34"/>
        </w:rPr>
      </w:pPr>
      <w:bookmarkStart w:colFirst="0" w:colLast="0" w:name="_nl403huwuetu" w:id="2"/>
      <w:bookmarkEnd w:id="2"/>
      <w:r w:rsidDel="00000000" w:rsidR="00000000" w:rsidRPr="00000000">
        <w:rPr>
          <w:color w:val="3c4858"/>
          <w:sz w:val="34"/>
          <w:szCs w:val="34"/>
          <w:rtl w:val="0"/>
        </w:rPr>
        <w:t xml:space="preserve">Format</w:t>
      </w:r>
    </w:p>
    <w:p w:rsidR="00000000" w:rsidDel="00000000" w:rsidP="00000000" w:rsidRDefault="00000000" w:rsidRPr="00000000" w14:paraId="00000005">
      <w:pPr>
        <w:shd w:fill="ffffff" w:val="clear"/>
        <w:spacing w:after="240" w:lineRule="auto"/>
        <w:rPr>
          <w:color w:val="3c4858"/>
          <w:sz w:val="24"/>
          <w:szCs w:val="24"/>
        </w:rPr>
      </w:pPr>
      <w:r w:rsidDel="00000000" w:rsidR="00000000" w:rsidRPr="00000000">
        <w:rPr>
          <w:color w:val="3c4858"/>
          <w:sz w:val="24"/>
          <w:szCs w:val="24"/>
          <w:rtl w:val="0"/>
        </w:rPr>
        <w:t xml:space="preserve">A data frame with 431 observations on the following 6 variables.</w:t>
      </w:r>
    </w:p>
    <w:p w:rsidR="00000000" w:rsidDel="00000000" w:rsidP="00000000" w:rsidRDefault="00000000" w:rsidRPr="00000000" w14:paraId="00000006">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altitude</w:t>
      </w:r>
    </w:p>
    <w:p w:rsidR="00000000" w:rsidDel="00000000" w:rsidP="00000000" w:rsidRDefault="00000000" w:rsidRPr="00000000" w14:paraId="00000007">
      <w:pPr>
        <w:spacing w:after="240" w:lineRule="auto"/>
        <w:rPr>
          <w:color w:val="3c4858"/>
          <w:sz w:val="24"/>
          <w:szCs w:val="24"/>
          <w:highlight w:val="white"/>
        </w:rPr>
      </w:pPr>
      <w:r w:rsidDel="00000000" w:rsidR="00000000" w:rsidRPr="00000000">
        <w:rPr>
          <w:color w:val="3c4858"/>
          <w:sz w:val="24"/>
          <w:szCs w:val="24"/>
          <w:highlight w:val="white"/>
          <w:rtl w:val="0"/>
        </w:rPr>
        <w:t xml:space="preserve">Altitude of study site in meters above sea level.</w:t>
      </w:r>
    </w:p>
    <w:p w:rsidR="00000000" w:rsidDel="00000000" w:rsidP="00000000" w:rsidRDefault="00000000" w:rsidRPr="00000000" w14:paraId="00000008">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latitude</w:t>
      </w:r>
    </w:p>
    <w:p w:rsidR="00000000" w:rsidDel="00000000" w:rsidP="00000000" w:rsidRDefault="00000000" w:rsidRPr="00000000" w14:paraId="00000009">
      <w:pPr>
        <w:spacing w:after="240" w:lineRule="auto"/>
        <w:rPr>
          <w:color w:val="3c4858"/>
          <w:sz w:val="24"/>
          <w:szCs w:val="24"/>
          <w:highlight w:val="white"/>
        </w:rPr>
      </w:pPr>
      <w:r w:rsidDel="00000000" w:rsidR="00000000" w:rsidRPr="00000000">
        <w:rPr>
          <w:color w:val="3c4858"/>
          <w:sz w:val="24"/>
          <w:szCs w:val="24"/>
          <w:highlight w:val="white"/>
          <w:rtl w:val="0"/>
        </w:rPr>
        <w:t xml:space="preserve">Latitude of study site measured in degrees.</w:t>
      </w:r>
    </w:p>
    <w:p w:rsidR="00000000" w:rsidDel="00000000" w:rsidP="00000000" w:rsidRDefault="00000000" w:rsidRPr="00000000" w14:paraId="0000000A">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clutch.size</w:t>
      </w:r>
    </w:p>
    <w:p w:rsidR="00000000" w:rsidDel="00000000" w:rsidP="00000000" w:rsidRDefault="00000000" w:rsidRPr="00000000" w14:paraId="0000000B">
      <w:pPr>
        <w:spacing w:after="240" w:lineRule="auto"/>
        <w:rPr>
          <w:color w:val="3c4858"/>
          <w:sz w:val="24"/>
          <w:szCs w:val="24"/>
          <w:highlight w:val="white"/>
        </w:rPr>
      </w:pPr>
      <w:r w:rsidDel="00000000" w:rsidR="00000000" w:rsidRPr="00000000">
        <w:rPr>
          <w:color w:val="3c4858"/>
          <w:sz w:val="24"/>
          <w:szCs w:val="24"/>
          <w:highlight w:val="white"/>
          <w:rtl w:val="0"/>
        </w:rPr>
        <w:t xml:space="preserve">Estimated number of eggs in clutch.</w:t>
      </w:r>
    </w:p>
    <w:p w:rsidR="00000000" w:rsidDel="00000000" w:rsidP="00000000" w:rsidRDefault="00000000" w:rsidRPr="00000000" w14:paraId="0000000C">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body.size</w:t>
      </w:r>
    </w:p>
    <w:p w:rsidR="00000000" w:rsidDel="00000000" w:rsidP="00000000" w:rsidRDefault="00000000" w:rsidRPr="00000000" w14:paraId="0000000D">
      <w:pPr>
        <w:spacing w:after="240" w:lineRule="auto"/>
        <w:rPr>
          <w:color w:val="3c4858"/>
          <w:sz w:val="24"/>
          <w:szCs w:val="24"/>
          <w:highlight w:val="white"/>
        </w:rPr>
      </w:pPr>
      <w:r w:rsidDel="00000000" w:rsidR="00000000" w:rsidRPr="00000000">
        <w:rPr>
          <w:color w:val="3c4858"/>
          <w:sz w:val="24"/>
          <w:szCs w:val="24"/>
          <w:highlight w:val="white"/>
          <w:rtl w:val="0"/>
        </w:rPr>
        <w:t xml:space="preserve">Length of mother frog who laid the egg clutch in cm.</w:t>
      </w:r>
    </w:p>
    <w:p w:rsidR="00000000" w:rsidDel="00000000" w:rsidP="00000000" w:rsidRDefault="00000000" w:rsidRPr="00000000" w14:paraId="0000000E">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clutch.volume</w:t>
      </w:r>
    </w:p>
    <w:p w:rsidR="00000000" w:rsidDel="00000000" w:rsidP="00000000" w:rsidRDefault="00000000" w:rsidRPr="00000000" w14:paraId="0000000F">
      <w:pPr>
        <w:spacing w:after="240" w:lineRule="auto"/>
        <w:rPr>
          <w:color w:val="3c4858"/>
          <w:sz w:val="24"/>
          <w:szCs w:val="24"/>
          <w:highlight w:val="white"/>
        </w:rPr>
      </w:pPr>
      <w:r w:rsidDel="00000000" w:rsidR="00000000" w:rsidRPr="00000000">
        <w:rPr>
          <w:color w:val="3c4858"/>
          <w:sz w:val="24"/>
          <w:szCs w:val="24"/>
          <w:highlight w:val="white"/>
          <w:rtl w:val="0"/>
        </w:rPr>
        <w:t xml:space="preserve">Volume of egg clutch in mm^3.</w:t>
      </w:r>
    </w:p>
    <w:p w:rsidR="00000000" w:rsidDel="00000000" w:rsidP="00000000" w:rsidRDefault="00000000" w:rsidRPr="00000000" w14:paraId="00000010">
      <w:pPr>
        <w:rPr>
          <w:rFonts w:ascii="Courier New" w:cs="Courier New" w:eastAsia="Courier New" w:hAnsi="Courier New"/>
          <w:color w:val="f074ad"/>
          <w:sz w:val="21"/>
          <w:szCs w:val="21"/>
          <w:highlight w:val="white"/>
        </w:rPr>
      </w:pPr>
      <w:r w:rsidDel="00000000" w:rsidR="00000000" w:rsidRPr="00000000">
        <w:rPr>
          <w:rFonts w:ascii="Courier New" w:cs="Courier New" w:eastAsia="Courier New" w:hAnsi="Courier New"/>
          <w:color w:val="f074ad"/>
          <w:sz w:val="21"/>
          <w:szCs w:val="21"/>
          <w:highlight w:val="white"/>
          <w:rtl w:val="0"/>
        </w:rPr>
        <w:t xml:space="preserve">egg.size</w:t>
      </w:r>
    </w:p>
    <w:p w:rsidR="00000000" w:rsidDel="00000000" w:rsidP="00000000" w:rsidRDefault="00000000" w:rsidRPr="00000000" w14:paraId="00000011">
      <w:pPr>
        <w:spacing w:after="240" w:lineRule="auto"/>
        <w:rPr>
          <w:color w:val="3c4858"/>
          <w:sz w:val="24"/>
          <w:szCs w:val="24"/>
          <w:highlight w:val="white"/>
        </w:rPr>
      </w:pPr>
      <w:r w:rsidDel="00000000" w:rsidR="00000000" w:rsidRPr="00000000">
        <w:rPr>
          <w:color w:val="3c4858"/>
          <w:sz w:val="24"/>
          <w:szCs w:val="24"/>
          <w:highlight w:val="white"/>
          <w:rtl w:val="0"/>
        </w:rPr>
        <w:t xml:space="preserve">Average diameter of an individual egg to the 0.01mm.</w:t>
      </w:r>
    </w:p>
    <w:p w:rsidR="00000000" w:rsidDel="00000000" w:rsidP="00000000" w:rsidRDefault="00000000" w:rsidRPr="00000000" w14:paraId="00000012">
      <w:pPr>
        <w:pStyle w:val="Heading2"/>
        <w:keepNext w:val="0"/>
        <w:keepLines w:val="0"/>
        <w:shd w:fill="ffffff" w:val="clear"/>
        <w:spacing w:after="80" w:before="0" w:line="312" w:lineRule="auto"/>
        <w:rPr>
          <w:color w:val="3c4858"/>
          <w:sz w:val="34"/>
          <w:szCs w:val="34"/>
        </w:rPr>
      </w:pPr>
      <w:bookmarkStart w:colFirst="0" w:colLast="0" w:name="_5qlqy123z4k4" w:id="3"/>
      <w:bookmarkEnd w:id="3"/>
      <w:r w:rsidDel="00000000" w:rsidR="00000000" w:rsidRPr="00000000">
        <w:rPr>
          <w:color w:val="3c4858"/>
          <w:sz w:val="34"/>
          <w:szCs w:val="34"/>
          <w:rtl w:val="0"/>
        </w:rPr>
        <w:t xml:space="preserve">Details</w:t>
      </w:r>
    </w:p>
    <w:p w:rsidR="00000000" w:rsidDel="00000000" w:rsidP="00000000" w:rsidRDefault="00000000" w:rsidRPr="00000000" w14:paraId="00000013">
      <w:pPr>
        <w:shd w:fill="ffffff" w:val="clear"/>
        <w:spacing w:after="240" w:lineRule="auto"/>
        <w:rPr>
          <w:color w:val="3c4858"/>
          <w:sz w:val="24"/>
          <w:szCs w:val="24"/>
        </w:rPr>
      </w:pPr>
      <w:r w:rsidDel="00000000" w:rsidR="00000000" w:rsidRPr="00000000">
        <w:rPr>
          <w:color w:val="3c4858"/>
          <w:sz w:val="24"/>
          <w:szCs w:val="24"/>
          <w:rtl w:val="0"/>
        </w:rPr>
        <w:t xml:space="preserve">From February to April 2013, the study team studied various populations of frog who live between 2035 to 3494 m above sea level in the eastern Tibetan Plateau. They located breeding ponds at various altitudes, and at each one, obtained a small sample of freshly laid egg clutches. They counted the number of eggs and weighed the clutch to determine egg weight, and approximated egg size from photographs.</w:t>
      </w:r>
    </w:p>
    <w:p w:rsidR="00000000" w:rsidDel="00000000" w:rsidP="00000000" w:rsidRDefault="00000000" w:rsidRPr="00000000" w14:paraId="00000014">
      <w:pPr>
        <w:pStyle w:val="Heading2"/>
        <w:keepNext w:val="0"/>
        <w:keepLines w:val="0"/>
        <w:shd w:fill="ffffff" w:val="clear"/>
        <w:spacing w:after="80" w:before="0" w:line="312" w:lineRule="auto"/>
        <w:rPr>
          <w:color w:val="3c4858"/>
          <w:sz w:val="24"/>
          <w:szCs w:val="24"/>
        </w:rPr>
      </w:pPr>
      <w:bookmarkStart w:colFirst="0" w:colLast="0" w:name="_q1jotl41r0xv" w:id="4"/>
      <w:bookmarkEnd w:id="4"/>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