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i w:val="0"/>
          <w:sz w:val="52"/>
        </w:rPr>
        <w:t>××××大学</w:t>
      </w:r>
    </w:p>
    <w:p>
      <w:pPr>
        <w:spacing w:before="360"/>
        <w:jc w:val="center"/>
      </w:pPr>
      <w:r>
        <w:rPr>
          <w:rFonts w:ascii="Times New Roman" w:hAnsi="Times New Roman" w:eastAsia="黑体"/>
          <w:b/>
          <w:i w:val="0"/>
          <w:sz w:val="60"/>
        </w:rPr>
        <w:t>毕业设计（论文）开题报告</w:t>
      </w:r>
    </w:p>
    <w:p>
      <w:pPr>
        <w:spacing w:before="720" w:line="360" w:lineRule="auto"/>
        <w:ind w:left="907"/>
      </w:pPr>
      <w:r>
        <w:rPr>
          <w:rFonts w:ascii="Times New Roman" w:hAnsi="Times New Roman" w:eastAsia="宋体"/>
          <w:b/>
          <w:i w:val="0"/>
          <w:sz w:val="30"/>
        </w:rPr>
        <w:t>题　目：基于简历解析与岗位匹配的</w:t>
        <w:br/>
      </w:r>
      <w:r>
        <w:rPr>
          <w:rFonts w:ascii="Times New Roman" w:hAnsi="Times New Roman" w:eastAsia="宋体"/>
          <w:b/>
          <w:i w:val="0"/>
          <w:sz w:val="30"/>
        </w:rPr>
        <w:t xml:space="preserve">　　　　智能求职辅助平台的设计与实现</w:t>
      </w: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rHeight w:val="539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学　　院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____________________</w:t>
            </w:r>
          </w:p>
        </w:tc>
      </w:tr>
      <w:tr>
        <w:trPr>
          <w:trHeight w:val="539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专　　业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计算机科学与技术</w:t>
            </w:r>
          </w:p>
        </w:tc>
      </w:tr>
      <w:tr>
        <w:trPr>
          <w:trHeight w:val="539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班　　级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____________________</w:t>
            </w:r>
          </w:p>
        </w:tc>
      </w:tr>
      <w:tr>
        <w:trPr>
          <w:trHeight w:val="539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学　　号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____________________</w:t>
            </w:r>
          </w:p>
        </w:tc>
      </w:tr>
      <w:tr>
        <w:trPr>
          <w:trHeight w:val="539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学生姓名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____________________</w:t>
            </w:r>
          </w:p>
        </w:tc>
      </w:tr>
      <w:tr>
        <w:trPr>
          <w:trHeight w:val="539"/>
        </w:trP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指导教师</w:t>
            </w:r>
          </w:p>
        </w:tc>
        <w:tc>
          <w:tcPr>
            <w:tcW w:type="dxa" w:w="442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8"/>
              </w:rPr>
              <w:t xml:space="preserve">　____________________</w:t>
            </w:r>
          </w:p>
        </w:tc>
      </w:tr>
    </w:tbl>
    <w:p>
      <w:pPr>
        <w:spacing w:before="1200"/>
        <w:jc w:val="center"/>
      </w:pPr>
      <w:r>
        <w:rPr>
          <w:rFonts w:ascii="Times New Roman" w:hAnsi="Times New Roman" w:eastAsia="宋体"/>
          <w:b w:val="0"/>
          <w:i w:val="0"/>
          <w:sz w:val="32"/>
        </w:rPr>
        <w:t>2026 年 11 月</w:t>
      </w:r>
    </w:p>
    <w:p>
      <w:pPr>
        <w:sectPr>
          <w:footerReference w:type="default" r:id="rId9"/>
          <w:pgSz w:w="11906" w:h="16838"/>
          <w:pgMar w:top="1440" w:right="1417" w:bottom="1440" w:left="1701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一、课题背景与研究意义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1.1 研究背景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近年来，高校毕业生规模持续扩大，2025 届毕业生已达 1222 万人，就业竞争日趋激烈。在招聘流程中，简历是求职者与用人单位之间的第一道关口：对企业而言，从成百上千份简历中筛选出合适人选成本高昂；对求职者而言，一份与岗位要求对齐的简历，直接决定了能否获得面试机会。然而，大量求职者仍采用“一份简历投遍所有岗位”的策略，简历内容与岗位描述（Job Description，JD）之间存在明显的信息错位，导致投递转化率低下。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有的简历类工具大致可分为三类：一是模板排版类工具，解决“好看”的问题，却不解决“匹配”的问题；二是招聘平台内置的简历诊断，多基于关键词命中给出粗略提示，缺乏可解释的依据；三是通用大模型辅助写作，虽然能快速润色文字，但普遍存在三方面缺陷：其一，容易生成无法核实的量化成果，面试追问时难以自圆其说；其二，缺乏行业语境，话术与目标岗位错位；其三，缺少岗位针对性，改写结果千篇一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与此同时，相关技术条件已趋于成熟。文档智能领域出现了 LayoutLM 等兼顾文本与版面的预训练模型；中文语义向量模型（如 BGE 系列）在检索与匹配任务上表现稳定；大模型既可通过云端接口调用，也可本地部署。这使得在本科毕业设计的规模内，构建一个覆盖“简历解析—岗位匹配—诊断改写”完整闭环的系统成为可能。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于上述背景，本课题拟设计并实现一个面向求职者的智能求职辅助平台：以结构化简历为数据底座，把非结构化的简历文档转化为可计算的能力画像；以岗位描述为参照，输出可解释的匹配评分、能力差距与风险提示；以证据约束的方式提供改写建议，避免大模型凭空编造；并通过离线评测验证方法的有效性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 研究意义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本课题的意义主要体现在以下三个方面。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理论意义。把简历从“一份文档”抽象为“结构化能力画像”，为人岗匹配提供了可计算、可解释、可评测的中间表示；同时探索证据约束下的受控文本生成方法，为缓解简历改写中的事实性幻觉提供一种工程化思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（2）实践意义。系统能够为求职者输出可操作的差距清单与修改建议，降低其获取“HR 视角”反馈的成本；对高校就业指导部门而言，群体层面的能力画像与岗位匹配数据，可为课程设置与就业辅导提供参考。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（3）应用价值。系统采用前后端分离与容器化部署，既可作为独立的求职辅助工具运行，也可作为文档智能与语义匹配的教学案例，具备一定的可复用性。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二、国内外研究现状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简历解析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简历解析的目标是把非结构化的简历文档转换为结构化字段，包括基本信息、教育背景、工作与实习经历、项目经历、专业技能、获奖情况等。现有方法大致可分为四类。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（1）规则与模板方法。依据固定版式编写正则表达式与关键词词典，直接定位字段。该方法可控、可解释、无需标注数据，但对版式变化极为敏感，维护成本随模板数量增长而快速上升。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（2）序列标注方法。把字段抽取建模为命名实体识别任务，采用 BiLSTM-CRF、BERT 等模型。该类方法泛化能力较强，但依赖一定规模的标注数据，且难以利用版式信息。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（3）文档图像理解方法。LayoutLM、LayoutLMv3 等工作将文本、位置与图像统一预训练，在表单、票据等文档上效果显著。此类模型能力较强，但参数量大、推理成本高，针对中文简历的领域适配仍不充分。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（4）大模型抽取方法。借助大模型的零样本或少样本能力直接输出结构化结果，开发成本低，但输出格式不稳定、存在字段幻觉，且难以给出可靠的置信度。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来看，单一方法难以同时兼顾鲁棒性与可控性，工程实践中更常见的是“规则优先、模型兜底、人工校正”的混合路线。中文简历版式多样（双栏、表格、图标、扫描件），公开可用的中文解析工具与字段级评测数据均相对缺乏，这为本课题留出了改进空间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人岗匹配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（1）关键词与统计检索方法。以 TF-IDF、BM25 为代表，通过词项匹配计算简历与岗位描述的相关度。该类方法计算高效、结果可解释，但无法处理同义表达与语义相似，例如“前端开发”与“Web 前端”、“JS”与“JavaScript”。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（2）语义向量方法。从 word2vec 到 BERT，再到 Sentence-BERT 与 BGE 系列中文向量模型，文本表示能力不断提升。当前主流做法是“双塔召回 + 交叉编码重排”，在语义泛化上优势明显，但可解释性较弱，且存在领域漂移问题。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（3）知识图谱方法。通过构建技能本体及上下位关系，支持“掌握 Spring Boot 是否满足Spring Cloud 要求”这类推理。该类方法可解释性好，但本体构建与维护成本高。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（4）融合与重排方法。将多路召回结果通过倒数排名融合（RRF）等策略合并，再由重排模型精排，是工业界的主流方案。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有研究多面向招聘平台的海量候选场景，强调召回效率；而面向单个求职者的“简历—岗位”诊断场景，更强调解释性与可操作性，二者的优化目标并不完全相同。此外，公开的中文简历与岗位配对标注数据稀缺，使离线评测难以复现，这也是现有商业产品普遍只给分数、不给依据的原因之一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 简历优化与文本生成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早期简历优化以规则检查为主，例如关键词覆盖率、STAR 结构完整性、量化成果缺失等。大模型出现后，改写与扩写成为可能，但事实性幻觉成为主要风险。检索增强生成（RAG）与引用溯源是常见的缓解手段，其核心思想是让生成内容有据可查。然而在简历场景中，“依据”往往存在于求职者本人而非外部知识库，因此需要把生成内容与用户已确认的事实字段绑定，这正是本课题设计“证据链 + 人机确认”机制的出发点。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 现有系统与产品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从产品形态看，现有简历相关系统可分为四类，其能力与不足如表 2-1 所示。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2-1　现有简历相关系统对比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2608"/>
        <w:gridCol w:w="2324"/>
      </w:tblGrid>
      <w:tr>
        <w:trPr>
          <w:tblHeader w:val="true"/>
          <w:cantSplit/>
        </w:trPr>
        <w:tc>
          <w:tcPr>
            <w:tcW w:type="dxa" w:w="1587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代表产品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主要能力</w:t>
            </w:r>
          </w:p>
        </w:tc>
        <w:tc>
          <w:tcPr>
            <w:tcW w:type="dxa" w:w="2324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不足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模板排版类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超级简历、五百丁等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模板丰富、排版美观、导出方便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只解决呈现问题，不做岗位匹配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招聘平台类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直聘、智联招聘等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投递、沟通、企业筛选一体化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诊断面向企业侧，颗粒度粗，求职者缺少可操作建议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关键词诊断类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Jobscan、Rezi 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 JD 计算关键词覆盖率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以英文语境为主，规则不透明，难以说明具体差距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简历类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小坏简历等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JD 诊断、行业化扩写、证据确认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评分依赖大模型，缺少离线评测与可复现机制，系统与商业功能耦合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可以看出，现有产品在交互体验与功能完整度上已较为成熟，但在可解释性、可评测性与可复现性方面普遍不足。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2.5 小结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综上，本课题不以“再造一个简历模板站”为目标，而是围绕“结构化表示—可解释匹配—证据约束改写—离线评测”这条主线展开，力求在有限的工作量内形成可验证的技术贡献。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三、研究内容与研究目标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 研究内容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本课题围绕“简历—岗位”这一对核心对象，开展以下五方面工作。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（1）结构化简历模型与多版式解析。设计可扩展的简历 JSON Schema，覆盖基本信息、教育背景、工作经历、项目经历、专业技能、获奖情况等区块；实现 PDF 与 DOCX 文档的文本及坐标抽取、版面分块、阅读顺序重排、段落分类与字段抽取；引入置信度机制与人工校正闭环，把用户确认结果回流为增量标注数据。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（2）岗位描述解析与技能标准化。从 JD 中抽取硬性要求（学历、工作年限、技能）与软性要求，区分“必须”与“优先”；构建技能词典及其同义词、上下位关系，实现技能归一与熟练度分级。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（3）可解释人岗匹配与差距诊断。融合技能覆盖、语义相似、经历相关与教育背景四类信号，形成可拆解的评分；针对每一项得分输出证据，包括命中的简历片段、对应的岗位要求句，以及缺失项与风险点。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证据约束的简历改写与人机确认。基于目标岗位与差距项生成改写候选，以句级差异（diff）方式呈现；对新增的量化数据或职责描述标注来源，无来源的内容标记为“待确认”，必须经用户补充或确认后方可写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（5）系统实现与评测。完成平台的设计、开发与部署；构建中文简历与岗位配对的小规模评测集，从字段抽取、匹配一致性、建议质量三个维度开展离线评测与消融实验。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 研究目标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本课题的总体目标是交付一套可部署、可演示、可评测的智能求职辅助平台。具体量化指标如表 3-1 所示。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3-1　研究目标与验证方式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551"/>
        <w:gridCol w:w="3118"/>
      </w:tblGrid>
      <w:tr>
        <w:trPr>
          <w:tblHeader w:val="true"/>
          <w:cantSplit/>
        </w:trPr>
        <w:tc>
          <w:tcPr>
            <w:tcW w:type="dxa" w:w="3118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验证方式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支持文档格式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PDF、DOCX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功能测试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字段抽取 F1 值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0.85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自建 100 份测试集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匹配分与人工评分一致性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Spearman ≥ 0.70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 组人工标注对照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单份简历解析时延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10 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性能测试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单次匹配计算时延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2 s（不含生成）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性能测试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改写建议事实错误率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 5%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人工核查 100 条建议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上述指标均在自建数据集与单机部署环境下测量，不作为生产级性能承诺。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 拟解决的关键问题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（1）版式鲁棒性问题。双栏排版、表格嵌套、图标与时间轴等元素会导致文本提取后的阅读顺序错乱，进而使字段归属错误。需要在缺乏版面标注数据的条件下，设计轻量而有效的分块与重排策略。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（2）技能归一问题。同一技能存在中英文混写、缩写、别名与层级差异，且求职者对熟练度的表述高度自由，需要建立可维护的词典与归一流程。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（3）可解释与可评测问题。匹配分数必须能够拆解到具体证据，且算法版本、权重与输入快照需可追溯，否则无法复现，也无法支撑论文中的对比实验。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（4）生成可控问题。大模型在改写时倾向于补全细节，容易引入未经证实的数据，需要从提示词约束、结构化输入与后置校验三个层面共同抑制。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四、系统需求分析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4.1 用户角色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系统面向校内求职场景设计，主要角色及其职责如表 4-1 所示。企业端仅保留轻量的脱敏查看能力，不作为本期建设重点。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4-1　用户角色与职责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72"/>
        <w:gridCol w:w="3402"/>
      </w:tblGrid>
      <w:tr>
        <w:trPr>
          <w:tblHeader w:val="true"/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角色</w:t>
            </w:r>
          </w:p>
        </w:tc>
        <w:tc>
          <w:tcPr>
            <w:tcW w:type="dxa" w:w="3572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主要职责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典型场景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求职者（学生）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维护个人档案与简历，上传解析，选择岗位，查看诊断，采纳建议，导出与投递记录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秋招前针对目标岗位修改简历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用户与权限管理，岗位库维护，技能词典维护，模板管理，日志审计，评测集管理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批量导入岗位、处理异常账号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企业用户（可选）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脱敏查看投递简历，记录查看日志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校园招聘初筛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 功能需求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系统功能划分为简历、岗位、诊断、改写、投递与系统管理六个部分，核心功能点如表 4-2 所示。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4-2　系统功能需求清单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474"/>
        <w:gridCol w:w="4706"/>
        <w:gridCol w:w="1701"/>
      </w:tblGrid>
      <w:tr>
        <w:trPr>
          <w:tblHeader w:val="true"/>
          <w:cantSplit/>
        </w:trPr>
        <w:tc>
          <w:tcPr>
            <w:tcW w:type="dxa" w:w="907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4706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账号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注册、登录、个人信息与求职意向维护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简历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分区块表单编辑，实时预览，多版本管理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简历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上传 PDF/DOCX，异步解析为结构化字段，低置信字段高亮校正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简历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服务端渲染导出 PDF，保证预览与导出的一致性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F05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岗位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岗位录入与 JD 解析，技能标签提取，岗位检索与收藏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诊断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计算总分与分项得分，输出命中、缺失、风险与证据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针对差距项生成改写候选，句级 diff，逐条采纳或拒绝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关键信息缺失时生成澄清问题，引导用户补充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投递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投递记录与状态看板（已投、笔试、面试、结果）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F10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</w:t>
            </w:r>
          </w:p>
        </w:tc>
        <w:tc>
          <w:tcPr>
            <w:tcW w:type="dxa" w:w="470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用户、岗位、技能词典、模板、操作日志与评测集管理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 非功能需求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（1）性能。单份简历解析在 10 s 内完成，匹配计算在 2 s 内返回；解析任务采用异步处理，避免阻塞前端。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（2）安全性。遵循个人信息最小化原则，简历原件加密存储，导出文件可加水印；企业侧查看需脱敏并记录访问日志；接口实施基于角色的访问控制。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（3）可靠性。解析失败时给出明确提示并支持转手工录入；关键操作具备幂等性；任务失败可重试。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（4）易用性。核心流程（上传—选岗—诊断—改写—导出）不超过五步；关键结论均有文字解释，不依赖颜色或图形传达信息。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（5）可维护性。简历 Schema、技能词典、评分权重均以配置方式管理，支持在不修改代码的前提下调整。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 核心用例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用例一：上传简历并生成诊断报告。求职者登录后上传 PDF 或 DOCX 简历，系统异步完成解析并返回结构化结果；对置信度较低的字段以高亮方式提示确认；用户选择目标岗位后，系统计算匹配评分并生成报告，报告包含总分、分项得分、命中技能、缺失技能、经历匹配情况与风险提示。异常流程包括：文件格式不支持、文件超过大小限制、解析失败（提示转为手工录入）、岗位库中无对应岗位（支持粘贴 JD 进行临时分析）。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用例二：针对岗位改写一段项目经历。用户在诊断报告中选择“项目描述过于笼统”这一建议，进入改写界面；系统基于该段经历的结构化字段与岗位要求生成候选，以句级 diff 展示新增、删除与修改；涉及新增量化数据的句子被标记为“待确认”，需用户补充具体数值后方可采纳；用户逐条采纳或拒绝，采纳后生成新的简历版本，旧版本保留可回溯。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五、系统总体设计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 总体架构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系统采用“前后端分离 + 算法服务独立部署”的分层结构。业务应用与算法服务通过 REST 接口和消息队列解耦：解析任务耗时较长，采用异步任务加状态轮询；匹配与生成采用同步接口，生成过程支持流式返回。总体架构如表 5-1 所示。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5-1　系统总体架构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061"/>
        <w:gridCol w:w="4139"/>
      </w:tblGrid>
      <w:tr>
        <w:trPr>
          <w:tblHeader w:val="true"/>
          <w:cantSplit/>
        </w:trPr>
        <w:tc>
          <w:tcPr>
            <w:tcW w:type="dxa" w:w="1587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层次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主要组成</w:t>
            </w:r>
          </w:p>
        </w:tc>
        <w:tc>
          <w:tcPr>
            <w:tcW w:type="dxa" w:w="4139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表现层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Vue3 + TypeScript + Element Plus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简历编辑、报告可视化、diff 交互、投递看板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应用层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Boot 3 + MyBatis-Plus + Sa-Token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用户与权限、简历与岗位管理、任务编排、报告落库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算法层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+ FastAPI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文档解析、技能归一、匹配打分、改写生成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数据层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MySQL、Redis、MinIO、pgvector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结构化数据、缓存、简历原件、向量检索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基础设施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Docker Compose、Nginx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一键部署、反向代理、静态资源托管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该结构的考虑是：业务逻辑以 Java 实现，便于权限、事务与后台管理的工程化；解析与算法部分依赖 Python 生态，独立部署可避免在 JVM 中重复造轮子，也便于单独调试与替换模型。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 功能模块划分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按业务内聚性划分为七个模块，如表 5-2 所示。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5-2　系统功能模块划分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72"/>
        <w:gridCol w:w="3402"/>
      </w:tblGrid>
      <w:tr>
        <w:trPr>
          <w:tblHeader w:val="true"/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3572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包含子功能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简历中心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在线编辑、上传解析、版本管理、导出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系统的数据入口与核心资产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岗位中心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岗位录入、JD 解析、技能标签、检索收藏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匹配的参照系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诊断中心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匹配计算、差距分析、风险提示、报告导出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系统的核心价值输出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改写中心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候选生成、diff 对比、证据确认、追问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从诊断到行动的闭环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投递中心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投递记录、状态流转、提醒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求职过程管理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系统管理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用户、角色、词典、模板、日志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后台支撑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评测中心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评测集管理、批量评测、指标统计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支撑论文实验，可仅对管理员开放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 数据模型设计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系统核心实体及其关键字段如表 5-3 所示。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5-3　核心数据实体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2891"/>
      </w:tblGrid>
      <w:tr>
        <w:trPr>
          <w:tblHeader w:val="true"/>
          <w:cantSplit/>
        </w:trPr>
        <w:tc>
          <w:tcPr>
            <w:tcW w:type="dxa" w:w="1927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实体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关键字段</w:t>
            </w:r>
          </w:p>
        </w:tc>
        <w:tc>
          <w:tcPr>
            <w:tcW w:type="dxa" w:w="2891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id、账号、密码摘要、角色、求职意向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用户主表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resume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id、user_id、标题、当前版本、状态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一份简历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resume_version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id、resume_id、版本号、schema_json、创建时间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版本快照，支持回溯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resume_block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id、version_id、区块类型、原文、起止偏移、置信度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段落级冗余，支撑证据定位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job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id、标题、公司、JD 原文、解析结果、状态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岗位主表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id、标准名、类别、父技能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技能词典与上下位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skill_alias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id、skill_id、别名、来源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同义词与缩写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match_report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id、resume_version、job_id、总分、分项、证据、算法版本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报告快照，保证可复现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suggestion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id、report_id、段落、原文、候选、证据、状态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改写建议与采纳状态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application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id、user_id、job_id、状态、时间线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投递记录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设计上有两点考虑：其一，简历正文以 JSON 存储以便整体读写，同时将段落冗余到resume_block 表，用字符偏移支撑“建议—原文”的精确对应；其二，匹配报告保存算法版本、权重配置与输入快照，使任一历史报告都可复算，这是后续评测与对比实验的基础。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 关键流程设计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（1）解析流程。上传文件 → 格式与大小校验、去重 → 转存 MinIO → 创建解析任务 → 抽取文本与坐标 → 版面分块与阅读顺序重排 → 段落分类 → 字段抽取与置信度计算 → 结构化JSON 落库 → 低置信字段标记 → 前端校正 → 版本固化。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（2）匹配流程。加载简历版本与岗位 → 技能抽取与归一 → 技能覆盖计算 → 段落向量召回与重排 → 经历相关度计算 → 加权汇总 → 证据组装 → 报告快照落库。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（3）改写流程。选择目标段落与差距项 → 组装提示词（结构化字段、岗位要求、行业词表、禁止事项）→ 生成候选 → 句级对齐与 diff → 证据绑定与“待确认”标记 → 用户确认 → 写入新版本。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六、关键技术路线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6.1 简历解析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解析是系统的第一道工序，直接决定后续匹配的质量。拟采用“规则优先、模型兜底、人工校正”的混合路线，具体步骤如下。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（1）文本与坐标抽取。PDF 使用 PyMuPDF 逐页抽取文本片段，记录包围盒、字号与字体；DOCX 使用 python-docx 解析段落与表格结构，保留层级信息。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（2）版面分块。依据文本片段的横坐标分布做聚类，判断单栏或双栏；依据字号与加粗识别标题；对表格按行列还原为二维结构，避免单元格文本被拉平。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（3）阅读顺序重排。栏内按纵坐标排序，栏间按横坐标排序，跨栏标题单独处理，形成符合人类阅读习惯的文本序列。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（4）段落分类。先以关键词表匹配区块标题（教育背景、工作经历、项目经历、专业技能、自我评价等），未命中时用轻量文本分类模型兜底，将段落归入对应区块。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（5）字段抽取。时间区间使用正则匹配（如 2023.07—2024.09、2023 年 7 月至今）；学校、公司、专业使用词典匹配；技能使用技能词典与模糊匹配；学历、绩点、排名等使用规则模板。仅在规则与模型均无法确定时调用大模型兜底，并要求其输出字段级置信度。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（6）置信度与校正。规则精确命中记为高置信，分类模型取概率值，大模型结果记为中等置信；低于阈值的字段在前端高亮，用户确认后回写，并作为增量标注数据留存。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6.2 技能标准化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技能标准化是匹配的前提，主要包括三个环节。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（1）技能词典构建。以公开的技能分类为骨架，整理名称、类别与上下位关系，例如“Spring Cloud”隶属于“微服务框架”，“Vue”隶属于“前端框架”。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（2）别名归一。按“精确匹配 → 别名匹配 → 编辑距离或向量相似 → 人工确认”的顺序逐级降级，覆盖中英文混写、缩写与常见误写。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（3）熟练度抽取。从“了解、熟悉、熟练、精通”等表述以及项目角色、使用年限中推断熟练度，映射为入门、熟练、精通三级，用于技能覆盖的加权计算。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岗位侧同样执行上述流程，并额外区分“必须”与“优先”：含有“必须、要求、至少”等表述的记为硬性要求，含有“优先、加分、了解者优先”的记为加分项。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6.3 匹配算法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匹配采用多信号加权模型，兼顾可解释性与语义泛化能力。技能分定义为需求技能的加权覆盖率：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S_skill = Σ(w_i × h_i) / Σ(w_i)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w_i 为第 i 项需求技能的权重，取该技能在岗位库中的逆文档频率；h_i 为命中系数，完全命中取 1，仅命中下位技能取 0.6，缺失取 0。语义分 S_sem 由简历段落与岗位要求段落的向量余弦相似度计算，取前 k 个段落的均值；召回阶段使用 BM25 与向量检索双路召回，并以倒数排名融合（RRF）合并结果。经历分 S_exp 综合时间重叠度、行业与岗位相似度、职责动词匹配度计算。教育分 S_edu 依据学历层次与专业相关度给分。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总分按如下加权方式合成：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S = 0.40 × S_skill + 0.25 × S_sem + 0.20 × S_exp + 0.15 × S_edu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权重以配置项形式管理，并随报告一同存为快照。相比直接由大模型给出一个总分，该方案的优势在于：每一分都能追溯到具体证据，调整权重后可立即观察分数变化，且同一输入在固定版本下结果可复现，便于开展对比实验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6.4 证据约束的改写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改写环节的核心目标是“提升表达质量，但不引入虚假事实”，拟从三个层面约束。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（1）输入约束。提示词仅包含结构化字段、目标岗位要求与行业词表，不传入与目标段落无关的内容，降低模型自由发挥的空间。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（2）生成约束。明确禁止新增数字、比例、排名等量化信息，除非用户已提供；要求输出逐句结果并标注每句依据的字段编号。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（3）后置校验。对生成结果做规则检查：出现未在原文与用户输入中出现过的数字即标记为“待确认”；与原文事实冲突的表述直接拒绝；通过校验的内容才允许写入简历。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差异展示采用句级对齐：先按标点与换行切分句子，再用序列匹配算法对齐原文与候选，分别标记新增、删除与修改，用户可逐句采纳。采纳结果写入新版本，旧版本保留，形成可回溯的修改历史。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6.5 评测方法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为避免“自说自话”，本课题设计独立的离线评测方案。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（1）数据集。以公开简历数据集为基础进行中文化适配，并自建 50 至 100 组中文简历与岗位配对样本，由人工标注匹配等级（1 至 5 分）与字段真值。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（2）指标。解析任务使用字段级精确率、召回率与 F1 值；匹配任务使用 Spearman 秩相关系数衡量算法分与人工分的一致性；改写任务统计建议采纳率，并由人工对相关性、真实性、可读性三个维度盲评。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（3）消融实验。分别移除语义分、移除规则技能分、移除大模型兜底，观察各项指标的变化，以说明各组件的贡献。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（4）可复现性。固定随机种子，记录模型版本、提示词版本与权重配置，保证实验可重复。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6.6 技术选型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系统技术选型如表 6-1 所示，选型原则是成熟稳定、文档完善、便于单机部署。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6-1　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25"/>
        <w:gridCol w:w="3402"/>
      </w:tblGrid>
      <w:tr>
        <w:trPr>
          <w:tblHeader w:val="true"/>
          <w:cantSplit/>
        </w:trPr>
        <w:tc>
          <w:tcPr>
            <w:tcW w:type="dxa" w:w="1360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层次</w:t>
            </w:r>
          </w:p>
        </w:tc>
        <w:tc>
          <w:tcPr>
            <w:tcW w:type="dxa" w:w="4025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技术方案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选择理由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Vue3 + TypeScript + Vite + Element Plus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生态成熟，组件丰富，适合表单密集型界面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业务后端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Boot 3 + MyBatis-Plus + Sa-Token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工程化能力强，权限与事务处理方便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算法服务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+ FastAPI + PyMuPDF + sentence-transformers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文档与向量生态完善，接口轻量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MySQL 8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结构化数据与事务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缓存与队列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Redis + RabbitMQ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会话缓存、异步解析任务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对象存储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MinIO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简历原件与导出文件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向量检索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pgvector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 MySQL 之外的轻量方案，避免引入独立向量库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Docker Compose + Nginx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一键启动，便于答辩演示与迁移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大模型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OpenAI 兼容接口 / 本地 Ollama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可切换，避免绑定单一供应商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七、创新点与特色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结构化表示与证据定位相结合的可解释匹配。区别于直接输出一个匹配分数的做法，本系统将分数拆解为技能、语义、经历、教育四个分项，每个分项均可定位到简历原文与岗位要求句，使“为什么是这个分数”可被追问、可被验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（2）置信度驱动的人机协同解析。对低置信字段主动请求用户确认，而非静默采用模型结果；用户校正数据可回流为增量标注，使解析能力随使用逐步提升。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（3）证据约束的改写机制。通过输入约束、生成约束与后置校验三层控制，配合句级 diff 与“待确认”标记，在保留大模型表达能力的同时抑制事实性幻觉，这一点与现有产品的“一键润色”形成明显差异。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（4）面向中文简历的离线评测方案。构建小规模人工标注评测集，给出字段抽取、匹配一致性与建议质量的量化结果，并进行消融实验，弥补现有产品“只给结论、不给依据”的不足。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（5）工程层面的可复现设计。匹配报告保存算法版本、权重与输入快照，任一历史结论均可复算，为论文实验与系统迭代提供支撑。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八、进度安排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本课题自 2026 年 10 月启动，计划于 2027 年 5 月完成答辩，具体安排如表 8-1 所示。</w:t>
      </w:r>
    </w:p>
    <w:p>
      <w:pPr>
        <w:keepNext/>
        <w:spacing w:before="16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8-1　进度安排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3175"/>
        <w:gridCol w:w="1984"/>
      </w:tblGrid>
      <w:tr>
        <w:trPr>
          <w:tblHeader w:val="true"/>
          <w:cantSplit/>
        </w:trPr>
        <w:tc>
          <w:tcPr>
            <w:tcW w:type="dxa" w:w="1927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时间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主要任务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阶段产出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2026.10—2026.11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选题与开题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文献调研、需求分析、技术验证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开题报告、原型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2026.11—2026.12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数据与解析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数据准备、解析模块、简历编辑与导出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解析服务、简历中心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2026.12—2027.01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岗位与匹配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JD 解析、技能词典、匹配算法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岗位中心、诊断报告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2027.01—2027.02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改写与联调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改写模块、diff 交互、系统集成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完整业务闭环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2027.02—2027.03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测试与中期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功能测试、性能优化、中期检查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测试报告、中期材料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2027.03—2027.04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评测与论文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离线评测、消融实验、论文撰写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实验数据、论文初稿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2027.04—2027.05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修改与答辩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查重、修改、答辩准备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定稿、答辩材料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进度安排中预留约两周缓冲，用于应对解析效果不达预期、模型接口不稳定等风险。其中解析模块是整条链路的基础，计划在 2026 年 12 月底前完成最小可用版本，避免后期返工。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九、预期成果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（1）可部署的智能求职辅助平台一套，包含源代码、数据库脚本、接口文档与部署说明。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（2）毕业设计（论文）一篇，围绕结构化解析、可解释匹配与证据约束改写展开论述。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（3）中文简历与岗位配对评测集一份，规模 50 至 100 组，附标注规范。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（4）视进度情况，整理软件著作权申请材料一套。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十、参考文献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[1] Devlin J, Chang M W, Lee K, et al. BERT: Pre-training of deep bidirectional transformers for language understanding[C]//Proceedings of the 2019 Conference of the North American Chapter of the Association for Computational Linguistics. Minneapolis: ACL, 2019: 4171-4186.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[2] Huang Y, Lv T, Cui L, et al. LayoutLMv3: Pre-training for document AI with unified text and image masking[C]//Proceedings of the 30th ACM International Conference on Multimedia. New York: ACM, 2022: 4083-4091.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[3] Reimers N, Gurevych I. Sentence-BERT: Sentence embeddings using Siamese BERT-networks[C]//Proceedings of the 2019 Conference on Empirical Methods in Natural Language Processing. Hong Kong: ACL, 2019: 3982-3992.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[4] Chen J, Xiao S, Zhang P, et al. BGE M3-Embedding: Multi-lingual, multi-functionality, multi-granularity text embeddings through self-knowledge distillation[J]. arXiv preprint arXiv:2402.03216, 2024.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[5] Robertson S, Zaragoza H. The probabilistic relevance framework: BM25 and beyond[J]. Foundations and Trends in Information Retrieval, 2009, 3(4): 333-389.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[6] Cormack G V, Clarke C L A, Buettcher S. Reciprocal rank fusion outperforms Condorcet and individual rank learning methods[C]//Proceedings of the 32nd International ACM SIGIR Conference on Research and Development in Information Retrieval. New York: ACM, 2009: 758-759.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[7] Lewis P, Perez E, Piktus A, et al. Retrieval-augmented generation for knowledge-intensive NLP tasks[C]//Advances in Neural Information Processing Systems 33. 2020: 9459-9474.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[8] Vaswani A, Shazeer N, Parmar N, et al. Attention is all you need[C]//Advances in Neural Information Processing Systems 30. 2017: 5998-6008.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[9] 李航. 统计学习方法[M]. 2 版. 北京: 清华大学出版社, 2019.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[10] 周志华. 机器学习[M]. 北京: 清华大学出版社, 2016.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[11] 全国信息安全标准化技术委员会. 信息安全技术 个人信息安全规范: GB/T 35273—2020[S]. 北京: 中国标准出版社, 2020.</w:t>
      </w:r>
    </w:p>
    <w:p>
      <w:pPr>
        <w:spacing w:line="360" w:lineRule="auto" w:before="0" w:after="0"/>
        <w:ind w:hanging="482" w:left="482"/>
      </w:pPr>
      <w:r>
        <w:rPr>
          <w:rFonts w:ascii="Times New Roman" w:hAnsi="Times New Roman" w:eastAsia="宋体"/>
          <w:b w:val="0"/>
          <w:i w:val="0"/>
          <w:sz w:val="21"/>
        </w:rPr>
        <w:t>[12] 中华人民共和国个人信息保护法[Z]. 2021-08-20.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ind w:firstLine="0" w:left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 w:left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基于简历解析与岗位匹配的智能求职辅助平台的设计与实现</dc:title>
  <dc:subject>毕业设计（论文）开题报告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