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F20" w14:textId="0DA645C6" w:rsidR="00B55A35" w:rsidRPr="009273F0" w:rsidRDefault="001E349A">
      <w:pPr>
        <w:rPr>
          <w:sz w:val="28"/>
          <w:szCs w:val="28"/>
          <w:lang w:val="en-US"/>
        </w:rPr>
      </w:pPr>
      <w:r w:rsidRPr="009273F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E182042" wp14:editId="3A3453A1">
            <wp:simplePos x="0" y="0"/>
            <wp:positionH relativeFrom="column">
              <wp:posOffset>-1072515</wp:posOffset>
            </wp:positionH>
            <wp:positionV relativeFrom="paragraph">
              <wp:posOffset>-697230</wp:posOffset>
            </wp:positionV>
            <wp:extent cx="7524750" cy="36658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765E7" w14:textId="2B6D3C77" w:rsidR="009273F0" w:rsidRPr="009273F0" w:rsidRDefault="009273F0" w:rsidP="009273F0">
      <w:pPr>
        <w:rPr>
          <w:sz w:val="28"/>
          <w:szCs w:val="28"/>
          <w:lang w:val="en-US"/>
        </w:rPr>
      </w:pPr>
    </w:p>
    <w:p w14:paraId="18B56A23" w14:textId="4CE56D30" w:rsidR="009273F0" w:rsidRPr="009273F0" w:rsidRDefault="009273F0" w:rsidP="009273F0">
      <w:pPr>
        <w:rPr>
          <w:sz w:val="28"/>
          <w:szCs w:val="28"/>
          <w:lang w:val="en-US"/>
        </w:rPr>
      </w:pPr>
    </w:p>
    <w:p w14:paraId="0A72FCB8" w14:textId="1AE23246" w:rsidR="009273F0" w:rsidRPr="004B6096" w:rsidRDefault="009273F0" w:rsidP="009273F0">
      <w:pPr>
        <w:ind w:left="993"/>
        <w:rPr>
          <w:sz w:val="28"/>
          <w:szCs w:val="28"/>
        </w:rPr>
      </w:pPr>
      <w:r w:rsidRPr="009273F0">
        <w:rPr>
          <w:sz w:val="28"/>
          <w:szCs w:val="28"/>
          <w:lang w:val="en-US"/>
        </w:rPr>
        <w:t>№</w:t>
      </w:r>
      <w:r w:rsidR="004B6096">
        <w:rPr>
          <w:sz w:val="28"/>
          <w:szCs w:val="28"/>
        </w:rPr>
        <w:t xml:space="preserve">155 </w:t>
      </w:r>
      <w:r w:rsidRPr="009273F0">
        <w:rPr>
          <w:sz w:val="28"/>
          <w:szCs w:val="28"/>
          <w:lang w:val="en-US"/>
        </w:rPr>
        <w:t xml:space="preserve">dated </w:t>
      </w:r>
      <w:r w:rsidR="004B6096">
        <w:rPr>
          <w:sz w:val="28"/>
          <w:szCs w:val="28"/>
        </w:rPr>
        <w:t>20</w:t>
      </w:r>
      <w:r w:rsidRPr="009273F0">
        <w:rPr>
          <w:sz w:val="28"/>
          <w:szCs w:val="28"/>
          <w:lang w:val="en-US"/>
        </w:rPr>
        <w:t>/</w:t>
      </w:r>
      <w:r w:rsidR="004B6096">
        <w:rPr>
          <w:sz w:val="28"/>
          <w:szCs w:val="28"/>
        </w:rPr>
        <w:t>03</w:t>
      </w:r>
      <w:r w:rsidRPr="009273F0">
        <w:rPr>
          <w:sz w:val="28"/>
          <w:szCs w:val="28"/>
          <w:lang w:val="en-US"/>
        </w:rPr>
        <w:t>/202</w:t>
      </w:r>
      <w:r w:rsidR="004B6096">
        <w:rPr>
          <w:sz w:val="28"/>
          <w:szCs w:val="28"/>
        </w:rPr>
        <w:t>3</w:t>
      </w:r>
    </w:p>
    <w:p w14:paraId="68621F77" w14:textId="72479B96" w:rsidR="004B6096" w:rsidRPr="00EE24A6" w:rsidRDefault="009273F0" w:rsidP="004B6096">
      <w:pPr>
        <w:ind w:firstLine="709"/>
        <w:rPr>
          <w:rFonts w:ascii="Times New Roman" w:eastAsia="Times New Roman" w:hAnsi="Times New Roman"/>
          <w:sz w:val="28"/>
          <w:szCs w:val="28"/>
          <w:highlight w:val="green"/>
        </w:rPr>
      </w:pPr>
      <w:proofErr w:type="spellStart"/>
      <w:r w:rsidRPr="004B6096">
        <w:rPr>
          <w:rFonts w:ascii="Times New Roman" w:eastAsia="Times New Roman" w:hAnsi="Times New Roman"/>
          <w:sz w:val="28"/>
          <w:szCs w:val="28"/>
        </w:rPr>
        <w:t>Ferro</w:t>
      </w:r>
      <w:proofErr w:type="spellEnd"/>
      <w:r w:rsidRPr="004B609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B6096">
        <w:rPr>
          <w:rFonts w:ascii="Times New Roman" w:eastAsia="Times New Roman" w:hAnsi="Times New Roman"/>
          <w:sz w:val="28"/>
          <w:szCs w:val="28"/>
        </w:rPr>
        <w:t>metals</w:t>
      </w:r>
      <w:proofErr w:type="spellEnd"/>
      <w:r w:rsidRPr="004B6096">
        <w:rPr>
          <w:rFonts w:ascii="Times New Roman" w:eastAsia="Times New Roman" w:hAnsi="Times New Roman"/>
          <w:sz w:val="28"/>
          <w:szCs w:val="28"/>
        </w:rPr>
        <w:t xml:space="preserve"> UAB</w:t>
      </w:r>
      <w:r w:rsidR="004B6096" w:rsidRPr="004B6096">
        <w:rPr>
          <w:rFonts w:ascii="Times New Roman" w:eastAsia="Times New Roman" w:hAnsi="Times New Roman"/>
          <w:sz w:val="28"/>
          <w:szCs w:val="28"/>
        </w:rPr>
        <w:t xml:space="preserve"> </w:t>
      </w:r>
      <w:r w:rsidR="00966D36">
        <w:rPr>
          <w:rFonts w:ascii="Times New Roman" w:eastAsia="Times New Roman" w:hAnsi="Times New Roman"/>
          <w:sz w:val="28"/>
          <w:szCs w:val="28"/>
        </w:rPr>
        <w:t>предлагает изготовление</w:t>
      </w:r>
      <w:r w:rsidR="00966D36" w:rsidRPr="005C52C0">
        <w:rPr>
          <w:rFonts w:ascii="Times New Roman" w:eastAsia="Times New Roman" w:hAnsi="Times New Roman"/>
          <w:sz w:val="28"/>
          <w:szCs w:val="28"/>
        </w:rPr>
        <w:t xml:space="preserve"> и </w:t>
      </w:r>
      <w:r w:rsidR="00966D36">
        <w:rPr>
          <w:rFonts w:ascii="Times New Roman" w:eastAsia="Times New Roman" w:hAnsi="Times New Roman"/>
          <w:sz w:val="28"/>
          <w:szCs w:val="28"/>
        </w:rPr>
        <w:t>установку линии</w:t>
      </w:r>
      <w:r w:rsidR="00966D36" w:rsidRPr="005C52C0">
        <w:rPr>
          <w:rFonts w:ascii="Times New Roman" w:eastAsia="Times New Roman" w:hAnsi="Times New Roman"/>
          <w:sz w:val="28"/>
          <w:szCs w:val="28"/>
        </w:rPr>
        <w:t xml:space="preserve"> </w:t>
      </w:r>
      <w:r w:rsidR="004B6096">
        <w:rPr>
          <w:rFonts w:ascii="Times New Roman" w:eastAsia="Times New Roman" w:hAnsi="Times New Roman"/>
          <w:sz w:val="28"/>
          <w:szCs w:val="28"/>
        </w:rPr>
        <w:t>по</w:t>
      </w:r>
      <w:r w:rsidR="00966D36">
        <w:rPr>
          <w:rFonts w:ascii="Times New Roman" w:eastAsia="Times New Roman" w:hAnsi="Times New Roman"/>
          <w:sz w:val="28"/>
          <w:szCs w:val="28"/>
        </w:rPr>
        <w:t xml:space="preserve">лимерной </w:t>
      </w:r>
      <w:r w:rsidR="00EE24A6" w:rsidRPr="00EE24A6"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966D36">
        <w:rPr>
          <w:rFonts w:ascii="Times New Roman" w:eastAsia="Times New Roman" w:hAnsi="Times New Roman"/>
          <w:sz w:val="28"/>
          <w:szCs w:val="28"/>
        </w:rPr>
        <w:t>окраски</w:t>
      </w:r>
      <w:r w:rsidR="004B6096">
        <w:rPr>
          <w:rFonts w:ascii="Times New Roman" w:eastAsia="Times New Roman" w:hAnsi="Times New Roman"/>
          <w:sz w:val="28"/>
          <w:szCs w:val="28"/>
        </w:rPr>
        <w:t xml:space="preserve"> согласно техническ</w:t>
      </w:r>
      <w:r w:rsidR="004B6096" w:rsidRPr="00EE24A6">
        <w:rPr>
          <w:rFonts w:ascii="Times New Roman" w:eastAsia="Times New Roman" w:hAnsi="Times New Roman"/>
          <w:sz w:val="28"/>
          <w:szCs w:val="28"/>
          <w:highlight w:val="green"/>
        </w:rPr>
        <w:t xml:space="preserve">ому </w:t>
      </w:r>
      <w:r w:rsidR="004B6096">
        <w:rPr>
          <w:rFonts w:ascii="Times New Roman" w:eastAsia="Times New Roman" w:hAnsi="Times New Roman"/>
          <w:sz w:val="28"/>
          <w:szCs w:val="28"/>
        </w:rPr>
        <w:t>задани</w:t>
      </w:r>
      <w:r w:rsidR="004B6096" w:rsidRPr="00EE24A6">
        <w:rPr>
          <w:rFonts w:ascii="Times New Roman" w:eastAsia="Times New Roman" w:hAnsi="Times New Roman"/>
          <w:sz w:val="28"/>
          <w:szCs w:val="28"/>
          <w:highlight w:val="green"/>
        </w:rPr>
        <w:t>ю.</w:t>
      </w:r>
    </w:p>
    <w:p w14:paraId="1842A82E" w14:textId="7C754B3D" w:rsidR="009273F0" w:rsidRPr="009273F0" w:rsidRDefault="004B6096" w:rsidP="009273F0">
      <w:pPr>
        <w:spacing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46DEE" wp14:editId="028A063A">
            <wp:extent cx="5143500" cy="2551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71EE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Линия может иметь кольцевое и полукольцевое исполнение. В кольцевом исполнении имеется возможность сквозного движения заготовок через камеры, что позволяет улучшить логистику в отношении окрашенных и неокрашенных деталей вследствие постоянства точек загрузки/разгрузки и направлений перемещения, применяется для крупносерийного непрерывного производства.    При наличии требований к максимальной компактности линии, предлагается полукольцевая компоновка, при которой камеры имеют тупиковое исполнение, а транспортная система предполагает возвратно-поступательное движение заготовок между камерами.</w:t>
      </w:r>
    </w:p>
    <w:p w14:paraId="5EEF8768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состав линии входит:</w:t>
      </w:r>
    </w:p>
    <w:p w14:paraId="262A99B8" w14:textId="0136B876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 Камера полимеризации с автоматизированной системой управления.</w:t>
      </w:r>
    </w:p>
    <w:p w14:paraId="4B57E1C3" w14:textId="50003A27" w:rsidR="00966D36" w:rsidRDefault="00966D36" w:rsidP="00966D36">
      <w:p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97FD2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99ACF37" wp14:editId="16E40788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7782560" cy="2819400"/>
            <wp:effectExtent l="0" t="0" r="889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</w:rPr>
        <w:t xml:space="preserve">          Конструкция камеры предусматривает:</w:t>
      </w:r>
    </w:p>
    <w:p w14:paraId="057CDF58" w14:textId="5E052B8E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теплоизолированный корпус с отделкой внутренней поверхности оцинкованным стальным листом.</w:t>
      </w:r>
    </w:p>
    <w:p w14:paraId="084DF69B" w14:textId="1343DE08" w:rsidR="004B6096" w:rsidRDefault="00966D36" w:rsidP="00966D36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  <w:r>
        <w:rPr>
          <w:rFonts w:eastAsia="Times New Roman"/>
          <w:sz w:val="28"/>
          <w:szCs w:val="28"/>
          <w:lang w:val="ru-RU"/>
        </w:rPr>
        <w:t xml:space="preserve">      - термоблок с </w:t>
      </w:r>
      <w:proofErr w:type="spellStart"/>
      <w:r>
        <w:rPr>
          <w:rFonts w:eastAsia="Times New Roman"/>
          <w:sz w:val="28"/>
          <w:szCs w:val="28"/>
          <w:lang w:val="ru-RU"/>
        </w:rPr>
        <w:t>оребренными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ТЭНами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из нержавеющей стали и системой принудительной циркуляции воздуха со специальным термостойким вентилятором.</w:t>
      </w:r>
    </w:p>
    <w:p w14:paraId="706A280D" w14:textId="0BD48A9C" w:rsidR="00966D36" w:rsidRDefault="00966D36" w:rsidP="00966D36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</w:p>
    <w:p w14:paraId="22C7A3B5" w14:textId="5FE02653" w:rsidR="00966D36" w:rsidRDefault="00966D36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14:paraId="352B3A9C" w14:textId="56744132" w:rsidR="00966D36" w:rsidRDefault="00966D36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14:paraId="44F602CA" w14:textId="2CD5E13E" w:rsidR="00966D36" w:rsidRDefault="00966D36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14:paraId="242EC38B" w14:textId="77777777" w:rsidR="00966D36" w:rsidRDefault="00966D36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14:paraId="1435D4F9" w14:textId="6FB5510F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9273F0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19F38E29" wp14:editId="5F45206F">
            <wp:simplePos x="0" y="0"/>
            <wp:positionH relativeFrom="page">
              <wp:align>center</wp:align>
            </wp:positionH>
            <wp:positionV relativeFrom="paragraph">
              <wp:posOffset>-703369</wp:posOffset>
            </wp:positionV>
            <wp:extent cx="7524750" cy="36658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6A2A2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0852C0B" w14:textId="79FA2EF8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0DE8C879" w14:textId="365F7E7C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08841B30" w14:textId="4F13C67F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4B2C99B" w14:textId="19ED267D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39EA4175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68E992A1" w14:textId="1519F97F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Внутренняя поверхность воздуховода отделана нержавеющей сталью для предотвращения появления окалины и последующего загрязнения окрашиваемых изделий.</w:t>
      </w:r>
    </w:p>
    <w:p w14:paraId="63AB2153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полнофункциональный блок управления с сенсорной панелью и удобным графическим интерфейсом для возможности работы в полностью автоматическом режиме (нагрев – выдержка – отключение нагрева – принудительная продувка (охлаждение) отключенных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ТЭНов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</w:t>
      </w:r>
    </w:p>
    <w:p w14:paraId="372A4A24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мощные петли и каркас камеры, исключающие возможность провисания дверей и нарушения геометрии корпуса.</w:t>
      </w:r>
    </w:p>
    <w:p w14:paraId="6C6B0A83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простая электрическая схема с использованием стандартных компонентов обеспечивает высокую ремонтопригодность.</w:t>
      </w:r>
    </w:p>
    <w:p w14:paraId="617F2FB6" w14:textId="5A4721BB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эксплуатируемый пол: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ТЭНы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расположены в воздуховодах термоблоков за пределами внутреннего габарита камеры, что </w:t>
      </w:r>
      <w:r w:rsidR="00F4273A">
        <w:rPr>
          <w:rFonts w:ascii="Times New Roman" w:eastAsia="Times New Roman" w:hAnsi="Times New Roman"/>
          <w:sz w:val="28"/>
          <w:szCs w:val="28"/>
        </w:rPr>
        <w:t>позволяет при</w:t>
      </w:r>
      <w:r>
        <w:rPr>
          <w:rFonts w:ascii="Times New Roman" w:eastAsia="Times New Roman" w:hAnsi="Times New Roman"/>
          <w:sz w:val="28"/>
          <w:szCs w:val="28"/>
        </w:rPr>
        <w:t xml:space="preserve"> необходимости</w:t>
      </w:r>
      <w:r w:rsidRPr="009254AF">
        <w:rPr>
          <w:rFonts w:ascii="Times New Roman" w:eastAsia="Times New Roman" w:hAnsi="Times New Roman"/>
          <w:sz w:val="28"/>
          <w:szCs w:val="28"/>
        </w:rPr>
        <w:t xml:space="preserve"> размещать изделия, которы</w:t>
      </w:r>
      <w:r>
        <w:rPr>
          <w:rFonts w:ascii="Times New Roman" w:eastAsia="Times New Roman" w:hAnsi="Times New Roman"/>
          <w:sz w:val="28"/>
          <w:szCs w:val="28"/>
        </w:rPr>
        <w:t>е невозможно подвесить,</w:t>
      </w:r>
      <w:r w:rsidRPr="009254AF">
        <w:rPr>
          <w:rFonts w:ascii="Times New Roman" w:eastAsia="Times New Roman" w:hAnsi="Times New Roman"/>
          <w:sz w:val="28"/>
          <w:szCs w:val="28"/>
        </w:rPr>
        <w:t xml:space="preserve"> на спец. подставках</w:t>
      </w:r>
      <w:r>
        <w:rPr>
          <w:rFonts w:ascii="Times New Roman" w:eastAsia="Times New Roman" w:hAnsi="Times New Roman"/>
          <w:sz w:val="28"/>
          <w:szCs w:val="28"/>
        </w:rPr>
        <w:t xml:space="preserve"> на полу.</w:t>
      </w:r>
    </w:p>
    <w:p w14:paraId="67563726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с</w:t>
      </w:r>
      <w:r w:rsidRPr="001A320B">
        <w:rPr>
          <w:rFonts w:ascii="Times New Roman" w:eastAsia="Times New Roman" w:hAnsi="Times New Roman"/>
          <w:sz w:val="28"/>
          <w:szCs w:val="28"/>
        </w:rPr>
        <w:t>истема принудительной циркуляции воздуха</w:t>
      </w:r>
      <w:r>
        <w:rPr>
          <w:rFonts w:ascii="Times New Roman" w:eastAsia="Times New Roman" w:hAnsi="Times New Roman"/>
          <w:sz w:val="28"/>
          <w:szCs w:val="28"/>
        </w:rPr>
        <w:t>, обеспечивающая</w:t>
      </w:r>
      <w:r w:rsidRPr="001A320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равномерное перемешивание воздуха и</w:t>
      </w:r>
      <w:r w:rsidRPr="001A320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стабилизацию</w:t>
      </w:r>
      <w:r w:rsidRPr="001A320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температуры </w:t>
      </w:r>
      <w:r w:rsidRPr="001A320B">
        <w:rPr>
          <w:rFonts w:ascii="Times New Roman" w:eastAsia="Times New Roman" w:hAnsi="Times New Roman"/>
          <w:sz w:val="28"/>
          <w:szCs w:val="28"/>
        </w:rPr>
        <w:t xml:space="preserve">по всему рабочему объему </w:t>
      </w:r>
      <w:r>
        <w:rPr>
          <w:rFonts w:ascii="Times New Roman" w:eastAsia="Times New Roman" w:hAnsi="Times New Roman"/>
          <w:sz w:val="28"/>
          <w:szCs w:val="28"/>
        </w:rPr>
        <w:t xml:space="preserve">камеры в пределах </w:t>
      </w:r>
      <w:r w:rsidRPr="001A320B">
        <w:rPr>
          <w:rFonts w:ascii="Times New Roman" w:eastAsia="Times New Roman" w:hAnsi="Times New Roman"/>
          <w:sz w:val="28"/>
          <w:szCs w:val="28"/>
        </w:rPr>
        <w:t>5ᵒС.</w:t>
      </w:r>
    </w:p>
    <w:p w14:paraId="718EAB6E" w14:textId="77777777" w:rsidR="00966D36" w:rsidRPr="009254AF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вытяжной зонт для удаления газообразных выделений во время открывания двери камеры в конце цикла. </w:t>
      </w:r>
    </w:p>
    <w:p w14:paraId="09539A1E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Камера нанесения порошка в электростатическом поле, укомплектованная высокопроизводительной ручной установкой нанесения порошковых красок и системой приточно-вытяжной рекуперации не задействованного порошка.</w:t>
      </w:r>
    </w:p>
    <w:p w14:paraId="674C2DD0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Конструкция камеры предусматривает:</w:t>
      </w:r>
    </w:p>
    <w:p w14:paraId="70867840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нахождения оператора внутри камеры во время процесса окраски (камера обитаемого типа)</w:t>
      </w:r>
    </w:p>
    <w:p w14:paraId="71C01A78" w14:textId="0DF9069E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297FD2"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3961C989" wp14:editId="7B3A2924">
            <wp:simplePos x="0" y="0"/>
            <wp:positionH relativeFrom="page">
              <wp:posOffset>-64770</wp:posOffset>
            </wp:positionH>
            <wp:positionV relativeFrom="paragraph">
              <wp:posOffset>281305</wp:posOffset>
            </wp:positionV>
            <wp:extent cx="7782560" cy="281940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- стенки камеры из прозрачного диэлектрического полимера</w:t>
      </w:r>
    </w:p>
    <w:p w14:paraId="71C46B19" w14:textId="7B3DD3F3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отделка пола оцинкованным листом для удобства удаления осевшего порошка</w:t>
      </w:r>
    </w:p>
    <w:p w14:paraId="174D8184" w14:textId="4C89DA6A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светодиодное освещение рабочей зоны</w:t>
      </w:r>
    </w:p>
    <w:p w14:paraId="136E59EE" w14:textId="3D799FBF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распашные либо сдвижные двери (по желанию заказчика)</w:t>
      </w:r>
    </w:p>
    <w:p w14:paraId="4EA54C2A" w14:textId="0EABAABB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систему</w:t>
      </w:r>
      <w:r w:rsidRPr="00FB1D7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рекуперации, предназначенную</w:t>
      </w:r>
      <w:r w:rsidRPr="00FB1D7F">
        <w:rPr>
          <w:rFonts w:ascii="Times New Roman" w:eastAsia="Times New Roman" w:hAnsi="Times New Roman"/>
          <w:sz w:val="28"/>
          <w:szCs w:val="28"/>
        </w:rPr>
        <w:t xml:space="preserve"> для вытяжки воздуха из камеры напыления, его фильтрации, </w:t>
      </w:r>
      <w:proofErr w:type="gramStart"/>
      <w:r w:rsidRPr="00FB1D7F">
        <w:rPr>
          <w:rFonts w:ascii="Times New Roman" w:eastAsia="Times New Roman" w:hAnsi="Times New Roman"/>
          <w:sz w:val="28"/>
          <w:szCs w:val="28"/>
        </w:rPr>
        <w:t>сбора</w:t>
      </w:r>
      <w:proofErr w:type="gramEnd"/>
      <w:r w:rsidRPr="00FB1D7F">
        <w:rPr>
          <w:rFonts w:ascii="Times New Roman" w:eastAsia="Times New Roman" w:hAnsi="Times New Roman"/>
          <w:sz w:val="28"/>
          <w:szCs w:val="28"/>
        </w:rPr>
        <w:t xml:space="preserve"> не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FB1D7F">
        <w:rPr>
          <w:rFonts w:ascii="Times New Roman" w:eastAsia="Times New Roman" w:hAnsi="Times New Roman"/>
          <w:sz w:val="28"/>
          <w:szCs w:val="28"/>
        </w:rPr>
        <w:t xml:space="preserve">осевшего на поверхность окрашиваемых деталей полимерного порошка в специальном бункере, с целью его возврата в технологический цикл. Используются 2 ступени очистки: </w:t>
      </w:r>
    </w:p>
    <w:p w14:paraId="439BC272" w14:textId="49A8D8F1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38F868A6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C33DB0B" w14:textId="1682710C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9273F0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9744" behindDoc="1" locked="0" layoutInCell="1" allowOverlap="1" wp14:anchorId="25378BA3" wp14:editId="54D64204">
            <wp:simplePos x="0" y="0"/>
            <wp:positionH relativeFrom="page">
              <wp:align>left</wp:align>
            </wp:positionH>
            <wp:positionV relativeFrom="paragraph">
              <wp:posOffset>-703368</wp:posOffset>
            </wp:positionV>
            <wp:extent cx="7524750" cy="366585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2B504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A4C5CBF" w14:textId="3AAF838C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7A566181" w14:textId="3531AA95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D69F297" w14:textId="748C6A3C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9D488C4" w14:textId="798FA28A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65B7216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4D6F45A" w14:textId="5DB7412E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FB1D7F">
        <w:rPr>
          <w:rFonts w:ascii="Times New Roman" w:eastAsia="Times New Roman" w:hAnsi="Times New Roman"/>
          <w:sz w:val="28"/>
          <w:szCs w:val="28"/>
        </w:rPr>
        <w:t>В качестве первой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FB1D7F">
        <w:rPr>
          <w:rFonts w:ascii="Times New Roman" w:eastAsia="Times New Roman" w:hAnsi="Times New Roman"/>
          <w:sz w:val="28"/>
          <w:szCs w:val="28"/>
        </w:rPr>
        <w:t xml:space="preserve">ступени применяется циклон, вторая ступень – </w:t>
      </w:r>
      <w:proofErr w:type="spellStart"/>
      <w:r w:rsidRPr="00FB1D7F">
        <w:rPr>
          <w:rFonts w:ascii="Times New Roman" w:eastAsia="Times New Roman" w:hAnsi="Times New Roman"/>
          <w:sz w:val="28"/>
          <w:szCs w:val="28"/>
        </w:rPr>
        <w:t>картриджный</w:t>
      </w:r>
      <w:proofErr w:type="spellEnd"/>
      <w:r w:rsidRPr="00FB1D7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1D7F">
        <w:rPr>
          <w:rFonts w:ascii="Times New Roman" w:eastAsia="Times New Roman" w:hAnsi="Times New Roman"/>
          <w:sz w:val="28"/>
          <w:szCs w:val="28"/>
        </w:rPr>
        <w:t>полиэстеровый</w:t>
      </w:r>
      <w:proofErr w:type="spellEnd"/>
      <w:r w:rsidRPr="00FB1D7F">
        <w:rPr>
          <w:rFonts w:ascii="Times New Roman" w:eastAsia="Times New Roman" w:hAnsi="Times New Roman"/>
          <w:sz w:val="28"/>
          <w:szCs w:val="28"/>
        </w:rPr>
        <w:t xml:space="preserve"> фильтр.  Степень очистки воздуха – до 99,9%</w:t>
      </w:r>
    </w:p>
    <w:p w14:paraId="056903FB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 Транспортная система на основе верхних подвесных многоручьевых рельсовых направляющих и комплекта роликовых кареток-подвесов для крепления заготовок.</w:t>
      </w:r>
    </w:p>
    <w:p w14:paraId="28CA5B26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Конструкция камеры предусматривает:</w:t>
      </w:r>
    </w:p>
    <w:p w14:paraId="761785A9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высокую несущую способность и точность стыковки за счет использования высокопрочного прокатного закрытого профиля для направляющих – масса единичной заготовки до 500 кг</w:t>
      </w:r>
    </w:p>
    <w:p w14:paraId="7F6FA1D2" w14:textId="673F2DA0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легкое ручное перемещение кареток с заготовками за счет </w:t>
      </w:r>
      <w:r w:rsidR="00F366DA">
        <w:rPr>
          <w:rFonts w:ascii="Times New Roman" w:eastAsia="Times New Roman" w:hAnsi="Times New Roman"/>
          <w:sz w:val="28"/>
          <w:szCs w:val="28"/>
        </w:rPr>
        <w:t>использования шарнирных</w:t>
      </w:r>
      <w:r>
        <w:rPr>
          <w:rFonts w:ascii="Times New Roman" w:eastAsia="Times New Roman" w:hAnsi="Times New Roman"/>
          <w:sz w:val="28"/>
          <w:szCs w:val="28"/>
        </w:rPr>
        <w:t xml:space="preserve"> подвесов на подшипниках качения с термостойкой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графито</w:t>
      </w:r>
      <w:proofErr w:type="spellEnd"/>
      <w:r>
        <w:rPr>
          <w:rFonts w:ascii="Times New Roman" w:eastAsia="Times New Roman" w:hAnsi="Times New Roman"/>
          <w:sz w:val="28"/>
          <w:szCs w:val="28"/>
        </w:rPr>
        <w:t>-наполненной смазкой.</w:t>
      </w:r>
    </w:p>
    <w:p w14:paraId="789FF830" w14:textId="4C65A908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="00F366DA">
        <w:rPr>
          <w:rFonts w:ascii="Times New Roman" w:eastAsia="Times New Roman" w:hAnsi="Times New Roman"/>
          <w:sz w:val="28"/>
          <w:szCs w:val="28"/>
        </w:rPr>
        <w:t>пут</w:t>
      </w:r>
      <w:r w:rsidR="00F366DA" w:rsidRPr="00EE24A6">
        <w:rPr>
          <w:rFonts w:ascii="Times New Roman" w:eastAsia="Times New Roman" w:hAnsi="Times New Roman"/>
          <w:sz w:val="28"/>
          <w:szCs w:val="28"/>
          <w:highlight w:val="green"/>
        </w:rPr>
        <w:t>ь,</w:t>
      </w:r>
      <w:r w:rsidRPr="00EE24A6">
        <w:rPr>
          <w:rFonts w:ascii="Times New Roman" w:eastAsia="Times New Roman" w:hAnsi="Times New Roman"/>
          <w:sz w:val="28"/>
          <w:szCs w:val="28"/>
          <w:highlight w:val="green"/>
        </w:rPr>
        <w:t xml:space="preserve"> п</w:t>
      </w:r>
      <w:r>
        <w:rPr>
          <w:rFonts w:ascii="Times New Roman" w:eastAsia="Times New Roman" w:hAnsi="Times New Roman"/>
          <w:sz w:val="28"/>
          <w:szCs w:val="28"/>
        </w:rPr>
        <w:t>роходящий сквозь камеру нанесения, расположен в воздушном затворе для предотвращения накопления порошка на поверхности подвесов.</w:t>
      </w:r>
    </w:p>
    <w:p w14:paraId="2C012FDE" w14:textId="48A41EDE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модульная разборная конструкция, позволяющая изменять и дополнять конфигурацию при необходимости адаптации к изменениям габаритов заготовок или технологического цикла, а т</w:t>
      </w:r>
      <w:r w:rsidRPr="00EE24A6">
        <w:rPr>
          <w:rFonts w:ascii="Times New Roman" w:eastAsia="Times New Roman" w:hAnsi="Times New Roman"/>
          <w:sz w:val="28"/>
          <w:szCs w:val="28"/>
          <w:highlight w:val="green"/>
        </w:rPr>
        <w:t>акже</w:t>
      </w:r>
      <w:r>
        <w:rPr>
          <w:rFonts w:ascii="Times New Roman" w:eastAsia="Times New Roman" w:hAnsi="Times New Roman"/>
          <w:sz w:val="28"/>
          <w:szCs w:val="28"/>
        </w:rPr>
        <w:t xml:space="preserve"> обеспечивающая удобство монтажа.</w:t>
      </w:r>
    </w:p>
    <w:p w14:paraId="449616D0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CF6081F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Дополнительные опции:</w:t>
      </w:r>
    </w:p>
    <w:p w14:paraId="15A26FF2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3AD52DC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Механизированная транспортная система на основе кольцевого подвесного многорядного транспортера с электроприводом.</w:t>
      </w:r>
    </w:p>
    <w:p w14:paraId="7B508162" w14:textId="77777777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Участок принудительного воздушного охлаждения заготовок с отдельной транспортной веткой и системой вытяжной вентиляции.</w:t>
      </w:r>
    </w:p>
    <w:p w14:paraId="0C2CA08A" w14:textId="7B7EF072" w:rsidR="00966D36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05A4D43F" w14:textId="47B79FB9" w:rsidR="00966D36" w:rsidRDefault="00966D36" w:rsidP="004B609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C2D5D4F" w14:textId="26B4E85D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297FD2"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0E1F3CCC" wp14:editId="0542FF58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7782560" cy="2819400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EEADE" w14:textId="4A4761A2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02B768B" w14:textId="2FECE04D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2AD92DF" w14:textId="0A6B3932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4D861DE" w14:textId="610901C9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26ABE57" w14:textId="77777777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D2ABBAD" w14:textId="1D7C69BE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64399035" w14:textId="668D096A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AA39DFA" w14:textId="77777777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828EE0E" w14:textId="77777777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A601264" w14:textId="77777777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6C3962E" w14:textId="5FCE2101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9273F0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048B812B" wp14:editId="01D508F8">
            <wp:simplePos x="0" y="0"/>
            <wp:positionH relativeFrom="page">
              <wp:align>right</wp:align>
            </wp:positionH>
            <wp:positionV relativeFrom="paragraph">
              <wp:posOffset>-718185</wp:posOffset>
            </wp:positionV>
            <wp:extent cx="7524750" cy="366585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2AC29" w14:textId="1B2DA79B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0956EB64" w14:textId="64C5D142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3F9AF8B" w14:textId="539EE8B1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251BBED" w14:textId="64A31C9B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608D5846" w14:textId="298059D6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3C032981" w14:textId="77777777" w:rsidR="00861001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5398AF30" w14:textId="1F046066" w:rsidR="00DA61A5" w:rsidRDefault="00DA61A5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Состав базового комплекта линии полимерной окраски</w:t>
      </w:r>
      <w:r w:rsidRPr="005C52C0">
        <w:rPr>
          <w:rFonts w:ascii="Times New Roman" w:eastAsia="Times New Roman" w:hAnsi="Times New Roman"/>
          <w:sz w:val="28"/>
          <w:szCs w:val="28"/>
        </w:rPr>
        <w:t>:</w:t>
      </w:r>
    </w:p>
    <w:p w14:paraId="10EEC893" w14:textId="1389140A" w:rsidR="00DA61A5" w:rsidRDefault="00DA61A5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9435" w:type="dxa"/>
        <w:jc w:val="center"/>
        <w:tblLook w:val="04A0" w:firstRow="1" w:lastRow="0" w:firstColumn="1" w:lastColumn="0" w:noHBand="0" w:noVBand="1"/>
      </w:tblPr>
      <w:tblGrid>
        <w:gridCol w:w="1272"/>
        <w:gridCol w:w="8163"/>
      </w:tblGrid>
      <w:tr w:rsidR="004B6096" w14:paraId="0D735321" w14:textId="77777777" w:rsidTr="004B6096">
        <w:trPr>
          <w:trHeight w:val="480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E94DFA9" w14:textId="77777777" w:rsidR="004B6096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№ согласно схеме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05524D8" w14:textId="77777777" w:rsidR="004B6096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Наименование оборудования</w:t>
            </w:r>
          </w:p>
        </w:tc>
      </w:tr>
      <w:tr w:rsidR="004B6096" w14:paraId="57E08810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D8C1" w14:textId="77777777" w:rsidR="004B6096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02DB2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color w:val="000000"/>
                <w:sz w:val="28"/>
                <w:szCs w:val="28"/>
              </w:rPr>
              <w:t>Камера нанесения порошковой полимерной краски в электростатическом поле</w:t>
            </w:r>
          </w:p>
          <w:p w14:paraId="4ED5C760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Тип </w:t>
            </w:r>
            <w:proofErr w:type="gramStart"/>
            <w:r>
              <w:rPr>
                <w:rFonts w:eastAsia="Times New Roman" w:cs="Calibri"/>
                <w:color w:val="000000"/>
                <w:sz w:val="28"/>
                <w:szCs w:val="28"/>
              </w:rPr>
              <w:t>камеры  -</w:t>
            </w:r>
            <w:proofErr w:type="gram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 проходная</w:t>
            </w:r>
          </w:p>
          <w:p w14:paraId="7A4E932D" w14:textId="6C3A25FB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Привязка к транспортной системе – верхняя</w:t>
            </w:r>
          </w:p>
          <w:p w14:paraId="3371155E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Параметры электропитания               380/50</w:t>
            </w:r>
          </w:p>
          <w:p w14:paraId="144D7FE8" w14:textId="6C89EEBC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Внутренний габарит камеры, мм </w:t>
            </w:r>
            <w:proofErr w:type="gramStart"/>
            <w:r>
              <w:rPr>
                <w:rFonts w:eastAsia="Times New Roman" w:cs="Calibri"/>
                <w:color w:val="000000"/>
                <w:sz w:val="28"/>
                <w:szCs w:val="28"/>
              </w:rPr>
              <w:t>--  8000</w:t>
            </w:r>
            <w:proofErr w:type="gram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х </w:t>
            </w:r>
            <w:r w:rsidR="00F4273A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000 х 3000  </w:t>
            </w:r>
          </w:p>
          <w:p w14:paraId="7C30A911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Укомплектована установкой порошкового напыления в электростатическом поле и системой подачи чистого воздуха к шлему оператора</w:t>
            </w:r>
          </w:p>
          <w:p w14:paraId="71D2DD72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Емкость контейнера для порошка, кг –     40</w:t>
            </w:r>
          </w:p>
          <w:p w14:paraId="41864A63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Общая мощность, кВт –                                  8      </w:t>
            </w:r>
          </w:p>
        </w:tc>
      </w:tr>
      <w:tr w:rsidR="004B6096" w14:paraId="2572C759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4A811" w14:textId="77777777" w:rsidR="004B6096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075CF" w14:textId="77777777" w:rsidR="004B6096" w:rsidRDefault="004B609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color w:val="000000"/>
                <w:sz w:val="28"/>
                <w:szCs w:val="28"/>
              </w:rPr>
              <w:t>Транспортирующая система</w:t>
            </w:r>
          </w:p>
          <w:p w14:paraId="3FF453AD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>Тип транспортера – закольцованный подвесной реверсивный</w:t>
            </w:r>
          </w:p>
          <w:p w14:paraId="1B3AE6A5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Тип тягового элемента – цепь тяговая пластинчатая с траверсами</w:t>
            </w:r>
          </w:p>
          <w:p w14:paraId="3DAF16C4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Тип трассы – ходовая двутавровая балка</w:t>
            </w:r>
          </w:p>
          <w:p w14:paraId="01093A58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Шаг грузозахватных траверс, мм –            </w:t>
            </w:r>
            <w:r w:rsidRPr="00EE24A6">
              <w:rPr>
                <w:rFonts w:eastAsia="Times New Roman" w:cs="Calibri"/>
                <w:color w:val="000000"/>
                <w:sz w:val="28"/>
                <w:szCs w:val="28"/>
                <w:highlight w:val="green"/>
              </w:rPr>
              <w:t>400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мм</w:t>
            </w:r>
          </w:p>
          <w:p w14:paraId="5A0FECFA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Общая грузоподъемность, кг -                    1500</w:t>
            </w:r>
          </w:p>
          <w:p w14:paraId="300316B4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Мощность привода, кВт                                3</w:t>
            </w:r>
          </w:p>
          <w:p w14:paraId="018ABB34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Скорость </w:t>
            </w:r>
            <w:proofErr w:type="gramStart"/>
            <w:r>
              <w:rPr>
                <w:rFonts w:eastAsia="Times New Roman" w:cs="Calibri"/>
                <w:color w:val="000000"/>
                <w:sz w:val="28"/>
                <w:szCs w:val="28"/>
              </w:rPr>
              <w:t>движения,  м</w:t>
            </w:r>
            <w:proofErr w:type="gramEnd"/>
            <w:r>
              <w:rPr>
                <w:rFonts w:eastAsia="Times New Roman" w:cs="Calibri"/>
                <w:color w:val="000000"/>
                <w:sz w:val="28"/>
                <w:szCs w:val="28"/>
              </w:rPr>
              <w:t>/с                              0 – 250</w:t>
            </w:r>
          </w:p>
          <w:p w14:paraId="423C7C21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Длина трассы, м –                                           35 </w:t>
            </w:r>
          </w:p>
        </w:tc>
      </w:tr>
      <w:tr w:rsidR="004B6096" w14:paraId="5D2167D2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6599B" w14:textId="77777777" w:rsidR="004B6096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85297" w14:textId="77777777" w:rsidR="004B6096" w:rsidRDefault="004B609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color w:val="000000"/>
                <w:sz w:val="28"/>
                <w:szCs w:val="28"/>
              </w:rPr>
              <w:t>Камера полимеризации</w:t>
            </w:r>
          </w:p>
          <w:p w14:paraId="30456F68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Тип </w:t>
            </w:r>
            <w:proofErr w:type="gramStart"/>
            <w:r>
              <w:rPr>
                <w:rFonts w:eastAsia="Times New Roman" w:cs="Calibri"/>
                <w:color w:val="000000"/>
                <w:sz w:val="28"/>
                <w:szCs w:val="28"/>
              </w:rPr>
              <w:t>камеры  -</w:t>
            </w:r>
            <w:proofErr w:type="gram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 проходная</w:t>
            </w:r>
          </w:p>
          <w:p w14:paraId="72CFA8B1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Привязка к транспортной системе – верхняя</w:t>
            </w:r>
          </w:p>
          <w:p w14:paraId="23878C2F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Общая мощность </w:t>
            </w:r>
            <w:proofErr w:type="spellStart"/>
            <w:r>
              <w:rPr>
                <w:rFonts w:eastAsia="Times New Roman" w:cs="Calibri"/>
                <w:color w:val="000000"/>
                <w:sz w:val="28"/>
                <w:szCs w:val="28"/>
              </w:rPr>
              <w:t>ТЭНов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, кВт –           200  </w:t>
            </w:r>
          </w:p>
          <w:p w14:paraId="2219A08C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Режим работы –                                     автоматический</w:t>
            </w:r>
          </w:p>
          <w:p w14:paraId="4C30DA8C" w14:textId="7575D571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Время выхода на рабочий режим при макс. </w:t>
            </w:r>
            <w:r w:rsidR="00EE24A6" w:rsidRPr="00EE24A6">
              <w:rPr>
                <w:rFonts w:eastAsia="Times New Roman" w:cs="Calibri"/>
                <w:color w:val="000000"/>
                <w:sz w:val="28"/>
                <w:szCs w:val="28"/>
                <w:highlight w:val="green"/>
              </w:rPr>
              <w:t>з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агрузке, мин – 40 </w:t>
            </w:r>
          </w:p>
          <w:p w14:paraId="093D15D6" w14:textId="05AC280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Макс. </w:t>
            </w:r>
            <w:r w:rsidR="00EE24A6" w:rsidRPr="00EE24A6">
              <w:rPr>
                <w:rFonts w:eastAsia="Times New Roman" w:cs="Calibri"/>
                <w:color w:val="000000"/>
                <w:sz w:val="28"/>
                <w:szCs w:val="28"/>
                <w:highlight w:val="green"/>
              </w:rPr>
              <w:t>т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емпература нагрева, С° --      230   </w:t>
            </w:r>
          </w:p>
          <w:p w14:paraId="077B7894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Параметры электропитания               380/50</w:t>
            </w:r>
          </w:p>
          <w:p w14:paraId="26CD8455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Напряжение на </w:t>
            </w:r>
            <w:proofErr w:type="spellStart"/>
            <w:r>
              <w:rPr>
                <w:rFonts w:eastAsia="Times New Roman" w:cs="Calibri"/>
                <w:color w:val="000000"/>
                <w:sz w:val="28"/>
                <w:szCs w:val="28"/>
              </w:rPr>
              <w:t>ТЭНах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, В --                  220      </w:t>
            </w:r>
          </w:p>
          <w:p w14:paraId="355A7E0E" w14:textId="4455B693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Кол-во те</w:t>
            </w:r>
            <w:r w:rsidR="001525B8" w:rsidRPr="00EE24A6">
              <w:rPr>
                <w:rFonts w:eastAsia="Times New Roman" w:cs="Calibri"/>
                <w:color w:val="000000"/>
                <w:sz w:val="28"/>
                <w:szCs w:val="28"/>
                <w:highlight w:val="green"/>
              </w:rPr>
              <w:t>р</w:t>
            </w:r>
            <w:r w:rsidRPr="00EE24A6">
              <w:rPr>
                <w:rFonts w:eastAsia="Times New Roman" w:cs="Calibri"/>
                <w:color w:val="000000"/>
                <w:sz w:val="28"/>
                <w:szCs w:val="28"/>
                <w:highlight w:val="green"/>
              </w:rPr>
              <w:t>м</w:t>
            </w: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облоков, </w:t>
            </w:r>
            <w:proofErr w:type="spellStart"/>
            <w:r>
              <w:rPr>
                <w:rFonts w:eastAsia="Times New Roman" w:cs="Calibri"/>
                <w:color w:val="000000"/>
                <w:sz w:val="28"/>
                <w:szCs w:val="28"/>
              </w:rPr>
              <w:t>шт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–                    4</w:t>
            </w:r>
          </w:p>
          <w:p w14:paraId="6BA2BC5F" w14:textId="77777777" w:rsidR="004B6096" w:rsidRDefault="004B6096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Внутренний габарит камеры, мм </w:t>
            </w:r>
            <w:proofErr w:type="gramStart"/>
            <w:r>
              <w:rPr>
                <w:rFonts w:eastAsia="Times New Roman" w:cs="Calibri"/>
                <w:color w:val="000000"/>
                <w:sz w:val="28"/>
                <w:szCs w:val="28"/>
              </w:rPr>
              <w:t>--  8000</w:t>
            </w:r>
            <w:proofErr w:type="gramEnd"/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х 3000 х 3000      </w:t>
            </w:r>
          </w:p>
        </w:tc>
      </w:tr>
    </w:tbl>
    <w:p w14:paraId="44825B4B" w14:textId="3983E61A" w:rsidR="004B6096" w:rsidRDefault="004B6096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14:paraId="4683DC8A" w14:textId="77777777" w:rsidR="00861001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994DDB1" w14:textId="77777777" w:rsidR="00861001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610F3739" w14:textId="77777777" w:rsidR="00861001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99F8046" w14:textId="77777777" w:rsidR="00861001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5437143" w14:textId="77777777" w:rsidR="00861001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3FAAE077" w14:textId="1708BCE6" w:rsidR="00D0353A" w:rsidRPr="00D0353A" w:rsidRDefault="00D0353A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</w:rPr>
      </w:pPr>
      <w:r w:rsidRPr="00D0353A">
        <w:rPr>
          <w:rFonts w:ascii="Times New Roman" w:eastAsia="Times New Roman" w:hAnsi="Times New Roman"/>
          <w:sz w:val="28"/>
          <w:szCs w:val="28"/>
        </w:rPr>
        <w:t xml:space="preserve">Стоимость предлагаемого оборудования </w:t>
      </w:r>
      <w:r w:rsidR="00F4273A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430</w:t>
      </w:r>
      <w:r w:rsidRPr="00D0353A">
        <w:rPr>
          <w:rFonts w:ascii="Times New Roman" w:eastAsia="Times New Roman" w:hAnsi="Times New Roman"/>
          <w:b/>
          <w:bCs/>
          <w:sz w:val="28"/>
          <w:szCs w:val="28"/>
        </w:rPr>
        <w:t>00 евро без НДС</w:t>
      </w:r>
      <w:r w:rsidRPr="00D0353A">
        <w:rPr>
          <w:rFonts w:ascii="Times New Roman" w:eastAsia="Times New Roman" w:hAnsi="Times New Roman"/>
          <w:sz w:val="28"/>
          <w:szCs w:val="28"/>
        </w:rPr>
        <w:t>.</w:t>
      </w:r>
    </w:p>
    <w:p w14:paraId="5510A8CD" w14:textId="77777777" w:rsidR="00F4273A" w:rsidRPr="005C52C0" w:rsidRDefault="00F4273A" w:rsidP="00F4273A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Стоимость может изменяться в зависимости от размеров и комплектации.</w:t>
      </w:r>
    </w:p>
    <w:p w14:paraId="7B28A09A" w14:textId="77777777" w:rsidR="00F4273A" w:rsidRPr="005C52C0" w:rsidRDefault="00F4273A" w:rsidP="00F4273A">
      <w:p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C52C0">
        <w:rPr>
          <w:rFonts w:ascii="Times New Roman" w:eastAsia="Times New Roman" w:hAnsi="Times New Roman"/>
          <w:sz w:val="28"/>
          <w:szCs w:val="28"/>
        </w:rPr>
        <w:t xml:space="preserve">Срок поставки оборудования: </w:t>
      </w:r>
      <w:r>
        <w:rPr>
          <w:rFonts w:ascii="Times New Roman" w:eastAsia="Times New Roman" w:hAnsi="Times New Roman"/>
          <w:sz w:val="28"/>
          <w:szCs w:val="28"/>
        </w:rPr>
        <w:t>60</w:t>
      </w:r>
      <w:r w:rsidRPr="005C52C0">
        <w:rPr>
          <w:rFonts w:ascii="Times New Roman" w:eastAsia="Times New Roman" w:hAnsi="Times New Roman"/>
          <w:sz w:val="28"/>
          <w:szCs w:val="28"/>
        </w:rPr>
        <w:t xml:space="preserve"> дней с момента поступления предоплаты. </w:t>
      </w:r>
    </w:p>
    <w:p w14:paraId="60A635DF" w14:textId="77777777" w:rsidR="00F4273A" w:rsidRPr="005C52C0" w:rsidRDefault="00F4273A" w:rsidP="00F4273A">
      <w:pPr>
        <w:tabs>
          <w:tab w:val="left" w:pos="252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C52C0">
        <w:rPr>
          <w:rFonts w:ascii="Times New Roman" w:eastAsia="Times New Roman" w:hAnsi="Times New Roman"/>
          <w:sz w:val="28"/>
          <w:szCs w:val="28"/>
        </w:rPr>
        <w:t>Гарантия 12 месяцев.</w:t>
      </w:r>
    </w:p>
    <w:p w14:paraId="7A241398" w14:textId="77777777" w:rsidR="00F4273A" w:rsidRDefault="00F4273A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FFBD405" w14:textId="1AE0F0FC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Если наше предложение заинтересов</w:t>
      </w:r>
      <w:r w:rsidRPr="00EE24A6">
        <w:rPr>
          <w:rFonts w:ascii="Times New Roman" w:eastAsia="Times New Roman" w:hAnsi="Times New Roman"/>
          <w:sz w:val="28"/>
          <w:szCs w:val="28"/>
          <w:highlight w:val="green"/>
        </w:rPr>
        <w:t>ало</w:t>
      </w:r>
      <w:r>
        <w:rPr>
          <w:rFonts w:ascii="Times New Roman" w:eastAsia="Times New Roman" w:hAnsi="Times New Roman"/>
          <w:sz w:val="28"/>
          <w:szCs w:val="28"/>
        </w:rPr>
        <w:t xml:space="preserve"> Вас – готовы прислать технических специалистов для уточнения деталей поставки.</w:t>
      </w:r>
    </w:p>
    <w:p w14:paraId="59041C73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0C7D186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28930666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7F0CB87E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F6E8D38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638CB05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37D792D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1C62EA9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682412A0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2FF18B6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45E1D259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8B8D68F" w14:textId="77777777" w:rsidR="00EE24A6" w:rsidRDefault="00EE24A6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</w:p>
    <w:p w14:paraId="197216DD" w14:textId="034F6A97" w:rsidR="00D0353A" w:rsidRPr="00D0353A" w:rsidRDefault="00D0353A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D0353A">
        <w:rPr>
          <w:rFonts w:ascii="Times New Roman" w:eastAsia="Times New Roman" w:hAnsi="Times New Roman"/>
          <w:sz w:val="28"/>
          <w:szCs w:val="28"/>
        </w:rPr>
        <w:t>В стоимость включено: таможенные платежи, доставка DAP Литва, обучение.</w:t>
      </w:r>
    </w:p>
    <w:p w14:paraId="0C042C0B" w14:textId="02C480C2" w:rsidR="00D0353A" w:rsidRPr="00D0353A" w:rsidRDefault="00D0353A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D0353A">
        <w:rPr>
          <w:rFonts w:ascii="Times New Roman" w:eastAsia="Times New Roman" w:hAnsi="Times New Roman"/>
          <w:sz w:val="28"/>
          <w:szCs w:val="28"/>
        </w:rPr>
        <w:t>Условия оплаты: договорные.</w:t>
      </w:r>
    </w:p>
    <w:p w14:paraId="171A58C6" w14:textId="60CEF228" w:rsidR="00D0353A" w:rsidRPr="00D0353A" w:rsidRDefault="00D0353A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</w:rPr>
      </w:pPr>
      <w:r w:rsidRPr="00297FD2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4F363AE" wp14:editId="09F1301D">
            <wp:simplePos x="0" y="0"/>
            <wp:positionH relativeFrom="page">
              <wp:align>left</wp:align>
            </wp:positionH>
            <wp:positionV relativeFrom="paragraph">
              <wp:posOffset>161290</wp:posOffset>
            </wp:positionV>
            <wp:extent cx="7782560" cy="2819400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4EF0" w14:textId="77777777" w:rsidR="00D0353A" w:rsidRPr="00D0353A" w:rsidRDefault="00D0353A" w:rsidP="00D0353A">
      <w:pPr>
        <w:pStyle w:val="a9"/>
        <w:spacing w:before="0" w:beforeAutospacing="0" w:after="0" w:afterAutospacing="0"/>
        <w:ind w:firstLine="709"/>
        <w:jc w:val="both"/>
        <w:rPr>
          <w:rFonts w:ascii="Times New Roman" w:eastAsia="Times New Roman" w:hAnsi="Times New Roman" w:cstheme="minorBidi"/>
          <w:sz w:val="28"/>
          <w:szCs w:val="28"/>
          <w:lang w:val="ru-RU" w:eastAsia="en-US"/>
        </w:rPr>
      </w:pPr>
    </w:p>
    <w:p w14:paraId="00FD3112" w14:textId="109084C3" w:rsidR="00D0353A" w:rsidRPr="00D0353A" w:rsidRDefault="00D0353A" w:rsidP="00D0353A">
      <w:pPr>
        <w:pStyle w:val="a9"/>
        <w:spacing w:before="0" w:beforeAutospacing="0" w:after="0" w:afterAutospacing="0"/>
        <w:ind w:firstLine="709"/>
        <w:jc w:val="both"/>
        <w:rPr>
          <w:rFonts w:ascii="Times New Roman" w:eastAsia="Times New Roman" w:hAnsi="Times New Roman" w:cstheme="minorBidi"/>
          <w:i/>
          <w:iCs/>
          <w:sz w:val="28"/>
          <w:szCs w:val="28"/>
          <w:lang w:val="ru-RU" w:eastAsia="en-US"/>
        </w:rPr>
      </w:pPr>
      <w:r w:rsidRPr="00D0353A">
        <w:rPr>
          <w:rFonts w:ascii="Times New Roman" w:eastAsia="Times New Roman" w:hAnsi="Times New Roman" w:cstheme="minorBidi"/>
          <w:i/>
          <w:iCs/>
          <w:sz w:val="28"/>
          <w:szCs w:val="28"/>
          <w:lang w:val="ru-RU" w:eastAsia="en-US"/>
        </w:rPr>
        <w:tab/>
        <w:t>Надеемся на взаимовыгодное сотрудничество</w:t>
      </w:r>
    </w:p>
    <w:p w14:paraId="5DBFF7FF" w14:textId="56AD49EC" w:rsidR="004B6096" w:rsidRDefault="00D0353A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  <w:r w:rsidRPr="00297FD2">
        <w:rPr>
          <w:noProof/>
          <w:color w:val="auto"/>
          <w:lang w:val="en-US"/>
        </w:rPr>
        <w:drawing>
          <wp:anchor distT="0" distB="0" distL="114300" distR="114300" simplePos="0" relativeHeight="251667456" behindDoc="0" locked="0" layoutInCell="1" allowOverlap="1" wp14:anchorId="4DD5EC4F" wp14:editId="47AE75D4">
            <wp:simplePos x="0" y="0"/>
            <wp:positionH relativeFrom="column">
              <wp:posOffset>3369310</wp:posOffset>
            </wp:positionH>
            <wp:positionV relativeFrom="paragraph">
              <wp:posOffset>116205</wp:posOffset>
            </wp:positionV>
            <wp:extent cx="1577340" cy="1272540"/>
            <wp:effectExtent l="0" t="0" r="381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5E5C1" w14:textId="60F29E3C" w:rsidR="00D0353A" w:rsidRPr="00297FD2" w:rsidRDefault="00D0353A" w:rsidP="00D0353A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</w:p>
    <w:p w14:paraId="0B08B3AD" w14:textId="62EEA223" w:rsidR="004073BD" w:rsidRPr="00297FD2" w:rsidRDefault="004073BD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  <w:r w:rsidRPr="00297FD2">
        <w:rPr>
          <w:rFonts w:asciiTheme="minorHAnsi" w:hAnsiTheme="minorHAnsi" w:cstheme="minorBidi"/>
          <w:color w:val="auto"/>
          <w:lang w:val="en-US"/>
        </w:rPr>
        <w:t xml:space="preserve"> </w:t>
      </w:r>
    </w:p>
    <w:p w14:paraId="56307495" w14:textId="2B442BE1" w:rsidR="004073BD" w:rsidRDefault="00D0353A" w:rsidP="004073BD">
      <w:pPr>
        <w:pStyle w:val="Default"/>
        <w:rPr>
          <w:color w:val="auto"/>
          <w:lang w:val="ru-RU"/>
        </w:rPr>
      </w:pPr>
      <w:r>
        <w:rPr>
          <w:color w:val="auto"/>
          <w:lang w:val="ru-RU"/>
        </w:rPr>
        <w:t>Директор</w:t>
      </w:r>
    </w:p>
    <w:p w14:paraId="71542988" w14:textId="7E986FD6" w:rsidR="00D0353A" w:rsidRDefault="00D0353A" w:rsidP="004073BD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>Ferro metals UAB</w:t>
      </w:r>
    </w:p>
    <w:p w14:paraId="39074E8B" w14:textId="50DD100A" w:rsidR="00D0353A" w:rsidRPr="00D0353A" w:rsidRDefault="00D0353A" w:rsidP="004073BD">
      <w:pPr>
        <w:pStyle w:val="Default"/>
        <w:rPr>
          <w:color w:val="auto"/>
          <w:lang w:val="uk-UA"/>
        </w:rPr>
      </w:pPr>
      <w:proofErr w:type="spellStart"/>
      <w:r>
        <w:rPr>
          <w:color w:val="auto"/>
          <w:lang w:val="uk-UA"/>
        </w:rPr>
        <w:t>Инга</w:t>
      </w:r>
      <w:proofErr w:type="spellEnd"/>
      <w:r>
        <w:rPr>
          <w:color w:val="auto"/>
          <w:lang w:val="uk-UA"/>
        </w:rPr>
        <w:t xml:space="preserve"> Цуркан</w:t>
      </w:r>
    </w:p>
    <w:p w14:paraId="1BF5629B" w14:textId="274A0A8F" w:rsidR="004073BD" w:rsidRPr="00297FD2" w:rsidRDefault="004073BD" w:rsidP="004073BD">
      <w:pPr>
        <w:pStyle w:val="Default"/>
        <w:rPr>
          <w:i/>
          <w:iCs/>
          <w:color w:val="auto"/>
          <w:lang w:val="ru-RU"/>
        </w:rPr>
      </w:pPr>
    </w:p>
    <w:p w14:paraId="150F2CDF" w14:textId="29DE965C" w:rsidR="009273F0" w:rsidRPr="00297FD2" w:rsidRDefault="009273F0" w:rsidP="00236140">
      <w:pPr>
        <w:tabs>
          <w:tab w:val="left" w:pos="1176"/>
        </w:tabs>
        <w:rPr>
          <w:sz w:val="24"/>
          <w:szCs w:val="24"/>
        </w:rPr>
      </w:pPr>
    </w:p>
    <w:sectPr w:rsidR="009273F0" w:rsidRPr="00297FD2" w:rsidSect="00B55A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C0DE" w14:textId="77777777" w:rsidR="0066022A" w:rsidRDefault="0066022A" w:rsidP="00657CA7">
      <w:pPr>
        <w:spacing w:after="0" w:line="240" w:lineRule="auto"/>
      </w:pPr>
      <w:r>
        <w:separator/>
      </w:r>
    </w:p>
  </w:endnote>
  <w:endnote w:type="continuationSeparator" w:id="0">
    <w:p w14:paraId="10C4EDA7" w14:textId="77777777" w:rsidR="0066022A" w:rsidRDefault="0066022A" w:rsidP="0065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66FB" w14:textId="77777777" w:rsidR="00657CA7" w:rsidRDefault="00657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D1E7" w14:textId="77777777" w:rsidR="00657CA7" w:rsidRDefault="00657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382F" w14:textId="77777777" w:rsidR="00657CA7" w:rsidRDefault="00657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FD7B" w14:textId="77777777" w:rsidR="0066022A" w:rsidRDefault="0066022A" w:rsidP="00657CA7">
      <w:pPr>
        <w:spacing w:after="0" w:line="240" w:lineRule="auto"/>
      </w:pPr>
      <w:r>
        <w:separator/>
      </w:r>
    </w:p>
  </w:footnote>
  <w:footnote w:type="continuationSeparator" w:id="0">
    <w:p w14:paraId="32A80994" w14:textId="77777777" w:rsidR="0066022A" w:rsidRDefault="0066022A" w:rsidP="0065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AC84" w14:textId="77777777" w:rsidR="00657CA7" w:rsidRDefault="00657C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F305" w14:textId="77777777" w:rsidR="00657CA7" w:rsidRDefault="00657CA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9685" w14:textId="77777777" w:rsidR="00657CA7" w:rsidRDefault="00657C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7"/>
    <w:rsid w:val="000104D7"/>
    <w:rsid w:val="00020D4D"/>
    <w:rsid w:val="00027971"/>
    <w:rsid w:val="0003040B"/>
    <w:rsid w:val="0003078D"/>
    <w:rsid w:val="00031015"/>
    <w:rsid w:val="000310A3"/>
    <w:rsid w:val="00033DA3"/>
    <w:rsid w:val="000421ED"/>
    <w:rsid w:val="00050759"/>
    <w:rsid w:val="00053EE2"/>
    <w:rsid w:val="00056B1A"/>
    <w:rsid w:val="00061EAA"/>
    <w:rsid w:val="000636B8"/>
    <w:rsid w:val="00063A79"/>
    <w:rsid w:val="00064A2F"/>
    <w:rsid w:val="00065CC0"/>
    <w:rsid w:val="0006736E"/>
    <w:rsid w:val="00086A65"/>
    <w:rsid w:val="000907D1"/>
    <w:rsid w:val="00091153"/>
    <w:rsid w:val="000A1617"/>
    <w:rsid w:val="000A4DCE"/>
    <w:rsid w:val="000B4C2A"/>
    <w:rsid w:val="000B6FEC"/>
    <w:rsid w:val="000C6689"/>
    <w:rsid w:val="000D163F"/>
    <w:rsid w:val="000D23A6"/>
    <w:rsid w:val="000E481F"/>
    <w:rsid w:val="000E4B59"/>
    <w:rsid w:val="000E5DD7"/>
    <w:rsid w:val="000F0A2F"/>
    <w:rsid w:val="000F572C"/>
    <w:rsid w:val="00102755"/>
    <w:rsid w:val="00102FBE"/>
    <w:rsid w:val="00112FB5"/>
    <w:rsid w:val="0011367B"/>
    <w:rsid w:val="00131B60"/>
    <w:rsid w:val="00145EB2"/>
    <w:rsid w:val="001525B8"/>
    <w:rsid w:val="00163163"/>
    <w:rsid w:val="00170CFC"/>
    <w:rsid w:val="00171A91"/>
    <w:rsid w:val="00177DE9"/>
    <w:rsid w:val="001820E2"/>
    <w:rsid w:val="0018563D"/>
    <w:rsid w:val="001A0057"/>
    <w:rsid w:val="001B1AC7"/>
    <w:rsid w:val="001B1D11"/>
    <w:rsid w:val="001B3C3B"/>
    <w:rsid w:val="001B5D43"/>
    <w:rsid w:val="001D29E1"/>
    <w:rsid w:val="001D5463"/>
    <w:rsid w:val="001E17D7"/>
    <w:rsid w:val="001E349A"/>
    <w:rsid w:val="002041DD"/>
    <w:rsid w:val="00210EB1"/>
    <w:rsid w:val="002229D0"/>
    <w:rsid w:val="00223363"/>
    <w:rsid w:val="0022373F"/>
    <w:rsid w:val="0022496E"/>
    <w:rsid w:val="00236140"/>
    <w:rsid w:val="00237121"/>
    <w:rsid w:val="00245789"/>
    <w:rsid w:val="00247A5F"/>
    <w:rsid w:val="0025683E"/>
    <w:rsid w:val="002600C1"/>
    <w:rsid w:val="002640A9"/>
    <w:rsid w:val="0026626C"/>
    <w:rsid w:val="00274980"/>
    <w:rsid w:val="00274989"/>
    <w:rsid w:val="002770A5"/>
    <w:rsid w:val="002809B1"/>
    <w:rsid w:val="00282B50"/>
    <w:rsid w:val="00284962"/>
    <w:rsid w:val="00285D48"/>
    <w:rsid w:val="00286755"/>
    <w:rsid w:val="00290530"/>
    <w:rsid w:val="00291A0C"/>
    <w:rsid w:val="00297FD2"/>
    <w:rsid w:val="002A35DD"/>
    <w:rsid w:val="002A5CF8"/>
    <w:rsid w:val="002B337C"/>
    <w:rsid w:val="002B59DA"/>
    <w:rsid w:val="002B6AF0"/>
    <w:rsid w:val="002C12A1"/>
    <w:rsid w:val="002C5CFC"/>
    <w:rsid w:val="002D57D5"/>
    <w:rsid w:val="002E0FCC"/>
    <w:rsid w:val="003025B7"/>
    <w:rsid w:val="003234DE"/>
    <w:rsid w:val="003249AF"/>
    <w:rsid w:val="003303C3"/>
    <w:rsid w:val="003326F7"/>
    <w:rsid w:val="003327A6"/>
    <w:rsid w:val="00340545"/>
    <w:rsid w:val="00346A99"/>
    <w:rsid w:val="00347369"/>
    <w:rsid w:val="003477E5"/>
    <w:rsid w:val="003525E6"/>
    <w:rsid w:val="00361261"/>
    <w:rsid w:val="00365845"/>
    <w:rsid w:val="00372C53"/>
    <w:rsid w:val="00381B5D"/>
    <w:rsid w:val="00383C38"/>
    <w:rsid w:val="00393D2D"/>
    <w:rsid w:val="00395857"/>
    <w:rsid w:val="00395F05"/>
    <w:rsid w:val="003A143E"/>
    <w:rsid w:val="003A4B44"/>
    <w:rsid w:val="003B0F32"/>
    <w:rsid w:val="003B5770"/>
    <w:rsid w:val="003C0732"/>
    <w:rsid w:val="003D3ABA"/>
    <w:rsid w:val="003D583B"/>
    <w:rsid w:val="003D6B79"/>
    <w:rsid w:val="003E4FA1"/>
    <w:rsid w:val="003E7686"/>
    <w:rsid w:val="003F3A1D"/>
    <w:rsid w:val="003F52AE"/>
    <w:rsid w:val="003F5CFD"/>
    <w:rsid w:val="003F6903"/>
    <w:rsid w:val="00405042"/>
    <w:rsid w:val="004073BD"/>
    <w:rsid w:val="004240C5"/>
    <w:rsid w:val="0043426D"/>
    <w:rsid w:val="00435FAD"/>
    <w:rsid w:val="004364BC"/>
    <w:rsid w:val="00436F84"/>
    <w:rsid w:val="004404A1"/>
    <w:rsid w:val="00443626"/>
    <w:rsid w:val="00445C2C"/>
    <w:rsid w:val="00452592"/>
    <w:rsid w:val="004633C6"/>
    <w:rsid w:val="004708E4"/>
    <w:rsid w:val="0047303D"/>
    <w:rsid w:val="0047409B"/>
    <w:rsid w:val="00482C1A"/>
    <w:rsid w:val="004876B0"/>
    <w:rsid w:val="00494F84"/>
    <w:rsid w:val="004B6096"/>
    <w:rsid w:val="004D20B0"/>
    <w:rsid w:val="004D27CF"/>
    <w:rsid w:val="004E1B92"/>
    <w:rsid w:val="004E7160"/>
    <w:rsid w:val="004E740A"/>
    <w:rsid w:val="00505461"/>
    <w:rsid w:val="005124A8"/>
    <w:rsid w:val="005139CA"/>
    <w:rsid w:val="005161C0"/>
    <w:rsid w:val="00520678"/>
    <w:rsid w:val="00522453"/>
    <w:rsid w:val="0052743E"/>
    <w:rsid w:val="00533693"/>
    <w:rsid w:val="00533BB0"/>
    <w:rsid w:val="00537355"/>
    <w:rsid w:val="0054061A"/>
    <w:rsid w:val="00571367"/>
    <w:rsid w:val="00571E66"/>
    <w:rsid w:val="005916C3"/>
    <w:rsid w:val="0059241A"/>
    <w:rsid w:val="005A03C7"/>
    <w:rsid w:val="005A3372"/>
    <w:rsid w:val="005A721D"/>
    <w:rsid w:val="005B00AB"/>
    <w:rsid w:val="005B23C7"/>
    <w:rsid w:val="005B2BBD"/>
    <w:rsid w:val="005C2277"/>
    <w:rsid w:val="005D17AB"/>
    <w:rsid w:val="005D295D"/>
    <w:rsid w:val="005E6A3F"/>
    <w:rsid w:val="005F0E7B"/>
    <w:rsid w:val="00607F5E"/>
    <w:rsid w:val="00612C2B"/>
    <w:rsid w:val="006138BA"/>
    <w:rsid w:val="00614C21"/>
    <w:rsid w:val="00621158"/>
    <w:rsid w:val="006238E4"/>
    <w:rsid w:val="00626769"/>
    <w:rsid w:val="00626CEA"/>
    <w:rsid w:val="00630B29"/>
    <w:rsid w:val="00633DA0"/>
    <w:rsid w:val="00634C1D"/>
    <w:rsid w:val="0063638D"/>
    <w:rsid w:val="00643D8B"/>
    <w:rsid w:val="006511DC"/>
    <w:rsid w:val="00651C1B"/>
    <w:rsid w:val="00657CA7"/>
    <w:rsid w:val="0066022A"/>
    <w:rsid w:val="006608BE"/>
    <w:rsid w:val="00671666"/>
    <w:rsid w:val="0067175C"/>
    <w:rsid w:val="00680E7D"/>
    <w:rsid w:val="00690E8E"/>
    <w:rsid w:val="006A6CD4"/>
    <w:rsid w:val="006B0977"/>
    <w:rsid w:val="006B397D"/>
    <w:rsid w:val="006B6C6A"/>
    <w:rsid w:val="006C569E"/>
    <w:rsid w:val="006D0A35"/>
    <w:rsid w:val="006D20DA"/>
    <w:rsid w:val="006D6646"/>
    <w:rsid w:val="006D6B05"/>
    <w:rsid w:val="006D7D4D"/>
    <w:rsid w:val="006E3739"/>
    <w:rsid w:val="006F33E5"/>
    <w:rsid w:val="006F6803"/>
    <w:rsid w:val="00701D6D"/>
    <w:rsid w:val="007123FB"/>
    <w:rsid w:val="0071299B"/>
    <w:rsid w:val="00717613"/>
    <w:rsid w:val="007323D5"/>
    <w:rsid w:val="007350F1"/>
    <w:rsid w:val="007423AB"/>
    <w:rsid w:val="00743254"/>
    <w:rsid w:val="00747C50"/>
    <w:rsid w:val="00751F2D"/>
    <w:rsid w:val="0076118D"/>
    <w:rsid w:val="007614BB"/>
    <w:rsid w:val="00762EBC"/>
    <w:rsid w:val="00763278"/>
    <w:rsid w:val="0076556A"/>
    <w:rsid w:val="00766521"/>
    <w:rsid w:val="007753F6"/>
    <w:rsid w:val="00783AB8"/>
    <w:rsid w:val="00787E4D"/>
    <w:rsid w:val="0079333F"/>
    <w:rsid w:val="007933BF"/>
    <w:rsid w:val="0079397C"/>
    <w:rsid w:val="00794B16"/>
    <w:rsid w:val="007A54F2"/>
    <w:rsid w:val="007A7F38"/>
    <w:rsid w:val="007B20AD"/>
    <w:rsid w:val="007B2955"/>
    <w:rsid w:val="007B7E44"/>
    <w:rsid w:val="007C16D4"/>
    <w:rsid w:val="007C546D"/>
    <w:rsid w:val="007C782C"/>
    <w:rsid w:val="007C7BE9"/>
    <w:rsid w:val="007D264E"/>
    <w:rsid w:val="007D4E16"/>
    <w:rsid w:val="007E29D6"/>
    <w:rsid w:val="00801F3C"/>
    <w:rsid w:val="008041DE"/>
    <w:rsid w:val="00830052"/>
    <w:rsid w:val="00835426"/>
    <w:rsid w:val="00835D9B"/>
    <w:rsid w:val="00840112"/>
    <w:rsid w:val="0084347B"/>
    <w:rsid w:val="00861001"/>
    <w:rsid w:val="008637F4"/>
    <w:rsid w:val="00865D59"/>
    <w:rsid w:val="00870924"/>
    <w:rsid w:val="00884FE6"/>
    <w:rsid w:val="0088559F"/>
    <w:rsid w:val="00892F90"/>
    <w:rsid w:val="008A49EA"/>
    <w:rsid w:val="008A610C"/>
    <w:rsid w:val="008A77A4"/>
    <w:rsid w:val="008B2220"/>
    <w:rsid w:val="008C3197"/>
    <w:rsid w:val="008C493A"/>
    <w:rsid w:val="008E06A7"/>
    <w:rsid w:val="008E2390"/>
    <w:rsid w:val="008E31BC"/>
    <w:rsid w:val="008F1516"/>
    <w:rsid w:val="008F2C1E"/>
    <w:rsid w:val="008F5C5B"/>
    <w:rsid w:val="009059EB"/>
    <w:rsid w:val="00920924"/>
    <w:rsid w:val="00926C6E"/>
    <w:rsid w:val="009273F0"/>
    <w:rsid w:val="009304CD"/>
    <w:rsid w:val="00931C6D"/>
    <w:rsid w:val="00933615"/>
    <w:rsid w:val="00933B31"/>
    <w:rsid w:val="00934DD6"/>
    <w:rsid w:val="009412E9"/>
    <w:rsid w:val="00942612"/>
    <w:rsid w:val="00943FBE"/>
    <w:rsid w:val="00952167"/>
    <w:rsid w:val="00966D36"/>
    <w:rsid w:val="00972C64"/>
    <w:rsid w:val="009773DA"/>
    <w:rsid w:val="009803E9"/>
    <w:rsid w:val="0099126E"/>
    <w:rsid w:val="009955BC"/>
    <w:rsid w:val="00997677"/>
    <w:rsid w:val="009A4A7A"/>
    <w:rsid w:val="009A7E47"/>
    <w:rsid w:val="009B0A67"/>
    <w:rsid w:val="009B20F0"/>
    <w:rsid w:val="009B405F"/>
    <w:rsid w:val="009B6087"/>
    <w:rsid w:val="009C35FA"/>
    <w:rsid w:val="009C5E8F"/>
    <w:rsid w:val="009D1FD9"/>
    <w:rsid w:val="009D6775"/>
    <w:rsid w:val="009D6D28"/>
    <w:rsid w:val="009E0898"/>
    <w:rsid w:val="009E102A"/>
    <w:rsid w:val="009F2708"/>
    <w:rsid w:val="009F3EA3"/>
    <w:rsid w:val="00A00A76"/>
    <w:rsid w:val="00A051A8"/>
    <w:rsid w:val="00A102A6"/>
    <w:rsid w:val="00A11DF7"/>
    <w:rsid w:val="00A2301B"/>
    <w:rsid w:val="00A2379E"/>
    <w:rsid w:val="00A23F28"/>
    <w:rsid w:val="00A304D7"/>
    <w:rsid w:val="00A42213"/>
    <w:rsid w:val="00A42B39"/>
    <w:rsid w:val="00A50CAA"/>
    <w:rsid w:val="00A558EC"/>
    <w:rsid w:val="00A614A2"/>
    <w:rsid w:val="00A6317B"/>
    <w:rsid w:val="00A803F9"/>
    <w:rsid w:val="00A80F66"/>
    <w:rsid w:val="00A90FDC"/>
    <w:rsid w:val="00A91AE6"/>
    <w:rsid w:val="00A93D73"/>
    <w:rsid w:val="00A942E9"/>
    <w:rsid w:val="00A97A43"/>
    <w:rsid w:val="00AA09EB"/>
    <w:rsid w:val="00AB170E"/>
    <w:rsid w:val="00AB2BB1"/>
    <w:rsid w:val="00AC4F0B"/>
    <w:rsid w:val="00AE42BA"/>
    <w:rsid w:val="00AE4C1D"/>
    <w:rsid w:val="00AE5B3C"/>
    <w:rsid w:val="00AF4C3E"/>
    <w:rsid w:val="00B03239"/>
    <w:rsid w:val="00B246A8"/>
    <w:rsid w:val="00B32396"/>
    <w:rsid w:val="00B524F0"/>
    <w:rsid w:val="00B55A35"/>
    <w:rsid w:val="00B639C9"/>
    <w:rsid w:val="00B65810"/>
    <w:rsid w:val="00B67D04"/>
    <w:rsid w:val="00B81D76"/>
    <w:rsid w:val="00B90841"/>
    <w:rsid w:val="00B90B48"/>
    <w:rsid w:val="00B97A49"/>
    <w:rsid w:val="00BA2087"/>
    <w:rsid w:val="00BA6999"/>
    <w:rsid w:val="00BB34AE"/>
    <w:rsid w:val="00BB35CF"/>
    <w:rsid w:val="00BB3B97"/>
    <w:rsid w:val="00BC70F4"/>
    <w:rsid w:val="00BE20A6"/>
    <w:rsid w:val="00BE79AC"/>
    <w:rsid w:val="00BF2AAF"/>
    <w:rsid w:val="00C008D0"/>
    <w:rsid w:val="00C13EB5"/>
    <w:rsid w:val="00C21555"/>
    <w:rsid w:val="00C21BD9"/>
    <w:rsid w:val="00C31563"/>
    <w:rsid w:val="00C43F9B"/>
    <w:rsid w:val="00C45212"/>
    <w:rsid w:val="00C45FEA"/>
    <w:rsid w:val="00C523C6"/>
    <w:rsid w:val="00C53FF6"/>
    <w:rsid w:val="00C605A2"/>
    <w:rsid w:val="00C63AF2"/>
    <w:rsid w:val="00C7259F"/>
    <w:rsid w:val="00C7391B"/>
    <w:rsid w:val="00C753DE"/>
    <w:rsid w:val="00C76AAC"/>
    <w:rsid w:val="00C77A11"/>
    <w:rsid w:val="00C856EE"/>
    <w:rsid w:val="00C8780D"/>
    <w:rsid w:val="00C94B32"/>
    <w:rsid w:val="00C9592B"/>
    <w:rsid w:val="00CA660E"/>
    <w:rsid w:val="00CC0707"/>
    <w:rsid w:val="00CC0A54"/>
    <w:rsid w:val="00CC1151"/>
    <w:rsid w:val="00CC7E51"/>
    <w:rsid w:val="00CD087E"/>
    <w:rsid w:val="00CD0D8D"/>
    <w:rsid w:val="00CD25A3"/>
    <w:rsid w:val="00CD70EF"/>
    <w:rsid w:val="00CE2F27"/>
    <w:rsid w:val="00CE38C5"/>
    <w:rsid w:val="00CE3FDD"/>
    <w:rsid w:val="00CF1A8D"/>
    <w:rsid w:val="00CF1BEE"/>
    <w:rsid w:val="00CF42C4"/>
    <w:rsid w:val="00CF701A"/>
    <w:rsid w:val="00D0353A"/>
    <w:rsid w:val="00D04FA3"/>
    <w:rsid w:val="00D11B27"/>
    <w:rsid w:val="00D11BF8"/>
    <w:rsid w:val="00D25C9F"/>
    <w:rsid w:val="00D3229B"/>
    <w:rsid w:val="00D4635A"/>
    <w:rsid w:val="00D51458"/>
    <w:rsid w:val="00D54AC2"/>
    <w:rsid w:val="00D61C58"/>
    <w:rsid w:val="00D62496"/>
    <w:rsid w:val="00D640DF"/>
    <w:rsid w:val="00D72866"/>
    <w:rsid w:val="00D738E2"/>
    <w:rsid w:val="00D80747"/>
    <w:rsid w:val="00D85822"/>
    <w:rsid w:val="00D9235B"/>
    <w:rsid w:val="00D93777"/>
    <w:rsid w:val="00D96AAE"/>
    <w:rsid w:val="00D97ADF"/>
    <w:rsid w:val="00DA30D2"/>
    <w:rsid w:val="00DA61A5"/>
    <w:rsid w:val="00DB1ECE"/>
    <w:rsid w:val="00DB46C0"/>
    <w:rsid w:val="00DB5E3D"/>
    <w:rsid w:val="00DB7158"/>
    <w:rsid w:val="00DC0B8C"/>
    <w:rsid w:val="00DC5692"/>
    <w:rsid w:val="00DD50D4"/>
    <w:rsid w:val="00DE5223"/>
    <w:rsid w:val="00DF3EF3"/>
    <w:rsid w:val="00DF592C"/>
    <w:rsid w:val="00E00F9A"/>
    <w:rsid w:val="00E04E2E"/>
    <w:rsid w:val="00E16F75"/>
    <w:rsid w:val="00E33E31"/>
    <w:rsid w:val="00E46153"/>
    <w:rsid w:val="00E5030C"/>
    <w:rsid w:val="00E72C3C"/>
    <w:rsid w:val="00E762B5"/>
    <w:rsid w:val="00E87209"/>
    <w:rsid w:val="00E878EF"/>
    <w:rsid w:val="00EA427F"/>
    <w:rsid w:val="00EB655E"/>
    <w:rsid w:val="00EC5225"/>
    <w:rsid w:val="00EC6AA1"/>
    <w:rsid w:val="00EC7889"/>
    <w:rsid w:val="00ED2D79"/>
    <w:rsid w:val="00EE24A6"/>
    <w:rsid w:val="00F0553D"/>
    <w:rsid w:val="00F0588A"/>
    <w:rsid w:val="00F1056B"/>
    <w:rsid w:val="00F216A9"/>
    <w:rsid w:val="00F25DC3"/>
    <w:rsid w:val="00F30D2D"/>
    <w:rsid w:val="00F30EBC"/>
    <w:rsid w:val="00F320D1"/>
    <w:rsid w:val="00F35D11"/>
    <w:rsid w:val="00F366DA"/>
    <w:rsid w:val="00F40FA4"/>
    <w:rsid w:val="00F41424"/>
    <w:rsid w:val="00F4273A"/>
    <w:rsid w:val="00F54860"/>
    <w:rsid w:val="00F65611"/>
    <w:rsid w:val="00F679FE"/>
    <w:rsid w:val="00F810F7"/>
    <w:rsid w:val="00F83D7F"/>
    <w:rsid w:val="00F85966"/>
    <w:rsid w:val="00F86322"/>
    <w:rsid w:val="00F86728"/>
    <w:rsid w:val="00F94EF7"/>
    <w:rsid w:val="00F97C94"/>
    <w:rsid w:val="00FC4B72"/>
    <w:rsid w:val="00FC628E"/>
    <w:rsid w:val="00FC63B8"/>
    <w:rsid w:val="00FD2C93"/>
    <w:rsid w:val="00FD397E"/>
    <w:rsid w:val="00FD5A9E"/>
    <w:rsid w:val="00FD6399"/>
    <w:rsid w:val="00FE01AF"/>
    <w:rsid w:val="00FE5099"/>
    <w:rsid w:val="00FE6C53"/>
    <w:rsid w:val="00FF314B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A691"/>
  <w15:docId w15:val="{EC1BAFB2-1BDB-43A1-9FD1-FBEE21F4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7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57CA7"/>
  </w:style>
  <w:style w:type="paragraph" w:styleId="a5">
    <w:name w:val="footer"/>
    <w:basedOn w:val="a"/>
    <w:link w:val="a6"/>
    <w:uiPriority w:val="99"/>
    <w:semiHidden/>
    <w:unhideWhenUsed/>
    <w:rsid w:val="00657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57CA7"/>
  </w:style>
  <w:style w:type="paragraph" w:styleId="a7">
    <w:name w:val="Balloon Text"/>
    <w:basedOn w:val="a"/>
    <w:link w:val="a8"/>
    <w:uiPriority w:val="99"/>
    <w:semiHidden/>
    <w:unhideWhenUsed/>
    <w:rsid w:val="0065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7CA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7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paragraph" w:styleId="a9">
    <w:name w:val="Body Text"/>
    <w:basedOn w:val="a"/>
    <w:link w:val="aa"/>
    <w:unhideWhenUsed/>
    <w:rsid w:val="00D035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0"/>
      <w:szCs w:val="20"/>
      <w:lang w:val="en-US" w:eastAsia="ru-RU"/>
    </w:rPr>
  </w:style>
  <w:style w:type="character" w:customStyle="1" w:styleId="aa">
    <w:name w:val="Основной текст Знак"/>
    <w:basedOn w:val="a0"/>
    <w:link w:val="a9"/>
    <w:rsid w:val="00D0353A"/>
    <w:rPr>
      <w:rFonts w:ascii="Arial Unicode MS" w:eastAsia="Arial Unicode MS" w:hAnsi="Arial Unicode MS" w:cs="Arial Unicode MS"/>
      <w:sz w:val="20"/>
      <w:szCs w:val="20"/>
      <w:lang w:val="en-US" w:eastAsia="ru-RU"/>
    </w:rPr>
  </w:style>
  <w:style w:type="paragraph" w:customStyle="1" w:styleId="ConsPlusNonformat">
    <w:name w:val="ConsPlusNonformat"/>
    <w:link w:val="ConsPlusNonformat0"/>
    <w:rsid w:val="00966D3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lang w:eastAsia="ru-RU"/>
    </w:rPr>
  </w:style>
  <w:style w:type="character" w:customStyle="1" w:styleId="ConsPlusNonformat0">
    <w:name w:val="ConsPlusNonformat Знак"/>
    <w:link w:val="ConsPlusNonformat"/>
    <w:rsid w:val="00966D36"/>
    <w:rPr>
      <w:rFonts w:ascii="Courier New" w:eastAsia="Times New Roman" w:hAnsi="Courier New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dizain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Admin</cp:lastModifiedBy>
  <cp:revision>8</cp:revision>
  <dcterms:created xsi:type="dcterms:W3CDTF">2023-04-10T13:26:00Z</dcterms:created>
  <dcterms:modified xsi:type="dcterms:W3CDTF">2023-04-13T11:12:00Z</dcterms:modified>
</cp:coreProperties>
</file>