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17BD" w14:textId="0DB491CE" w:rsidR="00975778" w:rsidRDefault="009A2F18" w:rsidP="00975778">
      <w:r>
        <w:rPr>
          <w:rFonts w:hint="eastAsia"/>
        </w:rPr>
        <w:t>ここではポアソン分布</w:t>
      </w:r>
      <w:r w:rsidR="005838C3">
        <w:rPr>
          <w:rFonts w:hint="eastAsia"/>
        </w:rPr>
        <w:t>のパラメタ推定にベイズ統計を使います。</w:t>
      </w:r>
      <w:r w:rsidR="00CF7182">
        <w:rPr>
          <w:rFonts w:hint="eastAsia"/>
        </w:rPr>
        <w:t>ポアソン分布</w:t>
      </w:r>
      <w:r w:rsidR="00EC73AB">
        <w:rPr>
          <w:rFonts w:hint="eastAsia"/>
        </w:rPr>
        <w:t>の自然共役事前分布はガンマ分布で、</w:t>
      </w:r>
      <w:r w:rsidR="005C6E32">
        <w:rPr>
          <w:rFonts w:hint="eastAsia"/>
        </w:rPr>
        <w:t>事後分布もガンマ分布になります。</w:t>
      </w:r>
    </w:p>
    <w:p w14:paraId="31A83A88" w14:textId="77777777" w:rsidR="005C6E32" w:rsidRDefault="005C6E32" w:rsidP="00975778"/>
    <w:p w14:paraId="56C1AA60" w14:textId="54A56A05" w:rsidR="005C6E32" w:rsidRDefault="005912B2" w:rsidP="00975778">
      <w:r>
        <w:rPr>
          <w:rFonts w:hint="eastAsia"/>
        </w:rPr>
        <w:t>ポアソン分布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θ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 w:rsidR="00DE5D79">
        <w:rPr>
          <w:rFonts w:hint="eastAsia"/>
        </w:rPr>
        <w:t xml:space="preserve"> </w:t>
      </w:r>
      <w:r w:rsidR="00DE5D79">
        <w:t>(</w:t>
      </w:r>
      <w:r w:rsidR="00DE5D79">
        <w:rPr>
          <w:rFonts w:hint="eastAsia"/>
        </w:rPr>
        <w:t>ただし、</w:t>
      </w:r>
      <m:oMath>
        <m:r>
          <w:rPr>
            <w:rFonts w:ascii="Cambria Math" w:hAnsi="Cambria Math"/>
          </w:rPr>
          <m:t>θ&gt;0, x=0, 1, 2, ⋯)</m:t>
        </m:r>
      </m:oMath>
      <w:r w:rsidR="00DE5D79">
        <w:rPr>
          <w:rFonts w:hint="eastAsia"/>
        </w:rPr>
        <w:t>に従う</w:t>
      </w:r>
      <m:oMath>
        <m:r>
          <w:rPr>
            <w:rFonts w:ascii="Cambria Math" w:hAnsi="Cambria Math"/>
          </w:rPr>
          <m:t>n</m:t>
        </m:r>
      </m:oMath>
      <w:r w:rsidR="00DE5D79">
        <w:rPr>
          <w:rFonts w:hint="eastAsia"/>
        </w:rPr>
        <w:t>個のデータ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64683">
        <w:rPr>
          <w:rFonts w:hint="eastAsia"/>
        </w:rPr>
        <w:t>について、</w:t>
      </w:r>
      <m:oMath>
        <m:r>
          <w:rPr>
            <w:rFonts w:ascii="Cambria Math" w:hAnsi="Cambria Math"/>
          </w:rPr>
          <m:t>θ</m:t>
        </m:r>
      </m:oMath>
      <w:r w:rsidR="00B64683">
        <w:rPr>
          <w:rFonts w:hint="eastAsia"/>
        </w:rPr>
        <w:t>の事前分布としてガンマ分布</w:t>
      </w:r>
      <m:oMath>
        <m:r>
          <w:rPr>
            <w:rFonts w:ascii="Cambria Math" w:hAnsi="Cambria Math"/>
          </w:rPr>
          <m:t>Ga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606C3">
        <w:rPr>
          <w:rFonts w:hint="eastAsia"/>
        </w:rPr>
        <w:t>をとると、その事後分布は</w:t>
      </w:r>
      <m:oMath>
        <m:r>
          <w:rPr>
            <w:rFonts w:ascii="Cambria Math" w:hAnsi="Cambria Math"/>
          </w:rPr>
          <m:t>Ga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proofErr w:type="gramStart"/>
      <w:r w:rsidR="00D87608">
        <w:rPr>
          <w:rFonts w:hint="eastAsia"/>
        </w:rPr>
        <w:t>に</w:t>
      </w:r>
      <w:proofErr w:type="gramEnd"/>
      <w:r w:rsidR="00D87608">
        <w:rPr>
          <w:rFonts w:hint="eastAsia"/>
        </w:rPr>
        <w:t>なる。ここで、</w:t>
      </w:r>
    </w:p>
    <w:p w14:paraId="22F3DF68" w14:textId="3C38A86E" w:rsidR="00D87608" w:rsidRPr="00D87608" w:rsidRDefault="00D87608" w:rsidP="00975778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+n</m:t>
          </m:r>
        </m:oMath>
      </m:oMathPara>
    </w:p>
    <w:p w14:paraId="38160B9B" w14:textId="519AB80B" w:rsidR="00975778" w:rsidRDefault="00DF7B2A" w:rsidP="00975778">
      <w:r>
        <w:rPr>
          <w:rFonts w:hint="eastAsia"/>
        </w:rPr>
        <w:t>である</w:t>
      </w:r>
      <w:r>
        <w:t>(</w:t>
      </w:r>
      <w:r w:rsidR="00B562F9">
        <w:rPr>
          <w:rFonts w:hint="eastAsia"/>
        </w:rPr>
        <w:t>涌井、身に付くベイズ統計学</w:t>
      </w:r>
      <w:r w:rsidR="00B562F9">
        <w:t>, p180</w:t>
      </w:r>
      <w:r>
        <w:rPr>
          <w:rFonts w:hint="eastAsia"/>
        </w:rPr>
        <w:t>)</w:t>
      </w:r>
    </w:p>
    <w:p w14:paraId="1607CD4E" w14:textId="77777777" w:rsidR="00DF7B2A" w:rsidRDefault="00DF7B2A" w:rsidP="00975778"/>
    <w:p w14:paraId="2B97932A" w14:textId="77777777" w:rsidR="00B562F9" w:rsidRPr="00975778" w:rsidRDefault="00B562F9" w:rsidP="00975778">
      <w:pPr>
        <w:rPr>
          <w:rFonts w:hint="eastAsia"/>
        </w:rPr>
      </w:pPr>
    </w:p>
    <w:p w14:paraId="513CE996" w14:textId="53894DCB" w:rsidR="00975778" w:rsidRDefault="00E646FE" w:rsidP="00975778">
      <w:pPr>
        <w:pStyle w:val="a4"/>
        <w:numPr>
          <w:ilvl w:val="0"/>
          <w:numId w:val="2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の事後分布算出</w:t>
      </w:r>
    </w:p>
    <w:p w14:paraId="524E580B" w14:textId="193D0E88" w:rsidR="0008401C" w:rsidRPr="0008401C" w:rsidRDefault="0008401C">
      <w:r>
        <w:rPr>
          <w:rFonts w:hint="eastAsia"/>
        </w:rPr>
        <w:t>ポアソン分布の尤度関数：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14:paraId="55E96764" w14:textId="07C2AC08" w:rsidR="0008401C" w:rsidRDefault="0008401C"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は観測データ</w:t>
      </w:r>
    </w:p>
    <w:p w14:paraId="332B10E9" w14:textId="77777777" w:rsidR="0008401C" w:rsidRDefault="0008401C"/>
    <w:p w14:paraId="613CFC2E" w14:textId="5B31CC1D" w:rsidR="0008401C" w:rsidRDefault="0008401C">
      <w:r>
        <w:rPr>
          <w:rFonts w:hint="eastAsia"/>
        </w:rPr>
        <w:t xml:space="preserve">ガンマ事前分布 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(a)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-bλ</m:t>
            </m:r>
          </m:sup>
        </m:sSup>
      </m:oMath>
    </w:p>
    <w:p w14:paraId="06C66797" w14:textId="77777777" w:rsidR="00AB1852" w:rsidRDefault="0008401C">
      <w:r>
        <w:rPr>
          <w:rFonts w:hint="eastAsia"/>
        </w:rPr>
        <w:t>ベイズの定理</w:t>
      </w:r>
      <w:r>
        <w:t xml:space="preserve"> : </w:t>
      </w:r>
    </w:p>
    <w:p w14:paraId="69A4E730" w14:textId="19941B62" w:rsidR="0008401C" w:rsidRPr="00AB1852" w:rsidRDefault="0008401C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 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-bλ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n+b</m:t>
                  </m:r>
                </m:e>
              </m:d>
              <m: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156EADE5" w14:textId="30032D6A" w:rsidR="00AB1852" w:rsidRDefault="00AB1852">
      <w:r>
        <w:rPr>
          <w:rFonts w:hint="eastAsia"/>
        </w:rPr>
        <w:t>上記の式から事後分布はガンマ分布になるので、</w:t>
      </w:r>
    </w:p>
    <w:p w14:paraId="56212964" w14:textId="4F9322EA" w:rsidR="00AB1852" w:rsidRPr="00AB185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</m:oMath>
      </m:oMathPara>
    </w:p>
    <w:p w14:paraId="1307B274" w14:textId="577B3373" w:rsidR="00AB1852" w:rsidRPr="00AB185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=n+b</m:t>
          </m:r>
        </m:oMath>
      </m:oMathPara>
    </w:p>
    <w:p w14:paraId="0DF29442" w14:textId="62D407D3" w:rsidR="00AB1852" w:rsidRDefault="00B11773">
      <w:r>
        <w:rPr>
          <w:rFonts w:hint="eastAsia"/>
        </w:rPr>
        <w:t>となり、</w:t>
      </w:r>
      <m:oMath>
        <m:r>
          <w:rPr>
            <w:rFonts w:ascii="Cambria Math" w:hAnsi="Cambria Math"/>
          </w:rPr>
          <m:t>λ</m:t>
        </m:r>
      </m:oMath>
      <w:r w:rsidR="00AF6CED">
        <w:rPr>
          <w:rFonts w:hint="eastAsia"/>
        </w:rPr>
        <w:t>の事後分布は</w:t>
      </w:r>
    </w:p>
    <w:p w14:paraId="718A6A1C" w14:textId="22204C30" w:rsidR="00AF6CED" w:rsidRPr="0008401C" w:rsidRDefault="00AF6C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7A2A583B" w14:textId="77777777" w:rsidR="0008401C" w:rsidRDefault="0008401C"/>
    <w:p w14:paraId="22D5196F" w14:textId="580DB472" w:rsidR="00E646FE" w:rsidRDefault="00E646FE" w:rsidP="00E646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得られた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の事後分布からの</w:t>
      </w:r>
      <w:r w:rsidRPr="00E646FE">
        <w:t>MAP（Maximum A Posteriori）推定</w:t>
      </w:r>
    </w:p>
    <w:p w14:paraId="0F5094C0" w14:textId="3ABC0824" w:rsidR="00E646FE" w:rsidRDefault="00E646FE" w:rsidP="00E646FE">
      <w:r w:rsidRPr="00E646FE">
        <w:t>MAP推定は事後分布を最大化する</w:t>
      </w:r>
      <m:oMath>
        <m:r>
          <w:rPr>
            <w:rFonts w:ascii="Cambria Math" w:hAnsi="Cambria Math"/>
          </w:rPr>
          <m:t>λ</m:t>
        </m:r>
      </m:oMath>
      <w:r w:rsidRPr="00E646FE">
        <w:t>の値を見つけることです。</w:t>
      </w:r>
    </w:p>
    <w:p w14:paraId="14C10860" w14:textId="42133BE5" w:rsidR="00E646FE" w:rsidRPr="003B3C16" w:rsidRDefault="00000000" w:rsidP="00E646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⋅P(λ|a,b)</m:t>
          </m:r>
        </m:oMath>
      </m:oMathPara>
    </w:p>
    <w:p w14:paraId="3A0E9BCE" w14:textId="5353E81A" w:rsidR="00E646FE" w:rsidRDefault="000C7C0A" w:rsidP="00E646FE">
      <w:r>
        <w:rPr>
          <w:rFonts w:hint="eastAsia"/>
        </w:rPr>
        <w:t>ガンマ分布の場合は、</w:t>
      </w:r>
      <m:oMath>
        <m:r>
          <w:rPr>
            <w:rFonts w:ascii="Cambria Math" w:hAnsi="Cambria Math"/>
          </w:rPr>
          <m:t>a&gt;1</m:t>
        </m:r>
      </m:oMath>
      <w:r>
        <w:rPr>
          <w:rFonts w:hint="eastAsia"/>
        </w:rPr>
        <w:t>のとき</w:t>
      </w:r>
    </w:p>
    <w:p w14:paraId="28B2CA02" w14:textId="72A4DE03" w:rsidR="000C7C0A" w:rsidRPr="000C7C0A" w:rsidRDefault="00000000" w:rsidP="00E646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</m:den>
          </m:f>
        </m:oMath>
      </m:oMathPara>
    </w:p>
    <w:p w14:paraId="62AD98D4" w14:textId="3E381342" w:rsidR="000C7C0A" w:rsidRDefault="000C7C0A" w:rsidP="00E646FE">
      <w:r>
        <w:rPr>
          <w:rFonts w:hint="eastAsia"/>
        </w:rPr>
        <w:lastRenderedPageBreak/>
        <w:t>となる。</w:t>
      </w:r>
      <w:r w:rsidRPr="000C7C0A">
        <w:t>ガンマ分布の最大値はそのモード</w:t>
      </w:r>
      <w:r>
        <w:rPr>
          <w:rFonts w:hint="eastAsia"/>
        </w:rPr>
        <w:t>(最頻値</w:t>
      </w:r>
      <w:r>
        <w:t>)</w:t>
      </w:r>
      <w:r>
        <w:rPr>
          <w:rFonts w:hint="eastAsia"/>
        </w:rPr>
        <w:t>となる性質がある。</w:t>
      </w:r>
    </w:p>
    <w:p w14:paraId="11161ACB" w14:textId="77777777" w:rsidR="003B3C16" w:rsidRDefault="003B3C16" w:rsidP="00E646FE"/>
    <w:p w14:paraId="6B00427C" w14:textId="690BE9AB" w:rsidR="00E6424E" w:rsidRDefault="00227863" w:rsidP="00E642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事後予測分布の算出</w:t>
      </w:r>
    </w:p>
    <w:p w14:paraId="0A21484B" w14:textId="759AB911" w:rsidR="00227863" w:rsidRDefault="00227863" w:rsidP="00227863">
      <w:r>
        <w:rPr>
          <w:rFonts w:hint="eastAsia"/>
        </w:rPr>
        <w:t>事後予測分布の式：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dλ</m:t>
            </m:r>
          </m:e>
        </m:nary>
      </m:oMath>
    </w:p>
    <w:p w14:paraId="3BCF99B4" w14:textId="2911D7ED" w:rsidR="00227863" w:rsidRDefault="00227863" w:rsidP="00227863">
      <w:r>
        <w:rPr>
          <w:rFonts w:hint="eastAsia"/>
        </w:rPr>
        <w:t>(</w:t>
      </w:r>
      <w:r w:rsidRPr="00227863">
        <w:rPr>
          <w:rFonts w:hint="eastAsia"/>
        </w:rPr>
        <w:t>ポアソン分布のパラメータがガンマ分布に従う場合、結果として得られる事後予測分布は負の二項分布（またはポリヤ分布）になります。</w:t>
      </w:r>
      <w:r>
        <w:rPr>
          <w:rFonts w:hint="eastAsia"/>
        </w:rPr>
        <w:t>)</w:t>
      </w:r>
    </w:p>
    <w:p w14:paraId="3BF9F929" w14:textId="2A389C5F" w:rsidR="003276C3" w:rsidRDefault="003276C3" w:rsidP="003276C3">
      <w:r w:rsidRPr="003276C3">
        <w:t>負の二項分布の確率質量関数（PMF）</w:t>
      </w:r>
      <w:r>
        <w:rPr>
          <w:rFonts w:hint="eastAsia"/>
        </w:rPr>
        <w:t>:</w:t>
      </w:r>
    </w:p>
    <w:p w14:paraId="4DABB5B0" w14:textId="3DAFEEAC" w:rsidR="003276C3" w:rsidRDefault="003276C3" w:rsidP="003276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sup>
          </m:sSup>
        </m:oMath>
      </m:oMathPara>
    </w:p>
    <w:p w14:paraId="133087E8" w14:textId="77777777" w:rsidR="003276C3" w:rsidRDefault="003276C3" w:rsidP="00227863"/>
    <w:p w14:paraId="248A3CE3" w14:textId="31557CA3" w:rsidR="00E646FE" w:rsidRPr="00227863" w:rsidRDefault="003276C3" w:rsidP="003276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CMC</w:t>
      </w:r>
      <w:r>
        <w:rPr>
          <w:rFonts w:hint="eastAsia"/>
        </w:rPr>
        <w:t>でのサンプリング</w:t>
      </w:r>
      <w:r>
        <w:t>(</w:t>
      </w:r>
      <w:r>
        <w:rPr>
          <w:rFonts w:hint="eastAsia"/>
        </w:rPr>
        <w:t>事後予測分布のサンプリング</w:t>
      </w:r>
      <w:r>
        <w:t>)</w:t>
      </w:r>
    </w:p>
    <w:p w14:paraId="3E267DC2" w14:textId="55163128" w:rsidR="00AF6CED" w:rsidRDefault="00BE6C42">
      <w:r>
        <w:t>[</w:t>
      </w:r>
      <w:r>
        <w:rPr>
          <w:rFonts w:hint="eastAsia"/>
        </w:rPr>
        <w:t>例題</w:t>
      </w:r>
      <w:r>
        <w:t>]</w:t>
      </w:r>
    </w:p>
    <w:p w14:paraId="7A9A16E4" w14:textId="4607745E" w:rsidR="00BE6C42" w:rsidRPr="00BE6C42" w:rsidRDefault="00BE6C42" w:rsidP="00BE6C42">
      <w:r w:rsidRPr="00BE6C42">
        <w:t xml:space="preserve">ある交通のカウントデータがポアソン分布に従うとして、一日あたりの平均交通量 </w:t>
      </w:r>
      <m:oMath>
        <m:r>
          <w:rPr>
            <w:rFonts w:ascii="Cambria Math" w:hAnsi="Cambria Math"/>
          </w:rPr>
          <m:t>λ</m:t>
        </m:r>
      </m:oMath>
      <w:r w:rsidRPr="00BE6C42">
        <w:t>に関する情報を更新したいとします。事前</w:t>
      </w:r>
      <w:r>
        <w:rPr>
          <w:rFonts w:hint="eastAsia"/>
        </w:rPr>
        <w:t>分布</w:t>
      </w:r>
      <m:oMath>
        <m:r>
          <w:rPr>
            <w:rFonts w:ascii="Cambria Math" w:hAnsi="Cambria Math"/>
          </w:rPr>
          <m:t>λ</m:t>
        </m:r>
      </m:oMath>
      <w:r w:rsidRPr="00BE6C42">
        <w:t xml:space="preserve"> がガンマ分布に従うと考え、そのパラメータを </w:t>
      </w:r>
      <m:oMath>
        <m:r>
          <w:rPr>
            <w:rFonts w:ascii="Cambria Math" w:hAnsi="Cambria Math"/>
          </w:rPr>
          <m:t>a=2</m:t>
        </m:r>
      </m:oMath>
      <w:r w:rsidRPr="00BE6C42">
        <w:t>（形状パラメータ）、</w:t>
      </w:r>
      <m:oMath>
        <m:r>
          <w:rPr>
            <w:rFonts w:ascii="Cambria Math" w:hAnsi="Cambria Math"/>
          </w:rPr>
          <m:t>b=1</m:t>
        </m:r>
      </m:oMath>
      <w:r w:rsidRPr="00BE6C42">
        <w:t>（レートパラメータ）とします。</w:t>
      </w:r>
    </w:p>
    <w:p w14:paraId="046D194D" w14:textId="45B6EB5C" w:rsidR="00BE6C42" w:rsidRDefault="00BE6C42" w:rsidP="00BE6C42">
      <w:r w:rsidRPr="00BE6C42">
        <w:t>ある日の交通量のカウントデータ</w:t>
      </w:r>
      <w:r w:rsidRPr="00BE6C42">
        <w:rPr>
          <w:i/>
          <w:iCs/>
        </w:rPr>
        <w:t>X</w:t>
      </w:r>
      <w:r w:rsidRPr="00BE6C42">
        <w:t xml:space="preserve">=(3,2,1,4) を観測した場合、この情報を用いて </w:t>
      </w:r>
      <m:oMath>
        <m:r>
          <w:rPr>
            <w:rFonts w:ascii="Cambria Math" w:hAnsi="Cambria Math"/>
          </w:rPr>
          <m:t>λ</m:t>
        </m:r>
      </m:oMath>
      <w:r w:rsidRPr="00BE6C42">
        <w:t xml:space="preserve"> の事後分布を求めてください。</w:t>
      </w:r>
    </w:p>
    <w:p w14:paraId="06108AA3" w14:textId="485EBCE9" w:rsidR="00BE6C42" w:rsidRDefault="009E30D6" w:rsidP="00BE6C42">
      <w:r>
        <w:rPr>
          <w:rFonts w:hint="eastAsia"/>
        </w:rPr>
        <w:t>(解答</w:t>
      </w:r>
      <w:r>
        <w:t>)</w:t>
      </w:r>
    </w:p>
    <w:p w14:paraId="18BC825C" w14:textId="514759E8" w:rsidR="009E30D6" w:rsidRDefault="009E30D6" w:rsidP="00BE6C42">
      <w:r>
        <w:rPr>
          <w:rFonts w:hint="eastAsia"/>
        </w:rPr>
        <w:t>事後分布のパラメタ</w:t>
      </w:r>
    </w:p>
    <w:p w14:paraId="710783E1" w14:textId="69729024" w:rsidR="009E30D6" w:rsidRPr="009E30D6" w:rsidRDefault="00000000" w:rsidP="00BE6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=2+10=12</m:t>
              </m:r>
            </m:e>
          </m:nary>
        </m:oMath>
      </m:oMathPara>
    </w:p>
    <w:p w14:paraId="77D421AF" w14:textId="3A88C6A0" w:rsidR="009E30D6" w:rsidRDefault="00000000" w:rsidP="00BE6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prior</m:t>
              </m:r>
            </m:sub>
          </m:sSub>
          <m:r>
            <w:rPr>
              <w:rFonts w:ascii="Cambria Math" w:hAnsi="Cambria Math"/>
            </w:rPr>
            <m:t>+n=1+4=5</m:t>
          </m:r>
        </m:oMath>
      </m:oMathPara>
    </w:p>
    <w:p w14:paraId="669630C0" w14:textId="1B85F474" w:rsidR="00BE6C42" w:rsidRDefault="009E30D6" w:rsidP="00BE6C42">
      <w:r w:rsidRPr="009E30D6">
        <w:t>観測データ</w:t>
      </w:r>
      <w:r w:rsidRPr="009E30D6">
        <w:rPr>
          <w:i/>
          <w:iCs/>
        </w:rPr>
        <w:t>X</w:t>
      </w:r>
      <w:r w:rsidRPr="009E30D6">
        <w:t>=(3,2,1,4) をもとに更新した後の</w:t>
      </w:r>
      <m:oMath>
        <m:r>
          <w:rPr>
            <w:rFonts w:ascii="Cambria Math" w:hAnsi="Cambria Math"/>
          </w:rPr>
          <m:t>λ</m:t>
        </m:r>
      </m:oMath>
      <w:r w:rsidRPr="009E30D6">
        <w:t xml:space="preserve"> の事後分布はガンマ分布 Γ(12,5)</w:t>
      </w:r>
      <w:r>
        <w:rPr>
          <w:rFonts w:hint="eastAsia"/>
        </w:rPr>
        <w:t>となる。</w:t>
      </w:r>
    </w:p>
    <w:p w14:paraId="4A116ADA" w14:textId="77777777" w:rsidR="009E30D6" w:rsidRPr="00BE6C42" w:rsidRDefault="009E30D6" w:rsidP="00BE6C42"/>
    <w:p w14:paraId="7D915430" w14:textId="2191BE7A" w:rsidR="00BE6C42" w:rsidRPr="00BE6C42" w:rsidRDefault="009E30D6">
      <w:r>
        <w:rPr>
          <w:noProof/>
        </w:rPr>
        <w:lastRenderedPageBreak/>
        <w:drawing>
          <wp:inline distT="0" distB="0" distL="0" distR="0" wp14:anchorId="0CC6BCE2" wp14:editId="2F1DB411">
            <wp:extent cx="3597275" cy="2889885"/>
            <wp:effectExtent l="0" t="0" r="0" b="5715"/>
            <wp:docPr id="199759149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365D" w14:textId="13E47310" w:rsidR="000C7C0A" w:rsidRPr="000C7C0A" w:rsidRDefault="000C7C0A" w:rsidP="000C7C0A">
      <w:pPr>
        <w:rPr>
          <w:i/>
        </w:rPr>
      </w:pPr>
      <w:r>
        <w:t>MAP</w:t>
      </w:r>
      <w:r>
        <w:rPr>
          <w:rFonts w:hint="eastAsia"/>
        </w:rPr>
        <w:t>推定値</w:t>
      </w:r>
      <w:r>
        <w:t xml:space="preserve">: </w:t>
      </w:r>
      <w:r w:rsidRPr="000C7C0A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=2.2</m:t>
          </m:r>
        </m:oMath>
      </m:oMathPara>
    </w:p>
    <w:p w14:paraId="2A4D4813" w14:textId="3AD96946" w:rsidR="00AF6CED" w:rsidRDefault="00AF6CED"/>
    <w:p w14:paraId="3DB34CCF" w14:textId="3E658593" w:rsidR="000C7C0A" w:rsidRDefault="003276C3">
      <w:r>
        <w:rPr>
          <w:rFonts w:hint="eastAsia"/>
        </w:rPr>
        <w:t>事後予測分布</w:t>
      </w:r>
    </w:p>
    <w:p w14:paraId="0E562568" w14:textId="77777777" w:rsidR="003276C3" w:rsidRDefault="003276C3" w:rsidP="003276C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sup>
          </m:sSup>
        </m:oMath>
      </m:oMathPara>
    </w:p>
    <w:p w14:paraId="3CE423E9" w14:textId="77777777" w:rsidR="003276C3" w:rsidRPr="003276C3" w:rsidRDefault="003276C3" w:rsidP="003276C3"/>
    <w:p w14:paraId="19E5BA2F" w14:textId="2E4DC05C" w:rsidR="003276C3" w:rsidRDefault="00000000" w:rsidP="003276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post</m:t>
            </m:r>
          </m:sub>
        </m:sSub>
        <m:r>
          <w:rPr>
            <w:rFonts w:ascii="Cambria Math" w:hAnsi="Cambria Math"/>
          </w:rPr>
          <m:t xml:space="preserve">=12,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post</m:t>
            </m:r>
          </m:sub>
        </m:sSub>
        <m:r>
          <w:rPr>
            <w:rFonts w:ascii="Cambria Math" w:hAnsi="Cambria Math"/>
          </w:rPr>
          <m:t>=5</m:t>
        </m:r>
      </m:oMath>
      <w:r w:rsidR="003276C3">
        <w:rPr>
          <w:rFonts w:hint="eastAsia"/>
        </w:rPr>
        <w:t>を代入し、分布を描くと図のようになる。</w:t>
      </w:r>
    </w:p>
    <w:p w14:paraId="0820B611" w14:textId="2D4C455B" w:rsidR="003276C3" w:rsidRDefault="003276C3" w:rsidP="003276C3">
      <w:r>
        <w:rPr>
          <w:noProof/>
        </w:rPr>
        <w:drawing>
          <wp:inline distT="0" distB="0" distL="0" distR="0" wp14:anchorId="0479AE65" wp14:editId="314132F2">
            <wp:extent cx="3697605" cy="2889885"/>
            <wp:effectExtent l="0" t="0" r="0" b="5715"/>
            <wp:docPr id="1829530924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30924" name="図 2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3289" w14:textId="77777777" w:rsidR="003276C3" w:rsidRDefault="003276C3"/>
    <w:p w14:paraId="34B2AA9C" w14:textId="554C2C88" w:rsidR="00C120A7" w:rsidRDefault="008F46CF">
      <w:r>
        <w:lastRenderedPageBreak/>
        <w:t>MCMC</w:t>
      </w:r>
      <w:r>
        <w:rPr>
          <w:rFonts w:hint="eastAsia"/>
        </w:rPr>
        <w:t>での実施</w:t>
      </w:r>
    </w:p>
    <w:p w14:paraId="6E017FE2" w14:textId="680112CC" w:rsidR="008F46CF" w:rsidRDefault="008F46CF">
      <w:r>
        <w:rPr>
          <w:noProof/>
        </w:rPr>
        <w:drawing>
          <wp:inline distT="0" distB="0" distL="0" distR="0" wp14:anchorId="290555FD" wp14:editId="6B54063F">
            <wp:extent cx="5400040" cy="1236345"/>
            <wp:effectExtent l="0" t="0" r="0" b="0"/>
            <wp:docPr id="513706939" name="図 3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6939" name="図 3" descr="グラフィカル ユーザー インターフェイス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E442" w14:textId="5E8BBE97" w:rsidR="008F46CF" w:rsidRDefault="008F46CF">
      <w:r>
        <w:rPr>
          <w:noProof/>
        </w:rPr>
        <w:drawing>
          <wp:inline distT="0" distB="0" distL="0" distR="0" wp14:anchorId="4DF0C77E" wp14:editId="65007B6C">
            <wp:extent cx="3270250" cy="2803525"/>
            <wp:effectExtent l="0" t="0" r="6350" b="3175"/>
            <wp:docPr id="401305061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5061" name="図 4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1747" w14:textId="58372BB2" w:rsidR="008F46CF" w:rsidRDefault="009373D4">
      <w:r w:rsidRPr="009373D4">
        <w:rPr>
          <w:noProof/>
        </w:rPr>
        <w:drawing>
          <wp:inline distT="0" distB="0" distL="0" distR="0" wp14:anchorId="57942F64" wp14:editId="2EEFC098">
            <wp:extent cx="5400040" cy="685165"/>
            <wp:effectExtent l="0" t="0" r="0" b="635"/>
            <wp:docPr id="799996898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6898" name="図 1" descr="テーブル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66F" w14:textId="77777777" w:rsidR="009373D4" w:rsidRDefault="009373D4"/>
    <w:p w14:paraId="0300F2C7" w14:textId="6BC90CFC" w:rsidR="009373D4" w:rsidRDefault="009373D4">
      <w:r>
        <w:rPr>
          <w:noProof/>
        </w:rPr>
        <w:drawing>
          <wp:inline distT="0" distB="0" distL="0" distR="0" wp14:anchorId="5C318C26" wp14:editId="33E8FD10">
            <wp:extent cx="5400040" cy="2233930"/>
            <wp:effectExtent l="0" t="0" r="0" b="1270"/>
            <wp:docPr id="1304828077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8077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E0FD" w14:textId="77777777" w:rsidR="009373D4" w:rsidRDefault="009373D4"/>
    <w:p w14:paraId="11BA13E8" w14:textId="724BBFE9" w:rsidR="008F46CF" w:rsidRDefault="009373D4">
      <w:r>
        <w:rPr>
          <w:noProof/>
        </w:rPr>
        <w:lastRenderedPageBreak/>
        <w:drawing>
          <wp:inline distT="0" distB="0" distL="0" distR="0" wp14:anchorId="191F45BE" wp14:editId="75C6D183">
            <wp:extent cx="5400040" cy="2233930"/>
            <wp:effectExtent l="0" t="0" r="0" b="1270"/>
            <wp:docPr id="1487955826" name="図 6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55826" name="図 6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5A6D" w14:textId="77777777" w:rsidR="000C7C0A" w:rsidRDefault="000C7C0A"/>
    <w:p w14:paraId="7C2AEC52" w14:textId="734CD096" w:rsidR="009373D4" w:rsidRDefault="009373D4">
      <w:r>
        <w:rPr>
          <w:rFonts w:hint="eastAsia"/>
        </w:rPr>
        <w:t>ソースコード：</w:t>
      </w:r>
    </w:p>
    <w:p w14:paraId="25C73A47" w14:textId="459B7464" w:rsidR="009373D4" w:rsidRDefault="00000000">
      <w:hyperlink r:id="rId12" w:history="1">
        <w:r w:rsidR="009373D4" w:rsidRPr="00024F94">
          <w:rPr>
            <w:rStyle w:val="a5"/>
          </w:rPr>
          <w:t>https://colab.research.google.com/drive/1XxuN3GCkE4IHqmB4-23E1UjocyCrH9PF?usp=sharing</w:t>
        </w:r>
      </w:hyperlink>
    </w:p>
    <w:p w14:paraId="0621D7A6" w14:textId="77777777" w:rsidR="009373D4" w:rsidRDefault="009373D4"/>
    <w:p w14:paraId="70FD2742" w14:textId="77777777" w:rsidR="00F565D4" w:rsidRDefault="00F565D4"/>
    <w:p w14:paraId="68DC90F5" w14:textId="376055FC" w:rsidR="003718FD" w:rsidRDefault="003718FD" w:rsidP="003718FD">
      <w:r>
        <w:rPr>
          <w:rFonts w:hint="eastAsia"/>
        </w:rPr>
        <w:t>[</w:t>
      </w:r>
      <w:r>
        <w:t>Bakery Sales Dataset</w:t>
      </w:r>
      <w:r>
        <w:t>]</w:t>
      </w:r>
    </w:p>
    <w:p w14:paraId="0B2A87B9" w14:textId="2A95295B" w:rsidR="00F565D4" w:rsidRDefault="003718FD" w:rsidP="003718FD">
      <w:r>
        <w:t xml:space="preserve">Market Basket </w:t>
      </w:r>
      <w:proofErr w:type="gramStart"/>
      <w:r>
        <w:t>Analysis :</w:t>
      </w:r>
      <w:proofErr w:type="gramEnd"/>
      <w:r>
        <w:t xml:space="preserve"> Association Rule Mining</w:t>
      </w:r>
    </w:p>
    <w:p w14:paraId="03A673D9" w14:textId="1F31B443" w:rsidR="003718FD" w:rsidRDefault="003D1BC9" w:rsidP="003718FD">
      <w:r w:rsidRPr="003D1BC9">
        <w:t>https://www.kaggle.com/datasets/akashdeepkuila/bakery/</w:t>
      </w:r>
    </w:p>
    <w:p w14:paraId="4F7B142F" w14:textId="14EF37BF" w:rsidR="003D1BC9" w:rsidRDefault="003D1BC9" w:rsidP="003718FD">
      <w:r>
        <w:rPr>
          <w:rFonts w:hint="eastAsia"/>
        </w:rPr>
        <w:t>データセット</w:t>
      </w:r>
      <w:r>
        <w:t xml:space="preserve"> : </w:t>
      </w:r>
      <w:hyperlink r:id="rId13" w:history="1">
        <w:r w:rsidR="004B0F39">
          <w:rPr>
            <w:rStyle w:val="a5"/>
          </w:rPr>
          <w:t>Bakery.csv</w:t>
        </w:r>
      </w:hyperlink>
    </w:p>
    <w:p w14:paraId="470FD204" w14:textId="12C062F4" w:rsidR="004454D2" w:rsidRDefault="004454D2" w:rsidP="004454D2">
      <w:pPr>
        <w:rPr>
          <w:rFonts w:hint="eastAsia"/>
        </w:rPr>
      </w:pPr>
      <w:r>
        <w:rPr>
          <w:rFonts w:hint="eastAsia"/>
        </w:rPr>
        <w:t>データには以下の列が含まれています：</w:t>
      </w:r>
    </w:p>
    <w:p w14:paraId="44F8B4D3" w14:textId="77777777" w:rsidR="004454D2" w:rsidRDefault="004454D2" w:rsidP="004454D2">
      <w:pPr>
        <w:pStyle w:val="a4"/>
        <w:numPr>
          <w:ilvl w:val="0"/>
          <w:numId w:val="4"/>
        </w:numPr>
        <w:ind w:leftChars="0"/>
      </w:pPr>
      <w:proofErr w:type="spellStart"/>
      <w:r>
        <w:t>TransactionNo</w:t>
      </w:r>
      <w:proofErr w:type="spellEnd"/>
      <w:r>
        <w:t>：トランザクションの番号。</w:t>
      </w:r>
    </w:p>
    <w:p w14:paraId="597DB953" w14:textId="77777777" w:rsidR="004454D2" w:rsidRDefault="004454D2" w:rsidP="004454D2">
      <w:pPr>
        <w:pStyle w:val="a4"/>
        <w:numPr>
          <w:ilvl w:val="0"/>
          <w:numId w:val="4"/>
        </w:numPr>
        <w:ind w:leftChars="0"/>
      </w:pPr>
      <w:r>
        <w:t>Items：購入されたアイテム。</w:t>
      </w:r>
    </w:p>
    <w:p w14:paraId="78223A7A" w14:textId="77777777" w:rsidR="004454D2" w:rsidRDefault="004454D2" w:rsidP="004454D2">
      <w:pPr>
        <w:pStyle w:val="a4"/>
        <w:numPr>
          <w:ilvl w:val="0"/>
          <w:numId w:val="4"/>
        </w:numPr>
        <w:ind w:leftChars="0"/>
      </w:pPr>
      <w:proofErr w:type="spellStart"/>
      <w:r>
        <w:t>DateTime</w:t>
      </w:r>
      <w:proofErr w:type="spellEnd"/>
      <w:r>
        <w:t>：トランザクションの日時。</w:t>
      </w:r>
    </w:p>
    <w:p w14:paraId="25274F0D" w14:textId="77777777" w:rsidR="004454D2" w:rsidRDefault="004454D2" w:rsidP="004454D2">
      <w:pPr>
        <w:pStyle w:val="a4"/>
        <w:numPr>
          <w:ilvl w:val="0"/>
          <w:numId w:val="4"/>
        </w:numPr>
        <w:ind w:leftChars="0"/>
      </w:pPr>
      <w:r>
        <w:t>Daypart：一日の中での時間帯（例：朝、午後）。</w:t>
      </w:r>
    </w:p>
    <w:p w14:paraId="3781D71C" w14:textId="65E534CB" w:rsidR="004454D2" w:rsidRDefault="004454D2" w:rsidP="004454D2">
      <w:pPr>
        <w:pStyle w:val="a4"/>
        <w:numPr>
          <w:ilvl w:val="0"/>
          <w:numId w:val="4"/>
        </w:numPr>
        <w:ind w:leftChars="0"/>
      </w:pPr>
      <w:proofErr w:type="spellStart"/>
      <w:r>
        <w:t>DayType</w:t>
      </w:r>
      <w:proofErr w:type="spellEnd"/>
      <w:r>
        <w:t>：日のタイプ（平日または週末）。</w:t>
      </w:r>
    </w:p>
    <w:p w14:paraId="5D73A5E4" w14:textId="77777777" w:rsidR="007002E3" w:rsidRPr="004454D2" w:rsidRDefault="007002E3" w:rsidP="004454D2">
      <w:pPr>
        <w:pStyle w:val="a4"/>
        <w:numPr>
          <w:ilvl w:val="0"/>
          <w:numId w:val="4"/>
        </w:numPr>
        <w:ind w:leftChars="0"/>
      </w:pPr>
    </w:p>
    <w:p w14:paraId="65715F98" w14:textId="3C9659AA" w:rsidR="003D1BC9" w:rsidRDefault="002265EC" w:rsidP="003718FD">
      <w:r w:rsidRPr="002265EC">
        <w:t>159日間での平均来客数は約59.5人、標準偏差は約19.0人です。最小来客数は1人で、最大来客数は139人です。</w:t>
      </w:r>
    </w:p>
    <w:p w14:paraId="4455B032" w14:textId="12778FB7" w:rsidR="00A57FFA" w:rsidRDefault="0038704D" w:rsidP="003718FD">
      <w:r>
        <w:rPr>
          <w:rFonts w:hint="eastAsia"/>
        </w:rPr>
        <w:t>ソースコード</w:t>
      </w:r>
      <w:r w:rsidR="00F7222F">
        <w:rPr>
          <w:rFonts w:hint="eastAsia"/>
        </w:rPr>
        <w:t xml:space="preserve"> </w:t>
      </w:r>
      <w:r w:rsidR="00A57FFA" w:rsidRPr="00A57FFA">
        <w:t>https://colab.research.google.com/drive/1pJFD7VPhDY50Bh3uJvOl3en8Z-SN_FNP?usp=sharing</w:t>
      </w:r>
    </w:p>
    <w:p w14:paraId="500193F0" w14:textId="77777777" w:rsidR="0038704D" w:rsidRDefault="0038704D" w:rsidP="003718FD">
      <w:pPr>
        <w:rPr>
          <w:rFonts w:hint="eastAsia"/>
        </w:rPr>
      </w:pPr>
    </w:p>
    <w:p w14:paraId="7F7FC5F4" w14:textId="15B5F789" w:rsidR="002265EC" w:rsidRDefault="003A72FA" w:rsidP="003A72F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事後分布の導出</w:t>
      </w:r>
    </w:p>
    <w:p w14:paraId="1010ACFA" w14:textId="2BAF3D49" w:rsidR="003A72FA" w:rsidRDefault="00700F75" w:rsidP="003A72FA">
      <w:r>
        <w:rPr>
          <w:rFonts w:hint="eastAsia"/>
        </w:rPr>
        <w:t>1日あたりの来客数はポアソン分布</w:t>
      </w:r>
      <w:r>
        <w:t>(</w:t>
      </w:r>
      <w:r>
        <w:rPr>
          <w:rFonts w:hint="eastAsia"/>
        </w:rPr>
        <w:t>パラメタ</w:t>
      </w:r>
      <w:r>
        <w:t>:</w:t>
      </w:r>
      <m:oMath>
        <m:r>
          <w:rPr>
            <w:rFonts w:ascii="Cambria Math" w:hAnsi="Cambria Math"/>
          </w:rPr>
          <m:t>λ</m:t>
        </m:r>
      </m:oMath>
      <w:r>
        <w:t>)</w:t>
      </w:r>
      <w:r>
        <w:rPr>
          <w:rFonts w:hint="eastAsia"/>
        </w:rPr>
        <w:t>に従うとする。</w:t>
      </w:r>
      <w:r w:rsidR="003A72FA">
        <w:rPr>
          <w:rFonts w:hint="eastAsia"/>
        </w:rPr>
        <w:t>事前分布をガンマ分布</w:t>
      </w:r>
      <w:r w:rsidR="003A72FA">
        <w:t>(</w:t>
      </w:r>
      <m:oMath>
        <m:r>
          <w:rPr>
            <w:rFonts w:ascii="Cambria Math" w:hAnsi="Cambria Math"/>
          </w:rPr>
          <m:t>α=1, β=1</m:t>
        </m:r>
      </m:oMath>
      <w:r w:rsidR="003A72FA">
        <w:t>)</w:t>
      </w:r>
      <w:r w:rsidR="003A72FA">
        <w:rPr>
          <w:rFonts w:hint="eastAsia"/>
        </w:rPr>
        <w:t>とし、</w:t>
      </w:r>
      <w:r>
        <w:rPr>
          <w:rFonts w:hint="eastAsia"/>
        </w:rPr>
        <w:t>事後分布を求める。</w:t>
      </w:r>
    </w:p>
    <w:p w14:paraId="2A834BD6" w14:textId="77777777" w:rsidR="00BF0274" w:rsidRDefault="00BF0274" w:rsidP="003A72FA">
      <w:pPr>
        <w:rPr>
          <w:rFonts w:hint="eastAsia"/>
        </w:rPr>
      </w:pPr>
    </w:p>
    <w:p w14:paraId="454ED93F" w14:textId="614BB40A" w:rsidR="00BF0274" w:rsidRPr="00BF0274" w:rsidRDefault="00BF0274" w:rsidP="00BF0274">
      <w:pPr>
        <w:rPr>
          <w:rFonts w:hint="eastAsia"/>
        </w:rPr>
      </w:pPr>
      <w:r w:rsidRPr="00BF0274">
        <w:lastRenderedPageBreak/>
        <w:t>事前分布</w:t>
      </w:r>
      <m:oMath>
        <m:r>
          <w:rPr>
            <w:rFonts w:ascii="Cambria Math" w:hAnsi="Cambria Math"/>
          </w:rPr>
          <m:t>Gamma(α,β)</m:t>
        </m:r>
      </m:oMath>
      <w:r w:rsidRPr="00BF0274">
        <w:t>は</w:t>
      </w:r>
    </w:p>
    <w:p w14:paraId="26D3C621" w14:textId="161B908B" w:rsidR="00BF0274" w:rsidRDefault="00BF0274" w:rsidP="00BF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(α)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-βλ</m:t>
              </m:r>
            </m:sup>
          </m:sSup>
        </m:oMath>
      </m:oMathPara>
    </w:p>
    <w:p w14:paraId="27DF9EAD" w14:textId="5C66738E" w:rsidR="00700F75" w:rsidRDefault="00E0689B" w:rsidP="003A72FA">
      <w:r>
        <w:rPr>
          <w:rFonts w:hint="eastAsia"/>
        </w:rPr>
        <w:t>となる。</w:t>
      </w:r>
      <w:r w:rsidR="007A4467">
        <w:rPr>
          <w:rFonts w:hint="eastAsia"/>
        </w:rPr>
        <w:t>ポアソン分布の尤度関数は、</w:t>
      </w:r>
      <m:oMath>
        <m:r>
          <w:rPr>
            <w:rFonts w:ascii="Cambria Math" w:hAnsi="Cambria Math"/>
          </w:rPr>
          <m:t>n</m:t>
        </m:r>
      </m:oMath>
      <w:r w:rsidR="007A4467">
        <w:rPr>
          <w:rFonts w:hint="eastAsia"/>
        </w:rPr>
        <w:t>日間の来客数データ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46843">
        <w:rPr>
          <w:rFonts w:hint="eastAsia"/>
        </w:rPr>
        <w:t>が与えられた場合、</w:t>
      </w:r>
    </w:p>
    <w:p w14:paraId="05419DF2" w14:textId="07154A87" w:rsidR="00046843" w:rsidRPr="00BF0274" w:rsidRDefault="00D41FF4" w:rsidP="003A72F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-nλ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004D7F76" w14:textId="49EAC5A6" w:rsidR="00700F75" w:rsidRDefault="001E7314" w:rsidP="003A72FA">
      <w:r>
        <w:rPr>
          <w:rFonts w:hint="eastAsia"/>
        </w:rPr>
        <w:t>となる。</w:t>
      </w:r>
      <w:r w:rsidR="00E85C6A">
        <w:rPr>
          <w:rFonts w:hint="eastAsia"/>
        </w:rPr>
        <w:t>この尤度と事前分布より、事後分布を算出する。</w:t>
      </w:r>
    </w:p>
    <w:p w14:paraId="79217D12" w14:textId="77777777" w:rsidR="0082677C" w:rsidRPr="0082677C" w:rsidRDefault="00890001" w:rsidP="003A72F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68F4DE70" w14:textId="3BF12722" w:rsidR="00E85C6A" w:rsidRPr="00FA1D3E" w:rsidRDefault="00E0497E" w:rsidP="003A72FA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-nλ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-βλ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(α)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(n+</m:t>
              </m:r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711A130B" w14:textId="37B2B5BB" w:rsidR="00FA1D3E" w:rsidRDefault="00FA1D3E" w:rsidP="003A72FA">
      <w:r w:rsidRPr="00FA1D3E">
        <w:t>事後分布がガンマ分布</w:t>
      </w:r>
      <m:oMath>
        <m:r>
          <w:rPr>
            <w:rFonts w:ascii="Cambria Math" w:hAnsi="Cambria Math"/>
          </w:rPr>
          <m:t>Gamma(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,β')</m:t>
        </m:r>
      </m:oMath>
      <w:r w:rsidRPr="00FA1D3E">
        <w:t>であることを示しています。</w:t>
      </w:r>
    </w:p>
    <w:p w14:paraId="3CE75D07" w14:textId="4C8C7B82" w:rsidR="00E911DA" w:rsidRPr="00E911DA" w:rsidRDefault="00E911DA" w:rsidP="003A72F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=β+n</m:t>
          </m:r>
        </m:oMath>
      </m:oMathPara>
    </w:p>
    <w:p w14:paraId="2B7C4320" w14:textId="5BC65349" w:rsidR="0082677C" w:rsidRDefault="00033CC3" w:rsidP="003A72FA">
      <w:r>
        <w:rPr>
          <w:rFonts w:hint="eastAsia"/>
        </w:rPr>
        <w:t>今回</w:t>
      </w:r>
      <w:r w:rsidR="008B135E">
        <w:rPr>
          <w:rFonts w:hint="eastAsia"/>
        </w:rPr>
        <w:t>の事前分布とデータで事後分布パラメタを求めると</w:t>
      </w:r>
    </w:p>
    <w:p w14:paraId="621DC391" w14:textId="070D4AA7" w:rsidR="008B135E" w:rsidRDefault="008B135E" w:rsidP="003A72F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9466,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=160</m:t>
          </m:r>
        </m:oMath>
      </m:oMathPara>
    </w:p>
    <w:p w14:paraId="613B81E5" w14:textId="2D8F308D" w:rsidR="001E1DC3" w:rsidRDefault="00175C04" w:rsidP="003A72FA">
      <w:pPr>
        <w:rPr>
          <w:rFonts w:hint="eastAsia"/>
        </w:rPr>
      </w:pPr>
      <w:r>
        <w:rPr>
          <w:rFonts w:hint="eastAsia"/>
        </w:rPr>
        <w:t>となる。</w:t>
      </w:r>
    </w:p>
    <w:p w14:paraId="0556353B" w14:textId="25AE5AAE" w:rsidR="001E1DC3" w:rsidRPr="004E419F" w:rsidRDefault="004E419F" w:rsidP="003A72F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(α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40F753CD" w14:textId="77777777" w:rsidR="001E7314" w:rsidRDefault="001E7314" w:rsidP="003A72FA">
      <w:pPr>
        <w:rPr>
          <w:rFonts w:hint="eastAsia"/>
        </w:rPr>
      </w:pPr>
    </w:p>
    <w:p w14:paraId="5FAF764B" w14:textId="23FD1A1B" w:rsidR="005F382D" w:rsidRDefault="007073F3" w:rsidP="007073F3">
      <w:pPr>
        <w:pStyle w:val="a4"/>
        <w:numPr>
          <w:ilvl w:val="0"/>
          <w:numId w:val="3"/>
        </w:numPr>
        <w:ind w:leftChars="0"/>
      </w:pPr>
      <w:r>
        <w:t>MAP</w:t>
      </w:r>
      <w:r>
        <w:rPr>
          <w:rFonts w:hint="eastAsia"/>
        </w:rPr>
        <w:t>推定値</w:t>
      </w:r>
    </w:p>
    <w:p w14:paraId="743E237A" w14:textId="0CF165C9" w:rsidR="007073F3" w:rsidRDefault="007073F3" w:rsidP="007073F3"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の事後確率がガンマ分布に従う場合、</w:t>
      </w:r>
      <w:r w:rsidR="000B517C" w:rsidRPr="000B517C">
        <w:t>確率密度関数が最大となる点は、形状パラメータ</w:t>
      </w:r>
      <m:oMath>
        <m:r>
          <w:rPr>
            <w:rFonts w:ascii="Cambria Math" w:hAnsi="Cambria Math"/>
          </w:rPr>
          <m:t>α</m:t>
        </m:r>
      </m:oMath>
      <w:r w:rsidR="000B517C" w:rsidRPr="000B517C">
        <w:t>と尺度パラメータ</w:t>
      </w:r>
      <m:oMath>
        <m:r>
          <w:rPr>
            <w:rFonts w:ascii="Cambria Math" w:hAnsi="Cambria Math"/>
          </w:rPr>
          <m:t>β</m:t>
        </m:r>
      </m:oMath>
      <w:r w:rsidR="000B517C" w:rsidRPr="000B517C">
        <w:t>に基づいて計算されます。</w:t>
      </w:r>
    </w:p>
    <w:p w14:paraId="5A3C7373" w14:textId="52EFD6B5" w:rsidR="000B517C" w:rsidRPr="0090045C" w:rsidRDefault="003A4E00" w:rsidP="007073F3">
      <m:oMathPara>
        <m:oMath>
          <m:r>
            <w:rPr>
              <w:rFonts w:ascii="Cambria Math" w:hAnsi="Cambria Math"/>
            </w:rPr>
            <m:t>MAP=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9466-1</m:t>
              </m:r>
            </m:num>
            <m:den>
              <m:r>
                <w:rPr>
                  <w:rFonts w:ascii="Cambria Math" w:hAnsi="Cambria Math"/>
                </w:rPr>
                <m:t>160</m:t>
              </m:r>
            </m:den>
          </m:f>
          <m:r>
            <w:rPr>
              <w:rFonts w:ascii="Cambria Math" w:hAnsi="Cambria Math"/>
            </w:rPr>
            <m:t>=59.16</m:t>
          </m:r>
        </m:oMath>
      </m:oMathPara>
    </w:p>
    <w:p w14:paraId="0E61A198" w14:textId="77777777" w:rsidR="0090045C" w:rsidRDefault="0090045C" w:rsidP="007073F3"/>
    <w:p w14:paraId="3BFB332F" w14:textId="77777777" w:rsidR="0090045C" w:rsidRDefault="0090045C" w:rsidP="007073F3">
      <w:pPr>
        <w:rPr>
          <w:rFonts w:hint="eastAsia"/>
        </w:rPr>
      </w:pPr>
    </w:p>
    <w:p w14:paraId="34BB3D7E" w14:textId="2B61862B" w:rsidR="000B517C" w:rsidRPr="000B517C" w:rsidRDefault="00544713" w:rsidP="007073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5BEC6B" wp14:editId="7DFB43B6">
            <wp:extent cx="5372735" cy="3474720"/>
            <wp:effectExtent l="0" t="0" r="0" b="5080"/>
            <wp:docPr id="1003709273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9273" name="図 1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A313" w14:textId="77777777" w:rsidR="00F0484B" w:rsidRDefault="00F0484B" w:rsidP="003718FD"/>
    <w:p w14:paraId="3FA04204" w14:textId="77777777" w:rsidR="00641988" w:rsidRDefault="00641988" w:rsidP="00641988">
      <w:r>
        <w:rPr>
          <w:rFonts w:hint="eastAsia"/>
        </w:rPr>
        <w:t>事後予測分布</w:t>
      </w:r>
    </w:p>
    <w:p w14:paraId="021172FE" w14:textId="77777777" w:rsidR="00641988" w:rsidRDefault="00641988" w:rsidP="0064198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post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sup>
          </m:sSup>
        </m:oMath>
      </m:oMathPara>
    </w:p>
    <w:p w14:paraId="72751E16" w14:textId="77777777" w:rsidR="00641988" w:rsidRPr="003276C3" w:rsidRDefault="00641988" w:rsidP="00641988">
      <w:pPr>
        <w:rPr>
          <w:rFonts w:hint="eastAsia"/>
        </w:rPr>
      </w:pPr>
    </w:p>
    <w:p w14:paraId="4C4837E7" w14:textId="4207A5D4" w:rsidR="00722860" w:rsidRDefault="00E446BA" w:rsidP="003718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8A5CC5" wp14:editId="66D6F4A9">
            <wp:extent cx="5400040" cy="3455670"/>
            <wp:effectExtent l="0" t="0" r="0" b="0"/>
            <wp:docPr id="994683767" name="図 2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3767" name="図 2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C98D" w14:textId="77777777" w:rsidR="00722860" w:rsidRDefault="00722860" w:rsidP="003718FD"/>
    <w:p w14:paraId="38895295" w14:textId="651CA295" w:rsidR="002D4CEA" w:rsidRDefault="002D4CEA" w:rsidP="003718FD">
      <w:r>
        <w:rPr>
          <w:rFonts w:hint="eastAsia"/>
        </w:rPr>
        <w:t>M</w:t>
      </w:r>
      <w:r>
        <w:t>CMC</w:t>
      </w:r>
      <w:r>
        <w:rPr>
          <w:rFonts w:hint="eastAsia"/>
        </w:rPr>
        <w:t>を使う場合</w:t>
      </w:r>
    </w:p>
    <w:p w14:paraId="164C14CB" w14:textId="7C465847" w:rsidR="002D4CEA" w:rsidRDefault="00660C6C" w:rsidP="003718FD">
      <w:r>
        <w:rPr>
          <w:noProof/>
        </w:rPr>
        <w:drawing>
          <wp:inline distT="0" distB="0" distL="0" distR="0" wp14:anchorId="466AC26E" wp14:editId="1C762F97">
            <wp:extent cx="5400040" cy="1241425"/>
            <wp:effectExtent l="0" t="0" r="0" b="3175"/>
            <wp:docPr id="2050678253" name="図 5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8253" name="図 5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1175" w14:textId="77777777" w:rsidR="00660C6C" w:rsidRDefault="00660C6C" w:rsidP="003718FD">
      <w:pPr>
        <w:rPr>
          <w:rFonts w:hint="eastAsia"/>
        </w:rPr>
      </w:pPr>
    </w:p>
    <w:p w14:paraId="22A6BAE8" w14:textId="52491E89" w:rsidR="002D4CEA" w:rsidRDefault="00660C6C" w:rsidP="003718FD">
      <w:r>
        <w:rPr>
          <w:noProof/>
        </w:rPr>
        <w:lastRenderedPageBreak/>
        <w:drawing>
          <wp:inline distT="0" distB="0" distL="0" distR="0" wp14:anchorId="6417DC8E" wp14:editId="17206ED8">
            <wp:extent cx="3279140" cy="2799715"/>
            <wp:effectExtent l="0" t="0" r="0" b="0"/>
            <wp:docPr id="56581358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1358" name="図 6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29F4" w14:textId="77777777" w:rsidR="00660C6C" w:rsidRDefault="00660C6C" w:rsidP="003718FD"/>
    <w:p w14:paraId="5CF703F7" w14:textId="4E845250" w:rsidR="00660C6C" w:rsidRDefault="00660C6C" w:rsidP="003718FD">
      <w:pPr>
        <w:rPr>
          <w:rFonts w:hint="eastAsia"/>
        </w:rPr>
      </w:pPr>
      <w:r>
        <w:rPr>
          <w:noProof/>
        </w:rPr>
        <w:drawing>
          <wp:inline distT="0" distB="0" distL="0" distR="0" wp14:anchorId="59B6384F" wp14:editId="6E315F3F">
            <wp:extent cx="5400040" cy="2234565"/>
            <wp:effectExtent l="0" t="0" r="0" b="635"/>
            <wp:docPr id="542940679" name="図 7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0679" name="図 7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91F1" w14:textId="0D206D1F" w:rsidR="00F565D4" w:rsidRPr="009373D4" w:rsidRDefault="00275CFA">
      <w:pPr>
        <w:rPr>
          <w:rFonts w:hint="eastAsia"/>
        </w:rPr>
      </w:pPr>
      <w:r>
        <w:rPr>
          <w:noProof/>
        </w:rPr>
        <w:drawing>
          <wp:inline distT="0" distB="0" distL="0" distR="0" wp14:anchorId="05AB7DD7" wp14:editId="0F007954">
            <wp:extent cx="5400040" cy="2234565"/>
            <wp:effectExtent l="0" t="0" r="0" b="635"/>
            <wp:docPr id="589820891" name="図 8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20891" name="図 8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5D4" w:rsidRPr="009373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8C5"/>
    <w:multiLevelType w:val="hybridMultilevel"/>
    <w:tmpl w:val="057E0114"/>
    <w:lvl w:ilvl="0" w:tplc="5ED6A5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AE507D6"/>
    <w:multiLevelType w:val="hybridMultilevel"/>
    <w:tmpl w:val="3F786538"/>
    <w:lvl w:ilvl="0" w:tplc="030637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CA136D0"/>
    <w:multiLevelType w:val="hybridMultilevel"/>
    <w:tmpl w:val="AEFCA6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8835AA9"/>
    <w:multiLevelType w:val="hybridMultilevel"/>
    <w:tmpl w:val="ABE2A5D0"/>
    <w:lvl w:ilvl="0" w:tplc="6F4E84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89713872">
    <w:abstractNumId w:val="0"/>
  </w:num>
  <w:num w:numId="2" w16cid:durableId="277881055">
    <w:abstractNumId w:val="3"/>
  </w:num>
  <w:num w:numId="3" w16cid:durableId="1711759352">
    <w:abstractNumId w:val="1"/>
  </w:num>
  <w:num w:numId="4" w16cid:durableId="1278173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C"/>
    <w:rsid w:val="00014580"/>
    <w:rsid w:val="000206A8"/>
    <w:rsid w:val="00033CC3"/>
    <w:rsid w:val="00037EF2"/>
    <w:rsid w:val="000415FB"/>
    <w:rsid w:val="00046843"/>
    <w:rsid w:val="000606C3"/>
    <w:rsid w:val="0008401C"/>
    <w:rsid w:val="000A16FE"/>
    <w:rsid w:val="000B517C"/>
    <w:rsid w:val="000C7C0A"/>
    <w:rsid w:val="000D7CD7"/>
    <w:rsid w:val="00175C04"/>
    <w:rsid w:val="001E1DC3"/>
    <w:rsid w:val="001E7314"/>
    <w:rsid w:val="002265EC"/>
    <w:rsid w:val="00227863"/>
    <w:rsid w:val="00275CFA"/>
    <w:rsid w:val="002C37FC"/>
    <w:rsid w:val="002D4CEA"/>
    <w:rsid w:val="003276C3"/>
    <w:rsid w:val="0034024F"/>
    <w:rsid w:val="003718FD"/>
    <w:rsid w:val="0038704D"/>
    <w:rsid w:val="003A4E00"/>
    <w:rsid w:val="003A72FA"/>
    <w:rsid w:val="003B3C16"/>
    <w:rsid w:val="003D1BC9"/>
    <w:rsid w:val="003F4895"/>
    <w:rsid w:val="004454D2"/>
    <w:rsid w:val="004B0F39"/>
    <w:rsid w:val="004E419F"/>
    <w:rsid w:val="00544713"/>
    <w:rsid w:val="005838C3"/>
    <w:rsid w:val="005912B2"/>
    <w:rsid w:val="00596DE8"/>
    <w:rsid w:val="005C6E32"/>
    <w:rsid w:val="005E4390"/>
    <w:rsid w:val="005F382D"/>
    <w:rsid w:val="00622084"/>
    <w:rsid w:val="00641988"/>
    <w:rsid w:val="00657B09"/>
    <w:rsid w:val="00660C6C"/>
    <w:rsid w:val="007002E3"/>
    <w:rsid w:val="00700F75"/>
    <w:rsid w:val="007073F3"/>
    <w:rsid w:val="00722860"/>
    <w:rsid w:val="007A4467"/>
    <w:rsid w:val="007D46C8"/>
    <w:rsid w:val="0081091D"/>
    <w:rsid w:val="0082677C"/>
    <w:rsid w:val="0084008B"/>
    <w:rsid w:val="00882C02"/>
    <w:rsid w:val="0088396E"/>
    <w:rsid w:val="00890001"/>
    <w:rsid w:val="008A60E7"/>
    <w:rsid w:val="008B135E"/>
    <w:rsid w:val="008D64AB"/>
    <w:rsid w:val="008F46CF"/>
    <w:rsid w:val="0090045C"/>
    <w:rsid w:val="009373D4"/>
    <w:rsid w:val="00963499"/>
    <w:rsid w:val="00975778"/>
    <w:rsid w:val="009906BC"/>
    <w:rsid w:val="009A2F18"/>
    <w:rsid w:val="009E30D6"/>
    <w:rsid w:val="00A5555F"/>
    <w:rsid w:val="00A57FFA"/>
    <w:rsid w:val="00A6655B"/>
    <w:rsid w:val="00AB1189"/>
    <w:rsid w:val="00AB1852"/>
    <w:rsid w:val="00AF6CED"/>
    <w:rsid w:val="00B11773"/>
    <w:rsid w:val="00B37B15"/>
    <w:rsid w:val="00B5225D"/>
    <w:rsid w:val="00B562F9"/>
    <w:rsid w:val="00B64683"/>
    <w:rsid w:val="00B83C66"/>
    <w:rsid w:val="00BB3AF2"/>
    <w:rsid w:val="00BE6C42"/>
    <w:rsid w:val="00BF0274"/>
    <w:rsid w:val="00C120A7"/>
    <w:rsid w:val="00C503E8"/>
    <w:rsid w:val="00C84017"/>
    <w:rsid w:val="00CA7B71"/>
    <w:rsid w:val="00CF7182"/>
    <w:rsid w:val="00D41FF4"/>
    <w:rsid w:val="00D77A30"/>
    <w:rsid w:val="00D87608"/>
    <w:rsid w:val="00DE5D79"/>
    <w:rsid w:val="00DF7B2A"/>
    <w:rsid w:val="00E0497E"/>
    <w:rsid w:val="00E0689B"/>
    <w:rsid w:val="00E446BA"/>
    <w:rsid w:val="00E6424E"/>
    <w:rsid w:val="00E646FE"/>
    <w:rsid w:val="00E748CD"/>
    <w:rsid w:val="00E85C6A"/>
    <w:rsid w:val="00E911DA"/>
    <w:rsid w:val="00EC73AB"/>
    <w:rsid w:val="00F0484B"/>
    <w:rsid w:val="00F44ADA"/>
    <w:rsid w:val="00F565D4"/>
    <w:rsid w:val="00F7222F"/>
    <w:rsid w:val="00FA1D3E"/>
    <w:rsid w:val="00FB677F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222BA"/>
  <w15:chartTrackingRefBased/>
  <w15:docId w15:val="{A76B6AFD-C13F-1243-A450-3B9D51C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01C"/>
    <w:rPr>
      <w:color w:val="666666"/>
    </w:rPr>
  </w:style>
  <w:style w:type="paragraph" w:styleId="a4">
    <w:name w:val="List Paragraph"/>
    <w:basedOn w:val="a"/>
    <w:uiPriority w:val="34"/>
    <w:qFormat/>
    <w:rsid w:val="009E30D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276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katex-mathml">
    <w:name w:val="katex-mathml"/>
    <w:basedOn w:val="a0"/>
    <w:rsid w:val="003276C3"/>
  </w:style>
  <w:style w:type="character" w:customStyle="1" w:styleId="mord">
    <w:name w:val="mord"/>
    <w:basedOn w:val="a0"/>
    <w:rsid w:val="003276C3"/>
  </w:style>
  <w:style w:type="character" w:customStyle="1" w:styleId="mopen">
    <w:name w:val="mopen"/>
    <w:basedOn w:val="a0"/>
    <w:rsid w:val="003276C3"/>
  </w:style>
  <w:style w:type="character" w:customStyle="1" w:styleId="vlist-s">
    <w:name w:val="vlist-s"/>
    <w:basedOn w:val="a0"/>
    <w:rsid w:val="003276C3"/>
  </w:style>
  <w:style w:type="character" w:customStyle="1" w:styleId="mpunct">
    <w:name w:val="mpunct"/>
    <w:basedOn w:val="a0"/>
    <w:rsid w:val="003276C3"/>
  </w:style>
  <w:style w:type="character" w:customStyle="1" w:styleId="mclose">
    <w:name w:val="mclose"/>
    <w:basedOn w:val="a0"/>
    <w:rsid w:val="003276C3"/>
  </w:style>
  <w:style w:type="character" w:customStyle="1" w:styleId="mrel">
    <w:name w:val="mrel"/>
    <w:basedOn w:val="a0"/>
    <w:rsid w:val="003276C3"/>
  </w:style>
  <w:style w:type="character" w:customStyle="1" w:styleId="mbin">
    <w:name w:val="mbin"/>
    <w:basedOn w:val="a0"/>
    <w:rsid w:val="003276C3"/>
  </w:style>
  <w:style w:type="character" w:customStyle="1" w:styleId="delimsizing">
    <w:name w:val="delimsizing"/>
    <w:basedOn w:val="a0"/>
    <w:rsid w:val="003276C3"/>
  </w:style>
  <w:style w:type="character" w:styleId="a5">
    <w:name w:val="Hyperlink"/>
    <w:basedOn w:val="a0"/>
    <w:uiPriority w:val="99"/>
    <w:unhideWhenUsed/>
    <w:rsid w:val="009373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tnd-my.sharepoint.com/:x:/g/personal/s_mizuno_kc_m_juntendo_ac_jp/EeYNcHdFbe5PtWYhaNhuWckB8zV7aURIWI_bgzwT2Ft02Q?e=gvwby3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XxuN3GCkE4IHqmB4-23E1UjocyCrH9PF?usp=shar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水野 信也</dc:creator>
  <cp:keywords/>
  <dc:description/>
  <cp:lastModifiedBy>水野 信也</cp:lastModifiedBy>
  <cp:revision>83</cp:revision>
  <dcterms:created xsi:type="dcterms:W3CDTF">2023-11-07T01:53:00Z</dcterms:created>
  <dcterms:modified xsi:type="dcterms:W3CDTF">2023-12-21T01:47:00Z</dcterms:modified>
</cp:coreProperties>
</file>