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Ubuntu Thin" w:hAnsi="Ubuntu Thin"/>
          <w:b/>
          <w:b/>
          <w:bCs/>
          <w:sz w:val="26"/>
          <w:szCs w:val="26"/>
          <w:u w:val="single"/>
        </w:rPr>
      </w:pPr>
      <w:r>
        <w:rPr>
          <w:rFonts w:cs="Times New Roman" w:ascii="Ubuntu Thin" w:hAnsi="Ubuntu Thin"/>
          <w:b/>
          <w:bCs/>
          <w:sz w:val="26"/>
          <w:szCs w:val="26"/>
          <w:u w:val="single"/>
        </w:rPr>
        <w:t>Group 16</w:t>
      </w:r>
    </w:p>
    <w:p>
      <w:pPr>
        <w:pStyle w:val="Normal"/>
        <w:spacing w:lineRule="auto" w:line="24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Mark Gachoki</w:t>
        <w:tab/>
        <w:tab/>
        <w:t>SCT212-0224/2017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Stanley Ngugi</w:t>
        <w:tab/>
        <w:tab/>
        <w:t>SCT212-0065/2017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Yvonne Kimani</w:t>
        <w:tab/>
        <w:tab/>
        <w:t xml:space="preserve">SCT212-0475/2017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b w:val="false"/>
          <w:b w:val="false"/>
          <w:bCs w:val="false"/>
          <w:sz w:val="26"/>
          <w:szCs w:val="26"/>
          <w:u w:val="single"/>
        </w:rPr>
      </w:pPr>
      <w:r>
        <w:rPr>
          <w:rFonts w:cs="Times New Roman" w:ascii="Ubuntu Thin" w:hAnsi="Ubuntu Thin"/>
          <w:b w:val="false"/>
          <w:bCs w:val="false"/>
          <w:sz w:val="26"/>
          <w:szCs w:val="26"/>
          <w:u w:val="single"/>
        </w:rPr>
        <w:t>QUESTION 16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  <w:u w:val="single"/>
        </w:rPr>
      </w:pPr>
      <w:r>
        <w:rPr>
          <w:rFonts w:cs="Times New Roman" w:ascii="Ubuntu Thin" w:hAnsi="Ubuntu Thin"/>
          <w:b/>
          <w:sz w:val="26"/>
          <w:szCs w:val="26"/>
          <w:u w:val="single"/>
        </w:rPr>
        <w:t>PART 1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  <w:u w:val="single"/>
        </w:rPr>
      </w:pPr>
      <w:r>
        <w:rPr/>
      </w:r>
    </w:p>
    <w:p>
      <w:pPr>
        <w:pStyle w:val="Normal"/>
        <w:rPr>
          <w:rFonts w:ascii="Ubuntu Thin" w:hAnsi="Ubuntu Thi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i/>
          <w:iCs/>
          <w:sz w:val="26"/>
          <w:szCs w:val="26"/>
          <w:u w:val="none"/>
        </w:rPr>
        <w:t>Question: Describe using a working examples, the relationship between the following coordinate systems in the graphics (OCS - object coordinate system WCS - world coordinate system VCS - viewing coordinate system CCS - clipping coordinate system NDCS - normalized device coordinate system DCS - device coordinate system)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  <w:u w:val="single"/>
        </w:rPr>
      </w:pPr>
      <w:r>
        <w:rPr>
          <w:rFonts w:cs="Times New Roman" w:ascii="Ubuntu Thin" w:hAnsi="Ubuntu Thin"/>
          <w:b/>
          <w:bCs w:val="false"/>
          <w:i/>
          <w:iCs/>
          <w:sz w:val="26"/>
          <w:szCs w:val="26"/>
          <w:u w:val="single"/>
        </w:rPr>
        <w:t>b) Why do we need homogeneous coordinates ?</w:t>
      </w:r>
    </w:p>
    <w:p>
      <w:pPr>
        <w:pStyle w:val="Normal"/>
        <w:spacing w:lineRule="auto" w:line="240" w:before="0" w:after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 xml:space="preserve">OCS.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First, we can define the shapes of individual objects, such as trees or furniture, within a separate reference frame for each object.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These reference frames are called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modeling coordinates, </w:t>
      </w:r>
      <w:r>
        <w:rPr>
          <w:rFonts w:cs="Times New Roman" w:ascii="Ubuntu Thin" w:hAnsi="Ubuntu Thin"/>
          <w:sz w:val="26"/>
          <w:szCs w:val="26"/>
        </w:rPr>
        <w:t xml:space="preserve">or sometimes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local coordinates </w:t>
      </w:r>
      <w:r>
        <w:rPr>
          <w:rFonts w:cs="Times New Roman" w:ascii="Ubuntu Thin" w:hAnsi="Ubuntu Thin"/>
          <w:sz w:val="26"/>
          <w:szCs w:val="26"/>
        </w:rPr>
        <w:t xml:space="preserve">or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master coordinates. 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b/>
          <w:b/>
          <w:bCs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  <w:t>WCS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Once the individual object shapes have been specified, we can construct (“model”) a scene by placing the objects into appropriate locations within a scene reference frame called </w:t>
      </w:r>
      <w:r>
        <w:rPr>
          <w:rFonts w:cs="Times New Roman" w:ascii="Ubuntu Thin" w:hAnsi="Ubuntu Thin"/>
          <w:b/>
          <w:bCs/>
          <w:sz w:val="26"/>
          <w:szCs w:val="26"/>
        </w:rPr>
        <w:t>world coordinates.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This step involves the transformation of the individual modeling-coordinate frames to specified positions and orientations within the world-coordinate frame.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As an example, we could construct a bicycle by defining each of its parts (wheels, frame, seat, handlebars, gears, chain, pedals) in a separate modeling coordinate</w:t>
      </w:r>
    </w:p>
    <w:p>
      <w:pPr>
        <w:pStyle w:val="ListParagraph"/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frame.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Then, the component parts are fitted together in world coordinates.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If both bicycle wheels are the same size, we need to describe only one wheel in a local-coordinate frame. Then the wheel description is fitted into the world-coordinate bicycle description in two places.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Geometric descriptions in modeling coordinates and world coordinates can be given in any convenient floating-point or integer values, without regard for the constraints of a particular output device</w:t>
      </w:r>
    </w:p>
    <w:p>
      <w:pPr>
        <w:pStyle w:val="ListParagraph"/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After all parts of a scene have been specified, the overall world-coordinate  description is processed through various routines onto one or more output-device  reference frames for display. This process is called the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viewing pipeline.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  <w:t>VCS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World coordinate positions are first converted to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viewing coordinates </w:t>
      </w:r>
      <w:r>
        <w:rPr>
          <w:rFonts w:cs="Times New Roman" w:ascii="Ubuntu Thin" w:hAnsi="Ubuntu Thin"/>
          <w:sz w:val="26"/>
          <w:szCs w:val="26"/>
        </w:rPr>
        <w:t xml:space="preserve">corresponding to the view we want of a scene, based on the position and orientation of a hypothetical camera. 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CCS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Then object locations are transformed to a two-dimensional (2D) projection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of the scene, which corresponds to what we will see on the output device.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NDCS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The scene is then stored in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normalized coordinates, </w:t>
      </w:r>
      <w:r>
        <w:rPr>
          <w:rFonts w:cs="Times New Roman" w:ascii="Ubuntu Thin" w:hAnsi="Ubuntu Thin"/>
          <w:sz w:val="26"/>
          <w:szCs w:val="26"/>
        </w:rPr>
        <w:t>where each coordinate value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is in the range from </w:t>
      </w:r>
      <w:r>
        <w:rPr>
          <w:rFonts w:eastAsia="MTSY" w:cs="Times New Roman" w:ascii="Ubuntu Thin" w:hAnsi="Ubuntu Thin"/>
          <w:sz w:val="26"/>
          <w:szCs w:val="26"/>
        </w:rPr>
        <w:t>−</w:t>
      </w:r>
      <w:r>
        <w:rPr>
          <w:rFonts w:cs="Times New Roman" w:ascii="Ubuntu Thin" w:hAnsi="Ubuntu Thin"/>
          <w:sz w:val="26"/>
          <w:szCs w:val="26"/>
        </w:rPr>
        <w:t>1 to 1 or in the range from 0 to 1, depending on the system.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Normalized coordinates are also referred to as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normalized device coordinates, </w:t>
      </w:r>
      <w:r>
        <w:rPr>
          <w:rFonts w:cs="Times New Roman" w:ascii="Ubuntu Thin" w:hAnsi="Ubuntu Thin"/>
          <w:sz w:val="26"/>
          <w:szCs w:val="26"/>
        </w:rPr>
        <w:t>since using this representation makes a graphics package independent of the coordinate range for any specific output device.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We also need to identify visible surfaces and eliminate picture parts outside the bounds for the view we want to show on the display device.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DCS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 </w:t>
      </w:r>
      <w:r>
        <w:rPr>
          <w:rFonts w:cs="Times New Roman" w:ascii="Ubuntu Thin" w:hAnsi="Ubuntu Thin"/>
          <w:sz w:val="26"/>
          <w:szCs w:val="26"/>
        </w:rPr>
        <w:t xml:space="preserve">Finally, the picture is scan-converted into the refresh buffer of a raster system for display. The coordinate systems for display devices are generally called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device coordinates, </w:t>
      </w:r>
      <w:r>
        <w:rPr>
          <w:rFonts w:cs="Times New Roman" w:ascii="Ubuntu Thin" w:hAnsi="Ubuntu Thin"/>
          <w:sz w:val="26"/>
          <w:szCs w:val="26"/>
        </w:rPr>
        <w:t xml:space="preserve">or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screen coordinates </w:t>
      </w:r>
      <w:r>
        <w:rPr>
          <w:rFonts w:cs="Times New Roman" w:ascii="Ubuntu Thin" w:hAnsi="Ubuntu Thin"/>
          <w:sz w:val="26"/>
          <w:szCs w:val="26"/>
        </w:rPr>
        <w:t>in the case of a video monitor.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Often, both normalized coordinates and screen coordinates are specified in a left-handed coordinate reference frame so that increasing positive distances from the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xy </w:t>
      </w:r>
      <w:r>
        <w:rPr>
          <w:rFonts w:cs="Times New Roman" w:ascii="Ubuntu Thin" w:hAnsi="Ubuntu Thin"/>
          <w:sz w:val="26"/>
          <w:szCs w:val="26"/>
        </w:rPr>
        <w:t>plane (the screen, or viewing plane) can be interpreted as being farther from the viewing position.</w:t>
      </w:r>
    </w:p>
    <w:p>
      <w:pPr>
        <w:pStyle w:val="Normal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  <w:r>
        <w:br w:type="page"/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  <w:t xml:space="preserve">PART </w:t>
      </w:r>
      <w:r>
        <w:rPr>
          <w:rFonts w:cs="Times New Roman" w:ascii="Ubuntu Thin" w:hAnsi="Ubuntu Thin"/>
          <w:b/>
          <w:bCs/>
          <w:sz w:val="26"/>
          <w:szCs w:val="26"/>
        </w:rPr>
        <w:t>1b)</w:t>
      </w:r>
      <w:r>
        <w:rPr>
          <w:rFonts w:cs="Times New Roman" w:ascii="Ubuntu Thin" w:hAnsi="Ubuntu Thin"/>
          <w:sz w:val="26"/>
          <w:szCs w:val="26"/>
        </w:rPr>
        <w:t>.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i/>
          <w:iCs/>
          <w:sz w:val="26"/>
          <w:szCs w:val="26"/>
          <w:u w:val="none"/>
        </w:rPr>
        <w:t>Question:</w:t>
      </w:r>
      <w:r>
        <w:rPr>
          <w:rFonts w:cs="Times New Roman" w:ascii="Ubuntu Thin" w:hAnsi="Ubuntu Thin"/>
          <w:b w:val="false"/>
          <w:bCs w:val="false"/>
          <w:i/>
          <w:iCs/>
          <w:sz w:val="26"/>
          <w:szCs w:val="26"/>
          <w:u w:val="none"/>
        </w:rPr>
        <w:t xml:space="preserve"> Why do we need homogeneous coordinates ?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Homogenous coordinates are used because they allow common vector operations such as translation, rotation, scaling and perspective projection to be represented as a matrix by which the vector is multiplied.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24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Thin" w:hAnsi="Ubuntu Thin"/>
          <w:b/>
          <w:b/>
          <w:bCs/>
          <w:sz w:val="26"/>
          <w:szCs w:val="26"/>
          <w:u w:val="single"/>
        </w:rPr>
      </w:pPr>
      <w:r>
        <w:rPr>
          <w:rFonts w:ascii="Ubuntu Thin" w:hAnsi="Ubuntu Thin"/>
          <w:b/>
          <w:bCs/>
          <w:sz w:val="26"/>
          <w:szCs w:val="26"/>
          <w:u w:val="single"/>
        </w:rPr>
        <w:t>PART 2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i/>
          <w:iCs/>
          <w:sz w:val="26"/>
          <w:szCs w:val="26"/>
          <w:u w:val="single"/>
        </w:rPr>
        <w:t xml:space="preserve">Question: </w:t>
      </w:r>
      <w:r>
        <w:rPr>
          <w:rFonts w:ascii="Ubuntu Thin" w:hAnsi="Ubuntu Thin"/>
          <w:b w:val="false"/>
          <w:bCs w:val="false"/>
          <w:i/>
          <w:iCs/>
          <w:sz w:val="26"/>
          <w:szCs w:val="26"/>
          <w:u w:val="none"/>
        </w:rPr>
        <w:t xml:space="preserve"> Our good Classrep Yvonne , is a fan of Chess. He has lost his chessboard. Write a program in OpenGL that implements a 8 by 8 chessboard. Kimani prefers brown and white color instead of black and white . Help Yvonne out!</w:t>
      </w:r>
    </w:p>
    <w:p>
      <w:pPr>
        <w:pStyle w:val="Normal"/>
        <w:rPr>
          <w:rFonts w:ascii="Ubuntu Thin" w:hAnsi="Ubuntu Thin"/>
          <w:b/>
          <w:b/>
          <w:bCs/>
          <w:sz w:val="26"/>
          <w:szCs w:val="26"/>
          <w:u w:val="single"/>
        </w:rPr>
      </w:pPr>
      <w:r>
        <w:rPr>
          <w:rFonts w:ascii="Ubuntu Thin" w:hAnsi="Ubuntu Thin"/>
          <w:b/>
          <w:bCs/>
          <w:sz w:val="26"/>
          <w:szCs w:val="26"/>
          <w:u w:val="single"/>
        </w:rPr>
        <w:t>Source Code: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#include &lt;stdio.h&gt;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#include &lt;GL/glut.h&gt;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int x = 50, y = 50;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bool isBrown = true;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void whiteBox(int x, int y)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glBegin(GL_LINE_LOOP);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glVertex2i(x, y + 50);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 + 50, y + 50);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 + 50,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glEnd();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void brownBox(int x, int y)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glBegin(GL_POLYGON);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 xml:space="preserve">glColor3f(0.5f, 0.35f, 0.05f);  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glVertex2i(x, y + 50);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 + 50, y + 50);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glVertex2i(x + 50,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glEnd();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void myDisplay(void)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// set display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glClear(GL_COLOR_BUFFER_BIT);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glColor3f(0.0, 0.0, 0.0);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glPointSize(1.0);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//Loop horizontal to upper limit 8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for (int i = 0; i &lt; 8; i++)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if (i % 2 == 0)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isBrown = true;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else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isBrown = false;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//Loop vertical to upper limit 8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for (int j = 0; j &lt; 8; j++)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if (isBrown)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{</w:t>
        <w:tab/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//draw brown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brownBox(x,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isBrown = false;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else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//draw white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whiteBox(x, 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ab/>
        <w:t>isBrown = true;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ab/>
        <w:t>x += 50;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y += 50;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ab/>
        <w:t>x = 50;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brownBox(100, 100);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whiteBox(150, 100);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glFlush();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void myInit(void)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glClearColor(1.0, 1.0, 1.0, 0.0);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glColor3f(0.0f, 0.0f, 0.0f);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glPointSize(4.0);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glMatrixMode(GL_PROJECTION);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glLoadIdentity();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gluOrtho2D(0.0, 640.0, 0.0, 480.0);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int main(int argc, char** argv)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{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glutInit(&amp;argc, argv);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glutInitDisplayMode(GLUT_SINGLE | GLUT_RGB);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glutInitWindowSize(800, 600);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glutInitWindowPosition(100, 100);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glutCreateWindow("8 x 8 brown Chess Board");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glutDisplayFunc(myDisplay);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myInit();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glutMainLoop();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ab/>
        <w:t>return 0;</w:t>
      </w:r>
    </w:p>
    <w:p>
      <w:pPr>
        <w:pStyle w:val="Normal"/>
        <w:rPr>
          <w:rFonts w:ascii="Ubuntu Thin" w:hAnsi="Ubuntu Thin"/>
          <w:b w:val="false"/>
          <w:b w:val="false"/>
          <w:bCs w:val="false"/>
          <w:sz w:val="26"/>
          <w:szCs w:val="26"/>
          <w:u w:val="none"/>
        </w:rPr>
      </w:pPr>
      <w:r>
        <w:rPr>
          <w:rFonts w:ascii="Ubuntu Thin" w:hAnsi="Ubuntu Thin"/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spacing w:before="0" w:after="200"/>
        <w:rPr>
          <w:rFonts w:ascii="Ubuntu Thin" w:hAnsi="Ubuntu Thin"/>
          <w:sz w:val="26"/>
          <w:szCs w:val="26"/>
        </w:rPr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Output</w:t>
      </w:r>
    </w:p>
    <w:p>
      <w:pPr>
        <w:pStyle w:val="Normal"/>
        <w:spacing w:before="0" w:after="200"/>
        <w:rPr>
          <w:rFonts w:ascii="Ubuntu Thin" w:hAnsi="Ubuntu Thin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-287020</wp:posOffset>
            </wp:positionH>
            <wp:positionV relativeFrom="paragraph">
              <wp:posOffset>506095</wp:posOffset>
            </wp:positionV>
            <wp:extent cx="6621145" cy="4477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720" t="12968" r="32774" b="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Thi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18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3d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LibreOffice/7.0.5.2$Linux_X86_64 LibreOffice_project/00$Build-2</Application>
  <AppVersion>15.0000</AppVersion>
  <Pages>8</Pages>
  <Words>811</Words>
  <Characters>4437</Characters>
  <CharactersWithSpaces>5246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2021-06-21T11:49:00Z</dcterms:created>
  <dc:creator>gfg</dc:creator>
  <dc:description/>
  <dc:language>en-US</dc:language>
  <cp:lastModifiedBy/>
  <dcterms:modified xsi:type="dcterms:W3CDTF">2021-06-22T18:45:18Z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