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3B39" w14:textId="427F62D3" w:rsidR="0027215C" w:rsidRPr="00D339AB" w:rsidRDefault="0027215C" w:rsidP="0027215C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D339AB">
        <w:rPr>
          <w:rFonts w:ascii="Times New Roman" w:hAnsi="Times New Roman" w:cs="Times New Roman"/>
          <w:b/>
          <w:bCs/>
          <w:szCs w:val="24"/>
        </w:rPr>
        <w:t xml:space="preserve">Coursework 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D339AB">
        <w:rPr>
          <w:rFonts w:ascii="Times New Roman" w:hAnsi="Times New Roman" w:cs="Times New Roman"/>
          <w:b/>
          <w:bCs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Cs w:val="24"/>
        </w:rPr>
        <w:t>Anomaly Detection</w:t>
      </w:r>
    </w:p>
    <w:p w14:paraId="7E71FF27" w14:textId="49BF66C2" w:rsidR="0027215C" w:rsidRPr="00D339AB" w:rsidRDefault="0027215C" w:rsidP="0027215C">
      <w:pPr>
        <w:jc w:val="center"/>
        <w:rPr>
          <w:rFonts w:ascii="Times New Roman" w:hAnsi="Times New Roman" w:cs="Times New Roman"/>
        </w:rPr>
      </w:pPr>
      <w:r w:rsidRPr="000630C5">
        <w:rPr>
          <w:rFonts w:ascii="Times New Roman" w:hAnsi="Times New Roman" w:cs="Times New Roman"/>
          <w:szCs w:val="24"/>
        </w:rPr>
        <w:t>Team Abyss:</w:t>
      </w:r>
      <w:r w:rsidRPr="00D339AB">
        <w:rPr>
          <w:rFonts w:ascii="Times New Roman" w:hAnsi="Times New Roman" w:cs="Times New Roman"/>
          <w:i/>
          <w:iCs/>
          <w:szCs w:val="24"/>
        </w:rPr>
        <w:t xml:space="preserve"> </w:t>
      </w:r>
      <w:r w:rsidR="00551534" w:rsidRPr="00D339AB">
        <w:rPr>
          <w:rFonts w:ascii="Times New Roman" w:hAnsi="Times New Roman" w:cs="Times New Roman"/>
        </w:rPr>
        <w:t xml:space="preserve">Zhongqi Zhuang, </w:t>
      </w:r>
      <w:r w:rsidRPr="00D339AB">
        <w:rPr>
          <w:rFonts w:ascii="Times New Roman" w:hAnsi="Times New Roman" w:cs="Times New Roman"/>
        </w:rPr>
        <w:t>Elton Lam, John Huang and Nicholas Gerard</w:t>
      </w:r>
    </w:p>
    <w:p w14:paraId="76566856" w14:textId="77777777" w:rsidR="0027215C" w:rsidRPr="000C2CC0" w:rsidRDefault="0027215C" w:rsidP="0027215C">
      <w:pPr>
        <w:jc w:val="center"/>
        <w:rPr>
          <w:rFonts w:ascii="Times New Roman" w:hAnsi="Times New Roman" w:cs="Times New Roman"/>
          <w:i/>
          <w:iCs/>
          <w:sz w:val="22"/>
        </w:rPr>
      </w:pPr>
      <w:r w:rsidRPr="000C2CC0">
        <w:rPr>
          <w:rFonts w:ascii="Times New Roman" w:hAnsi="Times New Roman" w:cs="Times New Roman"/>
          <w:i/>
          <w:iCs/>
          <w:sz w:val="22"/>
        </w:rPr>
        <w:t>Department of Chemical Engineering, Imperial College London, U.K.</w:t>
      </w:r>
    </w:p>
    <w:p w14:paraId="2B98DF8A" w14:textId="77777777" w:rsidR="001A5C54" w:rsidRDefault="001A5C54" w:rsidP="000D03E7">
      <w:pPr>
        <w:jc w:val="both"/>
        <w:rPr>
          <w:rFonts w:ascii="Times New Roman" w:hAnsi="Times New Roman" w:cs="Times New Roman"/>
          <w:sz w:val="22"/>
        </w:rPr>
      </w:pPr>
    </w:p>
    <w:p w14:paraId="310205A6" w14:textId="2D7639EC" w:rsidR="00C66A99" w:rsidRPr="00861DE8" w:rsidRDefault="00C66A99" w:rsidP="000D03E7">
      <w:pPr>
        <w:jc w:val="both"/>
        <w:rPr>
          <w:rFonts w:ascii="Times New Roman" w:hAnsi="Times New Roman" w:cs="Times New Roman"/>
          <w:sz w:val="22"/>
        </w:rPr>
        <w:sectPr w:rsidR="00C66A99" w:rsidRPr="00861DE8" w:rsidSect="001A5C54">
          <w:footerReference w:type="default" r:id="rId11"/>
          <w:type w:val="continuous"/>
          <w:pgSz w:w="11906" w:h="16838" w:code="9"/>
          <w:pgMar w:top="1134" w:right="1134" w:bottom="1134" w:left="1134" w:header="720" w:footer="720" w:gutter="0"/>
          <w:cols w:space="720"/>
          <w:docGrid w:type="lines" w:linePitch="360"/>
        </w:sectPr>
      </w:pPr>
    </w:p>
    <w:p w14:paraId="08D5AD5B" w14:textId="41003BE5" w:rsidR="007109B7" w:rsidRPr="007109B7" w:rsidRDefault="002319F4" w:rsidP="007109B7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2"/>
        </w:rPr>
        <w:t>1</w:t>
      </w:r>
      <w:r w:rsidR="00E32D6B" w:rsidRPr="00861DE8">
        <w:rPr>
          <w:rFonts w:ascii="Times New Roman" w:hAnsi="Times New Roman" w:cs="Times New Roman"/>
          <w:b/>
          <w:bCs/>
          <w:sz w:val="22"/>
        </w:rPr>
        <w:t>. I</w:t>
      </w:r>
      <w:r w:rsidR="00542F74" w:rsidRPr="00861DE8">
        <w:rPr>
          <w:rFonts w:ascii="Times New Roman" w:hAnsi="Times New Roman" w:cs="Times New Roman"/>
          <w:b/>
          <w:bCs/>
          <w:sz w:val="22"/>
        </w:rPr>
        <w:t>n</w:t>
      </w:r>
      <w:r w:rsidR="00C66A99">
        <w:rPr>
          <w:rFonts w:ascii="Times New Roman" w:hAnsi="Times New Roman" w:cs="Times New Roman"/>
          <w:b/>
          <w:bCs/>
          <w:sz w:val="22"/>
        </w:rPr>
        <w:t>tuition</w:t>
      </w:r>
      <w:r w:rsidR="00C035FE" w:rsidRPr="00C035FE">
        <w:rPr>
          <w:noProof/>
        </w:rPr>
        <w:t xml:space="preserve"> </w:t>
      </w:r>
    </w:p>
    <w:p w14:paraId="750720E2" w14:textId="237324BC" w:rsidR="00AC0C61" w:rsidRDefault="008375E9" w:rsidP="008812B1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>For this coursework,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</w:t>
      </w:r>
      <w:r w:rsidR="008812B1">
        <w:rPr>
          <w:rFonts w:ascii="Times New Roman" w:hAnsi="Times New Roman" w:cs="Times New Roman"/>
          <w:sz w:val="22"/>
          <w:lang w:val="en-MY"/>
        </w:rPr>
        <w:t xml:space="preserve">a </w:t>
      </w:r>
      <w:r w:rsidR="007109B7" w:rsidRPr="007109B7">
        <w:rPr>
          <w:rFonts w:ascii="Times New Roman" w:hAnsi="Times New Roman" w:cs="Times New Roman"/>
          <w:sz w:val="22"/>
          <w:lang w:val="en-MY"/>
        </w:rPr>
        <w:t>clustering algorithm</w:t>
      </w:r>
      <w:r w:rsidR="00E52693">
        <w:rPr>
          <w:rFonts w:ascii="Times New Roman" w:hAnsi="Times New Roman" w:cs="Times New Roman"/>
          <w:sz w:val="22"/>
          <w:lang w:val="en-MY"/>
        </w:rPr>
        <w:t xml:space="preserve"> was initially </w:t>
      </w:r>
      <w:r w:rsidR="00FA5405">
        <w:rPr>
          <w:rFonts w:ascii="Times New Roman" w:hAnsi="Times New Roman" w:cs="Times New Roman"/>
          <w:sz w:val="22"/>
          <w:lang w:val="en-MY"/>
        </w:rPr>
        <w:t>employed using scikit-learn’s DB</w:t>
      </w:r>
      <w:r w:rsidR="00FD7BCF">
        <w:rPr>
          <w:rFonts w:ascii="Times New Roman" w:hAnsi="Times New Roman" w:cs="Times New Roman"/>
          <w:sz w:val="22"/>
          <w:lang w:val="en-MY"/>
        </w:rPr>
        <w:t>SCAN</w:t>
      </w:r>
      <w:r w:rsidR="00A8404B">
        <w:rPr>
          <w:rFonts w:ascii="Times New Roman" w:hAnsi="Times New Roman" w:cs="Times New Roman"/>
          <w:sz w:val="22"/>
          <w:lang w:val="en-MY"/>
        </w:rPr>
        <w:t xml:space="preserve"> function</w:t>
      </w:r>
      <w:r w:rsidR="007109B7" w:rsidRPr="007109B7">
        <w:rPr>
          <w:rFonts w:ascii="Times New Roman" w:hAnsi="Times New Roman" w:cs="Times New Roman"/>
          <w:sz w:val="22"/>
          <w:lang w:val="en-MY"/>
        </w:rPr>
        <w:t>.</w:t>
      </w:r>
      <w:r w:rsidR="00F03F8C">
        <w:rPr>
          <w:rFonts w:ascii="Times New Roman" w:hAnsi="Times New Roman" w:cs="Times New Roman"/>
          <w:sz w:val="22"/>
          <w:lang w:val="en-MY"/>
        </w:rPr>
        <w:t xml:space="preserve"> A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PCA was performed to reduce the dimensionality </w:t>
      </w:r>
      <w:r w:rsidR="00AA606D">
        <w:rPr>
          <w:rFonts w:ascii="Times New Roman" w:hAnsi="Times New Roman" w:cs="Times New Roman"/>
          <w:sz w:val="22"/>
          <w:lang w:val="en-MY"/>
        </w:rPr>
        <w:t xml:space="preserve">down </w:t>
      </w:r>
      <w:r w:rsidR="007109B7" w:rsidRPr="007109B7">
        <w:rPr>
          <w:rFonts w:ascii="Times New Roman" w:hAnsi="Times New Roman" w:cs="Times New Roman"/>
          <w:sz w:val="22"/>
          <w:lang w:val="en-MY"/>
        </w:rPr>
        <w:t>to two, enabling data visuali</w:t>
      </w:r>
      <w:r w:rsidR="00602122">
        <w:rPr>
          <w:rFonts w:ascii="Times New Roman" w:hAnsi="Times New Roman" w:cs="Times New Roman"/>
          <w:sz w:val="22"/>
          <w:lang w:val="en-MY"/>
        </w:rPr>
        <w:t>s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ation. </w:t>
      </w:r>
      <w:r w:rsidR="007109B7" w:rsidRPr="007109B7">
        <w:rPr>
          <w:rFonts w:ascii="Times New Roman" w:hAnsi="Times New Roman" w:cs="Times New Roman"/>
          <w:b/>
          <w:bCs/>
          <w:sz w:val="22"/>
          <w:lang w:val="en-MY"/>
        </w:rPr>
        <w:t xml:space="preserve">Figure </w:t>
      </w:r>
      <w:r w:rsidR="00FC3F29">
        <w:rPr>
          <w:rFonts w:ascii="Times New Roman" w:hAnsi="Times New Roman" w:cs="Times New Roman"/>
          <w:b/>
          <w:bCs/>
          <w:sz w:val="22"/>
          <w:lang w:val="en-MY"/>
        </w:rPr>
        <w:t>1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displays the out</w:t>
      </w:r>
      <w:r w:rsidR="000E7076">
        <w:rPr>
          <w:rFonts w:ascii="Times New Roman" w:hAnsi="Times New Roman" w:cs="Times New Roman"/>
          <w:sz w:val="22"/>
          <w:lang w:val="en-MY"/>
        </w:rPr>
        <w:t>put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of this clustering process, revealing ten distinct clusters, each represented by a unique colo</w:t>
      </w:r>
      <w:r w:rsidR="00FD71F0">
        <w:rPr>
          <w:rFonts w:ascii="Times New Roman" w:hAnsi="Times New Roman" w:cs="Times New Roman"/>
          <w:sz w:val="22"/>
          <w:lang w:val="en-MY"/>
        </w:rPr>
        <w:t>u</w:t>
      </w:r>
      <w:r w:rsidR="007109B7" w:rsidRPr="007109B7">
        <w:rPr>
          <w:rFonts w:ascii="Times New Roman" w:hAnsi="Times New Roman" w:cs="Times New Roman"/>
          <w:sz w:val="22"/>
          <w:lang w:val="en-MY"/>
        </w:rPr>
        <w:t>r</w:t>
      </w:r>
      <w:r w:rsidR="00DA497C">
        <w:rPr>
          <w:rFonts w:ascii="Times New Roman" w:hAnsi="Times New Roman" w:cs="Times New Roman"/>
          <w:sz w:val="22"/>
          <w:lang w:val="en-MY"/>
        </w:rPr>
        <w:t>, w</w:t>
      </w:r>
      <w:r w:rsidR="007109B7" w:rsidRPr="007109B7">
        <w:rPr>
          <w:rFonts w:ascii="Times New Roman" w:hAnsi="Times New Roman" w:cs="Times New Roman"/>
          <w:sz w:val="22"/>
          <w:lang w:val="en-MY"/>
        </w:rPr>
        <w:t>he</w:t>
      </w:r>
      <w:r w:rsidR="00DA497C">
        <w:rPr>
          <w:rFonts w:ascii="Times New Roman" w:hAnsi="Times New Roman" w:cs="Times New Roman"/>
          <w:sz w:val="22"/>
          <w:lang w:val="en-MY"/>
        </w:rPr>
        <w:t>re the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black points correspond to anomalous data, aligning with areas of data sparsity. Although the results were promising, the presence of numerous clusters ma</w:t>
      </w:r>
      <w:r w:rsidR="006D5A1D">
        <w:rPr>
          <w:rFonts w:ascii="Times New Roman" w:hAnsi="Times New Roman" w:cs="Times New Roman"/>
          <w:sz w:val="22"/>
          <w:lang w:val="en-MY"/>
        </w:rPr>
        <w:t>de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it challenging to establish a single threshold for distinguishing anomalous data points effectively.</w:t>
      </w:r>
    </w:p>
    <w:p w14:paraId="6E47C661" w14:textId="77777777" w:rsidR="00EF10F9" w:rsidRDefault="00EF10F9" w:rsidP="00EF10F9">
      <w:pPr>
        <w:jc w:val="center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2539FC" wp14:editId="78A630CE">
            <wp:extent cx="2434440" cy="2079990"/>
            <wp:effectExtent l="0" t="0" r="4445" b="3175"/>
            <wp:docPr id="2" name="Picture 2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ifferent colored dot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/>
                    <a:stretch/>
                  </pic:blipFill>
                  <pic:spPr bwMode="auto">
                    <a:xfrm>
                      <a:off x="0" y="0"/>
                      <a:ext cx="2474113" cy="211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81D5" w14:textId="1AAB3FAE" w:rsidR="00BE2F25" w:rsidRDefault="00EF10F9" w:rsidP="006F35E4">
      <w:pPr>
        <w:jc w:val="center"/>
        <w:rPr>
          <w:rFonts w:ascii="Times New Roman" w:hAnsi="Times New Roman" w:cs="Times New Roman"/>
          <w:sz w:val="20"/>
          <w:szCs w:val="20"/>
          <w:lang w:val="en-MY"/>
        </w:rPr>
      </w:pPr>
      <w:r w:rsidRPr="0047555B">
        <w:rPr>
          <w:rFonts w:ascii="Times New Roman" w:hAnsi="Times New Roman" w:cs="Times New Roman"/>
          <w:b/>
          <w:bCs/>
          <w:sz w:val="20"/>
          <w:szCs w:val="20"/>
          <w:lang w:val="en-MY"/>
        </w:rPr>
        <w:t xml:space="preserve">Figure 1: </w:t>
      </w:r>
      <w:r w:rsidRPr="0047555B">
        <w:rPr>
          <w:rFonts w:ascii="Times New Roman" w:hAnsi="Times New Roman" w:cs="Times New Roman"/>
          <w:sz w:val="20"/>
          <w:szCs w:val="20"/>
          <w:lang w:val="en-MY"/>
        </w:rPr>
        <w:t>Clustering output</w:t>
      </w:r>
    </w:p>
    <w:p w14:paraId="36B6BEF8" w14:textId="77777777" w:rsidR="00225097" w:rsidRPr="007109B7" w:rsidRDefault="00225097" w:rsidP="006F35E4">
      <w:pPr>
        <w:jc w:val="center"/>
        <w:rPr>
          <w:rFonts w:ascii="Times New Roman" w:hAnsi="Times New Roman" w:cs="Times New Roman"/>
          <w:sz w:val="20"/>
          <w:szCs w:val="20"/>
          <w:lang w:val="en-MY"/>
        </w:rPr>
      </w:pPr>
    </w:p>
    <w:p w14:paraId="753C6B80" w14:textId="5C658823" w:rsidR="006B42F1" w:rsidRPr="006B42F1" w:rsidRDefault="008244A7" w:rsidP="0053036A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 xml:space="preserve">As a result, another </w:t>
      </w:r>
      <w:r w:rsidR="00620BA0">
        <w:rPr>
          <w:rFonts w:ascii="Times New Roman" w:hAnsi="Times New Roman" w:cs="Times New Roman"/>
          <w:sz w:val="22"/>
          <w:lang w:val="en-MY"/>
        </w:rPr>
        <w:t>approach pursued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involved leveraging an autoencoder, a neural network architecture capable of learning essential data characteristics. By training the autoencoder to recogni</w:t>
      </w:r>
      <w:r w:rsidR="0070052E">
        <w:rPr>
          <w:rFonts w:ascii="Times New Roman" w:hAnsi="Times New Roman" w:cs="Times New Roman"/>
          <w:sz w:val="22"/>
          <w:lang w:val="en-MY"/>
        </w:rPr>
        <w:t>s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e key data features, it became possible to </w:t>
      </w:r>
      <w:r w:rsidR="00140462">
        <w:rPr>
          <w:rFonts w:ascii="Times New Roman" w:hAnsi="Times New Roman" w:cs="Times New Roman"/>
          <w:sz w:val="22"/>
          <w:lang w:val="en-MY"/>
        </w:rPr>
        <w:t>detect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the anomaly status of a data point based on </w:t>
      </w:r>
      <w:r w:rsidR="00BD0363">
        <w:rPr>
          <w:rFonts w:ascii="Times New Roman" w:hAnsi="Times New Roman" w:cs="Times New Roman"/>
          <w:sz w:val="22"/>
          <w:lang w:val="en-MY"/>
        </w:rPr>
        <w:t>its</w:t>
      </w:r>
      <w:r w:rsidR="007109B7" w:rsidRPr="007109B7">
        <w:rPr>
          <w:rFonts w:ascii="Times New Roman" w:hAnsi="Times New Roman" w:cs="Times New Roman"/>
          <w:sz w:val="22"/>
          <w:lang w:val="en-MY"/>
        </w:rPr>
        <w:t xml:space="preserve"> reconstruction error. This approach facilitated the establishment of a </w:t>
      </w:r>
      <w:r w:rsidR="00412769">
        <w:rPr>
          <w:rFonts w:ascii="Times New Roman" w:hAnsi="Times New Roman" w:cs="Times New Roman"/>
          <w:sz w:val="22"/>
          <w:lang w:val="en-MY"/>
        </w:rPr>
        <w:t xml:space="preserve">single </w:t>
      </w:r>
      <w:r w:rsidR="007109B7" w:rsidRPr="007109B7">
        <w:rPr>
          <w:rFonts w:ascii="Times New Roman" w:hAnsi="Times New Roman" w:cs="Times New Roman"/>
          <w:sz w:val="22"/>
          <w:lang w:val="en-MY"/>
        </w:rPr>
        <w:t>threshold that effectively balanced precision and recall during the evaluation of the training loss associated with data reconstructed by the autoencoder.</w:t>
      </w:r>
    </w:p>
    <w:p w14:paraId="6F4A16DC" w14:textId="199118E8" w:rsidR="00ED2320" w:rsidRPr="00861DE8" w:rsidRDefault="002319F4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2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C66A99">
        <w:rPr>
          <w:rFonts w:ascii="Times New Roman" w:hAnsi="Times New Roman" w:cs="Times New Roman"/>
          <w:b/>
          <w:bCs/>
          <w:sz w:val="22"/>
        </w:rPr>
        <w:t>Methodology</w:t>
      </w:r>
    </w:p>
    <w:p w14:paraId="50325A47" w14:textId="2038DC7A" w:rsidR="00D86C4D" w:rsidRPr="00D86C4D" w:rsidRDefault="00D86C4D" w:rsidP="00D86C4D">
      <w:pPr>
        <w:jc w:val="both"/>
        <w:rPr>
          <w:rFonts w:ascii="Times New Roman" w:hAnsi="Times New Roman" w:cs="Times New Roman"/>
          <w:sz w:val="22"/>
          <w:lang w:val="en-MY"/>
        </w:rPr>
      </w:pPr>
      <w:r w:rsidRPr="00D86C4D">
        <w:rPr>
          <w:rFonts w:ascii="Times New Roman" w:hAnsi="Times New Roman" w:cs="Times New Roman"/>
          <w:sz w:val="22"/>
          <w:lang w:val="en-MY"/>
        </w:rPr>
        <w:t xml:space="preserve">The autoencoder architecture was implemented using </w:t>
      </w:r>
      <w:r w:rsidR="00A67566">
        <w:rPr>
          <w:rFonts w:ascii="Times New Roman" w:hAnsi="Times New Roman" w:cs="Times New Roman"/>
          <w:sz w:val="22"/>
          <w:lang w:val="en-MY"/>
        </w:rPr>
        <w:t>scikit-learn’s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MLPregressor package, featuring an input layer with 52 neurons, a 2-neuron bottleneck layer, and a subsequent output layer consisting of 52 neurons. Tanh activation functions were employed, chosen for their ability to produce both positive and negative output values.</w:t>
      </w:r>
    </w:p>
    <w:p w14:paraId="3BE24CBF" w14:textId="48BA6800" w:rsidR="00D86C4D" w:rsidRPr="00D86C4D" w:rsidRDefault="00D86C4D" w:rsidP="006C1790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 w:rsidRPr="00D86C4D">
        <w:rPr>
          <w:rFonts w:ascii="Times New Roman" w:hAnsi="Times New Roman" w:cs="Times New Roman"/>
          <w:sz w:val="22"/>
          <w:lang w:val="en-MY"/>
        </w:rPr>
        <w:t>Following the architectural setup, the training and test data underwent standardi</w:t>
      </w:r>
      <w:r w:rsidR="00490703">
        <w:rPr>
          <w:rFonts w:ascii="Times New Roman" w:hAnsi="Times New Roman" w:cs="Times New Roman"/>
          <w:sz w:val="22"/>
          <w:lang w:val="en-MY"/>
        </w:rPr>
        <w:t>s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ation, a </w:t>
      </w:r>
      <w:r w:rsidR="008B58B9">
        <w:rPr>
          <w:rFonts w:ascii="Times New Roman" w:hAnsi="Times New Roman" w:cs="Times New Roman"/>
          <w:sz w:val="22"/>
          <w:lang w:val="en-MY"/>
        </w:rPr>
        <w:t>necessary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</w:t>
      </w:r>
      <w:r w:rsidR="00B53AC2" w:rsidRPr="00D86C4D">
        <w:rPr>
          <w:rFonts w:ascii="Times New Roman" w:hAnsi="Times New Roman" w:cs="Times New Roman"/>
          <w:sz w:val="22"/>
          <w:lang w:val="en-MY"/>
        </w:rPr>
        <w:t>pre-processing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step </w:t>
      </w:r>
      <w:r w:rsidR="000925BE">
        <w:rPr>
          <w:rFonts w:ascii="Times New Roman" w:hAnsi="Times New Roman" w:cs="Times New Roman"/>
          <w:sz w:val="22"/>
          <w:lang w:val="en-MY"/>
        </w:rPr>
        <w:t>to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scal</w:t>
      </w:r>
      <w:r w:rsidR="001040F3">
        <w:rPr>
          <w:rFonts w:ascii="Times New Roman" w:hAnsi="Times New Roman" w:cs="Times New Roman"/>
          <w:sz w:val="22"/>
          <w:lang w:val="en-MY"/>
        </w:rPr>
        <w:t>e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data attributes to a consistent rang</w:t>
      </w:r>
      <w:r w:rsidR="00B333C2">
        <w:rPr>
          <w:rFonts w:ascii="Times New Roman" w:hAnsi="Times New Roman" w:cs="Times New Roman"/>
          <w:sz w:val="22"/>
          <w:lang w:val="en-MY"/>
        </w:rPr>
        <w:t>e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. </w:t>
      </w:r>
      <w:r w:rsidR="006C1790">
        <w:rPr>
          <w:rFonts w:ascii="Times New Roman" w:hAnsi="Times New Roman" w:cs="Times New Roman"/>
          <w:sz w:val="22"/>
          <w:lang w:val="en-MY"/>
        </w:rPr>
        <w:t xml:space="preserve">Then </w:t>
      </w:r>
      <w:r w:rsidRPr="00D86C4D">
        <w:rPr>
          <w:rFonts w:ascii="Times New Roman" w:hAnsi="Times New Roman" w:cs="Times New Roman"/>
          <w:sz w:val="22"/>
          <w:lang w:val="en-MY"/>
        </w:rPr>
        <w:t>the autoencoder was trained on the standardi</w:t>
      </w:r>
      <w:r w:rsidR="00E26AAC">
        <w:rPr>
          <w:rFonts w:ascii="Times New Roman" w:hAnsi="Times New Roman" w:cs="Times New Roman"/>
          <w:sz w:val="22"/>
          <w:lang w:val="en-MY"/>
        </w:rPr>
        <w:t>s</w:t>
      </w:r>
      <w:r w:rsidRPr="00D86C4D">
        <w:rPr>
          <w:rFonts w:ascii="Times New Roman" w:hAnsi="Times New Roman" w:cs="Times New Roman"/>
          <w:sz w:val="22"/>
          <w:lang w:val="en-MY"/>
        </w:rPr>
        <w:t>ed training data, and the reconstructed data was generated. To assess the performance of the autoencoder, the reconstruction error, quantified as the mean absolute error</w:t>
      </w:r>
      <w:r w:rsidR="00B40C4A">
        <w:rPr>
          <w:rFonts w:ascii="Times New Roman" w:hAnsi="Times New Roman" w:cs="Times New Roman"/>
          <w:sz w:val="22"/>
          <w:lang w:val="en-MY"/>
        </w:rPr>
        <w:t xml:space="preserve"> between the input data the autoencoder ou</w:t>
      </w:r>
      <w:r w:rsidR="00DA5C69">
        <w:rPr>
          <w:rFonts w:ascii="Times New Roman" w:hAnsi="Times New Roman" w:cs="Times New Roman"/>
          <w:sz w:val="22"/>
          <w:lang w:val="en-MY"/>
        </w:rPr>
        <w:t>tput</w:t>
      </w:r>
      <w:r w:rsidR="00D71AC4">
        <w:rPr>
          <w:rFonts w:ascii="Times New Roman" w:hAnsi="Times New Roman" w:cs="Times New Roman"/>
          <w:sz w:val="22"/>
          <w:lang w:val="en-MY"/>
        </w:rPr>
        <w:t xml:space="preserve"> </w:t>
      </w:r>
      <w:r w:rsidRPr="00D86C4D">
        <w:rPr>
          <w:rFonts w:ascii="Times New Roman" w:hAnsi="Times New Roman" w:cs="Times New Roman"/>
          <w:sz w:val="22"/>
          <w:lang w:val="en-MY"/>
        </w:rPr>
        <w:t>was computed.</w:t>
      </w:r>
    </w:p>
    <w:p w14:paraId="2BB3843A" w14:textId="262B2F8D" w:rsidR="004A437F" w:rsidRPr="00D86C4D" w:rsidRDefault="00D86C4D" w:rsidP="007B07C1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 w:rsidRPr="00D86C4D">
        <w:rPr>
          <w:rFonts w:ascii="Times New Roman" w:hAnsi="Times New Roman" w:cs="Times New Roman"/>
          <w:sz w:val="22"/>
          <w:lang w:val="en-MY"/>
        </w:rPr>
        <w:t>To evaluate the autoencoder's effectiveness</w:t>
      </w:r>
      <w:r w:rsidR="00086218">
        <w:rPr>
          <w:rFonts w:ascii="Times New Roman" w:hAnsi="Times New Roman" w:cs="Times New Roman"/>
          <w:sz w:val="22"/>
          <w:lang w:val="en-MY"/>
        </w:rPr>
        <w:t xml:space="preserve"> </w:t>
      </w:r>
      <w:r w:rsidR="00086218" w:rsidRPr="00D86C4D">
        <w:rPr>
          <w:rFonts w:ascii="Times New Roman" w:hAnsi="Times New Roman" w:cs="Times New Roman"/>
          <w:sz w:val="22"/>
          <w:lang w:val="en-MY"/>
        </w:rPr>
        <w:t>visually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, the reconstruction error for both normal and anomalous data points was plotted. </w:t>
      </w:r>
      <w:r w:rsidRPr="00D86C4D">
        <w:rPr>
          <w:rFonts w:ascii="Times New Roman" w:hAnsi="Times New Roman" w:cs="Times New Roman"/>
          <w:b/>
          <w:bCs/>
          <w:sz w:val="22"/>
          <w:lang w:val="en-MY"/>
        </w:rPr>
        <w:t xml:space="preserve">Figure </w:t>
      </w:r>
      <w:r w:rsidR="00A80AC4">
        <w:rPr>
          <w:rFonts w:ascii="Times New Roman" w:hAnsi="Times New Roman" w:cs="Times New Roman"/>
          <w:b/>
          <w:bCs/>
          <w:sz w:val="22"/>
          <w:lang w:val="en-MY"/>
        </w:rPr>
        <w:t>2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</w:t>
      </w:r>
      <w:r w:rsidR="00450FBD">
        <w:rPr>
          <w:rFonts w:ascii="Times New Roman" w:hAnsi="Times New Roman" w:cs="Times New Roman"/>
          <w:sz w:val="22"/>
          <w:lang w:val="en-MY"/>
        </w:rPr>
        <w:t>shows</w:t>
      </w:r>
      <w:r w:rsidRPr="00D86C4D">
        <w:rPr>
          <w:rFonts w:ascii="Times New Roman" w:hAnsi="Times New Roman" w:cs="Times New Roman"/>
          <w:sz w:val="22"/>
          <w:lang w:val="en-MY"/>
        </w:rPr>
        <w:t xml:space="preserve"> that</w:t>
      </w:r>
      <w:r w:rsidR="00B01380">
        <w:rPr>
          <w:rFonts w:ascii="Times New Roman" w:hAnsi="Times New Roman" w:cs="Times New Roman"/>
          <w:sz w:val="22"/>
          <w:lang w:val="en-MY"/>
        </w:rPr>
        <w:t xml:space="preserve"> the</w:t>
      </w:r>
      <w:r w:rsidR="005157DF">
        <w:rPr>
          <w:rFonts w:ascii="Times New Roman" w:hAnsi="Times New Roman" w:cs="Times New Roman"/>
          <w:sz w:val="22"/>
          <w:lang w:val="en-MY"/>
        </w:rPr>
        <w:t xml:space="preserve"> reconstructed</w:t>
      </w:r>
      <w:r w:rsidR="00D87CF9">
        <w:rPr>
          <w:rFonts w:ascii="Times New Roman" w:hAnsi="Times New Roman" w:cs="Times New Roman"/>
          <w:sz w:val="22"/>
          <w:lang w:val="en-MY"/>
        </w:rPr>
        <w:t xml:space="preserve"> </w:t>
      </w:r>
      <w:r w:rsidR="00E54508">
        <w:rPr>
          <w:rFonts w:ascii="Times New Roman" w:hAnsi="Times New Roman" w:cs="Times New Roman"/>
          <w:sz w:val="22"/>
          <w:lang w:val="en-MY"/>
        </w:rPr>
        <w:t xml:space="preserve">training </w:t>
      </w:r>
      <w:r w:rsidR="005157DF">
        <w:rPr>
          <w:rFonts w:ascii="Times New Roman" w:hAnsi="Times New Roman" w:cs="Times New Roman"/>
          <w:sz w:val="22"/>
          <w:lang w:val="en-MY"/>
        </w:rPr>
        <w:t>data points in red, match the input</w:t>
      </w:r>
      <w:r w:rsidR="00FC429F">
        <w:rPr>
          <w:rFonts w:ascii="Times New Roman" w:hAnsi="Times New Roman" w:cs="Times New Roman"/>
          <w:sz w:val="22"/>
          <w:lang w:val="en-MY"/>
        </w:rPr>
        <w:t xml:space="preserve"> </w:t>
      </w:r>
      <w:r w:rsidR="00FC429F">
        <w:rPr>
          <w:rFonts w:ascii="Times New Roman" w:hAnsi="Times New Roman" w:cs="Times New Roman"/>
          <w:sz w:val="22"/>
          <w:lang w:val="en-MY"/>
        </w:rPr>
        <w:t>data</w:t>
      </w:r>
      <w:r w:rsidR="005157DF">
        <w:rPr>
          <w:rFonts w:ascii="Times New Roman" w:hAnsi="Times New Roman" w:cs="Times New Roman"/>
          <w:sz w:val="22"/>
          <w:lang w:val="en-MY"/>
        </w:rPr>
        <w:t xml:space="preserve"> in blue</w:t>
      </w:r>
      <w:r w:rsidR="00446E48">
        <w:rPr>
          <w:rFonts w:ascii="Times New Roman" w:hAnsi="Times New Roman" w:cs="Times New Roman"/>
          <w:sz w:val="22"/>
          <w:lang w:val="en-MY"/>
        </w:rPr>
        <w:t>.</w:t>
      </w:r>
      <w:r w:rsidR="00312479">
        <w:rPr>
          <w:rFonts w:ascii="Times New Roman" w:hAnsi="Times New Roman" w:cs="Times New Roman"/>
          <w:sz w:val="22"/>
          <w:lang w:val="en-MY"/>
        </w:rPr>
        <w:t xml:space="preserve"> In </w:t>
      </w:r>
      <w:r w:rsidR="00312479" w:rsidRPr="00312479">
        <w:rPr>
          <w:rFonts w:ascii="Times New Roman" w:hAnsi="Times New Roman" w:cs="Times New Roman"/>
          <w:b/>
          <w:bCs/>
          <w:sz w:val="22"/>
          <w:lang w:val="en-MY"/>
        </w:rPr>
        <w:t>Figure 3</w:t>
      </w:r>
      <w:r w:rsidR="00312479">
        <w:rPr>
          <w:rFonts w:ascii="Times New Roman" w:hAnsi="Times New Roman" w:cs="Times New Roman"/>
          <w:sz w:val="22"/>
          <w:lang w:val="en-MY"/>
        </w:rPr>
        <w:t>,</w:t>
      </w:r>
      <w:r w:rsidR="00417F35">
        <w:rPr>
          <w:rFonts w:ascii="Times New Roman" w:hAnsi="Times New Roman" w:cs="Times New Roman"/>
          <w:sz w:val="22"/>
          <w:lang w:val="en-MY"/>
        </w:rPr>
        <w:t xml:space="preserve"> most</w:t>
      </w:r>
      <w:r w:rsidR="00312479">
        <w:rPr>
          <w:rFonts w:ascii="Times New Roman" w:hAnsi="Times New Roman" w:cs="Times New Roman"/>
          <w:sz w:val="22"/>
          <w:lang w:val="en-MY"/>
        </w:rPr>
        <w:t xml:space="preserve"> </w:t>
      </w:r>
      <w:r w:rsidR="00417F35">
        <w:rPr>
          <w:rFonts w:ascii="Times New Roman" w:hAnsi="Times New Roman" w:cs="Times New Roman"/>
          <w:sz w:val="22"/>
          <w:lang w:val="en-MY"/>
        </w:rPr>
        <w:t>of the reconstructed test data points do not match</w:t>
      </w:r>
      <w:r w:rsidR="00275A2E">
        <w:rPr>
          <w:rFonts w:ascii="Times New Roman" w:hAnsi="Times New Roman" w:cs="Times New Roman"/>
          <w:sz w:val="22"/>
          <w:lang w:val="en-MY"/>
        </w:rPr>
        <w:t xml:space="preserve"> the input data in blue.</w:t>
      </w:r>
      <w:r w:rsidR="007B07C1">
        <w:rPr>
          <w:rFonts w:ascii="Times New Roman" w:hAnsi="Times New Roman" w:cs="Times New Roman"/>
          <w:sz w:val="22"/>
          <w:lang w:val="en-MY"/>
        </w:rPr>
        <w:t xml:space="preserve"> In conclusion, there </w:t>
      </w:r>
      <w:r w:rsidR="000C3920">
        <w:rPr>
          <w:rFonts w:ascii="Times New Roman" w:hAnsi="Times New Roman" w:cs="Times New Roman"/>
          <w:sz w:val="22"/>
          <w:lang w:val="en-MY"/>
        </w:rPr>
        <w:t>is a large</w:t>
      </w:r>
      <w:r w:rsidR="007B07C1">
        <w:rPr>
          <w:rFonts w:ascii="Times New Roman" w:hAnsi="Times New Roman" w:cs="Times New Roman"/>
          <w:sz w:val="22"/>
          <w:lang w:val="en-MY"/>
        </w:rPr>
        <w:t>r</w:t>
      </w:r>
      <w:r w:rsidR="000C3920">
        <w:rPr>
          <w:rFonts w:ascii="Times New Roman" w:hAnsi="Times New Roman" w:cs="Times New Roman"/>
          <w:sz w:val="22"/>
          <w:lang w:val="en-MY"/>
        </w:rPr>
        <w:t xml:space="preserve"> reconstruction error on the anomalous data.</w:t>
      </w:r>
    </w:p>
    <w:p w14:paraId="18C316D5" w14:textId="31FA4EC2" w:rsidR="00E25F2F" w:rsidRDefault="00E25F2F" w:rsidP="00E25F2F">
      <w:pPr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B6C98CC" wp14:editId="4A8496F8">
            <wp:extent cx="2878805" cy="1411428"/>
            <wp:effectExtent l="0" t="0" r="4445" b="0"/>
            <wp:docPr id="3" name="Picture 3" descr="A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blue dot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5"/>
                    <a:stretch/>
                  </pic:blipFill>
                  <pic:spPr bwMode="auto">
                    <a:xfrm>
                      <a:off x="0" y="0"/>
                      <a:ext cx="2879725" cy="141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3A85" w14:textId="3DEB76DE" w:rsidR="005D128C" w:rsidRPr="005F37E6" w:rsidRDefault="0047555B" w:rsidP="00E25F2F">
      <w:pPr>
        <w:rPr>
          <w:rFonts w:ascii="Times New Roman" w:hAnsi="Times New Roman" w:cs="Times New Roman"/>
          <w:sz w:val="20"/>
          <w:szCs w:val="20"/>
          <w:lang w:val="en-MY"/>
        </w:rPr>
      </w:pPr>
      <w:r w:rsidRPr="005F37E6">
        <w:rPr>
          <w:rFonts w:ascii="Times New Roman" w:hAnsi="Times New Roman" w:cs="Times New Roman"/>
          <w:b/>
          <w:bCs/>
          <w:sz w:val="20"/>
          <w:szCs w:val="20"/>
          <w:lang w:val="en-MY"/>
        </w:rPr>
        <w:t>Figure</w:t>
      </w:r>
      <w:r w:rsidR="005F37E6" w:rsidRPr="005F37E6">
        <w:rPr>
          <w:rFonts w:ascii="Times New Roman" w:hAnsi="Times New Roman" w:cs="Times New Roman"/>
          <w:b/>
          <w:bCs/>
          <w:sz w:val="20"/>
          <w:szCs w:val="20"/>
          <w:lang w:val="en-MY"/>
        </w:rPr>
        <w:t xml:space="preserve"> 2: </w:t>
      </w:r>
      <w:r w:rsidR="002A77CA">
        <w:rPr>
          <w:rFonts w:ascii="Times New Roman" w:hAnsi="Times New Roman" w:cs="Times New Roman"/>
          <w:sz w:val="20"/>
          <w:szCs w:val="20"/>
          <w:lang w:val="en-MY"/>
        </w:rPr>
        <w:t xml:space="preserve">Reconstructed output </w:t>
      </w:r>
      <w:r w:rsidR="001C6FA5">
        <w:rPr>
          <w:rFonts w:ascii="Times New Roman" w:hAnsi="Times New Roman" w:cs="Times New Roman"/>
          <w:sz w:val="20"/>
          <w:szCs w:val="20"/>
          <w:lang w:val="en-MY"/>
        </w:rPr>
        <w:t>for training data</w:t>
      </w:r>
    </w:p>
    <w:p w14:paraId="72B6772A" w14:textId="1E2DEEB8" w:rsidR="00FD5E74" w:rsidRDefault="009711CE" w:rsidP="00B46BA2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noProof/>
          <w:sz w:val="22"/>
          <w:lang w:val="en-MY"/>
        </w:rPr>
        <w:lastRenderedPageBreak/>
        <w:drawing>
          <wp:inline distT="0" distB="0" distL="0" distR="0" wp14:anchorId="40969A90" wp14:editId="269EB00E">
            <wp:extent cx="2879725" cy="1412577"/>
            <wp:effectExtent l="0" t="0" r="3175" b="0"/>
            <wp:docPr id="5" name="Picture 5" descr="A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ed and blue dot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7"/>
                    <a:stretch/>
                  </pic:blipFill>
                  <pic:spPr bwMode="auto">
                    <a:xfrm>
                      <a:off x="0" y="0"/>
                      <a:ext cx="2879725" cy="141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BC85" w14:textId="0E7720F4" w:rsidR="001C2DBC" w:rsidRPr="001C2DBC" w:rsidRDefault="00B210DC" w:rsidP="001C2DBC">
      <w:pPr>
        <w:rPr>
          <w:rFonts w:ascii="Times New Roman" w:hAnsi="Times New Roman" w:cs="Times New Roman"/>
          <w:sz w:val="20"/>
          <w:szCs w:val="20"/>
          <w:lang w:val="en-MY"/>
        </w:rPr>
      </w:pPr>
      <w:r w:rsidRPr="005F37E6">
        <w:rPr>
          <w:rFonts w:ascii="Times New Roman" w:hAnsi="Times New Roman" w:cs="Times New Roman"/>
          <w:b/>
          <w:bCs/>
          <w:sz w:val="20"/>
          <w:szCs w:val="20"/>
          <w:lang w:val="en-MY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  <w:lang w:val="en-MY"/>
        </w:rPr>
        <w:t>3</w:t>
      </w:r>
      <w:r w:rsidRPr="005F37E6">
        <w:rPr>
          <w:rFonts w:ascii="Times New Roman" w:hAnsi="Times New Roman" w:cs="Times New Roman"/>
          <w:b/>
          <w:bCs/>
          <w:sz w:val="20"/>
          <w:szCs w:val="20"/>
          <w:lang w:val="en-MY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MY"/>
        </w:rPr>
        <w:t xml:space="preserve">Reconstructed output for </w:t>
      </w:r>
      <w:r w:rsidR="005044F6">
        <w:rPr>
          <w:rFonts w:ascii="Times New Roman" w:hAnsi="Times New Roman" w:cs="Times New Roman"/>
          <w:sz w:val="20"/>
          <w:szCs w:val="20"/>
          <w:lang w:val="en-MY"/>
        </w:rPr>
        <w:t>test</w:t>
      </w:r>
      <w:r>
        <w:rPr>
          <w:rFonts w:ascii="Times New Roman" w:hAnsi="Times New Roman" w:cs="Times New Roman"/>
          <w:sz w:val="20"/>
          <w:szCs w:val="20"/>
          <w:lang w:val="en-MY"/>
        </w:rPr>
        <w:t xml:space="preserve"> data</w:t>
      </w:r>
    </w:p>
    <w:p w14:paraId="278DB2E5" w14:textId="3251194A" w:rsidR="00FD5E74" w:rsidRPr="001F4528" w:rsidRDefault="00324845" w:rsidP="006C594B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>P</w:t>
      </w:r>
      <w:r w:rsidR="00D86C4D" w:rsidRPr="00D86C4D">
        <w:rPr>
          <w:rFonts w:ascii="Times New Roman" w:hAnsi="Times New Roman" w:cs="Times New Roman"/>
          <w:sz w:val="22"/>
          <w:lang w:val="en-MY"/>
        </w:rPr>
        <w:t>lotting histograms</w:t>
      </w:r>
      <w:r>
        <w:rPr>
          <w:rFonts w:ascii="Times New Roman" w:hAnsi="Times New Roman" w:cs="Times New Roman"/>
          <w:sz w:val="22"/>
          <w:lang w:val="en-MY"/>
        </w:rPr>
        <w:t xml:space="preserve"> of</w:t>
      </w:r>
      <w:r w:rsidR="00D86C4D" w:rsidRPr="00D86C4D">
        <w:rPr>
          <w:rFonts w:ascii="Times New Roman" w:hAnsi="Times New Roman" w:cs="Times New Roman"/>
          <w:sz w:val="22"/>
          <w:lang w:val="en-MY"/>
        </w:rPr>
        <w:t xml:space="preserve"> the reconstruction error for normal and anomalous data </w:t>
      </w:r>
      <w:r w:rsidR="00124216">
        <w:rPr>
          <w:rFonts w:ascii="Times New Roman" w:hAnsi="Times New Roman" w:cs="Times New Roman"/>
          <w:sz w:val="22"/>
          <w:lang w:val="en-MY"/>
        </w:rPr>
        <w:t>facilitates</w:t>
      </w:r>
      <w:r w:rsidR="00D86C4D" w:rsidRPr="00D86C4D">
        <w:rPr>
          <w:rFonts w:ascii="Times New Roman" w:hAnsi="Times New Roman" w:cs="Times New Roman"/>
          <w:sz w:val="22"/>
          <w:lang w:val="en-MY"/>
        </w:rPr>
        <w:t xml:space="preserve"> the examination of potential threshold choices. </w:t>
      </w:r>
      <w:r w:rsidR="00FA2526">
        <w:rPr>
          <w:rFonts w:ascii="Times New Roman" w:hAnsi="Times New Roman" w:cs="Times New Roman"/>
          <w:sz w:val="22"/>
          <w:lang w:val="en-MY"/>
        </w:rPr>
        <w:t xml:space="preserve">Initially, a </w:t>
      </w:r>
      <w:r w:rsidR="00D86C4D" w:rsidRPr="00D86C4D">
        <w:rPr>
          <w:rFonts w:ascii="Times New Roman" w:hAnsi="Times New Roman" w:cs="Times New Roman"/>
          <w:sz w:val="22"/>
          <w:lang w:val="en-MY"/>
        </w:rPr>
        <w:t xml:space="preserve">threshold of </w:t>
      </w:r>
      <w:r w:rsidR="005717DA">
        <w:rPr>
          <w:rFonts w:ascii="Times New Roman" w:hAnsi="Times New Roman" w:cs="Times New Roman"/>
          <w:sz w:val="22"/>
          <w:lang w:val="en-MY"/>
        </w:rPr>
        <w:t xml:space="preserve">one </w:t>
      </w:r>
      <w:r w:rsidR="00D86C4D" w:rsidRPr="00D86C4D">
        <w:rPr>
          <w:rFonts w:ascii="Times New Roman" w:hAnsi="Times New Roman" w:cs="Times New Roman"/>
          <w:sz w:val="22"/>
          <w:lang w:val="en-MY"/>
        </w:rPr>
        <w:t xml:space="preserve">mean </w:t>
      </w:r>
      <w:r w:rsidR="007F4857">
        <w:rPr>
          <w:rFonts w:ascii="Times New Roman" w:hAnsi="Times New Roman" w:cs="Times New Roman"/>
          <w:sz w:val="22"/>
          <w:lang w:val="en-MY"/>
        </w:rPr>
        <w:t>plus</w:t>
      </w:r>
      <w:r w:rsidR="00DD26C8">
        <w:rPr>
          <w:rFonts w:ascii="Times New Roman" w:hAnsi="Times New Roman" w:cs="Times New Roman"/>
          <w:sz w:val="22"/>
          <w:lang w:val="en-MY"/>
        </w:rPr>
        <w:t xml:space="preserve"> </w:t>
      </w:r>
      <w:r w:rsidR="001D14DB">
        <w:rPr>
          <w:rFonts w:ascii="Times New Roman" w:hAnsi="Times New Roman" w:cs="Times New Roman"/>
          <w:sz w:val="22"/>
          <w:lang w:val="en-MY"/>
        </w:rPr>
        <w:t>two</w:t>
      </w:r>
      <w:r w:rsidR="00882B7F">
        <w:rPr>
          <w:rFonts w:ascii="Times New Roman" w:hAnsi="Times New Roman" w:cs="Times New Roman"/>
          <w:sz w:val="22"/>
          <w:lang w:val="en-MY"/>
        </w:rPr>
        <w:t xml:space="preserve"> </w:t>
      </w:r>
      <w:r w:rsidR="00B934F4">
        <w:rPr>
          <w:rFonts w:ascii="Times New Roman" w:hAnsi="Times New Roman" w:cs="Times New Roman"/>
          <w:sz w:val="22"/>
          <w:lang w:val="en-MY"/>
        </w:rPr>
        <w:t>standard deviation</w:t>
      </w:r>
      <w:r w:rsidR="009317A4">
        <w:rPr>
          <w:rFonts w:ascii="Times New Roman" w:hAnsi="Times New Roman" w:cs="Times New Roman"/>
          <w:sz w:val="22"/>
          <w:lang w:val="en-MY"/>
        </w:rPr>
        <w:t>s</w:t>
      </w:r>
      <w:r w:rsidR="00C40D7B">
        <w:rPr>
          <w:rFonts w:ascii="Times New Roman" w:hAnsi="Times New Roman" w:cs="Times New Roman"/>
          <w:sz w:val="22"/>
          <w:lang w:val="en-MY"/>
        </w:rPr>
        <w:t xml:space="preserve"> was chosen</w:t>
      </w:r>
      <w:r w:rsidR="00CD569A">
        <w:rPr>
          <w:rFonts w:ascii="Times New Roman" w:hAnsi="Times New Roman" w:cs="Times New Roman"/>
          <w:sz w:val="22"/>
          <w:lang w:val="en-MY"/>
        </w:rPr>
        <w:t xml:space="preserve">, as shown in </w:t>
      </w:r>
      <w:r w:rsidR="00CD569A" w:rsidRPr="00CD569A">
        <w:rPr>
          <w:rFonts w:ascii="Times New Roman" w:hAnsi="Times New Roman" w:cs="Times New Roman"/>
          <w:b/>
          <w:bCs/>
          <w:sz w:val="22"/>
          <w:lang w:val="en-MY"/>
        </w:rPr>
        <w:t>Figure 4</w:t>
      </w:r>
      <w:r w:rsidR="00CD569A">
        <w:rPr>
          <w:rFonts w:ascii="Times New Roman" w:hAnsi="Times New Roman" w:cs="Times New Roman"/>
          <w:sz w:val="22"/>
          <w:lang w:val="en-MY"/>
        </w:rPr>
        <w:t>.</w:t>
      </w:r>
      <w:r w:rsidR="007E45BF">
        <w:rPr>
          <w:rFonts w:ascii="Times New Roman" w:hAnsi="Times New Roman" w:cs="Times New Roman"/>
          <w:sz w:val="22"/>
          <w:lang w:val="en-MY"/>
        </w:rPr>
        <w:t xml:space="preserve"> This yielded</w:t>
      </w:r>
      <w:r w:rsidR="00B45945">
        <w:rPr>
          <w:rFonts w:ascii="Times New Roman" w:hAnsi="Times New Roman" w:cs="Times New Roman"/>
          <w:sz w:val="22"/>
          <w:lang w:val="en-MY"/>
        </w:rPr>
        <w:t xml:space="preserve"> </w:t>
      </w:r>
      <w:r w:rsidR="00594F76">
        <w:rPr>
          <w:rFonts w:ascii="Times New Roman" w:hAnsi="Times New Roman" w:cs="Times New Roman"/>
          <w:sz w:val="22"/>
          <w:lang w:val="en-MY"/>
        </w:rPr>
        <w:t>a 95%</w:t>
      </w:r>
      <w:r w:rsidR="00D26B36">
        <w:rPr>
          <w:rFonts w:ascii="Times New Roman" w:hAnsi="Times New Roman" w:cs="Times New Roman"/>
          <w:sz w:val="22"/>
          <w:lang w:val="en-MY"/>
        </w:rPr>
        <w:t xml:space="preserve"> </w:t>
      </w:r>
      <w:r w:rsidR="008120A4">
        <w:rPr>
          <w:rFonts w:ascii="Times New Roman" w:hAnsi="Times New Roman" w:cs="Times New Roman"/>
          <w:sz w:val="22"/>
          <w:lang w:val="en-MY"/>
        </w:rPr>
        <w:t xml:space="preserve">training </w:t>
      </w:r>
      <w:r w:rsidR="00D26B36">
        <w:rPr>
          <w:rFonts w:ascii="Times New Roman" w:hAnsi="Times New Roman" w:cs="Times New Roman"/>
          <w:sz w:val="22"/>
          <w:lang w:val="en-MY"/>
        </w:rPr>
        <w:t>accuracy</w:t>
      </w:r>
      <w:r w:rsidR="00C909EA">
        <w:rPr>
          <w:rFonts w:ascii="Times New Roman" w:hAnsi="Times New Roman" w:cs="Times New Roman"/>
          <w:sz w:val="22"/>
          <w:lang w:val="en-MY"/>
        </w:rPr>
        <w:t xml:space="preserve"> and 9</w:t>
      </w:r>
      <w:r w:rsidR="00F77E02">
        <w:rPr>
          <w:rFonts w:ascii="Times New Roman" w:hAnsi="Times New Roman" w:cs="Times New Roman"/>
          <w:sz w:val="22"/>
          <w:lang w:val="en-MY"/>
        </w:rPr>
        <w:t>8</w:t>
      </w:r>
      <w:r w:rsidR="00C909EA">
        <w:rPr>
          <w:rFonts w:ascii="Times New Roman" w:hAnsi="Times New Roman" w:cs="Times New Roman"/>
          <w:sz w:val="22"/>
          <w:lang w:val="en-MY"/>
        </w:rPr>
        <w:t>%</w:t>
      </w:r>
      <w:r w:rsidR="00F77E02">
        <w:rPr>
          <w:rFonts w:ascii="Times New Roman" w:hAnsi="Times New Roman" w:cs="Times New Roman"/>
          <w:sz w:val="22"/>
          <w:lang w:val="en-MY"/>
        </w:rPr>
        <w:t xml:space="preserve"> testing accuracy</w:t>
      </w:r>
      <w:r w:rsidR="00FD234A">
        <w:rPr>
          <w:rFonts w:ascii="Times New Roman" w:hAnsi="Times New Roman" w:cs="Times New Roman"/>
          <w:sz w:val="22"/>
          <w:lang w:val="en-MY"/>
        </w:rPr>
        <w:t>.</w:t>
      </w:r>
      <w:r w:rsidR="007A4EE1">
        <w:rPr>
          <w:rFonts w:ascii="Times New Roman" w:hAnsi="Times New Roman" w:cs="Times New Roman"/>
          <w:sz w:val="22"/>
          <w:lang w:val="en-MY"/>
        </w:rPr>
        <w:t xml:space="preserve"> </w:t>
      </w:r>
      <w:r w:rsidR="007849B1">
        <w:rPr>
          <w:rFonts w:ascii="Times New Roman" w:hAnsi="Times New Roman" w:cs="Times New Roman"/>
          <w:sz w:val="22"/>
          <w:lang w:val="en-MY"/>
        </w:rPr>
        <w:t>This high accuracy is indicative of overfitting</w:t>
      </w:r>
      <w:r w:rsidR="005B64FC">
        <w:rPr>
          <w:rFonts w:ascii="Times New Roman" w:hAnsi="Times New Roman" w:cs="Times New Roman"/>
          <w:sz w:val="22"/>
          <w:lang w:val="en-MY"/>
        </w:rPr>
        <w:t xml:space="preserve"> onto the training set</w:t>
      </w:r>
      <w:r w:rsidR="00F87D18">
        <w:rPr>
          <w:rFonts w:ascii="Times New Roman" w:hAnsi="Times New Roman" w:cs="Times New Roman"/>
          <w:sz w:val="22"/>
          <w:lang w:val="en-MY"/>
        </w:rPr>
        <w:t xml:space="preserve">, especially since the </w:t>
      </w:r>
      <w:r w:rsidR="00C57601">
        <w:rPr>
          <w:rFonts w:ascii="Times New Roman" w:hAnsi="Times New Roman" w:cs="Times New Roman"/>
          <w:sz w:val="22"/>
          <w:lang w:val="en-MY"/>
        </w:rPr>
        <w:t>normal</w:t>
      </w:r>
      <w:r w:rsidR="00F87D18">
        <w:rPr>
          <w:rFonts w:ascii="Times New Roman" w:hAnsi="Times New Roman" w:cs="Times New Roman"/>
          <w:sz w:val="22"/>
          <w:lang w:val="en-MY"/>
        </w:rPr>
        <w:t xml:space="preserve"> and </w:t>
      </w:r>
      <w:r w:rsidR="00C57601">
        <w:rPr>
          <w:rFonts w:ascii="Times New Roman" w:hAnsi="Times New Roman" w:cs="Times New Roman"/>
          <w:sz w:val="22"/>
          <w:lang w:val="en-MY"/>
        </w:rPr>
        <w:t>anomalous</w:t>
      </w:r>
      <w:r w:rsidR="00F87D18">
        <w:rPr>
          <w:rFonts w:ascii="Times New Roman" w:hAnsi="Times New Roman" w:cs="Times New Roman"/>
          <w:sz w:val="22"/>
          <w:lang w:val="en-MY"/>
        </w:rPr>
        <w:t xml:space="preserve"> set were standardised with their own respective means and standard deviations.</w:t>
      </w:r>
      <w:r w:rsidR="00C57601">
        <w:rPr>
          <w:rFonts w:ascii="Times New Roman" w:hAnsi="Times New Roman" w:cs="Times New Roman"/>
          <w:sz w:val="22"/>
          <w:lang w:val="en-MY"/>
        </w:rPr>
        <w:t xml:space="preserve"> </w:t>
      </w:r>
      <w:r w:rsidR="00591228">
        <w:rPr>
          <w:rFonts w:ascii="Times New Roman" w:hAnsi="Times New Roman" w:cs="Times New Roman"/>
          <w:sz w:val="22"/>
          <w:lang w:val="en-MY"/>
        </w:rPr>
        <w:t xml:space="preserve">In real life, the model would need to detect anomalies from a mixed set of normal and anomalous data, thus the mean and variance of the </w:t>
      </w:r>
      <w:r w:rsidR="00E34FBD">
        <w:rPr>
          <w:rFonts w:ascii="Times New Roman" w:hAnsi="Times New Roman" w:cs="Times New Roman"/>
          <w:sz w:val="22"/>
          <w:lang w:val="en-MY"/>
        </w:rPr>
        <w:t>anomalous</w:t>
      </w:r>
      <w:r w:rsidR="00591228">
        <w:rPr>
          <w:rFonts w:ascii="Times New Roman" w:hAnsi="Times New Roman" w:cs="Times New Roman"/>
          <w:sz w:val="22"/>
          <w:lang w:val="en-MY"/>
        </w:rPr>
        <w:t xml:space="preserve"> data only cannot be singled out.</w:t>
      </w:r>
    </w:p>
    <w:p w14:paraId="7BA127A2" w14:textId="373C5471" w:rsidR="0082654D" w:rsidRDefault="0082654D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MY"/>
        </w:rPr>
        <w:drawing>
          <wp:inline distT="0" distB="0" distL="0" distR="0" wp14:anchorId="208044BA" wp14:editId="6DAFFE43">
            <wp:extent cx="2879725" cy="1463805"/>
            <wp:effectExtent l="0" t="0" r="3175" b="0"/>
            <wp:docPr id="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graph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9"/>
                    <a:stretch/>
                  </pic:blipFill>
                  <pic:spPr bwMode="auto">
                    <a:xfrm>
                      <a:off x="0" y="0"/>
                      <a:ext cx="2879725" cy="146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D8DC" w14:textId="542086D9" w:rsidR="00044BAD" w:rsidRPr="00BE78A4" w:rsidRDefault="00AF7DF5" w:rsidP="005C3CDE">
      <w:pPr>
        <w:jc w:val="center"/>
        <w:rPr>
          <w:rFonts w:ascii="Times New Roman" w:hAnsi="Times New Roman" w:cs="Times New Roman"/>
          <w:sz w:val="20"/>
          <w:szCs w:val="20"/>
        </w:rPr>
      </w:pPr>
      <w:r w:rsidRPr="008C19E1">
        <w:rPr>
          <w:rFonts w:ascii="Times New Roman" w:hAnsi="Times New Roman" w:cs="Times New Roman"/>
          <w:b/>
          <w:bCs/>
          <w:sz w:val="20"/>
          <w:szCs w:val="20"/>
        </w:rPr>
        <w:t>Figure 4:</w:t>
      </w:r>
      <w:r w:rsidR="002F4E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E78A4">
        <w:rPr>
          <w:rFonts w:ascii="Times New Roman" w:hAnsi="Times New Roman" w:cs="Times New Roman"/>
          <w:sz w:val="20"/>
          <w:szCs w:val="20"/>
        </w:rPr>
        <w:t>Training loss for normal and anomalous data</w:t>
      </w:r>
    </w:p>
    <w:p w14:paraId="69878985" w14:textId="7C4B48A0" w:rsidR="00AF7DF5" w:rsidRPr="00DE6B75" w:rsidRDefault="00DE6B75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Therefore, the decision was </w:t>
      </w:r>
      <w:r w:rsidR="007D7B75">
        <w:rPr>
          <w:rFonts w:ascii="Times New Roman" w:hAnsi="Times New Roman" w:cs="Times New Roman"/>
          <w:sz w:val="22"/>
        </w:rPr>
        <w:t>made to standardise the</w:t>
      </w:r>
      <w:r w:rsidR="0005782C">
        <w:rPr>
          <w:rFonts w:ascii="Times New Roman" w:hAnsi="Times New Roman" w:cs="Times New Roman"/>
          <w:sz w:val="22"/>
        </w:rPr>
        <w:t xml:space="preserve"> </w:t>
      </w:r>
      <w:r w:rsidR="008D7ED5">
        <w:rPr>
          <w:rFonts w:ascii="Times New Roman" w:hAnsi="Times New Roman" w:cs="Times New Roman"/>
          <w:sz w:val="22"/>
        </w:rPr>
        <w:t xml:space="preserve">test set </w:t>
      </w:r>
      <w:r w:rsidR="008E381A">
        <w:rPr>
          <w:rFonts w:ascii="Times New Roman" w:hAnsi="Times New Roman" w:cs="Times New Roman"/>
          <w:sz w:val="22"/>
        </w:rPr>
        <w:t>with the mean of the training set</w:t>
      </w:r>
      <w:r w:rsidR="00DE43E9">
        <w:rPr>
          <w:rFonts w:ascii="Times New Roman" w:hAnsi="Times New Roman" w:cs="Times New Roman"/>
          <w:sz w:val="22"/>
        </w:rPr>
        <w:t xml:space="preserve"> as this is a better representation of real life.</w:t>
      </w:r>
      <w:r w:rsidR="00E61F06">
        <w:rPr>
          <w:rFonts w:ascii="Times New Roman" w:hAnsi="Times New Roman" w:cs="Times New Roman"/>
          <w:sz w:val="22"/>
        </w:rPr>
        <w:t xml:space="preserve"> </w:t>
      </w:r>
      <w:r w:rsidR="00672190">
        <w:rPr>
          <w:rFonts w:ascii="Times New Roman" w:hAnsi="Times New Roman" w:cs="Times New Roman"/>
          <w:sz w:val="22"/>
        </w:rPr>
        <w:t>To combat overfitting</w:t>
      </w:r>
      <w:r w:rsidR="007F71FD">
        <w:rPr>
          <w:rFonts w:ascii="Times New Roman" w:hAnsi="Times New Roman" w:cs="Times New Roman"/>
          <w:sz w:val="22"/>
        </w:rPr>
        <w:t xml:space="preserve">, </w:t>
      </w:r>
      <w:r w:rsidR="0096711E">
        <w:rPr>
          <w:rFonts w:ascii="Times New Roman" w:hAnsi="Times New Roman" w:cs="Times New Roman"/>
          <w:sz w:val="22"/>
        </w:rPr>
        <w:t>the regularisation term</w:t>
      </w:r>
      <w:r w:rsidR="002C7D95">
        <w:rPr>
          <w:rFonts w:ascii="Times New Roman" w:hAnsi="Times New Roman" w:cs="Times New Roman"/>
          <w:sz w:val="22"/>
        </w:rPr>
        <w:t xml:space="preserve"> </w:t>
      </w:r>
      <w:r w:rsidR="00B91291">
        <w:rPr>
          <w:rFonts w:ascii="Times New Roman" w:hAnsi="Times New Roman" w:cs="Times New Roman"/>
          <w:sz w:val="22"/>
        </w:rPr>
        <w:t xml:space="preserve">built into </w:t>
      </w:r>
      <w:r w:rsidR="00E677DE">
        <w:rPr>
          <w:rFonts w:ascii="Times New Roman" w:hAnsi="Times New Roman" w:cs="Times New Roman"/>
          <w:sz w:val="22"/>
        </w:rPr>
        <w:t>MLPregressor</w:t>
      </w:r>
      <w:r w:rsidR="002D402C">
        <w:rPr>
          <w:rFonts w:ascii="Times New Roman" w:hAnsi="Times New Roman" w:cs="Times New Roman"/>
          <w:sz w:val="22"/>
        </w:rPr>
        <w:t xml:space="preserve"> was set to a higher value.</w:t>
      </w:r>
      <w:r w:rsidR="00227F3B">
        <w:rPr>
          <w:rFonts w:ascii="Times New Roman" w:hAnsi="Times New Roman" w:cs="Times New Roman"/>
          <w:sz w:val="22"/>
        </w:rPr>
        <w:t xml:space="preserve"> </w:t>
      </w:r>
      <w:r w:rsidR="00DF209C">
        <w:rPr>
          <w:rFonts w:ascii="Times New Roman" w:hAnsi="Times New Roman" w:cs="Times New Roman"/>
          <w:sz w:val="22"/>
        </w:rPr>
        <w:t>Cross validation on the training set</w:t>
      </w:r>
      <w:r w:rsidR="000C07F2">
        <w:rPr>
          <w:rFonts w:ascii="Times New Roman" w:hAnsi="Times New Roman" w:cs="Times New Roman"/>
          <w:sz w:val="22"/>
        </w:rPr>
        <w:t xml:space="preserve"> </w:t>
      </w:r>
      <w:r w:rsidR="00A15E30">
        <w:rPr>
          <w:rFonts w:ascii="Times New Roman" w:hAnsi="Times New Roman" w:cs="Times New Roman"/>
          <w:sz w:val="22"/>
        </w:rPr>
        <w:t xml:space="preserve">to obtain the threshold would have reduced overfitting but this was difficult to implement </w:t>
      </w:r>
      <w:r w:rsidR="005B3627">
        <w:rPr>
          <w:rFonts w:ascii="Times New Roman" w:hAnsi="Times New Roman" w:cs="Times New Roman"/>
          <w:sz w:val="22"/>
        </w:rPr>
        <w:t xml:space="preserve">while adhering to the required function inputs and outputs </w:t>
      </w:r>
      <w:r w:rsidR="0027020D">
        <w:rPr>
          <w:rFonts w:ascii="Times New Roman" w:hAnsi="Times New Roman" w:cs="Times New Roman"/>
          <w:sz w:val="22"/>
        </w:rPr>
        <w:t xml:space="preserve">and time limit </w:t>
      </w:r>
      <w:r w:rsidR="00125215">
        <w:rPr>
          <w:rFonts w:ascii="Times New Roman" w:hAnsi="Times New Roman" w:cs="Times New Roman"/>
          <w:sz w:val="22"/>
        </w:rPr>
        <w:t>specified</w:t>
      </w:r>
      <w:r w:rsidR="000A33A0">
        <w:rPr>
          <w:rFonts w:ascii="Times New Roman" w:hAnsi="Times New Roman" w:cs="Times New Roman"/>
          <w:sz w:val="22"/>
        </w:rPr>
        <w:t xml:space="preserve"> </w:t>
      </w:r>
      <w:r w:rsidR="00993C7A">
        <w:rPr>
          <w:rFonts w:ascii="Times New Roman" w:hAnsi="Times New Roman" w:cs="Times New Roman"/>
          <w:sz w:val="22"/>
        </w:rPr>
        <w:t>i</w:t>
      </w:r>
      <w:r w:rsidR="000A33A0">
        <w:rPr>
          <w:rFonts w:ascii="Times New Roman" w:hAnsi="Times New Roman" w:cs="Times New Roman"/>
          <w:sz w:val="22"/>
        </w:rPr>
        <w:t>n the guidelines of the coursewor</w:t>
      </w:r>
      <w:r w:rsidR="005E43EF">
        <w:rPr>
          <w:rFonts w:ascii="Times New Roman" w:hAnsi="Times New Roman" w:cs="Times New Roman"/>
          <w:sz w:val="22"/>
        </w:rPr>
        <w:t>k</w:t>
      </w:r>
      <w:r w:rsidR="003776A3">
        <w:rPr>
          <w:rFonts w:ascii="Times New Roman" w:hAnsi="Times New Roman" w:cs="Times New Roman"/>
          <w:sz w:val="22"/>
        </w:rPr>
        <w:t>.</w:t>
      </w:r>
      <w:r w:rsidR="003746A0">
        <w:rPr>
          <w:rFonts w:ascii="Times New Roman" w:hAnsi="Times New Roman" w:cs="Times New Roman"/>
          <w:sz w:val="22"/>
        </w:rPr>
        <w:t xml:space="preserve"> As a </w:t>
      </w:r>
      <w:r w:rsidR="00225C12">
        <w:rPr>
          <w:rFonts w:ascii="Times New Roman" w:hAnsi="Times New Roman" w:cs="Times New Roman"/>
          <w:sz w:val="22"/>
        </w:rPr>
        <w:t>cautious</w:t>
      </w:r>
      <w:r w:rsidR="009D339E">
        <w:rPr>
          <w:rFonts w:ascii="Times New Roman" w:hAnsi="Times New Roman" w:cs="Times New Roman"/>
          <w:sz w:val="22"/>
        </w:rPr>
        <w:t xml:space="preserve"> </w:t>
      </w:r>
      <w:r w:rsidR="009D339E">
        <w:rPr>
          <w:rFonts w:ascii="Times New Roman" w:hAnsi="Times New Roman" w:cs="Times New Roman"/>
          <w:sz w:val="22"/>
        </w:rPr>
        <w:t xml:space="preserve">compromise, a lower threshold value of </w:t>
      </w:r>
      <w:r w:rsidR="001D14DB">
        <w:rPr>
          <w:rFonts w:ascii="Times New Roman" w:hAnsi="Times New Roman" w:cs="Times New Roman"/>
          <w:sz w:val="22"/>
        </w:rPr>
        <w:t xml:space="preserve">one mean and </w:t>
      </w:r>
      <w:r w:rsidR="009317A4">
        <w:rPr>
          <w:rFonts w:ascii="Times New Roman" w:hAnsi="Times New Roman" w:cs="Times New Roman"/>
          <w:sz w:val="22"/>
        </w:rPr>
        <w:t>one standard deviation was chosen.</w:t>
      </w:r>
    </w:p>
    <w:p w14:paraId="429BE024" w14:textId="77777777" w:rsidR="006A09FC" w:rsidRDefault="006A09FC" w:rsidP="009C3DCC">
      <w:pPr>
        <w:rPr>
          <w:rFonts w:ascii="Times New Roman" w:hAnsi="Times New Roman" w:cs="Times New Roman"/>
          <w:b/>
          <w:bCs/>
          <w:sz w:val="22"/>
        </w:rPr>
      </w:pPr>
    </w:p>
    <w:p w14:paraId="48B7F6C2" w14:textId="411AF7A9" w:rsidR="00E13E33" w:rsidRPr="00B92FD8" w:rsidRDefault="002319F4" w:rsidP="009C3DCC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3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35245E">
        <w:rPr>
          <w:rFonts w:ascii="Times New Roman" w:hAnsi="Times New Roman" w:cs="Times New Roman"/>
          <w:b/>
          <w:bCs/>
          <w:sz w:val="22"/>
        </w:rPr>
        <w:t>P</w:t>
      </w:r>
      <w:r w:rsidR="00C21254">
        <w:rPr>
          <w:rFonts w:ascii="Times New Roman" w:hAnsi="Times New Roman" w:cs="Times New Roman"/>
          <w:b/>
          <w:bCs/>
          <w:sz w:val="22"/>
        </w:rPr>
        <w:t>s</w:t>
      </w:r>
      <w:r w:rsidR="0035245E">
        <w:rPr>
          <w:rFonts w:ascii="Times New Roman" w:hAnsi="Times New Roman" w:cs="Times New Roman"/>
          <w:b/>
          <w:bCs/>
          <w:sz w:val="22"/>
        </w:rPr>
        <w:t>e</w:t>
      </w:r>
      <w:r w:rsidR="00C21254">
        <w:rPr>
          <w:rFonts w:ascii="Times New Roman" w:hAnsi="Times New Roman" w:cs="Times New Roman"/>
          <w:b/>
          <w:bCs/>
          <w:sz w:val="22"/>
        </w:rPr>
        <w:t>u</w:t>
      </w:r>
      <w:r w:rsidR="0035245E">
        <w:rPr>
          <w:rFonts w:ascii="Times New Roman" w:hAnsi="Times New Roman" w:cs="Times New Roman"/>
          <w:b/>
          <w:bCs/>
          <w:sz w:val="22"/>
        </w:rPr>
        <w:t>docode</w:t>
      </w:r>
    </w:p>
    <w:p w14:paraId="548244EB" w14:textId="0A09D376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B82792">
        <w:rPr>
          <w:rFonts w:ascii="Times New Roman" w:hAnsi="Times New Roman" w:cs="Times New Roman"/>
          <w:sz w:val="22"/>
        </w:rPr>
        <w:t>Fit</w:t>
      </w:r>
      <w:r w:rsidR="00B82792">
        <w:rPr>
          <w:rFonts w:ascii="Times New Roman" w:hAnsi="Times New Roman" w:cs="Times New Roman"/>
          <w:sz w:val="22"/>
        </w:rPr>
        <w:t>_p</w:t>
      </w:r>
      <w:r w:rsidRPr="00B82792">
        <w:rPr>
          <w:rFonts w:ascii="Times New Roman" w:hAnsi="Times New Roman" w:cs="Times New Roman"/>
          <w:sz w:val="22"/>
        </w:rPr>
        <w:t>reprocess(</w:t>
      </w:r>
      <w:r w:rsidRPr="00E13E33">
        <w:rPr>
          <w:rFonts w:ascii="Times New Roman" w:hAnsi="Times New Roman" w:cs="Times New Roman"/>
          <w:i/>
          <w:iCs/>
          <w:sz w:val="22"/>
        </w:rPr>
        <w:t>data_path</w:t>
      </w:r>
      <w:r w:rsidRPr="00B82792">
        <w:rPr>
          <w:rFonts w:ascii="Times New Roman" w:hAnsi="Times New Roman" w:cs="Times New Roman"/>
          <w:sz w:val="22"/>
        </w:rPr>
        <w:t>)</w:t>
      </w:r>
    </w:p>
    <w:p w14:paraId="076F63AB" w14:textId="4337BD6F" w:rsidR="00B82792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B82792">
        <w:rPr>
          <w:rFonts w:ascii="Times New Roman" w:hAnsi="Times New Roman" w:cs="Times New Roman"/>
          <w:i/>
          <w:iCs/>
          <w:sz w:val="22"/>
        </w:rPr>
        <w:tab/>
      </w:r>
      <w:r w:rsidR="00D26645">
        <w:rPr>
          <w:rFonts w:ascii="Times New Roman" w:hAnsi="Times New Roman" w:cs="Times New Roman"/>
          <w:i/>
          <w:iCs/>
          <w:sz w:val="22"/>
        </w:rPr>
        <w:t>d</w:t>
      </w:r>
      <w:r w:rsidR="006C7043">
        <w:rPr>
          <w:rFonts w:ascii="Times New Roman" w:hAnsi="Times New Roman" w:cs="Times New Roman"/>
          <w:i/>
          <w:iCs/>
          <w:sz w:val="22"/>
        </w:rPr>
        <w:t xml:space="preserve">ata </w:t>
      </w:r>
      <w:r w:rsidR="006C7043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 w:rsidR="00D26645">
        <w:rPr>
          <w:rFonts w:ascii="Times New Roman" w:hAnsi="Times New Roman" w:cs="Times New Roman"/>
          <w:i/>
          <w:iCs/>
          <w:sz w:val="22"/>
        </w:rPr>
        <w:t>l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oad data from data_path </w:t>
      </w:r>
    </w:p>
    <w:p w14:paraId="249AE069" w14:textId="43A62324" w:rsidR="00E13E33" w:rsidRPr="00E13E33" w:rsidRDefault="00D26645" w:rsidP="009C3DCC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d</w:t>
      </w:r>
      <w:r>
        <w:rPr>
          <w:rFonts w:ascii="Times New Roman" w:hAnsi="Times New Roman" w:cs="Times New Roman"/>
          <w:i/>
          <w:iCs/>
          <w:sz w:val="22"/>
        </w:rPr>
        <w:t xml:space="preserve">ata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>
        <w:rPr>
          <w:rFonts w:ascii="Times New Roman" w:hAnsi="Times New Roman" w:cs="Times New Roman"/>
          <w:i/>
          <w:iCs/>
          <w:sz w:val="22"/>
        </w:rPr>
        <w:t>d</w:t>
      </w:r>
      <w:r w:rsidR="00B82792">
        <w:rPr>
          <w:rFonts w:ascii="Times New Roman" w:hAnsi="Times New Roman" w:cs="Times New Roman"/>
          <w:i/>
          <w:iCs/>
          <w:sz w:val="22"/>
        </w:rPr>
        <w:t>rop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the 'label' column</w:t>
      </w:r>
    </w:p>
    <w:p w14:paraId="04F2625C" w14:textId="77777777" w:rsidR="00872C05" w:rsidRDefault="00D26645" w:rsidP="009C3DC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  <w:t xml:space="preserve">mean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>
        <w:rPr>
          <w:rFonts w:ascii="Times New Roman" w:hAnsi="Times New Roman" w:cs="Times New Roman"/>
          <w:sz w:val="22"/>
        </w:rPr>
        <w:t>Mean(</w:t>
      </w:r>
      <w:r w:rsidR="005721A0">
        <w:rPr>
          <w:rFonts w:ascii="Times New Roman" w:hAnsi="Times New Roman" w:cs="Times New Roman"/>
          <w:i/>
          <w:iCs/>
          <w:sz w:val="22"/>
        </w:rPr>
        <w:t>data</w:t>
      </w:r>
      <w:r>
        <w:rPr>
          <w:rFonts w:ascii="Times New Roman" w:hAnsi="Times New Roman" w:cs="Times New Roman"/>
          <w:sz w:val="22"/>
        </w:rPr>
        <w:t>)</w:t>
      </w:r>
    </w:p>
    <w:p w14:paraId="6DA8C385" w14:textId="51164702" w:rsidR="00D26645" w:rsidRDefault="00872C05" w:rsidP="009C3DCC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</w:r>
      <w:r>
        <w:rPr>
          <w:rFonts w:ascii="Times New Roman" w:hAnsi="Times New Roman" w:cs="Times New Roman"/>
          <w:i/>
          <w:iCs/>
          <w:sz w:val="22"/>
        </w:rPr>
        <w:t>std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>
        <w:rPr>
          <w:rFonts w:ascii="Times New Roman" w:hAnsi="Times New Roman" w:cs="Times New Roman"/>
          <w:sz w:val="22"/>
        </w:rPr>
        <w:t>Standard_deviation</w:t>
      </w: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i/>
          <w:iCs/>
          <w:sz w:val="22"/>
        </w:rPr>
        <w:t>data</w:t>
      </w:r>
      <w:r>
        <w:rPr>
          <w:rFonts w:ascii="Times New Roman" w:hAnsi="Times New Roman" w:cs="Times New Roman"/>
          <w:sz w:val="22"/>
        </w:rPr>
        <w:t>)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  </w:t>
      </w:r>
    </w:p>
    <w:p w14:paraId="66146895" w14:textId="12C1569B" w:rsidR="00E13E33" w:rsidRPr="00D80EBA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6C7043">
        <w:rPr>
          <w:rFonts w:ascii="Times New Roman" w:hAnsi="Times New Roman" w:cs="Times New Roman"/>
          <w:i/>
          <w:iCs/>
          <w:sz w:val="22"/>
        </w:rPr>
        <w:t>p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reprocess_params </w:t>
      </w:r>
      <w:r w:rsidR="006C7043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D80EBA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D80EBA">
        <w:rPr>
          <w:rFonts w:ascii="Times New Roman" w:hAnsi="Times New Roman" w:cs="Times New Roman"/>
          <w:sz w:val="22"/>
          <w:lang w:val="en-MY"/>
        </w:rPr>
        <w:t>Dict{</w:t>
      </w:r>
      <w:r w:rsidR="00D80EBA" w:rsidRPr="00D80EBA">
        <w:rPr>
          <w:rFonts w:ascii="Times New Roman" w:hAnsi="Times New Roman" w:cs="Times New Roman"/>
          <w:i/>
          <w:iCs/>
          <w:sz w:val="22"/>
        </w:rPr>
        <w:t xml:space="preserve"> </w:t>
      </w:r>
      <w:r w:rsidR="00D80EBA" w:rsidRPr="00E13E33">
        <w:rPr>
          <w:rFonts w:ascii="Times New Roman" w:hAnsi="Times New Roman" w:cs="Times New Roman"/>
          <w:i/>
          <w:iCs/>
          <w:sz w:val="22"/>
        </w:rPr>
        <w:t>mean</w:t>
      </w:r>
      <w:r w:rsidR="00D80EBA">
        <w:rPr>
          <w:rFonts w:ascii="Times New Roman" w:hAnsi="Times New Roman" w:cs="Times New Roman"/>
          <w:i/>
          <w:iCs/>
          <w:sz w:val="22"/>
        </w:rPr>
        <w:t>,</w:t>
      </w:r>
      <w:r w:rsidR="00D80EBA" w:rsidRPr="00E13E33">
        <w:rPr>
          <w:rFonts w:ascii="Times New Roman" w:hAnsi="Times New Roman" w:cs="Times New Roman"/>
          <w:i/>
          <w:iCs/>
          <w:sz w:val="22"/>
        </w:rPr>
        <w:t xml:space="preserve"> st</w:t>
      </w:r>
      <w:r w:rsidR="00D80EBA">
        <w:rPr>
          <w:rFonts w:ascii="Times New Roman" w:hAnsi="Times New Roman" w:cs="Times New Roman"/>
          <w:i/>
          <w:iCs/>
          <w:sz w:val="22"/>
        </w:rPr>
        <w:t>d</w:t>
      </w:r>
      <w:r w:rsidR="00D80EBA">
        <w:rPr>
          <w:rFonts w:ascii="Times New Roman" w:hAnsi="Times New Roman" w:cs="Times New Roman"/>
          <w:sz w:val="22"/>
          <w:lang w:val="en-MY"/>
        </w:rPr>
        <w:t>}</w:t>
      </w:r>
    </w:p>
    <w:p w14:paraId="7FD96CBA" w14:textId="71C2CB59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FB3355" w:rsidRPr="00FB3355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FB3355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preprocess_params</w:t>
      </w:r>
    </w:p>
    <w:p w14:paraId="532D0F09" w14:textId="620799F2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F102FE">
        <w:rPr>
          <w:rFonts w:ascii="Times New Roman" w:hAnsi="Times New Roman" w:cs="Times New Roman"/>
          <w:sz w:val="22"/>
        </w:rPr>
        <w:t>Load</w:t>
      </w:r>
      <w:r w:rsidR="004D4DD3">
        <w:rPr>
          <w:rFonts w:ascii="Times New Roman" w:hAnsi="Times New Roman" w:cs="Times New Roman"/>
          <w:sz w:val="22"/>
        </w:rPr>
        <w:t>_a</w:t>
      </w:r>
      <w:r w:rsidRPr="00F102FE">
        <w:rPr>
          <w:rFonts w:ascii="Times New Roman" w:hAnsi="Times New Roman" w:cs="Times New Roman"/>
          <w:sz w:val="22"/>
        </w:rPr>
        <w:t>nd</w:t>
      </w:r>
      <w:r w:rsidR="004D4DD3">
        <w:rPr>
          <w:rFonts w:ascii="Times New Roman" w:hAnsi="Times New Roman" w:cs="Times New Roman"/>
          <w:sz w:val="22"/>
        </w:rPr>
        <w:t>_p</w:t>
      </w:r>
      <w:r w:rsidRPr="00F102FE">
        <w:rPr>
          <w:rFonts w:ascii="Times New Roman" w:hAnsi="Times New Roman" w:cs="Times New Roman"/>
          <w:sz w:val="22"/>
        </w:rPr>
        <w:t>reprocess(</w:t>
      </w:r>
      <w:r w:rsidRPr="00E13E33">
        <w:rPr>
          <w:rFonts w:ascii="Times New Roman" w:hAnsi="Times New Roman" w:cs="Times New Roman"/>
          <w:i/>
          <w:iCs/>
          <w:sz w:val="22"/>
        </w:rPr>
        <w:t>data_path, preprocess_params</w:t>
      </w:r>
      <w:r w:rsidRPr="00ED27DD">
        <w:rPr>
          <w:rFonts w:ascii="Times New Roman" w:hAnsi="Times New Roman" w:cs="Times New Roman"/>
          <w:sz w:val="22"/>
        </w:rPr>
        <w:t>)</w:t>
      </w:r>
    </w:p>
    <w:p w14:paraId="49AFD7E7" w14:textId="50B9ECEF" w:rsidR="008E73A9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8E73A9">
        <w:rPr>
          <w:rFonts w:ascii="Times New Roman" w:hAnsi="Times New Roman" w:cs="Times New Roman"/>
          <w:i/>
          <w:iCs/>
          <w:sz w:val="22"/>
        </w:rPr>
        <w:t xml:space="preserve">data </w:t>
      </w:r>
      <w:r w:rsidR="008E73A9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 w:rsidR="008E73A9">
        <w:rPr>
          <w:rFonts w:ascii="Times New Roman" w:hAnsi="Times New Roman" w:cs="Times New Roman"/>
          <w:i/>
          <w:iCs/>
          <w:sz w:val="22"/>
        </w:rPr>
        <w:t>l</w:t>
      </w:r>
      <w:r w:rsidR="008E73A9" w:rsidRPr="00E13E33">
        <w:rPr>
          <w:rFonts w:ascii="Times New Roman" w:hAnsi="Times New Roman" w:cs="Times New Roman"/>
          <w:i/>
          <w:iCs/>
          <w:sz w:val="22"/>
        </w:rPr>
        <w:t>oad data from data_path</w:t>
      </w:r>
    </w:p>
    <w:p w14:paraId="1D8C9DE4" w14:textId="4BAD4235" w:rsidR="00E13E33" w:rsidRDefault="008E73A9" w:rsidP="009C3DCC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y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>
        <w:rPr>
          <w:rFonts w:ascii="Times New Roman" w:hAnsi="Times New Roman" w:cs="Times New Roman"/>
          <w:i/>
          <w:iCs/>
          <w:sz w:val="22"/>
        </w:rPr>
        <w:t>drop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the 'label' column</w:t>
      </w:r>
      <w:r w:rsidR="00B21A18">
        <w:rPr>
          <w:rFonts w:ascii="Times New Roman" w:hAnsi="Times New Roman" w:cs="Times New Roman"/>
          <w:i/>
          <w:iCs/>
          <w:sz w:val="22"/>
        </w:rPr>
        <w:t xml:space="preserve"> in dat</w:t>
      </w:r>
      <w:r w:rsidR="00721FDC">
        <w:rPr>
          <w:rFonts w:ascii="Times New Roman" w:hAnsi="Times New Roman" w:cs="Times New Roman"/>
          <w:i/>
          <w:iCs/>
          <w:sz w:val="22"/>
        </w:rPr>
        <w:t>a</w:t>
      </w:r>
    </w:p>
    <w:p w14:paraId="369207D3" w14:textId="23C8A508" w:rsidR="00E13E33" w:rsidRPr="00E13E33" w:rsidRDefault="005C23C2" w:rsidP="009C3DCC">
      <w:pPr>
        <w:ind w:left="44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data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B40B6E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s</w:t>
      </w:r>
      <w:r w:rsidR="00E13E33" w:rsidRPr="00E13E33">
        <w:rPr>
          <w:rFonts w:ascii="Times New Roman" w:hAnsi="Times New Roman" w:cs="Times New Roman"/>
          <w:i/>
          <w:iCs/>
          <w:sz w:val="22"/>
        </w:rPr>
        <w:t>tandardi</w:t>
      </w:r>
      <w:r w:rsidR="008C74EF">
        <w:rPr>
          <w:rFonts w:ascii="Times New Roman" w:hAnsi="Times New Roman" w:cs="Times New Roman"/>
          <w:i/>
          <w:iCs/>
          <w:sz w:val="22"/>
        </w:rPr>
        <w:t>s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e </w:t>
      </w:r>
      <w:r>
        <w:rPr>
          <w:rFonts w:ascii="Times New Roman" w:hAnsi="Times New Roman" w:cs="Times New Roman"/>
          <w:i/>
          <w:iCs/>
          <w:sz w:val="22"/>
        </w:rPr>
        <w:t>with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mean and std from preprocess_params</w:t>
      </w:r>
    </w:p>
    <w:p w14:paraId="72B943A9" w14:textId="125A55B4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272D82" w:rsidRPr="00272D82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272D82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standardized data</w:t>
      </w:r>
      <w:r w:rsidR="00B40B6E">
        <w:rPr>
          <w:rFonts w:ascii="Times New Roman" w:hAnsi="Times New Roman" w:cs="Times New Roman"/>
          <w:i/>
          <w:iCs/>
          <w:sz w:val="22"/>
        </w:rPr>
        <w:t xml:space="preserve">, </w:t>
      </w:r>
      <w:r w:rsidRPr="00E13E33">
        <w:rPr>
          <w:rFonts w:ascii="Times New Roman" w:hAnsi="Times New Roman" w:cs="Times New Roman"/>
          <w:i/>
          <w:iCs/>
          <w:sz w:val="22"/>
        </w:rPr>
        <w:t>y</w:t>
      </w:r>
    </w:p>
    <w:p w14:paraId="4865A820" w14:textId="070ABAAD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6E67CE">
        <w:rPr>
          <w:rFonts w:ascii="Times New Roman" w:hAnsi="Times New Roman" w:cs="Times New Roman"/>
          <w:sz w:val="22"/>
        </w:rPr>
        <w:t>Fit</w:t>
      </w:r>
      <w:r w:rsidR="00F5156A">
        <w:rPr>
          <w:rFonts w:ascii="Times New Roman" w:hAnsi="Times New Roman" w:cs="Times New Roman"/>
          <w:sz w:val="22"/>
        </w:rPr>
        <w:t>_m</w:t>
      </w:r>
      <w:r w:rsidRPr="006E67CE">
        <w:rPr>
          <w:rFonts w:ascii="Times New Roman" w:hAnsi="Times New Roman" w:cs="Times New Roman"/>
          <w:sz w:val="22"/>
        </w:rPr>
        <w:t>odel(</w:t>
      </w:r>
      <w:r w:rsidRPr="00E13E33">
        <w:rPr>
          <w:rFonts w:ascii="Times New Roman" w:hAnsi="Times New Roman" w:cs="Times New Roman"/>
          <w:i/>
          <w:iCs/>
          <w:sz w:val="22"/>
        </w:rPr>
        <w:t>X</w:t>
      </w:r>
      <w:r w:rsidRPr="006E67CE">
        <w:rPr>
          <w:rFonts w:ascii="Times New Roman" w:hAnsi="Times New Roman" w:cs="Times New Roman"/>
          <w:sz w:val="22"/>
        </w:rPr>
        <w:t>)</w:t>
      </w:r>
    </w:p>
    <w:p w14:paraId="7EEFA5AB" w14:textId="736FF17F" w:rsidR="00E13E33" w:rsidRDefault="009F1154" w:rsidP="009C3DCC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hidden</w:t>
      </w:r>
      <w:r w:rsidR="000C613D">
        <w:rPr>
          <w:rFonts w:ascii="Times New Roman" w:hAnsi="Times New Roman" w:cs="Times New Roman"/>
          <w:i/>
          <w:iCs/>
          <w:sz w:val="22"/>
        </w:rPr>
        <w:t>_layers</w:t>
      </w:r>
      <w:r w:rsidR="000C613D">
        <w:rPr>
          <w:rFonts w:ascii="Times New Roman" w:hAnsi="Times New Roman" w:cs="Times New Roman"/>
          <w:i/>
          <w:iCs/>
          <w:sz w:val="22"/>
        </w:rPr>
        <w:t xml:space="preserve"> </w:t>
      </w:r>
      <w:r w:rsidR="000C613D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← </w:t>
      </w:r>
      <w:r w:rsidR="00F82C8A">
        <w:rPr>
          <w:rFonts w:ascii="Times New Roman" w:hAnsi="Times New Roman" w:cs="Times New Roman"/>
          <w:i/>
          <w:iCs/>
          <w:sz w:val="22"/>
        </w:rPr>
        <w:t xml:space="preserve">autoencoder </w:t>
      </w:r>
      <w:r w:rsidR="00F82C8A" w:rsidRPr="00E13E33">
        <w:rPr>
          <w:rFonts w:ascii="Times New Roman" w:hAnsi="Times New Roman" w:cs="Times New Roman"/>
          <w:i/>
          <w:iCs/>
          <w:sz w:val="22"/>
        </w:rPr>
        <w:t>architecture</w:t>
      </w:r>
    </w:p>
    <w:p w14:paraId="4AB38D5A" w14:textId="6689579F" w:rsidR="00E13E33" w:rsidRPr="00E13E33" w:rsidRDefault="009F1154" w:rsidP="009C3DCC">
      <w:pPr>
        <w:ind w:firstLine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m</w:t>
      </w:r>
      <w:r>
        <w:rPr>
          <w:rFonts w:ascii="Times New Roman" w:hAnsi="Times New Roman" w:cs="Times New Roman"/>
          <w:i/>
          <w:iCs/>
          <w:sz w:val="22"/>
        </w:rPr>
        <w:t xml:space="preserve">odel_layers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835B85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760394">
        <w:rPr>
          <w:rFonts w:ascii="Times New Roman" w:hAnsi="Times New Roman" w:cs="Times New Roman"/>
          <w:i/>
          <w:iCs/>
          <w:sz w:val="22"/>
        </w:rPr>
        <w:t>i</w:t>
      </w:r>
      <w:r w:rsidR="00E13E33" w:rsidRPr="00E13E33">
        <w:rPr>
          <w:rFonts w:ascii="Times New Roman" w:hAnsi="Times New Roman" w:cs="Times New Roman"/>
          <w:i/>
          <w:iCs/>
          <w:sz w:val="22"/>
        </w:rPr>
        <w:t>nitialize MLPRegressor</w:t>
      </w:r>
    </w:p>
    <w:p w14:paraId="1165C7FE" w14:textId="3CB6D4BC" w:rsidR="00835B85" w:rsidRDefault="00835B85" w:rsidP="009C3DCC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  <w:t xml:space="preserve">regr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fit X onto model</w:t>
      </w:r>
    </w:p>
    <w:p w14:paraId="467AC194" w14:textId="66DD4FB6" w:rsidR="00E13E33" w:rsidRPr="00E13E33" w:rsidRDefault="00835B85" w:rsidP="009C3DCC">
      <w:pPr>
        <w:ind w:left="48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</w:r>
      <w:r>
        <w:rPr>
          <w:rFonts w:ascii="Times New Roman" w:hAnsi="Times New Roman" w:cs="Times New Roman"/>
          <w:i/>
          <w:iCs/>
          <w:sz w:val="22"/>
        </w:rPr>
        <w:t>decoder_out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3D5B59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3D5B59">
        <w:rPr>
          <w:rFonts w:ascii="Times New Roman" w:hAnsi="Times New Roman" w:cs="Times New Roman"/>
          <w:i/>
          <w:iCs/>
          <w:sz w:val="22"/>
        </w:rPr>
        <w:t>p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redict </w:t>
      </w:r>
      <w:r w:rsidR="00205E85">
        <w:rPr>
          <w:rFonts w:ascii="Times New Roman" w:hAnsi="Times New Roman" w:cs="Times New Roman"/>
          <w:i/>
          <w:iCs/>
          <w:sz w:val="22"/>
        </w:rPr>
        <w:t>autoencoder</w:t>
      </w:r>
      <w:r w:rsidR="004D2DE1">
        <w:rPr>
          <w:rFonts w:ascii="Times New Roman" w:hAnsi="Times New Roman" w:cs="Times New Roman"/>
          <w:i/>
          <w:iCs/>
          <w:sz w:val="22"/>
        </w:rPr>
        <w:t xml:space="preserve"> </w:t>
      </w:r>
      <w:r w:rsidR="00936C95">
        <w:rPr>
          <w:rFonts w:ascii="Times New Roman" w:hAnsi="Times New Roman" w:cs="Times New Roman"/>
          <w:i/>
          <w:iCs/>
          <w:sz w:val="22"/>
        </w:rPr>
        <w:t>transformation</w:t>
      </w:r>
      <w:r w:rsidR="004615ED">
        <w:rPr>
          <w:rFonts w:ascii="Times New Roman" w:hAnsi="Times New Roman" w:cs="Times New Roman"/>
          <w:i/>
          <w:iCs/>
          <w:sz w:val="22"/>
        </w:rPr>
        <w:t xml:space="preserve"> of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X using the</w:t>
      </w:r>
      <w:r w:rsidR="00A5686A">
        <w:rPr>
          <w:rFonts w:ascii="Times New Roman" w:hAnsi="Times New Roman" w:cs="Times New Roman"/>
          <w:i/>
          <w:iCs/>
          <w:sz w:val="22"/>
        </w:rPr>
        <w:t xml:space="preserve"> </w:t>
      </w:r>
      <w:r w:rsidR="00E13E33" w:rsidRPr="00E13E33">
        <w:rPr>
          <w:rFonts w:ascii="Times New Roman" w:hAnsi="Times New Roman" w:cs="Times New Roman"/>
          <w:i/>
          <w:iCs/>
          <w:sz w:val="22"/>
        </w:rPr>
        <w:t>fitted</w:t>
      </w:r>
      <w:r w:rsidR="007C499E">
        <w:rPr>
          <w:rFonts w:ascii="Times New Roman" w:hAnsi="Times New Roman" w:cs="Times New Roman"/>
          <w:i/>
          <w:iCs/>
          <w:sz w:val="22"/>
        </w:rPr>
        <w:t xml:space="preserve"> </w:t>
      </w:r>
      <w:r w:rsidR="00E13E33" w:rsidRPr="00E13E33">
        <w:rPr>
          <w:rFonts w:ascii="Times New Roman" w:hAnsi="Times New Roman" w:cs="Times New Roman"/>
          <w:i/>
          <w:iCs/>
          <w:sz w:val="22"/>
        </w:rPr>
        <w:t>model</w:t>
      </w:r>
    </w:p>
    <w:p w14:paraId="6E612341" w14:textId="27A70668" w:rsidR="00E13E33" w:rsidRPr="00E13E33" w:rsidRDefault="004118F8" w:rsidP="009C3DCC">
      <w:pPr>
        <w:ind w:left="48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tl</w:t>
      </w:r>
      <w:r w:rsidR="007C6D0B">
        <w:rPr>
          <w:rFonts w:ascii="Times New Roman" w:hAnsi="Times New Roman" w:cs="Times New Roman"/>
          <w:i/>
          <w:iCs/>
          <w:sz w:val="22"/>
        </w:rPr>
        <w:t xml:space="preserve"> </w:t>
      </w:r>
      <w:r w:rsidR="007C6D0B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7C6D0B">
        <w:rPr>
          <w:rFonts w:ascii="Times New Roman" w:hAnsi="Times New Roman" w:cs="Times New Roman"/>
          <w:i/>
          <w:iCs/>
          <w:sz w:val="22"/>
        </w:rPr>
        <w:t xml:space="preserve"> compute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</w:t>
      </w:r>
      <w:r w:rsidR="00BD76B0">
        <w:rPr>
          <w:rFonts w:ascii="Times New Roman" w:hAnsi="Times New Roman" w:cs="Times New Roman"/>
          <w:i/>
          <w:iCs/>
          <w:sz w:val="22"/>
        </w:rPr>
        <w:t>reconstruction error</w:t>
      </w:r>
    </w:p>
    <w:p w14:paraId="547906CA" w14:textId="0F9551E0" w:rsidR="006A2C81" w:rsidRDefault="006A2C81" w:rsidP="009C3DCC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</w:r>
      <w:r>
        <w:rPr>
          <w:rFonts w:ascii="Times New Roman" w:hAnsi="Times New Roman" w:cs="Times New Roman"/>
          <w:i/>
          <w:iCs/>
          <w:sz w:val="22"/>
        </w:rPr>
        <w:t>threshold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4118F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4118F8">
        <w:rPr>
          <w:rFonts w:ascii="Times New Roman" w:hAnsi="Times New Roman" w:cs="Times New Roman"/>
          <w:sz w:val="22"/>
          <w:lang w:val="en-MY"/>
        </w:rPr>
        <w:t>Mean(</w:t>
      </w:r>
      <w:r w:rsidR="004118F8">
        <w:rPr>
          <w:rFonts w:ascii="Times New Roman" w:hAnsi="Times New Roman" w:cs="Times New Roman"/>
          <w:i/>
          <w:iCs/>
          <w:sz w:val="22"/>
        </w:rPr>
        <w:t>tl</w:t>
      </w:r>
      <w:r w:rsidR="004118F8">
        <w:rPr>
          <w:rFonts w:ascii="Times New Roman" w:hAnsi="Times New Roman" w:cs="Times New Roman"/>
          <w:sz w:val="22"/>
          <w:lang w:val="en-MY"/>
        </w:rPr>
        <w:t xml:space="preserve">) </w:t>
      </w:r>
      <w:r w:rsidR="004118F8" w:rsidRPr="004118F8">
        <w:rPr>
          <w:rFonts w:ascii="Times New Roman" w:hAnsi="Times New Roman" w:cs="Times New Roman"/>
          <w:i/>
          <w:iCs/>
          <w:sz w:val="22"/>
          <w:lang w:val="en-MY"/>
        </w:rPr>
        <w:t>+ 2×</w:t>
      </w:r>
      <w:r w:rsidR="004118F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4118F8">
        <w:rPr>
          <w:rFonts w:ascii="Times New Roman" w:hAnsi="Times New Roman" w:cs="Times New Roman"/>
          <w:sz w:val="22"/>
          <w:lang w:val="en-MY"/>
        </w:rPr>
        <w:t>Std(</w:t>
      </w:r>
      <w:r w:rsidR="004118F8">
        <w:rPr>
          <w:rFonts w:ascii="Times New Roman" w:hAnsi="Times New Roman" w:cs="Times New Roman"/>
          <w:i/>
          <w:iCs/>
          <w:sz w:val="22"/>
          <w:lang w:val="en-MY"/>
        </w:rPr>
        <w:t>tl</w:t>
      </w:r>
      <w:r w:rsidR="004118F8">
        <w:rPr>
          <w:rFonts w:ascii="Times New Roman" w:hAnsi="Times New Roman" w:cs="Times New Roman"/>
          <w:sz w:val="22"/>
          <w:lang w:val="en-MY"/>
        </w:rPr>
        <w:t>)</w:t>
      </w:r>
      <w:r w:rsidR="00E13E33" w:rsidRPr="00E13E33">
        <w:rPr>
          <w:rFonts w:ascii="Times New Roman" w:hAnsi="Times New Roman" w:cs="Times New Roman"/>
          <w:i/>
          <w:iCs/>
          <w:sz w:val="22"/>
        </w:rPr>
        <w:t xml:space="preserve">   </w:t>
      </w:r>
    </w:p>
    <w:p w14:paraId="4DD2478A" w14:textId="5EAD1870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15727D">
        <w:rPr>
          <w:rFonts w:ascii="Times New Roman" w:hAnsi="Times New Roman" w:cs="Times New Roman"/>
          <w:i/>
          <w:iCs/>
          <w:sz w:val="22"/>
        </w:rPr>
        <w:t>model</w:t>
      </w:r>
      <w:r w:rsidR="0015727D">
        <w:rPr>
          <w:rFonts w:ascii="Times New Roman" w:hAnsi="Times New Roman" w:cs="Times New Roman"/>
          <w:i/>
          <w:iCs/>
          <w:sz w:val="22"/>
        </w:rPr>
        <w:t xml:space="preserve"> </w:t>
      </w:r>
      <w:r w:rsidR="0015727D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15727D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D95114" w:rsidRPr="00D95114">
        <w:rPr>
          <w:rFonts w:ascii="Times New Roman" w:hAnsi="Times New Roman" w:cs="Times New Roman"/>
          <w:sz w:val="22"/>
          <w:lang w:val="en-MY"/>
        </w:rPr>
        <w:t>Dict{</w:t>
      </w:r>
      <w:r w:rsidR="00D95114">
        <w:rPr>
          <w:rFonts w:ascii="Times New Roman" w:hAnsi="Times New Roman" w:cs="Times New Roman"/>
          <w:i/>
          <w:iCs/>
          <w:sz w:val="22"/>
          <w:lang w:val="en-MY"/>
        </w:rPr>
        <w:t>threshold,</w:t>
      </w:r>
      <w:r w:rsidR="00D95114" w:rsidRPr="00D95114">
        <w:rPr>
          <w:rFonts w:ascii="Times New Roman" w:hAnsi="Times New Roman" w:cs="Times New Roman"/>
          <w:i/>
          <w:iCs/>
          <w:sz w:val="22"/>
        </w:rPr>
        <w:t xml:space="preserve"> </w:t>
      </w:r>
      <w:r w:rsidR="00D95114">
        <w:rPr>
          <w:rFonts w:ascii="Times New Roman" w:hAnsi="Times New Roman" w:cs="Times New Roman"/>
          <w:i/>
          <w:iCs/>
          <w:sz w:val="22"/>
        </w:rPr>
        <w:t>reg</w:t>
      </w:r>
      <w:r w:rsidR="00D95114">
        <w:rPr>
          <w:rFonts w:ascii="Times New Roman" w:hAnsi="Times New Roman" w:cs="Times New Roman"/>
          <w:i/>
          <w:iCs/>
          <w:sz w:val="22"/>
        </w:rPr>
        <w:t>r</w:t>
      </w:r>
      <w:r w:rsidR="00D95114" w:rsidRPr="00D95114">
        <w:rPr>
          <w:rFonts w:ascii="Times New Roman" w:hAnsi="Times New Roman" w:cs="Times New Roman"/>
          <w:sz w:val="22"/>
          <w:lang w:val="en-MY"/>
        </w:rPr>
        <w:t>}</w:t>
      </w:r>
    </w:p>
    <w:p w14:paraId="44EE6999" w14:textId="32D386ED" w:rsidR="00E13E33" w:rsidRP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15727D" w:rsidRPr="0015727D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15727D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model</w:t>
      </w:r>
    </w:p>
    <w:p w14:paraId="33B45B54" w14:textId="057CD77A" w:rsidR="00C4228B" w:rsidRDefault="00E13E33" w:rsidP="009C3DCC">
      <w:pPr>
        <w:rPr>
          <w:rFonts w:ascii="Times New Roman" w:hAnsi="Times New Roman" w:cs="Times New Roman"/>
          <w:sz w:val="22"/>
        </w:rPr>
      </w:pPr>
      <w:r w:rsidRPr="005364E7">
        <w:rPr>
          <w:rFonts w:ascii="Times New Roman" w:hAnsi="Times New Roman" w:cs="Times New Roman"/>
          <w:sz w:val="22"/>
        </w:rPr>
        <w:t>Predict(</w:t>
      </w:r>
      <w:r w:rsidRPr="00E13E33">
        <w:rPr>
          <w:rFonts w:ascii="Times New Roman" w:hAnsi="Times New Roman" w:cs="Times New Roman"/>
          <w:i/>
          <w:iCs/>
          <w:sz w:val="22"/>
        </w:rPr>
        <w:t>X, model</w:t>
      </w:r>
      <w:r w:rsidRPr="005364E7">
        <w:rPr>
          <w:rFonts w:ascii="Times New Roman" w:hAnsi="Times New Roman" w:cs="Times New Roman"/>
          <w:sz w:val="22"/>
        </w:rPr>
        <w:t>)</w:t>
      </w:r>
    </w:p>
    <w:p w14:paraId="21632183" w14:textId="3A63EF45" w:rsidR="00815C88" w:rsidRDefault="00815C88" w:rsidP="009C3DCC">
      <w:pPr>
        <w:ind w:left="48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decoder_out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p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redict </w:t>
      </w:r>
      <w:r>
        <w:rPr>
          <w:rFonts w:ascii="Times New Roman" w:hAnsi="Times New Roman" w:cs="Times New Roman"/>
          <w:i/>
          <w:iCs/>
          <w:sz w:val="22"/>
        </w:rPr>
        <w:t>autoencoder transformation of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X using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Pr="00E13E33">
        <w:rPr>
          <w:rFonts w:ascii="Times New Roman" w:hAnsi="Times New Roman" w:cs="Times New Roman"/>
          <w:i/>
          <w:iCs/>
          <w:sz w:val="22"/>
        </w:rPr>
        <w:t>model</w:t>
      </w:r>
      <w:r>
        <w:rPr>
          <w:rFonts w:ascii="Times New Roman" w:hAnsi="Times New Roman" w:cs="Times New Roman"/>
          <w:i/>
          <w:iCs/>
          <w:sz w:val="22"/>
        </w:rPr>
        <w:t>[‘regr’]</w:t>
      </w:r>
    </w:p>
    <w:p w14:paraId="3B99DA81" w14:textId="151BD4B9" w:rsidR="00E13E33" w:rsidRPr="00E13E33" w:rsidRDefault="009C3DCC" w:rsidP="00605F1C">
      <w:pPr>
        <w:ind w:left="48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tl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</w:rPr>
        <w:t xml:space="preserve"> compute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reconstruction error</w:t>
      </w:r>
      <w:r w:rsidR="00E9570D">
        <w:rPr>
          <w:rFonts w:ascii="Times New Roman" w:hAnsi="Times New Roman" w:cs="Times New Roman"/>
          <w:i/>
          <w:iCs/>
          <w:sz w:val="22"/>
        </w:rPr>
        <w:t xml:space="preserve"> of X</w:t>
      </w:r>
    </w:p>
    <w:p w14:paraId="1860698C" w14:textId="4F660179" w:rsidR="00E13E33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limit </w:t>
      </w:r>
      <w:r w:rsidR="00605F1C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605F1C">
        <w:rPr>
          <w:rFonts w:ascii="Times New Roman" w:hAnsi="Times New Roman" w:cs="Times New Roman"/>
          <w:i/>
          <w:iCs/>
          <w:sz w:val="22"/>
        </w:rPr>
        <w:t xml:space="preserve"> </w:t>
      </w:r>
      <w:r w:rsidR="00605F1C">
        <w:rPr>
          <w:rFonts w:ascii="Times New Roman" w:hAnsi="Times New Roman" w:cs="Times New Roman"/>
          <w:i/>
          <w:iCs/>
          <w:sz w:val="22"/>
        </w:rPr>
        <w:t>model[</w:t>
      </w:r>
      <w:r w:rsidRPr="00E13E33">
        <w:rPr>
          <w:rFonts w:ascii="Times New Roman" w:hAnsi="Times New Roman" w:cs="Times New Roman"/>
          <w:i/>
          <w:iCs/>
          <w:sz w:val="22"/>
        </w:rPr>
        <w:t>'threshold'</w:t>
      </w:r>
      <w:r w:rsidR="00605F1C">
        <w:rPr>
          <w:rFonts w:ascii="Times New Roman" w:hAnsi="Times New Roman" w:cs="Times New Roman"/>
          <w:i/>
          <w:iCs/>
          <w:sz w:val="22"/>
        </w:rPr>
        <w:t>]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</w:t>
      </w:r>
    </w:p>
    <w:p w14:paraId="17535AE6" w14:textId="7902630C" w:rsidR="00354131" w:rsidRPr="00B0097E" w:rsidRDefault="00354131" w:rsidP="009C3DC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  <w:t xml:space="preserve">y_pred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array of zeros</w:t>
      </w:r>
      <w:r w:rsidR="00B0097E">
        <w:rPr>
          <w:rFonts w:ascii="Times New Roman" w:hAnsi="Times New Roman" w:cs="Times New Roman"/>
          <w:i/>
          <w:iCs/>
          <w:sz w:val="22"/>
          <w:lang w:val="en-MY"/>
        </w:rPr>
        <w:t xml:space="preserve"> of </w:t>
      </w:r>
      <w:r w:rsidR="00B0097E">
        <w:rPr>
          <w:rFonts w:ascii="Times New Roman" w:hAnsi="Times New Roman" w:cs="Times New Roman"/>
          <w:sz w:val="22"/>
          <w:lang w:val="en-MY"/>
        </w:rPr>
        <w:t>Len(</w:t>
      </w:r>
      <w:r w:rsidR="001C2CD8">
        <w:rPr>
          <w:rFonts w:ascii="Times New Roman" w:hAnsi="Times New Roman" w:cs="Times New Roman"/>
          <w:i/>
          <w:iCs/>
          <w:sz w:val="22"/>
          <w:lang w:val="en-MY"/>
        </w:rPr>
        <w:t>tl</w:t>
      </w:r>
      <w:r w:rsidR="00B0097E">
        <w:rPr>
          <w:rFonts w:ascii="Times New Roman" w:hAnsi="Times New Roman" w:cs="Times New Roman"/>
          <w:sz w:val="22"/>
          <w:lang w:val="en-MY"/>
        </w:rPr>
        <w:t>)</w:t>
      </w:r>
    </w:p>
    <w:p w14:paraId="17D59F4B" w14:textId="58A42CDF" w:rsidR="005020A4" w:rsidRDefault="005020A4" w:rsidP="009C3DCC">
      <w:pPr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ab/>
      </w:r>
      <w:r w:rsidRPr="00E9570D">
        <w:rPr>
          <w:rFonts w:ascii="Times New Roman" w:hAnsi="Times New Roman" w:cs="Times New Roman"/>
          <w:b/>
          <w:bCs/>
          <w:i/>
          <w:iCs/>
          <w:sz w:val="22"/>
        </w:rPr>
        <w:t>for</w:t>
      </w:r>
      <w:r>
        <w:rPr>
          <w:rFonts w:ascii="Times New Roman" w:hAnsi="Times New Roman" w:cs="Times New Roman"/>
          <w:i/>
          <w:iCs/>
          <w:sz w:val="22"/>
        </w:rPr>
        <w:t xml:space="preserve"> i </w:t>
      </w:r>
      <w:r w:rsidRPr="00E9570D">
        <w:rPr>
          <w:rFonts w:ascii="Times New Roman" w:hAnsi="Times New Roman" w:cs="Times New Roman"/>
          <w:b/>
          <w:bCs/>
          <w:i/>
          <w:iCs/>
          <w:sz w:val="22"/>
        </w:rPr>
        <w:t>in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Range(Len(</w:t>
      </w:r>
      <w:r w:rsidR="00E9570D">
        <w:rPr>
          <w:rFonts w:ascii="Times New Roman" w:hAnsi="Times New Roman" w:cs="Times New Roman"/>
          <w:i/>
          <w:iCs/>
          <w:sz w:val="22"/>
        </w:rPr>
        <w:t>tl)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i/>
          <w:iCs/>
          <w:sz w:val="22"/>
        </w:rPr>
        <w:tab/>
      </w:r>
    </w:p>
    <w:p w14:paraId="26CD5BC6" w14:textId="72DAA7D9" w:rsidR="00065A6D" w:rsidRDefault="005020A4" w:rsidP="009428C8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 w:rsidRPr="00E9570D">
        <w:rPr>
          <w:rFonts w:ascii="Times New Roman" w:hAnsi="Times New Roman" w:cs="Times New Roman"/>
          <w:b/>
          <w:bCs/>
          <w:i/>
          <w:iCs/>
          <w:sz w:val="22"/>
        </w:rPr>
        <w:t xml:space="preserve">if </w:t>
      </w:r>
      <w:r w:rsidR="00AE1AD4">
        <w:rPr>
          <w:rFonts w:ascii="Times New Roman" w:hAnsi="Times New Roman" w:cs="Times New Roman"/>
          <w:i/>
          <w:iCs/>
          <w:sz w:val="22"/>
        </w:rPr>
        <w:t>tl</w:t>
      </w:r>
      <w:r w:rsidR="00DE4615">
        <w:rPr>
          <w:rFonts w:ascii="Times New Roman" w:hAnsi="Times New Roman" w:cs="Times New Roman"/>
          <w:i/>
          <w:iCs/>
          <w:sz w:val="22"/>
        </w:rPr>
        <w:t xml:space="preserve">[i] &gt; </w:t>
      </w:r>
      <w:r w:rsidR="00065A6D">
        <w:rPr>
          <w:rFonts w:ascii="Times New Roman" w:hAnsi="Times New Roman" w:cs="Times New Roman"/>
          <w:i/>
          <w:iCs/>
          <w:sz w:val="22"/>
        </w:rPr>
        <w:t>limit</w:t>
      </w:r>
      <w:r w:rsidR="009428C8">
        <w:rPr>
          <w:rFonts w:ascii="Times New Roman" w:hAnsi="Times New Roman" w:cs="Times New Roman"/>
          <w:i/>
          <w:iCs/>
          <w:sz w:val="22"/>
        </w:rPr>
        <w:t xml:space="preserve"> </w:t>
      </w:r>
      <w:r w:rsidR="009428C8" w:rsidRPr="009428C8">
        <w:rPr>
          <w:rFonts w:ascii="Times New Roman" w:hAnsi="Times New Roman" w:cs="Times New Roman"/>
          <w:b/>
          <w:bCs/>
          <w:i/>
          <w:iCs/>
          <w:sz w:val="22"/>
        </w:rPr>
        <w:t xml:space="preserve">then </w:t>
      </w:r>
      <w:r w:rsidR="001D2A55">
        <w:rPr>
          <w:rFonts w:ascii="Times New Roman" w:hAnsi="Times New Roman" w:cs="Times New Roman"/>
          <w:i/>
          <w:iCs/>
          <w:sz w:val="22"/>
        </w:rPr>
        <w:t>y_pred</w:t>
      </w:r>
      <w:r w:rsidR="00354131">
        <w:rPr>
          <w:rFonts w:ascii="Times New Roman" w:hAnsi="Times New Roman" w:cs="Times New Roman"/>
          <w:i/>
          <w:iCs/>
          <w:sz w:val="22"/>
        </w:rPr>
        <w:t>[i]</w:t>
      </w:r>
      <w:r w:rsidR="001D2A55">
        <w:rPr>
          <w:rFonts w:ascii="Times New Roman" w:hAnsi="Times New Roman" w:cs="Times New Roman"/>
          <w:i/>
          <w:iCs/>
          <w:sz w:val="22"/>
        </w:rPr>
        <w:t xml:space="preserve"> </w:t>
      </w:r>
      <w:r w:rsidR="00412C39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412C39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1D2A55">
        <w:rPr>
          <w:rFonts w:ascii="Times New Roman" w:hAnsi="Times New Roman" w:cs="Times New Roman"/>
          <w:i/>
          <w:iCs/>
          <w:sz w:val="22"/>
        </w:rPr>
        <w:t>1</w:t>
      </w:r>
    </w:p>
    <w:p w14:paraId="1FA62D4D" w14:textId="2BB2D918" w:rsidR="00E13E33" w:rsidRPr="00B03737" w:rsidRDefault="0085570A" w:rsidP="00B03737">
      <w:pPr>
        <w:ind w:left="482" w:firstLine="482"/>
        <w:rPr>
          <w:rFonts w:ascii="Times New Roman" w:hAnsi="Times New Roman" w:cs="Times New Roman"/>
          <w:b/>
          <w:bCs/>
          <w:i/>
          <w:iCs/>
          <w:sz w:val="22"/>
        </w:rPr>
      </w:pPr>
      <w:r w:rsidRPr="0085570A">
        <w:rPr>
          <w:rFonts w:ascii="Times New Roman" w:hAnsi="Times New Roman" w:cs="Times New Roman"/>
          <w:b/>
          <w:bCs/>
          <w:i/>
          <w:iCs/>
          <w:sz w:val="22"/>
        </w:rPr>
        <w:t>else</w:t>
      </w:r>
      <w:r w:rsidR="009428C8">
        <w:rPr>
          <w:rFonts w:ascii="Times New Roman" w:hAnsi="Times New Roman" w:cs="Times New Roman"/>
          <w:b/>
          <w:bCs/>
          <w:i/>
          <w:iCs/>
          <w:sz w:val="22"/>
        </w:rPr>
        <w:t xml:space="preserve"> </w:t>
      </w:r>
      <w:r w:rsidR="00933941">
        <w:rPr>
          <w:rFonts w:ascii="Times New Roman" w:hAnsi="Times New Roman" w:cs="Times New Roman"/>
          <w:i/>
          <w:iCs/>
          <w:sz w:val="22"/>
        </w:rPr>
        <w:t xml:space="preserve">y_pred[i] </w:t>
      </w:r>
      <w:r w:rsidR="00412C39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412C39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933941">
        <w:rPr>
          <w:rFonts w:ascii="Times New Roman" w:hAnsi="Times New Roman" w:cs="Times New Roman"/>
          <w:i/>
          <w:iCs/>
          <w:sz w:val="22"/>
        </w:rPr>
        <w:t>0</w:t>
      </w:r>
    </w:p>
    <w:p w14:paraId="0DFD78F0" w14:textId="0662418D" w:rsidR="00477937" w:rsidRPr="00994147" w:rsidRDefault="00E13E33" w:rsidP="009C3DCC">
      <w:pPr>
        <w:rPr>
          <w:rFonts w:ascii="Times New Roman" w:hAnsi="Times New Roman" w:cs="Times New Roman"/>
          <w:i/>
          <w:iCs/>
          <w:sz w:val="22"/>
        </w:rPr>
      </w:pPr>
      <w:r w:rsidRPr="00E13E33">
        <w:rPr>
          <w:rFonts w:ascii="Times New Roman" w:hAnsi="Times New Roman" w:cs="Times New Roman"/>
          <w:i/>
          <w:iCs/>
          <w:sz w:val="22"/>
        </w:rPr>
        <w:t xml:space="preserve">    </w:t>
      </w:r>
      <w:r w:rsidR="00B03737" w:rsidRPr="00B03737">
        <w:rPr>
          <w:rFonts w:ascii="Times New Roman" w:hAnsi="Times New Roman" w:cs="Times New Roman"/>
          <w:b/>
          <w:bCs/>
          <w:i/>
          <w:iCs/>
          <w:sz w:val="22"/>
        </w:rPr>
        <w:t>r</w:t>
      </w:r>
      <w:r w:rsidRPr="00B03737">
        <w:rPr>
          <w:rFonts w:ascii="Times New Roman" w:hAnsi="Times New Roman" w:cs="Times New Roman"/>
          <w:b/>
          <w:bCs/>
          <w:i/>
          <w:iCs/>
          <w:sz w:val="22"/>
        </w:rPr>
        <w:t>eturn</w:t>
      </w:r>
      <w:r w:rsidRPr="00E13E33">
        <w:rPr>
          <w:rFonts w:ascii="Times New Roman" w:hAnsi="Times New Roman" w:cs="Times New Roman"/>
          <w:i/>
          <w:iCs/>
          <w:sz w:val="22"/>
        </w:rPr>
        <w:t xml:space="preserve"> y_pred</w:t>
      </w:r>
    </w:p>
    <w:sectPr w:rsidR="00477937" w:rsidRPr="00994147" w:rsidSect="00785737">
      <w:type w:val="continuous"/>
      <w:pgSz w:w="11906" w:h="16838" w:code="9"/>
      <w:pgMar w:top="1134" w:right="1134" w:bottom="1134" w:left="1134" w:header="720" w:footer="720" w:gutter="0"/>
      <w:cols w:num="2" w:space="567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75E5" w14:textId="77777777" w:rsidR="001B6AC9" w:rsidRDefault="001B6AC9" w:rsidP="00570A17">
      <w:r>
        <w:separator/>
      </w:r>
    </w:p>
  </w:endnote>
  <w:endnote w:type="continuationSeparator" w:id="0">
    <w:p w14:paraId="29900865" w14:textId="77777777" w:rsidR="001B6AC9" w:rsidRDefault="001B6AC9" w:rsidP="0057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715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6848565" w14:textId="366FAE08" w:rsidR="00570A17" w:rsidRPr="00A26AB0" w:rsidRDefault="00570A1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6AB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6AB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6AB0">
          <w:rPr>
            <w:rFonts w:ascii="Times New Roman" w:hAnsi="Times New Roman" w:cs="Times New Roman"/>
            <w:sz w:val="20"/>
            <w:szCs w:val="20"/>
          </w:rPr>
          <w:t>2</w: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E71A123" w14:textId="77777777" w:rsidR="00570A17" w:rsidRDefault="0057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CAA0" w14:textId="77777777" w:rsidR="001B6AC9" w:rsidRDefault="001B6AC9" w:rsidP="00570A17">
      <w:r>
        <w:separator/>
      </w:r>
    </w:p>
  </w:footnote>
  <w:footnote w:type="continuationSeparator" w:id="0">
    <w:p w14:paraId="5489BB51" w14:textId="77777777" w:rsidR="001B6AC9" w:rsidRDefault="001B6AC9" w:rsidP="0057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21B"/>
    <w:multiLevelType w:val="hybridMultilevel"/>
    <w:tmpl w:val="9F9A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623E"/>
    <w:multiLevelType w:val="hybridMultilevel"/>
    <w:tmpl w:val="ACD6F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41255">
    <w:abstractNumId w:val="0"/>
  </w:num>
  <w:num w:numId="2" w16cid:durableId="25297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4F5C4"/>
    <w:rsid w:val="00026C97"/>
    <w:rsid w:val="000311D0"/>
    <w:rsid w:val="00036583"/>
    <w:rsid w:val="00037E4A"/>
    <w:rsid w:val="00044BAD"/>
    <w:rsid w:val="000528E0"/>
    <w:rsid w:val="0005782C"/>
    <w:rsid w:val="00065A6D"/>
    <w:rsid w:val="00076AAD"/>
    <w:rsid w:val="00081AE0"/>
    <w:rsid w:val="00085907"/>
    <w:rsid w:val="00086218"/>
    <w:rsid w:val="00092467"/>
    <w:rsid w:val="000925BE"/>
    <w:rsid w:val="00093CEB"/>
    <w:rsid w:val="00094627"/>
    <w:rsid w:val="000949E9"/>
    <w:rsid w:val="00095924"/>
    <w:rsid w:val="000A33A0"/>
    <w:rsid w:val="000B3063"/>
    <w:rsid w:val="000C07F2"/>
    <w:rsid w:val="000C3920"/>
    <w:rsid w:val="000C3DCB"/>
    <w:rsid w:val="000C3FBD"/>
    <w:rsid w:val="000C43E7"/>
    <w:rsid w:val="000C613D"/>
    <w:rsid w:val="000D03E7"/>
    <w:rsid w:val="000D0E0D"/>
    <w:rsid w:val="000D14F8"/>
    <w:rsid w:val="000D2523"/>
    <w:rsid w:val="000E7076"/>
    <w:rsid w:val="000F4A9E"/>
    <w:rsid w:val="001015D8"/>
    <w:rsid w:val="00103DDA"/>
    <w:rsid w:val="001040F3"/>
    <w:rsid w:val="00117301"/>
    <w:rsid w:val="00124216"/>
    <w:rsid w:val="00125215"/>
    <w:rsid w:val="001268E9"/>
    <w:rsid w:val="00140462"/>
    <w:rsid w:val="00153FD5"/>
    <w:rsid w:val="0015480D"/>
    <w:rsid w:val="0015727D"/>
    <w:rsid w:val="0016462C"/>
    <w:rsid w:val="00182B7F"/>
    <w:rsid w:val="001A14E2"/>
    <w:rsid w:val="001A49EC"/>
    <w:rsid w:val="001A5C54"/>
    <w:rsid w:val="001A5DF4"/>
    <w:rsid w:val="001B3FE6"/>
    <w:rsid w:val="001B5199"/>
    <w:rsid w:val="001B6AC9"/>
    <w:rsid w:val="001C2CD8"/>
    <w:rsid w:val="001C2DBC"/>
    <w:rsid w:val="001C6FA5"/>
    <w:rsid w:val="001C7AD5"/>
    <w:rsid w:val="001D14DB"/>
    <w:rsid w:val="001D2A55"/>
    <w:rsid w:val="001E29D5"/>
    <w:rsid w:val="001F4528"/>
    <w:rsid w:val="00205E85"/>
    <w:rsid w:val="00206825"/>
    <w:rsid w:val="0020687F"/>
    <w:rsid w:val="0020728E"/>
    <w:rsid w:val="0021746D"/>
    <w:rsid w:val="0021748E"/>
    <w:rsid w:val="00223ECF"/>
    <w:rsid w:val="00225097"/>
    <w:rsid w:val="00225B9E"/>
    <w:rsid w:val="00225C12"/>
    <w:rsid w:val="00227F3B"/>
    <w:rsid w:val="002319F4"/>
    <w:rsid w:val="00237E0A"/>
    <w:rsid w:val="00243BCB"/>
    <w:rsid w:val="002452E5"/>
    <w:rsid w:val="00247D06"/>
    <w:rsid w:val="0026462C"/>
    <w:rsid w:val="0027020D"/>
    <w:rsid w:val="0027215C"/>
    <w:rsid w:val="00272D82"/>
    <w:rsid w:val="00275A2E"/>
    <w:rsid w:val="00276600"/>
    <w:rsid w:val="00282E4C"/>
    <w:rsid w:val="002944EF"/>
    <w:rsid w:val="002A77CA"/>
    <w:rsid w:val="002B2B68"/>
    <w:rsid w:val="002B42D7"/>
    <w:rsid w:val="002C2B16"/>
    <w:rsid w:val="002C33DD"/>
    <w:rsid w:val="002C3673"/>
    <w:rsid w:val="002C7D95"/>
    <w:rsid w:val="002D402C"/>
    <w:rsid w:val="002D5056"/>
    <w:rsid w:val="002D5643"/>
    <w:rsid w:val="002F4EF2"/>
    <w:rsid w:val="00300C61"/>
    <w:rsid w:val="00300FE5"/>
    <w:rsid w:val="00312479"/>
    <w:rsid w:val="00313A58"/>
    <w:rsid w:val="00313CCB"/>
    <w:rsid w:val="00320D22"/>
    <w:rsid w:val="00324845"/>
    <w:rsid w:val="00335A7F"/>
    <w:rsid w:val="003360FC"/>
    <w:rsid w:val="00340221"/>
    <w:rsid w:val="0035245E"/>
    <w:rsid w:val="00354131"/>
    <w:rsid w:val="003746A0"/>
    <w:rsid w:val="003753AD"/>
    <w:rsid w:val="003776A3"/>
    <w:rsid w:val="00381277"/>
    <w:rsid w:val="00396A33"/>
    <w:rsid w:val="003A0513"/>
    <w:rsid w:val="003A2A32"/>
    <w:rsid w:val="003D5208"/>
    <w:rsid w:val="003D5B59"/>
    <w:rsid w:val="003E7B61"/>
    <w:rsid w:val="003F157D"/>
    <w:rsid w:val="003F667A"/>
    <w:rsid w:val="003F6B72"/>
    <w:rsid w:val="003F76A9"/>
    <w:rsid w:val="004032E5"/>
    <w:rsid w:val="004118F8"/>
    <w:rsid w:val="00412769"/>
    <w:rsid w:val="00412C39"/>
    <w:rsid w:val="00417F35"/>
    <w:rsid w:val="00426DAB"/>
    <w:rsid w:val="004273F7"/>
    <w:rsid w:val="00432B52"/>
    <w:rsid w:val="00434C55"/>
    <w:rsid w:val="00435711"/>
    <w:rsid w:val="00446E48"/>
    <w:rsid w:val="00450FBD"/>
    <w:rsid w:val="00452F57"/>
    <w:rsid w:val="004615ED"/>
    <w:rsid w:val="004618CF"/>
    <w:rsid w:val="00465903"/>
    <w:rsid w:val="004677F5"/>
    <w:rsid w:val="0047555B"/>
    <w:rsid w:val="00477937"/>
    <w:rsid w:val="00490703"/>
    <w:rsid w:val="004A437F"/>
    <w:rsid w:val="004A5061"/>
    <w:rsid w:val="004A5156"/>
    <w:rsid w:val="004A5CB3"/>
    <w:rsid w:val="004A6582"/>
    <w:rsid w:val="004A6D2F"/>
    <w:rsid w:val="004B6E8F"/>
    <w:rsid w:val="004C274B"/>
    <w:rsid w:val="004D2DE1"/>
    <w:rsid w:val="004D4DD3"/>
    <w:rsid w:val="004D71D3"/>
    <w:rsid w:val="004D789F"/>
    <w:rsid w:val="004D7DA4"/>
    <w:rsid w:val="004E4B3F"/>
    <w:rsid w:val="004F09FF"/>
    <w:rsid w:val="005020A4"/>
    <w:rsid w:val="005044F6"/>
    <w:rsid w:val="00511DFB"/>
    <w:rsid w:val="005157DF"/>
    <w:rsid w:val="005207B7"/>
    <w:rsid w:val="0053036A"/>
    <w:rsid w:val="00534620"/>
    <w:rsid w:val="005364E7"/>
    <w:rsid w:val="00542F74"/>
    <w:rsid w:val="00551534"/>
    <w:rsid w:val="00555085"/>
    <w:rsid w:val="00563059"/>
    <w:rsid w:val="00563C90"/>
    <w:rsid w:val="00570A17"/>
    <w:rsid w:val="005717DA"/>
    <w:rsid w:val="005721A0"/>
    <w:rsid w:val="00572280"/>
    <w:rsid w:val="00573A00"/>
    <w:rsid w:val="00577D46"/>
    <w:rsid w:val="005833F7"/>
    <w:rsid w:val="00590CBF"/>
    <w:rsid w:val="00591228"/>
    <w:rsid w:val="00594F76"/>
    <w:rsid w:val="005A1A79"/>
    <w:rsid w:val="005B1D64"/>
    <w:rsid w:val="005B3627"/>
    <w:rsid w:val="005B64FC"/>
    <w:rsid w:val="005C23C2"/>
    <w:rsid w:val="005C3CDE"/>
    <w:rsid w:val="005D128C"/>
    <w:rsid w:val="005E0225"/>
    <w:rsid w:val="005E299E"/>
    <w:rsid w:val="005E43EF"/>
    <w:rsid w:val="005E5C52"/>
    <w:rsid w:val="005F37E6"/>
    <w:rsid w:val="005F7CCD"/>
    <w:rsid w:val="00602122"/>
    <w:rsid w:val="00605F1C"/>
    <w:rsid w:val="00610FFC"/>
    <w:rsid w:val="006171EF"/>
    <w:rsid w:val="00620BA0"/>
    <w:rsid w:val="0062438D"/>
    <w:rsid w:val="00644DB6"/>
    <w:rsid w:val="0065169A"/>
    <w:rsid w:val="006553D1"/>
    <w:rsid w:val="0066325A"/>
    <w:rsid w:val="00663D3F"/>
    <w:rsid w:val="006665DD"/>
    <w:rsid w:val="00667BEF"/>
    <w:rsid w:val="00672190"/>
    <w:rsid w:val="006A09FC"/>
    <w:rsid w:val="006A2C81"/>
    <w:rsid w:val="006A33D3"/>
    <w:rsid w:val="006B42F1"/>
    <w:rsid w:val="006B4821"/>
    <w:rsid w:val="006B69C9"/>
    <w:rsid w:val="006B79CF"/>
    <w:rsid w:val="006C1790"/>
    <w:rsid w:val="006C427D"/>
    <w:rsid w:val="006C46F1"/>
    <w:rsid w:val="006C594B"/>
    <w:rsid w:val="006C7043"/>
    <w:rsid w:val="006D2AFE"/>
    <w:rsid w:val="006D5A1D"/>
    <w:rsid w:val="006E5F43"/>
    <w:rsid w:val="006E67CE"/>
    <w:rsid w:val="006F35E4"/>
    <w:rsid w:val="0070052E"/>
    <w:rsid w:val="007109B7"/>
    <w:rsid w:val="0071289D"/>
    <w:rsid w:val="00721FDC"/>
    <w:rsid w:val="00722A21"/>
    <w:rsid w:val="00727624"/>
    <w:rsid w:val="00741B8D"/>
    <w:rsid w:val="0074293C"/>
    <w:rsid w:val="00760394"/>
    <w:rsid w:val="00780D74"/>
    <w:rsid w:val="007849B1"/>
    <w:rsid w:val="00785737"/>
    <w:rsid w:val="0079542F"/>
    <w:rsid w:val="007A18A7"/>
    <w:rsid w:val="007A4EE1"/>
    <w:rsid w:val="007B07C1"/>
    <w:rsid w:val="007C1DD2"/>
    <w:rsid w:val="007C499E"/>
    <w:rsid w:val="007C6D0B"/>
    <w:rsid w:val="007D3092"/>
    <w:rsid w:val="007D4401"/>
    <w:rsid w:val="007D7B75"/>
    <w:rsid w:val="007E1C94"/>
    <w:rsid w:val="007E4599"/>
    <w:rsid w:val="007E45BF"/>
    <w:rsid w:val="007F4857"/>
    <w:rsid w:val="007F71FD"/>
    <w:rsid w:val="008040CD"/>
    <w:rsid w:val="008120A4"/>
    <w:rsid w:val="008138A7"/>
    <w:rsid w:val="00815C88"/>
    <w:rsid w:val="00816F69"/>
    <w:rsid w:val="008244A7"/>
    <w:rsid w:val="0082654D"/>
    <w:rsid w:val="00835B85"/>
    <w:rsid w:val="008375E9"/>
    <w:rsid w:val="008458D6"/>
    <w:rsid w:val="00847C49"/>
    <w:rsid w:val="00852CC7"/>
    <w:rsid w:val="0085570A"/>
    <w:rsid w:val="0086004D"/>
    <w:rsid w:val="00861DE8"/>
    <w:rsid w:val="008623B1"/>
    <w:rsid w:val="00864764"/>
    <w:rsid w:val="00872C05"/>
    <w:rsid w:val="008808DD"/>
    <w:rsid w:val="008812B1"/>
    <w:rsid w:val="00882B7F"/>
    <w:rsid w:val="008A2FF3"/>
    <w:rsid w:val="008B4ADE"/>
    <w:rsid w:val="008B58B9"/>
    <w:rsid w:val="008B60B0"/>
    <w:rsid w:val="008C19E1"/>
    <w:rsid w:val="008C2BC8"/>
    <w:rsid w:val="008C74EF"/>
    <w:rsid w:val="008D62E2"/>
    <w:rsid w:val="008D705A"/>
    <w:rsid w:val="008D7ED5"/>
    <w:rsid w:val="008E381A"/>
    <w:rsid w:val="008E6DE9"/>
    <w:rsid w:val="008E73A9"/>
    <w:rsid w:val="008F1DB4"/>
    <w:rsid w:val="008F3A66"/>
    <w:rsid w:val="00900F90"/>
    <w:rsid w:val="00910B9E"/>
    <w:rsid w:val="00915AAC"/>
    <w:rsid w:val="00925B55"/>
    <w:rsid w:val="00925F6F"/>
    <w:rsid w:val="009317A4"/>
    <w:rsid w:val="00933941"/>
    <w:rsid w:val="00936307"/>
    <w:rsid w:val="00936C95"/>
    <w:rsid w:val="009428C8"/>
    <w:rsid w:val="0095344B"/>
    <w:rsid w:val="00961F71"/>
    <w:rsid w:val="00963D11"/>
    <w:rsid w:val="0096711E"/>
    <w:rsid w:val="009711CE"/>
    <w:rsid w:val="0098765E"/>
    <w:rsid w:val="00993C7A"/>
    <w:rsid w:val="00994147"/>
    <w:rsid w:val="009A0D4B"/>
    <w:rsid w:val="009C150B"/>
    <w:rsid w:val="009C3DCC"/>
    <w:rsid w:val="009C6E02"/>
    <w:rsid w:val="009D08ED"/>
    <w:rsid w:val="009D339E"/>
    <w:rsid w:val="009D6B95"/>
    <w:rsid w:val="009E137D"/>
    <w:rsid w:val="009E5A2F"/>
    <w:rsid w:val="009F1154"/>
    <w:rsid w:val="009F5A6D"/>
    <w:rsid w:val="00A0352A"/>
    <w:rsid w:val="00A06839"/>
    <w:rsid w:val="00A119C0"/>
    <w:rsid w:val="00A15E30"/>
    <w:rsid w:val="00A17F69"/>
    <w:rsid w:val="00A26AB0"/>
    <w:rsid w:val="00A30165"/>
    <w:rsid w:val="00A30534"/>
    <w:rsid w:val="00A3482D"/>
    <w:rsid w:val="00A425A4"/>
    <w:rsid w:val="00A5686A"/>
    <w:rsid w:val="00A67566"/>
    <w:rsid w:val="00A7071D"/>
    <w:rsid w:val="00A7356F"/>
    <w:rsid w:val="00A7576F"/>
    <w:rsid w:val="00A80AC4"/>
    <w:rsid w:val="00A8404B"/>
    <w:rsid w:val="00A85D91"/>
    <w:rsid w:val="00A87B33"/>
    <w:rsid w:val="00A9135D"/>
    <w:rsid w:val="00AA606D"/>
    <w:rsid w:val="00AA77BB"/>
    <w:rsid w:val="00AB1A2B"/>
    <w:rsid w:val="00AC0C61"/>
    <w:rsid w:val="00AD20FC"/>
    <w:rsid w:val="00AD3811"/>
    <w:rsid w:val="00AD6112"/>
    <w:rsid w:val="00AE1AD4"/>
    <w:rsid w:val="00AF0F95"/>
    <w:rsid w:val="00AF156F"/>
    <w:rsid w:val="00AF7DF5"/>
    <w:rsid w:val="00B0097E"/>
    <w:rsid w:val="00B009F6"/>
    <w:rsid w:val="00B01380"/>
    <w:rsid w:val="00B02B39"/>
    <w:rsid w:val="00B03737"/>
    <w:rsid w:val="00B13049"/>
    <w:rsid w:val="00B210DC"/>
    <w:rsid w:val="00B21A18"/>
    <w:rsid w:val="00B333C2"/>
    <w:rsid w:val="00B40B6E"/>
    <w:rsid w:val="00B40C4A"/>
    <w:rsid w:val="00B40F8B"/>
    <w:rsid w:val="00B45945"/>
    <w:rsid w:val="00B46BA2"/>
    <w:rsid w:val="00B47D74"/>
    <w:rsid w:val="00B47E24"/>
    <w:rsid w:val="00B51F60"/>
    <w:rsid w:val="00B53AC2"/>
    <w:rsid w:val="00B55700"/>
    <w:rsid w:val="00B5622E"/>
    <w:rsid w:val="00B60235"/>
    <w:rsid w:val="00B7034B"/>
    <w:rsid w:val="00B802AA"/>
    <w:rsid w:val="00B82792"/>
    <w:rsid w:val="00B82E31"/>
    <w:rsid w:val="00B91291"/>
    <w:rsid w:val="00B92FD8"/>
    <w:rsid w:val="00B934F4"/>
    <w:rsid w:val="00BA6D23"/>
    <w:rsid w:val="00BC6097"/>
    <w:rsid w:val="00BD0210"/>
    <w:rsid w:val="00BD0363"/>
    <w:rsid w:val="00BD2F2F"/>
    <w:rsid w:val="00BD4780"/>
    <w:rsid w:val="00BD76B0"/>
    <w:rsid w:val="00BE2F25"/>
    <w:rsid w:val="00BE33FC"/>
    <w:rsid w:val="00BE78A4"/>
    <w:rsid w:val="00BF0832"/>
    <w:rsid w:val="00BF3C47"/>
    <w:rsid w:val="00C02B6B"/>
    <w:rsid w:val="00C035FE"/>
    <w:rsid w:val="00C21254"/>
    <w:rsid w:val="00C40D7B"/>
    <w:rsid w:val="00C4228B"/>
    <w:rsid w:val="00C57601"/>
    <w:rsid w:val="00C61DD1"/>
    <w:rsid w:val="00C66A99"/>
    <w:rsid w:val="00C9049E"/>
    <w:rsid w:val="00C909EA"/>
    <w:rsid w:val="00C90E26"/>
    <w:rsid w:val="00CC2853"/>
    <w:rsid w:val="00CD3534"/>
    <w:rsid w:val="00CD40F2"/>
    <w:rsid w:val="00CD569A"/>
    <w:rsid w:val="00CD6288"/>
    <w:rsid w:val="00D00575"/>
    <w:rsid w:val="00D26645"/>
    <w:rsid w:val="00D26B36"/>
    <w:rsid w:val="00D3383E"/>
    <w:rsid w:val="00D37A4D"/>
    <w:rsid w:val="00D711FC"/>
    <w:rsid w:val="00D71AC4"/>
    <w:rsid w:val="00D71CC9"/>
    <w:rsid w:val="00D80EBA"/>
    <w:rsid w:val="00D86C4D"/>
    <w:rsid w:val="00D87CF9"/>
    <w:rsid w:val="00D95114"/>
    <w:rsid w:val="00DA07CD"/>
    <w:rsid w:val="00DA1D55"/>
    <w:rsid w:val="00DA497C"/>
    <w:rsid w:val="00DA5C69"/>
    <w:rsid w:val="00DA74F6"/>
    <w:rsid w:val="00DB30AB"/>
    <w:rsid w:val="00DB6F7C"/>
    <w:rsid w:val="00DC2F9B"/>
    <w:rsid w:val="00DC6EB7"/>
    <w:rsid w:val="00DD26C8"/>
    <w:rsid w:val="00DD7639"/>
    <w:rsid w:val="00DE250B"/>
    <w:rsid w:val="00DE43E9"/>
    <w:rsid w:val="00DE4615"/>
    <w:rsid w:val="00DE4C0A"/>
    <w:rsid w:val="00DE6B75"/>
    <w:rsid w:val="00DF094E"/>
    <w:rsid w:val="00DF0DF5"/>
    <w:rsid w:val="00DF209C"/>
    <w:rsid w:val="00DF30E7"/>
    <w:rsid w:val="00DF4BE2"/>
    <w:rsid w:val="00E007F4"/>
    <w:rsid w:val="00E13E33"/>
    <w:rsid w:val="00E21EBF"/>
    <w:rsid w:val="00E2560E"/>
    <w:rsid w:val="00E25F2F"/>
    <w:rsid w:val="00E26AAC"/>
    <w:rsid w:val="00E31892"/>
    <w:rsid w:val="00E32D6B"/>
    <w:rsid w:val="00E345CE"/>
    <w:rsid w:val="00E34FBD"/>
    <w:rsid w:val="00E52693"/>
    <w:rsid w:val="00E54508"/>
    <w:rsid w:val="00E61F06"/>
    <w:rsid w:val="00E665BA"/>
    <w:rsid w:val="00E677DE"/>
    <w:rsid w:val="00E946E4"/>
    <w:rsid w:val="00E9570D"/>
    <w:rsid w:val="00EA41BD"/>
    <w:rsid w:val="00EB6DB1"/>
    <w:rsid w:val="00ED2320"/>
    <w:rsid w:val="00ED27DD"/>
    <w:rsid w:val="00ED3172"/>
    <w:rsid w:val="00EE648E"/>
    <w:rsid w:val="00EF10F9"/>
    <w:rsid w:val="00F0121B"/>
    <w:rsid w:val="00F01879"/>
    <w:rsid w:val="00F03F8C"/>
    <w:rsid w:val="00F053DE"/>
    <w:rsid w:val="00F05B92"/>
    <w:rsid w:val="00F102FE"/>
    <w:rsid w:val="00F228D5"/>
    <w:rsid w:val="00F23E7C"/>
    <w:rsid w:val="00F35B23"/>
    <w:rsid w:val="00F5156A"/>
    <w:rsid w:val="00F64A76"/>
    <w:rsid w:val="00F67AC4"/>
    <w:rsid w:val="00F713C0"/>
    <w:rsid w:val="00F719F1"/>
    <w:rsid w:val="00F77D1B"/>
    <w:rsid w:val="00F77E02"/>
    <w:rsid w:val="00F82C8A"/>
    <w:rsid w:val="00F87D18"/>
    <w:rsid w:val="00F928A2"/>
    <w:rsid w:val="00FA0ED0"/>
    <w:rsid w:val="00FA2526"/>
    <w:rsid w:val="00FA5405"/>
    <w:rsid w:val="00FB3355"/>
    <w:rsid w:val="00FC3F29"/>
    <w:rsid w:val="00FC429F"/>
    <w:rsid w:val="00FD234A"/>
    <w:rsid w:val="00FD5E74"/>
    <w:rsid w:val="00FD6432"/>
    <w:rsid w:val="00FD71F0"/>
    <w:rsid w:val="00FD7BCF"/>
    <w:rsid w:val="00FE42BA"/>
    <w:rsid w:val="00FF455C"/>
    <w:rsid w:val="03976EAF"/>
    <w:rsid w:val="0C79B78E"/>
    <w:rsid w:val="0C986D53"/>
    <w:rsid w:val="0E32AB60"/>
    <w:rsid w:val="13BE466D"/>
    <w:rsid w:val="15B969E0"/>
    <w:rsid w:val="1A84F5C4"/>
    <w:rsid w:val="2D04BF83"/>
    <w:rsid w:val="341F0E65"/>
    <w:rsid w:val="38E9FFAF"/>
    <w:rsid w:val="39978E01"/>
    <w:rsid w:val="45DC4834"/>
    <w:rsid w:val="5AD0FD53"/>
    <w:rsid w:val="66476C12"/>
    <w:rsid w:val="73D22A6D"/>
    <w:rsid w:val="7E6D671E"/>
    <w:rsid w:val="7FAC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F5C4"/>
  <w15:chartTrackingRefBased/>
  <w15:docId w15:val="{5B00C682-A87C-4EE8-8421-78AAD50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AB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17"/>
  </w:style>
  <w:style w:type="paragraph" w:styleId="Footer">
    <w:name w:val="footer"/>
    <w:basedOn w:val="Normal"/>
    <w:link w:val="Foot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17"/>
  </w:style>
  <w:style w:type="character" w:styleId="PlaceholderText">
    <w:name w:val="Placeholder Text"/>
    <w:basedOn w:val="DefaultParagraphFont"/>
    <w:uiPriority w:val="99"/>
    <w:semiHidden/>
    <w:rsid w:val="00300C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4BE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5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894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602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24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866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020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7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156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97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5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8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50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181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76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4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180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785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23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5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9ca2fa-6df2-4091-b8b0-0c7dfd755051" xsi:nil="true"/>
    <lcf76f155ced4ddcb4097134ff3c332f xmlns="0e9b23f9-4978-4132-b408-feaa7296e58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448C81CF2B418B921C06D1298051" ma:contentTypeVersion="9" ma:contentTypeDescription="Create a new document." ma:contentTypeScope="" ma:versionID="5cf7fa9b7a5ae5bd39336c7da6d4aa4a">
  <xsd:schema xmlns:xsd="http://www.w3.org/2001/XMLSchema" xmlns:xs="http://www.w3.org/2001/XMLSchema" xmlns:p="http://schemas.microsoft.com/office/2006/metadata/properties" xmlns:ns2="0e9b23f9-4978-4132-b408-feaa7296e582" xmlns:ns3="7b9ca2fa-6df2-4091-b8b0-0c7dfd755051" targetNamespace="http://schemas.microsoft.com/office/2006/metadata/properties" ma:root="true" ma:fieldsID="ce535a6a83b48ca05b77cadbf80094e7" ns2:_="" ns3:_="">
    <xsd:import namespace="0e9b23f9-4978-4132-b408-feaa7296e582"/>
    <xsd:import namespace="7b9ca2fa-6df2-4091-b8b0-0c7dfd755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b23f9-4978-4132-b408-feaa7296e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ca2fa-6df2-4091-b8b0-0c7dfd7550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124e3e-1b24-4032-85ee-f5ff0203bf94}" ma:internalName="TaxCatchAll" ma:showField="CatchAllData" ma:web="7b9ca2fa-6df2-4091-b8b0-0c7dfd755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1A193-240A-484A-B994-8E3638E758BB}">
  <ds:schemaRefs>
    <ds:schemaRef ds:uri="http://schemas.microsoft.com/office/2006/metadata/properties"/>
    <ds:schemaRef ds:uri="http://schemas.microsoft.com/office/infopath/2007/PartnerControls"/>
    <ds:schemaRef ds:uri="7b9ca2fa-6df2-4091-b8b0-0c7dfd755051"/>
    <ds:schemaRef ds:uri="0e9b23f9-4978-4132-b408-feaa7296e582"/>
  </ds:schemaRefs>
</ds:datastoreItem>
</file>

<file path=customXml/itemProps2.xml><?xml version="1.0" encoding="utf-8"?>
<ds:datastoreItem xmlns:ds="http://schemas.openxmlformats.org/officeDocument/2006/customXml" ds:itemID="{25D4D883-3472-41D9-B72E-408FF3AF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b23f9-4978-4132-b408-feaa7296e582"/>
    <ds:schemaRef ds:uri="7b9ca2fa-6df2-4091-b8b0-0c7dfd755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843CB-561A-4E4D-933C-5D563E3E31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3B5C8-3105-4525-9436-43E333C82F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Elton</dc:creator>
  <cp:keywords/>
  <dc:description/>
  <cp:lastModifiedBy>Gerard, Nicholas</cp:lastModifiedBy>
  <cp:revision>499</cp:revision>
  <dcterms:created xsi:type="dcterms:W3CDTF">2023-10-25T22:52:00Z</dcterms:created>
  <dcterms:modified xsi:type="dcterms:W3CDTF">2024-01-15T15:13:00Z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0x010100B8D5448C81CF2B418B921C06D1298051</vt:lpwstr>
  </property>
  <property fmtid="{D5CDD505-2E9C-101B-9397-08002B2CF9AE}" pid="3" name="MediaServiceImageTags">
    <vt:lpwstr/>
  </property>
</Properties>
</file>