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Toc5478"/>
      <w:r>
        <w:rPr>
          <w:rFonts w:hint="eastAsia"/>
          <w:lang w:val="en-US" w:eastAsia="zh-CN"/>
        </w:rPr>
        <w:t>镜像工具FTK Imager</w:t>
      </w:r>
      <w:r>
        <w:rPr>
          <w:rFonts w:hint="eastAsia"/>
        </w:rPr>
        <w:t xml:space="preserve"> 软件</w:t>
      </w:r>
      <w:bookmarkEnd w:id="0"/>
    </w:p>
    <w:p>
      <w:pPr>
        <w:pStyle w:val="3"/>
        <w:jc w:val="center"/>
        <w:rPr>
          <w:rFonts w:hint="eastAsia"/>
        </w:rPr>
      </w:pPr>
      <w:bookmarkStart w:id="1" w:name="_Toc3383"/>
      <w:r>
        <w:rPr>
          <w:rFonts w:hint="eastAsia"/>
        </w:rPr>
        <w:t>的测试报告</w:t>
      </w:r>
      <w:bookmarkEnd w:id="1"/>
    </w:p>
    <w:p>
      <w:pPr>
        <w:pStyle w:val="3"/>
        <w:jc w:val="center"/>
        <w:rPr>
          <w:rFonts w:hint="eastAsia"/>
        </w:rPr>
      </w:pPr>
      <w:r>
        <w:rPr>
          <w:rFonts w:hint="eastAsia"/>
        </w:rPr>
        <w:br w:type="page"/>
      </w:r>
    </w:p>
    <w:sdt>
      <w:sdtPr>
        <w:rPr>
          <w:rStyle w:val="19"/>
          <w:lang w:val="en-US" w:eastAsia="zh-CN"/>
        </w:rPr>
        <w:id w:val="147477216"/>
        <w:docPartObj>
          <w:docPartGallery w:val="Table of Contents"/>
          <w:docPartUnique/>
        </w:docPartObj>
      </w:sdtPr>
      <w:sdtEndPr>
        <w:rPr>
          <w:rStyle w:val="19"/>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left"/>
          </w:pPr>
          <w:bookmarkStart w:id="2" w:name="_Toc618"/>
          <w:bookmarkEnd w:id="2"/>
          <w:r>
            <w:rPr>
              <w:rStyle w:val="19"/>
            </w:rPr>
            <w:t>目录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_Toc10769 </w:instrText>
          </w:r>
          <w:r>
            <w:rPr>
              <w:rFonts w:hint="eastAsia"/>
              <w:lang w:val="en-US" w:eastAsia="zh-CN"/>
            </w:rPr>
            <w:fldChar w:fldCharType="separate"/>
          </w:r>
          <w:r>
            <w:rPr>
              <w:rFonts w:hint="eastAsia"/>
            </w:rPr>
            <w:t>介绍</w:t>
          </w:r>
          <w:r>
            <w:tab/>
          </w:r>
          <w:r>
            <w:fldChar w:fldCharType="begin"/>
          </w:r>
          <w:r>
            <w:instrText xml:space="preserve"> PAGEREF _Toc10769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_Toc1485 </w:instrText>
          </w:r>
          <w:r>
            <w:rPr>
              <w:rFonts w:hint="eastAsia"/>
              <w:lang w:val="en-US" w:eastAsia="zh-CN"/>
            </w:rPr>
            <w:fldChar w:fldCharType="separate"/>
          </w:r>
          <w:r>
            <w:rPr>
              <w:rFonts w:hint="eastAsia"/>
            </w:rPr>
            <w:t>如何阅读这份报告</w:t>
          </w:r>
          <w:r>
            <w:tab/>
          </w:r>
          <w:r>
            <w:fldChar w:fldCharType="begin"/>
          </w:r>
          <w:r>
            <w:instrText xml:space="preserve"> PAGEREF _Toc1485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_Toc3874 </w:instrText>
          </w:r>
          <w:r>
            <w:rPr>
              <w:rFonts w:hint="eastAsia"/>
              <w:lang w:val="en-US" w:eastAsia="zh-CN"/>
            </w:rPr>
            <w:fldChar w:fldCharType="separate"/>
          </w:r>
          <w:r>
            <w:rPr>
              <w:rFonts w:hint="eastAsia"/>
            </w:rPr>
            <w:t>工具描述</w:t>
          </w:r>
          <w:r>
            <w:tab/>
          </w:r>
          <w:r>
            <w:fldChar w:fldCharType="begin"/>
          </w:r>
          <w:r>
            <w:instrText xml:space="preserve"> PAGEREF _Toc3874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_Toc8481 </w:instrText>
          </w:r>
          <w:r>
            <w:rPr>
              <w:rFonts w:hint="eastAsia"/>
              <w:lang w:val="en-US" w:eastAsia="zh-CN"/>
            </w:rPr>
            <w:fldChar w:fldCharType="separate"/>
          </w:r>
          <w:r>
            <w:rPr>
              <w:rFonts w:hint="eastAsia"/>
            </w:rPr>
            <w:t>测试组织</w:t>
          </w:r>
          <w:r>
            <w:tab/>
          </w:r>
          <w:r>
            <w:fldChar w:fldCharType="begin"/>
          </w:r>
          <w:r>
            <w:instrText xml:space="preserve"> PAGEREF _Toc8481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_Toc17199 </w:instrText>
          </w:r>
          <w:r>
            <w:rPr>
              <w:rFonts w:hint="eastAsia"/>
              <w:lang w:val="en-US" w:eastAsia="zh-CN"/>
            </w:rPr>
            <w:fldChar w:fldCharType="separate"/>
          </w:r>
          <w:r>
            <w:rPr>
              <w:rFonts w:hint="eastAsia"/>
            </w:rPr>
            <w:t>结果汇总</w:t>
          </w:r>
          <w:r>
            <w:tab/>
          </w:r>
          <w:r>
            <w:fldChar w:fldCharType="begin"/>
          </w:r>
          <w:r>
            <w:instrText xml:space="preserve"> PAGEREF _Toc17199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_Toc29331 </w:instrText>
          </w:r>
          <w:r>
            <w:rPr>
              <w:rFonts w:hint="eastAsia"/>
              <w:lang w:val="en-US" w:eastAsia="zh-CN"/>
            </w:rPr>
            <w:fldChar w:fldCharType="separate"/>
          </w:r>
          <w:r>
            <w:rPr>
              <w:rFonts w:hint="eastAsia"/>
            </w:rPr>
            <w:t>测试环境和选定案例</w:t>
          </w:r>
          <w:r>
            <w:tab/>
          </w:r>
          <w:r>
            <w:fldChar w:fldCharType="begin"/>
          </w:r>
          <w:r>
            <w:instrText xml:space="preserve"> PAGEREF _Toc29331 </w:instrText>
          </w:r>
          <w:r>
            <w:fldChar w:fldCharType="separate"/>
          </w:r>
          <w:r>
            <w:t>6</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_Toc2736 </w:instrText>
          </w:r>
          <w:r>
            <w:rPr>
              <w:rFonts w:hint="eastAsia"/>
              <w:lang w:val="en-US" w:eastAsia="zh-CN"/>
            </w:rPr>
            <w:fldChar w:fldCharType="separate"/>
          </w:r>
          <w:r>
            <w:rPr>
              <w:rFonts w:hint="eastAsia"/>
            </w:rPr>
            <w:t>所选测试示例</w:t>
          </w:r>
          <w:r>
            <w:tab/>
          </w:r>
          <w:r>
            <w:fldChar w:fldCharType="begin"/>
          </w:r>
          <w:r>
            <w:instrText xml:space="preserve"> PAGEREF _Toc2736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_Toc23214 </w:instrText>
          </w:r>
          <w:r>
            <w:rPr>
              <w:rFonts w:hint="eastAsia"/>
              <w:lang w:val="en-US" w:eastAsia="zh-CN"/>
            </w:rPr>
            <w:fldChar w:fldCharType="separate"/>
          </w:r>
          <w:r>
            <w:rPr>
              <w:rFonts w:hint="eastAsia"/>
            </w:rPr>
            <w:t>测试结果详细描述</w:t>
          </w:r>
          <w:r>
            <w:tab/>
          </w:r>
          <w:r>
            <w:fldChar w:fldCharType="begin"/>
          </w:r>
          <w:r>
            <w:instrText xml:space="preserve"> PAGEREF _Toc23214 </w:instrText>
          </w:r>
          <w:r>
            <w:fldChar w:fldCharType="separate"/>
          </w:r>
          <w:r>
            <w:t>9</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_Toc16421 </w:instrText>
          </w:r>
          <w:r>
            <w:rPr>
              <w:rFonts w:hint="eastAsia"/>
              <w:lang w:val="en-US" w:eastAsia="zh-CN"/>
            </w:rPr>
            <w:fldChar w:fldCharType="separate"/>
          </w:r>
          <w:r>
            <w:rPr>
              <w:rFonts w:hint="eastAsia"/>
            </w:rPr>
            <w:t>FT-DI-01</w:t>
          </w:r>
          <w:r>
            <w:tab/>
          </w:r>
          <w:r>
            <w:fldChar w:fldCharType="begin"/>
          </w:r>
          <w:r>
            <w:instrText xml:space="preserve"> PAGEREF _Toc16421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_Toc29722 </w:instrText>
          </w:r>
          <w:r>
            <w:rPr>
              <w:rFonts w:hint="eastAsia"/>
              <w:lang w:val="en-US" w:eastAsia="zh-CN"/>
            </w:rPr>
            <w:fldChar w:fldCharType="separate"/>
          </w:r>
          <w:r>
            <w:rPr>
              <w:rFonts w:hint="eastAsia"/>
            </w:rPr>
            <w:t>测试实例描述</w:t>
          </w:r>
          <w:r>
            <w:tab/>
          </w:r>
          <w:r>
            <w:fldChar w:fldCharType="begin"/>
          </w:r>
          <w:r>
            <w:instrText xml:space="preserve"> PAGEREF _Toc29722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_Toc15640 </w:instrText>
          </w:r>
          <w:r>
            <w:rPr>
              <w:rFonts w:hint="eastAsia"/>
              <w:lang w:val="en-US" w:eastAsia="zh-CN"/>
            </w:rPr>
            <w:fldChar w:fldCharType="separate"/>
          </w:r>
          <w:r>
            <w:rPr>
              <w:rFonts w:hint="eastAsia"/>
            </w:rPr>
            <w:t>测试评估标准</w:t>
          </w:r>
          <w:r>
            <w:tab/>
          </w:r>
          <w:r>
            <w:fldChar w:fldCharType="begin"/>
          </w:r>
          <w:r>
            <w:instrText xml:space="preserve"> PAGEREF _Toc15640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_Toc15801 </w:instrText>
          </w:r>
          <w:r>
            <w:rPr>
              <w:rFonts w:hint="eastAsia"/>
              <w:lang w:val="en-US" w:eastAsia="zh-CN"/>
            </w:rPr>
            <w:fldChar w:fldCharType="separate"/>
          </w:r>
          <w:r>
            <w:rPr>
              <w:rFonts w:hint="eastAsia"/>
              <w:lang w:val="en-US" w:eastAsia="zh-CN"/>
            </w:rPr>
            <w:t>测试实例结果</w:t>
          </w:r>
          <w:r>
            <w:tab/>
          </w:r>
          <w:r>
            <w:fldChar w:fldCharType="begin"/>
          </w:r>
          <w:r>
            <w:instrText xml:space="preserve"> PAGEREF _Toc15801 </w:instrText>
          </w:r>
          <w:r>
            <w:fldChar w:fldCharType="separate"/>
          </w:r>
          <w:r>
            <w:t>9</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_Toc19065 </w:instrText>
          </w:r>
          <w:r>
            <w:rPr>
              <w:rFonts w:hint="eastAsia"/>
              <w:lang w:val="en-US" w:eastAsia="zh-CN"/>
            </w:rPr>
            <w:fldChar w:fldCharType="separate"/>
          </w:r>
          <w:r>
            <w:rPr>
              <w:rFonts w:hint="eastAsia"/>
            </w:rPr>
            <w:t>测试总结</w:t>
          </w:r>
          <w:r>
            <w:tab/>
          </w:r>
          <w:r>
            <w:fldChar w:fldCharType="begin"/>
          </w:r>
          <w:r>
            <w:instrText xml:space="preserve"> PAGEREF _Toc19065 </w:instrText>
          </w:r>
          <w:r>
            <w:fldChar w:fldCharType="separate"/>
          </w:r>
          <w:r>
            <w:t>10</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_Toc21504 </w:instrText>
          </w:r>
          <w:r>
            <w:rPr>
              <w:rFonts w:hint="eastAsia"/>
              <w:lang w:val="en-US" w:eastAsia="zh-CN"/>
            </w:rPr>
            <w:fldChar w:fldCharType="separate"/>
          </w:r>
          <w:r>
            <w:rPr>
              <w:rFonts w:hint="eastAsia"/>
            </w:rPr>
            <w:t>FT-DI-03</w:t>
          </w:r>
          <w:r>
            <w:tab/>
          </w:r>
          <w:r>
            <w:fldChar w:fldCharType="begin"/>
          </w:r>
          <w:r>
            <w:instrText xml:space="preserve"> PAGEREF _Toc21504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_Toc21768 </w:instrText>
          </w:r>
          <w:r>
            <w:rPr>
              <w:rFonts w:hint="eastAsia"/>
              <w:lang w:val="en-US" w:eastAsia="zh-CN"/>
            </w:rPr>
            <w:fldChar w:fldCharType="separate"/>
          </w:r>
          <w:r>
            <w:rPr>
              <w:rFonts w:hint="eastAsia"/>
            </w:rPr>
            <w:t>测试实例描述</w:t>
          </w:r>
          <w:r>
            <w:tab/>
          </w:r>
          <w:r>
            <w:fldChar w:fldCharType="begin"/>
          </w:r>
          <w:r>
            <w:instrText xml:space="preserve"> PAGEREF _Toc21768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_Toc12874 </w:instrText>
          </w:r>
          <w:r>
            <w:rPr>
              <w:rFonts w:hint="eastAsia"/>
              <w:lang w:val="en-US" w:eastAsia="zh-CN"/>
            </w:rPr>
            <w:fldChar w:fldCharType="separate"/>
          </w:r>
          <w:r>
            <w:rPr>
              <w:rFonts w:hint="eastAsia"/>
            </w:rPr>
            <w:t>测试评估标准</w:t>
          </w:r>
          <w:r>
            <w:tab/>
          </w:r>
          <w:r>
            <w:fldChar w:fldCharType="begin"/>
          </w:r>
          <w:r>
            <w:instrText xml:space="preserve"> PAGEREF _Toc12874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_Toc3558 </w:instrText>
          </w:r>
          <w:r>
            <w:rPr>
              <w:rFonts w:hint="eastAsia"/>
              <w:lang w:val="en-US" w:eastAsia="zh-CN"/>
            </w:rPr>
            <w:fldChar w:fldCharType="separate"/>
          </w:r>
          <w:r>
            <w:rPr>
              <w:rFonts w:hint="eastAsia"/>
            </w:rPr>
            <w:t>测试实例结果</w:t>
          </w:r>
          <w:r>
            <w:tab/>
          </w:r>
          <w:r>
            <w:fldChar w:fldCharType="begin"/>
          </w:r>
          <w:r>
            <w:instrText xml:space="preserve"> PAGEREF _Toc3558 </w:instrText>
          </w:r>
          <w:r>
            <w:fldChar w:fldCharType="separate"/>
          </w:r>
          <w:r>
            <w:t>10</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_Toc9119 </w:instrText>
          </w:r>
          <w:r>
            <w:rPr>
              <w:rFonts w:hint="eastAsia"/>
              <w:lang w:val="en-US" w:eastAsia="zh-CN"/>
            </w:rPr>
            <w:fldChar w:fldCharType="separate"/>
          </w:r>
          <w:r>
            <w:rPr>
              <w:rFonts w:hint="eastAsia"/>
            </w:rPr>
            <w:t>测试总结</w:t>
          </w:r>
          <w:r>
            <w:tab/>
          </w:r>
          <w:r>
            <w:fldChar w:fldCharType="begin"/>
          </w:r>
          <w:r>
            <w:instrText xml:space="preserve"> PAGEREF _Toc9119 </w:instrText>
          </w:r>
          <w:r>
            <w:fldChar w:fldCharType="separate"/>
          </w:r>
          <w:r>
            <w:t>10</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_Toc8379 </w:instrText>
          </w:r>
          <w:r>
            <w:rPr>
              <w:rFonts w:hint="eastAsia"/>
              <w:lang w:val="en-US" w:eastAsia="zh-CN"/>
            </w:rPr>
            <w:fldChar w:fldCharType="separate"/>
          </w:r>
          <w:r>
            <w:rPr>
              <w:rFonts w:hint="eastAsia"/>
              <w:lang w:val="en-US" w:eastAsia="zh-CN"/>
            </w:rPr>
            <w:t>FT-DI-05</w:t>
          </w:r>
          <w:r>
            <w:tab/>
          </w:r>
          <w:r>
            <w:fldChar w:fldCharType="begin"/>
          </w:r>
          <w:r>
            <w:instrText xml:space="preserve"> PAGEREF _Toc8379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_Toc1727 </w:instrText>
          </w:r>
          <w:r>
            <w:rPr>
              <w:rFonts w:hint="eastAsia"/>
              <w:lang w:val="en-US" w:eastAsia="zh-CN"/>
            </w:rPr>
            <w:fldChar w:fldCharType="separate"/>
          </w:r>
          <w:r>
            <w:rPr>
              <w:rFonts w:hint="eastAsia"/>
              <w:lang w:val="en-US" w:eastAsia="zh-CN"/>
            </w:rPr>
            <w:t>测试实例描述</w:t>
          </w:r>
          <w:r>
            <w:tab/>
          </w:r>
          <w:r>
            <w:fldChar w:fldCharType="begin"/>
          </w:r>
          <w:r>
            <w:instrText xml:space="preserve"> PAGEREF _Toc1727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_Toc13342 </w:instrText>
          </w:r>
          <w:r>
            <w:rPr>
              <w:rFonts w:hint="eastAsia"/>
              <w:lang w:val="en-US" w:eastAsia="zh-CN"/>
            </w:rPr>
            <w:fldChar w:fldCharType="separate"/>
          </w:r>
          <w:r>
            <w:rPr>
              <w:rFonts w:hint="eastAsia"/>
            </w:rPr>
            <w:t>测试评估标准</w:t>
          </w:r>
          <w:r>
            <w:tab/>
          </w:r>
          <w:r>
            <w:fldChar w:fldCharType="begin"/>
          </w:r>
          <w:r>
            <w:instrText xml:space="preserve"> PAGEREF _Toc13342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_Toc26479 </w:instrText>
          </w:r>
          <w:r>
            <w:rPr>
              <w:rFonts w:hint="eastAsia"/>
              <w:lang w:val="en-US" w:eastAsia="zh-CN"/>
            </w:rPr>
            <w:fldChar w:fldCharType="separate"/>
          </w:r>
          <w:r>
            <w:rPr>
              <w:rFonts w:hint="eastAsia"/>
            </w:rPr>
            <w:t>测试实例结果</w:t>
          </w:r>
          <w:r>
            <w:tab/>
          </w:r>
          <w:r>
            <w:fldChar w:fldCharType="begin"/>
          </w:r>
          <w:r>
            <w:instrText xml:space="preserve"> PAGEREF _Toc26479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_Toc19997 </w:instrText>
          </w:r>
          <w:r>
            <w:rPr>
              <w:rFonts w:hint="eastAsia"/>
              <w:lang w:val="en-US" w:eastAsia="zh-CN"/>
            </w:rPr>
            <w:fldChar w:fldCharType="separate"/>
          </w:r>
          <w:r>
            <w:rPr>
              <w:rFonts w:hint="eastAsia"/>
            </w:rPr>
            <w:t>测试总结</w:t>
          </w:r>
          <w:r>
            <w:tab/>
          </w:r>
          <w:r>
            <w:fldChar w:fldCharType="begin"/>
          </w:r>
          <w:r>
            <w:instrText xml:space="preserve"> PAGEREF _Toc19997 </w:instrText>
          </w:r>
          <w:r>
            <w:fldChar w:fldCharType="separate"/>
          </w:r>
          <w:r>
            <w:t>11</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_Toc16227 </w:instrText>
          </w:r>
          <w:r>
            <w:rPr>
              <w:rFonts w:hint="eastAsia"/>
              <w:lang w:val="en-US" w:eastAsia="zh-CN"/>
            </w:rPr>
            <w:fldChar w:fldCharType="separate"/>
          </w:r>
          <w:r>
            <w:rPr>
              <w:rFonts w:hint="eastAsia"/>
              <w:lang w:val="en-US" w:eastAsia="zh-CN"/>
            </w:rPr>
            <w:t>FT-DI-15</w:t>
          </w:r>
          <w:r>
            <w:tab/>
          </w:r>
          <w:r>
            <w:fldChar w:fldCharType="begin"/>
          </w:r>
          <w:r>
            <w:instrText xml:space="preserve"> PAGEREF _Toc16227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_Toc17938 </w:instrText>
          </w:r>
          <w:r>
            <w:rPr>
              <w:rFonts w:hint="eastAsia"/>
              <w:lang w:val="en-US" w:eastAsia="zh-CN"/>
            </w:rPr>
            <w:fldChar w:fldCharType="separate"/>
          </w:r>
          <w:r>
            <w:rPr>
              <w:rFonts w:hint="eastAsia"/>
              <w:lang w:val="en-US" w:eastAsia="zh-CN"/>
            </w:rPr>
            <w:t>测试实例描述</w:t>
          </w:r>
          <w:r>
            <w:tab/>
          </w:r>
          <w:r>
            <w:fldChar w:fldCharType="begin"/>
          </w:r>
          <w:r>
            <w:instrText xml:space="preserve"> PAGEREF _Toc17938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_Toc820 </w:instrText>
          </w:r>
          <w:r>
            <w:rPr>
              <w:rFonts w:hint="eastAsia"/>
              <w:lang w:val="en-US" w:eastAsia="zh-CN"/>
            </w:rPr>
            <w:fldChar w:fldCharType="separate"/>
          </w:r>
          <w:r>
            <w:rPr>
              <w:rFonts w:hint="eastAsia"/>
              <w:lang w:val="en-US" w:eastAsia="zh-CN"/>
            </w:rPr>
            <w:t>测试评估标准</w:t>
          </w:r>
          <w:r>
            <w:tab/>
          </w:r>
          <w:r>
            <w:fldChar w:fldCharType="begin"/>
          </w:r>
          <w:r>
            <w:instrText xml:space="preserve"> PAGEREF _Toc820 </w:instrText>
          </w:r>
          <w:r>
            <w:fldChar w:fldCharType="separate"/>
          </w:r>
          <w:r>
            <w:t>11</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_Toc30256 </w:instrText>
          </w:r>
          <w:r>
            <w:rPr>
              <w:rFonts w:hint="eastAsia"/>
              <w:lang w:val="en-US" w:eastAsia="zh-CN"/>
            </w:rPr>
            <w:fldChar w:fldCharType="separate"/>
          </w:r>
          <w:r>
            <w:rPr>
              <w:rFonts w:hint="eastAsia"/>
              <w:lang w:val="en-US" w:eastAsia="zh-CN"/>
            </w:rPr>
            <w:t>测试实例结果</w:t>
          </w:r>
          <w:r>
            <w:tab/>
          </w:r>
          <w:r>
            <w:fldChar w:fldCharType="begin"/>
          </w:r>
          <w:r>
            <w:instrText xml:space="preserve"> PAGEREF _Toc30256 </w:instrText>
          </w:r>
          <w:r>
            <w:fldChar w:fldCharType="separate"/>
          </w:r>
          <w:r>
            <w:t>12</w:t>
          </w:r>
          <w:r>
            <w:fldChar w:fldCharType="end"/>
          </w:r>
          <w:r>
            <w:rPr>
              <w:rFonts w:hint="eastAsia"/>
              <w:lang w:val="en-US" w:eastAsia="zh-CN"/>
            </w:rPr>
            <w:fldChar w:fldCharType="end"/>
          </w:r>
        </w:p>
        <w:p>
          <w:pPr>
            <w:pStyle w:val="7"/>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_Toc1090 </w:instrText>
          </w:r>
          <w:r>
            <w:rPr>
              <w:rFonts w:hint="eastAsia"/>
              <w:lang w:val="en-US" w:eastAsia="zh-CN"/>
            </w:rPr>
            <w:fldChar w:fldCharType="separate"/>
          </w:r>
          <w:r>
            <w:rPr>
              <w:rFonts w:hint="eastAsia"/>
              <w:lang w:val="en-US" w:eastAsia="zh-CN"/>
            </w:rPr>
            <w:t>测试总结</w:t>
          </w:r>
          <w:r>
            <w:tab/>
          </w:r>
          <w:r>
            <w:fldChar w:fldCharType="begin"/>
          </w:r>
          <w:r>
            <w:instrText xml:space="preserve"> PAGEREF _Toc1090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_Toc12909 </w:instrText>
          </w:r>
          <w:r>
            <w:rPr>
              <w:rFonts w:hint="eastAsia"/>
              <w:lang w:val="en-US" w:eastAsia="zh-CN"/>
            </w:rPr>
            <w:fldChar w:fldCharType="separate"/>
          </w:r>
          <w:r>
            <w:rPr>
              <w:rFonts w:hint="eastAsia"/>
            </w:rPr>
            <w:t>附录：额外细节</w:t>
          </w:r>
          <w:r>
            <w:tab/>
          </w:r>
          <w:r>
            <w:fldChar w:fldCharType="begin"/>
          </w:r>
          <w:r>
            <w:instrText xml:space="preserve"> PAGEREF _Toc12909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_Toc13942 </w:instrText>
          </w:r>
          <w:r>
            <w:rPr>
              <w:rFonts w:hint="eastAsia"/>
              <w:lang w:val="en-US" w:eastAsia="zh-CN"/>
            </w:rPr>
            <w:fldChar w:fldCharType="separate"/>
          </w:r>
          <w:r>
            <w:rPr>
              <w:rFonts w:hint="eastAsia"/>
            </w:rPr>
            <w:t>测试驱动器和分区</w:t>
          </w:r>
          <w:r>
            <w:tab/>
          </w:r>
          <w:r>
            <w:fldChar w:fldCharType="begin"/>
          </w:r>
          <w:r>
            <w:instrText xml:space="preserve"> PAGEREF _Toc13942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_Toc30638 </w:instrText>
          </w:r>
          <w:r>
            <w:rPr>
              <w:rFonts w:hint="eastAsia"/>
              <w:lang w:val="en-US" w:eastAsia="zh-CN"/>
            </w:rPr>
            <w:fldChar w:fldCharType="separate"/>
          </w:r>
          <w:r>
            <w:rPr>
              <w:rFonts w:hint="eastAsia"/>
            </w:rPr>
            <w:t>测试用例管理详情</w:t>
          </w:r>
          <w:r>
            <w:tab/>
          </w:r>
          <w:r>
            <w:fldChar w:fldCharType="begin"/>
          </w:r>
          <w:r>
            <w:instrText xml:space="preserve"> PAGEREF _Toc30638 </w:instrText>
          </w:r>
          <w:r>
            <w:fldChar w:fldCharType="separate"/>
          </w:r>
          <w:r>
            <w:t>13</w:t>
          </w:r>
          <w:r>
            <w:fldChar w:fldCharType="end"/>
          </w:r>
          <w:r>
            <w:rPr>
              <w:rFonts w:hint="eastAsia"/>
              <w:lang w:val="en-US" w:eastAsia="zh-CN"/>
            </w:rPr>
            <w:fldChar w:fldCharType="end"/>
          </w:r>
        </w:p>
        <w:p>
          <w:pPr>
            <w:pStyle w:val="7"/>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_Toc8508 </w:instrText>
          </w:r>
          <w:r>
            <w:rPr>
              <w:rFonts w:hint="eastAsia"/>
              <w:lang w:val="en-US" w:eastAsia="zh-CN"/>
            </w:rPr>
            <w:fldChar w:fldCharType="separate"/>
          </w:r>
          <w:r>
            <w:rPr>
              <w:rFonts w:hint="eastAsia"/>
            </w:rPr>
            <w:t>测试设置和分析工具版本</w:t>
          </w:r>
          <w:r>
            <w:tab/>
          </w:r>
          <w:r>
            <w:fldChar w:fldCharType="begin"/>
          </w:r>
          <w:r>
            <w:instrText xml:space="preserve"> PAGEREF _Toc8508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pPr>
      <w:r>
        <w:br w:type="page"/>
      </w:r>
    </w:p>
    <w:p>
      <w:pPr>
        <w:pStyle w:val="3"/>
      </w:pPr>
      <w:bookmarkStart w:id="3" w:name="_Toc10769"/>
      <w:r>
        <w:rPr>
          <w:rFonts w:hint="eastAsia"/>
        </w:rPr>
        <w:t>介绍</w:t>
      </w:r>
      <w:bookmarkEnd w:id="3"/>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rPr>
          <w:rFonts w:hint="eastAsia"/>
        </w:rPr>
      </w:pPr>
      <w:r>
        <w:rPr>
          <w:rFonts w:hint="eastAsia"/>
        </w:rPr>
        <w:t>本文档</w:t>
      </w:r>
      <w:r>
        <w:rPr>
          <w:rFonts w:hint="eastAsia"/>
          <w:lang w:val="en-US" w:eastAsia="zh-CN"/>
        </w:rPr>
        <w:t>说明了</w:t>
      </w:r>
      <w:r>
        <w:rPr>
          <w:rFonts w:hint="eastAsia"/>
        </w:rPr>
        <w:t>使用用于磁盘映像的CFTT联合测试套件1.1版测试FTK Imager 3.4.2.6的磁盘</w:t>
      </w:r>
      <w:r>
        <w:rPr>
          <w:rFonts w:hint="eastAsia"/>
          <w:lang w:val="en-US" w:eastAsia="zh-CN"/>
        </w:rPr>
        <w:t>镜像</w:t>
      </w:r>
      <w:r>
        <w:rPr>
          <w:rFonts w:hint="eastAsia"/>
        </w:rPr>
        <w:t>功能的结果。</w:t>
      </w:r>
    </w:p>
    <w:p>
      <w:pPr>
        <w:ind w:firstLine="420"/>
      </w:pPr>
      <w:r>
        <w:rPr>
          <w:rFonts w:hint="eastAsia"/>
          <w:color w:val="auto"/>
        </w:rPr>
        <w:t>用于磁盘映像的联合测试套件非常灵活，可以让取证实验室减少测试每种工具功能所需的时间，而不仅仅是测试特定实验室使用的</w:t>
      </w:r>
      <w:r>
        <w:rPr>
          <w:rFonts w:hint="eastAsia"/>
          <w:color w:val="auto"/>
          <w:lang w:val="en-US" w:eastAsia="zh-CN"/>
        </w:rPr>
        <w:t>镜像</w:t>
      </w:r>
      <w:r>
        <w:rPr>
          <w:rFonts w:hint="eastAsia"/>
          <w:color w:val="auto"/>
        </w:rPr>
        <w:t>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jc w:val="left"/>
      </w:pPr>
      <w:bookmarkStart w:id="4" w:name="_Toc1485"/>
      <w:r>
        <w:rPr>
          <w:rFonts w:hint="eastAsia"/>
        </w:rPr>
        <w:t>如何阅读这份报告</w:t>
      </w:r>
      <w:bookmarkEnd w:id="4"/>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5" w:name="_Toc307"/>
      <w:r>
        <w:rPr>
          <w:rFonts w:hint="eastAsia"/>
        </w:rPr>
        <w:t>磁盘拷贝工具</w:t>
      </w:r>
      <w:r>
        <w:rPr>
          <w:rFonts w:hint="eastAsia"/>
          <w:lang w:val="en-US" w:eastAsia="zh-CN"/>
        </w:rPr>
        <w:t>Access Data FTK Imager</w:t>
      </w:r>
      <w:r>
        <w:rPr>
          <w:rFonts w:hint="eastAsia"/>
        </w:rPr>
        <w:t>（版本</w:t>
      </w:r>
      <w:r>
        <w:rPr>
          <w:rFonts w:hint="eastAsia"/>
          <w:lang w:val="en-US" w:eastAsia="zh-CN"/>
        </w:rPr>
        <w:t>3.4.2.6</w:t>
      </w:r>
      <w:r>
        <w:rPr>
          <w:rFonts w:hint="eastAsia"/>
        </w:rPr>
        <w:t>）的复合测试测试结果</w:t>
      </w:r>
      <w:bookmarkEnd w:id="5"/>
    </w:p>
    <w:p>
      <w:pPr>
        <w:ind w:firstLine="420"/>
      </w:pPr>
      <w:r>
        <w:rPr>
          <w:rFonts w:hint="eastAsia"/>
        </w:rPr>
        <w:t>测试已针对以下写入块方案进行了配置：</w:t>
      </w:r>
    </w:p>
    <w:p>
      <w:pPr>
        <w:ind w:firstLine="420"/>
      </w:pPr>
      <w:r>
        <w:rPr>
          <w:rFonts w:hint="eastAsia"/>
        </w:rPr>
        <w:t xml:space="preserve">WiebeTech Forensic ComboDock FCDv5.5 </w:t>
      </w:r>
      <w:r>
        <w:rPr>
          <w:rFonts w:hint="eastAsia"/>
          <w:lang w:val="en-US" w:eastAsia="zh-CN"/>
        </w:rPr>
        <w:t>通过USB连接到PC的</w:t>
      </w:r>
      <w:r>
        <w:rPr>
          <w:rFonts w:hint="eastAsia"/>
        </w:rPr>
        <w:t>小型(&lt;138GB)的ATA驱动器。</w:t>
      </w:r>
    </w:p>
    <w:p>
      <w:pPr>
        <w:ind w:firstLine="420"/>
      </w:pPr>
      <w:r>
        <w:rPr>
          <w:rFonts w:hint="eastAsia"/>
          <w:lang w:val="en-US" w:eastAsia="zh-CN"/>
        </w:rPr>
        <w:t>T</w:t>
      </w:r>
      <w:r>
        <w:rPr>
          <w:rFonts w:hint="eastAsia"/>
        </w:rPr>
        <w:t xml:space="preserve">ableau T35u </w:t>
      </w:r>
      <w:r>
        <w:rPr>
          <w:rFonts w:hint="eastAsia"/>
          <w:lang w:val="en-US" w:eastAsia="zh-CN"/>
        </w:rPr>
        <w:t>通过USB连接到PC的</w:t>
      </w:r>
      <w:r>
        <w:rPr>
          <w:rFonts w:hint="eastAsia"/>
        </w:rPr>
        <w:t>大型(&gt;138GB)的ATA驱动器。</w:t>
      </w:r>
    </w:p>
    <w:p>
      <w:pPr>
        <w:ind w:firstLine="420"/>
      </w:pPr>
      <w:r>
        <w:rPr>
          <w:rFonts w:hint="eastAsia"/>
        </w:rPr>
        <w:t xml:space="preserve">WiebeTech Forensic ComboDock FCDv5.5 </w:t>
      </w:r>
      <w:r>
        <w:rPr>
          <w:rFonts w:hint="eastAsia"/>
          <w:lang w:val="en-US" w:eastAsia="zh-CN"/>
        </w:rPr>
        <w:t>通过火线接口连接到PC</w:t>
      </w:r>
      <w:r>
        <w:rPr>
          <w:rFonts w:hint="eastAsia"/>
        </w:rPr>
        <w:t>小型（&lt;138GB）SATA驱动器。</w:t>
      </w:r>
    </w:p>
    <w:p>
      <w:pPr>
        <w:ind w:firstLine="420"/>
        <w:rPr>
          <w:rFonts w:hint="eastAsia"/>
        </w:rPr>
      </w:pPr>
      <w:r>
        <w:rPr>
          <w:rFonts w:hint="eastAsia"/>
        </w:rPr>
        <w:t xml:space="preserve">WiebeTech Forensic ComboDock FCDv5.5 </w:t>
      </w:r>
      <w:r>
        <w:rPr>
          <w:rFonts w:hint="eastAsia"/>
          <w:lang w:val="en-US" w:eastAsia="zh-CN"/>
        </w:rPr>
        <w:t>通过火线接口连接到PC</w:t>
      </w:r>
      <w:r>
        <w:rPr>
          <w:rFonts w:hint="eastAsia"/>
        </w:rPr>
        <w:t>大型（&gt; 138GB）SATA驱动器。</w:t>
      </w:r>
    </w:p>
    <w:p>
      <w:pPr>
        <w:ind w:firstLine="420"/>
        <w:rPr>
          <w:rFonts w:hint="eastAsia"/>
        </w:rPr>
      </w:pPr>
      <w:r>
        <w:rPr>
          <w:rFonts w:hint="eastAsia"/>
        </w:rPr>
        <w:t>带有Digital Intelligence USB 3.0 Forensic读卡器的SD驱动器通过USB接口连接到PC</w:t>
      </w:r>
    </w:p>
    <w:p>
      <w:pPr>
        <w:pStyle w:val="3"/>
      </w:pPr>
      <w:bookmarkStart w:id="6" w:name="_Toc3874"/>
      <w:r>
        <w:rPr>
          <w:rFonts w:hint="eastAsia"/>
        </w:rPr>
        <w:t>工具描述</w:t>
      </w:r>
      <w:bookmarkEnd w:id="6"/>
    </w:p>
    <w:p>
      <w:pPr>
        <w:ind w:firstLine="420"/>
        <w:rPr>
          <w:rFonts w:hint="eastAsia" w:eastAsia="宋体"/>
          <w:lang w:val="en-US" w:eastAsia="zh-CN"/>
        </w:rPr>
      </w:pPr>
      <w:r>
        <w:rPr>
          <w:rFonts w:hint="eastAsia"/>
        </w:rPr>
        <w:t xml:space="preserve">工具名称: </w:t>
      </w:r>
      <w:r>
        <w:rPr>
          <w:rFonts w:hint="eastAsia"/>
          <w:lang w:val="en-US" w:eastAsia="zh-CN"/>
        </w:rPr>
        <w:t>FTK Imager</w:t>
      </w:r>
    </w:p>
    <w:p>
      <w:pPr>
        <w:ind w:firstLine="420"/>
        <w:rPr>
          <w:rFonts w:hint="eastAsia"/>
          <w:lang w:val="en-US" w:eastAsia="zh-CN"/>
        </w:rPr>
      </w:pPr>
      <w:r>
        <w:rPr>
          <w:rFonts w:hint="eastAsia"/>
        </w:rPr>
        <w:t>固件版本：</w:t>
      </w:r>
      <w:r>
        <w:rPr>
          <w:rFonts w:hint="eastAsia"/>
          <w:lang w:val="en-US" w:eastAsia="zh-CN"/>
        </w:rPr>
        <w:t>3.4.2.6</w:t>
      </w:r>
    </w:p>
    <w:p>
      <w:pPr>
        <w:ind w:firstLine="420"/>
        <w:rPr>
          <w:rFonts w:hint="eastAsia"/>
          <w:lang w:val="en-US" w:eastAsia="zh-CN"/>
        </w:rPr>
      </w:pPr>
      <w:r>
        <w:rPr>
          <w:rFonts w:hint="eastAsia"/>
          <w:lang w:val="en-US" w:eastAsia="zh-CN"/>
        </w:rPr>
        <w:t>操作系统：Microsoft Windows Version 7 &amp; Microsoft Windows Version 8</w:t>
      </w:r>
    </w:p>
    <w:p>
      <w:pPr>
        <w:ind w:firstLine="420"/>
      </w:pPr>
      <w:r>
        <w:rPr>
          <w:rFonts w:hint="eastAsia"/>
        </w:rPr>
        <w:t>供应商信息：</w:t>
      </w:r>
    </w:p>
    <w:p>
      <w:pPr>
        <w:ind w:left="420" w:firstLine="420"/>
      </w:pPr>
      <w:r>
        <w:rPr>
          <w:rFonts w:hint="eastAsia"/>
        </w:rPr>
        <w:t>供应商姓名：AccessData</w:t>
      </w:r>
    </w:p>
    <w:p>
      <w:pPr>
        <w:ind w:left="420" w:firstLine="420"/>
        <w:rPr>
          <w:rFonts w:hint="eastAsia"/>
        </w:rPr>
      </w:pPr>
      <w:r>
        <w:rPr>
          <w:rFonts w:hint="eastAsia"/>
        </w:rPr>
        <w:t xml:space="preserve">地址： </w:t>
      </w:r>
      <w:r>
        <w:rPr>
          <w:rFonts w:hint="eastAsia"/>
          <w:lang w:val="en-US" w:eastAsia="zh-CN"/>
        </w:rPr>
        <w:t xml:space="preserve">588 West 400 South Suite 350 </w:t>
      </w:r>
    </w:p>
    <w:p>
      <w:pPr>
        <w:ind w:firstLine="1680" w:firstLineChars="800"/>
        <w:rPr>
          <w:rFonts w:hint="eastAsia"/>
        </w:rPr>
      </w:pPr>
      <w:r>
        <w:rPr>
          <w:rFonts w:hint="eastAsia"/>
          <w:lang w:val="en-US" w:eastAsia="zh-CN"/>
        </w:rPr>
        <w:t xml:space="preserve">Lindon, Utah 84042 </w:t>
      </w:r>
    </w:p>
    <w:p>
      <w:pPr>
        <w:ind w:left="420" w:firstLine="420"/>
      </w:pPr>
      <w:r>
        <w:rPr>
          <w:rFonts w:hint="eastAsia"/>
        </w:rPr>
        <w:t>电话： 801.377.5410</w:t>
      </w:r>
    </w:p>
    <w:p>
      <w:pPr>
        <w:ind w:left="420" w:firstLine="420"/>
      </w:pPr>
      <w:r>
        <w:rPr>
          <w:rFonts w:hint="eastAsia"/>
        </w:rPr>
        <w:t>网站：http://www.accessdata.com/</w:t>
      </w:r>
    </w:p>
    <w:p>
      <w:pPr>
        <w:pStyle w:val="3"/>
      </w:pPr>
      <w:bookmarkStart w:id="7" w:name="_Toc8481"/>
      <w:r>
        <w:rPr>
          <w:rFonts w:hint="eastAsia"/>
        </w:rPr>
        <w:t>测试组织</w:t>
      </w:r>
      <w:bookmarkEnd w:id="7"/>
    </w:p>
    <w:p>
      <w:pPr>
        <w:ind w:firstLine="420"/>
      </w:pPr>
      <w:r>
        <w:rPr>
          <w:rFonts w:hint="eastAsia"/>
        </w:rPr>
        <w:t>此测试报告是使用CFTT的联合测试取证工具测试环境生成的，请参阅CFTT Federated Testing Project</w:t>
      </w:r>
    </w:p>
    <w:p>
      <w:pPr>
        <w:pStyle w:val="3"/>
      </w:pPr>
      <w:bookmarkStart w:id="8" w:name="_Toc17199"/>
      <w:r>
        <w:rPr>
          <w:rFonts w:hint="eastAsia"/>
        </w:rPr>
        <w:t>结果汇总</w:t>
      </w:r>
      <w:bookmarkEnd w:id="8"/>
    </w:p>
    <w:p>
      <w:pPr>
        <w:ind w:firstLine="420"/>
      </w:pPr>
      <w:r>
        <w:rPr>
          <w:rFonts w:hint="eastAsia"/>
        </w:rPr>
        <w:t>测试的工具按预期运行，没有异常。</w:t>
      </w:r>
    </w:p>
    <w:p>
      <w:pPr>
        <w:pStyle w:val="3"/>
      </w:pPr>
      <w:bookmarkStart w:id="9" w:name="_Toc29331"/>
      <w:r>
        <w:rPr>
          <w:rFonts w:hint="eastAsia"/>
        </w:rPr>
        <w:t>测试环境和选定案例</w:t>
      </w:r>
      <w:bookmarkEnd w:id="9"/>
    </w:p>
    <w:p>
      <w:pPr>
        <w:rPr>
          <w:rFonts w:hint="eastAsia"/>
          <w:lang w:val="en-US" w:eastAsia="zh-CN"/>
        </w:rPr>
      </w:pPr>
      <w:r>
        <w:rPr>
          <w:rFonts w:hint="eastAsia"/>
          <w:lang w:val="en-US" w:eastAsia="zh-CN"/>
        </w:rPr>
        <w:t>标记为七的PC：</w:t>
      </w:r>
    </w:p>
    <w:p>
      <w:pPr>
        <w:rPr>
          <w:rFonts w:hint="eastAsia"/>
          <w:lang w:val="en-US" w:eastAsia="zh-CN"/>
        </w:rPr>
      </w:pPr>
      <w:r>
        <w:rPr>
          <w:rFonts w:hint="eastAsia"/>
          <w:lang w:val="en-US" w:eastAsia="zh-CN"/>
        </w:rPr>
        <w:t>硬件：Dell Optiplex 980 PC, USB 2 ,FireWire 400 ports.</w:t>
      </w:r>
    </w:p>
    <w:p>
      <w:pPr>
        <w:rPr>
          <w:rFonts w:hint="eastAsia"/>
          <w:lang w:val="en-US" w:eastAsia="zh-CN"/>
        </w:rPr>
      </w:pPr>
      <w:r>
        <w:rPr>
          <w:rFonts w:hint="eastAsia"/>
          <w:lang w:val="en-US" w:eastAsia="zh-CN"/>
        </w:rPr>
        <w:t>操作系统：Microsoft Windows 7</w:t>
      </w:r>
    </w:p>
    <w:p>
      <w:pPr>
        <w:rPr>
          <w:rFonts w:hint="eastAsia"/>
          <w:lang w:val="en-US" w:eastAsia="zh-CN"/>
        </w:rPr>
      </w:pPr>
    </w:p>
    <w:p>
      <w:pPr>
        <w:rPr>
          <w:rFonts w:hint="eastAsia"/>
          <w:lang w:val="en-US" w:eastAsia="zh-CN"/>
        </w:rPr>
      </w:pPr>
      <w:r>
        <w:rPr>
          <w:rFonts w:hint="eastAsia"/>
          <w:lang w:val="en-US" w:eastAsia="zh-CN"/>
        </w:rPr>
        <w:t>标记为八的PC：</w:t>
      </w:r>
    </w:p>
    <w:p>
      <w:pPr>
        <w:rPr>
          <w:rFonts w:hint="eastAsia"/>
          <w:lang w:val="en-US" w:eastAsia="zh-CN"/>
        </w:rPr>
      </w:pPr>
      <w:r>
        <w:rPr>
          <w:rFonts w:hint="eastAsia"/>
          <w:lang w:val="en-US" w:eastAsia="zh-CN"/>
        </w:rPr>
        <w:t>硬件：Toshiba Satellite laptop with USB 3 port</w:t>
      </w:r>
    </w:p>
    <w:p>
      <w:pPr>
        <w:rPr>
          <w:rFonts w:hint="eastAsia"/>
          <w:lang w:val="en-US" w:eastAsia="zh-CN"/>
        </w:rPr>
      </w:pPr>
      <w:r>
        <w:rPr>
          <w:rFonts w:hint="eastAsia"/>
          <w:lang w:val="en-US" w:eastAsia="zh-CN"/>
        </w:rPr>
        <w:t>操作系统：Microsoft Windows 8</w:t>
      </w:r>
    </w:p>
    <w:p>
      <w:pPr>
        <w:pStyle w:val="16"/>
        <w:rPr>
          <w:rFonts w:hint="eastAsia"/>
          <w:lang w:val="en-US" w:eastAsia="zh-CN"/>
        </w:rPr>
      </w:pPr>
      <w:r>
        <w:drawing>
          <wp:inline distT="0" distB="0" distL="114300" distR="114300">
            <wp:extent cx="4580890" cy="127635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580890" cy="1276350"/>
                    </a:xfrm>
                    <a:prstGeom prst="rect">
                      <a:avLst/>
                    </a:prstGeom>
                    <a:noFill/>
                    <a:ln w="9525">
                      <a:noFill/>
                    </a:ln>
                  </pic:spPr>
                </pic:pic>
              </a:graphicData>
            </a:graphic>
          </wp:inline>
        </w:drawing>
      </w:r>
    </w:p>
    <w:p/>
    <w:p>
      <w:pPr>
        <w:pStyle w:val="3"/>
      </w:pPr>
      <w:bookmarkStart w:id="10" w:name="_Toc2736"/>
      <w:r>
        <w:rPr>
          <w:rFonts w:hint="eastAsia"/>
        </w:rPr>
        <w:t>所选测试示例</w:t>
      </w:r>
      <w:bookmarkEnd w:id="10"/>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FT-DI-03-</w:t>
            </w:r>
            <w:r>
              <w:rPr>
                <w:rFonts w:hint="eastAsia"/>
                <w:lang w:val="en-US" w:eastAsia="zh-CN"/>
              </w:rPr>
              <w:t>SD</w:t>
            </w:r>
          </w:p>
        </w:tc>
        <w:tc>
          <w:tcPr>
            <w:tcW w:w="2841" w:type="dxa"/>
          </w:tcPr>
          <w:p>
            <w:pPr>
              <w:ind w:firstLine="420"/>
            </w:pPr>
            <w:r>
              <w:rPr>
                <w:rFonts w:hint="eastAsia"/>
              </w:rPr>
              <w:t>使用给定的媒体读取器或连接到具有给定</w:t>
            </w:r>
            <w:r>
              <w:rPr>
                <w:rFonts w:hint="eastAsia"/>
                <w:lang w:eastAsia="zh-CN"/>
              </w:rPr>
              <w:t>镜像</w:t>
            </w:r>
            <w:r>
              <w:rPr>
                <w:rFonts w:hint="eastAsia"/>
              </w:rPr>
              <w:t>文件接口的计算机的写入阻止器来获取给定类型的可移动媒体，并为获取的数据计算选定的散列。测试在创建</w:t>
            </w:r>
            <w:r>
              <w:rPr>
                <w:rFonts w:hint="eastAsia"/>
                <w:lang w:eastAsia="zh-CN"/>
              </w:rPr>
              <w:t>镜像</w:t>
            </w:r>
            <w:r>
              <w:rPr>
                <w:rFonts w:hint="eastAsia"/>
              </w:rPr>
              <w:t>文件时准确读取给定可移动媒体类型并正确地散列数据的能力。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rPr>
              <w:t>FT-DI-0</w:t>
            </w:r>
            <w:r>
              <w:rPr>
                <w:rFonts w:hint="eastAsia"/>
                <w:lang w:val="en-US" w:eastAsia="zh-CN"/>
              </w:rPr>
              <w:t>5</w:t>
            </w:r>
            <w:r>
              <w:rPr>
                <w:rFonts w:hint="eastAsia"/>
              </w:rPr>
              <w:t>-</w:t>
            </w:r>
            <w:r>
              <w:rPr>
                <w:rFonts w:hint="eastAsia"/>
                <w:lang w:val="en-US" w:eastAsia="zh-CN"/>
              </w:rPr>
              <w:t>NTFS</w:t>
            </w:r>
          </w:p>
        </w:tc>
        <w:tc>
          <w:tcPr>
            <w:tcW w:w="2841" w:type="dxa"/>
          </w:tcPr>
          <w:p>
            <w:r>
              <w:rPr>
                <w:rFonts w:hint="eastAsia"/>
              </w:rPr>
              <w:t>获取给定类型的分区给</w:t>
            </w:r>
            <w:r>
              <w:rPr>
                <w:rFonts w:hint="eastAsia"/>
                <w:lang w:eastAsia="zh-CN"/>
              </w:rPr>
              <w:t>镜像</w:t>
            </w:r>
            <w:r>
              <w:rPr>
                <w:rFonts w:hint="eastAsia"/>
              </w:rPr>
              <w:t>文件并计算所选数据的散列值。测试在创建</w:t>
            </w:r>
            <w:r>
              <w:rPr>
                <w:rFonts w:hint="eastAsia"/>
                <w:lang w:eastAsia="zh-CN"/>
              </w:rPr>
              <w:t>镜像</w:t>
            </w:r>
            <w:r>
              <w:rPr>
                <w:rFonts w:hint="eastAsia"/>
              </w:rPr>
              <w:t>文件时准确读取给定分区类型并正确地散列数据的能力。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rPr>
                <w:rFonts w:hint="eastAsia" w:eastAsia="宋体"/>
                <w:lang w:val="en-US" w:eastAsia="zh-CN"/>
              </w:rPr>
            </w:pPr>
            <w:r>
              <w:rPr>
                <w:rFonts w:hint="eastAsia"/>
                <w:lang w:val="en-US" w:eastAsia="zh-CN"/>
              </w:rPr>
              <w:t>FT-DI-15</w:t>
            </w:r>
          </w:p>
        </w:tc>
        <w:tc>
          <w:tcPr>
            <w:tcW w:w="2841" w:type="dxa"/>
          </w:tcPr>
          <w:p>
            <w:pPr>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tc>
        <w:tc>
          <w:tcPr>
            <w:tcW w:w="2841" w:type="dxa"/>
          </w:tcPr>
          <w:p>
            <w:pPr>
              <w:ind w:firstLine="420"/>
              <w:rPr>
                <w:rFonts w:hint="eastAsia" w:eastAsia="宋体"/>
                <w:lang w:val="en-US" w:eastAsia="zh-CN"/>
              </w:rPr>
            </w:pPr>
            <w:r>
              <w:rPr>
                <w:rFonts w:hint="eastAsia"/>
                <w:lang w:val="en-US" w:eastAsia="zh-CN"/>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11" w:name="_Toc23214"/>
      <w:r>
        <w:rPr>
          <w:rFonts w:hint="eastAsia"/>
        </w:rPr>
        <w:t>测试结果详细描述</w:t>
      </w:r>
      <w:bookmarkEnd w:id="11"/>
    </w:p>
    <w:p>
      <w:pPr>
        <w:ind w:firstLine="420"/>
      </w:pPr>
      <w:r>
        <w:rPr>
          <w:rFonts w:hint="eastAsia"/>
        </w:rPr>
        <w:t>本节介绍按功能分组的测试结果。</w:t>
      </w:r>
    </w:p>
    <w:p>
      <w:pPr>
        <w:pStyle w:val="3"/>
      </w:pPr>
      <w:bookmarkStart w:id="12" w:name="_Toc16421"/>
      <w:r>
        <w:rPr>
          <w:rFonts w:hint="eastAsia"/>
        </w:rPr>
        <w:t>FT-DI-01</w:t>
      </w:r>
      <w:bookmarkEnd w:id="12"/>
    </w:p>
    <w:p>
      <w:pPr>
        <w:pStyle w:val="3"/>
      </w:pPr>
      <w:bookmarkStart w:id="13" w:name="_Toc29722"/>
      <w:r>
        <w:rPr>
          <w:rFonts w:hint="eastAsia"/>
        </w:rPr>
        <w:t>测试实例描述</w:t>
      </w:r>
      <w:bookmarkEnd w:id="13"/>
    </w:p>
    <w:p>
      <w:pPr>
        <w:ind w:firstLine="42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pStyle w:val="3"/>
      </w:pPr>
      <w:bookmarkStart w:id="14" w:name="_Toc15640"/>
      <w:r>
        <w:rPr>
          <w:rFonts w:hint="eastAsia"/>
        </w:rPr>
        <w:t>测试评估标准</w:t>
      </w:r>
      <w:bookmarkEnd w:id="14"/>
    </w:p>
    <w:p>
      <w:pPr>
        <w:ind w:firstLine="420"/>
        <w:rPr>
          <w:rFonts w:hint="eastAsia"/>
        </w:rPr>
      </w:pPr>
      <w:r>
        <w:rPr>
          <w:rFonts w:hint="eastAsia"/>
        </w:rPr>
        <w:t>工具计算出的散列值应与为源驱动器计算的散列值相匹配。</w:t>
      </w:r>
    </w:p>
    <w:p>
      <w:pPr>
        <w:pStyle w:val="3"/>
        <w:rPr>
          <w:rFonts w:hint="eastAsia"/>
          <w:lang w:val="en-US" w:eastAsia="zh-CN"/>
        </w:rPr>
      </w:pPr>
      <w:bookmarkStart w:id="15" w:name="_Toc15801"/>
      <w:r>
        <w:rPr>
          <w:rFonts w:hint="eastAsia"/>
          <w:lang w:val="en-US" w:eastAsia="zh-CN"/>
        </w:rPr>
        <w:t>测试实例结果</w:t>
      </w:r>
      <w:bookmarkEnd w:id="15"/>
    </w:p>
    <w:p>
      <w:pPr>
        <w:ind w:firstLine="420"/>
        <w:rPr>
          <w:rFonts w:hint="eastAsia"/>
        </w:rPr>
      </w:pPr>
      <w:r>
        <w:rPr>
          <w:rFonts w:hint="eastAsia"/>
        </w:rPr>
        <w:t>下表列出了各个测试用例的结果。</w:t>
      </w:r>
    </w:p>
    <w:p>
      <w:pPr>
        <w:pStyle w:val="16"/>
        <w:rPr>
          <w:rFonts w:hint="eastAsia"/>
        </w:rPr>
      </w:pPr>
      <w:r>
        <w:drawing>
          <wp:inline distT="0" distB="0" distL="114300" distR="114300">
            <wp:extent cx="5274310" cy="2340610"/>
            <wp:effectExtent l="0" t="0" r="254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4310" cy="2340610"/>
                    </a:xfrm>
                    <a:prstGeom prst="rect">
                      <a:avLst/>
                    </a:prstGeom>
                    <a:noFill/>
                    <a:ln w="9525">
                      <a:noFill/>
                    </a:ln>
                  </pic:spPr>
                </pic:pic>
              </a:graphicData>
            </a:graphic>
          </wp:inline>
        </w:drawing>
      </w:r>
    </w:p>
    <w:p>
      <w:pPr>
        <w:pStyle w:val="3"/>
      </w:pPr>
      <w:bookmarkStart w:id="16" w:name="_Toc19065"/>
      <w:r>
        <w:rPr>
          <w:rFonts w:hint="eastAsia"/>
        </w:rPr>
        <w:t>测试总结</w:t>
      </w:r>
      <w:bookmarkEnd w:id="16"/>
    </w:p>
    <w:p>
      <w:pPr>
        <w:ind w:firstLine="420"/>
      </w:pPr>
      <w:r>
        <w:rPr>
          <w:rFonts w:hint="eastAsia"/>
        </w:rPr>
        <w:t>结果符合预期。</w:t>
      </w:r>
    </w:p>
    <w:p>
      <w:pPr>
        <w:pStyle w:val="3"/>
      </w:pPr>
      <w:bookmarkStart w:id="17" w:name="_Toc21504"/>
      <w:r>
        <w:rPr>
          <w:rFonts w:hint="eastAsia"/>
        </w:rPr>
        <w:t>FT-DI-03</w:t>
      </w:r>
      <w:bookmarkEnd w:id="17"/>
      <w:bookmarkStart w:id="36" w:name="_GoBack"/>
      <w:bookmarkEnd w:id="36"/>
    </w:p>
    <w:p>
      <w:pPr>
        <w:pStyle w:val="3"/>
      </w:pPr>
      <w:bookmarkStart w:id="18" w:name="_Toc21768"/>
      <w:r>
        <w:rPr>
          <w:rFonts w:hint="eastAsia"/>
        </w:rPr>
        <w:t>测试实例描述</w:t>
      </w:r>
      <w:bookmarkEnd w:id="18"/>
    </w:p>
    <w:p>
      <w:pPr>
        <w:ind w:firstLine="420"/>
      </w:pPr>
      <w:r>
        <w:rPr>
          <w:rFonts w:hint="eastAsia"/>
          <w:color w:val="auto"/>
          <w:lang w:val="en-US" w:eastAsia="zh-CN"/>
        </w:rPr>
        <w:t>将给定类型的带有媒体读取器或者写入阻止器的可移动媒体通过指定的接口连接到电脑上并生成镜像文件</w:t>
      </w:r>
      <w:r>
        <w:rPr>
          <w:rFonts w:hint="eastAsia"/>
          <w:color w:val="auto"/>
        </w:rPr>
        <w:t>，并为获取的数据计算选定的散列。</w:t>
      </w:r>
      <w:r>
        <w:rPr>
          <w:rFonts w:hint="eastAsia"/>
        </w:rPr>
        <w:t>测试在创建</w:t>
      </w:r>
      <w:r>
        <w:rPr>
          <w:rFonts w:hint="eastAsia"/>
          <w:lang w:eastAsia="zh-CN"/>
        </w:rPr>
        <w:t>镜像</w:t>
      </w:r>
      <w:r>
        <w:rPr>
          <w:rFonts w:hint="eastAsia"/>
        </w:rPr>
        <w:t>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w:t>
      </w:r>
      <w:r>
        <w:rPr>
          <w:rFonts w:hint="eastAsia"/>
          <w:lang w:eastAsia="zh-CN"/>
        </w:rPr>
        <w:t>镜像</w:t>
      </w:r>
      <w:r>
        <w:rPr>
          <w:rFonts w:hint="eastAsia"/>
        </w:rPr>
        <w:t>文件的能力，该读取器也可以是写入阻止器和特定接口测试计算机和媒体阅读器之间的连接。下表列出了每个测试用例使用的介质读取器和测试计算机与介质读取器之间的接口连接。</w:t>
      </w:r>
    </w:p>
    <w:p>
      <w:pPr>
        <w:pStyle w:val="3"/>
      </w:pPr>
      <w:bookmarkStart w:id="19" w:name="_Toc12874"/>
      <w:r>
        <w:rPr>
          <w:rFonts w:hint="eastAsia"/>
        </w:rPr>
        <w:t>测试评估标准</w:t>
      </w:r>
      <w:bookmarkEnd w:id="19"/>
    </w:p>
    <w:p>
      <w:pPr>
        <w:ind w:firstLine="420"/>
      </w:pPr>
      <w:r>
        <w:rPr>
          <w:rFonts w:hint="eastAsia"/>
        </w:rPr>
        <w:t>工具计算出的散列值应与为源驱动器计算的散列值相匹配。</w:t>
      </w:r>
    </w:p>
    <w:p>
      <w:pPr>
        <w:pStyle w:val="3"/>
      </w:pPr>
      <w:bookmarkStart w:id="20" w:name="_Toc3558"/>
      <w:r>
        <w:rPr>
          <w:rFonts w:hint="eastAsia"/>
        </w:rPr>
        <w:t>测试实例结果</w:t>
      </w:r>
      <w:bookmarkEnd w:id="20"/>
    </w:p>
    <w:p>
      <w:pPr>
        <w:ind w:firstLine="420"/>
        <w:rPr>
          <w:rFonts w:hint="eastAsia"/>
        </w:rPr>
      </w:pPr>
      <w:r>
        <w:rPr>
          <w:rFonts w:hint="eastAsia"/>
        </w:rPr>
        <w:t>下列表格展示了测试的结果。</w:t>
      </w:r>
    </w:p>
    <w:p>
      <w:pPr>
        <w:pStyle w:val="16"/>
        <w:rPr>
          <w:rFonts w:hint="eastAsia"/>
        </w:rPr>
      </w:pPr>
      <w:r>
        <w:drawing>
          <wp:inline distT="0" distB="0" distL="114300" distR="114300">
            <wp:extent cx="5274310" cy="1296035"/>
            <wp:effectExtent l="0" t="0" r="2540"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74310" cy="1296035"/>
                    </a:xfrm>
                    <a:prstGeom prst="rect">
                      <a:avLst/>
                    </a:prstGeom>
                    <a:noFill/>
                    <a:ln w="9525">
                      <a:noFill/>
                    </a:ln>
                  </pic:spPr>
                </pic:pic>
              </a:graphicData>
            </a:graphic>
          </wp:inline>
        </w:drawing>
      </w:r>
    </w:p>
    <w:p>
      <w:pPr>
        <w:pStyle w:val="3"/>
      </w:pPr>
      <w:bookmarkStart w:id="21" w:name="_Toc9119"/>
      <w:r>
        <w:rPr>
          <w:rFonts w:hint="eastAsia"/>
        </w:rPr>
        <w:t>测试总结</w:t>
      </w:r>
      <w:bookmarkEnd w:id="21"/>
    </w:p>
    <w:p>
      <w:pPr>
        <w:ind w:firstLine="420"/>
        <w:rPr>
          <w:rFonts w:hint="eastAsia"/>
        </w:rPr>
      </w:pPr>
      <w:r>
        <w:rPr>
          <w:rFonts w:hint="eastAsia"/>
        </w:rPr>
        <w:t>结果符合预期。</w:t>
      </w:r>
    </w:p>
    <w:p>
      <w:pPr>
        <w:pStyle w:val="3"/>
        <w:rPr>
          <w:rFonts w:hint="eastAsia"/>
          <w:lang w:val="en-US" w:eastAsia="zh-CN"/>
        </w:rPr>
      </w:pPr>
      <w:bookmarkStart w:id="22" w:name="_Toc8379"/>
      <w:r>
        <w:rPr>
          <w:rFonts w:hint="eastAsia"/>
          <w:lang w:val="en-US" w:eastAsia="zh-CN"/>
        </w:rPr>
        <w:t>FT-DI-05</w:t>
      </w:r>
      <w:bookmarkEnd w:id="22"/>
    </w:p>
    <w:p>
      <w:pPr>
        <w:pStyle w:val="3"/>
        <w:rPr>
          <w:rFonts w:hint="eastAsia"/>
          <w:lang w:val="en-US" w:eastAsia="zh-CN"/>
        </w:rPr>
      </w:pPr>
      <w:bookmarkStart w:id="23" w:name="_Toc1727"/>
      <w:r>
        <w:rPr>
          <w:rFonts w:hint="eastAsia"/>
          <w:lang w:val="en-US" w:eastAsia="zh-CN"/>
        </w:rPr>
        <w:t>测试实例描述</w:t>
      </w:r>
      <w:bookmarkEnd w:id="23"/>
    </w:p>
    <w:p>
      <w:pPr>
        <w:ind w:firstLine="420"/>
        <w:rPr>
          <w:rFonts w:hint="eastAsia"/>
        </w:rPr>
      </w:pPr>
      <w:r>
        <w:rPr>
          <w:rFonts w:hint="eastAsia"/>
        </w:rPr>
        <w:t>获取给定类型的分区给</w:t>
      </w:r>
      <w:r>
        <w:rPr>
          <w:rFonts w:hint="eastAsia"/>
          <w:lang w:eastAsia="zh-CN"/>
        </w:rPr>
        <w:t>镜像</w:t>
      </w:r>
      <w:r>
        <w:rPr>
          <w:rFonts w:hint="eastAsia"/>
        </w:rPr>
        <w:t>文件并计算所选数据的散列值。测试在创建</w:t>
      </w:r>
      <w:r>
        <w:rPr>
          <w:rFonts w:hint="eastAsia"/>
          <w:lang w:eastAsia="zh-CN"/>
        </w:rPr>
        <w:t>镜像</w:t>
      </w:r>
      <w:r>
        <w:rPr>
          <w:rFonts w:hint="eastAsia"/>
        </w:rPr>
        <w:t>文件时准确读取给定分区类型并正确地散列数据的能力。</w:t>
      </w:r>
    </w:p>
    <w:p>
      <w:pPr>
        <w:pStyle w:val="3"/>
      </w:pPr>
      <w:bookmarkStart w:id="24" w:name="_Toc13342"/>
      <w:r>
        <w:rPr>
          <w:rFonts w:hint="eastAsia"/>
        </w:rPr>
        <w:t>测试评估标准</w:t>
      </w:r>
      <w:bookmarkEnd w:id="24"/>
    </w:p>
    <w:p>
      <w:pPr>
        <w:ind w:firstLine="420"/>
      </w:pPr>
      <w:r>
        <w:rPr>
          <w:rFonts w:hint="eastAsia"/>
        </w:rPr>
        <w:t>工具计算出的散列值应与为源驱动器计算的散列值相匹配。</w:t>
      </w:r>
    </w:p>
    <w:p>
      <w:pPr>
        <w:pStyle w:val="3"/>
      </w:pPr>
      <w:bookmarkStart w:id="25" w:name="_Toc26479"/>
      <w:r>
        <w:rPr>
          <w:rFonts w:hint="eastAsia"/>
        </w:rPr>
        <w:t>测试实例结果</w:t>
      </w:r>
      <w:bookmarkEnd w:id="25"/>
    </w:p>
    <w:p>
      <w:pPr>
        <w:ind w:firstLine="420"/>
        <w:rPr>
          <w:rFonts w:hint="eastAsia"/>
        </w:rPr>
      </w:pPr>
      <w:r>
        <w:rPr>
          <w:rFonts w:hint="eastAsia"/>
        </w:rPr>
        <w:t>下列表格展示了测试的结果。</w:t>
      </w:r>
    </w:p>
    <w:p>
      <w:pPr>
        <w:pStyle w:val="16"/>
      </w:pPr>
      <w:r>
        <w:drawing>
          <wp:inline distT="0" distB="0" distL="114300" distR="114300">
            <wp:extent cx="3533140" cy="1152525"/>
            <wp:effectExtent l="0" t="0" r="1016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533140" cy="1152525"/>
                    </a:xfrm>
                    <a:prstGeom prst="rect">
                      <a:avLst/>
                    </a:prstGeom>
                    <a:noFill/>
                    <a:ln w="9525">
                      <a:noFill/>
                    </a:ln>
                  </pic:spPr>
                </pic:pic>
              </a:graphicData>
            </a:graphic>
          </wp:inline>
        </w:drawing>
      </w:r>
    </w:p>
    <w:p>
      <w:pPr>
        <w:pStyle w:val="3"/>
      </w:pPr>
      <w:bookmarkStart w:id="26" w:name="_Toc19997"/>
      <w:r>
        <w:rPr>
          <w:rFonts w:hint="eastAsia"/>
        </w:rPr>
        <w:t>测试总结</w:t>
      </w:r>
      <w:bookmarkEnd w:id="26"/>
    </w:p>
    <w:p>
      <w:pPr>
        <w:ind w:firstLine="420"/>
        <w:rPr>
          <w:rFonts w:hint="eastAsia"/>
        </w:rPr>
      </w:pPr>
      <w:r>
        <w:rPr>
          <w:rFonts w:hint="eastAsia"/>
        </w:rPr>
        <w:t>结果符合预期。</w:t>
      </w:r>
    </w:p>
    <w:p>
      <w:pPr>
        <w:pStyle w:val="3"/>
        <w:rPr>
          <w:rFonts w:hint="eastAsia"/>
          <w:lang w:val="en-US" w:eastAsia="zh-CN"/>
        </w:rPr>
      </w:pPr>
      <w:bookmarkStart w:id="27" w:name="_Toc16227"/>
      <w:r>
        <w:rPr>
          <w:rFonts w:hint="eastAsia"/>
          <w:lang w:val="en-US" w:eastAsia="zh-CN"/>
        </w:rPr>
        <w:t>FT-DI-15</w:t>
      </w:r>
      <w:bookmarkEnd w:id="27"/>
    </w:p>
    <w:p>
      <w:pPr>
        <w:pStyle w:val="3"/>
        <w:rPr>
          <w:rFonts w:hint="eastAsia"/>
          <w:lang w:val="en-US" w:eastAsia="zh-CN"/>
        </w:rPr>
      </w:pPr>
      <w:bookmarkStart w:id="28" w:name="_Toc17938"/>
      <w:r>
        <w:rPr>
          <w:rFonts w:hint="eastAsia"/>
          <w:lang w:val="en-US" w:eastAsia="zh-CN"/>
        </w:rPr>
        <w:t>测试实例描述</w:t>
      </w:r>
      <w:bookmarkEnd w:id="28"/>
    </w:p>
    <w:p>
      <w:pPr>
        <w:ind w:firstLine="420"/>
        <w:rPr>
          <w:rFonts w:hint="eastAsia"/>
        </w:rPr>
      </w:pPr>
      <w:r>
        <w:rPr>
          <w:rFonts w:hint="eastAsia"/>
          <w:lang w:val="en-US" w:eastAsia="zh-CN"/>
        </w:rPr>
        <w:t>将</w:t>
      </w:r>
      <w:r>
        <w:rPr>
          <w:rFonts w:hint="eastAsia"/>
        </w:rPr>
        <w:t>具有故障扇区的驱动器</w:t>
      </w:r>
      <w:r>
        <w:rPr>
          <w:rFonts w:hint="eastAsia"/>
          <w:lang w:val="en-US" w:eastAsia="zh-CN"/>
        </w:rPr>
        <w:t>进行</w:t>
      </w:r>
      <w:r>
        <w:rPr>
          <w:rFonts w:hint="eastAsia"/>
        </w:rPr>
        <w:t>克隆。如果遇到故障扇区，则表征映像工具的行为。</w:t>
      </w:r>
    </w:p>
    <w:p>
      <w:pPr>
        <w:pStyle w:val="3"/>
        <w:rPr>
          <w:rFonts w:hint="eastAsia"/>
          <w:lang w:val="en-US" w:eastAsia="zh-CN"/>
        </w:rPr>
      </w:pPr>
      <w:bookmarkStart w:id="29" w:name="_Toc820"/>
      <w:r>
        <w:rPr>
          <w:rFonts w:hint="eastAsia"/>
          <w:lang w:val="en-US" w:eastAsia="zh-CN"/>
        </w:rPr>
        <w:t>测试评估标准</w:t>
      </w:r>
      <w:bookmarkEnd w:id="29"/>
    </w:p>
    <w:p>
      <w:pPr>
        <w:ind w:firstLine="420"/>
        <w:rPr>
          <w:rFonts w:hint="eastAsia"/>
          <w:lang w:val="en-US" w:eastAsia="zh-CN"/>
        </w:rPr>
      </w:pPr>
      <w:r>
        <w:rPr>
          <w:rFonts w:hint="eastAsia"/>
          <w:lang w:val="en-US" w:eastAsia="zh-CN"/>
        </w:rPr>
        <w:t>目标驱动器和参考驱动器之间的比较结果指示获取具有故障扇区的驱动器时的工具行为。</w:t>
      </w:r>
    </w:p>
    <w:p>
      <w:pPr>
        <w:pStyle w:val="16"/>
      </w:pPr>
      <w:r>
        <w:drawing>
          <wp:inline distT="0" distB="0" distL="114300" distR="114300">
            <wp:extent cx="5271770" cy="1059815"/>
            <wp:effectExtent l="0" t="0" r="5080" b="698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1770" cy="1059815"/>
                    </a:xfrm>
                    <a:prstGeom prst="rect">
                      <a:avLst/>
                    </a:prstGeom>
                    <a:noFill/>
                    <a:ln w="9525">
                      <a:noFill/>
                    </a:ln>
                  </pic:spPr>
                </pic:pic>
              </a:graphicData>
            </a:graphic>
          </wp:inline>
        </w:drawing>
      </w:r>
    </w:p>
    <w:p>
      <w:pPr>
        <w:pStyle w:val="3"/>
        <w:rPr>
          <w:rFonts w:hint="eastAsia"/>
          <w:lang w:val="en-US" w:eastAsia="zh-CN"/>
        </w:rPr>
      </w:pPr>
      <w:bookmarkStart w:id="30" w:name="_Toc30256"/>
      <w:r>
        <w:rPr>
          <w:rFonts w:hint="eastAsia"/>
          <w:lang w:val="en-US" w:eastAsia="zh-CN"/>
        </w:rPr>
        <w:t>测试实例结果</w:t>
      </w:r>
      <w:bookmarkEnd w:id="30"/>
    </w:p>
    <w:p>
      <w:pPr>
        <w:ind w:firstLine="420"/>
        <w:rPr>
          <w:rFonts w:hint="eastAsia"/>
          <w:lang w:val="en-US" w:eastAsia="zh-CN"/>
        </w:rPr>
      </w:pPr>
      <w:r>
        <w:rPr>
          <w:rFonts w:hint="eastAsia"/>
        </w:rPr>
        <w:t>下列表格展示了测试的结果。</w:t>
      </w:r>
    </w:p>
    <w:p>
      <w:pPr>
        <w:pStyle w:val="16"/>
      </w:pPr>
      <w:r>
        <w:drawing>
          <wp:inline distT="0" distB="0" distL="114300" distR="114300">
            <wp:extent cx="2447925" cy="8096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2447925" cy="809625"/>
                    </a:xfrm>
                    <a:prstGeom prst="rect">
                      <a:avLst/>
                    </a:prstGeom>
                    <a:noFill/>
                    <a:ln w="9525">
                      <a:noFill/>
                    </a:ln>
                  </pic:spPr>
                </pic:pic>
              </a:graphicData>
            </a:graphic>
          </wp:inline>
        </w:drawing>
      </w:r>
    </w:p>
    <w:p>
      <w:pPr>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下表列出了所有观察到的异常情况并提供了更多详细信息。</w:t>
      </w:r>
    </w:p>
    <w:p>
      <w:pPr>
        <w:pStyle w:val="16"/>
      </w:pPr>
      <w:r>
        <w:drawing>
          <wp:inline distT="0" distB="0" distL="114300" distR="114300">
            <wp:extent cx="3999865" cy="4257040"/>
            <wp:effectExtent l="0" t="0" r="63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3999865" cy="4257040"/>
                    </a:xfrm>
                    <a:prstGeom prst="rect">
                      <a:avLst/>
                    </a:prstGeom>
                    <a:noFill/>
                    <a:ln w="9525">
                      <a:noFill/>
                    </a:ln>
                  </pic:spPr>
                </pic:pic>
              </a:graphicData>
            </a:graphic>
          </wp:inline>
        </w:drawing>
      </w:r>
    </w:p>
    <w:p>
      <w:pPr>
        <w:pStyle w:val="3"/>
        <w:rPr>
          <w:rFonts w:hint="eastAsia"/>
          <w:lang w:val="en-US" w:eastAsia="zh-CN"/>
        </w:rPr>
      </w:pPr>
      <w:bookmarkStart w:id="31" w:name="_Toc1090"/>
      <w:r>
        <w:rPr>
          <w:rFonts w:hint="eastAsia"/>
          <w:lang w:val="en-US" w:eastAsia="zh-CN"/>
        </w:rPr>
        <w:t>测试总结</w:t>
      </w:r>
      <w:bookmarkEnd w:id="31"/>
    </w:p>
    <w:p>
      <w:pPr>
        <w:rPr>
          <w:rFonts w:hint="eastAsia"/>
          <w:lang w:val="en-US" w:eastAsia="zh-CN"/>
        </w:rPr>
      </w:pPr>
      <w:r>
        <w:rPr>
          <w:rFonts w:hint="eastAsia"/>
          <w:lang w:val="en-US" w:eastAsia="zh-CN"/>
        </w:rPr>
        <w:t>结果如预期。与原始源驱动器不同的20个扇区是无法获取的20个故障扇区。</w:t>
      </w:r>
    </w:p>
    <w:p>
      <w:pPr>
        <w:pStyle w:val="3"/>
      </w:pPr>
      <w:bookmarkStart w:id="32" w:name="_Toc12909"/>
      <w:r>
        <w:rPr>
          <w:rFonts w:hint="eastAsia"/>
        </w:rPr>
        <w:t>附录：额外细节</w:t>
      </w:r>
      <w:bookmarkEnd w:id="32"/>
    </w:p>
    <w:p>
      <w:pPr>
        <w:pStyle w:val="3"/>
      </w:pPr>
      <w:bookmarkStart w:id="33" w:name="_Toc13942"/>
      <w:r>
        <w:rPr>
          <w:rFonts w:hint="eastAsia"/>
        </w:rPr>
        <w:t>测试驱动器和分区</w:t>
      </w:r>
      <w:bookmarkEnd w:id="33"/>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p>
    <w:p>
      <w:pPr>
        <w:pStyle w:val="16"/>
      </w:pPr>
      <w:r>
        <w:drawing>
          <wp:inline distT="0" distB="0" distL="114300" distR="114300">
            <wp:extent cx="5274310" cy="3470910"/>
            <wp:effectExtent l="0" t="0" r="2540" b="152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5274310" cy="3470910"/>
                    </a:xfrm>
                    <a:prstGeom prst="rect">
                      <a:avLst/>
                    </a:prstGeom>
                    <a:noFill/>
                    <a:ln w="9525">
                      <a:noFill/>
                    </a:ln>
                  </pic:spPr>
                </pic:pic>
              </a:graphicData>
            </a:graphic>
          </wp:inline>
        </w:drawing>
      </w:r>
    </w:p>
    <w:p>
      <w:pPr>
        <w:pStyle w:val="3"/>
      </w:pPr>
      <w:bookmarkStart w:id="34" w:name="_Toc30638"/>
      <w:r>
        <w:rPr>
          <w:rFonts w:hint="eastAsia"/>
        </w:rPr>
        <w:t>测试用例管理详情</w:t>
      </w:r>
      <w:bookmarkEnd w:id="34"/>
    </w:p>
    <w:p>
      <w:pPr>
        <w:ind w:firstLine="420"/>
      </w:pPr>
      <w:r>
        <w:rPr>
          <w:rFonts w:hint="eastAsia"/>
        </w:rPr>
        <w:t>对于每次测试运行，都会列出测试计算机，测试仪，源驱动器，映像文件驱动器，目标驱动器以及测试运行日期。</w:t>
      </w:r>
    </w:p>
    <w:p>
      <w:pPr>
        <w:pStyle w:val="16"/>
        <w:ind w:firstLine="420"/>
      </w:pPr>
      <w:r>
        <w:drawing>
          <wp:inline distT="0" distB="0" distL="114300" distR="114300">
            <wp:extent cx="5274310" cy="2748280"/>
            <wp:effectExtent l="0" t="0" r="2540" b="1397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5274310" cy="2748280"/>
                    </a:xfrm>
                    <a:prstGeom prst="rect">
                      <a:avLst/>
                    </a:prstGeom>
                    <a:noFill/>
                    <a:ln w="9525">
                      <a:noFill/>
                    </a:ln>
                  </pic:spPr>
                </pic:pic>
              </a:graphicData>
            </a:graphic>
          </wp:inline>
        </w:drawing>
      </w:r>
    </w:p>
    <w:p>
      <w:pPr>
        <w:pStyle w:val="16"/>
        <w:ind w:firstLine="420"/>
      </w:pPr>
      <w:r>
        <w:drawing>
          <wp:inline distT="0" distB="0" distL="114300" distR="114300">
            <wp:extent cx="5269230" cy="1247140"/>
            <wp:effectExtent l="0" t="0" r="7620" b="1016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3"/>
                    <a:stretch>
                      <a:fillRect/>
                    </a:stretch>
                  </pic:blipFill>
                  <pic:spPr>
                    <a:xfrm>
                      <a:off x="0" y="0"/>
                      <a:ext cx="5269230" cy="1247140"/>
                    </a:xfrm>
                    <a:prstGeom prst="rect">
                      <a:avLst/>
                    </a:prstGeom>
                    <a:noFill/>
                    <a:ln w="9525">
                      <a:noFill/>
                    </a:ln>
                  </pic:spPr>
                </pic:pic>
              </a:graphicData>
            </a:graphic>
          </wp:inline>
        </w:drawing>
      </w:r>
    </w:p>
    <w:p>
      <w:pPr>
        <w:pStyle w:val="3"/>
      </w:pPr>
      <w:bookmarkStart w:id="35" w:name="_Toc8508"/>
      <w:r>
        <w:rPr>
          <w:rFonts w:hint="eastAsia"/>
        </w:rPr>
        <w:t>测试设置和分析工具版本</w:t>
      </w:r>
      <w:bookmarkEnd w:id="35"/>
    </w:p>
    <w:p>
      <w:pPr>
        <w:ind w:firstLine="420"/>
        <w:rPr>
          <w:rFonts w:hint="eastAsia"/>
        </w:rPr>
      </w:pPr>
      <w:r>
        <w:rPr>
          <w:rFonts w:hint="eastAsia"/>
        </w:rPr>
        <w:t>所有工具的版本号如下所示</w:t>
      </w:r>
    </w:p>
    <w:p>
      <w:pPr>
        <w:pStyle w:val="16"/>
        <w:rPr>
          <w:rFonts w:hint="eastAsia"/>
        </w:rPr>
      </w:pPr>
      <w:r>
        <w:drawing>
          <wp:inline distT="0" distB="0" distL="114300" distR="114300">
            <wp:extent cx="3752215" cy="1733550"/>
            <wp:effectExtent l="0" t="0" r="63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4"/>
                    <a:stretch>
                      <a:fillRect/>
                    </a:stretch>
                  </pic:blipFill>
                  <pic:spPr>
                    <a:xfrm>
                      <a:off x="0" y="0"/>
                      <a:ext cx="3752215" cy="17335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工具：@(#) ft-di-prt_test_report.py Version 1.20 created 07/05/16 at 14:57:20</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1.1-1, released 7/8/2016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A8E7E68"/>
    <w:rsid w:val="0BBF616B"/>
    <w:rsid w:val="0C00046E"/>
    <w:rsid w:val="13FB4B83"/>
    <w:rsid w:val="158B4A92"/>
    <w:rsid w:val="181E3398"/>
    <w:rsid w:val="24005F45"/>
    <w:rsid w:val="24A248DC"/>
    <w:rsid w:val="26887A85"/>
    <w:rsid w:val="2B02216F"/>
    <w:rsid w:val="2BC2381E"/>
    <w:rsid w:val="2CAF1F8A"/>
    <w:rsid w:val="306662F9"/>
    <w:rsid w:val="3875422A"/>
    <w:rsid w:val="3EED155D"/>
    <w:rsid w:val="421F5BD7"/>
    <w:rsid w:val="442873F3"/>
    <w:rsid w:val="48BF6122"/>
    <w:rsid w:val="497D50BF"/>
    <w:rsid w:val="49D35279"/>
    <w:rsid w:val="4E160E82"/>
    <w:rsid w:val="690F6CF9"/>
    <w:rsid w:val="6D1F2081"/>
    <w:rsid w:val="78EA4675"/>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link w:val="19"/>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200"/>
    </w:pPr>
  </w:style>
  <w:style w:type="character" w:customStyle="1" w:styleId="17">
    <w:name w:val="图片 Char"/>
    <w:basedOn w:val="8"/>
    <w:link w:val="16"/>
    <w:qFormat/>
    <w:uiPriority w:val="0"/>
    <w:rPr>
      <w:rFonts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 w:type="character" w:customStyle="1" w:styleId="19">
    <w:name w:val="标题 3 Char"/>
    <w:link w:val="3"/>
    <w:qFormat/>
    <w:uiPriority w:val="0"/>
    <w:rPr>
      <w:b/>
      <w:bCs/>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0</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2018-06-01T05:48:17Z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